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12" w:type="dxa"/>
        <w:jc w:val="center"/>
        <w:tblLayout w:type="fixed"/>
        <w:tblCellMar>
          <w:left w:w="0" w:type="dxa"/>
          <w:right w:w="0" w:type="dxa"/>
        </w:tblCellMar>
        <w:tblLook w:val="04A0" w:firstRow="1" w:lastRow="0" w:firstColumn="1" w:lastColumn="0" w:noHBand="0" w:noVBand="1"/>
      </w:tblPr>
      <w:tblGrid>
        <w:gridCol w:w="1843"/>
        <w:gridCol w:w="4432"/>
        <w:gridCol w:w="3137"/>
      </w:tblGrid>
      <w:tr w:rsidR="00AA1D8B" w:rsidRPr="004D0DCC" w:rsidTr="00AA1D8B">
        <w:trPr>
          <w:jc w:val="center"/>
        </w:trPr>
        <w:tc>
          <w:tcPr>
            <w:tcW w:w="1843" w:type="dxa"/>
            <w:tcBorders>
              <w:bottom w:val="single" w:sz="4" w:space="0" w:color="auto"/>
            </w:tcBorders>
          </w:tcPr>
          <w:p w:rsidR="005E2963" w:rsidRPr="004D0DCC" w:rsidRDefault="005E2963" w:rsidP="005E2963">
            <w:r w:rsidRPr="004D0DCC">
              <w:rPr>
                <w:rFonts w:ascii="Arial" w:hAnsi="Arial" w:cs="Arial"/>
                <w:b/>
                <w:bCs/>
                <w:sz w:val="28"/>
              </w:rPr>
              <w:t>NATIONS UNIES</w:t>
            </w:r>
          </w:p>
        </w:tc>
        <w:tc>
          <w:tcPr>
            <w:tcW w:w="4432" w:type="dxa"/>
            <w:tcBorders>
              <w:bottom w:val="single" w:sz="4" w:space="0" w:color="auto"/>
            </w:tcBorders>
          </w:tcPr>
          <w:p w:rsidR="005E2963" w:rsidRPr="004D0DCC" w:rsidRDefault="005E2963"/>
        </w:tc>
        <w:tc>
          <w:tcPr>
            <w:tcW w:w="3137" w:type="dxa"/>
            <w:tcBorders>
              <w:bottom w:val="single" w:sz="4" w:space="0" w:color="auto"/>
            </w:tcBorders>
          </w:tcPr>
          <w:p w:rsidR="005E2963" w:rsidRPr="004D0DCC" w:rsidRDefault="005E2963" w:rsidP="00AA1D8B">
            <w:pPr>
              <w:jc w:val="right"/>
            </w:pPr>
            <w:r w:rsidRPr="004D0DCC">
              <w:rPr>
                <w:rFonts w:ascii="Arial" w:hAnsi="Arial" w:cs="Arial"/>
                <w:b/>
                <w:bCs/>
                <w:sz w:val="72"/>
              </w:rPr>
              <w:t>CRC</w:t>
            </w:r>
          </w:p>
        </w:tc>
      </w:tr>
      <w:tr w:rsidR="00AA1D8B" w:rsidRPr="004D0DCC" w:rsidTr="00AA1D8B">
        <w:trPr>
          <w:jc w:val="center"/>
        </w:trPr>
        <w:tc>
          <w:tcPr>
            <w:tcW w:w="1843" w:type="dxa"/>
            <w:tcBorders>
              <w:top w:val="single" w:sz="4" w:space="0" w:color="auto"/>
              <w:bottom w:val="single" w:sz="24" w:space="0" w:color="auto"/>
            </w:tcBorders>
          </w:tcPr>
          <w:p w:rsidR="005E2963" w:rsidRPr="004D0DCC" w:rsidRDefault="005E2963" w:rsidP="00AA1D8B">
            <w:pPr>
              <w:spacing w:before="120"/>
              <w:ind w:left="113"/>
            </w:pPr>
            <w:r w:rsidRPr="004D0DCC">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4.5pt" o:ole="" o:allowoverlap="f">
                  <v:imagedata r:id="rId7" o:title=""/>
                </v:shape>
                <o:OLEObject Type="Embed" ProgID="Word.Picture.8" ShapeID="_x0000_i1025" DrawAspect="Content" ObjectID="_1395858673" r:id="rId8"/>
              </w:object>
            </w:r>
          </w:p>
        </w:tc>
        <w:tc>
          <w:tcPr>
            <w:tcW w:w="4432" w:type="dxa"/>
            <w:tcBorders>
              <w:top w:val="single" w:sz="4" w:space="0" w:color="auto"/>
              <w:bottom w:val="single" w:sz="24" w:space="0" w:color="auto"/>
            </w:tcBorders>
          </w:tcPr>
          <w:p w:rsidR="005E2963" w:rsidRPr="004D0DCC" w:rsidRDefault="005E2963" w:rsidP="00AA1D8B">
            <w:pPr>
              <w:spacing w:before="240"/>
            </w:pPr>
            <w:r w:rsidRPr="004D0DCC">
              <w:rPr>
                <w:rFonts w:ascii="Arial" w:hAnsi="Arial" w:cs="Arial"/>
                <w:b/>
                <w:bCs/>
                <w:sz w:val="32"/>
              </w:rPr>
              <w:t>Convention relative aux droits de l’enfant</w:t>
            </w:r>
          </w:p>
        </w:tc>
        <w:tc>
          <w:tcPr>
            <w:tcW w:w="3137" w:type="dxa"/>
            <w:tcBorders>
              <w:top w:val="single" w:sz="4" w:space="0" w:color="auto"/>
              <w:bottom w:val="single" w:sz="24" w:space="0" w:color="auto"/>
            </w:tcBorders>
          </w:tcPr>
          <w:p w:rsidR="005E2963" w:rsidRPr="004D0DCC" w:rsidRDefault="005E2963" w:rsidP="00AA1D8B">
            <w:pPr>
              <w:spacing w:before="240" w:after="240"/>
            </w:pPr>
            <w:r w:rsidRPr="004D0DCC">
              <w:t>Distr.</w:t>
            </w:r>
            <w:r w:rsidRPr="004D0DCC">
              <w:br/>
              <w:t>GÉNÉRALE</w:t>
            </w:r>
          </w:p>
          <w:p w:rsidR="005E2963" w:rsidRPr="004D0DCC" w:rsidRDefault="005E2963" w:rsidP="00AA1D8B">
            <w:pPr>
              <w:spacing w:before="240" w:after="240"/>
            </w:pPr>
            <w:r w:rsidRPr="004D0DCC">
              <w:t>CRC/C/SLV/3-4</w:t>
            </w:r>
            <w:r w:rsidRPr="004D0DCC">
              <w:br/>
              <w:t>23 juillet 2009</w:t>
            </w:r>
          </w:p>
          <w:p w:rsidR="005E2963" w:rsidRPr="004D0DCC" w:rsidRDefault="002549A8" w:rsidP="00AA1D8B">
            <w:pPr>
              <w:keepNext/>
              <w:spacing w:before="240"/>
            </w:pPr>
            <w:r w:rsidRPr="004D0DCC">
              <w:t>FRANÇAIS</w:t>
            </w:r>
            <w:r w:rsidRPr="004D0DCC">
              <w:br/>
            </w:r>
            <w:r w:rsidR="005E2963" w:rsidRPr="004D0DCC">
              <w:t>Original : ESPAGNOL</w:t>
            </w:r>
          </w:p>
          <w:p w:rsidR="005E2963" w:rsidRPr="004D0DCC" w:rsidRDefault="005E2963"/>
        </w:tc>
      </w:tr>
    </w:tbl>
    <w:p w:rsidR="00F81566" w:rsidRPr="003713E1" w:rsidRDefault="00F81566"/>
    <w:p w:rsidR="00F81566" w:rsidRPr="003713E1" w:rsidRDefault="00F81566">
      <w:pPr>
        <w:spacing w:after="1200"/>
      </w:pPr>
      <w:r w:rsidRPr="003713E1">
        <w:t>COMITÉ DES DROITS DE L’ENFANT</w:t>
      </w:r>
    </w:p>
    <w:p w:rsidR="00F81566" w:rsidRPr="003713E1" w:rsidRDefault="00F81566">
      <w:pPr>
        <w:spacing w:after="240"/>
        <w:jc w:val="center"/>
        <w:rPr>
          <w:b/>
          <w:bCs/>
        </w:rPr>
      </w:pPr>
      <w:r w:rsidRPr="003713E1">
        <w:rPr>
          <w:b/>
          <w:bCs/>
        </w:rPr>
        <w:t xml:space="preserve">EXAMEN DES RAPPORTS </w:t>
      </w:r>
      <w:r w:rsidR="002549A8">
        <w:rPr>
          <w:b/>
          <w:bCs/>
        </w:rPr>
        <w:t>PRÉSENTÉS</w:t>
      </w:r>
      <w:r w:rsidR="002549A8" w:rsidRPr="003713E1">
        <w:rPr>
          <w:b/>
          <w:bCs/>
        </w:rPr>
        <w:t xml:space="preserve"> </w:t>
      </w:r>
      <w:r w:rsidRPr="003713E1">
        <w:rPr>
          <w:b/>
          <w:bCs/>
        </w:rPr>
        <w:t xml:space="preserve">PAR LES </w:t>
      </w:r>
      <w:r w:rsidR="002549A8">
        <w:rPr>
          <w:b/>
          <w:bCs/>
        </w:rPr>
        <w:t>É</w:t>
      </w:r>
      <w:r w:rsidRPr="003713E1">
        <w:rPr>
          <w:b/>
          <w:bCs/>
        </w:rPr>
        <w:t xml:space="preserve">TATS PARTIES </w:t>
      </w:r>
      <w:r w:rsidR="002549A8">
        <w:rPr>
          <w:b/>
          <w:bCs/>
        </w:rPr>
        <w:br/>
      </w:r>
      <w:r w:rsidRPr="003713E1">
        <w:rPr>
          <w:b/>
          <w:bCs/>
        </w:rPr>
        <w:t>EN APPLICATION DE L’ARTICLE 44 DE LA CONVENTION</w:t>
      </w:r>
    </w:p>
    <w:p w:rsidR="00F81566" w:rsidRPr="003713E1" w:rsidRDefault="00F81566">
      <w:pPr>
        <w:spacing w:after="240"/>
        <w:jc w:val="center"/>
        <w:rPr>
          <w:b/>
          <w:bCs/>
        </w:rPr>
      </w:pPr>
      <w:r w:rsidRPr="003713E1">
        <w:rPr>
          <w:b/>
          <w:bCs/>
        </w:rPr>
        <w:t xml:space="preserve">Troisième et quatrième rapports périodiques des </w:t>
      </w:r>
      <w:r w:rsidR="00AC3649" w:rsidRPr="003713E1">
        <w:rPr>
          <w:b/>
          <w:bCs/>
        </w:rPr>
        <w:t>États</w:t>
      </w:r>
      <w:r w:rsidRPr="003713E1">
        <w:rPr>
          <w:b/>
          <w:bCs/>
        </w:rPr>
        <w:t xml:space="preserve"> parties </w:t>
      </w:r>
      <w:r w:rsidR="002549A8">
        <w:rPr>
          <w:b/>
          <w:bCs/>
        </w:rPr>
        <w:br/>
      </w:r>
      <w:r w:rsidRPr="003713E1">
        <w:rPr>
          <w:b/>
          <w:bCs/>
        </w:rPr>
        <w:t>devant être présentés en 2007</w:t>
      </w:r>
    </w:p>
    <w:p w:rsidR="00F81566" w:rsidRPr="003713E1" w:rsidRDefault="00F81566">
      <w:pPr>
        <w:spacing w:after="480"/>
        <w:jc w:val="center"/>
        <w:rPr>
          <w:b/>
          <w:bCs/>
          <w:vertAlign w:val="superscript"/>
        </w:rPr>
      </w:pPr>
      <w:r w:rsidRPr="003713E1">
        <w:rPr>
          <w:b/>
          <w:bCs/>
        </w:rPr>
        <w:t>EL SALVADOR</w:t>
      </w:r>
      <w:r w:rsidR="00B63EDD">
        <w:rPr>
          <w:b/>
          <w:bCs/>
        </w:rPr>
        <w:t>* **</w:t>
      </w:r>
      <w:r w:rsidRPr="003713E1">
        <w:rPr>
          <w:b/>
          <w:bCs/>
          <w:vertAlign w:val="superscript"/>
        </w:rPr>
        <w:t xml:space="preserve"> </w:t>
      </w:r>
    </w:p>
    <w:p w:rsidR="00F81566" w:rsidRDefault="00F81566">
      <w:pPr>
        <w:spacing w:after="240"/>
        <w:jc w:val="right"/>
      </w:pPr>
      <w:r w:rsidRPr="003713E1">
        <w:t>[21 février 2008]</w:t>
      </w:r>
    </w:p>
    <w:p w:rsidR="00B63EDD" w:rsidRDefault="00B63EDD">
      <w:pPr>
        <w:spacing w:after="240"/>
        <w:jc w:val="right"/>
      </w:pPr>
    </w:p>
    <w:p w:rsidR="00B63EDD" w:rsidRDefault="00B63EDD">
      <w:pPr>
        <w:spacing w:after="240"/>
        <w:jc w:val="right"/>
      </w:pPr>
    </w:p>
    <w:p w:rsidR="00B63EDD" w:rsidRDefault="00B63EDD">
      <w:pPr>
        <w:spacing w:after="240"/>
        <w:jc w:val="right"/>
      </w:pPr>
    </w:p>
    <w:p w:rsidR="009059BD" w:rsidRDefault="009059BD">
      <w:pPr>
        <w:spacing w:after="240"/>
        <w:jc w:val="right"/>
      </w:pPr>
    </w:p>
    <w:p w:rsidR="009059BD" w:rsidRDefault="009059BD">
      <w:pPr>
        <w:spacing w:after="240"/>
        <w:jc w:val="right"/>
      </w:pPr>
    </w:p>
    <w:p w:rsidR="009059BD" w:rsidRDefault="009059BD">
      <w:pPr>
        <w:spacing w:after="240"/>
        <w:jc w:val="right"/>
      </w:pPr>
    </w:p>
    <w:p w:rsidR="009059BD" w:rsidRDefault="009059BD" w:rsidP="009059BD">
      <w:pPr>
        <w:spacing w:after="120"/>
        <w:jc w:val="right"/>
      </w:pPr>
    </w:p>
    <w:p w:rsidR="00B63EDD" w:rsidRPr="009059BD" w:rsidRDefault="009059BD" w:rsidP="009059BD">
      <w:pPr>
        <w:spacing w:after="120"/>
        <w:rPr>
          <w:u w:val="single"/>
        </w:rPr>
      </w:pPr>
      <w:r>
        <w:rPr>
          <w:u w:val="single"/>
        </w:rPr>
        <w:tab/>
      </w:r>
      <w:r>
        <w:rPr>
          <w:u w:val="single"/>
        </w:rPr>
        <w:tab/>
      </w:r>
      <w:r>
        <w:rPr>
          <w:u w:val="single"/>
        </w:rPr>
        <w:tab/>
      </w:r>
    </w:p>
    <w:p w:rsidR="00B63EDD" w:rsidRPr="00A46346" w:rsidRDefault="009059BD" w:rsidP="009059BD">
      <w:pPr>
        <w:spacing w:after="240"/>
        <w:ind w:firstLine="567"/>
      </w:pPr>
      <w:r>
        <w:rPr>
          <w:rStyle w:val="FootnoteReference"/>
          <w:sz w:val="20"/>
          <w:szCs w:val="20"/>
        </w:rPr>
        <w:t>*</w:t>
      </w:r>
      <w:r w:rsidR="00B63EDD" w:rsidRPr="00306C89">
        <w:rPr>
          <w:sz w:val="20"/>
          <w:szCs w:val="20"/>
        </w:rPr>
        <w:t xml:space="preserve"> </w:t>
      </w:r>
      <w:r w:rsidR="00B63EDD" w:rsidRPr="00A46346">
        <w:t>Conformément aux informations transmises aux États parties pour l’établissement de leurs rapports, le présent document n’a pas fait l’objet d’une édition officielle avant d’être transmis aux services de traduction des Nations Unies.</w:t>
      </w:r>
    </w:p>
    <w:p w:rsidR="00B63EDD" w:rsidRPr="00A46346" w:rsidRDefault="00B63EDD" w:rsidP="009059BD">
      <w:pPr>
        <w:spacing w:after="80"/>
        <w:ind w:firstLine="567"/>
      </w:pPr>
      <w:r w:rsidRPr="00A46346">
        <w:rPr>
          <w:rStyle w:val="FootnoteReference"/>
        </w:rPr>
        <w:t>**</w:t>
      </w:r>
      <w:r w:rsidRPr="00A46346">
        <w:t xml:space="preserve"> Les annexes sont présentées comme elles ont été reçues, et uniquement dans la langue dans laquelle elles ont été soumises.</w:t>
      </w:r>
    </w:p>
    <w:p w:rsidR="00B63EDD" w:rsidRDefault="00B63EDD">
      <w:pPr>
        <w:spacing w:after="240"/>
        <w:jc w:val="right"/>
      </w:pPr>
    </w:p>
    <w:p w:rsidR="00B63EDD" w:rsidRPr="003713E1" w:rsidRDefault="009059BD" w:rsidP="009059BD">
      <w:r w:rsidRPr="00A46346">
        <w:t>GE.09-4384</w:t>
      </w:r>
      <w:r>
        <w:t>0</w:t>
      </w:r>
      <w:r w:rsidRPr="00A46346">
        <w:t xml:space="preserve">  (EXT)</w:t>
      </w:r>
    </w:p>
    <w:p w:rsidR="00F81566" w:rsidRPr="003713E1" w:rsidRDefault="00F81566" w:rsidP="009059BD">
      <w:pPr>
        <w:keepNext/>
        <w:spacing w:after="220"/>
        <w:jc w:val="center"/>
        <w:rPr>
          <w:b/>
          <w:bCs/>
        </w:rPr>
      </w:pPr>
      <w:r w:rsidRPr="003713E1">
        <w:rPr>
          <w:b/>
          <w:bCs/>
        </w:rPr>
        <w:t xml:space="preserve">TABLE DES </w:t>
      </w:r>
      <w:r w:rsidR="004D0DCC" w:rsidRPr="003713E1">
        <w:rPr>
          <w:b/>
          <w:bCs/>
        </w:rPr>
        <w:t>MATIÈRES</w:t>
      </w:r>
    </w:p>
    <w:p w:rsidR="00F81566" w:rsidRPr="003713E1" w:rsidRDefault="00F81566" w:rsidP="009059BD">
      <w:pPr>
        <w:tabs>
          <w:tab w:val="left" w:pos="567"/>
          <w:tab w:val="left" w:pos="1134"/>
          <w:tab w:val="left" w:pos="1701"/>
          <w:tab w:val="left" w:leader="dot" w:pos="7144"/>
          <w:tab w:val="center" w:pos="7995"/>
          <w:tab w:val="right" w:pos="9412"/>
        </w:tabs>
        <w:spacing w:after="220"/>
        <w:jc w:val="right"/>
        <w:rPr>
          <w:i/>
        </w:rPr>
      </w:pPr>
      <w:r w:rsidRPr="003713E1">
        <w:rPr>
          <w:i/>
        </w:rPr>
        <w:t>Paragraphes   Page</w:t>
      </w:r>
    </w:p>
    <w:p w:rsidR="00F81566" w:rsidRPr="003713E1" w:rsidRDefault="00F81566" w:rsidP="009059BD">
      <w:pPr>
        <w:tabs>
          <w:tab w:val="left" w:pos="567"/>
          <w:tab w:val="left" w:pos="1134"/>
          <w:tab w:val="left" w:pos="1701"/>
          <w:tab w:val="left" w:leader="dot" w:pos="7144"/>
          <w:tab w:val="center" w:pos="7995"/>
          <w:tab w:val="right" w:pos="9412"/>
        </w:tabs>
        <w:spacing w:after="220"/>
      </w:pPr>
      <w:r w:rsidRPr="003713E1">
        <w:tab/>
        <w:t>I.</w:t>
      </w:r>
      <w:r w:rsidRPr="003713E1">
        <w:tab/>
        <w:t>INTRODUCTION</w:t>
      </w:r>
      <w:r w:rsidRPr="003713E1">
        <w:tab/>
      </w:r>
      <w:r w:rsidRPr="003713E1">
        <w:tab/>
        <w:t>1</w:t>
      </w:r>
      <w:r w:rsidR="0070617D" w:rsidRPr="0070617D">
        <w:rPr>
          <w:b/>
        </w:rPr>
        <w:t xml:space="preserve">- </w:t>
      </w:r>
      <w:r w:rsidRPr="003713E1">
        <w:t>6</w:t>
      </w:r>
      <w:r w:rsidRPr="003713E1">
        <w:tab/>
      </w:r>
      <w:r w:rsidR="00D57312">
        <w:t>5</w:t>
      </w:r>
    </w:p>
    <w:p w:rsidR="00F81566" w:rsidRPr="003713E1" w:rsidRDefault="00771EB4" w:rsidP="001B0B89">
      <w:pPr>
        <w:tabs>
          <w:tab w:val="left" w:pos="567"/>
          <w:tab w:val="left" w:pos="1134"/>
          <w:tab w:val="left" w:pos="1701"/>
          <w:tab w:val="left" w:leader="dot" w:pos="7144"/>
          <w:tab w:val="center" w:pos="7995"/>
          <w:tab w:val="right" w:pos="9412"/>
        </w:tabs>
        <w:spacing w:after="120"/>
      </w:pPr>
      <w:r>
        <w:tab/>
        <w:t>II.</w:t>
      </w:r>
      <w:r>
        <w:tab/>
        <w:t xml:space="preserve">INFORMATIONS </w:t>
      </w:r>
      <w:r w:rsidR="004D0DCC">
        <w:t>GÉNÉRALES</w:t>
      </w:r>
      <w:r>
        <w:tab/>
      </w:r>
      <w:r>
        <w:tab/>
        <w:t>7</w:t>
      </w:r>
      <w:r w:rsidR="0070617D" w:rsidRPr="0070617D">
        <w:rPr>
          <w:b/>
        </w:rPr>
        <w:t xml:space="preserve">- </w:t>
      </w:r>
      <w:r w:rsidR="00F81566" w:rsidRPr="003713E1">
        <w:t>37</w:t>
      </w:r>
      <w:r w:rsidR="00F81566" w:rsidRPr="003713E1">
        <w:tab/>
      </w:r>
      <w:r w:rsidR="00D57312">
        <w:t>5</w:t>
      </w:r>
    </w:p>
    <w:p w:rsidR="00F81566" w:rsidRPr="003713E1" w:rsidRDefault="00F81566" w:rsidP="001B0B89">
      <w:pPr>
        <w:tabs>
          <w:tab w:val="left" w:pos="567"/>
          <w:tab w:val="left" w:pos="1134"/>
          <w:tab w:val="left" w:pos="1701"/>
          <w:tab w:val="left" w:leader="dot" w:pos="7144"/>
          <w:tab w:val="center" w:pos="7995"/>
          <w:tab w:val="right" w:pos="9412"/>
        </w:tabs>
        <w:spacing w:after="120"/>
        <w:rPr>
          <w:bCs/>
        </w:rPr>
      </w:pPr>
      <w:r w:rsidRPr="003713E1">
        <w:rPr>
          <w:bCs/>
        </w:rPr>
        <w:tab/>
      </w:r>
      <w:r w:rsidRPr="003713E1">
        <w:rPr>
          <w:bCs/>
        </w:rPr>
        <w:tab/>
        <w:t>A.</w:t>
      </w:r>
      <w:r w:rsidRPr="003713E1">
        <w:rPr>
          <w:bCs/>
        </w:rPr>
        <w:tab/>
      </w:r>
      <w:r w:rsidRPr="003713E1">
        <w:t>Définition de l’enfant</w:t>
      </w:r>
      <w:r w:rsidRPr="003713E1">
        <w:rPr>
          <w:bCs/>
        </w:rPr>
        <w:tab/>
      </w:r>
      <w:r w:rsidRPr="003713E1">
        <w:rPr>
          <w:bCs/>
        </w:rPr>
        <w:tab/>
      </w:r>
      <w:r w:rsidR="00771EB4">
        <w:rPr>
          <w:bCs/>
        </w:rPr>
        <w:t>7</w:t>
      </w:r>
      <w:r w:rsidRPr="003713E1">
        <w:rPr>
          <w:bCs/>
        </w:rPr>
        <w:tab/>
      </w:r>
      <w:r w:rsidR="00D57312">
        <w:rPr>
          <w:bCs/>
        </w:rPr>
        <w:t>5</w:t>
      </w:r>
    </w:p>
    <w:p w:rsidR="00F81566" w:rsidRPr="003713E1" w:rsidRDefault="00F81566" w:rsidP="001B0B89">
      <w:pPr>
        <w:tabs>
          <w:tab w:val="left" w:pos="567"/>
          <w:tab w:val="left" w:pos="1134"/>
          <w:tab w:val="left" w:pos="1701"/>
          <w:tab w:val="left" w:leader="dot" w:pos="7144"/>
          <w:tab w:val="center" w:pos="7995"/>
          <w:tab w:val="right" w:pos="9412"/>
        </w:tabs>
        <w:spacing w:after="120"/>
        <w:rPr>
          <w:bCs/>
        </w:rPr>
      </w:pPr>
      <w:r w:rsidRPr="003713E1">
        <w:rPr>
          <w:bCs/>
        </w:rPr>
        <w:tab/>
      </w:r>
      <w:r w:rsidRPr="003713E1">
        <w:rPr>
          <w:bCs/>
        </w:rPr>
        <w:tab/>
        <w:t>B.</w:t>
      </w:r>
      <w:r w:rsidRPr="003713E1">
        <w:rPr>
          <w:bCs/>
        </w:rPr>
        <w:tab/>
      </w:r>
      <w:r w:rsidRPr="003713E1">
        <w:t>Informations générales sur la populat</w:t>
      </w:r>
      <w:r w:rsidRPr="003713E1">
        <w:rPr>
          <w:bCs/>
        </w:rPr>
        <w:t>ion enfantine</w:t>
      </w:r>
      <w:r w:rsidR="0070617D">
        <w:rPr>
          <w:bCs/>
        </w:rPr>
        <w:tab/>
      </w:r>
      <w:r w:rsidR="0070617D">
        <w:rPr>
          <w:bCs/>
        </w:rPr>
        <w:tab/>
      </w:r>
      <w:r w:rsidR="00771EB4">
        <w:rPr>
          <w:bCs/>
        </w:rPr>
        <w:t>8 -13</w:t>
      </w:r>
      <w:r w:rsidRPr="003713E1">
        <w:rPr>
          <w:bCs/>
        </w:rPr>
        <w:tab/>
      </w:r>
      <w:r w:rsidR="00D57312">
        <w:rPr>
          <w:bCs/>
        </w:rPr>
        <w:t>6</w:t>
      </w:r>
    </w:p>
    <w:p w:rsidR="00F81566" w:rsidRPr="003713E1" w:rsidRDefault="00F81566" w:rsidP="001B0B89">
      <w:pPr>
        <w:tabs>
          <w:tab w:val="left" w:pos="567"/>
          <w:tab w:val="left" w:pos="1134"/>
          <w:tab w:val="left" w:pos="1701"/>
          <w:tab w:val="left" w:leader="dot" w:pos="7144"/>
          <w:tab w:val="center" w:pos="7995"/>
          <w:tab w:val="right" w:pos="9412"/>
        </w:tabs>
        <w:spacing w:after="120"/>
        <w:ind w:left="1304" w:hanging="1304"/>
        <w:rPr>
          <w:bCs/>
        </w:rPr>
      </w:pPr>
      <w:r w:rsidRPr="003713E1">
        <w:rPr>
          <w:bCs/>
        </w:rPr>
        <w:tab/>
      </w:r>
      <w:r w:rsidRPr="003713E1">
        <w:rPr>
          <w:bCs/>
        </w:rPr>
        <w:tab/>
        <w:t>C.</w:t>
      </w:r>
      <w:r w:rsidRPr="003713E1">
        <w:rPr>
          <w:bCs/>
        </w:rPr>
        <w:tab/>
        <w:t xml:space="preserve">Politique nationale pour le développement complet </w:t>
      </w:r>
      <w:r w:rsidR="00DE0502">
        <w:rPr>
          <w:bCs/>
        </w:rPr>
        <w:br/>
      </w:r>
      <w:r w:rsidRPr="003713E1">
        <w:rPr>
          <w:bCs/>
        </w:rPr>
        <w:t>de l’enfant et de l’adolescent</w:t>
      </w:r>
      <w:r w:rsidR="00DE0502">
        <w:rPr>
          <w:bCs/>
        </w:rPr>
        <w:t xml:space="preserve"> </w:t>
      </w:r>
      <w:r w:rsidR="0070617D">
        <w:rPr>
          <w:bCs/>
        </w:rPr>
        <w:tab/>
      </w:r>
      <w:r w:rsidR="0070617D">
        <w:rPr>
          <w:bCs/>
        </w:rPr>
        <w:tab/>
      </w:r>
      <w:r w:rsidR="00771EB4">
        <w:rPr>
          <w:bCs/>
        </w:rPr>
        <w:t>14</w:t>
      </w:r>
      <w:r w:rsidR="00DE0502">
        <w:rPr>
          <w:bCs/>
        </w:rPr>
        <w:t>-</w:t>
      </w:r>
      <w:r w:rsidRPr="003713E1">
        <w:rPr>
          <w:bCs/>
        </w:rPr>
        <w:t>20</w:t>
      </w:r>
      <w:r w:rsidRPr="003713E1">
        <w:rPr>
          <w:bCs/>
        </w:rPr>
        <w:tab/>
      </w:r>
      <w:r w:rsidR="00D57312">
        <w:rPr>
          <w:bCs/>
        </w:rPr>
        <w:t>7</w:t>
      </w:r>
    </w:p>
    <w:p w:rsidR="00F81566" w:rsidRPr="003713E1" w:rsidRDefault="00F81566" w:rsidP="001B0B89">
      <w:pPr>
        <w:tabs>
          <w:tab w:val="left" w:pos="567"/>
          <w:tab w:val="left" w:pos="1134"/>
          <w:tab w:val="left" w:pos="1701"/>
          <w:tab w:val="left" w:leader="dot" w:pos="7144"/>
          <w:tab w:val="center" w:pos="7995"/>
          <w:tab w:val="right" w:pos="9412"/>
        </w:tabs>
        <w:spacing w:after="120"/>
        <w:rPr>
          <w:bCs/>
        </w:rPr>
      </w:pPr>
      <w:r w:rsidRPr="003713E1">
        <w:rPr>
          <w:bCs/>
        </w:rPr>
        <w:tab/>
      </w:r>
      <w:r w:rsidRPr="003713E1">
        <w:rPr>
          <w:bCs/>
        </w:rPr>
        <w:tab/>
        <w:t>D.</w:t>
      </w:r>
      <w:r w:rsidRPr="003713E1">
        <w:rPr>
          <w:bCs/>
        </w:rPr>
        <w:tab/>
      </w:r>
      <w:r w:rsidR="00AC3649" w:rsidRPr="003713E1">
        <w:rPr>
          <w:bCs/>
        </w:rPr>
        <w:t>État</w:t>
      </w:r>
      <w:r w:rsidRPr="003713E1">
        <w:rPr>
          <w:bCs/>
        </w:rPr>
        <w:t xml:space="preserve"> d’avancement du Plan national d’action (2001-2010)</w:t>
      </w:r>
      <w:r w:rsidR="00771EB4">
        <w:rPr>
          <w:bCs/>
        </w:rPr>
        <w:tab/>
        <w:t>21</w:t>
      </w:r>
      <w:r w:rsidRPr="003713E1">
        <w:rPr>
          <w:bCs/>
        </w:rPr>
        <w:tab/>
      </w:r>
      <w:r w:rsidR="00372CAC">
        <w:rPr>
          <w:bCs/>
        </w:rPr>
        <w:t>8</w:t>
      </w:r>
    </w:p>
    <w:p w:rsidR="00F81566" w:rsidRPr="003713E1" w:rsidRDefault="00F81566" w:rsidP="001B0B89">
      <w:pPr>
        <w:tabs>
          <w:tab w:val="left" w:pos="567"/>
          <w:tab w:val="left" w:pos="1134"/>
          <w:tab w:val="left" w:pos="1701"/>
          <w:tab w:val="left" w:leader="dot" w:pos="7144"/>
          <w:tab w:val="center" w:pos="7995"/>
          <w:tab w:val="right" w:pos="9412"/>
        </w:tabs>
        <w:spacing w:after="120"/>
        <w:ind w:left="1701" w:hanging="1701"/>
        <w:rPr>
          <w:bCs/>
        </w:rPr>
      </w:pPr>
      <w:r w:rsidRPr="003713E1">
        <w:rPr>
          <w:bCs/>
        </w:rPr>
        <w:tab/>
      </w:r>
      <w:r w:rsidRPr="003713E1">
        <w:rPr>
          <w:bCs/>
        </w:rPr>
        <w:tab/>
        <w:t>E.</w:t>
      </w:r>
      <w:r w:rsidRPr="003713E1">
        <w:rPr>
          <w:bCs/>
        </w:rPr>
        <w:tab/>
        <w:t xml:space="preserve">Dotations budgétaires affectées à l’application de la </w:t>
      </w:r>
      <w:r w:rsidR="00771EB4">
        <w:rPr>
          <w:bCs/>
        </w:rPr>
        <w:br/>
      </w:r>
      <w:r w:rsidRPr="003713E1">
        <w:rPr>
          <w:bCs/>
        </w:rPr>
        <w:t>Convention relative au</w:t>
      </w:r>
      <w:r w:rsidR="009059BD">
        <w:rPr>
          <w:bCs/>
        </w:rPr>
        <w:t>x droits de l’enfant</w:t>
      </w:r>
      <w:r w:rsidR="0070617D">
        <w:rPr>
          <w:bCs/>
        </w:rPr>
        <w:tab/>
      </w:r>
      <w:r w:rsidR="0070617D">
        <w:rPr>
          <w:bCs/>
        </w:rPr>
        <w:tab/>
      </w:r>
      <w:r w:rsidR="009059BD">
        <w:rPr>
          <w:bCs/>
        </w:rPr>
        <w:t>22-25</w:t>
      </w:r>
      <w:r w:rsidR="009059BD">
        <w:rPr>
          <w:bCs/>
        </w:rPr>
        <w:tab/>
      </w:r>
      <w:r w:rsidR="00372CAC">
        <w:rPr>
          <w:bCs/>
        </w:rPr>
        <w:t>9</w:t>
      </w:r>
    </w:p>
    <w:p w:rsidR="00F81566" w:rsidRPr="003713E1" w:rsidRDefault="00F81566" w:rsidP="001B0B89">
      <w:pPr>
        <w:tabs>
          <w:tab w:val="left" w:pos="567"/>
          <w:tab w:val="left" w:pos="1134"/>
          <w:tab w:val="left" w:pos="1701"/>
          <w:tab w:val="left" w:leader="dot" w:pos="7144"/>
          <w:tab w:val="center" w:pos="7995"/>
          <w:tab w:val="right" w:pos="9412"/>
        </w:tabs>
        <w:spacing w:after="120"/>
        <w:rPr>
          <w:bCs/>
        </w:rPr>
      </w:pPr>
      <w:r w:rsidRPr="003713E1">
        <w:rPr>
          <w:bCs/>
        </w:rPr>
        <w:tab/>
      </w:r>
      <w:r w:rsidRPr="003713E1">
        <w:rPr>
          <w:bCs/>
        </w:rPr>
        <w:tab/>
        <w:t>F.</w:t>
      </w:r>
      <w:r w:rsidRPr="003713E1">
        <w:rPr>
          <w:bCs/>
        </w:rPr>
        <w:tab/>
      </w:r>
      <w:r w:rsidRPr="003713E1">
        <w:t>Coopération internationale</w:t>
      </w:r>
      <w:r w:rsidR="0070617D">
        <w:rPr>
          <w:bCs/>
        </w:rPr>
        <w:tab/>
      </w:r>
      <w:r w:rsidR="0070617D">
        <w:rPr>
          <w:bCs/>
        </w:rPr>
        <w:tab/>
      </w:r>
      <w:r w:rsidR="00771EB4">
        <w:rPr>
          <w:bCs/>
        </w:rPr>
        <w:t>26</w:t>
      </w:r>
      <w:r w:rsidRPr="003713E1">
        <w:rPr>
          <w:bCs/>
        </w:rPr>
        <w:tab/>
      </w:r>
      <w:r w:rsidR="00372CAC">
        <w:rPr>
          <w:bCs/>
        </w:rPr>
        <w:t>12</w:t>
      </w:r>
    </w:p>
    <w:p w:rsidR="00F81566" w:rsidRPr="003713E1" w:rsidRDefault="00F81566" w:rsidP="001B0B89">
      <w:pPr>
        <w:tabs>
          <w:tab w:val="left" w:pos="567"/>
          <w:tab w:val="left" w:pos="1134"/>
          <w:tab w:val="left" w:pos="1701"/>
          <w:tab w:val="left" w:leader="dot" w:pos="7144"/>
          <w:tab w:val="center" w:pos="7995"/>
          <w:tab w:val="right" w:pos="9412"/>
        </w:tabs>
        <w:spacing w:after="120"/>
        <w:ind w:left="1701" w:hanging="1701"/>
        <w:rPr>
          <w:bCs/>
        </w:rPr>
      </w:pPr>
      <w:r w:rsidRPr="003713E1">
        <w:rPr>
          <w:bCs/>
        </w:rPr>
        <w:tab/>
      </w:r>
      <w:r w:rsidRPr="003713E1">
        <w:rPr>
          <w:bCs/>
        </w:rPr>
        <w:tab/>
        <w:t>G.</w:t>
      </w:r>
      <w:r w:rsidRPr="003713E1">
        <w:rPr>
          <w:bCs/>
        </w:rPr>
        <w:tab/>
      </w:r>
      <w:r w:rsidRPr="003713E1">
        <w:t xml:space="preserve">Informations sur les programmes de prise en charge </w:t>
      </w:r>
      <w:r w:rsidR="001B0B89">
        <w:br/>
      </w:r>
      <w:r w:rsidRPr="003713E1">
        <w:t>d’enfants appartenant à des groupes vulnérables</w:t>
      </w:r>
      <w:r w:rsidR="00771EB4">
        <w:rPr>
          <w:bCs/>
        </w:rPr>
        <w:t xml:space="preserve"> </w:t>
      </w:r>
      <w:r w:rsidR="00771EB4">
        <w:rPr>
          <w:bCs/>
        </w:rPr>
        <w:tab/>
      </w:r>
      <w:r w:rsidR="00771EB4">
        <w:rPr>
          <w:bCs/>
        </w:rPr>
        <w:tab/>
        <w:t>27</w:t>
      </w:r>
      <w:r w:rsidR="0070617D" w:rsidRPr="0070617D">
        <w:rPr>
          <w:b/>
          <w:bCs/>
        </w:rPr>
        <w:t xml:space="preserve">- </w:t>
      </w:r>
      <w:r w:rsidRPr="003713E1">
        <w:rPr>
          <w:bCs/>
        </w:rPr>
        <w:t>32</w:t>
      </w:r>
      <w:r w:rsidRPr="003713E1">
        <w:rPr>
          <w:bCs/>
        </w:rPr>
        <w:tab/>
      </w:r>
      <w:r w:rsidR="00372CAC">
        <w:rPr>
          <w:bCs/>
        </w:rPr>
        <w:t>13</w:t>
      </w:r>
    </w:p>
    <w:p w:rsidR="00F81566" w:rsidRPr="003713E1" w:rsidRDefault="00F81566" w:rsidP="001B0B89">
      <w:pPr>
        <w:tabs>
          <w:tab w:val="left" w:pos="567"/>
          <w:tab w:val="left" w:pos="1134"/>
          <w:tab w:val="left" w:pos="1701"/>
          <w:tab w:val="left" w:leader="dot" w:pos="7144"/>
          <w:tab w:val="center" w:pos="7995"/>
          <w:tab w:val="right" w:pos="9412"/>
        </w:tabs>
        <w:spacing w:after="120"/>
        <w:ind w:left="1701" w:hanging="1701"/>
        <w:rPr>
          <w:bCs/>
        </w:rPr>
      </w:pPr>
      <w:r w:rsidRPr="003713E1">
        <w:rPr>
          <w:bCs/>
        </w:rPr>
        <w:tab/>
      </w:r>
      <w:r w:rsidRPr="003713E1">
        <w:rPr>
          <w:bCs/>
        </w:rPr>
        <w:tab/>
        <w:t>H.</w:t>
      </w:r>
      <w:r w:rsidRPr="003713E1">
        <w:rPr>
          <w:bCs/>
        </w:rPr>
        <w:tab/>
        <w:t xml:space="preserve">Rôle des institutions nationales indépendantes des droits </w:t>
      </w:r>
      <w:r w:rsidR="001B0B89">
        <w:rPr>
          <w:bCs/>
        </w:rPr>
        <w:br/>
      </w:r>
      <w:r w:rsidRPr="003713E1">
        <w:rPr>
          <w:bCs/>
        </w:rPr>
        <w:t>de l’homme compétentes en matière de droits de l’enfant</w:t>
      </w:r>
      <w:r w:rsidR="001B0B89">
        <w:rPr>
          <w:bCs/>
        </w:rPr>
        <w:tab/>
      </w:r>
      <w:r w:rsidR="00771EB4">
        <w:rPr>
          <w:bCs/>
        </w:rPr>
        <w:t>33</w:t>
      </w:r>
      <w:r w:rsidRPr="003713E1">
        <w:rPr>
          <w:bCs/>
        </w:rPr>
        <w:tab/>
      </w:r>
      <w:r w:rsidR="00372CAC">
        <w:rPr>
          <w:bCs/>
        </w:rPr>
        <w:t>16</w:t>
      </w:r>
    </w:p>
    <w:p w:rsidR="00F81566" w:rsidRPr="003713E1" w:rsidRDefault="00F81566" w:rsidP="009059BD">
      <w:pPr>
        <w:tabs>
          <w:tab w:val="left" w:pos="567"/>
          <w:tab w:val="left" w:pos="1134"/>
          <w:tab w:val="left" w:pos="1701"/>
          <w:tab w:val="left" w:leader="dot" w:pos="7144"/>
          <w:tab w:val="center" w:pos="7995"/>
          <w:tab w:val="right" w:pos="9412"/>
        </w:tabs>
        <w:spacing w:after="220"/>
      </w:pPr>
      <w:r w:rsidRPr="003713E1">
        <w:rPr>
          <w:bCs/>
        </w:rPr>
        <w:tab/>
      </w:r>
      <w:r w:rsidRPr="003713E1">
        <w:rPr>
          <w:bCs/>
        </w:rPr>
        <w:tab/>
        <w:t>I.</w:t>
      </w:r>
      <w:r w:rsidRPr="003713E1">
        <w:rPr>
          <w:bCs/>
        </w:rPr>
        <w:tab/>
      </w:r>
      <w:r w:rsidRPr="003713E1">
        <w:t>Diffusion de la Convention</w:t>
      </w:r>
      <w:r w:rsidR="00771EB4">
        <w:rPr>
          <w:bCs/>
        </w:rPr>
        <w:tab/>
      </w:r>
      <w:r w:rsidR="00771EB4">
        <w:rPr>
          <w:bCs/>
        </w:rPr>
        <w:tab/>
        <w:t>34</w:t>
      </w:r>
      <w:r w:rsidR="0070617D" w:rsidRPr="0070617D">
        <w:rPr>
          <w:b/>
          <w:bCs/>
        </w:rPr>
        <w:t xml:space="preserve">- </w:t>
      </w:r>
      <w:r w:rsidRPr="003713E1">
        <w:rPr>
          <w:bCs/>
        </w:rPr>
        <w:t>37</w:t>
      </w:r>
      <w:r w:rsidRPr="003713E1">
        <w:rPr>
          <w:bCs/>
        </w:rPr>
        <w:tab/>
      </w:r>
      <w:r w:rsidR="00372CAC">
        <w:rPr>
          <w:bCs/>
        </w:rPr>
        <w:t>16</w:t>
      </w:r>
    </w:p>
    <w:p w:rsidR="00F81566" w:rsidRPr="003713E1" w:rsidRDefault="00F81566" w:rsidP="009059BD">
      <w:pPr>
        <w:tabs>
          <w:tab w:val="left" w:pos="567"/>
          <w:tab w:val="left" w:pos="1134"/>
          <w:tab w:val="left" w:pos="1701"/>
          <w:tab w:val="left" w:leader="dot" w:pos="7144"/>
          <w:tab w:val="center" w:pos="7995"/>
          <w:tab w:val="right" w:pos="9412"/>
        </w:tabs>
        <w:spacing w:after="220"/>
      </w:pPr>
      <w:r w:rsidRPr="003713E1">
        <w:tab/>
        <w:t>III.</w:t>
      </w:r>
      <w:r w:rsidRPr="003713E1">
        <w:tab/>
        <w:t xml:space="preserve">PRINCIPES </w:t>
      </w:r>
      <w:r w:rsidR="004D0DCC" w:rsidRPr="003713E1">
        <w:t>GÉNÉRAUX</w:t>
      </w:r>
      <w:r w:rsidR="0070617D">
        <w:tab/>
      </w:r>
      <w:r w:rsidR="0070617D">
        <w:tab/>
      </w:r>
      <w:r w:rsidR="00771EB4">
        <w:t>38</w:t>
      </w:r>
      <w:r w:rsidRPr="003713E1">
        <w:tab/>
      </w:r>
      <w:r w:rsidR="00372CAC">
        <w:t>17</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t>IV.</w:t>
      </w:r>
      <w:r w:rsidRPr="003713E1">
        <w:tab/>
        <w:t>DROITS CIVILS</w:t>
      </w:r>
      <w:r w:rsidR="00771EB4">
        <w:t xml:space="preserve"> ET DROITS DE PARTICIPATION</w:t>
      </w:r>
      <w:r w:rsidR="00771EB4">
        <w:tab/>
      </w:r>
      <w:r w:rsidR="00771EB4">
        <w:tab/>
        <w:t>39</w:t>
      </w:r>
      <w:r w:rsidR="0070617D" w:rsidRPr="0070617D">
        <w:rPr>
          <w:b/>
        </w:rPr>
        <w:t xml:space="preserve">- </w:t>
      </w:r>
      <w:r w:rsidRPr="003713E1">
        <w:t>43</w:t>
      </w:r>
      <w:r w:rsidRPr="003713E1">
        <w:tab/>
      </w:r>
      <w:r w:rsidR="00372CAC">
        <w:t>17</w:t>
      </w:r>
    </w:p>
    <w:p w:rsidR="00F81566" w:rsidRPr="003713E1" w:rsidRDefault="00F81566" w:rsidP="00DF6844">
      <w:pPr>
        <w:tabs>
          <w:tab w:val="left" w:pos="567"/>
          <w:tab w:val="left" w:pos="1134"/>
          <w:tab w:val="left" w:pos="1701"/>
          <w:tab w:val="left" w:leader="dot" w:pos="7144"/>
          <w:tab w:val="center" w:pos="7995"/>
          <w:tab w:val="right" w:pos="9412"/>
        </w:tabs>
        <w:spacing w:after="240"/>
        <w:rPr>
          <w:bCs/>
        </w:rPr>
      </w:pPr>
      <w:r w:rsidRPr="003713E1">
        <w:rPr>
          <w:bCs/>
        </w:rPr>
        <w:tab/>
      </w:r>
      <w:r w:rsidRPr="003713E1">
        <w:rPr>
          <w:bCs/>
        </w:rPr>
        <w:tab/>
        <w:t>A.</w:t>
      </w:r>
      <w:r w:rsidRPr="003713E1">
        <w:rPr>
          <w:bCs/>
        </w:rPr>
        <w:tab/>
      </w:r>
      <w:r w:rsidRPr="003713E1">
        <w:t>Liberté d’expression, liberté de réunion et d’association</w:t>
      </w:r>
      <w:r w:rsidR="00771EB4">
        <w:rPr>
          <w:bCs/>
        </w:rPr>
        <w:tab/>
      </w:r>
      <w:r w:rsidR="00771EB4">
        <w:rPr>
          <w:bCs/>
        </w:rPr>
        <w:tab/>
        <w:t>39</w:t>
      </w:r>
      <w:r w:rsidR="0070617D" w:rsidRPr="0070617D">
        <w:rPr>
          <w:b/>
          <w:bCs/>
        </w:rPr>
        <w:t xml:space="preserve">- </w:t>
      </w:r>
      <w:r w:rsidRPr="003713E1">
        <w:rPr>
          <w:bCs/>
        </w:rPr>
        <w:t>43</w:t>
      </w:r>
      <w:r w:rsidRPr="003713E1">
        <w:rPr>
          <w:bCs/>
        </w:rPr>
        <w:tab/>
      </w:r>
      <w:r w:rsidR="00372CAC">
        <w:rPr>
          <w:bCs/>
        </w:rPr>
        <w:t>17</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t>V.</w:t>
      </w:r>
      <w:r w:rsidRPr="003713E1">
        <w:tab/>
        <w:t>ENVIRONNEMEN</w:t>
      </w:r>
      <w:r w:rsidR="00771EB4">
        <w:t>T FAMILIAL ET AUTRE TUTELLE</w:t>
      </w:r>
      <w:r w:rsidR="00771EB4">
        <w:tab/>
      </w:r>
      <w:r w:rsidR="00771EB4">
        <w:tab/>
        <w:t>44</w:t>
      </w:r>
      <w:r w:rsidR="0070617D" w:rsidRPr="0070617D">
        <w:rPr>
          <w:b/>
        </w:rPr>
        <w:t xml:space="preserve">- </w:t>
      </w:r>
      <w:r w:rsidRPr="003713E1">
        <w:t>91</w:t>
      </w:r>
      <w:r w:rsidRPr="003713E1">
        <w:tab/>
      </w:r>
      <w:r w:rsidR="00372CAC">
        <w:t>18</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r>
      <w:r w:rsidRPr="003713E1">
        <w:tab/>
        <w:t>A.</w:t>
      </w:r>
      <w:r w:rsidRPr="003713E1">
        <w:tab/>
        <w:t>Orientation et</w:t>
      </w:r>
      <w:r w:rsidR="00771EB4">
        <w:t xml:space="preserve"> responsabilités parentales</w:t>
      </w:r>
      <w:r w:rsidR="00771EB4">
        <w:tab/>
      </w:r>
      <w:r w:rsidR="00771EB4">
        <w:tab/>
        <w:t>44</w:t>
      </w:r>
      <w:r w:rsidR="0070617D" w:rsidRPr="0070617D">
        <w:rPr>
          <w:b/>
        </w:rPr>
        <w:t xml:space="preserve">- </w:t>
      </w:r>
      <w:r w:rsidRPr="003713E1">
        <w:t>49</w:t>
      </w:r>
      <w:r w:rsidRPr="003713E1">
        <w:tab/>
      </w:r>
      <w:r w:rsidR="00372CAC">
        <w:t>18</w:t>
      </w:r>
    </w:p>
    <w:p w:rsidR="00F81566" w:rsidRPr="003713E1" w:rsidRDefault="00F81566" w:rsidP="001B0B89">
      <w:pPr>
        <w:tabs>
          <w:tab w:val="left" w:pos="567"/>
          <w:tab w:val="left" w:pos="1134"/>
          <w:tab w:val="left" w:pos="1701"/>
          <w:tab w:val="left" w:leader="dot" w:pos="7144"/>
          <w:tab w:val="center" w:pos="7995"/>
          <w:tab w:val="right" w:pos="9412"/>
        </w:tabs>
        <w:spacing w:after="120"/>
        <w:ind w:left="1701" w:hanging="1305"/>
      </w:pPr>
      <w:r w:rsidRPr="003713E1">
        <w:tab/>
      </w:r>
      <w:r w:rsidRPr="003713E1">
        <w:tab/>
        <w:t>B.</w:t>
      </w:r>
      <w:r w:rsidRPr="003713E1">
        <w:tab/>
        <w:t xml:space="preserve">Enfants séparés provisoirement de leurs parents </w:t>
      </w:r>
      <w:r w:rsidR="00771EB4">
        <w:br/>
      </w:r>
      <w:r w:rsidRPr="003713E1">
        <w:t>par déc</w:t>
      </w:r>
      <w:r w:rsidR="00771EB4">
        <w:t>ision judiciaire non-pénale</w:t>
      </w:r>
      <w:r w:rsidR="00771EB4">
        <w:tab/>
      </w:r>
      <w:r w:rsidR="00771EB4">
        <w:tab/>
        <w:t>50</w:t>
      </w:r>
      <w:r w:rsidR="0070617D" w:rsidRPr="0070617D">
        <w:rPr>
          <w:b/>
        </w:rPr>
        <w:t xml:space="preserve">- </w:t>
      </w:r>
      <w:r w:rsidRPr="003713E1">
        <w:t>55</w:t>
      </w:r>
      <w:r w:rsidRPr="003713E1">
        <w:tab/>
      </w:r>
      <w:r w:rsidR="00372CAC">
        <w:t>21</w:t>
      </w:r>
    </w:p>
    <w:p w:rsidR="00F81566" w:rsidRPr="003713E1" w:rsidRDefault="00F81566" w:rsidP="001B0B89">
      <w:pPr>
        <w:tabs>
          <w:tab w:val="left" w:pos="567"/>
          <w:tab w:val="left" w:pos="1134"/>
          <w:tab w:val="left" w:pos="1701"/>
          <w:tab w:val="left" w:leader="dot" w:pos="7144"/>
          <w:tab w:val="center" w:pos="7995"/>
          <w:tab w:val="right" w:pos="9412"/>
        </w:tabs>
        <w:spacing w:after="120"/>
        <w:rPr>
          <w:bCs/>
        </w:rPr>
      </w:pPr>
      <w:r w:rsidRPr="003713E1">
        <w:tab/>
      </w:r>
      <w:r w:rsidRPr="003713E1">
        <w:tab/>
        <w:t>C.</w:t>
      </w:r>
      <w:r w:rsidRPr="003713E1">
        <w:tab/>
        <w:t>Recouvrement de la pension alimentaire</w:t>
      </w:r>
      <w:r w:rsidR="0070617D">
        <w:rPr>
          <w:bCs/>
        </w:rPr>
        <w:tab/>
      </w:r>
      <w:r w:rsidR="0070617D">
        <w:rPr>
          <w:bCs/>
        </w:rPr>
        <w:tab/>
      </w:r>
      <w:r w:rsidR="00771EB4">
        <w:rPr>
          <w:bCs/>
        </w:rPr>
        <w:t>56</w:t>
      </w:r>
      <w:r w:rsidRPr="003713E1">
        <w:rPr>
          <w:bCs/>
        </w:rPr>
        <w:tab/>
      </w:r>
      <w:r w:rsidR="00372CAC">
        <w:rPr>
          <w:bCs/>
        </w:rPr>
        <w:t>22</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rPr>
          <w:bCs/>
        </w:rPr>
        <w:tab/>
      </w:r>
      <w:r w:rsidRPr="003713E1">
        <w:rPr>
          <w:bCs/>
        </w:rPr>
        <w:tab/>
        <w:t>D.</w:t>
      </w:r>
      <w:r w:rsidRPr="003713E1">
        <w:rPr>
          <w:bCs/>
        </w:rPr>
        <w:tab/>
        <w:t>L’adoptio</w:t>
      </w:r>
      <w:r w:rsidR="00771EB4">
        <w:t>n</w:t>
      </w:r>
      <w:r w:rsidR="00771EB4">
        <w:tab/>
      </w:r>
      <w:r w:rsidR="00771EB4">
        <w:tab/>
        <w:t>57</w:t>
      </w:r>
      <w:r w:rsidR="0070617D" w:rsidRPr="0070617D">
        <w:rPr>
          <w:b/>
        </w:rPr>
        <w:t xml:space="preserve">- </w:t>
      </w:r>
      <w:r w:rsidRPr="003713E1">
        <w:t>58</w:t>
      </w:r>
      <w:r w:rsidRPr="003713E1">
        <w:tab/>
      </w:r>
      <w:r w:rsidR="00372CAC">
        <w:t>23</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r>
      <w:r w:rsidRPr="003713E1">
        <w:tab/>
        <w:t>E.</w:t>
      </w:r>
      <w:r w:rsidRPr="003713E1">
        <w:tab/>
        <w:t>Protection et assis</w:t>
      </w:r>
      <w:r w:rsidR="00771EB4">
        <w:t>tance octroyées aux enfants</w:t>
      </w:r>
      <w:r w:rsidR="00771EB4">
        <w:tab/>
      </w:r>
      <w:r w:rsidR="00771EB4">
        <w:tab/>
        <w:t>59</w:t>
      </w:r>
      <w:r w:rsidR="0070617D" w:rsidRPr="0070617D">
        <w:rPr>
          <w:b/>
        </w:rPr>
        <w:t xml:space="preserve">- </w:t>
      </w:r>
      <w:r w:rsidRPr="003713E1">
        <w:t>68</w:t>
      </w:r>
      <w:r w:rsidRPr="003713E1">
        <w:tab/>
      </w:r>
      <w:r w:rsidR="00372CAC">
        <w:t>23</w:t>
      </w:r>
    </w:p>
    <w:p w:rsidR="00F81566" w:rsidRPr="003713E1" w:rsidRDefault="00F81566" w:rsidP="009059BD">
      <w:pPr>
        <w:tabs>
          <w:tab w:val="left" w:pos="567"/>
          <w:tab w:val="left" w:pos="1134"/>
          <w:tab w:val="left" w:pos="1701"/>
          <w:tab w:val="left" w:leader="dot" w:pos="7144"/>
          <w:tab w:val="center" w:pos="7995"/>
          <w:tab w:val="right" w:pos="9412"/>
        </w:tabs>
        <w:spacing w:after="220"/>
      </w:pPr>
      <w:r w:rsidRPr="003713E1">
        <w:tab/>
      </w:r>
      <w:r w:rsidRPr="003713E1">
        <w:tab/>
        <w:t>F.</w:t>
      </w:r>
      <w:r w:rsidRPr="003713E1">
        <w:tab/>
        <w:t>Protection contre</w:t>
      </w:r>
      <w:r w:rsidR="00771EB4">
        <w:t xml:space="preserve"> la violence intrafamiliale</w:t>
      </w:r>
      <w:r w:rsidR="00771EB4">
        <w:tab/>
      </w:r>
      <w:r w:rsidR="00771EB4">
        <w:tab/>
        <w:t>69</w:t>
      </w:r>
      <w:r w:rsidR="0070617D" w:rsidRPr="0070617D">
        <w:rPr>
          <w:b/>
        </w:rPr>
        <w:t xml:space="preserve">- </w:t>
      </w:r>
      <w:r w:rsidRPr="003713E1">
        <w:t>91</w:t>
      </w:r>
      <w:r w:rsidRPr="003713E1">
        <w:tab/>
      </w:r>
      <w:r w:rsidR="00372CAC">
        <w:t>27</w:t>
      </w:r>
    </w:p>
    <w:p w:rsidR="00F81566" w:rsidRPr="003713E1" w:rsidRDefault="00F81566" w:rsidP="001B0B89">
      <w:pPr>
        <w:keepNext/>
        <w:tabs>
          <w:tab w:val="left" w:pos="567"/>
          <w:tab w:val="left" w:pos="1134"/>
          <w:tab w:val="left" w:pos="1701"/>
          <w:tab w:val="left" w:leader="dot" w:pos="7144"/>
          <w:tab w:val="center" w:pos="7995"/>
          <w:tab w:val="right" w:pos="9412"/>
        </w:tabs>
        <w:spacing w:after="120"/>
      </w:pPr>
      <w:r w:rsidRPr="003713E1">
        <w:tab/>
        <w:t>VI.</w:t>
      </w:r>
      <w:r w:rsidRPr="003713E1">
        <w:tab/>
        <w:t>SA</w:t>
      </w:r>
      <w:r w:rsidR="00771EB4">
        <w:t xml:space="preserve">NTE DE BASE ET </w:t>
      </w:r>
      <w:r w:rsidR="004D0DCC">
        <w:t>BIEN-ÊTRE</w:t>
      </w:r>
      <w:r w:rsidR="00771EB4">
        <w:tab/>
      </w:r>
      <w:r w:rsidR="00771EB4">
        <w:tab/>
        <w:t>92</w:t>
      </w:r>
      <w:r w:rsidR="0070617D" w:rsidRPr="0070617D">
        <w:rPr>
          <w:b/>
        </w:rPr>
        <w:t xml:space="preserve">- </w:t>
      </w:r>
      <w:r w:rsidRPr="003713E1">
        <w:t>215</w:t>
      </w:r>
      <w:r w:rsidRPr="003713E1">
        <w:tab/>
      </w:r>
      <w:r w:rsidR="00372CAC">
        <w:t>33</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r>
      <w:r w:rsidRPr="003713E1">
        <w:tab/>
        <w:t>A.</w:t>
      </w:r>
      <w:r w:rsidRPr="003713E1">
        <w:tab/>
        <w:t xml:space="preserve">Survie </w:t>
      </w:r>
      <w:r w:rsidR="00771EB4">
        <w:t>et développement, nutrition</w:t>
      </w:r>
      <w:r w:rsidR="00771EB4">
        <w:tab/>
      </w:r>
      <w:r w:rsidR="00771EB4">
        <w:tab/>
        <w:t>92</w:t>
      </w:r>
      <w:r w:rsidR="0070617D" w:rsidRPr="0070617D">
        <w:rPr>
          <w:b/>
        </w:rPr>
        <w:t xml:space="preserve">- </w:t>
      </w:r>
      <w:r w:rsidRPr="003713E1">
        <w:t>124</w:t>
      </w:r>
      <w:r w:rsidRPr="003713E1">
        <w:tab/>
      </w:r>
      <w:r w:rsidR="00372CAC">
        <w:t>33</w:t>
      </w:r>
    </w:p>
    <w:p w:rsidR="00F81566" w:rsidRPr="003713E1" w:rsidRDefault="00771EB4" w:rsidP="001B0B89">
      <w:pPr>
        <w:tabs>
          <w:tab w:val="left" w:pos="567"/>
          <w:tab w:val="left" w:pos="1134"/>
          <w:tab w:val="left" w:pos="1701"/>
          <w:tab w:val="left" w:leader="dot" w:pos="7144"/>
          <w:tab w:val="center" w:pos="7995"/>
          <w:tab w:val="right" w:pos="9412"/>
        </w:tabs>
        <w:spacing w:after="120"/>
      </w:pPr>
      <w:r>
        <w:tab/>
      </w:r>
      <w:r>
        <w:tab/>
        <w:t>B.</w:t>
      </w:r>
      <w:r>
        <w:tab/>
        <w:t>Enfants handicapés</w:t>
      </w:r>
      <w:r>
        <w:tab/>
      </w:r>
      <w:r>
        <w:tab/>
        <w:t>125</w:t>
      </w:r>
      <w:r w:rsidR="0070617D" w:rsidRPr="0070617D">
        <w:rPr>
          <w:b/>
        </w:rPr>
        <w:t xml:space="preserve">- </w:t>
      </w:r>
      <w:r w:rsidR="00F81566" w:rsidRPr="003713E1">
        <w:t>163</w:t>
      </w:r>
      <w:r w:rsidR="00F81566" w:rsidRPr="003713E1">
        <w:tab/>
      </w:r>
      <w:r w:rsidR="00372CAC">
        <w:t>42</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r>
      <w:r w:rsidRPr="003713E1">
        <w:tab/>
        <w:t>C.</w:t>
      </w:r>
      <w:r w:rsidRPr="003713E1">
        <w:tab/>
        <w:t xml:space="preserve">La santé </w:t>
      </w:r>
      <w:r w:rsidR="00771EB4">
        <w:t>et les services sanitaires</w:t>
      </w:r>
      <w:r w:rsidR="00771EB4">
        <w:tab/>
      </w:r>
      <w:r w:rsidR="00771EB4">
        <w:tab/>
        <w:t>164</w:t>
      </w:r>
      <w:r w:rsidR="0070617D" w:rsidRPr="0070617D">
        <w:rPr>
          <w:b/>
        </w:rPr>
        <w:t xml:space="preserve">- </w:t>
      </w:r>
      <w:r w:rsidRPr="003713E1">
        <w:t>179</w:t>
      </w:r>
      <w:r w:rsidRPr="003713E1">
        <w:tab/>
      </w:r>
      <w:r w:rsidR="00372CAC">
        <w:t>51</w:t>
      </w:r>
    </w:p>
    <w:p w:rsidR="00F81566" w:rsidRPr="003713E1" w:rsidRDefault="00771EB4" w:rsidP="001B0B89">
      <w:pPr>
        <w:tabs>
          <w:tab w:val="left" w:pos="567"/>
          <w:tab w:val="left" w:pos="1134"/>
          <w:tab w:val="left" w:pos="1701"/>
          <w:tab w:val="left" w:leader="dot" w:pos="7144"/>
          <w:tab w:val="center" w:pos="7995"/>
          <w:tab w:val="right" w:pos="9412"/>
        </w:tabs>
        <w:spacing w:after="120"/>
      </w:pPr>
      <w:r>
        <w:tab/>
      </w:r>
      <w:r>
        <w:tab/>
        <w:t>D.</w:t>
      </w:r>
      <w:r>
        <w:tab/>
        <w:t>La sécurité sociale</w:t>
      </w:r>
      <w:r>
        <w:tab/>
      </w:r>
      <w:r>
        <w:tab/>
        <w:t>180</w:t>
      </w:r>
      <w:r w:rsidR="0070617D" w:rsidRPr="0070617D">
        <w:rPr>
          <w:b/>
        </w:rPr>
        <w:t xml:space="preserve">- </w:t>
      </w:r>
      <w:r w:rsidR="00F81566" w:rsidRPr="003713E1">
        <w:t>184</w:t>
      </w:r>
      <w:r w:rsidR="00F81566" w:rsidRPr="003713E1">
        <w:tab/>
      </w:r>
      <w:r w:rsidR="00372CAC">
        <w:t>55</w:t>
      </w:r>
    </w:p>
    <w:p w:rsidR="00F81566" w:rsidRPr="003713E1" w:rsidRDefault="00F81566" w:rsidP="009059BD">
      <w:pPr>
        <w:tabs>
          <w:tab w:val="left" w:pos="567"/>
          <w:tab w:val="left" w:pos="1134"/>
          <w:tab w:val="left" w:pos="1701"/>
          <w:tab w:val="left" w:leader="dot" w:pos="7144"/>
          <w:tab w:val="center" w:pos="7995"/>
          <w:tab w:val="right" w:pos="9412"/>
        </w:tabs>
        <w:spacing w:after="160"/>
        <w:rPr>
          <w:bCs/>
        </w:rPr>
      </w:pPr>
      <w:r w:rsidRPr="003713E1">
        <w:tab/>
      </w:r>
      <w:r w:rsidRPr="003713E1">
        <w:tab/>
        <w:t>E.</w:t>
      </w:r>
      <w:r w:rsidRPr="003713E1">
        <w:tab/>
        <w:t>Le VIH/SIDA</w:t>
      </w:r>
      <w:r w:rsidR="00771EB4">
        <w:rPr>
          <w:bCs/>
        </w:rPr>
        <w:tab/>
      </w:r>
      <w:r w:rsidR="00771EB4">
        <w:rPr>
          <w:bCs/>
        </w:rPr>
        <w:tab/>
        <w:t>185</w:t>
      </w:r>
      <w:r w:rsidR="0070617D" w:rsidRPr="0070617D">
        <w:rPr>
          <w:b/>
          <w:bCs/>
        </w:rPr>
        <w:t xml:space="preserve">- </w:t>
      </w:r>
      <w:r w:rsidRPr="003713E1">
        <w:rPr>
          <w:bCs/>
        </w:rPr>
        <w:t>215</w:t>
      </w:r>
      <w:r w:rsidRPr="003713E1">
        <w:rPr>
          <w:bCs/>
        </w:rPr>
        <w:tab/>
      </w:r>
      <w:r w:rsidR="00372CAC">
        <w:rPr>
          <w:bCs/>
        </w:rPr>
        <w:t>56</w:t>
      </w:r>
    </w:p>
    <w:p w:rsidR="001B0B89" w:rsidRPr="001B0B89" w:rsidRDefault="001B0B89" w:rsidP="001B0B89">
      <w:pPr>
        <w:tabs>
          <w:tab w:val="left" w:pos="567"/>
          <w:tab w:val="left" w:pos="1134"/>
          <w:tab w:val="left" w:pos="1701"/>
          <w:tab w:val="left" w:leader="dot" w:pos="7144"/>
          <w:tab w:val="center" w:pos="7995"/>
          <w:tab w:val="right" w:pos="9412"/>
        </w:tabs>
        <w:spacing w:after="160"/>
        <w:jc w:val="right"/>
        <w:rPr>
          <w:i/>
        </w:rPr>
      </w:pPr>
      <w:r w:rsidRPr="001B0B89">
        <w:rPr>
          <w:i/>
        </w:rPr>
        <w:t>Paragraphes  Page</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t>VII.</w:t>
      </w:r>
      <w:r w:rsidRPr="003713E1">
        <w:tab/>
      </w:r>
      <w:r w:rsidR="004D0DCC" w:rsidRPr="003713E1">
        <w:t>ÉDUCATION</w:t>
      </w:r>
      <w:r w:rsidRPr="003713E1">
        <w:t>, LOISIRS E</w:t>
      </w:r>
      <w:r w:rsidR="001B0B89">
        <w:t xml:space="preserve">T ACTIVITÉS </w:t>
      </w:r>
      <w:r w:rsidR="00771EB4">
        <w:t>CULTURELLES</w:t>
      </w:r>
      <w:r w:rsidR="00771EB4">
        <w:tab/>
      </w:r>
      <w:r w:rsidR="00771EB4">
        <w:tab/>
        <w:t>216</w:t>
      </w:r>
      <w:r w:rsidR="0070617D" w:rsidRPr="0070617D">
        <w:rPr>
          <w:b/>
        </w:rPr>
        <w:t xml:space="preserve">- </w:t>
      </w:r>
      <w:r w:rsidRPr="003713E1">
        <w:t>278</w:t>
      </w:r>
      <w:r w:rsidRPr="003713E1">
        <w:tab/>
      </w:r>
      <w:r w:rsidR="00372CAC">
        <w:t>62</w:t>
      </w:r>
    </w:p>
    <w:p w:rsidR="00F81566" w:rsidRPr="003713E1" w:rsidRDefault="00F81566" w:rsidP="001B0B89">
      <w:pPr>
        <w:tabs>
          <w:tab w:val="left" w:pos="567"/>
          <w:tab w:val="left" w:pos="1134"/>
          <w:tab w:val="left" w:pos="1701"/>
          <w:tab w:val="left" w:leader="dot" w:pos="7144"/>
          <w:tab w:val="center" w:pos="7995"/>
          <w:tab w:val="right" w:pos="9412"/>
        </w:tabs>
        <w:spacing w:after="120"/>
      </w:pPr>
      <w:r w:rsidRPr="003713E1">
        <w:tab/>
      </w:r>
      <w:r w:rsidRPr="003713E1">
        <w:tab/>
        <w:t>A.</w:t>
      </w:r>
      <w:r w:rsidRPr="003713E1">
        <w:tab/>
        <w:t>L’éducation, la formation et</w:t>
      </w:r>
      <w:r w:rsidR="00771EB4">
        <w:t xml:space="preserve"> l’orientation professionnelle</w:t>
      </w:r>
      <w:r w:rsidR="00771EB4">
        <w:tab/>
        <w:t>216</w:t>
      </w:r>
      <w:r w:rsidR="0070617D" w:rsidRPr="0070617D">
        <w:rPr>
          <w:b/>
        </w:rPr>
        <w:t xml:space="preserve">- </w:t>
      </w:r>
      <w:r w:rsidRPr="003713E1">
        <w:t>232</w:t>
      </w:r>
      <w:r w:rsidRPr="003713E1">
        <w:tab/>
      </w:r>
      <w:r w:rsidR="00372CAC">
        <w:t>62</w:t>
      </w:r>
    </w:p>
    <w:p w:rsidR="00F81566" w:rsidRPr="003713E1" w:rsidRDefault="00F81566" w:rsidP="001B0B89">
      <w:pPr>
        <w:tabs>
          <w:tab w:val="left" w:pos="567"/>
          <w:tab w:val="left" w:pos="1134"/>
          <w:tab w:val="left" w:pos="1701"/>
          <w:tab w:val="left" w:leader="dot" w:pos="7144"/>
          <w:tab w:val="center" w:pos="7995"/>
          <w:tab w:val="right" w:pos="9412"/>
        </w:tabs>
        <w:spacing w:after="120"/>
        <w:ind w:left="1701" w:hanging="1701"/>
      </w:pPr>
      <w:r w:rsidRPr="003713E1">
        <w:tab/>
      </w:r>
      <w:r w:rsidRPr="003713E1">
        <w:tab/>
        <w:t>B.</w:t>
      </w:r>
      <w:r w:rsidRPr="003713E1">
        <w:tab/>
        <w:t xml:space="preserve">Activités visant à étendre la couverture et </w:t>
      </w:r>
      <w:r w:rsidR="00771EB4">
        <w:br/>
      </w:r>
      <w:r w:rsidRPr="003713E1">
        <w:t>à améliorer la qualité de l’éducation</w:t>
      </w:r>
      <w:r w:rsidR="00771EB4">
        <w:tab/>
      </w:r>
      <w:r w:rsidR="0070617D">
        <w:tab/>
      </w:r>
      <w:r w:rsidR="00771EB4">
        <w:t>233</w:t>
      </w:r>
      <w:r w:rsidR="0070617D" w:rsidRPr="0070617D">
        <w:rPr>
          <w:b/>
        </w:rPr>
        <w:t xml:space="preserve">- </w:t>
      </w:r>
      <w:r w:rsidRPr="003713E1">
        <w:t>277</w:t>
      </w:r>
      <w:r w:rsidRPr="003713E1">
        <w:tab/>
      </w:r>
      <w:r w:rsidR="00372CAC">
        <w:t>70</w:t>
      </w:r>
    </w:p>
    <w:p w:rsidR="00F81566" w:rsidRPr="003713E1" w:rsidRDefault="00F81566" w:rsidP="001B0B89">
      <w:pPr>
        <w:tabs>
          <w:tab w:val="left" w:pos="567"/>
          <w:tab w:val="left" w:pos="1134"/>
          <w:tab w:val="left" w:pos="1701"/>
          <w:tab w:val="left" w:leader="dot" w:pos="7144"/>
          <w:tab w:val="center" w:pos="7995"/>
          <w:tab w:val="right" w:pos="9412"/>
        </w:tabs>
        <w:spacing w:after="240"/>
        <w:rPr>
          <w:bCs/>
        </w:rPr>
      </w:pPr>
      <w:r w:rsidRPr="003713E1">
        <w:tab/>
      </w:r>
      <w:r w:rsidRPr="003713E1">
        <w:tab/>
        <w:t>C.</w:t>
      </w:r>
      <w:r w:rsidRPr="003713E1">
        <w:tab/>
        <w:t xml:space="preserve">Le repos, les loisirs et les activités culturelles et artistiques </w:t>
      </w:r>
      <w:r w:rsidR="00771EB4">
        <w:rPr>
          <w:bCs/>
        </w:rPr>
        <w:tab/>
        <w:t>278</w:t>
      </w:r>
      <w:r w:rsidRPr="003713E1">
        <w:rPr>
          <w:bCs/>
        </w:rPr>
        <w:tab/>
      </w:r>
      <w:r w:rsidR="00372CAC">
        <w:rPr>
          <w:bCs/>
        </w:rPr>
        <w:t>80</w:t>
      </w:r>
    </w:p>
    <w:p w:rsidR="00F81566" w:rsidRPr="003713E1" w:rsidRDefault="00F81566" w:rsidP="00DF6844">
      <w:pPr>
        <w:tabs>
          <w:tab w:val="left" w:pos="567"/>
          <w:tab w:val="left" w:pos="1134"/>
          <w:tab w:val="left" w:pos="1701"/>
          <w:tab w:val="left" w:leader="dot" w:pos="7144"/>
          <w:tab w:val="center" w:pos="7995"/>
          <w:tab w:val="right" w:pos="9412"/>
        </w:tabs>
        <w:spacing w:after="120"/>
      </w:pPr>
      <w:r w:rsidRPr="003713E1">
        <w:tab/>
        <w:t>VIII.</w:t>
      </w:r>
      <w:r w:rsidRPr="003713E1">
        <w:tab/>
        <w:t>MESUR</w:t>
      </w:r>
      <w:r w:rsidR="00771EB4">
        <w:t xml:space="preserve">ES </w:t>
      </w:r>
      <w:r w:rsidR="004D0DCC">
        <w:t>SPÉCIALES</w:t>
      </w:r>
      <w:r w:rsidR="00771EB4">
        <w:t xml:space="preserve"> DE PROTECTION</w:t>
      </w:r>
      <w:r w:rsidR="00771EB4">
        <w:tab/>
      </w:r>
      <w:r w:rsidR="00771EB4">
        <w:tab/>
        <w:t>279</w:t>
      </w:r>
      <w:r w:rsidR="0070617D" w:rsidRPr="0070617D">
        <w:rPr>
          <w:b/>
        </w:rPr>
        <w:t xml:space="preserve">- </w:t>
      </w:r>
      <w:r w:rsidRPr="003713E1">
        <w:t>386</w:t>
      </w:r>
      <w:r w:rsidRPr="003713E1">
        <w:tab/>
      </w:r>
      <w:r w:rsidR="00372CAC">
        <w:t>80</w:t>
      </w:r>
    </w:p>
    <w:p w:rsidR="00F81566" w:rsidRPr="003713E1" w:rsidRDefault="00771EB4" w:rsidP="00DF6844">
      <w:pPr>
        <w:tabs>
          <w:tab w:val="left" w:pos="567"/>
          <w:tab w:val="left" w:pos="1134"/>
          <w:tab w:val="left" w:pos="1701"/>
          <w:tab w:val="left" w:leader="dot" w:pos="7144"/>
          <w:tab w:val="center" w:pos="7995"/>
          <w:tab w:val="right" w:pos="9412"/>
        </w:tabs>
        <w:spacing w:after="120"/>
      </w:pPr>
      <w:r>
        <w:tab/>
      </w:r>
      <w:r>
        <w:tab/>
        <w:t>A.</w:t>
      </w:r>
      <w:r>
        <w:tab/>
        <w:t>Enfants rapatriés</w:t>
      </w:r>
      <w:r>
        <w:tab/>
      </w:r>
      <w:r>
        <w:tab/>
        <w:t>279</w:t>
      </w:r>
      <w:r w:rsidR="0070617D" w:rsidRPr="0070617D">
        <w:rPr>
          <w:b/>
        </w:rPr>
        <w:t xml:space="preserve">- </w:t>
      </w:r>
      <w:r w:rsidR="00F81566" w:rsidRPr="003713E1">
        <w:t>288</w:t>
      </w:r>
      <w:r w:rsidR="00F81566" w:rsidRPr="003713E1">
        <w:tab/>
      </w:r>
      <w:r w:rsidR="00372CAC">
        <w:t>80</w:t>
      </w:r>
    </w:p>
    <w:p w:rsidR="00F81566" w:rsidRPr="003713E1" w:rsidRDefault="00F81566" w:rsidP="00DF6844">
      <w:pPr>
        <w:tabs>
          <w:tab w:val="left" w:pos="567"/>
          <w:tab w:val="left" w:pos="1134"/>
          <w:tab w:val="left" w:pos="1701"/>
          <w:tab w:val="left" w:leader="dot" w:pos="7144"/>
          <w:tab w:val="center" w:pos="7995"/>
          <w:tab w:val="right" w:pos="9412"/>
        </w:tabs>
        <w:spacing w:after="120"/>
      </w:pPr>
      <w:r w:rsidRPr="003713E1">
        <w:tab/>
      </w:r>
      <w:r w:rsidRPr="003713E1">
        <w:tab/>
        <w:t>B.</w:t>
      </w:r>
      <w:r w:rsidRPr="003713E1">
        <w:tab/>
        <w:t xml:space="preserve">Enfants victimes de la traite </w:t>
      </w:r>
      <w:r w:rsidR="00771EB4">
        <w:t>et d’exploitation sexuelle</w:t>
      </w:r>
      <w:r w:rsidR="00771EB4">
        <w:tab/>
      </w:r>
      <w:r w:rsidR="00771EB4">
        <w:tab/>
        <w:t>289</w:t>
      </w:r>
      <w:r w:rsidR="0070617D" w:rsidRPr="0070617D">
        <w:rPr>
          <w:b/>
        </w:rPr>
        <w:t xml:space="preserve">- </w:t>
      </w:r>
      <w:r w:rsidRPr="003713E1">
        <w:t>310</w:t>
      </w:r>
      <w:r w:rsidRPr="003713E1">
        <w:tab/>
      </w:r>
      <w:r w:rsidR="00372CAC">
        <w:t>83</w:t>
      </w:r>
    </w:p>
    <w:p w:rsidR="00F81566" w:rsidRPr="003713E1" w:rsidRDefault="00F81566" w:rsidP="00DF6844">
      <w:pPr>
        <w:tabs>
          <w:tab w:val="left" w:pos="567"/>
          <w:tab w:val="left" w:pos="1134"/>
          <w:tab w:val="left" w:pos="1701"/>
          <w:tab w:val="left" w:leader="dot" w:pos="7144"/>
          <w:tab w:val="center" w:pos="7995"/>
          <w:tab w:val="right" w:pos="9412"/>
        </w:tabs>
        <w:spacing w:after="120"/>
      </w:pPr>
      <w:r w:rsidRPr="003713E1">
        <w:tab/>
      </w:r>
      <w:r w:rsidRPr="003713E1">
        <w:tab/>
        <w:t>C.</w:t>
      </w:r>
      <w:r w:rsidRPr="003713E1">
        <w:tab/>
        <w:t>Enfants réf</w:t>
      </w:r>
      <w:r w:rsidR="00771EB4">
        <w:t>ugiés</w:t>
      </w:r>
      <w:r w:rsidR="00771EB4">
        <w:tab/>
      </w:r>
      <w:r w:rsidR="00771EB4">
        <w:tab/>
        <w:t>311</w:t>
      </w:r>
      <w:r w:rsidRPr="003713E1">
        <w:tab/>
      </w:r>
      <w:r w:rsidR="00372CAC">
        <w:t>90</w:t>
      </w:r>
    </w:p>
    <w:p w:rsidR="00F81566" w:rsidRPr="003713E1" w:rsidRDefault="00F81566" w:rsidP="00DF6844">
      <w:pPr>
        <w:tabs>
          <w:tab w:val="left" w:pos="567"/>
          <w:tab w:val="left" w:pos="1134"/>
          <w:tab w:val="left" w:pos="1701"/>
          <w:tab w:val="left" w:leader="dot" w:pos="7144"/>
          <w:tab w:val="center" w:pos="7995"/>
          <w:tab w:val="right" w:pos="9412"/>
        </w:tabs>
        <w:spacing w:after="120"/>
      </w:pPr>
      <w:r w:rsidRPr="003713E1">
        <w:tab/>
      </w:r>
      <w:r w:rsidRPr="003713E1">
        <w:tab/>
        <w:t>D.</w:t>
      </w:r>
      <w:r w:rsidRPr="003713E1">
        <w:tab/>
        <w:t xml:space="preserve">Enfants </w:t>
      </w:r>
      <w:r w:rsidR="00771EB4">
        <w:t>en conflit avec la justice</w:t>
      </w:r>
      <w:r w:rsidR="00771EB4">
        <w:tab/>
      </w:r>
      <w:r w:rsidR="00771EB4">
        <w:tab/>
        <w:t>312</w:t>
      </w:r>
      <w:r w:rsidR="0070617D" w:rsidRPr="0070617D">
        <w:rPr>
          <w:b/>
        </w:rPr>
        <w:t xml:space="preserve">- </w:t>
      </w:r>
      <w:r w:rsidRPr="003713E1">
        <w:t>342</w:t>
      </w:r>
      <w:r w:rsidRPr="003713E1">
        <w:tab/>
      </w:r>
      <w:r w:rsidR="00372CAC">
        <w:t>90</w:t>
      </w:r>
    </w:p>
    <w:p w:rsidR="00F81566" w:rsidRPr="003713E1" w:rsidRDefault="00F81566" w:rsidP="00DF6844">
      <w:pPr>
        <w:tabs>
          <w:tab w:val="left" w:pos="567"/>
          <w:tab w:val="left" w:pos="1134"/>
          <w:tab w:val="left" w:pos="1701"/>
          <w:tab w:val="left" w:leader="dot" w:pos="7144"/>
          <w:tab w:val="center" w:pos="7995"/>
          <w:tab w:val="right" w:pos="9412"/>
        </w:tabs>
        <w:spacing w:after="120"/>
        <w:ind w:left="1701" w:hanging="1305"/>
      </w:pPr>
      <w:r w:rsidRPr="003713E1">
        <w:tab/>
      </w:r>
      <w:r w:rsidRPr="003713E1">
        <w:tab/>
        <w:t>E.</w:t>
      </w:r>
      <w:r w:rsidRPr="003713E1">
        <w:tab/>
        <w:t xml:space="preserve">Les enfants soumis à l’exploitation et aux pires </w:t>
      </w:r>
      <w:r w:rsidR="00771EB4">
        <w:br/>
      </w:r>
      <w:r w:rsidRPr="003713E1">
        <w:t xml:space="preserve">formes du travail des enfants </w:t>
      </w:r>
      <w:r w:rsidR="0070617D">
        <w:tab/>
      </w:r>
      <w:r w:rsidR="0070617D">
        <w:tab/>
      </w:r>
      <w:r w:rsidR="00771EB4">
        <w:t>343</w:t>
      </w:r>
      <w:r w:rsidR="0070617D" w:rsidRPr="0070617D">
        <w:rPr>
          <w:b/>
        </w:rPr>
        <w:t xml:space="preserve">- </w:t>
      </w:r>
      <w:r w:rsidRPr="003713E1">
        <w:t>356</w:t>
      </w:r>
      <w:r w:rsidRPr="003713E1">
        <w:tab/>
      </w:r>
      <w:r w:rsidR="00F3458B">
        <w:t>99</w:t>
      </w:r>
    </w:p>
    <w:p w:rsidR="00F81566" w:rsidRPr="003713E1" w:rsidRDefault="00F81566" w:rsidP="00DF6844">
      <w:pPr>
        <w:tabs>
          <w:tab w:val="left" w:pos="567"/>
          <w:tab w:val="left" w:pos="1134"/>
          <w:tab w:val="left" w:pos="1701"/>
          <w:tab w:val="left" w:leader="dot" w:pos="7144"/>
          <w:tab w:val="center" w:pos="7995"/>
          <w:tab w:val="right" w:pos="9412"/>
        </w:tabs>
        <w:spacing w:after="120"/>
      </w:pPr>
      <w:r w:rsidRPr="003713E1">
        <w:tab/>
      </w:r>
      <w:r w:rsidRPr="003713E1">
        <w:tab/>
        <w:t>F.</w:t>
      </w:r>
      <w:r w:rsidRPr="003713E1">
        <w:tab/>
        <w:t>Enfants appartenant à des mi</w:t>
      </w:r>
      <w:r w:rsidR="00771EB4">
        <w:t>norités ou groupes autochtones</w:t>
      </w:r>
      <w:r w:rsidR="00771EB4">
        <w:tab/>
        <w:t>357</w:t>
      </w:r>
      <w:r w:rsidR="0070617D" w:rsidRPr="0070617D">
        <w:rPr>
          <w:b/>
        </w:rPr>
        <w:t xml:space="preserve">- </w:t>
      </w:r>
      <w:r w:rsidRPr="003713E1">
        <w:t>365</w:t>
      </w:r>
      <w:r w:rsidRPr="003713E1">
        <w:tab/>
      </w:r>
      <w:r w:rsidR="00F3458B">
        <w:t>106</w:t>
      </w:r>
    </w:p>
    <w:p w:rsidR="00F81566" w:rsidRPr="003713E1" w:rsidRDefault="00F81566" w:rsidP="00DF6844">
      <w:pPr>
        <w:tabs>
          <w:tab w:val="left" w:pos="567"/>
          <w:tab w:val="left" w:pos="1134"/>
          <w:tab w:val="left" w:pos="1701"/>
          <w:tab w:val="left" w:leader="dot" w:pos="7144"/>
          <w:tab w:val="center" w:pos="7995"/>
          <w:tab w:val="right" w:pos="9412"/>
        </w:tabs>
        <w:spacing w:after="120"/>
      </w:pPr>
      <w:r w:rsidRPr="003713E1">
        <w:tab/>
      </w:r>
      <w:r w:rsidRPr="003713E1">
        <w:tab/>
        <w:t>G.</w:t>
      </w:r>
      <w:r w:rsidRPr="003713E1">
        <w:tab/>
        <w:t>Consommati</w:t>
      </w:r>
      <w:r w:rsidR="00771EB4">
        <w:t>on illicite de stupéfiants</w:t>
      </w:r>
      <w:r w:rsidR="00771EB4">
        <w:tab/>
      </w:r>
      <w:r w:rsidR="00771EB4">
        <w:tab/>
        <w:t>367</w:t>
      </w:r>
      <w:r w:rsidR="0070617D" w:rsidRPr="0070617D">
        <w:rPr>
          <w:b/>
        </w:rPr>
        <w:t xml:space="preserve">- </w:t>
      </w:r>
      <w:r w:rsidRPr="003713E1">
        <w:t>374</w:t>
      </w:r>
      <w:r w:rsidRPr="003713E1">
        <w:tab/>
      </w:r>
      <w:r w:rsidR="00F3458B">
        <w:t>108</w:t>
      </w:r>
    </w:p>
    <w:p w:rsidR="00F81566" w:rsidRPr="003713E1" w:rsidRDefault="00F81566" w:rsidP="00DF6844">
      <w:pPr>
        <w:tabs>
          <w:tab w:val="left" w:pos="567"/>
          <w:tab w:val="left" w:pos="1134"/>
          <w:tab w:val="left" w:pos="1701"/>
          <w:tab w:val="left" w:leader="dot" w:pos="7144"/>
          <w:tab w:val="center" w:pos="7995"/>
          <w:tab w:val="right" w:pos="9412"/>
        </w:tabs>
        <w:spacing w:after="120"/>
        <w:rPr>
          <w:bCs/>
        </w:rPr>
      </w:pPr>
      <w:r w:rsidRPr="003713E1">
        <w:tab/>
      </w:r>
      <w:r w:rsidRPr="003713E1">
        <w:tab/>
        <w:t>H.</w:t>
      </w:r>
      <w:r w:rsidRPr="003713E1">
        <w:tab/>
        <w:t>Enfants de la rue</w:t>
      </w:r>
      <w:r w:rsidR="00771EB4">
        <w:rPr>
          <w:bCs/>
        </w:rPr>
        <w:tab/>
      </w:r>
      <w:r w:rsidR="00771EB4">
        <w:rPr>
          <w:bCs/>
        </w:rPr>
        <w:tab/>
        <w:t>375</w:t>
      </w:r>
      <w:r w:rsidR="0070617D" w:rsidRPr="0070617D">
        <w:rPr>
          <w:b/>
          <w:bCs/>
        </w:rPr>
        <w:t xml:space="preserve">- </w:t>
      </w:r>
      <w:r w:rsidRPr="003713E1">
        <w:rPr>
          <w:bCs/>
        </w:rPr>
        <w:t>376</w:t>
      </w:r>
      <w:r w:rsidRPr="003713E1">
        <w:rPr>
          <w:bCs/>
        </w:rPr>
        <w:tab/>
      </w:r>
      <w:r w:rsidR="00F3458B">
        <w:rPr>
          <w:bCs/>
        </w:rPr>
        <w:t>110</w:t>
      </w:r>
    </w:p>
    <w:p w:rsidR="00F81566" w:rsidRPr="003713E1" w:rsidRDefault="00F81566" w:rsidP="00DF6844">
      <w:pPr>
        <w:tabs>
          <w:tab w:val="left" w:pos="567"/>
          <w:tab w:val="left" w:pos="1134"/>
          <w:tab w:val="left" w:pos="1701"/>
          <w:tab w:val="left" w:leader="dot" w:pos="7144"/>
          <w:tab w:val="center" w:pos="7995"/>
          <w:tab w:val="right" w:pos="9412"/>
        </w:tabs>
        <w:spacing w:after="120"/>
      </w:pPr>
      <w:r w:rsidRPr="003713E1">
        <w:rPr>
          <w:bCs/>
        </w:rPr>
        <w:tab/>
      </w:r>
      <w:r w:rsidRPr="003713E1">
        <w:rPr>
          <w:bCs/>
        </w:rPr>
        <w:tab/>
        <w:t>I.</w:t>
      </w:r>
      <w:r w:rsidRPr="003713E1">
        <w:rPr>
          <w:bCs/>
        </w:rPr>
        <w:tab/>
      </w:r>
      <w:r w:rsidRPr="003713E1">
        <w:t>Prévention de la violenc</w:t>
      </w:r>
      <w:r w:rsidR="00771EB4">
        <w:t>e à l’encontre des mineurs</w:t>
      </w:r>
      <w:r w:rsidR="00771EB4">
        <w:tab/>
      </w:r>
      <w:r w:rsidR="00771EB4">
        <w:tab/>
        <w:t>377</w:t>
      </w:r>
      <w:r w:rsidR="0070617D" w:rsidRPr="0070617D">
        <w:rPr>
          <w:b/>
        </w:rPr>
        <w:t xml:space="preserve">- </w:t>
      </w:r>
      <w:r w:rsidRPr="003713E1">
        <w:t>380</w:t>
      </w:r>
      <w:r w:rsidRPr="003713E1">
        <w:tab/>
      </w:r>
      <w:r w:rsidR="00F3458B">
        <w:t>110</w:t>
      </w:r>
    </w:p>
    <w:p w:rsidR="00F81566" w:rsidRPr="003713E1" w:rsidRDefault="00771EB4" w:rsidP="009059BD">
      <w:pPr>
        <w:tabs>
          <w:tab w:val="left" w:pos="567"/>
          <w:tab w:val="left" w:pos="1134"/>
          <w:tab w:val="left" w:pos="1701"/>
          <w:tab w:val="left" w:leader="dot" w:pos="7144"/>
          <w:tab w:val="center" w:pos="7995"/>
          <w:tab w:val="right" w:pos="9412"/>
        </w:tabs>
        <w:spacing w:after="160"/>
      </w:pPr>
      <w:r>
        <w:tab/>
      </w:r>
      <w:r>
        <w:tab/>
        <w:t>J.</w:t>
      </w:r>
      <w:r>
        <w:tab/>
        <w:t>Enfants disparus</w:t>
      </w:r>
      <w:r>
        <w:tab/>
      </w:r>
      <w:r>
        <w:tab/>
        <w:t>381</w:t>
      </w:r>
      <w:r w:rsidR="0070617D" w:rsidRPr="0070617D">
        <w:rPr>
          <w:b/>
        </w:rPr>
        <w:t xml:space="preserve">- </w:t>
      </w:r>
      <w:r w:rsidR="00F81566" w:rsidRPr="003713E1">
        <w:t>386</w:t>
      </w:r>
      <w:r w:rsidR="00F81566" w:rsidRPr="003713E1">
        <w:tab/>
      </w:r>
      <w:r w:rsidR="00F3458B">
        <w:t>111</w:t>
      </w:r>
    </w:p>
    <w:p w:rsidR="00DF6844" w:rsidRDefault="00DF6844" w:rsidP="009059BD">
      <w:pPr>
        <w:tabs>
          <w:tab w:val="left" w:pos="567"/>
          <w:tab w:val="left" w:pos="1134"/>
          <w:tab w:val="left" w:pos="1701"/>
          <w:tab w:val="left" w:leader="dot" w:pos="7144"/>
          <w:tab w:val="center" w:pos="7995"/>
          <w:tab w:val="right" w:pos="9412"/>
        </w:tabs>
        <w:spacing w:after="160"/>
      </w:pPr>
    </w:p>
    <w:p w:rsidR="00DF6844" w:rsidRDefault="00DF6844" w:rsidP="00DF6844">
      <w:pPr>
        <w:tabs>
          <w:tab w:val="left" w:pos="567"/>
          <w:tab w:val="left" w:pos="1134"/>
          <w:tab w:val="left" w:pos="1701"/>
          <w:tab w:val="left" w:leader="dot" w:pos="7144"/>
          <w:tab w:val="center" w:pos="7995"/>
          <w:tab w:val="right" w:pos="9412"/>
        </w:tabs>
        <w:spacing w:after="240"/>
        <w:jc w:val="center"/>
      </w:pPr>
      <w:r>
        <w:t>ANNEXES</w:t>
      </w:r>
    </w:p>
    <w:p w:rsidR="00F81566" w:rsidRPr="003713E1" w:rsidRDefault="00F81566" w:rsidP="00DF6844">
      <w:pPr>
        <w:tabs>
          <w:tab w:val="left" w:pos="794"/>
          <w:tab w:val="left" w:leader="dot" w:pos="8845"/>
          <w:tab w:val="right" w:pos="9412"/>
        </w:tabs>
        <w:spacing w:after="160"/>
      </w:pPr>
      <w:r w:rsidRPr="003713E1">
        <w:t>I.</w:t>
      </w:r>
      <w:r w:rsidRPr="003713E1">
        <w:tab/>
        <w:t>Population enfantine d’El Salvador</w:t>
      </w:r>
      <w:r w:rsidRPr="003713E1">
        <w:tab/>
      </w:r>
      <w:r w:rsidRPr="003713E1">
        <w:tab/>
      </w:r>
      <w:r w:rsidR="00F3458B">
        <w:t>113</w:t>
      </w:r>
    </w:p>
    <w:p w:rsidR="00F81566" w:rsidRPr="003713E1" w:rsidRDefault="00F81566" w:rsidP="00346A4B">
      <w:pPr>
        <w:tabs>
          <w:tab w:val="left" w:pos="794"/>
          <w:tab w:val="left" w:leader="dot" w:pos="8845"/>
          <w:tab w:val="right" w:pos="9412"/>
        </w:tabs>
        <w:spacing w:after="160"/>
        <w:ind w:left="794" w:hanging="794"/>
      </w:pPr>
      <w:r w:rsidRPr="003713E1">
        <w:t>II.</w:t>
      </w:r>
      <w:r w:rsidRPr="003713E1">
        <w:tab/>
        <w:t>Système d’information sur l’enfance (SIPI)</w:t>
      </w:r>
      <w:r w:rsidR="00313F96" w:rsidRPr="003713E1">
        <w:t> :</w:t>
      </w:r>
      <w:r w:rsidR="00AC3649">
        <w:t xml:space="preserve"> </w:t>
      </w:r>
      <w:r w:rsidR="001B0B89">
        <w:t xml:space="preserve">indicateurs de </w:t>
      </w:r>
      <w:r w:rsidR="001B0B89">
        <w:br/>
      </w:r>
      <w:r w:rsidRPr="003713E1">
        <w:t>protection (ISNA)</w:t>
      </w:r>
      <w:r w:rsidRPr="003713E1">
        <w:tab/>
      </w:r>
      <w:r w:rsidRPr="003713E1">
        <w:tab/>
      </w:r>
      <w:r w:rsidR="00F3458B">
        <w:t>115</w:t>
      </w:r>
    </w:p>
    <w:p w:rsidR="00F81566" w:rsidRPr="003713E1" w:rsidRDefault="00F81566" w:rsidP="00DF6844">
      <w:pPr>
        <w:tabs>
          <w:tab w:val="left" w:pos="794"/>
          <w:tab w:val="left" w:leader="dot" w:pos="8845"/>
          <w:tab w:val="right" w:pos="9412"/>
        </w:tabs>
        <w:spacing w:after="160"/>
      </w:pPr>
      <w:r w:rsidRPr="003713E1">
        <w:t>III.</w:t>
      </w:r>
      <w:r w:rsidRPr="003713E1">
        <w:tab/>
        <w:t>Présence de l’ISNA au niveau national</w:t>
      </w:r>
      <w:r w:rsidRPr="003713E1">
        <w:tab/>
      </w:r>
      <w:r w:rsidRPr="003713E1">
        <w:tab/>
      </w:r>
      <w:r w:rsidR="00F3458B">
        <w:t>118</w:t>
      </w:r>
    </w:p>
    <w:p w:rsidR="00F81566" w:rsidRPr="003713E1" w:rsidRDefault="00F81566" w:rsidP="00DF6844">
      <w:pPr>
        <w:tabs>
          <w:tab w:val="left" w:pos="794"/>
          <w:tab w:val="left" w:leader="dot" w:pos="8845"/>
          <w:tab w:val="right" w:pos="9412"/>
        </w:tabs>
        <w:spacing w:after="160"/>
      </w:pPr>
      <w:r w:rsidRPr="003713E1">
        <w:t>IV.</w:t>
      </w:r>
      <w:r w:rsidRPr="003713E1">
        <w:tab/>
        <w:t>Traitement des crimes sexuels</w:t>
      </w:r>
      <w:r w:rsidRPr="003713E1">
        <w:tab/>
      </w:r>
      <w:r w:rsidRPr="003713E1">
        <w:tab/>
      </w:r>
      <w:r w:rsidR="00F3458B">
        <w:t>119</w:t>
      </w:r>
    </w:p>
    <w:p w:rsidR="00F81566" w:rsidRPr="003713E1" w:rsidRDefault="00F81566" w:rsidP="00ED2A7A">
      <w:pPr>
        <w:tabs>
          <w:tab w:val="left" w:pos="794"/>
          <w:tab w:val="left" w:leader="dot" w:pos="8845"/>
          <w:tab w:val="right" w:pos="9412"/>
        </w:tabs>
        <w:spacing w:after="160"/>
        <w:ind w:left="794" w:hanging="794"/>
      </w:pPr>
      <w:r w:rsidRPr="003713E1">
        <w:t>V.</w:t>
      </w:r>
      <w:r w:rsidRPr="003713E1">
        <w:tab/>
        <w:t xml:space="preserve">Cas (d’ordre pénal) dans lesquels l’irresponsabilité parentale </w:t>
      </w:r>
      <w:r w:rsidR="001B0B89">
        <w:br/>
      </w:r>
      <w:r w:rsidRPr="003713E1">
        <w:t>est sanctionnée par des peines priv</w:t>
      </w:r>
      <w:r w:rsidR="001B0B89">
        <w:t>atives de liberté (Code pénal)</w:t>
      </w:r>
      <w:r w:rsidR="001B0B89">
        <w:tab/>
      </w:r>
      <w:r w:rsidR="00ED2A7A">
        <w:tab/>
      </w:r>
      <w:r w:rsidR="00F3458B">
        <w:t>124</w:t>
      </w:r>
    </w:p>
    <w:p w:rsidR="00F81566" w:rsidRPr="003713E1" w:rsidRDefault="00F81566" w:rsidP="00ED2A7A">
      <w:pPr>
        <w:tabs>
          <w:tab w:val="left" w:pos="794"/>
          <w:tab w:val="left" w:leader="dot" w:pos="8845"/>
          <w:tab w:val="right" w:pos="9412"/>
        </w:tabs>
        <w:spacing w:after="160"/>
        <w:ind w:left="794" w:hanging="794"/>
      </w:pPr>
      <w:r w:rsidRPr="003713E1">
        <w:t>VI.</w:t>
      </w:r>
      <w:r w:rsidRPr="003713E1">
        <w:tab/>
        <w:t xml:space="preserve">Statistiques du Bureau du Procureur de la République sur les délits </w:t>
      </w:r>
      <w:r w:rsidR="00ED2A7A">
        <w:br/>
      </w:r>
      <w:r w:rsidRPr="003713E1">
        <w:t>relatifs aux relations familiales</w:t>
      </w:r>
      <w:r w:rsidR="00ED2A7A">
        <w:tab/>
      </w:r>
      <w:r w:rsidR="00ED2A7A">
        <w:tab/>
      </w:r>
      <w:r w:rsidR="00F3458B">
        <w:t>126</w:t>
      </w:r>
    </w:p>
    <w:p w:rsidR="00F81566" w:rsidRPr="003713E1" w:rsidRDefault="00F81566" w:rsidP="00ED2A7A">
      <w:pPr>
        <w:tabs>
          <w:tab w:val="left" w:pos="794"/>
          <w:tab w:val="left" w:leader="dot" w:pos="8845"/>
          <w:tab w:val="right" w:pos="9412"/>
        </w:tabs>
        <w:spacing w:after="160"/>
        <w:ind w:left="794" w:hanging="794"/>
      </w:pPr>
      <w:r w:rsidRPr="003713E1">
        <w:t>VII.</w:t>
      </w:r>
      <w:r w:rsidRPr="003713E1">
        <w:tab/>
        <w:t>Enfants victimes d’agression sexuelle ou de mauvais traitements pris en charge par l’ISDEMU</w:t>
      </w:r>
      <w:r w:rsidR="0070617D">
        <w:tab/>
      </w:r>
      <w:r w:rsidRPr="003713E1">
        <w:tab/>
      </w:r>
      <w:r w:rsidR="00F3458B">
        <w:t>127</w:t>
      </w:r>
    </w:p>
    <w:p w:rsidR="00F81566" w:rsidRPr="003713E1" w:rsidRDefault="00F81566" w:rsidP="00ED2A7A">
      <w:pPr>
        <w:tabs>
          <w:tab w:val="left" w:pos="794"/>
          <w:tab w:val="left" w:leader="dot" w:pos="8845"/>
          <w:tab w:val="right" w:pos="9412"/>
        </w:tabs>
        <w:spacing w:after="160"/>
        <w:ind w:left="794" w:hanging="794"/>
      </w:pPr>
      <w:r w:rsidRPr="003713E1">
        <w:t>VIII.</w:t>
      </w:r>
      <w:r w:rsidRPr="003713E1">
        <w:tab/>
        <w:t>Bénéficiaires d’appui individuel ou en groupe destiné aux victimes de violence intrafamiliale</w:t>
      </w:r>
      <w:r w:rsidR="00ED2A7A">
        <w:tab/>
      </w:r>
      <w:r w:rsidRPr="003713E1">
        <w:tab/>
      </w:r>
      <w:r w:rsidR="00F3458B">
        <w:t>128</w:t>
      </w:r>
    </w:p>
    <w:p w:rsidR="00F81566" w:rsidRPr="003713E1" w:rsidRDefault="00F81566" w:rsidP="00DF6844">
      <w:pPr>
        <w:tabs>
          <w:tab w:val="left" w:pos="794"/>
          <w:tab w:val="left" w:leader="dot" w:pos="8845"/>
          <w:tab w:val="right" w:pos="9412"/>
        </w:tabs>
        <w:spacing w:after="160"/>
      </w:pPr>
      <w:r w:rsidRPr="003713E1">
        <w:t>IX.</w:t>
      </w:r>
      <w:r w:rsidRPr="003713E1">
        <w:tab/>
        <w:t>Dénutrition et anémie</w:t>
      </w:r>
      <w:r w:rsidRPr="003713E1">
        <w:tab/>
      </w:r>
      <w:r w:rsidRPr="003713E1">
        <w:tab/>
      </w:r>
      <w:r w:rsidR="00F3458B">
        <w:t>129</w:t>
      </w:r>
    </w:p>
    <w:p w:rsidR="00ED2A7A" w:rsidRPr="00ED2A7A" w:rsidRDefault="00ED2A7A" w:rsidP="00ED2A7A">
      <w:pPr>
        <w:keepNext/>
        <w:tabs>
          <w:tab w:val="left" w:pos="794"/>
          <w:tab w:val="left" w:leader="dot" w:pos="8845"/>
          <w:tab w:val="right" w:pos="9412"/>
        </w:tabs>
        <w:spacing w:after="160"/>
        <w:jc w:val="right"/>
        <w:rPr>
          <w:i/>
        </w:rPr>
      </w:pPr>
      <w:r w:rsidRPr="00ED2A7A">
        <w:rPr>
          <w:i/>
        </w:rPr>
        <w:t>Page</w:t>
      </w:r>
    </w:p>
    <w:p w:rsidR="00F81566" w:rsidRPr="003713E1" w:rsidRDefault="00F81566" w:rsidP="00ED2A7A">
      <w:pPr>
        <w:keepNext/>
        <w:tabs>
          <w:tab w:val="left" w:pos="794"/>
          <w:tab w:val="left" w:leader="dot" w:pos="8845"/>
          <w:tab w:val="right" w:pos="9412"/>
        </w:tabs>
        <w:spacing w:after="160"/>
        <w:ind w:left="794" w:hanging="794"/>
      </w:pPr>
      <w:r w:rsidRPr="003713E1">
        <w:t>X.</w:t>
      </w:r>
      <w:r w:rsidRPr="003713E1">
        <w:tab/>
        <w:t>Révision "Cinq</w:t>
      </w:r>
      <w:r w:rsidR="00EA3314" w:rsidRPr="003713E1">
        <w:t> ans</w:t>
      </w:r>
      <w:r w:rsidRPr="003713E1">
        <w:t xml:space="preserve"> après" des engagements pris avec le Plan d’action </w:t>
      </w:r>
      <w:r w:rsidR="00ED2A7A">
        <w:br/>
      </w:r>
      <w:r w:rsidRPr="003713E1">
        <w:t xml:space="preserve">du document “Un monde digne des enfants” </w:t>
      </w:r>
      <w:r w:rsidRPr="003713E1">
        <w:tab/>
      </w:r>
      <w:r w:rsidRPr="003713E1">
        <w:tab/>
      </w:r>
      <w:r w:rsidR="00F3458B">
        <w:t>130</w:t>
      </w:r>
    </w:p>
    <w:p w:rsidR="00F81566" w:rsidRPr="003713E1" w:rsidRDefault="00F81566" w:rsidP="00DF6844">
      <w:pPr>
        <w:tabs>
          <w:tab w:val="left" w:pos="794"/>
          <w:tab w:val="left" w:leader="dot" w:pos="8845"/>
          <w:tab w:val="right" w:pos="9412"/>
        </w:tabs>
        <w:spacing w:after="160"/>
      </w:pPr>
      <w:r w:rsidRPr="003713E1">
        <w:t>XI.</w:t>
      </w:r>
      <w:r w:rsidRPr="003713E1">
        <w:tab/>
        <w:t>Carte de vulnérabilité nutritionnelle</w:t>
      </w:r>
      <w:r w:rsidRPr="003713E1">
        <w:tab/>
      </w:r>
      <w:r w:rsidRPr="003713E1">
        <w:tab/>
      </w:r>
      <w:r w:rsidR="00F3458B">
        <w:t>155</w:t>
      </w:r>
    </w:p>
    <w:p w:rsidR="00F81566" w:rsidRPr="003713E1" w:rsidRDefault="00F81566" w:rsidP="00DF6844">
      <w:pPr>
        <w:tabs>
          <w:tab w:val="left" w:pos="794"/>
          <w:tab w:val="left" w:leader="dot" w:pos="8845"/>
          <w:tab w:val="right" w:pos="9412"/>
        </w:tabs>
        <w:spacing w:after="160"/>
      </w:pPr>
      <w:r w:rsidRPr="003713E1">
        <w:t>XII.</w:t>
      </w:r>
      <w:r w:rsidRPr="003713E1">
        <w:tab/>
        <w:t>Pratique de l’allaitement maternel au Salvador</w:t>
      </w:r>
      <w:r w:rsidRPr="003713E1">
        <w:tab/>
      </w:r>
      <w:r w:rsidRPr="003713E1">
        <w:tab/>
      </w:r>
      <w:r w:rsidR="00F3458B">
        <w:t>156</w:t>
      </w:r>
    </w:p>
    <w:p w:rsidR="00F81566" w:rsidRPr="003713E1" w:rsidRDefault="00F81566" w:rsidP="00DF6844">
      <w:pPr>
        <w:tabs>
          <w:tab w:val="left" w:pos="794"/>
          <w:tab w:val="left" w:leader="dot" w:pos="8845"/>
          <w:tab w:val="right" w:pos="9412"/>
        </w:tabs>
        <w:spacing w:after="160"/>
      </w:pPr>
      <w:r w:rsidRPr="003713E1">
        <w:t>XIII.</w:t>
      </w:r>
      <w:r w:rsidRPr="003713E1">
        <w:tab/>
        <w:t>Institut salvadorien de réadaptation des invalides</w:t>
      </w:r>
      <w:r w:rsidRPr="003713E1">
        <w:tab/>
      </w:r>
      <w:r w:rsidRPr="003713E1">
        <w:tab/>
      </w:r>
      <w:r w:rsidR="00F3458B">
        <w:t>157</w:t>
      </w:r>
    </w:p>
    <w:p w:rsidR="00F81566" w:rsidRPr="003713E1" w:rsidRDefault="00F81566" w:rsidP="00ED2A7A">
      <w:pPr>
        <w:tabs>
          <w:tab w:val="left" w:pos="794"/>
          <w:tab w:val="left" w:leader="dot" w:pos="8845"/>
          <w:tab w:val="right" w:pos="9412"/>
        </w:tabs>
        <w:spacing w:after="160"/>
        <w:ind w:left="794" w:hanging="794"/>
      </w:pPr>
      <w:r w:rsidRPr="003713E1">
        <w:t>XIV.</w:t>
      </w:r>
      <w:r w:rsidRPr="003713E1">
        <w:tab/>
        <w:t>Dépenses publiques du MINED par niveau éducatif – ligne budgétaire</w:t>
      </w:r>
      <w:r w:rsidR="00ED2A7A">
        <w:br/>
      </w:r>
      <w:r w:rsidRPr="003713E1">
        <w:t>(2001-2005)</w:t>
      </w:r>
      <w:r w:rsidR="0070617D">
        <w:tab/>
      </w:r>
      <w:r w:rsidR="00ED2A7A">
        <w:tab/>
      </w:r>
      <w:r w:rsidR="00144381">
        <w:t>159</w:t>
      </w:r>
    </w:p>
    <w:p w:rsidR="00F81566" w:rsidRPr="003713E1" w:rsidRDefault="00F81566" w:rsidP="00DF6844">
      <w:pPr>
        <w:tabs>
          <w:tab w:val="left" w:pos="794"/>
          <w:tab w:val="left" w:leader="dot" w:pos="8845"/>
          <w:tab w:val="right" w:pos="9412"/>
        </w:tabs>
        <w:spacing w:after="160"/>
      </w:pPr>
      <w:r w:rsidRPr="003713E1">
        <w:t>XV.</w:t>
      </w:r>
      <w:r w:rsidRPr="003713E1">
        <w:tab/>
        <w:t>Classes alternatives</w:t>
      </w:r>
      <w:r w:rsidRPr="003713E1">
        <w:tab/>
      </w:r>
      <w:r w:rsidRPr="003713E1">
        <w:tab/>
      </w:r>
      <w:r w:rsidR="00144381">
        <w:t>160</w:t>
      </w:r>
    </w:p>
    <w:p w:rsidR="00F81566" w:rsidRPr="003713E1" w:rsidRDefault="00F81566" w:rsidP="00DF6844">
      <w:pPr>
        <w:tabs>
          <w:tab w:val="left" w:pos="794"/>
          <w:tab w:val="left" w:leader="dot" w:pos="8845"/>
          <w:tab w:val="right" w:pos="9412"/>
        </w:tabs>
        <w:spacing w:after="160"/>
      </w:pPr>
      <w:r w:rsidRPr="003713E1">
        <w:t>XVI.</w:t>
      </w:r>
      <w:r w:rsidRPr="003713E1">
        <w:tab/>
        <w:t>Grossesses et mariages de mineurs</w:t>
      </w:r>
      <w:r w:rsidRPr="003713E1">
        <w:tab/>
      </w:r>
      <w:r w:rsidRPr="003713E1">
        <w:tab/>
      </w:r>
      <w:r w:rsidR="00144381">
        <w:t>161</w:t>
      </w:r>
    </w:p>
    <w:p w:rsidR="00F81566" w:rsidRPr="003713E1" w:rsidRDefault="00F81566" w:rsidP="00346A4B">
      <w:pPr>
        <w:tabs>
          <w:tab w:val="left" w:pos="794"/>
          <w:tab w:val="left" w:leader="dot" w:pos="8845"/>
          <w:tab w:val="right" w:pos="9412"/>
        </w:tabs>
        <w:spacing w:after="160"/>
      </w:pPr>
      <w:r w:rsidRPr="003713E1">
        <w:t>XVII.</w:t>
      </w:r>
      <w:r w:rsidRPr="003713E1">
        <w:tab/>
        <w:t>Enfants de 6</w:t>
      </w:r>
      <w:r w:rsidR="00EA3314" w:rsidRPr="003713E1">
        <w:t> ans</w:t>
      </w:r>
      <w:r w:rsidRPr="003713E1">
        <w:t xml:space="preserve"> et plus, par condition, sexe et groupe d’âge</w:t>
      </w:r>
      <w:r w:rsidRPr="003713E1">
        <w:tab/>
      </w:r>
      <w:r w:rsidRPr="003713E1">
        <w:tab/>
      </w:r>
      <w:r w:rsidR="00144381">
        <w:t>162</w:t>
      </w:r>
    </w:p>
    <w:p w:rsidR="00DE0502" w:rsidRPr="003713E1" w:rsidRDefault="00DE0502" w:rsidP="00346A4B">
      <w:pPr>
        <w:tabs>
          <w:tab w:val="left" w:pos="794"/>
          <w:tab w:val="left" w:leader="dot" w:pos="8845"/>
          <w:tab w:val="right" w:pos="9412"/>
        </w:tabs>
        <w:spacing w:after="160"/>
        <w:ind w:left="1304" w:hanging="1304"/>
      </w:pPr>
      <w:r w:rsidRPr="003713E1">
        <w:t>XVIII.</w:t>
      </w:r>
      <w:r w:rsidRPr="003713E1">
        <w:tab/>
        <w:t>Enfant de 4 ans et plus, par assistance scolaire, selon le sexe et le groupe d’âge</w:t>
      </w:r>
      <w:r w:rsidR="0070617D">
        <w:tab/>
      </w:r>
      <w:r w:rsidR="0070617D">
        <w:tab/>
      </w:r>
      <w:r w:rsidR="00144381">
        <w:t>168</w:t>
      </w:r>
    </w:p>
    <w:p w:rsidR="00F81566" w:rsidRPr="003713E1" w:rsidRDefault="00F81566" w:rsidP="00DF6844">
      <w:pPr>
        <w:tabs>
          <w:tab w:val="left" w:pos="794"/>
          <w:tab w:val="left" w:leader="dot" w:pos="8845"/>
          <w:tab w:val="right" w:pos="9412"/>
        </w:tabs>
        <w:spacing w:after="160"/>
      </w:pPr>
      <w:r w:rsidRPr="003713E1">
        <w:t>XIX.</w:t>
      </w:r>
      <w:r w:rsidRPr="003713E1">
        <w:tab/>
        <w:t>Enfants déplacés, 2004-2005</w:t>
      </w:r>
      <w:r w:rsidRPr="003713E1">
        <w:tab/>
      </w:r>
      <w:r w:rsidRPr="003713E1">
        <w:tab/>
      </w:r>
      <w:r w:rsidR="00144381">
        <w:t>175</w:t>
      </w:r>
    </w:p>
    <w:p w:rsidR="00F81566" w:rsidRPr="003713E1" w:rsidRDefault="00F81566" w:rsidP="00DF6844">
      <w:pPr>
        <w:tabs>
          <w:tab w:val="left" w:pos="794"/>
          <w:tab w:val="left" w:leader="dot" w:pos="8845"/>
          <w:tab w:val="right" w:pos="9412"/>
        </w:tabs>
        <w:spacing w:after="160"/>
      </w:pPr>
      <w:r w:rsidRPr="003713E1">
        <w:t>XX.</w:t>
      </w:r>
      <w:r w:rsidRPr="003713E1">
        <w:tab/>
        <w:t>Prise en charge des victimes de la traite</w:t>
      </w:r>
      <w:r w:rsidRPr="003713E1">
        <w:tab/>
      </w:r>
      <w:r w:rsidRPr="003713E1">
        <w:tab/>
      </w:r>
      <w:r w:rsidR="00144381">
        <w:t>176</w:t>
      </w:r>
    </w:p>
    <w:p w:rsidR="00F81566" w:rsidRPr="003713E1" w:rsidRDefault="00F81566" w:rsidP="00DF6844">
      <w:pPr>
        <w:tabs>
          <w:tab w:val="left" w:pos="794"/>
          <w:tab w:val="left" w:leader="dot" w:pos="8845"/>
          <w:tab w:val="right" w:pos="9412"/>
        </w:tabs>
        <w:spacing w:after="160"/>
      </w:pPr>
      <w:r w:rsidRPr="003713E1">
        <w:t>XXI.</w:t>
      </w:r>
      <w:r w:rsidRPr="003713E1">
        <w:tab/>
        <w:t>Délits imputés à des mineurs</w:t>
      </w:r>
      <w:r w:rsidRPr="003713E1">
        <w:tab/>
      </w:r>
      <w:r w:rsidRPr="003713E1">
        <w:tab/>
      </w:r>
      <w:r w:rsidR="00144381">
        <w:t>178</w:t>
      </w:r>
    </w:p>
    <w:p w:rsidR="00F81566" w:rsidRPr="003713E1" w:rsidRDefault="00F81566" w:rsidP="00ED2A7A">
      <w:pPr>
        <w:tabs>
          <w:tab w:val="left" w:pos="794"/>
          <w:tab w:val="left" w:leader="dot" w:pos="8845"/>
          <w:tab w:val="right" w:pos="9412"/>
        </w:tabs>
        <w:spacing w:after="160"/>
        <w:ind w:left="794" w:hanging="794"/>
      </w:pPr>
      <w:r w:rsidRPr="003713E1">
        <w:t>XXII.</w:t>
      </w:r>
      <w:r w:rsidRPr="003713E1">
        <w:tab/>
        <w:t xml:space="preserve">Programme de formation continue à l’intention </w:t>
      </w:r>
      <w:r w:rsidR="00ED2A7A">
        <w:br/>
      </w:r>
      <w:r w:rsidRPr="003713E1">
        <w:t>des inspecteurs du travail, 2004-2005</w:t>
      </w:r>
      <w:r w:rsidR="0070617D">
        <w:tab/>
      </w:r>
      <w:r w:rsidR="00ED2A7A">
        <w:tab/>
      </w:r>
      <w:r w:rsidR="00144381">
        <w:t>183</w:t>
      </w:r>
    </w:p>
    <w:p w:rsidR="00F81566" w:rsidRPr="003713E1" w:rsidRDefault="00F81566" w:rsidP="00DF6844">
      <w:pPr>
        <w:tabs>
          <w:tab w:val="left" w:pos="794"/>
          <w:tab w:val="left" w:leader="dot" w:pos="8845"/>
          <w:tab w:val="right" w:pos="9412"/>
        </w:tabs>
        <w:spacing w:after="160"/>
      </w:pPr>
      <w:r w:rsidRPr="003713E1">
        <w:t>XXIII.</w:t>
      </w:r>
      <w:r w:rsidRPr="003713E1">
        <w:tab/>
        <w:t>Programme de prévention</w:t>
      </w:r>
      <w:r w:rsidRPr="003713E1">
        <w:tab/>
      </w:r>
      <w:r w:rsidRPr="003713E1">
        <w:tab/>
      </w:r>
      <w:r w:rsidR="00144381">
        <w:t>185</w:t>
      </w:r>
    </w:p>
    <w:p w:rsidR="00F81566" w:rsidRPr="003713E1" w:rsidRDefault="00F81566" w:rsidP="00DF6844">
      <w:pPr>
        <w:tabs>
          <w:tab w:val="left" w:pos="794"/>
          <w:tab w:val="left" w:leader="dot" w:pos="8845"/>
          <w:tab w:val="right" w:pos="9412"/>
        </w:tabs>
        <w:spacing w:after="240"/>
        <w:rPr>
          <w:bCs/>
        </w:rPr>
      </w:pPr>
    </w:p>
    <w:p w:rsidR="00F81566" w:rsidRPr="000E5B3C" w:rsidRDefault="00F81566" w:rsidP="000E5B3C">
      <w:pPr>
        <w:pStyle w:val="Inouveau"/>
      </w:pPr>
      <w:r w:rsidRPr="003713E1">
        <w:br w:type="page"/>
      </w:r>
      <w:bookmarkStart w:id="0" w:name="_Toc174156682"/>
      <w:r w:rsidR="000E5B3C" w:rsidRPr="000E5B3C">
        <w:t>I.  INTRODUCTION</w:t>
      </w:r>
      <w:bookmarkEnd w:id="0"/>
    </w:p>
    <w:p w:rsidR="00F81566" w:rsidRPr="003713E1" w:rsidRDefault="00F81566">
      <w:pPr>
        <w:spacing w:after="240"/>
      </w:pPr>
      <w:r w:rsidRPr="003713E1">
        <w:t>1.</w:t>
      </w:r>
      <w:r w:rsidRPr="003713E1">
        <w:tab/>
        <w:t>Conformément à l’engagement qu’il a pris en ratifiant la Convention relative aux droits de l’enfant en 1990, El Salvador présente au Comité des droits de l’enfant ses troisième et quatrième rapports périodiques, comme requis par le Comité dans ses observations finales du deuxième rapport périodique</w:t>
      </w:r>
      <w:r w:rsidRPr="00B84EA4">
        <w:rPr>
          <w:rStyle w:val="FootnoteReference"/>
        </w:rPr>
        <w:footnoteReference w:id="1"/>
      </w:r>
      <w:r w:rsidRPr="003713E1">
        <w:t>.</w:t>
      </w:r>
    </w:p>
    <w:p w:rsidR="00F81566" w:rsidRPr="003713E1" w:rsidRDefault="00F81566">
      <w:pPr>
        <w:spacing w:after="240"/>
      </w:pPr>
      <w:r w:rsidRPr="003713E1">
        <w:t>2.</w:t>
      </w:r>
      <w:r w:rsidRPr="003713E1">
        <w:tab/>
        <w:t>Le présent rapport couvre la période 2004-2007, étant donné que le Comité a pu analyser la situation quant au respect de la Convention jusqu’en 2003 en examinant le deuxième rapport périodique d’El Salvador. Le présent rapport donne en outre les informations et réponses sollicitées par le Comité à l’occasion du deuxième rapport périodique.</w:t>
      </w:r>
    </w:p>
    <w:p w:rsidR="00F81566" w:rsidRPr="003713E1" w:rsidRDefault="00F81566">
      <w:pPr>
        <w:spacing w:after="240"/>
      </w:pPr>
      <w:r w:rsidRPr="003713E1">
        <w:t>3.</w:t>
      </w:r>
      <w:r w:rsidRPr="003713E1">
        <w:tab/>
        <w:t>Le rapport a été rédigé conformément aux directives du Comité concernant l’établissement des rapports périodiques et aux observations finales émises par le Comité suite à l’examen du deuxième rapport périodique.</w:t>
      </w:r>
    </w:p>
    <w:p w:rsidR="00F81566" w:rsidRPr="003713E1" w:rsidRDefault="00F81566">
      <w:pPr>
        <w:spacing w:after="240"/>
      </w:pPr>
      <w:r w:rsidRPr="003713E1">
        <w:t>4.</w:t>
      </w:r>
      <w:r w:rsidRPr="003713E1">
        <w:tab/>
        <w:t>Les institutions étatiques compétentes en matière de droits de l’enfant ont participé à l’élaboration du rapport, les principales Organisations non gouvernementales (ONG) qui travaillent dans ce domaine ont été consultées, mais aucune information n’a été reçue par écrit</w:t>
      </w:r>
      <w:r w:rsidRPr="00B84EA4">
        <w:rPr>
          <w:rStyle w:val="FootnoteReference"/>
        </w:rPr>
        <w:footnoteReference w:id="2"/>
      </w:r>
      <w:r w:rsidRPr="003713E1">
        <w:t>.</w:t>
      </w:r>
    </w:p>
    <w:p w:rsidR="00F81566" w:rsidRPr="003713E1" w:rsidRDefault="00F81566">
      <w:pPr>
        <w:spacing w:after="240"/>
      </w:pPr>
      <w:r w:rsidRPr="003713E1">
        <w:t>5.</w:t>
      </w:r>
      <w:r w:rsidRPr="003713E1">
        <w:tab/>
        <w:t>Sauf mention contraire, les mandats institutionnels et le cadre juridique applicable à la protection des droits et libertés fondamentales de l’enfant et de l’adolescent décrits dans le deuxième rapport périodique n’ont pas connu de changement majeur entre 2004 et 2007. Ainsi, pour toute information d’ordre général sur les normes, organes et procédures de protection et de promotion des droits de l’enfant, il convient de consulter le deuxième rapport périodique d’El Salvador (CRC/C/65/Add.25 du 22 octobre 2003).</w:t>
      </w:r>
    </w:p>
    <w:p w:rsidR="00F81566" w:rsidRPr="003713E1" w:rsidRDefault="00F81566">
      <w:pPr>
        <w:spacing w:after="480"/>
      </w:pPr>
      <w:r w:rsidRPr="003713E1">
        <w:t>6.</w:t>
      </w:r>
      <w:r w:rsidRPr="003713E1">
        <w:tab/>
        <w:t>Le gouvernement d’El Salvador s’engage devant le Comité des droits de l’enfant à prendre les mesures nécessaires pour continuer de respecter la Convention relative aux droits de l’enfant ainsi qu’à déployer des efforts pour présenter à l’avenir les rapports périodiques dans les délais prescrits.</w:t>
      </w:r>
    </w:p>
    <w:p w:rsidR="00F81566" w:rsidRPr="003713E1" w:rsidRDefault="000E5B3C" w:rsidP="00837A68">
      <w:pPr>
        <w:pStyle w:val="Inouveau"/>
      </w:pPr>
      <w:bookmarkStart w:id="1" w:name="_Toc174156683"/>
      <w:r w:rsidRPr="003713E1">
        <w:t xml:space="preserve">II.  INFORMATIONS </w:t>
      </w:r>
      <w:bookmarkEnd w:id="1"/>
      <w:r w:rsidRPr="003713E1">
        <w:t>GÉNÉRALES</w:t>
      </w:r>
    </w:p>
    <w:p w:rsidR="00F81566" w:rsidRPr="00837A68" w:rsidRDefault="00F81566" w:rsidP="00837A68">
      <w:pPr>
        <w:pStyle w:val="A0"/>
      </w:pPr>
      <w:bookmarkStart w:id="2" w:name="_Toc174156698"/>
      <w:r w:rsidRPr="00837A68">
        <w:t>A.  Définition de l’enf</w:t>
      </w:r>
      <w:bookmarkEnd w:id="2"/>
      <w:r w:rsidRPr="00837A68">
        <w:t>ant</w:t>
      </w:r>
    </w:p>
    <w:p w:rsidR="00F81566" w:rsidRPr="003713E1" w:rsidRDefault="00F81566">
      <w:pPr>
        <w:spacing w:after="240"/>
      </w:pPr>
      <w:r w:rsidRPr="003713E1">
        <w:t>7.</w:t>
      </w:r>
      <w:r w:rsidRPr="003713E1">
        <w:tab/>
        <w:t>Les dispositions juridiques en vigueur au Salvador, relatives à la définition de “l’enfant”, qui ont été présentées dans le deuxième rapport périodique n’ont pas subi de transformation majeure pendant la période couverte par le présent rapport</w:t>
      </w:r>
      <w:r w:rsidRPr="00B84EA4">
        <w:rPr>
          <w:rStyle w:val="FootnoteReference"/>
        </w:rPr>
        <w:footnoteReference w:id="3"/>
      </w:r>
      <w:r w:rsidRPr="003713E1">
        <w:t>.</w:t>
      </w:r>
    </w:p>
    <w:p w:rsidR="00F81566" w:rsidRPr="003713E1" w:rsidRDefault="00F81566" w:rsidP="008A0596">
      <w:pPr>
        <w:pStyle w:val="A0"/>
      </w:pPr>
      <w:bookmarkStart w:id="3" w:name="_Toc174156685"/>
      <w:r w:rsidRPr="003713E1">
        <w:t xml:space="preserve">B.  Informations générales sur la population </w:t>
      </w:r>
      <w:bookmarkEnd w:id="3"/>
      <w:r w:rsidRPr="003713E1">
        <w:t>enfantine</w:t>
      </w:r>
    </w:p>
    <w:p w:rsidR="00F81566" w:rsidRPr="003713E1" w:rsidRDefault="00F81566" w:rsidP="00EA3314">
      <w:pPr>
        <w:keepNext/>
        <w:spacing w:after="240"/>
      </w:pPr>
      <w:r w:rsidRPr="003713E1">
        <w:t>8.</w:t>
      </w:r>
      <w:r w:rsidRPr="003713E1">
        <w:tab/>
        <w:t>D’après les estimations de la Direction générale des statistiques et des études du Ministère de l’économie (DIGESTYC), fondées sur l’enquête à buts multi</w:t>
      </w:r>
      <w:r w:rsidR="00C01184" w:rsidRPr="003713E1">
        <w:t>ples sur les ménages (EHPM), en </w:t>
      </w:r>
      <w:r w:rsidRPr="003713E1">
        <w:t>2006, les moins de 18</w:t>
      </w:r>
      <w:r w:rsidR="00EA3314" w:rsidRPr="003713E1">
        <w:t> ans</w:t>
      </w:r>
      <w:r w:rsidRPr="003713E1">
        <w:t xml:space="preserve"> représentaient 43,83</w:t>
      </w:r>
      <w:r w:rsidR="00C01184" w:rsidRPr="003713E1">
        <w:t> %</w:t>
      </w:r>
      <w:r w:rsidRPr="003713E1">
        <w:t xml:space="preserve"> de la population (51,13</w:t>
      </w:r>
      <w:r w:rsidR="00C01184" w:rsidRPr="003713E1">
        <w:t> %</w:t>
      </w:r>
      <w:r w:rsidRPr="003713E1">
        <w:t xml:space="preserve"> de garçons et 48,87</w:t>
      </w:r>
      <w:r w:rsidR="00C01184" w:rsidRPr="003713E1">
        <w:t> %</w:t>
      </w:r>
      <w:r w:rsidRPr="003713E1">
        <w:t xml:space="preserve"> de filles). </w:t>
      </w:r>
    </w:p>
    <w:p w:rsidR="00F81566" w:rsidRPr="003713E1" w:rsidRDefault="00F81566">
      <w:pPr>
        <w:spacing w:after="240"/>
      </w:pPr>
      <w:r w:rsidRPr="003713E1">
        <w:t>9.</w:t>
      </w:r>
      <w:r w:rsidRPr="003713E1">
        <w:tab/>
        <w:t>Les tableaux 1, 2 et 3 présentent des données sur la population enfantine ventilées par sexe, groupe d’âge, zone urbaine ou rurale, pour l’année 2006.</w:t>
      </w:r>
    </w:p>
    <w:p w:rsidR="00F81566" w:rsidRPr="003713E1" w:rsidRDefault="00F81566" w:rsidP="00F81566">
      <w:pPr>
        <w:pStyle w:val="TitreTableau"/>
        <w:rPr>
          <w:lang w:val="fr-FR"/>
        </w:rPr>
      </w:pPr>
      <w:r w:rsidRPr="003713E1">
        <w:rPr>
          <w:lang w:val="fr-FR"/>
        </w:rPr>
        <w:t>Tableau 1</w:t>
      </w:r>
    </w:p>
    <w:p w:rsidR="00F81566" w:rsidRPr="003713E1" w:rsidRDefault="00F81566" w:rsidP="00F81566">
      <w:pPr>
        <w:pStyle w:val="TitreTableau"/>
        <w:rPr>
          <w:lang w:val="fr-FR"/>
        </w:rPr>
      </w:pPr>
      <w:r w:rsidRPr="003713E1">
        <w:rPr>
          <w:lang w:val="fr-FR"/>
        </w:rPr>
        <w:t>Population enfantine totale, par sexe, en fonction des groupes d’âge, 2006, total pays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603"/>
        <w:gridCol w:w="2269"/>
        <w:gridCol w:w="2270"/>
        <w:gridCol w:w="2270"/>
      </w:tblGrid>
      <w:tr w:rsidR="00F81566" w:rsidRPr="003713E1" w:rsidTr="00C01184">
        <w:trPr>
          <w:jc w:val="center"/>
        </w:trPr>
        <w:tc>
          <w:tcPr>
            <w:tcW w:w="2224" w:type="dxa"/>
            <w:tcMar>
              <w:left w:w="68" w:type="dxa"/>
              <w:right w:w="68" w:type="dxa"/>
            </w:tcMar>
            <w:vAlign w:val="bottom"/>
          </w:tcPr>
          <w:p w:rsidR="00F81566" w:rsidRPr="003713E1" w:rsidRDefault="00F81566" w:rsidP="00C01184">
            <w:pPr>
              <w:spacing w:before="40" w:after="40"/>
              <w:jc w:val="center"/>
              <w:rPr>
                <w:b/>
                <w:bCs/>
                <w:i/>
                <w:sz w:val="20"/>
                <w:szCs w:val="20"/>
              </w:rPr>
            </w:pPr>
            <w:r w:rsidRPr="003713E1">
              <w:rPr>
                <w:b/>
                <w:bCs/>
                <w:i/>
                <w:sz w:val="20"/>
                <w:szCs w:val="20"/>
              </w:rPr>
              <w:t>Groupes d’âge</w:t>
            </w:r>
          </w:p>
        </w:tc>
        <w:tc>
          <w:tcPr>
            <w:tcW w:w="1939" w:type="dxa"/>
            <w:tcMar>
              <w:left w:w="68" w:type="dxa"/>
              <w:right w:w="68" w:type="dxa"/>
            </w:tcMar>
            <w:vAlign w:val="center"/>
          </w:tcPr>
          <w:p w:rsidR="00F81566" w:rsidRPr="003713E1" w:rsidRDefault="00F81566" w:rsidP="00C01184">
            <w:pPr>
              <w:spacing w:before="40" w:after="40"/>
              <w:jc w:val="center"/>
              <w:rPr>
                <w:b/>
                <w:bCs/>
                <w:i/>
                <w:sz w:val="20"/>
                <w:szCs w:val="20"/>
              </w:rPr>
            </w:pPr>
            <w:r w:rsidRPr="003713E1">
              <w:rPr>
                <w:b/>
                <w:bCs/>
                <w:i/>
                <w:sz w:val="20"/>
                <w:szCs w:val="20"/>
              </w:rPr>
              <w:t>Total</w:t>
            </w:r>
          </w:p>
        </w:tc>
        <w:tc>
          <w:tcPr>
            <w:tcW w:w="1940" w:type="dxa"/>
            <w:tcMar>
              <w:left w:w="68" w:type="dxa"/>
              <w:right w:w="68" w:type="dxa"/>
            </w:tcMar>
            <w:vAlign w:val="bottom"/>
          </w:tcPr>
          <w:p w:rsidR="00F81566" w:rsidRPr="003713E1" w:rsidRDefault="00F81566" w:rsidP="00C01184">
            <w:pPr>
              <w:spacing w:before="40" w:after="40"/>
              <w:jc w:val="center"/>
              <w:rPr>
                <w:b/>
                <w:bCs/>
                <w:i/>
                <w:sz w:val="20"/>
                <w:szCs w:val="20"/>
              </w:rPr>
            </w:pPr>
            <w:r w:rsidRPr="003713E1">
              <w:rPr>
                <w:b/>
                <w:bCs/>
                <w:i/>
                <w:sz w:val="20"/>
                <w:szCs w:val="20"/>
              </w:rPr>
              <w:t>Sexe masculin</w:t>
            </w:r>
          </w:p>
        </w:tc>
        <w:tc>
          <w:tcPr>
            <w:tcW w:w="1940" w:type="dxa"/>
            <w:tcMar>
              <w:left w:w="68" w:type="dxa"/>
              <w:right w:w="68" w:type="dxa"/>
            </w:tcMar>
            <w:vAlign w:val="bottom"/>
          </w:tcPr>
          <w:p w:rsidR="00F81566" w:rsidRPr="003713E1" w:rsidRDefault="00F81566" w:rsidP="00C01184">
            <w:pPr>
              <w:spacing w:before="40" w:after="40"/>
              <w:jc w:val="center"/>
              <w:rPr>
                <w:b/>
                <w:bCs/>
                <w:i/>
                <w:sz w:val="20"/>
                <w:szCs w:val="20"/>
              </w:rPr>
            </w:pPr>
            <w:r w:rsidRPr="003713E1">
              <w:rPr>
                <w:b/>
                <w:bCs/>
                <w:i/>
                <w:sz w:val="20"/>
                <w:szCs w:val="20"/>
              </w:rPr>
              <w:t>Sexe féminin</w:t>
            </w:r>
          </w:p>
        </w:tc>
      </w:tr>
      <w:tr w:rsidR="00F81566" w:rsidRPr="003713E1" w:rsidTr="00C01184">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0 à 4</w:t>
            </w:r>
            <w:r w:rsidR="00EA3314" w:rsidRPr="003713E1">
              <w:rPr>
                <w:sz w:val="20"/>
                <w:szCs w:val="20"/>
              </w:rPr>
              <w:t> ans</w:t>
            </w:r>
          </w:p>
        </w:tc>
        <w:tc>
          <w:tcPr>
            <w:tcW w:w="1939"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666 508</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341 995</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324 513</w:t>
            </w:r>
          </w:p>
        </w:tc>
      </w:tr>
      <w:tr w:rsidR="00F81566" w:rsidRPr="003713E1" w:rsidTr="00C01184">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5 à 9</w:t>
            </w:r>
            <w:r w:rsidR="00EA3314" w:rsidRPr="003713E1">
              <w:rPr>
                <w:sz w:val="20"/>
                <w:szCs w:val="20"/>
              </w:rPr>
              <w:t> ans</w:t>
            </w:r>
          </w:p>
        </w:tc>
        <w:tc>
          <w:tcPr>
            <w:tcW w:w="1939"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851 671</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431 421</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420 250</w:t>
            </w:r>
          </w:p>
        </w:tc>
      </w:tr>
      <w:tr w:rsidR="00F81566" w:rsidRPr="003713E1" w:rsidTr="00C01184">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10 à 14</w:t>
            </w:r>
            <w:r w:rsidR="00EA3314" w:rsidRPr="003713E1">
              <w:rPr>
                <w:sz w:val="20"/>
                <w:szCs w:val="20"/>
              </w:rPr>
              <w:t> ans</w:t>
            </w:r>
          </w:p>
        </w:tc>
        <w:tc>
          <w:tcPr>
            <w:tcW w:w="1939"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850 920</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444 476</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406 444</w:t>
            </w:r>
          </w:p>
        </w:tc>
      </w:tr>
      <w:tr w:rsidR="00F81566" w:rsidRPr="003713E1" w:rsidTr="00C01184">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15 à 17</w:t>
            </w:r>
            <w:r w:rsidR="00EA3314" w:rsidRPr="003713E1">
              <w:rPr>
                <w:sz w:val="20"/>
                <w:szCs w:val="20"/>
              </w:rPr>
              <w:t> ans</w:t>
            </w:r>
          </w:p>
        </w:tc>
        <w:tc>
          <w:tcPr>
            <w:tcW w:w="1939"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463 122</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230 132</w:t>
            </w:r>
          </w:p>
        </w:tc>
        <w:tc>
          <w:tcPr>
            <w:tcW w:w="1940" w:type="dxa"/>
            <w:tcMar>
              <w:left w:w="68" w:type="dxa"/>
              <w:right w:w="68" w:type="dxa"/>
            </w:tcMar>
            <w:vAlign w:val="bottom"/>
          </w:tcPr>
          <w:p w:rsidR="00F81566" w:rsidRPr="003713E1" w:rsidRDefault="00F81566" w:rsidP="00C01184">
            <w:pPr>
              <w:spacing w:before="40" w:after="40"/>
              <w:ind w:right="551"/>
              <w:jc w:val="right"/>
              <w:rPr>
                <w:bCs/>
                <w:sz w:val="20"/>
                <w:szCs w:val="20"/>
              </w:rPr>
            </w:pPr>
            <w:r w:rsidRPr="003713E1">
              <w:rPr>
                <w:bCs/>
                <w:sz w:val="20"/>
                <w:szCs w:val="20"/>
              </w:rPr>
              <w:t>232 990</w:t>
            </w:r>
          </w:p>
        </w:tc>
      </w:tr>
      <w:tr w:rsidR="00F81566" w:rsidRPr="003713E1" w:rsidTr="00C01184">
        <w:trPr>
          <w:jc w:val="center"/>
        </w:trPr>
        <w:tc>
          <w:tcPr>
            <w:tcW w:w="2224" w:type="dxa"/>
            <w:tcMar>
              <w:left w:w="68" w:type="dxa"/>
              <w:right w:w="68" w:type="dxa"/>
            </w:tcMar>
            <w:vAlign w:val="bottom"/>
          </w:tcPr>
          <w:p w:rsidR="00F81566" w:rsidRPr="003713E1" w:rsidRDefault="00F81566" w:rsidP="00C01184">
            <w:pPr>
              <w:spacing w:before="40" w:after="40"/>
              <w:rPr>
                <w:b/>
                <w:bCs/>
                <w:sz w:val="20"/>
                <w:szCs w:val="20"/>
              </w:rPr>
            </w:pPr>
            <w:r w:rsidRPr="003713E1">
              <w:rPr>
                <w:b/>
                <w:bCs/>
                <w:sz w:val="20"/>
                <w:szCs w:val="20"/>
              </w:rPr>
              <w:tab/>
              <w:t>Total</w:t>
            </w:r>
          </w:p>
        </w:tc>
        <w:tc>
          <w:tcPr>
            <w:tcW w:w="1939" w:type="dxa"/>
            <w:tcMar>
              <w:left w:w="68" w:type="dxa"/>
              <w:right w:w="68" w:type="dxa"/>
            </w:tcMar>
            <w:vAlign w:val="bottom"/>
          </w:tcPr>
          <w:p w:rsidR="00F81566" w:rsidRPr="003713E1" w:rsidRDefault="00F81566" w:rsidP="00C01184">
            <w:pPr>
              <w:spacing w:before="40" w:after="40"/>
              <w:ind w:right="551"/>
              <w:jc w:val="right"/>
              <w:rPr>
                <w:b/>
                <w:bCs/>
                <w:sz w:val="20"/>
                <w:szCs w:val="20"/>
              </w:rPr>
            </w:pPr>
            <w:r w:rsidRPr="003713E1">
              <w:rPr>
                <w:b/>
                <w:bCs/>
                <w:sz w:val="20"/>
                <w:szCs w:val="20"/>
              </w:rPr>
              <w:t>2 832 221</w:t>
            </w:r>
          </w:p>
        </w:tc>
        <w:tc>
          <w:tcPr>
            <w:tcW w:w="1940" w:type="dxa"/>
            <w:tcMar>
              <w:left w:w="68" w:type="dxa"/>
              <w:right w:w="68" w:type="dxa"/>
            </w:tcMar>
            <w:vAlign w:val="bottom"/>
          </w:tcPr>
          <w:p w:rsidR="00F81566" w:rsidRPr="003713E1" w:rsidRDefault="00F81566" w:rsidP="00C01184">
            <w:pPr>
              <w:spacing w:before="40" w:after="40"/>
              <w:ind w:right="551"/>
              <w:jc w:val="right"/>
              <w:rPr>
                <w:b/>
                <w:bCs/>
                <w:sz w:val="20"/>
                <w:szCs w:val="20"/>
              </w:rPr>
            </w:pPr>
            <w:r w:rsidRPr="003713E1">
              <w:rPr>
                <w:b/>
                <w:bCs/>
                <w:sz w:val="20"/>
                <w:szCs w:val="20"/>
              </w:rPr>
              <w:t>1 448 024</w:t>
            </w:r>
          </w:p>
        </w:tc>
        <w:tc>
          <w:tcPr>
            <w:tcW w:w="1940" w:type="dxa"/>
            <w:tcMar>
              <w:left w:w="68" w:type="dxa"/>
              <w:right w:w="68" w:type="dxa"/>
            </w:tcMar>
            <w:vAlign w:val="bottom"/>
          </w:tcPr>
          <w:p w:rsidR="00F81566" w:rsidRPr="003713E1" w:rsidRDefault="00F81566" w:rsidP="00C01184">
            <w:pPr>
              <w:spacing w:before="40" w:after="40"/>
              <w:ind w:right="551"/>
              <w:jc w:val="right"/>
              <w:rPr>
                <w:b/>
                <w:bCs/>
                <w:sz w:val="20"/>
                <w:szCs w:val="20"/>
              </w:rPr>
            </w:pPr>
            <w:r w:rsidRPr="003713E1">
              <w:rPr>
                <w:b/>
                <w:bCs/>
                <w:sz w:val="20"/>
                <w:szCs w:val="20"/>
              </w:rPr>
              <w:t>1 384 197</w:t>
            </w:r>
          </w:p>
        </w:tc>
      </w:tr>
    </w:tbl>
    <w:p w:rsidR="00F81566" w:rsidRPr="003713E1" w:rsidRDefault="00F81566" w:rsidP="002061B8">
      <w:pPr>
        <w:pStyle w:val="Source"/>
        <w:keepNext/>
        <w:rPr>
          <w:lang w:val="fr-FR"/>
        </w:rPr>
      </w:pPr>
      <w:r w:rsidRPr="003713E1">
        <w:rPr>
          <w:i/>
          <w:lang w:val="fr-FR"/>
        </w:rPr>
        <w:t>Source</w:t>
      </w:r>
      <w:r w:rsidR="00313F96" w:rsidRPr="003713E1">
        <w:rPr>
          <w:lang w:val="fr-FR"/>
        </w:rPr>
        <w:t> :</w:t>
      </w:r>
      <w:r w:rsidRPr="003713E1">
        <w:rPr>
          <w:lang w:val="fr-FR"/>
        </w:rPr>
        <w:t xml:space="preserve"> Ministère de l’économie, DIGESTYC, EHPM. 2006.</w:t>
      </w:r>
    </w:p>
    <w:p w:rsidR="00F81566" w:rsidRPr="003713E1" w:rsidRDefault="00F81566" w:rsidP="00F81566">
      <w:pPr>
        <w:pStyle w:val="TitreTableau"/>
        <w:rPr>
          <w:lang w:val="fr-FR"/>
        </w:rPr>
      </w:pPr>
      <w:r w:rsidRPr="003713E1">
        <w:rPr>
          <w:lang w:val="fr-FR"/>
        </w:rPr>
        <w:t>Tableau 2</w:t>
      </w:r>
    </w:p>
    <w:p w:rsidR="00F81566" w:rsidRPr="003713E1" w:rsidRDefault="00F81566" w:rsidP="00F81566">
      <w:pPr>
        <w:pStyle w:val="TitreTableau"/>
        <w:rPr>
          <w:lang w:val="fr-FR"/>
        </w:rPr>
      </w:pPr>
      <w:r w:rsidRPr="003713E1">
        <w:rPr>
          <w:lang w:val="fr-FR"/>
        </w:rPr>
        <w:t>Population enfantine totale par sexe, en fonction des groupes d’âge, 2006, total zone urbaine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603"/>
        <w:gridCol w:w="2269"/>
        <w:gridCol w:w="2270"/>
        <w:gridCol w:w="2270"/>
      </w:tblGrid>
      <w:tr w:rsidR="00F81566" w:rsidRPr="003713E1" w:rsidTr="00F81566">
        <w:trPr>
          <w:jc w:val="center"/>
        </w:trPr>
        <w:tc>
          <w:tcPr>
            <w:tcW w:w="2224" w:type="dxa"/>
            <w:tcMar>
              <w:left w:w="68" w:type="dxa"/>
              <w:right w:w="68" w:type="dxa"/>
            </w:tcMar>
            <w:vAlign w:val="bottom"/>
          </w:tcPr>
          <w:p w:rsidR="00F81566" w:rsidRPr="003713E1" w:rsidRDefault="00F81566" w:rsidP="00F81566">
            <w:pPr>
              <w:spacing w:before="40" w:after="40"/>
              <w:jc w:val="center"/>
              <w:rPr>
                <w:b/>
                <w:bCs/>
                <w:i/>
                <w:sz w:val="20"/>
                <w:szCs w:val="20"/>
              </w:rPr>
            </w:pPr>
            <w:r w:rsidRPr="003713E1">
              <w:rPr>
                <w:b/>
                <w:bCs/>
                <w:i/>
                <w:sz w:val="20"/>
                <w:szCs w:val="20"/>
              </w:rPr>
              <w:t>Groupes d’âge</w:t>
            </w:r>
          </w:p>
        </w:tc>
        <w:tc>
          <w:tcPr>
            <w:tcW w:w="1939" w:type="dxa"/>
            <w:tcMar>
              <w:left w:w="68" w:type="dxa"/>
              <w:right w:w="68" w:type="dxa"/>
            </w:tcMar>
            <w:vAlign w:val="center"/>
          </w:tcPr>
          <w:p w:rsidR="00F81566" w:rsidRPr="003713E1" w:rsidRDefault="00F81566" w:rsidP="00F81566">
            <w:pPr>
              <w:spacing w:before="40" w:after="40"/>
              <w:jc w:val="center"/>
              <w:rPr>
                <w:b/>
                <w:bCs/>
                <w:i/>
                <w:sz w:val="20"/>
                <w:szCs w:val="20"/>
              </w:rPr>
            </w:pPr>
            <w:r w:rsidRPr="003713E1">
              <w:rPr>
                <w:b/>
                <w:bCs/>
                <w:i/>
                <w:sz w:val="20"/>
                <w:szCs w:val="20"/>
              </w:rPr>
              <w:t>Total</w:t>
            </w:r>
          </w:p>
        </w:tc>
        <w:tc>
          <w:tcPr>
            <w:tcW w:w="1940" w:type="dxa"/>
            <w:tcMar>
              <w:left w:w="68" w:type="dxa"/>
              <w:right w:w="68" w:type="dxa"/>
            </w:tcMar>
            <w:vAlign w:val="bottom"/>
          </w:tcPr>
          <w:p w:rsidR="00F81566" w:rsidRPr="003713E1" w:rsidRDefault="00F81566" w:rsidP="00F81566">
            <w:pPr>
              <w:spacing w:before="40" w:after="40"/>
              <w:jc w:val="center"/>
              <w:rPr>
                <w:b/>
                <w:bCs/>
                <w:i/>
                <w:sz w:val="20"/>
                <w:szCs w:val="20"/>
              </w:rPr>
            </w:pPr>
            <w:r w:rsidRPr="003713E1">
              <w:rPr>
                <w:b/>
                <w:bCs/>
                <w:i/>
                <w:sz w:val="20"/>
                <w:szCs w:val="20"/>
              </w:rPr>
              <w:t>Sexe masculin</w:t>
            </w:r>
          </w:p>
        </w:tc>
        <w:tc>
          <w:tcPr>
            <w:tcW w:w="1940" w:type="dxa"/>
            <w:tcMar>
              <w:left w:w="68" w:type="dxa"/>
              <w:right w:w="68" w:type="dxa"/>
            </w:tcMar>
            <w:vAlign w:val="bottom"/>
          </w:tcPr>
          <w:p w:rsidR="00F81566" w:rsidRPr="003713E1" w:rsidRDefault="00F81566" w:rsidP="00F81566">
            <w:pPr>
              <w:spacing w:before="40" w:after="40"/>
              <w:jc w:val="center"/>
              <w:rPr>
                <w:b/>
                <w:bCs/>
                <w:i/>
                <w:sz w:val="20"/>
                <w:szCs w:val="20"/>
              </w:rPr>
            </w:pPr>
            <w:r w:rsidRPr="003713E1">
              <w:rPr>
                <w:b/>
                <w:bCs/>
                <w:i/>
                <w:sz w:val="20"/>
                <w:szCs w:val="20"/>
              </w:rPr>
              <w:t>Sexe féminin</w:t>
            </w:r>
          </w:p>
        </w:tc>
      </w:tr>
      <w:tr w:rsidR="00F81566" w:rsidRPr="003713E1" w:rsidTr="00F81566">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0 à 4</w:t>
            </w:r>
            <w:r w:rsidR="00EA3314" w:rsidRPr="003713E1">
              <w:rPr>
                <w:sz w:val="20"/>
                <w:szCs w:val="20"/>
              </w:rPr>
              <w:t> ans</w:t>
            </w:r>
          </w:p>
        </w:tc>
        <w:tc>
          <w:tcPr>
            <w:tcW w:w="1939"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363 773</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192 003</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171 770</w:t>
            </w:r>
          </w:p>
        </w:tc>
      </w:tr>
      <w:tr w:rsidR="00F81566" w:rsidRPr="003713E1" w:rsidTr="00F81566">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5 à 9</w:t>
            </w:r>
            <w:r w:rsidR="00EA3314" w:rsidRPr="003713E1">
              <w:rPr>
                <w:sz w:val="20"/>
                <w:szCs w:val="20"/>
              </w:rPr>
              <w:t> ans</w:t>
            </w:r>
          </w:p>
        </w:tc>
        <w:tc>
          <w:tcPr>
            <w:tcW w:w="1939"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464 349</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236 122</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228 227</w:t>
            </w:r>
          </w:p>
        </w:tc>
      </w:tr>
      <w:tr w:rsidR="00F81566" w:rsidRPr="003713E1" w:rsidTr="00F81566">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10 à 14</w:t>
            </w:r>
            <w:r w:rsidR="00EA3314" w:rsidRPr="003713E1">
              <w:rPr>
                <w:sz w:val="20"/>
                <w:szCs w:val="20"/>
              </w:rPr>
              <w:t> ans</w:t>
            </w:r>
          </w:p>
        </w:tc>
        <w:tc>
          <w:tcPr>
            <w:tcW w:w="1939"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467 817</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243 182</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224 635</w:t>
            </w:r>
          </w:p>
        </w:tc>
      </w:tr>
      <w:tr w:rsidR="00F81566" w:rsidRPr="003713E1" w:rsidTr="00F81566">
        <w:trPr>
          <w:jc w:val="center"/>
        </w:trPr>
        <w:tc>
          <w:tcPr>
            <w:tcW w:w="2224"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15 à 17</w:t>
            </w:r>
            <w:r w:rsidR="00EA3314" w:rsidRPr="003713E1">
              <w:rPr>
                <w:sz w:val="20"/>
                <w:szCs w:val="20"/>
              </w:rPr>
              <w:t> ans</w:t>
            </w:r>
          </w:p>
        </w:tc>
        <w:tc>
          <w:tcPr>
            <w:tcW w:w="1939"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260 780</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131 183</w:t>
            </w:r>
          </w:p>
        </w:tc>
        <w:tc>
          <w:tcPr>
            <w:tcW w:w="1940" w:type="dxa"/>
            <w:tcMar>
              <w:left w:w="68" w:type="dxa"/>
              <w:right w:w="68" w:type="dxa"/>
            </w:tcMar>
            <w:vAlign w:val="bottom"/>
          </w:tcPr>
          <w:p w:rsidR="00F81566" w:rsidRPr="003713E1" w:rsidRDefault="00F81566" w:rsidP="00787D7F">
            <w:pPr>
              <w:spacing w:before="40" w:after="40"/>
              <w:ind w:right="835"/>
              <w:jc w:val="right"/>
              <w:rPr>
                <w:bCs/>
                <w:sz w:val="20"/>
                <w:szCs w:val="20"/>
              </w:rPr>
            </w:pPr>
            <w:r w:rsidRPr="003713E1">
              <w:rPr>
                <w:bCs/>
                <w:sz w:val="20"/>
                <w:szCs w:val="20"/>
              </w:rPr>
              <w:t>129 597</w:t>
            </w:r>
          </w:p>
        </w:tc>
      </w:tr>
      <w:tr w:rsidR="00F81566" w:rsidRPr="003713E1" w:rsidTr="00F81566">
        <w:trPr>
          <w:jc w:val="center"/>
        </w:trPr>
        <w:tc>
          <w:tcPr>
            <w:tcW w:w="2224" w:type="dxa"/>
            <w:tcMar>
              <w:left w:w="68" w:type="dxa"/>
              <w:right w:w="68" w:type="dxa"/>
            </w:tcMar>
            <w:vAlign w:val="bottom"/>
          </w:tcPr>
          <w:p w:rsidR="00F81566" w:rsidRPr="003713E1" w:rsidRDefault="00F81566" w:rsidP="00F81566">
            <w:pPr>
              <w:spacing w:before="40" w:after="40"/>
              <w:rPr>
                <w:b/>
                <w:bCs/>
                <w:sz w:val="20"/>
                <w:szCs w:val="20"/>
              </w:rPr>
            </w:pPr>
            <w:r w:rsidRPr="003713E1">
              <w:rPr>
                <w:b/>
                <w:bCs/>
                <w:sz w:val="20"/>
                <w:szCs w:val="20"/>
              </w:rPr>
              <w:tab/>
              <w:t>Total</w:t>
            </w:r>
          </w:p>
        </w:tc>
        <w:tc>
          <w:tcPr>
            <w:tcW w:w="1939" w:type="dxa"/>
            <w:tcMar>
              <w:left w:w="68" w:type="dxa"/>
              <w:right w:w="68" w:type="dxa"/>
            </w:tcMar>
            <w:vAlign w:val="bottom"/>
          </w:tcPr>
          <w:p w:rsidR="00F81566" w:rsidRPr="003713E1" w:rsidRDefault="00F81566" w:rsidP="00787D7F">
            <w:pPr>
              <w:spacing w:before="40" w:after="40"/>
              <w:ind w:right="835"/>
              <w:jc w:val="right"/>
              <w:rPr>
                <w:b/>
                <w:bCs/>
                <w:sz w:val="20"/>
                <w:szCs w:val="20"/>
              </w:rPr>
            </w:pPr>
            <w:r w:rsidRPr="003713E1">
              <w:rPr>
                <w:b/>
                <w:bCs/>
                <w:sz w:val="20"/>
                <w:szCs w:val="20"/>
              </w:rPr>
              <w:t>1 556 719</w:t>
            </w:r>
          </w:p>
        </w:tc>
        <w:tc>
          <w:tcPr>
            <w:tcW w:w="1940" w:type="dxa"/>
            <w:tcMar>
              <w:left w:w="68" w:type="dxa"/>
              <w:right w:w="68" w:type="dxa"/>
            </w:tcMar>
            <w:vAlign w:val="bottom"/>
          </w:tcPr>
          <w:p w:rsidR="00F81566" w:rsidRPr="003713E1" w:rsidRDefault="00F81566" w:rsidP="00787D7F">
            <w:pPr>
              <w:spacing w:before="40" w:after="40"/>
              <w:ind w:right="835"/>
              <w:jc w:val="right"/>
              <w:rPr>
                <w:b/>
                <w:bCs/>
                <w:sz w:val="20"/>
                <w:szCs w:val="20"/>
              </w:rPr>
            </w:pPr>
            <w:r w:rsidRPr="003713E1">
              <w:rPr>
                <w:b/>
                <w:bCs/>
                <w:sz w:val="20"/>
                <w:szCs w:val="20"/>
              </w:rPr>
              <w:t>802 490</w:t>
            </w:r>
          </w:p>
        </w:tc>
        <w:tc>
          <w:tcPr>
            <w:tcW w:w="1940" w:type="dxa"/>
            <w:tcMar>
              <w:left w:w="68" w:type="dxa"/>
              <w:right w:w="68" w:type="dxa"/>
            </w:tcMar>
            <w:vAlign w:val="bottom"/>
          </w:tcPr>
          <w:p w:rsidR="00F81566" w:rsidRPr="003713E1" w:rsidRDefault="00F81566" w:rsidP="00787D7F">
            <w:pPr>
              <w:spacing w:before="40" w:after="40"/>
              <w:ind w:right="835"/>
              <w:jc w:val="right"/>
              <w:rPr>
                <w:b/>
                <w:bCs/>
                <w:sz w:val="20"/>
                <w:szCs w:val="20"/>
              </w:rPr>
            </w:pPr>
            <w:r w:rsidRPr="003713E1">
              <w:rPr>
                <w:b/>
                <w:bCs/>
                <w:sz w:val="20"/>
                <w:szCs w:val="20"/>
              </w:rPr>
              <w:t>754 229</w:t>
            </w:r>
          </w:p>
        </w:tc>
      </w:tr>
    </w:tbl>
    <w:p w:rsidR="00F81566" w:rsidRPr="003713E1" w:rsidRDefault="00F81566" w:rsidP="002061B8">
      <w:pPr>
        <w:pStyle w:val="Source"/>
        <w:keepNext/>
        <w:rPr>
          <w:lang w:val="fr-FR"/>
        </w:rPr>
      </w:pPr>
      <w:r w:rsidRPr="003713E1">
        <w:rPr>
          <w:i/>
          <w:lang w:val="fr-FR"/>
        </w:rPr>
        <w:t>Source</w:t>
      </w:r>
      <w:r w:rsidR="00313F96" w:rsidRPr="003713E1">
        <w:rPr>
          <w:lang w:val="fr-FR"/>
        </w:rPr>
        <w:t> </w:t>
      </w:r>
      <w:r w:rsidR="007E3DD4">
        <w:rPr>
          <w:lang w:val="fr-FR"/>
        </w:rPr>
        <w:t xml:space="preserve">: </w:t>
      </w:r>
      <w:r w:rsidRPr="003713E1">
        <w:rPr>
          <w:lang w:val="fr-FR"/>
        </w:rPr>
        <w:t>Ministère de l’économie DIGESTYC, EHPM. 2006.</w:t>
      </w:r>
    </w:p>
    <w:p w:rsidR="00F81566" w:rsidRPr="003713E1" w:rsidRDefault="00F81566" w:rsidP="00F81566">
      <w:pPr>
        <w:pStyle w:val="TitreTableau"/>
        <w:rPr>
          <w:lang w:val="fr-FR"/>
        </w:rPr>
      </w:pPr>
      <w:r w:rsidRPr="003713E1">
        <w:rPr>
          <w:lang w:val="fr-FR"/>
        </w:rPr>
        <w:t>Tableau 3</w:t>
      </w:r>
    </w:p>
    <w:p w:rsidR="00F81566" w:rsidRPr="003713E1" w:rsidRDefault="00F81566" w:rsidP="00F81566">
      <w:pPr>
        <w:pStyle w:val="TitreTableau"/>
        <w:rPr>
          <w:lang w:val="fr-FR"/>
        </w:rPr>
      </w:pPr>
      <w:r w:rsidRPr="003713E1">
        <w:rPr>
          <w:lang w:val="fr-FR"/>
        </w:rPr>
        <w:t>Population enfantine totale par sexe, en fonction des groupes d’âge, 2006, total zone rurale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547"/>
        <w:gridCol w:w="2288"/>
        <w:gridCol w:w="2288"/>
        <w:gridCol w:w="2289"/>
      </w:tblGrid>
      <w:tr w:rsidR="00F81566" w:rsidRPr="003713E1" w:rsidTr="00787D7F">
        <w:trPr>
          <w:jc w:val="center"/>
        </w:trPr>
        <w:tc>
          <w:tcPr>
            <w:tcW w:w="2547" w:type="dxa"/>
            <w:tcMar>
              <w:left w:w="68" w:type="dxa"/>
              <w:right w:w="68" w:type="dxa"/>
            </w:tcMar>
            <w:vAlign w:val="bottom"/>
          </w:tcPr>
          <w:p w:rsidR="00F81566" w:rsidRPr="003713E1" w:rsidRDefault="00F81566" w:rsidP="00F81566">
            <w:pPr>
              <w:keepNext/>
              <w:spacing w:before="40" w:after="40"/>
              <w:jc w:val="center"/>
              <w:rPr>
                <w:b/>
                <w:bCs/>
                <w:i/>
                <w:sz w:val="20"/>
                <w:szCs w:val="20"/>
              </w:rPr>
            </w:pPr>
            <w:r w:rsidRPr="003713E1">
              <w:rPr>
                <w:b/>
                <w:bCs/>
                <w:i/>
                <w:sz w:val="20"/>
                <w:szCs w:val="20"/>
              </w:rPr>
              <w:t>Groupes d’âge</w:t>
            </w:r>
          </w:p>
        </w:tc>
        <w:tc>
          <w:tcPr>
            <w:tcW w:w="2288" w:type="dxa"/>
            <w:tcMar>
              <w:left w:w="68" w:type="dxa"/>
              <w:right w:w="68" w:type="dxa"/>
            </w:tcMar>
            <w:vAlign w:val="center"/>
          </w:tcPr>
          <w:p w:rsidR="00F81566" w:rsidRPr="003713E1" w:rsidRDefault="00F81566" w:rsidP="00F81566">
            <w:pPr>
              <w:keepNext/>
              <w:spacing w:before="40" w:after="40"/>
              <w:jc w:val="center"/>
              <w:rPr>
                <w:b/>
                <w:bCs/>
                <w:i/>
                <w:sz w:val="20"/>
                <w:szCs w:val="20"/>
              </w:rPr>
            </w:pPr>
            <w:r w:rsidRPr="003713E1">
              <w:rPr>
                <w:b/>
                <w:bCs/>
                <w:i/>
                <w:sz w:val="20"/>
                <w:szCs w:val="20"/>
              </w:rPr>
              <w:t>Total</w:t>
            </w:r>
          </w:p>
        </w:tc>
        <w:tc>
          <w:tcPr>
            <w:tcW w:w="2288" w:type="dxa"/>
            <w:tcMar>
              <w:left w:w="68" w:type="dxa"/>
              <w:right w:w="68" w:type="dxa"/>
            </w:tcMar>
            <w:vAlign w:val="bottom"/>
          </w:tcPr>
          <w:p w:rsidR="00F81566" w:rsidRPr="003713E1" w:rsidRDefault="00F81566" w:rsidP="00F81566">
            <w:pPr>
              <w:keepNext/>
              <w:spacing w:before="40" w:after="40"/>
              <w:jc w:val="center"/>
              <w:rPr>
                <w:b/>
                <w:bCs/>
                <w:i/>
                <w:sz w:val="20"/>
                <w:szCs w:val="20"/>
              </w:rPr>
            </w:pPr>
            <w:r w:rsidRPr="003713E1">
              <w:rPr>
                <w:b/>
                <w:bCs/>
                <w:i/>
                <w:sz w:val="20"/>
                <w:szCs w:val="20"/>
              </w:rPr>
              <w:t>Sexe masculin</w:t>
            </w:r>
          </w:p>
        </w:tc>
        <w:tc>
          <w:tcPr>
            <w:tcW w:w="2289" w:type="dxa"/>
            <w:tcMar>
              <w:left w:w="68" w:type="dxa"/>
              <w:right w:w="68" w:type="dxa"/>
            </w:tcMar>
            <w:vAlign w:val="bottom"/>
          </w:tcPr>
          <w:p w:rsidR="00F81566" w:rsidRPr="003713E1" w:rsidRDefault="00F81566" w:rsidP="00F81566">
            <w:pPr>
              <w:keepNext/>
              <w:spacing w:before="40" w:after="40"/>
              <w:jc w:val="center"/>
              <w:rPr>
                <w:b/>
                <w:bCs/>
                <w:i/>
                <w:sz w:val="20"/>
                <w:szCs w:val="20"/>
              </w:rPr>
            </w:pPr>
            <w:r w:rsidRPr="003713E1">
              <w:rPr>
                <w:b/>
                <w:bCs/>
                <w:i/>
                <w:sz w:val="20"/>
                <w:szCs w:val="20"/>
              </w:rPr>
              <w:t>Sexe féminin</w:t>
            </w:r>
          </w:p>
        </w:tc>
      </w:tr>
      <w:tr w:rsidR="00F81566" w:rsidRPr="003713E1" w:rsidTr="00787D7F">
        <w:trPr>
          <w:jc w:val="center"/>
        </w:trPr>
        <w:tc>
          <w:tcPr>
            <w:tcW w:w="2547"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0 à 4</w:t>
            </w:r>
            <w:r w:rsidR="00EA3314" w:rsidRPr="003713E1">
              <w:rPr>
                <w:sz w:val="20"/>
                <w:szCs w:val="20"/>
              </w:rPr>
              <w:t> ans</w:t>
            </w:r>
          </w:p>
        </w:tc>
        <w:tc>
          <w:tcPr>
            <w:tcW w:w="2288"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302 735</w:t>
            </w:r>
          </w:p>
        </w:tc>
        <w:tc>
          <w:tcPr>
            <w:tcW w:w="2288" w:type="dxa"/>
            <w:tcMar>
              <w:left w:w="68" w:type="dxa"/>
              <w:right w:w="68" w:type="dxa"/>
            </w:tcMar>
            <w:vAlign w:val="bottom"/>
          </w:tcPr>
          <w:p w:rsidR="00F81566" w:rsidRPr="003713E1" w:rsidRDefault="00F81566" w:rsidP="00787D7F">
            <w:pPr>
              <w:keepNext/>
              <w:tabs>
                <w:tab w:val="decimal" w:pos="1286"/>
              </w:tabs>
              <w:spacing w:before="40" w:after="40"/>
              <w:ind w:right="693"/>
              <w:jc w:val="right"/>
              <w:rPr>
                <w:bCs/>
                <w:sz w:val="20"/>
                <w:szCs w:val="20"/>
              </w:rPr>
            </w:pPr>
            <w:r w:rsidRPr="003713E1">
              <w:rPr>
                <w:bCs/>
                <w:sz w:val="20"/>
                <w:szCs w:val="20"/>
              </w:rPr>
              <w:t>149 992</w:t>
            </w:r>
          </w:p>
        </w:tc>
        <w:tc>
          <w:tcPr>
            <w:tcW w:w="2289"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152 743</w:t>
            </w:r>
          </w:p>
        </w:tc>
      </w:tr>
      <w:tr w:rsidR="00F81566" w:rsidRPr="003713E1" w:rsidTr="00787D7F">
        <w:trPr>
          <w:jc w:val="center"/>
        </w:trPr>
        <w:tc>
          <w:tcPr>
            <w:tcW w:w="2547"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5 à 9</w:t>
            </w:r>
            <w:r w:rsidR="00EA3314" w:rsidRPr="003713E1">
              <w:rPr>
                <w:sz w:val="20"/>
                <w:szCs w:val="20"/>
              </w:rPr>
              <w:t> ans</w:t>
            </w:r>
          </w:p>
        </w:tc>
        <w:tc>
          <w:tcPr>
            <w:tcW w:w="2288"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387 322</w:t>
            </w:r>
          </w:p>
        </w:tc>
        <w:tc>
          <w:tcPr>
            <w:tcW w:w="2288" w:type="dxa"/>
            <w:tcMar>
              <w:left w:w="68" w:type="dxa"/>
              <w:right w:w="68" w:type="dxa"/>
            </w:tcMar>
            <w:vAlign w:val="bottom"/>
          </w:tcPr>
          <w:p w:rsidR="00F81566" w:rsidRPr="003713E1" w:rsidRDefault="00F81566" w:rsidP="00787D7F">
            <w:pPr>
              <w:keepNext/>
              <w:tabs>
                <w:tab w:val="decimal" w:pos="1286"/>
              </w:tabs>
              <w:spacing w:before="40" w:after="40"/>
              <w:ind w:right="693"/>
              <w:jc w:val="right"/>
              <w:rPr>
                <w:bCs/>
                <w:sz w:val="20"/>
                <w:szCs w:val="20"/>
              </w:rPr>
            </w:pPr>
            <w:r w:rsidRPr="003713E1">
              <w:rPr>
                <w:bCs/>
                <w:sz w:val="20"/>
                <w:szCs w:val="20"/>
              </w:rPr>
              <w:t>195 299</w:t>
            </w:r>
          </w:p>
        </w:tc>
        <w:tc>
          <w:tcPr>
            <w:tcW w:w="2289"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192 023</w:t>
            </w:r>
          </w:p>
        </w:tc>
      </w:tr>
      <w:tr w:rsidR="00F81566" w:rsidRPr="003713E1" w:rsidTr="00787D7F">
        <w:trPr>
          <w:jc w:val="center"/>
        </w:trPr>
        <w:tc>
          <w:tcPr>
            <w:tcW w:w="2547"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10 à 14</w:t>
            </w:r>
            <w:r w:rsidR="00EA3314" w:rsidRPr="003713E1">
              <w:rPr>
                <w:sz w:val="20"/>
                <w:szCs w:val="20"/>
              </w:rPr>
              <w:t> ans</w:t>
            </w:r>
          </w:p>
        </w:tc>
        <w:tc>
          <w:tcPr>
            <w:tcW w:w="2288"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383 103</w:t>
            </w:r>
          </w:p>
        </w:tc>
        <w:tc>
          <w:tcPr>
            <w:tcW w:w="2288" w:type="dxa"/>
            <w:tcMar>
              <w:left w:w="68" w:type="dxa"/>
              <w:right w:w="68" w:type="dxa"/>
            </w:tcMar>
            <w:vAlign w:val="bottom"/>
          </w:tcPr>
          <w:p w:rsidR="00F81566" w:rsidRPr="003713E1" w:rsidRDefault="00F81566" w:rsidP="00787D7F">
            <w:pPr>
              <w:keepNext/>
              <w:tabs>
                <w:tab w:val="decimal" w:pos="1286"/>
              </w:tabs>
              <w:spacing w:before="40" w:after="40"/>
              <w:ind w:right="693"/>
              <w:jc w:val="right"/>
              <w:rPr>
                <w:bCs/>
                <w:sz w:val="20"/>
                <w:szCs w:val="20"/>
              </w:rPr>
            </w:pPr>
            <w:r w:rsidRPr="003713E1">
              <w:rPr>
                <w:bCs/>
                <w:sz w:val="20"/>
                <w:szCs w:val="20"/>
              </w:rPr>
              <w:t>201 294</w:t>
            </w:r>
          </w:p>
        </w:tc>
        <w:tc>
          <w:tcPr>
            <w:tcW w:w="2289"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181 809</w:t>
            </w:r>
          </w:p>
        </w:tc>
      </w:tr>
      <w:tr w:rsidR="00F81566" w:rsidRPr="003713E1" w:rsidTr="00787D7F">
        <w:trPr>
          <w:jc w:val="center"/>
        </w:trPr>
        <w:tc>
          <w:tcPr>
            <w:tcW w:w="2547" w:type="dxa"/>
            <w:tcMar>
              <w:left w:w="68" w:type="dxa"/>
              <w:right w:w="68" w:type="dxa"/>
            </w:tcMar>
            <w:vAlign w:val="bottom"/>
          </w:tcPr>
          <w:p w:rsidR="00F81566" w:rsidRPr="003713E1" w:rsidRDefault="00F81566" w:rsidP="00EA3314">
            <w:pPr>
              <w:keepNext/>
              <w:spacing w:before="40" w:after="40"/>
              <w:rPr>
                <w:sz w:val="20"/>
                <w:szCs w:val="20"/>
              </w:rPr>
            </w:pPr>
            <w:r w:rsidRPr="003713E1">
              <w:rPr>
                <w:sz w:val="20"/>
                <w:szCs w:val="20"/>
              </w:rPr>
              <w:t>15 à 17</w:t>
            </w:r>
            <w:r w:rsidR="00EA3314" w:rsidRPr="003713E1">
              <w:rPr>
                <w:sz w:val="20"/>
                <w:szCs w:val="20"/>
              </w:rPr>
              <w:t> ans</w:t>
            </w:r>
          </w:p>
        </w:tc>
        <w:tc>
          <w:tcPr>
            <w:tcW w:w="2288"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202 342</w:t>
            </w:r>
          </w:p>
        </w:tc>
        <w:tc>
          <w:tcPr>
            <w:tcW w:w="2288" w:type="dxa"/>
            <w:tcMar>
              <w:left w:w="68" w:type="dxa"/>
              <w:right w:w="68" w:type="dxa"/>
            </w:tcMar>
            <w:vAlign w:val="bottom"/>
          </w:tcPr>
          <w:p w:rsidR="00F81566" w:rsidRPr="003713E1" w:rsidRDefault="00F81566" w:rsidP="00787D7F">
            <w:pPr>
              <w:keepNext/>
              <w:tabs>
                <w:tab w:val="decimal" w:pos="1286"/>
              </w:tabs>
              <w:spacing w:before="40" w:after="40"/>
              <w:ind w:right="693"/>
              <w:jc w:val="right"/>
              <w:rPr>
                <w:bCs/>
                <w:sz w:val="20"/>
                <w:szCs w:val="20"/>
              </w:rPr>
            </w:pPr>
            <w:r w:rsidRPr="003713E1">
              <w:rPr>
                <w:bCs/>
                <w:sz w:val="20"/>
                <w:szCs w:val="20"/>
              </w:rPr>
              <w:t>98 949</w:t>
            </w:r>
          </w:p>
        </w:tc>
        <w:tc>
          <w:tcPr>
            <w:tcW w:w="2289" w:type="dxa"/>
            <w:tcMar>
              <w:left w:w="68" w:type="dxa"/>
              <w:right w:w="68" w:type="dxa"/>
            </w:tcMar>
            <w:vAlign w:val="bottom"/>
          </w:tcPr>
          <w:p w:rsidR="00F81566" w:rsidRPr="003713E1" w:rsidRDefault="00F81566" w:rsidP="00787D7F">
            <w:pPr>
              <w:keepNext/>
              <w:spacing w:before="40" w:after="40"/>
              <w:ind w:right="693"/>
              <w:jc w:val="right"/>
              <w:rPr>
                <w:bCs/>
                <w:sz w:val="20"/>
                <w:szCs w:val="20"/>
              </w:rPr>
            </w:pPr>
            <w:r w:rsidRPr="003713E1">
              <w:rPr>
                <w:bCs/>
                <w:sz w:val="20"/>
                <w:szCs w:val="20"/>
              </w:rPr>
              <w:t>103 393</w:t>
            </w:r>
          </w:p>
        </w:tc>
      </w:tr>
      <w:tr w:rsidR="00F81566" w:rsidRPr="003713E1" w:rsidTr="00787D7F">
        <w:trPr>
          <w:jc w:val="center"/>
        </w:trPr>
        <w:tc>
          <w:tcPr>
            <w:tcW w:w="2547" w:type="dxa"/>
            <w:tcMar>
              <w:left w:w="68" w:type="dxa"/>
              <w:right w:w="68" w:type="dxa"/>
            </w:tcMar>
            <w:vAlign w:val="bottom"/>
          </w:tcPr>
          <w:p w:rsidR="00F81566" w:rsidRPr="003713E1" w:rsidRDefault="00F81566" w:rsidP="00F81566">
            <w:pPr>
              <w:keepNext/>
              <w:spacing w:before="40" w:after="40"/>
              <w:rPr>
                <w:b/>
                <w:bCs/>
                <w:sz w:val="20"/>
                <w:szCs w:val="20"/>
              </w:rPr>
            </w:pPr>
            <w:r w:rsidRPr="003713E1">
              <w:rPr>
                <w:b/>
                <w:bCs/>
                <w:sz w:val="20"/>
                <w:szCs w:val="20"/>
              </w:rPr>
              <w:tab/>
              <w:t>Total</w:t>
            </w:r>
          </w:p>
        </w:tc>
        <w:tc>
          <w:tcPr>
            <w:tcW w:w="2288" w:type="dxa"/>
            <w:tcMar>
              <w:left w:w="68" w:type="dxa"/>
              <w:right w:w="68" w:type="dxa"/>
            </w:tcMar>
            <w:vAlign w:val="bottom"/>
          </w:tcPr>
          <w:p w:rsidR="00F81566" w:rsidRPr="003713E1" w:rsidRDefault="00F81566" w:rsidP="00787D7F">
            <w:pPr>
              <w:keepNext/>
              <w:spacing w:before="40" w:after="40"/>
              <w:ind w:right="693"/>
              <w:jc w:val="right"/>
              <w:rPr>
                <w:b/>
                <w:bCs/>
                <w:sz w:val="20"/>
                <w:szCs w:val="20"/>
              </w:rPr>
            </w:pPr>
            <w:r w:rsidRPr="003713E1">
              <w:rPr>
                <w:b/>
                <w:bCs/>
                <w:sz w:val="20"/>
                <w:szCs w:val="20"/>
              </w:rPr>
              <w:t>1 275 502</w:t>
            </w:r>
          </w:p>
        </w:tc>
        <w:tc>
          <w:tcPr>
            <w:tcW w:w="2288" w:type="dxa"/>
            <w:tcMar>
              <w:left w:w="68" w:type="dxa"/>
              <w:right w:w="68" w:type="dxa"/>
            </w:tcMar>
            <w:vAlign w:val="bottom"/>
          </w:tcPr>
          <w:p w:rsidR="00F81566" w:rsidRPr="003713E1" w:rsidRDefault="00F81566" w:rsidP="00787D7F">
            <w:pPr>
              <w:keepNext/>
              <w:tabs>
                <w:tab w:val="decimal" w:pos="1286"/>
              </w:tabs>
              <w:spacing w:before="40" w:after="40"/>
              <w:ind w:right="693"/>
              <w:jc w:val="right"/>
              <w:rPr>
                <w:b/>
                <w:bCs/>
                <w:sz w:val="20"/>
                <w:szCs w:val="20"/>
              </w:rPr>
            </w:pPr>
            <w:r w:rsidRPr="003713E1">
              <w:rPr>
                <w:b/>
                <w:bCs/>
                <w:sz w:val="20"/>
                <w:szCs w:val="20"/>
              </w:rPr>
              <w:t>645 534</w:t>
            </w:r>
          </w:p>
        </w:tc>
        <w:tc>
          <w:tcPr>
            <w:tcW w:w="2289" w:type="dxa"/>
            <w:tcMar>
              <w:left w:w="68" w:type="dxa"/>
              <w:right w:w="68" w:type="dxa"/>
            </w:tcMar>
            <w:vAlign w:val="bottom"/>
          </w:tcPr>
          <w:p w:rsidR="00F81566" w:rsidRPr="003713E1" w:rsidRDefault="00F81566" w:rsidP="00787D7F">
            <w:pPr>
              <w:keepNext/>
              <w:spacing w:before="40" w:after="40"/>
              <w:ind w:right="693"/>
              <w:jc w:val="right"/>
              <w:rPr>
                <w:b/>
                <w:bCs/>
                <w:sz w:val="20"/>
                <w:szCs w:val="20"/>
              </w:rPr>
            </w:pPr>
            <w:r w:rsidRPr="003713E1">
              <w:rPr>
                <w:b/>
                <w:bCs/>
                <w:sz w:val="20"/>
                <w:szCs w:val="20"/>
              </w:rPr>
              <w:t>629 968</w:t>
            </w:r>
          </w:p>
        </w:tc>
      </w:tr>
    </w:tbl>
    <w:p w:rsidR="00F81566" w:rsidRPr="003713E1" w:rsidRDefault="00F81566" w:rsidP="00787D7F">
      <w:pPr>
        <w:pStyle w:val="Source"/>
        <w:rPr>
          <w:lang w:val="fr-FR"/>
        </w:rPr>
      </w:pPr>
      <w:r w:rsidRPr="003713E1">
        <w:rPr>
          <w:i/>
          <w:lang w:val="fr-FR"/>
        </w:rPr>
        <w:t>Source</w:t>
      </w:r>
      <w:r w:rsidR="00313F96" w:rsidRPr="003713E1">
        <w:rPr>
          <w:i/>
          <w:lang w:val="fr-FR"/>
        </w:rPr>
        <w:t> </w:t>
      </w:r>
      <w:r w:rsidR="007E3DD4">
        <w:rPr>
          <w:i/>
          <w:lang w:val="fr-FR"/>
        </w:rPr>
        <w:t xml:space="preserve">: </w:t>
      </w:r>
      <w:r w:rsidRPr="003713E1">
        <w:rPr>
          <w:lang w:val="fr-FR"/>
        </w:rPr>
        <w:t>Ministère de l’économie, DIGESTYC, EHPM, 2006.</w:t>
      </w:r>
    </w:p>
    <w:p w:rsidR="00F81566" w:rsidRPr="003713E1" w:rsidRDefault="00F81566">
      <w:pPr>
        <w:spacing w:after="240"/>
      </w:pPr>
      <w:r w:rsidRPr="003713E1">
        <w:t>10.</w:t>
      </w:r>
      <w:r w:rsidRPr="003713E1">
        <w:tab/>
        <w:t>L’annexe 1 présente les données sur la population enfantine ventilées par sexe, groupe d’âge et zone urbaine ou rurale pour la période 2004-2005.</w:t>
      </w:r>
    </w:p>
    <w:p w:rsidR="00F81566" w:rsidRPr="003713E1" w:rsidRDefault="00F81566">
      <w:pPr>
        <w:spacing w:after="240"/>
      </w:pPr>
      <w:r w:rsidRPr="003713E1">
        <w:t>11.</w:t>
      </w:r>
      <w:r w:rsidRPr="003713E1">
        <w:tab/>
        <w:t>Le Ministère de l’économie compile actuellement les résultats du recensement national de la population et du logement 2007. Les résultats définitifs seront disponibles au 1er trimestre de</w:t>
      </w:r>
      <w:r w:rsidR="00787D7F" w:rsidRPr="003713E1">
        <w:t> </w:t>
      </w:r>
      <w:r w:rsidRPr="003713E1">
        <w:t>2008 et la section relative aux informations générales sur la population sera alors mise à jour dans le document de base.</w:t>
      </w:r>
    </w:p>
    <w:p w:rsidR="00F81566" w:rsidRPr="003713E1" w:rsidRDefault="00F81566">
      <w:pPr>
        <w:spacing w:after="240"/>
      </w:pPr>
      <w:r w:rsidRPr="003713E1">
        <w:t>12.</w:t>
      </w:r>
      <w:r w:rsidRPr="003713E1">
        <w:tab/>
        <w:t>L’Institut salvadorien pour le développement complet de l’enfant et de l’adolescent (ISNA)</w:t>
      </w:r>
      <w:r w:rsidRPr="00B84EA4">
        <w:rPr>
          <w:rStyle w:val="FootnoteReference"/>
        </w:rPr>
        <w:footnoteReference w:id="4"/>
      </w:r>
      <w:r w:rsidRPr="003713E1">
        <w:t xml:space="preserve"> a mis en place un système d’information sur l’enfance (SIPI). Grâce à ce système, le pays dispose d’indicateurs pour la prévention par l’éducation de base, la protection des enfants et des adolescents les plus vulnérables et la rééducation des adolescents qui contreviennent à la loi pénale juvénile.</w:t>
      </w:r>
    </w:p>
    <w:p w:rsidR="00F81566" w:rsidRPr="003713E1" w:rsidRDefault="00F81566">
      <w:pPr>
        <w:spacing w:after="240"/>
        <w:rPr>
          <w:bCs/>
        </w:rPr>
      </w:pPr>
      <w:r w:rsidRPr="003713E1">
        <w:rPr>
          <w:bCs/>
        </w:rPr>
        <w:t>13.</w:t>
      </w:r>
      <w:r w:rsidRPr="003713E1">
        <w:rPr>
          <w:bCs/>
        </w:rPr>
        <w:tab/>
        <w:t>La liste des indicateurs est présentée à l’annexe II.</w:t>
      </w:r>
    </w:p>
    <w:p w:rsidR="00F81566" w:rsidRPr="003713E1" w:rsidRDefault="00F81566" w:rsidP="00F81566">
      <w:pPr>
        <w:pStyle w:val="A0"/>
      </w:pPr>
      <w:bookmarkStart w:id="4" w:name="_Toc174156686"/>
      <w:bookmarkStart w:id="5" w:name="_Toc174156690"/>
      <w:r w:rsidRPr="003713E1">
        <w:t>C.  Politique nationale pour le développement complet de l’enfant et de l’adolescent</w:t>
      </w:r>
      <w:bookmarkEnd w:id="5"/>
    </w:p>
    <w:p w:rsidR="00F81566" w:rsidRPr="003713E1" w:rsidRDefault="00F81566" w:rsidP="002061B8">
      <w:pPr>
        <w:keepNext/>
        <w:spacing w:after="240"/>
      </w:pPr>
      <w:r w:rsidRPr="003713E1">
        <w:t>14.</w:t>
      </w:r>
      <w:r w:rsidRPr="003713E1">
        <w:tab/>
        <w:t xml:space="preserve">En 2004, des activités ont été lancées pour favoriser la mise en </w:t>
      </w:r>
      <w:r w:rsidR="0091243B" w:rsidRPr="003713E1">
        <w:t>œuvre</w:t>
      </w:r>
      <w:r w:rsidRPr="003713E1">
        <w:t xml:space="preserve"> de la politique nationale pour le développement complet de l’enfant et de l’adolescent (PNDINA). La priorité institutionnelle de l’ISNA consistait à appliquer la PNDINA dans le contexte du développement local et de la coresponsabilité sociale. C’est à cette fin qu’a été créé le Département pour la promotion et l’adéquation de la politique, qui fut doté de ressources humaines et financières afin de donner des orientations dans quatre domaines d’action</w:t>
      </w:r>
      <w:r w:rsidR="00313F96" w:rsidRPr="003713E1">
        <w:t> :</w:t>
      </w:r>
    </w:p>
    <w:p w:rsidR="00F81566" w:rsidRPr="003713E1" w:rsidRDefault="00F81566" w:rsidP="0091243B">
      <w:pPr>
        <w:spacing w:after="240"/>
        <w:ind w:firstLine="567"/>
      </w:pPr>
      <w:r w:rsidRPr="003713E1">
        <w:t>a)</w:t>
      </w:r>
      <w:r w:rsidRPr="003713E1">
        <w:tab/>
      </w:r>
      <w:r w:rsidR="00C7517C" w:rsidRPr="003713E1">
        <w:t xml:space="preserve">Domaine </w:t>
      </w:r>
      <w:r w:rsidRPr="003713E1">
        <w:t>politico-institutionnel. Un programme de formation du personnel axé sur les droits de l’enfant et de l’adolescent et sur la politique y relative a été lancé dans les entités publiques et privées.</w:t>
      </w:r>
    </w:p>
    <w:p w:rsidR="00F81566" w:rsidRPr="003713E1" w:rsidRDefault="00F81566" w:rsidP="0091243B">
      <w:pPr>
        <w:spacing w:after="240"/>
        <w:ind w:firstLine="567"/>
      </w:pPr>
      <w:r w:rsidRPr="003713E1">
        <w:t>b)</w:t>
      </w:r>
      <w:r w:rsidRPr="003713E1">
        <w:tab/>
      </w:r>
      <w:r w:rsidR="00C7517C" w:rsidRPr="003713E1">
        <w:t xml:space="preserve">Gestion </w:t>
      </w:r>
      <w:r w:rsidRPr="003713E1">
        <w:t>locale. La politique a été promue dans les municipalités avec le recours à la méthodologie des diagnostics participatifs communautaires sur la situation des droits de l’enfant au niveau local.</w:t>
      </w:r>
    </w:p>
    <w:p w:rsidR="00F81566" w:rsidRPr="003713E1" w:rsidRDefault="00F81566" w:rsidP="0091243B">
      <w:pPr>
        <w:spacing w:after="240"/>
        <w:ind w:firstLine="567"/>
      </w:pPr>
      <w:r w:rsidRPr="003713E1">
        <w:t>c)</w:t>
      </w:r>
      <w:r w:rsidRPr="003713E1">
        <w:tab/>
      </w:r>
      <w:r w:rsidR="00C7517C" w:rsidRPr="003713E1">
        <w:t xml:space="preserve">Participation </w:t>
      </w:r>
      <w:r w:rsidRPr="003713E1">
        <w:t>citoyenne. Des diagnostics sur les droits de l’enfant ont été élaborés et des comités ont été créés pour assurer le suivi des programmes de travail.</w:t>
      </w:r>
    </w:p>
    <w:p w:rsidR="00F81566" w:rsidRPr="003713E1" w:rsidRDefault="00F81566" w:rsidP="00A46346">
      <w:pPr>
        <w:spacing w:after="240"/>
        <w:ind w:firstLine="567"/>
      </w:pPr>
      <w:r w:rsidRPr="003713E1">
        <w:t>d)</w:t>
      </w:r>
      <w:r w:rsidRPr="003713E1">
        <w:tab/>
      </w:r>
      <w:r w:rsidR="00C7517C" w:rsidRPr="003713E1">
        <w:t xml:space="preserve">Communication </w:t>
      </w:r>
      <w:r w:rsidRPr="003713E1">
        <w:t>sociale</w:t>
      </w:r>
      <w:r w:rsidR="00313F96" w:rsidRPr="003713E1">
        <w:t> :</w:t>
      </w:r>
      <w:r w:rsidRPr="003713E1">
        <w:t xml:space="preserve"> des actions de sensibilisation ont été menées sur la nécessité de ne pas porter atteinte aux droits des enfants et des adolescents.</w:t>
      </w:r>
    </w:p>
    <w:p w:rsidR="00F81566" w:rsidRPr="003713E1" w:rsidRDefault="00F81566">
      <w:pPr>
        <w:spacing w:after="240"/>
      </w:pPr>
      <w:r w:rsidRPr="003713E1">
        <w:t>15.</w:t>
      </w:r>
      <w:r w:rsidRPr="003713E1">
        <w:tab/>
        <w:t>En 2005, la portée de ces scénarios a été élargie dans les municipalités et des bénévoles ont été formés à la promotion des droits de l’enfant. En 2006, il a fallu rendre les services plus accessibles aux communautés pour garantir de meilleurs résultats, l’idée étant de renforcer les réseaux locaux œuvrant pour les droits de l’enfant ainsi que la politique nationale pour le développement de l’enfant.</w:t>
      </w:r>
    </w:p>
    <w:p w:rsidR="00F81566" w:rsidRPr="003713E1" w:rsidRDefault="00F81566">
      <w:pPr>
        <w:spacing w:after="240"/>
      </w:pPr>
      <w:r w:rsidRPr="003713E1">
        <w:t>16.</w:t>
      </w:r>
      <w:r w:rsidRPr="003713E1">
        <w:tab/>
        <w:t>Parmi les résultats obtenus, mentionnons les conventions signées par l’ISNA et les collectivités locales pour la promotion et la protection des droits de l’enfant. En 2005, des accords ont été signés avec 21 municipalités représentant 15,78</w:t>
      </w:r>
      <w:r w:rsidR="00C01184" w:rsidRPr="003713E1">
        <w:t> %</w:t>
      </w:r>
      <w:r w:rsidRPr="003713E1">
        <w:t xml:space="preserve"> des autorités de la zone centrale et paracentrale du pays. En 2006, avec le changement d</w:t>
      </w:r>
      <w:r w:rsidR="00C7517C" w:rsidRPr="003713E1">
        <w:t>e stratégie et la création de 9 </w:t>
      </w:r>
      <w:r w:rsidRPr="003713E1">
        <w:t>bureaux communautaires de l’ISNA, des accords avaient été signés avec 76 (57,14</w:t>
      </w:r>
      <w:r w:rsidR="00C01184" w:rsidRPr="003713E1">
        <w:t> %</w:t>
      </w:r>
      <w:r w:rsidR="00C7517C" w:rsidRPr="003713E1">
        <w:t>) des 133 </w:t>
      </w:r>
      <w:r w:rsidRPr="003713E1">
        <w:t>collectivités locales</w:t>
      </w:r>
      <w:r w:rsidR="00FA1145">
        <w:t xml:space="preserve">. </w:t>
      </w:r>
      <w:r w:rsidRPr="003713E1">
        <w:t>En 2004, l’exécution du Plan démarrait avec 6 diagnostics sur la situation des droits de l’enfant, leurs programmes de travail respectifs et la formation de comités locaux. En 2006, 25 diagnostics de ce type avaient été réalisés au plan local.</w:t>
      </w:r>
    </w:p>
    <w:p w:rsidR="00F81566" w:rsidRPr="00495C44" w:rsidRDefault="00F81566">
      <w:pPr>
        <w:spacing w:after="240"/>
        <w:rPr>
          <w:spacing w:val="-2"/>
        </w:rPr>
      </w:pPr>
      <w:r w:rsidRPr="00495C44">
        <w:rPr>
          <w:spacing w:val="-2"/>
        </w:rPr>
        <w:t>17.</w:t>
      </w:r>
      <w:r w:rsidRPr="00495C44">
        <w:rPr>
          <w:spacing w:val="-2"/>
        </w:rPr>
        <w:tab/>
        <w:t>En 2004, l’ISNA a mené 52 actions dans le cadre du programme de formation des ressources humaines aux thématiques des droits de l’enfant et aux poli</w:t>
      </w:r>
      <w:r w:rsidR="00495C44">
        <w:rPr>
          <w:spacing w:val="-2"/>
        </w:rPr>
        <w:t>tiques y relatives. Plus de 831 </w:t>
      </w:r>
      <w:r w:rsidRPr="00495C44">
        <w:rPr>
          <w:spacing w:val="-2"/>
        </w:rPr>
        <w:t>collaborateurs de l’ISNA et d’autres institutions partenaires ont été informés et sensibilisés aux droits et libertés de l’enfant</w:t>
      </w:r>
      <w:r w:rsidR="00FA1145">
        <w:rPr>
          <w:spacing w:val="-2"/>
        </w:rPr>
        <w:t xml:space="preserve">. </w:t>
      </w:r>
      <w:r w:rsidRPr="00495C44">
        <w:rPr>
          <w:spacing w:val="-2"/>
        </w:rPr>
        <w:t>Sur la période 2005-2006, 1 284 collaborateurs et alliés stratégiques étaient ainsi formés, le total pour les 3 années couvertes par le rapport étant de 2</w:t>
      </w:r>
      <w:r w:rsidR="00C7517C" w:rsidRPr="00495C44">
        <w:rPr>
          <w:spacing w:val="-2"/>
        </w:rPr>
        <w:t> 115 </w:t>
      </w:r>
      <w:r w:rsidR="00495C44">
        <w:rPr>
          <w:spacing w:val="-2"/>
        </w:rPr>
        <w:t xml:space="preserve">personnes. </w:t>
      </w:r>
      <w:r w:rsidR="00FA1145">
        <w:rPr>
          <w:spacing w:val="-2"/>
        </w:rPr>
        <w:t>En </w:t>
      </w:r>
      <w:r w:rsidRPr="00495C44">
        <w:rPr>
          <w:spacing w:val="-2"/>
        </w:rPr>
        <w:t xml:space="preserve">outre, 22 réseaux locaux ont été intégrés et </w:t>
      </w:r>
      <w:r w:rsidR="00C7517C" w:rsidRPr="00495C44">
        <w:rPr>
          <w:spacing w:val="-2"/>
        </w:rPr>
        <w:t>renforcés, qui s’ajoutent aux 6 </w:t>
      </w:r>
      <w:r w:rsidR="00495C44">
        <w:rPr>
          <w:spacing w:val="-2"/>
        </w:rPr>
        <w:t>réseaux de l’Est et aux 5 </w:t>
      </w:r>
      <w:r w:rsidRPr="00495C44">
        <w:rPr>
          <w:spacing w:val="-2"/>
        </w:rPr>
        <w:t>réseaux de l’Ouest qui existaient en 2005. À la fin de la période qui nous occupe, 33 réseaux locaux de l’ISNA assuraient la promotion et la protection des droits de l’enfant</w:t>
      </w:r>
      <w:r w:rsidR="00FA1145">
        <w:rPr>
          <w:spacing w:val="-2"/>
        </w:rPr>
        <w:t xml:space="preserve">. </w:t>
      </w:r>
    </w:p>
    <w:p w:rsidR="00F81566" w:rsidRPr="003713E1" w:rsidRDefault="00F81566" w:rsidP="00F81566">
      <w:pPr>
        <w:spacing w:after="240"/>
      </w:pPr>
      <w:r w:rsidRPr="003713E1">
        <w:t>18.</w:t>
      </w:r>
      <w:r w:rsidRPr="003713E1">
        <w:tab/>
        <w:t>L’ISNA a rédigé une version de la PNDINA destinée aux enfants et adolescents afin d’informer ceux-ci de leurs droits et en a distribué 4000 exemplaires.</w:t>
      </w:r>
    </w:p>
    <w:p w:rsidR="00F81566" w:rsidRPr="003713E1" w:rsidRDefault="00F81566" w:rsidP="00C7517C">
      <w:pPr>
        <w:spacing w:after="240"/>
      </w:pPr>
      <w:r w:rsidRPr="003713E1">
        <w:t>19.</w:t>
      </w:r>
      <w:r w:rsidRPr="003713E1">
        <w:tab/>
        <w:t>L’un des obstacles à l’extension de la couverture du Plan a été le modèle participatif qui était tributaire de la disponibilité des adolescents. À cela s’ajoutaient des agendas irréconciliables ainsi que le manque de volonté politique de certaines autorités locales. La stratégie a donc été modifiée. Les alliances ont été maintenues, et l’accent a été mis sur l’immersion dans les municipalités</w:t>
      </w:r>
      <w:r w:rsidR="00313F96" w:rsidRPr="003713E1">
        <w:t> :</w:t>
      </w:r>
      <w:r w:rsidRPr="003713E1">
        <w:t xml:space="preserve"> les réseaux locaux ont été renforcés et l’ISNA a élargi la couverture de ses services décentralisés</w:t>
      </w:r>
      <w:r w:rsidR="00FA1145">
        <w:t xml:space="preserve">. </w:t>
      </w:r>
    </w:p>
    <w:p w:rsidR="00F81566" w:rsidRPr="003713E1" w:rsidRDefault="00F81566" w:rsidP="00C7517C">
      <w:pPr>
        <w:spacing w:after="240"/>
      </w:pPr>
      <w:r w:rsidRPr="003713E1">
        <w:t>20.</w:t>
      </w:r>
      <w:r w:rsidRPr="003713E1">
        <w:tab/>
        <w:t>Avec la promulgation de la Politique nationale pour le développement complet de l’enfant et de l’adolescent, l’ISNA a mis en place des mécanismes de protection complète et est présente dans 43</w:t>
      </w:r>
      <w:r w:rsidR="00C01184" w:rsidRPr="003713E1">
        <w:t> %</w:t>
      </w:r>
      <w:r w:rsidRPr="003713E1">
        <w:t xml:space="preserve"> des 111 municipalités du pays. L’ISNA applique des programmes de promotion des droits, de prévention de la violence et réalise des diagnostics et des programmes de développement local axés sur l’enfance. Des plans de prévention (comme le plan de préparation d’aptitudes pour la vie, destiné aux adolescents de 12 à 17</w:t>
      </w:r>
      <w:r w:rsidR="00EA3314" w:rsidRPr="003713E1">
        <w:t> ans</w:t>
      </w:r>
      <w:r w:rsidRPr="003713E1">
        <w:t xml:space="preserve"> de la zone orientale du pays) ont été élaborés avec les autorités locales, des démarches ont été entreprises pour que les mairies créent des unités de l’enfance et de l’adolescence, des décrets municipaux pour la protection contre les pires formes du travail des enfants ont été adoptés et des comités de santé mentale ont été mis en place.</w:t>
      </w:r>
    </w:p>
    <w:p w:rsidR="00F81566" w:rsidRPr="003713E1" w:rsidRDefault="00F81566" w:rsidP="00F81566">
      <w:pPr>
        <w:pStyle w:val="A0"/>
      </w:pPr>
      <w:bookmarkStart w:id="6" w:name="_Toc174156689"/>
      <w:r w:rsidRPr="003713E1">
        <w:t xml:space="preserve">D.  </w:t>
      </w:r>
      <w:r w:rsidR="00495C44" w:rsidRPr="003713E1">
        <w:t>État</w:t>
      </w:r>
      <w:r w:rsidRPr="003713E1">
        <w:t xml:space="preserve"> d’avancement du Plan national d’action (2001-2010)</w:t>
      </w:r>
      <w:bookmarkEnd w:id="6"/>
    </w:p>
    <w:p w:rsidR="00F81566" w:rsidRPr="003713E1" w:rsidRDefault="00F81566" w:rsidP="002061B8">
      <w:pPr>
        <w:keepNext/>
        <w:spacing w:after="240"/>
      </w:pPr>
      <w:r w:rsidRPr="003713E1">
        <w:t>21.</w:t>
      </w:r>
      <w:r w:rsidRPr="003713E1">
        <w:tab/>
        <w:t>L’ISNA a pris diverses mesures pour atteindre les objectifs du Plan national d’action pour l’enfance 2001-2010, parmi lesquelles</w:t>
      </w:r>
      <w:r w:rsidR="00313F96" w:rsidRPr="003713E1">
        <w:t> :</w:t>
      </w:r>
    </w:p>
    <w:p w:rsidR="00F81566" w:rsidRPr="003713E1" w:rsidRDefault="00F81566" w:rsidP="0091243B">
      <w:pPr>
        <w:spacing w:after="240"/>
        <w:ind w:firstLine="567"/>
      </w:pPr>
      <w:r w:rsidRPr="003713E1">
        <w:t>a)</w:t>
      </w:r>
      <w:r w:rsidRPr="003713E1">
        <w:tab/>
        <w:t>Concernant l’amélioration de l’accès à l’éducation primaire universelle, l’ISNA gère les centres de bien-être infantile (CBI), les centres de développement complet (CDI) ainsi que les foyers d’accueil initial (HAI) qui sont présents dans 48,5</w:t>
      </w:r>
      <w:r w:rsidR="00C01184" w:rsidRPr="003713E1">
        <w:t> %</w:t>
      </w:r>
      <w:r w:rsidR="00C7517C" w:rsidRPr="003713E1">
        <w:t xml:space="preserve"> des 127 </w:t>
      </w:r>
      <w:r w:rsidRPr="003713E1">
        <w:t>municipalités du pays. L’une des principales avancées est que les soins à l’enfant sont abordés de manière complète</w:t>
      </w:r>
      <w:r w:rsidR="00313F96" w:rsidRPr="003713E1">
        <w:t> :</w:t>
      </w:r>
      <w:r w:rsidRPr="003713E1">
        <w:t xml:space="preserve"> la famille et les acteurs locaux sont invités à participer dans le but de renforcer et de promouvoir les bonnes pratiques d’éducation avec la famille. Ces activités visent à changer les mauvaises pratiques qui sont transmises par schémas culturels et qui portent préjudice au développement de l’enfant. La stratégie suivie est celle des </w:t>
      </w:r>
      <w:r w:rsidR="00495C44" w:rsidRPr="003713E1">
        <w:t>Écoles</w:t>
      </w:r>
      <w:r w:rsidRPr="003713E1">
        <w:t xml:space="preserve"> de famille ou des Ateliers de renforcement de la famille qui correspondent à des méthodologies d’intégration comme le développement de l’enfant ou les aptitudes pour la vie, entre autres. Cette stratégie permet aux enfants d’être mieux accompagnés, que ce soit au Centre ou dans leur famille</w:t>
      </w:r>
      <w:r w:rsidR="00FA1145">
        <w:t xml:space="preserve">. </w:t>
      </w:r>
    </w:p>
    <w:p w:rsidR="00F81566" w:rsidRPr="003713E1" w:rsidRDefault="00F81566" w:rsidP="0091243B">
      <w:pPr>
        <w:spacing w:after="240"/>
        <w:ind w:firstLine="567"/>
      </w:pPr>
      <w:r w:rsidRPr="003713E1">
        <w:t>b)</w:t>
      </w:r>
      <w:r w:rsidRPr="003713E1">
        <w:tab/>
        <w:t>Autre progrès notable</w:t>
      </w:r>
      <w:r w:rsidR="00313F96" w:rsidRPr="003713E1">
        <w:t> :</w:t>
      </w:r>
      <w:r w:rsidRPr="003713E1">
        <w:t xml:space="preserve"> la mise en </w:t>
      </w:r>
      <w:r w:rsidR="00495C44" w:rsidRPr="003713E1">
        <w:t>œuvre</w:t>
      </w:r>
      <w:r w:rsidRPr="003713E1">
        <w:t xml:space="preserve"> de programmes scolaires intégrés axés sur la santé, l’éducation et la protection et qui sont le fruit du travail du Ministère de la santé publique et de l’assistance sociale (MSPAS), du Ministère de l’éducation (MINED), de l’ISNA et d’ONG qui œuvrent pour les droits de l’enfant. Ces manuels, approuvés par le Ministère de l’éducation, sont utilisés par les personnes chargées de l’éducation non formelle (éducateurs, personnel de santé, pères et mères de famille) et garantissent la qualification du personnel.</w:t>
      </w:r>
    </w:p>
    <w:p w:rsidR="00F81566" w:rsidRPr="003713E1" w:rsidRDefault="00F81566" w:rsidP="0091243B">
      <w:pPr>
        <w:spacing w:after="240"/>
        <w:ind w:firstLine="567"/>
        <w:rPr>
          <w:bCs/>
        </w:rPr>
      </w:pPr>
      <w:r w:rsidRPr="003713E1">
        <w:t>c)</w:t>
      </w:r>
      <w:r w:rsidRPr="003713E1">
        <w:tab/>
        <w:t>S’agissant de l’objectif de réduction des inégalités liées au sexe dans l’éducation, la participation est équitable et égalitaire puisque 49,3</w:t>
      </w:r>
      <w:r w:rsidR="00C01184" w:rsidRPr="003713E1">
        <w:t> %</w:t>
      </w:r>
      <w:r w:rsidRPr="003713E1">
        <w:t xml:space="preserve"> de filles sont scolarisées dans le primaire, pour 50,7</w:t>
      </w:r>
      <w:r w:rsidR="00C01184" w:rsidRPr="003713E1">
        <w:t> %</w:t>
      </w:r>
      <w:r w:rsidRPr="003713E1">
        <w:t xml:space="preserve"> de garçons.</w:t>
      </w:r>
    </w:p>
    <w:p w:rsidR="00F81566" w:rsidRPr="003713E1" w:rsidRDefault="00F81566" w:rsidP="0091243B">
      <w:pPr>
        <w:spacing w:after="240"/>
        <w:ind w:firstLine="567"/>
      </w:pPr>
      <w:r w:rsidRPr="003713E1">
        <w:rPr>
          <w:bCs/>
        </w:rPr>
        <w:t>d)</w:t>
      </w:r>
      <w:r w:rsidRPr="003713E1">
        <w:rPr>
          <w:bCs/>
        </w:rPr>
        <w:tab/>
        <w:t>En matière de protection des enfants contre les mauvais traitements, l’exploitation et la violence, les statistiques de l’ISNA indiquent que 351 plaintes pour mauvais traitements ont été déposées en 2004 (10,5</w:t>
      </w:r>
      <w:r w:rsidR="00C01184" w:rsidRPr="003713E1">
        <w:rPr>
          <w:bCs/>
        </w:rPr>
        <w:t> %</w:t>
      </w:r>
      <w:r w:rsidRPr="003713E1">
        <w:rPr>
          <w:bCs/>
        </w:rPr>
        <w:t xml:space="preserve"> des enfants pris en charge), 423 en 2005 (8,6</w:t>
      </w:r>
      <w:r w:rsidR="00C01184" w:rsidRPr="003713E1">
        <w:rPr>
          <w:bCs/>
        </w:rPr>
        <w:t> %</w:t>
      </w:r>
      <w:r w:rsidRPr="003713E1">
        <w:rPr>
          <w:bCs/>
        </w:rPr>
        <w:t>) et 463 (9</w:t>
      </w:r>
      <w:r w:rsidR="00C01184" w:rsidRPr="003713E1">
        <w:rPr>
          <w:bCs/>
        </w:rPr>
        <w:t> %</w:t>
      </w:r>
      <w:r w:rsidRPr="003713E1">
        <w:rPr>
          <w:bCs/>
        </w:rPr>
        <w:t>) en 2006</w:t>
      </w:r>
      <w:r w:rsidR="00FA1145">
        <w:rPr>
          <w:bCs/>
        </w:rPr>
        <w:t xml:space="preserve">. </w:t>
      </w:r>
      <w:r w:rsidRPr="003713E1">
        <w:rPr>
          <w:bCs/>
        </w:rPr>
        <w:t>Les plaintes pour exploitation économique représentaient 1,5</w:t>
      </w:r>
      <w:r w:rsidR="00C01184" w:rsidRPr="003713E1">
        <w:rPr>
          <w:bCs/>
        </w:rPr>
        <w:t> %</w:t>
      </w:r>
      <w:r w:rsidRPr="003713E1">
        <w:rPr>
          <w:bCs/>
        </w:rPr>
        <w:t xml:space="preserve"> (51) en 2004, pour passer à 1,1</w:t>
      </w:r>
      <w:r w:rsidR="00C01184" w:rsidRPr="003713E1">
        <w:rPr>
          <w:bCs/>
        </w:rPr>
        <w:t> %</w:t>
      </w:r>
      <w:r w:rsidRPr="003713E1">
        <w:rPr>
          <w:bCs/>
        </w:rPr>
        <w:t xml:space="preserve"> (64) en 2005 et 1</w:t>
      </w:r>
      <w:r w:rsidR="00C01184" w:rsidRPr="003713E1">
        <w:rPr>
          <w:bCs/>
        </w:rPr>
        <w:t> %</w:t>
      </w:r>
      <w:r w:rsidRPr="003713E1">
        <w:rPr>
          <w:bCs/>
        </w:rPr>
        <w:t xml:space="preserve"> (74) en 2006.</w:t>
      </w:r>
    </w:p>
    <w:p w:rsidR="00F81566" w:rsidRPr="003713E1" w:rsidRDefault="00F81566" w:rsidP="0091243B">
      <w:pPr>
        <w:spacing w:after="240"/>
        <w:ind w:firstLine="567"/>
      </w:pPr>
      <w:r w:rsidRPr="003713E1">
        <w:t>e)</w:t>
      </w:r>
      <w:r w:rsidRPr="003713E1">
        <w:tab/>
        <w:t>En matière de réduction du taux de participation des enfants et des adolescents aux pires formes du travail des enfants, en septembre 2007, 46 657 adolescents avaient été retirés de ce type d’activités ou empêchés d’y prendre part.</w:t>
      </w:r>
    </w:p>
    <w:p w:rsidR="00F81566" w:rsidRPr="003713E1" w:rsidRDefault="00F81566" w:rsidP="008A0596">
      <w:pPr>
        <w:pStyle w:val="A0"/>
      </w:pPr>
      <w:bookmarkStart w:id="7" w:name="_Toc174156687"/>
      <w:r w:rsidRPr="003713E1">
        <w:t xml:space="preserve">E.  Dotations budgétaires affectées à l’application de la Convention </w:t>
      </w:r>
      <w:r w:rsidR="008A0596" w:rsidRPr="003713E1">
        <w:br/>
      </w:r>
      <w:r w:rsidRPr="003713E1">
        <w:t>relative aux droits de l’enfant</w:t>
      </w:r>
      <w:bookmarkEnd w:id="7"/>
    </w:p>
    <w:p w:rsidR="00F81566" w:rsidRPr="003713E1" w:rsidRDefault="00F81566">
      <w:pPr>
        <w:spacing w:after="240"/>
      </w:pPr>
      <w:r w:rsidRPr="003713E1">
        <w:t>22.</w:t>
      </w:r>
      <w:r w:rsidRPr="003713E1">
        <w:tab/>
        <w:t>De 2004 à 2006, la part du budget de l’</w:t>
      </w:r>
      <w:r w:rsidR="00000B92" w:rsidRPr="003713E1">
        <w:t>État</w:t>
      </w:r>
      <w:r w:rsidRPr="003713E1">
        <w:t xml:space="preserve"> dévolue à la promotion des droits de l’enfant a augmenté de manière continue, comme on le voit au tableau ci-dessous. </w:t>
      </w:r>
    </w:p>
    <w:p w:rsidR="00F81566" w:rsidRPr="003713E1" w:rsidRDefault="00F81566" w:rsidP="00000B92">
      <w:pPr>
        <w:pStyle w:val="TitreTableau"/>
        <w:rPr>
          <w:lang w:val="fr-FR"/>
        </w:rPr>
      </w:pPr>
      <w:r w:rsidRPr="003713E1">
        <w:rPr>
          <w:lang w:val="fr-FR"/>
        </w:rPr>
        <w:t>Tableau 4</w:t>
      </w:r>
    </w:p>
    <w:p w:rsidR="00F81566" w:rsidRPr="003713E1" w:rsidRDefault="00F81566" w:rsidP="00000B92">
      <w:pPr>
        <w:pStyle w:val="TitreTableau"/>
        <w:rPr>
          <w:lang w:val="fr-FR"/>
        </w:rPr>
      </w:pPr>
      <w:r w:rsidRPr="003713E1">
        <w:rPr>
          <w:lang w:val="fr-FR"/>
        </w:rPr>
        <w:t>Exécution des dépenses liées aux droits des enfants, par source de financement</w:t>
      </w:r>
    </w:p>
    <w:p w:rsidR="00F81566" w:rsidRPr="003713E1" w:rsidRDefault="00F81566">
      <w:pPr>
        <w:spacing w:after="240"/>
      </w:pPr>
      <w:r w:rsidRPr="003713E1">
        <w:tab/>
        <w:t>Dans le haut du tableau, des cases apparaissent avec le chiffre 0, pour le Secrétariat à la jeunesse et les programmes de prévention de la violence et de la délinquance juvéniles car à la date considérée, cette institution et ces programmes n’existaient pas.</w:t>
      </w:r>
    </w:p>
    <w:p w:rsidR="00F81566" w:rsidRPr="003713E1" w:rsidRDefault="00F81566" w:rsidP="00000B92">
      <w:pPr>
        <w:pStyle w:val="TitreTableau"/>
        <w:rPr>
          <w:lang w:val="fr-FR"/>
        </w:rPr>
      </w:pPr>
      <w:r w:rsidRPr="003713E1">
        <w:rPr>
          <w:lang w:val="fr-FR"/>
        </w:rPr>
        <w:t>Exécution des dépenses liées aux droits des enfants, par source de financement</w:t>
      </w:r>
    </w:p>
    <w:p w:rsidR="00F81566" w:rsidRPr="003713E1" w:rsidRDefault="00F81566" w:rsidP="008A0596">
      <w:pPr>
        <w:pStyle w:val="TitreTableau"/>
        <w:rPr>
          <w:b w:val="0"/>
          <w:i/>
          <w:lang w:val="fr-FR"/>
        </w:rPr>
      </w:pPr>
      <w:r w:rsidRPr="003713E1">
        <w:rPr>
          <w:b w:val="0"/>
          <w:i/>
          <w:lang w:val="fr-FR"/>
        </w:rPr>
        <w:t>(En milliers de dollars)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216"/>
        <w:gridCol w:w="1783"/>
        <w:gridCol w:w="1139"/>
        <w:gridCol w:w="1141"/>
        <w:gridCol w:w="1133"/>
      </w:tblGrid>
      <w:tr w:rsidR="00F81566" w:rsidRPr="003713E1" w:rsidTr="008A0596">
        <w:trPr>
          <w:tblHeader/>
          <w:jc w:val="center"/>
        </w:trPr>
        <w:tc>
          <w:tcPr>
            <w:tcW w:w="3187" w:type="pct"/>
            <w:gridSpan w:val="2"/>
            <w:tcMar>
              <w:left w:w="68" w:type="dxa"/>
              <w:right w:w="68" w:type="dxa"/>
            </w:tcMar>
            <w:vAlign w:val="center"/>
          </w:tcPr>
          <w:p w:rsidR="00F81566" w:rsidRPr="003713E1" w:rsidRDefault="00F81566" w:rsidP="008A0596">
            <w:pPr>
              <w:spacing w:before="40" w:after="40"/>
              <w:jc w:val="center"/>
              <w:rPr>
                <w:b/>
                <w:i/>
                <w:sz w:val="20"/>
                <w:szCs w:val="20"/>
              </w:rPr>
            </w:pPr>
            <w:r w:rsidRPr="003713E1">
              <w:rPr>
                <w:b/>
                <w:i/>
                <w:sz w:val="20"/>
                <w:szCs w:val="20"/>
              </w:rPr>
              <w:t>Branche/institution</w:t>
            </w:r>
          </w:p>
        </w:tc>
        <w:tc>
          <w:tcPr>
            <w:tcW w:w="605" w:type="pct"/>
            <w:tcMar>
              <w:left w:w="68" w:type="dxa"/>
              <w:right w:w="68" w:type="dxa"/>
            </w:tcMar>
            <w:vAlign w:val="center"/>
          </w:tcPr>
          <w:p w:rsidR="00F81566" w:rsidRPr="003713E1" w:rsidRDefault="00F81566" w:rsidP="008A0596">
            <w:pPr>
              <w:spacing w:before="40" w:after="40"/>
              <w:jc w:val="center"/>
              <w:rPr>
                <w:b/>
                <w:i/>
                <w:sz w:val="20"/>
                <w:szCs w:val="20"/>
              </w:rPr>
            </w:pPr>
            <w:r w:rsidRPr="003713E1">
              <w:rPr>
                <w:b/>
                <w:i/>
                <w:sz w:val="20"/>
                <w:szCs w:val="20"/>
              </w:rPr>
              <w:t>2004</w:t>
            </w:r>
          </w:p>
        </w:tc>
        <w:tc>
          <w:tcPr>
            <w:tcW w:w="606" w:type="pct"/>
            <w:tcMar>
              <w:left w:w="68" w:type="dxa"/>
              <w:right w:w="68" w:type="dxa"/>
            </w:tcMar>
            <w:vAlign w:val="center"/>
          </w:tcPr>
          <w:p w:rsidR="00F81566" w:rsidRPr="003713E1" w:rsidRDefault="00F81566" w:rsidP="008A0596">
            <w:pPr>
              <w:spacing w:before="40" w:after="40"/>
              <w:jc w:val="center"/>
              <w:rPr>
                <w:b/>
                <w:i/>
                <w:sz w:val="20"/>
                <w:szCs w:val="20"/>
              </w:rPr>
            </w:pPr>
            <w:r w:rsidRPr="003713E1">
              <w:rPr>
                <w:b/>
                <w:i/>
                <w:sz w:val="20"/>
                <w:szCs w:val="20"/>
              </w:rPr>
              <w:t>2005</w:t>
            </w:r>
          </w:p>
        </w:tc>
        <w:tc>
          <w:tcPr>
            <w:tcW w:w="602" w:type="pct"/>
            <w:tcMar>
              <w:left w:w="68" w:type="dxa"/>
              <w:right w:w="68" w:type="dxa"/>
            </w:tcMar>
            <w:vAlign w:val="center"/>
          </w:tcPr>
          <w:p w:rsidR="00F81566" w:rsidRPr="003713E1" w:rsidRDefault="00F81566" w:rsidP="008A0596">
            <w:pPr>
              <w:spacing w:before="40" w:after="40"/>
              <w:jc w:val="center"/>
              <w:rPr>
                <w:b/>
                <w:i/>
                <w:sz w:val="20"/>
                <w:szCs w:val="20"/>
              </w:rPr>
            </w:pPr>
            <w:r w:rsidRPr="003713E1">
              <w:rPr>
                <w:b/>
                <w:i/>
                <w:sz w:val="20"/>
                <w:szCs w:val="20"/>
              </w:rPr>
              <w:t>2006</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Présidence de la République</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26</w:t>
            </w:r>
            <w:r w:rsidR="00314F81" w:rsidRPr="003713E1">
              <w:rPr>
                <w:sz w:val="20"/>
                <w:szCs w:val="20"/>
              </w:rPr>
              <w:t xml:space="preserve"> </w:t>
            </w:r>
            <w:r w:rsidRPr="003713E1">
              <w:rPr>
                <w:sz w:val="20"/>
                <w:szCs w:val="20"/>
              </w:rPr>
              <w:t>236,4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31</w:t>
            </w:r>
            <w:r w:rsidR="00314F81" w:rsidRPr="003713E1">
              <w:rPr>
                <w:sz w:val="20"/>
                <w:szCs w:val="20"/>
              </w:rPr>
              <w:t xml:space="preserve"> </w:t>
            </w:r>
            <w:r w:rsidRPr="003713E1">
              <w:rPr>
                <w:sz w:val="20"/>
                <w:szCs w:val="20"/>
              </w:rPr>
              <w:t>627,8</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32</w:t>
            </w:r>
            <w:r w:rsidR="00314F81" w:rsidRPr="003713E1">
              <w:rPr>
                <w:sz w:val="20"/>
                <w:szCs w:val="20"/>
              </w:rPr>
              <w:t xml:space="preserve"> </w:t>
            </w:r>
            <w:r w:rsidRPr="003713E1">
              <w:rPr>
                <w:sz w:val="20"/>
                <w:szCs w:val="20"/>
              </w:rPr>
              <w:t>149,4</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Secrétariat à la jeunesse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0,0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w:t>
            </w:r>
            <w:r w:rsidR="00314F81" w:rsidRPr="003713E1">
              <w:rPr>
                <w:sz w:val="20"/>
                <w:szCs w:val="20"/>
              </w:rPr>
              <w:t xml:space="preserve"> </w:t>
            </w:r>
            <w:r w:rsidRPr="003713E1">
              <w:rPr>
                <w:sz w:val="20"/>
                <w:szCs w:val="20"/>
              </w:rPr>
              <w:t>569,5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w:t>
            </w:r>
            <w:r w:rsidR="00C7517C" w:rsidRPr="003713E1">
              <w:rPr>
                <w:sz w:val="20"/>
                <w:szCs w:val="20"/>
              </w:rPr>
              <w:t> </w:t>
            </w:r>
            <w:r w:rsidRPr="003713E1">
              <w:rPr>
                <w:sz w:val="20"/>
                <w:szCs w:val="20"/>
              </w:rPr>
              <w:t>399,1</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Prévention sociale de la violence et de la délinquance juvénile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0,0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600,7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494,5</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Prévention sociale de la violence et de la délinquance juvéniles (dons)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Don</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429,2</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483,3</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w:t>
            </w:r>
            <w:r w:rsidR="00C7517C" w:rsidRPr="003713E1">
              <w:rPr>
                <w:sz w:val="20"/>
                <w:szCs w:val="20"/>
              </w:rPr>
              <w:t> </w:t>
            </w:r>
            <w:r w:rsidRPr="003713E1">
              <w:rPr>
                <w:sz w:val="20"/>
                <w:szCs w:val="20"/>
              </w:rPr>
              <w:t>430,7</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Service de bourses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360,1</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434,5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586,4</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Aide aux familles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w:t>
            </w:r>
            <w:r w:rsidR="00314F81" w:rsidRPr="003713E1">
              <w:rPr>
                <w:sz w:val="20"/>
                <w:szCs w:val="20"/>
              </w:rPr>
              <w:t xml:space="preserve"> </w:t>
            </w:r>
            <w:r w:rsidRPr="003713E1">
              <w:rPr>
                <w:sz w:val="20"/>
                <w:szCs w:val="20"/>
              </w:rPr>
              <w:t>040,7</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w:t>
            </w:r>
            <w:r w:rsidR="00314F81" w:rsidRPr="003713E1">
              <w:rPr>
                <w:sz w:val="20"/>
                <w:szCs w:val="20"/>
              </w:rPr>
              <w:t xml:space="preserve"> </w:t>
            </w:r>
            <w:r w:rsidRPr="003713E1">
              <w:rPr>
                <w:sz w:val="20"/>
                <w:szCs w:val="20"/>
              </w:rPr>
              <w:t>720,0</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w:t>
            </w:r>
            <w:r w:rsidR="00C7517C" w:rsidRPr="003713E1">
              <w:rPr>
                <w:sz w:val="20"/>
                <w:szCs w:val="20"/>
              </w:rPr>
              <w:t> </w:t>
            </w:r>
            <w:r w:rsidRPr="003713E1">
              <w:rPr>
                <w:sz w:val="20"/>
                <w:szCs w:val="20"/>
              </w:rPr>
              <w:t>438,1</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Assistance alimentaire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989,2</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w:t>
            </w:r>
            <w:r w:rsidR="00314F81" w:rsidRPr="003713E1">
              <w:rPr>
                <w:sz w:val="20"/>
                <w:szCs w:val="20"/>
              </w:rPr>
              <w:t xml:space="preserve"> </w:t>
            </w:r>
            <w:r w:rsidRPr="003713E1">
              <w:rPr>
                <w:sz w:val="20"/>
                <w:szCs w:val="20"/>
              </w:rPr>
              <w:t>255,6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w:t>
            </w:r>
            <w:r w:rsidR="00C7517C" w:rsidRPr="003713E1">
              <w:rPr>
                <w:sz w:val="20"/>
                <w:szCs w:val="20"/>
              </w:rPr>
              <w:t> </w:t>
            </w:r>
            <w:r w:rsidRPr="003713E1">
              <w:rPr>
                <w:sz w:val="20"/>
                <w:szCs w:val="20"/>
              </w:rPr>
              <w:t>212,4</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INDES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8</w:t>
            </w:r>
            <w:r w:rsidR="00314F81" w:rsidRPr="003713E1">
              <w:rPr>
                <w:sz w:val="20"/>
                <w:szCs w:val="20"/>
              </w:rPr>
              <w:t xml:space="preserve"> </w:t>
            </w:r>
            <w:r w:rsidRPr="003713E1">
              <w:rPr>
                <w:sz w:val="20"/>
                <w:szCs w:val="20"/>
              </w:rPr>
              <w:t>940,7</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w:t>
            </w:r>
            <w:r w:rsidR="00314F81" w:rsidRPr="003713E1">
              <w:rPr>
                <w:sz w:val="20"/>
                <w:szCs w:val="20"/>
              </w:rPr>
              <w:t xml:space="preserve"> </w:t>
            </w:r>
            <w:r w:rsidRPr="003713E1">
              <w:rPr>
                <w:sz w:val="20"/>
                <w:szCs w:val="20"/>
              </w:rPr>
              <w:t>287,4</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w:t>
            </w:r>
            <w:r w:rsidR="00C7517C" w:rsidRPr="003713E1">
              <w:rPr>
                <w:sz w:val="20"/>
                <w:szCs w:val="20"/>
              </w:rPr>
              <w:t> </w:t>
            </w:r>
            <w:r w:rsidRPr="003713E1">
              <w:rPr>
                <w:sz w:val="20"/>
                <w:szCs w:val="20"/>
              </w:rPr>
              <w:t>316,1</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ISNA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w:t>
            </w:r>
            <w:r w:rsidR="00314F81" w:rsidRPr="003713E1">
              <w:rPr>
                <w:sz w:val="20"/>
                <w:szCs w:val="20"/>
              </w:rPr>
              <w:t xml:space="preserve"> </w:t>
            </w:r>
            <w:r w:rsidRPr="003713E1">
              <w:rPr>
                <w:sz w:val="20"/>
                <w:szCs w:val="20"/>
              </w:rPr>
              <w:t>856,4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w:t>
            </w:r>
            <w:r w:rsidR="00314F81" w:rsidRPr="003713E1">
              <w:rPr>
                <w:sz w:val="20"/>
                <w:szCs w:val="20"/>
              </w:rPr>
              <w:t xml:space="preserve"> </w:t>
            </w:r>
            <w:r w:rsidRPr="003713E1">
              <w:rPr>
                <w:sz w:val="20"/>
                <w:szCs w:val="20"/>
              </w:rPr>
              <w:t>659,2</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w:t>
            </w:r>
            <w:r w:rsidR="00C7517C" w:rsidRPr="003713E1">
              <w:rPr>
                <w:sz w:val="20"/>
                <w:szCs w:val="20"/>
              </w:rPr>
              <w:t> </w:t>
            </w:r>
            <w:r w:rsidRPr="003713E1">
              <w:rPr>
                <w:sz w:val="20"/>
                <w:szCs w:val="20"/>
              </w:rPr>
              <w:t>817,8</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ISDEMU</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w:t>
            </w:r>
            <w:r w:rsidR="00314F81" w:rsidRPr="003713E1">
              <w:rPr>
                <w:sz w:val="20"/>
                <w:szCs w:val="20"/>
              </w:rPr>
              <w:t xml:space="preserve"> </w:t>
            </w:r>
            <w:r w:rsidRPr="003713E1">
              <w:rPr>
                <w:sz w:val="20"/>
                <w:szCs w:val="20"/>
              </w:rPr>
              <w:t>425,9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w:t>
            </w:r>
            <w:r w:rsidR="00314F81" w:rsidRPr="003713E1">
              <w:rPr>
                <w:sz w:val="20"/>
                <w:szCs w:val="20"/>
              </w:rPr>
              <w:t xml:space="preserve"> </w:t>
            </w:r>
            <w:r w:rsidRPr="003713E1">
              <w:rPr>
                <w:sz w:val="20"/>
                <w:szCs w:val="20"/>
              </w:rPr>
              <w:t>423,4</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260,0</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Conseil national de prise en charge complète des handicapés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194,3</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194,3</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194,3</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Cour suprême de justice</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w:t>
            </w:r>
            <w:r w:rsidR="00314F81" w:rsidRPr="003713E1">
              <w:rPr>
                <w:sz w:val="20"/>
                <w:szCs w:val="20"/>
              </w:rPr>
              <w:t xml:space="preserve"> </w:t>
            </w:r>
            <w:r w:rsidRPr="003713E1">
              <w:rPr>
                <w:sz w:val="20"/>
                <w:szCs w:val="20"/>
              </w:rPr>
              <w:t>130,8</w:t>
            </w:r>
          </w:p>
        </w:tc>
        <w:tc>
          <w:tcPr>
            <w:tcW w:w="606" w:type="pct"/>
            <w:tcMar>
              <w:left w:w="68" w:type="dxa"/>
              <w:right w:w="68" w:type="dxa"/>
            </w:tcMar>
          </w:tcPr>
          <w:p w:rsidR="00F81566" w:rsidRPr="003713E1" w:rsidRDefault="004D0DCC" w:rsidP="00495C44">
            <w:pPr>
              <w:spacing w:before="40" w:after="40"/>
              <w:ind w:right="124"/>
              <w:jc w:val="right"/>
              <w:rPr>
                <w:sz w:val="20"/>
                <w:szCs w:val="20"/>
              </w:rPr>
            </w:pPr>
            <w:r>
              <w:rPr>
                <w:sz w:val="20"/>
                <w:szCs w:val="20"/>
              </w:rPr>
              <w:t>10 </w:t>
            </w:r>
            <w:r w:rsidR="00F81566" w:rsidRPr="003713E1">
              <w:rPr>
                <w:sz w:val="20"/>
                <w:szCs w:val="20"/>
              </w:rPr>
              <w:t>122,7</w:t>
            </w:r>
          </w:p>
        </w:tc>
        <w:tc>
          <w:tcPr>
            <w:tcW w:w="602" w:type="pct"/>
            <w:tcMar>
              <w:left w:w="68" w:type="dxa"/>
              <w:right w:w="68" w:type="dxa"/>
            </w:tcMar>
          </w:tcPr>
          <w:p w:rsidR="00F81566" w:rsidRPr="003713E1" w:rsidRDefault="004D0DCC" w:rsidP="00495C44">
            <w:pPr>
              <w:spacing w:before="40" w:after="40"/>
              <w:ind w:right="124"/>
              <w:jc w:val="right"/>
              <w:rPr>
                <w:sz w:val="20"/>
                <w:szCs w:val="20"/>
              </w:rPr>
            </w:pPr>
            <w:r>
              <w:rPr>
                <w:sz w:val="20"/>
                <w:szCs w:val="20"/>
              </w:rPr>
              <w:t>10 </w:t>
            </w:r>
            <w:r w:rsidR="00F81566" w:rsidRPr="003713E1">
              <w:rPr>
                <w:sz w:val="20"/>
                <w:szCs w:val="20"/>
              </w:rPr>
              <w:t>894,4</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Renforcement du Bureau d’appui à la justice juvénile de la CSJ</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externe</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39,2</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31,1</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16,2</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Tribunaux pour enfants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w:t>
            </w:r>
            <w:r w:rsidR="00314F81" w:rsidRPr="003713E1">
              <w:rPr>
                <w:sz w:val="20"/>
                <w:szCs w:val="20"/>
              </w:rPr>
              <w:t xml:space="preserve"> </w:t>
            </w:r>
            <w:r w:rsidRPr="003713E1">
              <w:rPr>
                <w:sz w:val="20"/>
                <w:szCs w:val="20"/>
              </w:rPr>
              <w:t>025,2</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w:t>
            </w:r>
            <w:r w:rsidR="00314F81" w:rsidRPr="003713E1">
              <w:rPr>
                <w:sz w:val="20"/>
                <w:szCs w:val="20"/>
              </w:rPr>
              <w:t xml:space="preserve"> </w:t>
            </w:r>
            <w:r w:rsidRPr="003713E1">
              <w:rPr>
                <w:sz w:val="20"/>
                <w:szCs w:val="20"/>
              </w:rPr>
              <w:t>025,2</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w:t>
            </w:r>
            <w:r w:rsidR="00C7517C" w:rsidRPr="003713E1">
              <w:rPr>
                <w:sz w:val="20"/>
                <w:szCs w:val="20"/>
              </w:rPr>
              <w:t> </w:t>
            </w:r>
            <w:r w:rsidRPr="003713E1">
              <w:rPr>
                <w:sz w:val="20"/>
                <w:szCs w:val="20"/>
              </w:rPr>
              <w:t>318,7</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Tribunaux aux affaires familiales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w:t>
            </w:r>
            <w:r w:rsidR="00314F81" w:rsidRPr="003713E1">
              <w:rPr>
                <w:sz w:val="20"/>
                <w:szCs w:val="20"/>
              </w:rPr>
              <w:t xml:space="preserve"> </w:t>
            </w:r>
            <w:r w:rsidRPr="003713E1">
              <w:rPr>
                <w:sz w:val="20"/>
                <w:szCs w:val="20"/>
              </w:rPr>
              <w:t>066,4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w:t>
            </w:r>
            <w:r w:rsidR="00314F81" w:rsidRPr="003713E1">
              <w:rPr>
                <w:sz w:val="20"/>
                <w:szCs w:val="20"/>
              </w:rPr>
              <w:t xml:space="preserve"> </w:t>
            </w:r>
            <w:r w:rsidRPr="003713E1">
              <w:rPr>
                <w:sz w:val="20"/>
                <w:szCs w:val="20"/>
              </w:rPr>
              <w:t>066,4</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w:t>
            </w:r>
            <w:r w:rsidR="00C7517C" w:rsidRPr="003713E1">
              <w:rPr>
                <w:sz w:val="20"/>
                <w:szCs w:val="20"/>
              </w:rPr>
              <w:t> </w:t>
            </w:r>
            <w:r w:rsidRPr="003713E1">
              <w:rPr>
                <w:sz w:val="20"/>
                <w:szCs w:val="20"/>
              </w:rPr>
              <w:t>559,5</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Bureau du Procureur de la République</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740,9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775,6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905,6</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Mineur délinquant</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740,9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775,6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905,6</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Procuraduría General de la República</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w:t>
            </w:r>
            <w:r w:rsidR="00314F81" w:rsidRPr="003713E1">
              <w:rPr>
                <w:sz w:val="20"/>
                <w:szCs w:val="20"/>
              </w:rPr>
              <w:t xml:space="preserve"> </w:t>
            </w:r>
            <w:r w:rsidRPr="003713E1">
              <w:rPr>
                <w:sz w:val="20"/>
                <w:szCs w:val="20"/>
              </w:rPr>
              <w:t>942,0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w:t>
            </w:r>
            <w:r w:rsidR="00314F81" w:rsidRPr="003713E1">
              <w:rPr>
                <w:sz w:val="20"/>
                <w:szCs w:val="20"/>
              </w:rPr>
              <w:t xml:space="preserve"> </w:t>
            </w:r>
            <w:r w:rsidRPr="003713E1">
              <w:rPr>
                <w:sz w:val="20"/>
                <w:szCs w:val="20"/>
              </w:rPr>
              <w:t>709,7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w:t>
            </w:r>
            <w:r w:rsidR="00314F81" w:rsidRPr="003713E1">
              <w:rPr>
                <w:sz w:val="20"/>
                <w:szCs w:val="20"/>
              </w:rPr>
              <w:t xml:space="preserve"> </w:t>
            </w:r>
            <w:r w:rsidRPr="003713E1">
              <w:rPr>
                <w:sz w:val="20"/>
                <w:szCs w:val="20"/>
              </w:rPr>
              <w:t>171,5</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Assistance à la famille et au mineur</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w:t>
            </w:r>
            <w:r w:rsidR="00314F81" w:rsidRPr="003713E1">
              <w:rPr>
                <w:sz w:val="20"/>
                <w:szCs w:val="20"/>
              </w:rPr>
              <w:t xml:space="preserve"> </w:t>
            </w:r>
            <w:r w:rsidRPr="003713E1">
              <w:rPr>
                <w:sz w:val="20"/>
                <w:szCs w:val="20"/>
              </w:rPr>
              <w:t>942,0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w:t>
            </w:r>
            <w:r w:rsidR="00314F81" w:rsidRPr="003713E1">
              <w:rPr>
                <w:sz w:val="20"/>
                <w:szCs w:val="20"/>
              </w:rPr>
              <w:t xml:space="preserve"> </w:t>
            </w:r>
            <w:r w:rsidRPr="003713E1">
              <w:rPr>
                <w:sz w:val="20"/>
                <w:szCs w:val="20"/>
              </w:rPr>
              <w:t>709,7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w:t>
            </w:r>
            <w:r w:rsidR="00C7517C" w:rsidRPr="003713E1">
              <w:rPr>
                <w:sz w:val="20"/>
                <w:szCs w:val="20"/>
              </w:rPr>
              <w:t> </w:t>
            </w:r>
            <w:r w:rsidRPr="003713E1">
              <w:rPr>
                <w:sz w:val="20"/>
                <w:szCs w:val="20"/>
              </w:rPr>
              <w:t>171,5</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Ministère de l’intérieur</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329,0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355,6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372,0</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Prévention sociale de la consommation de drogues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329,0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355,6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372,0</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Ministère de la sécurité publique</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297,7</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314,6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298,1</w:t>
            </w:r>
          </w:p>
        </w:tc>
      </w:tr>
      <w:tr w:rsidR="00F81566" w:rsidRPr="003713E1" w:rsidTr="008A0596">
        <w:trPr>
          <w:jc w:val="center"/>
        </w:trPr>
        <w:tc>
          <w:tcPr>
            <w:tcW w:w="2240" w:type="pct"/>
            <w:vMerge w:val="restart"/>
            <w:tcMar>
              <w:left w:w="68" w:type="dxa"/>
              <w:right w:w="68" w:type="dxa"/>
            </w:tcMar>
          </w:tcPr>
          <w:p w:rsidR="00F81566" w:rsidRPr="003713E1" w:rsidRDefault="00F81566" w:rsidP="008A0596">
            <w:pPr>
              <w:spacing w:before="40" w:after="40"/>
              <w:ind w:left="284"/>
              <w:rPr>
                <w:sz w:val="20"/>
                <w:szCs w:val="20"/>
              </w:rPr>
            </w:pPr>
            <w:r w:rsidRPr="003713E1">
              <w:rPr>
                <w:sz w:val="20"/>
                <w:szCs w:val="20"/>
              </w:rPr>
              <w:t>Commission nationale antidrogue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40,9</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31,7</w:t>
            </w:r>
          </w:p>
        </w:tc>
      </w:tr>
      <w:tr w:rsidR="00F81566" w:rsidRPr="003713E1" w:rsidTr="008A0596">
        <w:trPr>
          <w:jc w:val="center"/>
        </w:trPr>
        <w:tc>
          <w:tcPr>
            <w:tcW w:w="2240" w:type="pct"/>
            <w:vMerge/>
            <w:tcMar>
              <w:left w:w="68" w:type="dxa"/>
              <w:right w:w="68" w:type="dxa"/>
            </w:tcMar>
          </w:tcPr>
          <w:p w:rsidR="00F81566" w:rsidRPr="003713E1" w:rsidRDefault="00F81566" w:rsidP="008A0596">
            <w:pPr>
              <w:spacing w:before="40" w:after="40"/>
              <w:ind w:left="284"/>
              <w:rPr>
                <w:sz w:val="20"/>
                <w:szCs w:val="20"/>
              </w:rPr>
            </w:pP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Dons d’entreprises privées</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11,1</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2,2</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1,8</w:t>
            </w:r>
          </w:p>
        </w:tc>
      </w:tr>
      <w:tr w:rsidR="00F81566" w:rsidRPr="003713E1" w:rsidTr="008A0596">
        <w:trPr>
          <w:jc w:val="center"/>
        </w:trPr>
        <w:tc>
          <w:tcPr>
            <w:tcW w:w="2240" w:type="pct"/>
            <w:vMerge/>
            <w:tcMar>
              <w:left w:w="68" w:type="dxa"/>
              <w:right w:w="68" w:type="dxa"/>
            </w:tcMar>
          </w:tcPr>
          <w:p w:rsidR="00F81566" w:rsidRPr="003713E1" w:rsidRDefault="00F81566" w:rsidP="008A0596">
            <w:pPr>
              <w:spacing w:before="40" w:after="40"/>
              <w:ind w:left="284"/>
              <w:rPr>
                <w:sz w:val="20"/>
                <w:szCs w:val="20"/>
              </w:rPr>
            </w:pP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Dons d’organismes internationaux</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5,7</w:t>
            </w:r>
          </w:p>
        </w:tc>
        <w:tc>
          <w:tcPr>
            <w:tcW w:w="606" w:type="pct"/>
            <w:tcMar>
              <w:left w:w="68" w:type="dxa"/>
              <w:right w:w="68" w:type="dxa"/>
            </w:tcMar>
          </w:tcPr>
          <w:p w:rsidR="00F81566" w:rsidRPr="003713E1" w:rsidRDefault="00F81566" w:rsidP="00495C44">
            <w:pPr>
              <w:spacing w:before="40" w:after="40"/>
              <w:ind w:right="124"/>
              <w:jc w:val="right"/>
              <w:rPr>
                <w:sz w:val="20"/>
                <w:szCs w:val="20"/>
              </w:rPr>
            </w:pPr>
          </w:p>
        </w:tc>
        <w:tc>
          <w:tcPr>
            <w:tcW w:w="602" w:type="pct"/>
            <w:tcMar>
              <w:left w:w="68" w:type="dxa"/>
              <w:right w:w="68" w:type="dxa"/>
            </w:tcMar>
          </w:tcPr>
          <w:p w:rsidR="00F81566" w:rsidRPr="003713E1" w:rsidRDefault="00F81566" w:rsidP="00495C44">
            <w:pPr>
              <w:spacing w:before="40" w:after="40"/>
              <w:ind w:right="124"/>
              <w:jc w:val="right"/>
              <w:rPr>
                <w:sz w:val="20"/>
                <w:szCs w:val="20"/>
              </w:rPr>
            </w:pP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Direction générale de la sécurité citoyenne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231,5</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231,5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238,2</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Direction générale des Centres pénaux</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16,6</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11,2</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9,2</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Direction générale des migrations et des étrangers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0,4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1,4</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12,2</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Police nationale civile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Dons d’organismes internationaux</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27,4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27,4</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5,0</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Ministère de l’éducation</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371</w:t>
            </w:r>
            <w:r w:rsidR="00314F81" w:rsidRPr="003713E1">
              <w:rPr>
                <w:sz w:val="20"/>
                <w:szCs w:val="20"/>
              </w:rPr>
              <w:t xml:space="preserve"> </w:t>
            </w:r>
            <w:r w:rsidRPr="003713E1">
              <w:rPr>
                <w:sz w:val="20"/>
                <w:szCs w:val="20"/>
              </w:rPr>
              <w:t>966,8</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380</w:t>
            </w:r>
            <w:r w:rsidR="00314F81" w:rsidRPr="003713E1">
              <w:rPr>
                <w:sz w:val="20"/>
                <w:szCs w:val="20"/>
              </w:rPr>
              <w:t xml:space="preserve"> </w:t>
            </w:r>
            <w:r w:rsidRPr="003713E1">
              <w:rPr>
                <w:sz w:val="20"/>
                <w:szCs w:val="20"/>
              </w:rPr>
              <w:t>714,5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419</w:t>
            </w:r>
            <w:r w:rsidR="00314F81" w:rsidRPr="003713E1">
              <w:rPr>
                <w:sz w:val="20"/>
                <w:szCs w:val="20"/>
              </w:rPr>
              <w:t xml:space="preserve"> </w:t>
            </w:r>
            <w:r w:rsidRPr="003713E1">
              <w:rPr>
                <w:sz w:val="20"/>
                <w:szCs w:val="20"/>
              </w:rPr>
              <w:t>282,2</w:t>
            </w:r>
          </w:p>
        </w:tc>
      </w:tr>
      <w:tr w:rsidR="00F81566" w:rsidRPr="003713E1" w:rsidTr="008A0596">
        <w:trPr>
          <w:jc w:val="center"/>
        </w:trPr>
        <w:tc>
          <w:tcPr>
            <w:tcW w:w="2240" w:type="pct"/>
            <w:tcMar>
              <w:left w:w="68" w:type="dxa"/>
              <w:right w:w="68" w:type="dxa"/>
            </w:tcMar>
          </w:tcPr>
          <w:p w:rsidR="00F81566" w:rsidRPr="003713E1" w:rsidRDefault="00206A07" w:rsidP="008A0596">
            <w:pPr>
              <w:spacing w:before="40" w:after="40"/>
              <w:ind w:left="284"/>
              <w:rPr>
                <w:sz w:val="20"/>
                <w:szCs w:val="20"/>
              </w:rPr>
            </w:pPr>
            <w:r w:rsidRPr="003713E1">
              <w:rPr>
                <w:sz w:val="20"/>
                <w:szCs w:val="20"/>
              </w:rPr>
              <w:t>Éducation</w:t>
            </w:r>
            <w:r w:rsidR="00F81566" w:rsidRPr="003713E1">
              <w:rPr>
                <w:sz w:val="20"/>
                <w:szCs w:val="20"/>
              </w:rPr>
              <w:t xml:space="preserve"> maternelle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35</w:t>
            </w:r>
            <w:r w:rsidR="00314F81" w:rsidRPr="003713E1">
              <w:rPr>
                <w:sz w:val="20"/>
                <w:szCs w:val="20"/>
              </w:rPr>
              <w:t xml:space="preserve"> </w:t>
            </w:r>
            <w:r w:rsidRPr="003713E1">
              <w:rPr>
                <w:sz w:val="20"/>
                <w:szCs w:val="20"/>
              </w:rPr>
              <w:t>665,9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36</w:t>
            </w:r>
            <w:r w:rsidR="00314F81" w:rsidRPr="003713E1">
              <w:rPr>
                <w:sz w:val="20"/>
                <w:szCs w:val="20"/>
              </w:rPr>
              <w:t xml:space="preserve"> </w:t>
            </w:r>
            <w:r w:rsidRPr="003713E1">
              <w:rPr>
                <w:sz w:val="20"/>
                <w:szCs w:val="20"/>
              </w:rPr>
              <w:t>689,7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40</w:t>
            </w:r>
            <w:r w:rsidR="00C7517C" w:rsidRPr="003713E1">
              <w:rPr>
                <w:sz w:val="20"/>
                <w:szCs w:val="20"/>
              </w:rPr>
              <w:t> </w:t>
            </w:r>
            <w:r w:rsidRPr="003713E1">
              <w:rPr>
                <w:sz w:val="20"/>
                <w:szCs w:val="20"/>
              </w:rPr>
              <w:t>897,3</w:t>
            </w:r>
          </w:p>
        </w:tc>
      </w:tr>
      <w:tr w:rsidR="00F81566" w:rsidRPr="003713E1" w:rsidTr="008A0596">
        <w:trPr>
          <w:jc w:val="center"/>
        </w:trPr>
        <w:tc>
          <w:tcPr>
            <w:tcW w:w="2240" w:type="pct"/>
            <w:tcMar>
              <w:left w:w="68" w:type="dxa"/>
              <w:right w:w="68" w:type="dxa"/>
            </w:tcMar>
          </w:tcPr>
          <w:p w:rsidR="00F81566" w:rsidRPr="003713E1" w:rsidRDefault="00206A07" w:rsidP="008A0596">
            <w:pPr>
              <w:spacing w:before="40" w:after="40"/>
              <w:ind w:left="284"/>
              <w:rPr>
                <w:sz w:val="20"/>
                <w:szCs w:val="20"/>
              </w:rPr>
            </w:pPr>
            <w:r w:rsidRPr="003713E1">
              <w:rPr>
                <w:sz w:val="20"/>
                <w:szCs w:val="20"/>
              </w:rPr>
              <w:t>Éducation</w:t>
            </w:r>
            <w:r w:rsidR="00F81566" w:rsidRPr="003713E1">
              <w:rPr>
                <w:sz w:val="20"/>
                <w:szCs w:val="20"/>
              </w:rPr>
              <w:t xml:space="preserve"> élémentaire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285</w:t>
            </w:r>
            <w:r w:rsidR="00314F81" w:rsidRPr="003713E1">
              <w:rPr>
                <w:sz w:val="20"/>
                <w:szCs w:val="20"/>
              </w:rPr>
              <w:t xml:space="preserve"> </w:t>
            </w:r>
            <w:r w:rsidRPr="003713E1">
              <w:rPr>
                <w:sz w:val="20"/>
                <w:szCs w:val="20"/>
              </w:rPr>
              <w:t>883,5</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293</w:t>
            </w:r>
            <w:r w:rsidR="00314F81" w:rsidRPr="003713E1">
              <w:rPr>
                <w:sz w:val="20"/>
                <w:szCs w:val="20"/>
              </w:rPr>
              <w:t xml:space="preserve"> </w:t>
            </w:r>
            <w:r w:rsidRPr="003713E1">
              <w:rPr>
                <w:sz w:val="20"/>
                <w:szCs w:val="20"/>
              </w:rPr>
              <w:t>332,7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313</w:t>
            </w:r>
            <w:r w:rsidR="00C7517C" w:rsidRPr="003713E1">
              <w:rPr>
                <w:sz w:val="20"/>
                <w:szCs w:val="20"/>
              </w:rPr>
              <w:t> </w:t>
            </w:r>
            <w:r w:rsidRPr="003713E1">
              <w:rPr>
                <w:sz w:val="20"/>
                <w:szCs w:val="20"/>
              </w:rPr>
              <w:t>953,9</w:t>
            </w:r>
          </w:p>
        </w:tc>
      </w:tr>
      <w:tr w:rsidR="00F81566" w:rsidRPr="003713E1" w:rsidTr="008A0596">
        <w:trPr>
          <w:jc w:val="center"/>
        </w:trPr>
        <w:tc>
          <w:tcPr>
            <w:tcW w:w="2240" w:type="pct"/>
            <w:tcMar>
              <w:left w:w="68" w:type="dxa"/>
              <w:right w:w="68" w:type="dxa"/>
            </w:tcMar>
          </w:tcPr>
          <w:p w:rsidR="00F81566" w:rsidRPr="003713E1" w:rsidRDefault="00206A07" w:rsidP="008A0596">
            <w:pPr>
              <w:spacing w:before="40" w:after="40"/>
              <w:ind w:left="284"/>
              <w:rPr>
                <w:sz w:val="20"/>
                <w:szCs w:val="20"/>
              </w:rPr>
            </w:pPr>
            <w:r w:rsidRPr="003713E1">
              <w:rPr>
                <w:sz w:val="20"/>
                <w:szCs w:val="20"/>
              </w:rPr>
              <w:t>Éducation</w:t>
            </w:r>
            <w:r w:rsidR="00F81566" w:rsidRPr="003713E1">
              <w:rPr>
                <w:sz w:val="20"/>
                <w:szCs w:val="20"/>
              </w:rPr>
              <w:t xml:space="preserve"> secondaire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29</w:t>
            </w:r>
            <w:r w:rsidR="00314F81" w:rsidRPr="003713E1">
              <w:rPr>
                <w:sz w:val="20"/>
                <w:szCs w:val="20"/>
              </w:rPr>
              <w:t xml:space="preserve"> </w:t>
            </w:r>
            <w:r w:rsidRPr="003713E1">
              <w:rPr>
                <w:sz w:val="20"/>
                <w:szCs w:val="20"/>
              </w:rPr>
              <w:t>355,1</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30</w:t>
            </w:r>
            <w:r w:rsidR="00314F81" w:rsidRPr="003713E1">
              <w:rPr>
                <w:sz w:val="20"/>
                <w:szCs w:val="20"/>
              </w:rPr>
              <w:t xml:space="preserve"> </w:t>
            </w:r>
            <w:r w:rsidRPr="003713E1">
              <w:rPr>
                <w:sz w:val="20"/>
                <w:szCs w:val="20"/>
              </w:rPr>
              <w:t>407,5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33</w:t>
            </w:r>
            <w:r w:rsidR="00C7517C" w:rsidRPr="003713E1">
              <w:rPr>
                <w:sz w:val="20"/>
                <w:szCs w:val="20"/>
              </w:rPr>
              <w:t> </w:t>
            </w:r>
            <w:r w:rsidRPr="003713E1">
              <w:rPr>
                <w:sz w:val="20"/>
                <w:szCs w:val="20"/>
              </w:rPr>
              <w:t>665,9</w:t>
            </w:r>
          </w:p>
        </w:tc>
      </w:tr>
      <w:tr w:rsidR="00F81566" w:rsidRPr="003713E1" w:rsidTr="008A0596">
        <w:trPr>
          <w:jc w:val="center"/>
        </w:trPr>
        <w:tc>
          <w:tcPr>
            <w:tcW w:w="2240" w:type="pct"/>
            <w:tcMar>
              <w:left w:w="68" w:type="dxa"/>
              <w:right w:w="68" w:type="dxa"/>
            </w:tcMar>
          </w:tcPr>
          <w:p w:rsidR="00F81566" w:rsidRPr="003713E1" w:rsidRDefault="00F81566" w:rsidP="002061B8">
            <w:pPr>
              <w:keepNext/>
              <w:spacing w:before="40" w:after="40"/>
              <w:rPr>
                <w:sz w:val="20"/>
                <w:szCs w:val="20"/>
              </w:rPr>
            </w:pPr>
            <w:r w:rsidRPr="003713E1">
              <w:rPr>
                <w:sz w:val="20"/>
                <w:szCs w:val="20"/>
              </w:rPr>
              <w:t>Subventions à</w:t>
            </w:r>
            <w:r w:rsidR="00313F96" w:rsidRPr="003713E1">
              <w:rPr>
                <w:sz w:val="20"/>
                <w:szCs w:val="20"/>
              </w:rPr>
              <w:t> :</w:t>
            </w:r>
          </w:p>
        </w:tc>
        <w:tc>
          <w:tcPr>
            <w:tcW w:w="947" w:type="pct"/>
            <w:tcMar>
              <w:left w:w="68" w:type="dxa"/>
              <w:right w:w="68" w:type="dxa"/>
            </w:tcMar>
          </w:tcPr>
          <w:p w:rsidR="00F81566" w:rsidRPr="003713E1" w:rsidRDefault="00F81566" w:rsidP="008A0596">
            <w:pPr>
              <w:spacing w:before="40" w:after="40"/>
              <w:rPr>
                <w:sz w:val="20"/>
                <w:szCs w:val="20"/>
              </w:rPr>
            </w:pPr>
          </w:p>
        </w:tc>
        <w:tc>
          <w:tcPr>
            <w:tcW w:w="605" w:type="pct"/>
            <w:tcMar>
              <w:left w:w="68" w:type="dxa"/>
              <w:right w:w="68" w:type="dxa"/>
            </w:tcMar>
          </w:tcPr>
          <w:p w:rsidR="00F81566" w:rsidRPr="003713E1" w:rsidRDefault="00F81566" w:rsidP="00495C44">
            <w:pPr>
              <w:spacing w:before="40" w:after="40"/>
              <w:ind w:right="124"/>
              <w:jc w:val="right"/>
              <w:rPr>
                <w:sz w:val="20"/>
                <w:szCs w:val="20"/>
              </w:rPr>
            </w:pPr>
          </w:p>
        </w:tc>
        <w:tc>
          <w:tcPr>
            <w:tcW w:w="606" w:type="pct"/>
            <w:tcMar>
              <w:left w:w="68" w:type="dxa"/>
              <w:right w:w="68" w:type="dxa"/>
            </w:tcMar>
          </w:tcPr>
          <w:p w:rsidR="00F81566" w:rsidRPr="003713E1" w:rsidRDefault="00F81566" w:rsidP="00495C44">
            <w:pPr>
              <w:spacing w:before="40" w:after="40"/>
              <w:ind w:right="124"/>
              <w:jc w:val="right"/>
              <w:rPr>
                <w:sz w:val="20"/>
                <w:szCs w:val="20"/>
              </w:rPr>
            </w:pPr>
          </w:p>
        </w:tc>
        <w:tc>
          <w:tcPr>
            <w:tcW w:w="602" w:type="pct"/>
            <w:tcMar>
              <w:left w:w="68" w:type="dxa"/>
              <w:right w:w="68" w:type="dxa"/>
            </w:tcMar>
          </w:tcPr>
          <w:p w:rsidR="00F81566" w:rsidRPr="003713E1" w:rsidRDefault="00F81566" w:rsidP="00495C44">
            <w:pPr>
              <w:spacing w:before="40" w:after="40"/>
              <w:ind w:right="124"/>
              <w:jc w:val="right"/>
              <w:rPr>
                <w:sz w:val="20"/>
                <w:szCs w:val="20"/>
              </w:rPr>
            </w:pP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Foyer de paralysie cérébrale Roberto Callejas Montalvo</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38,9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38,9</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38,9</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Association Musée des enfants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48,6</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48,6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48,6</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Association nationale Pro Infancia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Association scout d’El Salvador</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97,6</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77,7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77,7</w:t>
            </w:r>
          </w:p>
        </w:tc>
      </w:tr>
      <w:tr w:rsidR="00F81566" w:rsidRPr="003713E1" w:rsidTr="008A0596">
        <w:trPr>
          <w:jc w:val="center"/>
        </w:trPr>
        <w:tc>
          <w:tcPr>
            <w:tcW w:w="2240" w:type="pct"/>
            <w:tcMar>
              <w:left w:w="68" w:type="dxa"/>
              <w:right w:w="68" w:type="dxa"/>
            </w:tcMar>
          </w:tcPr>
          <w:p w:rsidR="00F81566" w:rsidRPr="003713E1" w:rsidRDefault="00F81566" w:rsidP="008A0596">
            <w:pPr>
              <w:keepNext/>
              <w:spacing w:before="40" w:after="40"/>
              <w:ind w:left="284"/>
              <w:rPr>
                <w:sz w:val="20"/>
                <w:szCs w:val="20"/>
              </w:rPr>
            </w:pPr>
            <w:r w:rsidRPr="003713E1">
              <w:rPr>
                <w:sz w:val="20"/>
                <w:szCs w:val="20"/>
              </w:rPr>
              <w:t xml:space="preserve">Association des </w:t>
            </w:r>
            <w:r w:rsidR="00206A07" w:rsidRPr="003713E1">
              <w:rPr>
                <w:sz w:val="20"/>
                <w:szCs w:val="20"/>
              </w:rPr>
              <w:t>sœurs</w:t>
            </w:r>
            <w:r w:rsidRPr="003713E1">
              <w:rPr>
                <w:sz w:val="20"/>
                <w:szCs w:val="20"/>
              </w:rPr>
              <w:t xml:space="preserve"> guides d’El Salvador</w:t>
            </w:r>
          </w:p>
        </w:tc>
        <w:tc>
          <w:tcPr>
            <w:tcW w:w="947" w:type="pct"/>
            <w:tcMar>
              <w:left w:w="68" w:type="dxa"/>
              <w:right w:w="68" w:type="dxa"/>
            </w:tcMar>
          </w:tcPr>
          <w:p w:rsidR="00F81566" w:rsidRPr="003713E1" w:rsidRDefault="00F81566" w:rsidP="008A0596">
            <w:pPr>
              <w:keepNext/>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9,7</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9,7</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Fondation pour l’éducation spéciale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48,6</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48,6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12 8,6</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FUNDASALVA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77,7</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77,7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77,7</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Comité national des Olympiades spéciales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19,4</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19,4</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Association éducative salésienne las Hijas de María Auxiliadora de Chalchuapa, département de Santa Ana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75,0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4,7</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Programmes d’investissement pour la compétitivité, l’équité et l’innovation dans l’éducation</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p>
        </w:tc>
        <w:tc>
          <w:tcPr>
            <w:tcW w:w="606" w:type="pct"/>
            <w:tcMar>
              <w:left w:w="68" w:type="dxa"/>
              <w:right w:w="68" w:type="dxa"/>
            </w:tcMar>
          </w:tcPr>
          <w:p w:rsidR="00F81566" w:rsidRPr="003713E1" w:rsidRDefault="00F81566" w:rsidP="00495C44">
            <w:pPr>
              <w:spacing w:before="40" w:after="40"/>
              <w:ind w:right="124"/>
              <w:jc w:val="right"/>
              <w:rPr>
                <w:sz w:val="20"/>
                <w:szCs w:val="20"/>
              </w:rPr>
            </w:pP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9.370,8</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Amélioration de l’accès, de la qualité et de l’équité dans l’éducation</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w:t>
            </w:r>
            <w:r w:rsidR="00314F81" w:rsidRPr="003713E1">
              <w:rPr>
                <w:sz w:val="20"/>
                <w:szCs w:val="20"/>
              </w:rPr>
              <w:t xml:space="preserve"> </w:t>
            </w:r>
            <w:r w:rsidRPr="003713E1">
              <w:rPr>
                <w:sz w:val="20"/>
                <w:szCs w:val="20"/>
              </w:rPr>
              <w:t>201,8</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w:t>
            </w:r>
            <w:r w:rsidR="00314F81" w:rsidRPr="003713E1">
              <w:rPr>
                <w:sz w:val="20"/>
                <w:szCs w:val="20"/>
              </w:rPr>
              <w:t xml:space="preserve"> </w:t>
            </w:r>
            <w:r w:rsidRPr="003713E1">
              <w:rPr>
                <w:sz w:val="20"/>
                <w:szCs w:val="20"/>
              </w:rPr>
              <w:t>015,4</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9.190,5</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CONCULTURA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w:t>
            </w:r>
            <w:r w:rsidR="00314F81" w:rsidRPr="003713E1">
              <w:rPr>
                <w:sz w:val="20"/>
                <w:szCs w:val="20"/>
              </w:rPr>
              <w:t xml:space="preserve"> </w:t>
            </w:r>
            <w:r w:rsidRPr="003713E1">
              <w:rPr>
                <w:sz w:val="20"/>
                <w:szCs w:val="20"/>
              </w:rPr>
              <w:t>444,0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w:t>
            </w:r>
            <w:r w:rsidR="00314F81" w:rsidRPr="003713E1">
              <w:rPr>
                <w:sz w:val="20"/>
                <w:szCs w:val="20"/>
              </w:rPr>
              <w:t xml:space="preserve"> </w:t>
            </w:r>
            <w:r w:rsidRPr="003713E1">
              <w:rPr>
                <w:sz w:val="20"/>
                <w:szCs w:val="20"/>
              </w:rPr>
              <w:t>942,8</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11.797,4</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Ministère de la santé</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78</w:t>
            </w:r>
            <w:r w:rsidR="00314F81" w:rsidRPr="003713E1">
              <w:rPr>
                <w:sz w:val="20"/>
                <w:szCs w:val="20"/>
              </w:rPr>
              <w:t xml:space="preserve"> </w:t>
            </w:r>
            <w:r w:rsidRPr="003713E1">
              <w:rPr>
                <w:sz w:val="20"/>
                <w:szCs w:val="20"/>
              </w:rPr>
              <w:t>115,1</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93</w:t>
            </w:r>
            <w:r w:rsidR="00314F81" w:rsidRPr="003713E1">
              <w:rPr>
                <w:sz w:val="20"/>
                <w:szCs w:val="20"/>
              </w:rPr>
              <w:t xml:space="preserve"> </w:t>
            </w:r>
            <w:r w:rsidRPr="003713E1">
              <w:rPr>
                <w:sz w:val="20"/>
                <w:szCs w:val="20"/>
              </w:rPr>
              <w:t>604,5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104</w:t>
            </w:r>
            <w:r w:rsidR="00314F81" w:rsidRPr="003713E1">
              <w:rPr>
                <w:sz w:val="20"/>
                <w:szCs w:val="20"/>
              </w:rPr>
              <w:t xml:space="preserve"> </w:t>
            </w:r>
            <w:r w:rsidRPr="003713E1">
              <w:rPr>
                <w:sz w:val="20"/>
                <w:szCs w:val="20"/>
              </w:rPr>
              <w:t>043,6</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Système national de santé</w:t>
            </w:r>
            <w:r w:rsidRPr="003713E1">
              <w:rPr>
                <w:b/>
                <w:sz w:val="20"/>
                <w:szCs w:val="20"/>
                <w:vertAlign w:val="superscript"/>
              </w:rPr>
              <w:t>1</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51</w:t>
            </w:r>
            <w:r w:rsidR="00314F81" w:rsidRPr="003713E1">
              <w:rPr>
                <w:sz w:val="20"/>
                <w:szCs w:val="20"/>
              </w:rPr>
              <w:t xml:space="preserve"> </w:t>
            </w:r>
            <w:r w:rsidRPr="003713E1">
              <w:rPr>
                <w:sz w:val="20"/>
                <w:szCs w:val="20"/>
              </w:rPr>
              <w:t>513,4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59</w:t>
            </w:r>
            <w:r w:rsidR="00314F81" w:rsidRPr="003713E1">
              <w:rPr>
                <w:sz w:val="20"/>
                <w:szCs w:val="20"/>
              </w:rPr>
              <w:t xml:space="preserve"> </w:t>
            </w:r>
            <w:r w:rsidRPr="003713E1">
              <w:rPr>
                <w:sz w:val="20"/>
                <w:szCs w:val="20"/>
              </w:rPr>
              <w:t>284,1</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56.569,4</w:t>
            </w:r>
          </w:p>
        </w:tc>
      </w:tr>
      <w:tr w:rsidR="00F81566" w:rsidRPr="003713E1" w:rsidTr="008A0596">
        <w:trPr>
          <w:jc w:val="center"/>
        </w:trPr>
        <w:tc>
          <w:tcPr>
            <w:tcW w:w="2240" w:type="pct"/>
            <w:vMerge w:val="restart"/>
            <w:tcMar>
              <w:left w:w="68" w:type="dxa"/>
              <w:right w:w="68" w:type="dxa"/>
            </w:tcMar>
          </w:tcPr>
          <w:p w:rsidR="00F81566" w:rsidRPr="003713E1" w:rsidRDefault="00F81566" w:rsidP="008A0596">
            <w:pPr>
              <w:spacing w:before="40" w:after="40"/>
              <w:ind w:left="284"/>
              <w:rPr>
                <w:sz w:val="20"/>
                <w:szCs w:val="20"/>
              </w:rPr>
            </w:pPr>
            <w:r w:rsidRPr="003713E1">
              <w:rPr>
                <w:sz w:val="20"/>
                <w:szCs w:val="20"/>
              </w:rPr>
              <w:t>Hôpital Bloom</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14</w:t>
            </w:r>
            <w:r w:rsidR="00314F81" w:rsidRPr="003713E1">
              <w:rPr>
                <w:sz w:val="20"/>
                <w:szCs w:val="20"/>
              </w:rPr>
              <w:t xml:space="preserve"> </w:t>
            </w:r>
            <w:r w:rsidRPr="003713E1">
              <w:rPr>
                <w:sz w:val="20"/>
                <w:szCs w:val="20"/>
              </w:rPr>
              <w:t>237,9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13</w:t>
            </w:r>
            <w:r w:rsidR="00314F81" w:rsidRPr="003713E1">
              <w:rPr>
                <w:sz w:val="20"/>
                <w:szCs w:val="20"/>
              </w:rPr>
              <w:t xml:space="preserve"> </w:t>
            </w:r>
            <w:r w:rsidRPr="003713E1">
              <w:rPr>
                <w:sz w:val="20"/>
                <w:szCs w:val="20"/>
              </w:rPr>
              <w:t>578,5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14.944,2</w:t>
            </w:r>
          </w:p>
        </w:tc>
      </w:tr>
      <w:tr w:rsidR="00F81566" w:rsidRPr="003713E1" w:rsidTr="008A0596">
        <w:trPr>
          <w:jc w:val="center"/>
        </w:trPr>
        <w:tc>
          <w:tcPr>
            <w:tcW w:w="2240" w:type="pct"/>
            <w:vMerge/>
            <w:tcMar>
              <w:left w:w="68" w:type="dxa"/>
              <w:right w:w="68" w:type="dxa"/>
            </w:tcMar>
          </w:tcPr>
          <w:p w:rsidR="00F81566" w:rsidRPr="003713E1" w:rsidRDefault="00F81566" w:rsidP="008A0596">
            <w:pPr>
              <w:spacing w:before="40" w:after="40"/>
              <w:ind w:left="284"/>
              <w:rPr>
                <w:sz w:val="20"/>
                <w:szCs w:val="20"/>
              </w:rPr>
            </w:pP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propres</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748,9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648,6</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1.623,6</w:t>
            </w:r>
          </w:p>
        </w:tc>
      </w:tr>
      <w:tr w:rsidR="00F81566" w:rsidRPr="003713E1" w:rsidTr="008A0596">
        <w:trPr>
          <w:jc w:val="center"/>
        </w:trPr>
        <w:tc>
          <w:tcPr>
            <w:tcW w:w="2240" w:type="pct"/>
            <w:vMerge w:val="restart"/>
            <w:tcMar>
              <w:left w:w="68" w:type="dxa"/>
              <w:right w:w="68" w:type="dxa"/>
            </w:tcMar>
          </w:tcPr>
          <w:p w:rsidR="00F81566" w:rsidRPr="003713E1" w:rsidRDefault="00F81566" w:rsidP="008A0596">
            <w:pPr>
              <w:spacing w:before="40" w:after="40"/>
              <w:ind w:left="284"/>
              <w:rPr>
                <w:sz w:val="20"/>
                <w:szCs w:val="20"/>
              </w:rPr>
            </w:pPr>
            <w:r w:rsidRPr="003713E1">
              <w:rPr>
                <w:sz w:val="20"/>
                <w:szCs w:val="20"/>
              </w:rPr>
              <w:t>Institut salvadorien de réadaptation des invalides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propres</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319,2</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372,0</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415,0</w:t>
            </w:r>
          </w:p>
        </w:tc>
      </w:tr>
      <w:tr w:rsidR="00F81566" w:rsidRPr="003713E1" w:rsidTr="008A0596">
        <w:trPr>
          <w:jc w:val="center"/>
        </w:trPr>
        <w:tc>
          <w:tcPr>
            <w:tcW w:w="2240" w:type="pct"/>
            <w:vMerge/>
            <w:tcMar>
              <w:left w:w="68" w:type="dxa"/>
              <w:right w:w="68" w:type="dxa"/>
            </w:tcMar>
          </w:tcPr>
          <w:p w:rsidR="00F81566" w:rsidRPr="003713E1" w:rsidRDefault="00F81566" w:rsidP="008A0596">
            <w:pPr>
              <w:spacing w:before="40" w:after="40"/>
              <w:ind w:left="284"/>
              <w:rPr>
                <w:sz w:val="20"/>
                <w:szCs w:val="20"/>
              </w:rPr>
            </w:pP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w:t>
            </w:r>
            <w:r w:rsidR="00314F81" w:rsidRPr="003713E1">
              <w:rPr>
                <w:sz w:val="20"/>
                <w:szCs w:val="20"/>
              </w:rPr>
              <w:t xml:space="preserve"> </w:t>
            </w:r>
            <w:r w:rsidRPr="003713E1">
              <w:rPr>
                <w:sz w:val="20"/>
                <w:szCs w:val="20"/>
              </w:rPr>
              <w:t>765,1</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w:t>
            </w:r>
            <w:r w:rsidR="00314F81" w:rsidRPr="003713E1">
              <w:rPr>
                <w:sz w:val="20"/>
                <w:szCs w:val="20"/>
              </w:rPr>
              <w:t xml:space="preserve"> </w:t>
            </w:r>
            <w:r w:rsidRPr="003713E1">
              <w:rPr>
                <w:sz w:val="20"/>
                <w:szCs w:val="20"/>
              </w:rPr>
              <w:t>978,2</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4.178,2</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Fonds solidaire pour la santé (fonctionnel à partir d’août 2005)</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0,0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w:t>
            </w:r>
            <w:r w:rsidR="00314F81" w:rsidRPr="003713E1">
              <w:rPr>
                <w:sz w:val="20"/>
                <w:szCs w:val="20"/>
              </w:rPr>
              <w:t xml:space="preserve"> </w:t>
            </w:r>
            <w:r w:rsidRPr="003713E1">
              <w:rPr>
                <w:sz w:val="20"/>
                <w:szCs w:val="20"/>
              </w:rPr>
              <w:t>136,1</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13.876,2</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Institut salvadorien de l’assurance sociale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propres</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w:t>
            </w:r>
            <w:r w:rsidR="00314F81" w:rsidRPr="003713E1">
              <w:rPr>
                <w:sz w:val="20"/>
                <w:szCs w:val="20"/>
              </w:rPr>
              <w:t xml:space="preserve"> </w:t>
            </w:r>
            <w:r w:rsidRPr="003713E1">
              <w:rPr>
                <w:sz w:val="20"/>
                <w:szCs w:val="20"/>
              </w:rPr>
              <w:t>792,6</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w:t>
            </w:r>
            <w:r w:rsidR="00314F81" w:rsidRPr="003713E1">
              <w:rPr>
                <w:sz w:val="20"/>
                <w:szCs w:val="20"/>
              </w:rPr>
              <w:t xml:space="preserve"> </w:t>
            </w:r>
            <w:r w:rsidRPr="003713E1">
              <w:rPr>
                <w:sz w:val="20"/>
                <w:szCs w:val="20"/>
              </w:rPr>
              <w:t>059,8</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11.714,8</w:t>
            </w:r>
          </w:p>
        </w:tc>
      </w:tr>
      <w:tr w:rsidR="00F81566" w:rsidRPr="003713E1" w:rsidTr="008A0596">
        <w:trPr>
          <w:jc w:val="center"/>
        </w:trPr>
        <w:tc>
          <w:tcPr>
            <w:tcW w:w="2240" w:type="pct"/>
            <w:tcMar>
              <w:left w:w="68" w:type="dxa"/>
              <w:right w:w="68" w:type="dxa"/>
            </w:tcMar>
          </w:tcPr>
          <w:p w:rsidR="00F81566" w:rsidRPr="003713E1" w:rsidRDefault="00F81566" w:rsidP="002061B8">
            <w:pPr>
              <w:keepNext/>
              <w:spacing w:before="40" w:after="40"/>
              <w:rPr>
                <w:sz w:val="20"/>
                <w:szCs w:val="20"/>
              </w:rPr>
            </w:pPr>
            <w:r w:rsidRPr="003713E1">
              <w:rPr>
                <w:sz w:val="20"/>
                <w:szCs w:val="20"/>
              </w:rPr>
              <w:t>Subventions à</w:t>
            </w:r>
            <w:r w:rsidR="00313F96" w:rsidRPr="003713E1">
              <w:rPr>
                <w:sz w:val="20"/>
                <w:szCs w:val="20"/>
              </w:rPr>
              <w:t> :</w:t>
            </w:r>
          </w:p>
        </w:tc>
        <w:tc>
          <w:tcPr>
            <w:tcW w:w="947" w:type="pct"/>
            <w:tcMar>
              <w:left w:w="68" w:type="dxa"/>
              <w:right w:w="68" w:type="dxa"/>
            </w:tcMar>
          </w:tcPr>
          <w:p w:rsidR="00F81566" w:rsidRPr="003713E1" w:rsidRDefault="00F81566" w:rsidP="008A0596">
            <w:pPr>
              <w:spacing w:before="40" w:after="40"/>
              <w:rPr>
                <w:sz w:val="20"/>
                <w:szCs w:val="20"/>
              </w:rPr>
            </w:pPr>
          </w:p>
        </w:tc>
        <w:tc>
          <w:tcPr>
            <w:tcW w:w="605" w:type="pct"/>
            <w:tcMar>
              <w:left w:w="68" w:type="dxa"/>
              <w:right w:w="68" w:type="dxa"/>
            </w:tcMar>
          </w:tcPr>
          <w:p w:rsidR="00F81566" w:rsidRPr="003713E1" w:rsidRDefault="00F81566" w:rsidP="00495C44">
            <w:pPr>
              <w:spacing w:before="40" w:after="40"/>
              <w:ind w:right="124"/>
              <w:jc w:val="right"/>
              <w:rPr>
                <w:sz w:val="20"/>
                <w:szCs w:val="20"/>
              </w:rPr>
            </w:pPr>
          </w:p>
        </w:tc>
        <w:tc>
          <w:tcPr>
            <w:tcW w:w="606" w:type="pct"/>
            <w:tcMar>
              <w:left w:w="68" w:type="dxa"/>
              <w:right w:w="68" w:type="dxa"/>
            </w:tcMar>
          </w:tcPr>
          <w:p w:rsidR="00F81566" w:rsidRPr="003713E1" w:rsidRDefault="00F81566" w:rsidP="00495C44">
            <w:pPr>
              <w:spacing w:before="40" w:after="40"/>
              <w:ind w:right="124"/>
              <w:jc w:val="right"/>
              <w:rPr>
                <w:sz w:val="20"/>
                <w:szCs w:val="20"/>
              </w:rPr>
            </w:pPr>
          </w:p>
        </w:tc>
        <w:tc>
          <w:tcPr>
            <w:tcW w:w="602" w:type="pct"/>
            <w:tcMar>
              <w:left w:w="68" w:type="dxa"/>
              <w:right w:w="68" w:type="dxa"/>
            </w:tcMar>
          </w:tcPr>
          <w:p w:rsidR="00F81566" w:rsidRPr="003713E1" w:rsidRDefault="00F81566" w:rsidP="00495C44">
            <w:pPr>
              <w:spacing w:before="40" w:after="40"/>
              <w:ind w:right="124"/>
              <w:jc w:val="right"/>
              <w:rPr>
                <w:sz w:val="20"/>
                <w:szCs w:val="20"/>
              </w:rPr>
            </w:pP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Fondation Aide-moi à vivre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522,9</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422,9</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422,9</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FUNDASALVA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190,1</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114,3</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194,3</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Foyer Jardin d’amour, Zacatecoluca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5,0</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10,0</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10,0</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Fondation Foyers Providence</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20,0</w:t>
            </w:r>
          </w:p>
        </w:tc>
        <w:tc>
          <w:tcPr>
            <w:tcW w:w="606" w:type="pct"/>
            <w:tcMar>
              <w:left w:w="68" w:type="dxa"/>
              <w:right w:w="68" w:type="dxa"/>
            </w:tcMar>
          </w:tcPr>
          <w:p w:rsidR="00F81566" w:rsidRPr="003713E1" w:rsidRDefault="00F81566" w:rsidP="00495C44">
            <w:pPr>
              <w:spacing w:before="40" w:after="40"/>
              <w:ind w:right="124"/>
              <w:jc w:val="right"/>
              <w:rPr>
                <w:sz w:val="20"/>
                <w:szCs w:val="20"/>
              </w:rPr>
            </w:pP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40,0</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Association Foyers CREA d’El Salvador</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p>
        </w:tc>
        <w:tc>
          <w:tcPr>
            <w:tcW w:w="606" w:type="pct"/>
            <w:tcMar>
              <w:left w:w="68" w:type="dxa"/>
              <w:right w:w="68" w:type="dxa"/>
            </w:tcMar>
          </w:tcPr>
          <w:p w:rsidR="00F81566" w:rsidRPr="003713E1" w:rsidRDefault="00F81566" w:rsidP="00495C44">
            <w:pPr>
              <w:spacing w:before="40" w:after="40"/>
              <w:ind w:right="124"/>
              <w:jc w:val="right"/>
              <w:rPr>
                <w:sz w:val="20"/>
                <w:szCs w:val="20"/>
              </w:rPr>
            </w:pP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25,0</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FUNDA INOCENCIA</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p>
        </w:tc>
        <w:tc>
          <w:tcPr>
            <w:tcW w:w="606" w:type="pct"/>
            <w:tcMar>
              <w:left w:w="68" w:type="dxa"/>
              <w:right w:w="68" w:type="dxa"/>
            </w:tcMar>
          </w:tcPr>
          <w:p w:rsidR="00F81566" w:rsidRPr="003713E1" w:rsidRDefault="00F81566" w:rsidP="00495C44">
            <w:pPr>
              <w:spacing w:before="40" w:after="40"/>
              <w:ind w:right="124"/>
              <w:jc w:val="right"/>
              <w:rPr>
                <w:sz w:val="20"/>
                <w:szCs w:val="20"/>
              </w:rPr>
            </w:pP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30,0</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rPr>
                <w:sz w:val="20"/>
                <w:szCs w:val="20"/>
              </w:rPr>
            </w:pPr>
            <w:r w:rsidRPr="003713E1">
              <w:rPr>
                <w:sz w:val="20"/>
                <w:szCs w:val="20"/>
              </w:rPr>
              <w:t>Ministère du travail et de la prévoyance sociale</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41,4</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43,2</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43,2</w:t>
            </w:r>
          </w:p>
        </w:tc>
      </w:tr>
      <w:tr w:rsidR="00F81566" w:rsidRPr="003713E1" w:rsidTr="008A0596">
        <w:trPr>
          <w:jc w:val="center"/>
        </w:trPr>
        <w:tc>
          <w:tcPr>
            <w:tcW w:w="2240" w:type="pct"/>
            <w:tcMar>
              <w:left w:w="68" w:type="dxa"/>
              <w:right w:w="68" w:type="dxa"/>
            </w:tcMar>
          </w:tcPr>
          <w:p w:rsidR="00F81566" w:rsidRPr="003713E1" w:rsidRDefault="00206A07" w:rsidP="008A0596">
            <w:pPr>
              <w:spacing w:before="40" w:after="40"/>
              <w:ind w:left="284"/>
              <w:rPr>
                <w:sz w:val="20"/>
                <w:szCs w:val="20"/>
              </w:rPr>
            </w:pPr>
            <w:r w:rsidRPr="003713E1">
              <w:rPr>
                <w:sz w:val="20"/>
                <w:szCs w:val="20"/>
              </w:rPr>
              <w:t>Éradication</w:t>
            </w:r>
            <w:r w:rsidR="00F81566" w:rsidRPr="003713E1">
              <w:rPr>
                <w:sz w:val="20"/>
                <w:szCs w:val="20"/>
              </w:rPr>
              <w:t xml:space="preserve"> du travail des enfants</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général</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34,7</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36,5</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36,5</w:t>
            </w:r>
          </w:p>
        </w:tc>
      </w:tr>
      <w:tr w:rsidR="00F81566" w:rsidRPr="003713E1" w:rsidTr="008A0596">
        <w:trPr>
          <w:jc w:val="center"/>
        </w:trPr>
        <w:tc>
          <w:tcPr>
            <w:tcW w:w="2240" w:type="pct"/>
            <w:tcMar>
              <w:left w:w="68" w:type="dxa"/>
              <w:right w:w="68" w:type="dxa"/>
            </w:tcMar>
          </w:tcPr>
          <w:p w:rsidR="00F81566" w:rsidRPr="003713E1" w:rsidRDefault="00F81566" w:rsidP="008A0596">
            <w:pPr>
              <w:spacing w:before="40" w:after="40"/>
              <w:ind w:left="284"/>
              <w:rPr>
                <w:sz w:val="20"/>
                <w:szCs w:val="20"/>
              </w:rPr>
            </w:pPr>
            <w:r w:rsidRPr="003713E1">
              <w:rPr>
                <w:sz w:val="20"/>
                <w:szCs w:val="20"/>
              </w:rPr>
              <w:t>INSAFOR</w:t>
            </w:r>
          </w:p>
        </w:tc>
        <w:tc>
          <w:tcPr>
            <w:tcW w:w="947" w:type="pct"/>
            <w:tcMar>
              <w:left w:w="68" w:type="dxa"/>
              <w:right w:w="68" w:type="dxa"/>
            </w:tcMar>
          </w:tcPr>
          <w:p w:rsidR="00F81566" w:rsidRPr="003713E1" w:rsidRDefault="00F81566" w:rsidP="008A0596">
            <w:pPr>
              <w:spacing w:before="40" w:after="40"/>
              <w:rPr>
                <w:sz w:val="20"/>
                <w:szCs w:val="20"/>
              </w:rPr>
            </w:pPr>
            <w:r w:rsidRPr="003713E1">
              <w:rPr>
                <w:sz w:val="20"/>
                <w:szCs w:val="20"/>
              </w:rPr>
              <w:t>Fonds propres</w:t>
            </w:r>
          </w:p>
        </w:tc>
        <w:tc>
          <w:tcPr>
            <w:tcW w:w="605"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6,7</w:t>
            </w:r>
          </w:p>
        </w:tc>
        <w:tc>
          <w:tcPr>
            <w:tcW w:w="606"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6,7</w:t>
            </w:r>
          </w:p>
        </w:tc>
        <w:tc>
          <w:tcPr>
            <w:tcW w:w="602" w:type="pct"/>
            <w:tcMar>
              <w:left w:w="68" w:type="dxa"/>
              <w:right w:w="68" w:type="dxa"/>
            </w:tcMar>
          </w:tcPr>
          <w:p w:rsidR="00F81566" w:rsidRPr="003713E1" w:rsidRDefault="00F81566" w:rsidP="00495C44">
            <w:pPr>
              <w:spacing w:before="40" w:after="40"/>
              <w:ind w:right="124"/>
              <w:jc w:val="right"/>
              <w:rPr>
                <w:sz w:val="20"/>
                <w:szCs w:val="20"/>
              </w:rPr>
            </w:pPr>
            <w:r w:rsidRPr="003713E1">
              <w:rPr>
                <w:sz w:val="20"/>
                <w:szCs w:val="20"/>
              </w:rPr>
              <w:t>6,7</w:t>
            </w:r>
          </w:p>
        </w:tc>
      </w:tr>
      <w:tr w:rsidR="00F81566" w:rsidRPr="003713E1" w:rsidTr="008A0596">
        <w:trPr>
          <w:jc w:val="center"/>
        </w:trPr>
        <w:tc>
          <w:tcPr>
            <w:tcW w:w="3187" w:type="pct"/>
            <w:gridSpan w:val="2"/>
            <w:tcMar>
              <w:left w:w="68" w:type="dxa"/>
              <w:right w:w="68" w:type="dxa"/>
            </w:tcMar>
          </w:tcPr>
          <w:p w:rsidR="00F81566" w:rsidRPr="003713E1" w:rsidRDefault="00F81566" w:rsidP="008A0596">
            <w:pPr>
              <w:spacing w:before="40" w:after="40"/>
              <w:ind w:left="567"/>
              <w:rPr>
                <w:b/>
                <w:sz w:val="20"/>
                <w:szCs w:val="20"/>
              </w:rPr>
            </w:pPr>
            <w:r w:rsidRPr="003713E1">
              <w:rPr>
                <w:b/>
                <w:sz w:val="20"/>
                <w:szCs w:val="20"/>
              </w:rPr>
              <w:t>Total</w:t>
            </w:r>
          </w:p>
        </w:tc>
        <w:tc>
          <w:tcPr>
            <w:tcW w:w="605" w:type="pct"/>
            <w:tcMar>
              <w:left w:w="68" w:type="dxa"/>
              <w:right w:w="68" w:type="dxa"/>
            </w:tcMar>
          </w:tcPr>
          <w:p w:rsidR="00F81566" w:rsidRPr="003713E1" w:rsidRDefault="00F81566" w:rsidP="00495C44">
            <w:pPr>
              <w:spacing w:before="40" w:after="40"/>
              <w:ind w:right="124"/>
              <w:jc w:val="right"/>
              <w:rPr>
                <w:b/>
                <w:sz w:val="20"/>
                <w:szCs w:val="20"/>
              </w:rPr>
            </w:pPr>
            <w:r w:rsidRPr="003713E1">
              <w:rPr>
                <w:b/>
                <w:sz w:val="20"/>
                <w:szCs w:val="20"/>
              </w:rPr>
              <w:t>491</w:t>
            </w:r>
            <w:r w:rsidR="00314F81" w:rsidRPr="003713E1">
              <w:rPr>
                <w:b/>
                <w:sz w:val="20"/>
                <w:szCs w:val="20"/>
              </w:rPr>
              <w:t xml:space="preserve"> </w:t>
            </w:r>
            <w:r w:rsidRPr="003713E1">
              <w:rPr>
                <w:b/>
                <w:sz w:val="20"/>
                <w:szCs w:val="20"/>
              </w:rPr>
              <w:t>800,1</w:t>
            </w:r>
          </w:p>
        </w:tc>
        <w:tc>
          <w:tcPr>
            <w:tcW w:w="606" w:type="pct"/>
            <w:tcMar>
              <w:left w:w="68" w:type="dxa"/>
              <w:right w:w="68" w:type="dxa"/>
            </w:tcMar>
          </w:tcPr>
          <w:p w:rsidR="00F81566" w:rsidRPr="003713E1" w:rsidRDefault="00F81566" w:rsidP="00495C44">
            <w:pPr>
              <w:spacing w:before="40" w:after="40"/>
              <w:ind w:right="124"/>
              <w:jc w:val="right"/>
              <w:rPr>
                <w:b/>
                <w:sz w:val="20"/>
                <w:szCs w:val="20"/>
              </w:rPr>
            </w:pPr>
            <w:r w:rsidRPr="003713E1">
              <w:rPr>
                <w:b/>
                <w:sz w:val="20"/>
                <w:szCs w:val="20"/>
              </w:rPr>
              <w:t>521</w:t>
            </w:r>
            <w:r w:rsidR="00314F81" w:rsidRPr="003713E1">
              <w:rPr>
                <w:b/>
                <w:sz w:val="20"/>
                <w:szCs w:val="20"/>
              </w:rPr>
              <w:t xml:space="preserve"> </w:t>
            </w:r>
            <w:r w:rsidRPr="003713E1">
              <w:rPr>
                <w:b/>
                <w:sz w:val="20"/>
                <w:szCs w:val="20"/>
              </w:rPr>
              <w:t>268,1</w:t>
            </w:r>
          </w:p>
        </w:tc>
        <w:tc>
          <w:tcPr>
            <w:tcW w:w="602" w:type="pct"/>
            <w:tcMar>
              <w:left w:w="68" w:type="dxa"/>
              <w:right w:w="68" w:type="dxa"/>
            </w:tcMar>
          </w:tcPr>
          <w:p w:rsidR="00F81566" w:rsidRPr="003713E1" w:rsidRDefault="00F81566" w:rsidP="00495C44">
            <w:pPr>
              <w:spacing w:before="40" w:after="40"/>
              <w:ind w:right="124"/>
              <w:jc w:val="right"/>
              <w:rPr>
                <w:b/>
                <w:sz w:val="20"/>
                <w:szCs w:val="20"/>
              </w:rPr>
            </w:pPr>
            <w:r w:rsidRPr="003713E1">
              <w:rPr>
                <w:b/>
                <w:sz w:val="20"/>
                <w:szCs w:val="20"/>
              </w:rPr>
              <w:t>572</w:t>
            </w:r>
            <w:r w:rsidR="00314F81" w:rsidRPr="003713E1">
              <w:rPr>
                <w:b/>
                <w:sz w:val="20"/>
                <w:szCs w:val="20"/>
              </w:rPr>
              <w:t xml:space="preserve"> </w:t>
            </w:r>
            <w:r w:rsidRPr="003713E1">
              <w:rPr>
                <w:b/>
                <w:sz w:val="20"/>
                <w:szCs w:val="20"/>
              </w:rPr>
              <w:t>160,1</w:t>
            </w:r>
          </w:p>
        </w:tc>
      </w:tr>
    </w:tbl>
    <w:p w:rsidR="00F81566" w:rsidRPr="003713E1" w:rsidRDefault="00F81566" w:rsidP="00306C89">
      <w:pPr>
        <w:pStyle w:val="Source"/>
        <w:spacing w:after="80"/>
        <w:rPr>
          <w:b/>
          <w:lang w:val="fr-FR"/>
        </w:rPr>
      </w:pPr>
      <w:r w:rsidRPr="003713E1">
        <w:rPr>
          <w:b/>
          <w:vertAlign w:val="superscript"/>
          <w:lang w:val="fr-FR"/>
        </w:rPr>
        <w:t xml:space="preserve">1 </w:t>
      </w:r>
      <w:r w:rsidR="003E1E61">
        <w:rPr>
          <w:b/>
          <w:vertAlign w:val="superscript"/>
          <w:lang w:val="fr-FR"/>
        </w:rPr>
        <w:t xml:space="preserve"> </w:t>
      </w:r>
      <w:r w:rsidRPr="003713E1">
        <w:rPr>
          <w:lang w:val="fr-FR"/>
        </w:rPr>
        <w:t>Les données sur le suivi hospitalier de 2006 doivent être complétées par celles du Ministère de la santé, raison pour laquelle ce sont les données de 2005 qui sont présentées.</w:t>
      </w:r>
    </w:p>
    <w:p w:rsidR="00F81566" w:rsidRPr="003713E1" w:rsidRDefault="00F81566" w:rsidP="002061B8">
      <w:pPr>
        <w:pStyle w:val="Source"/>
        <w:keepNext/>
        <w:rPr>
          <w:lang w:val="fr-FR"/>
        </w:rPr>
      </w:pPr>
      <w:r w:rsidRPr="00306C89">
        <w:rPr>
          <w:i/>
          <w:lang w:val="fr-FR"/>
        </w:rPr>
        <w:t>Source</w:t>
      </w:r>
      <w:r w:rsidR="00313F96" w:rsidRPr="003713E1">
        <w:rPr>
          <w:lang w:val="fr-FR"/>
        </w:rPr>
        <w:t> </w:t>
      </w:r>
      <w:r w:rsidR="007E3DD4">
        <w:rPr>
          <w:lang w:val="fr-FR"/>
        </w:rPr>
        <w:t xml:space="preserve">: </w:t>
      </w:r>
      <w:r w:rsidRPr="003713E1">
        <w:rPr>
          <w:lang w:val="fr-FR"/>
        </w:rPr>
        <w:t>SAFI, ISRI, FOSALUD, ISSS, MISPYAS.</w:t>
      </w:r>
    </w:p>
    <w:p w:rsidR="00F81566" w:rsidRPr="003713E1" w:rsidRDefault="00F81566">
      <w:pPr>
        <w:keepNext/>
        <w:spacing w:after="140"/>
      </w:pPr>
      <w:r w:rsidRPr="003713E1">
        <w:t>23.</w:t>
      </w:r>
      <w:r w:rsidRPr="003713E1">
        <w:tab/>
        <w:t>L’ISNA, en tant qu’entité spécialisée dans la prise en charge d’enfants vulnérables, s’est vue attribuer les fonds suivants ces trois dernières années.</w:t>
      </w:r>
    </w:p>
    <w:p w:rsidR="00F81566" w:rsidRPr="003713E1" w:rsidRDefault="00F81566" w:rsidP="0018496B">
      <w:pPr>
        <w:pStyle w:val="TitreTableau"/>
        <w:rPr>
          <w:lang w:val="fr-FR"/>
        </w:rPr>
      </w:pPr>
      <w:r w:rsidRPr="003713E1">
        <w:rPr>
          <w:lang w:val="fr-FR"/>
        </w:rPr>
        <w:t>Tableau 5</w:t>
      </w:r>
    </w:p>
    <w:p w:rsidR="00F81566" w:rsidRPr="003713E1" w:rsidRDefault="00F81566" w:rsidP="0018496B">
      <w:pPr>
        <w:pStyle w:val="TitreTableau"/>
        <w:rPr>
          <w:lang w:val="fr-FR"/>
        </w:rPr>
      </w:pPr>
      <w:r w:rsidRPr="003713E1">
        <w:rPr>
          <w:lang w:val="fr-FR"/>
        </w:rPr>
        <w:t>Budget alloué à l’ISNA (2004-2006)</w:t>
      </w:r>
    </w:p>
    <w:p w:rsidR="00F81566" w:rsidRPr="003713E1" w:rsidRDefault="00F81566" w:rsidP="0018496B">
      <w:pPr>
        <w:pStyle w:val="TitreTableau"/>
        <w:rPr>
          <w:b w:val="0"/>
          <w:i/>
          <w:lang w:val="fr-FR"/>
        </w:rPr>
      </w:pPr>
      <w:r w:rsidRPr="003713E1">
        <w:rPr>
          <w:b w:val="0"/>
          <w:i/>
          <w:lang w:val="fr-FR"/>
        </w:rPr>
        <w:t>(En dollars des E.U.A.)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409"/>
        <w:gridCol w:w="6003"/>
      </w:tblGrid>
      <w:tr w:rsidR="00F81566" w:rsidRPr="003713E1" w:rsidTr="0018496B">
        <w:trPr>
          <w:jc w:val="center"/>
        </w:trPr>
        <w:tc>
          <w:tcPr>
            <w:tcW w:w="2515" w:type="dxa"/>
            <w:tcMar>
              <w:left w:w="68" w:type="dxa"/>
              <w:right w:w="68" w:type="dxa"/>
            </w:tcMar>
          </w:tcPr>
          <w:p w:rsidR="00F81566" w:rsidRPr="003713E1" w:rsidRDefault="00F81566" w:rsidP="0018496B">
            <w:pPr>
              <w:spacing w:before="40" w:after="40"/>
              <w:jc w:val="center"/>
              <w:rPr>
                <w:b/>
                <w:i/>
                <w:sz w:val="20"/>
                <w:szCs w:val="20"/>
              </w:rPr>
            </w:pPr>
            <w:r w:rsidRPr="003713E1">
              <w:rPr>
                <w:b/>
                <w:i/>
                <w:sz w:val="20"/>
                <w:szCs w:val="20"/>
              </w:rPr>
              <w:t>Année</w:t>
            </w:r>
          </w:p>
        </w:tc>
        <w:tc>
          <w:tcPr>
            <w:tcW w:w="4428" w:type="dxa"/>
            <w:tcMar>
              <w:left w:w="68" w:type="dxa"/>
              <w:right w:w="68" w:type="dxa"/>
            </w:tcMar>
          </w:tcPr>
          <w:p w:rsidR="00F81566" w:rsidRPr="003713E1" w:rsidRDefault="00F81566" w:rsidP="0018496B">
            <w:pPr>
              <w:spacing w:before="40" w:after="40"/>
              <w:jc w:val="center"/>
              <w:rPr>
                <w:i/>
                <w:sz w:val="20"/>
                <w:szCs w:val="20"/>
              </w:rPr>
            </w:pPr>
            <w:r w:rsidRPr="003713E1">
              <w:rPr>
                <w:b/>
                <w:i/>
                <w:sz w:val="20"/>
                <w:szCs w:val="20"/>
              </w:rPr>
              <w:t>Budget</w:t>
            </w:r>
          </w:p>
        </w:tc>
      </w:tr>
      <w:tr w:rsidR="00F81566" w:rsidRPr="003713E1" w:rsidTr="0018496B">
        <w:trPr>
          <w:jc w:val="center"/>
        </w:trPr>
        <w:tc>
          <w:tcPr>
            <w:tcW w:w="2515" w:type="dxa"/>
            <w:tcMar>
              <w:left w:w="68" w:type="dxa"/>
              <w:right w:w="68" w:type="dxa"/>
            </w:tcMar>
          </w:tcPr>
          <w:p w:rsidR="00F81566" w:rsidRPr="003713E1" w:rsidRDefault="00F81566" w:rsidP="0018496B">
            <w:pPr>
              <w:spacing w:before="40" w:after="40"/>
              <w:jc w:val="center"/>
              <w:rPr>
                <w:sz w:val="20"/>
                <w:szCs w:val="20"/>
              </w:rPr>
            </w:pPr>
            <w:r w:rsidRPr="003713E1">
              <w:rPr>
                <w:sz w:val="20"/>
                <w:szCs w:val="20"/>
              </w:rPr>
              <w:t>2004</w:t>
            </w:r>
          </w:p>
        </w:tc>
        <w:tc>
          <w:tcPr>
            <w:tcW w:w="4428" w:type="dxa"/>
            <w:tcMar>
              <w:left w:w="68" w:type="dxa"/>
              <w:right w:w="68" w:type="dxa"/>
            </w:tcMar>
          </w:tcPr>
          <w:p w:rsidR="00F81566" w:rsidRPr="003713E1" w:rsidRDefault="00F81566" w:rsidP="0018496B">
            <w:pPr>
              <w:spacing w:before="40" w:after="40"/>
              <w:jc w:val="center"/>
              <w:rPr>
                <w:sz w:val="20"/>
                <w:szCs w:val="20"/>
              </w:rPr>
            </w:pPr>
            <w:r w:rsidRPr="003713E1">
              <w:rPr>
                <w:sz w:val="20"/>
                <w:szCs w:val="20"/>
              </w:rPr>
              <w:t>12</w:t>
            </w:r>
            <w:r w:rsidR="008F3B46" w:rsidRPr="003713E1">
              <w:rPr>
                <w:sz w:val="20"/>
                <w:szCs w:val="20"/>
              </w:rPr>
              <w:t> </w:t>
            </w:r>
            <w:r w:rsidRPr="003713E1">
              <w:rPr>
                <w:sz w:val="20"/>
                <w:szCs w:val="20"/>
              </w:rPr>
              <w:t>357</w:t>
            </w:r>
            <w:r w:rsidR="008F3B46" w:rsidRPr="003713E1">
              <w:rPr>
                <w:sz w:val="20"/>
                <w:szCs w:val="20"/>
              </w:rPr>
              <w:t> </w:t>
            </w:r>
            <w:r w:rsidRPr="003713E1">
              <w:rPr>
                <w:sz w:val="20"/>
                <w:szCs w:val="20"/>
              </w:rPr>
              <w:t>166,36</w:t>
            </w:r>
          </w:p>
        </w:tc>
      </w:tr>
      <w:tr w:rsidR="00F81566" w:rsidRPr="003713E1" w:rsidTr="0018496B">
        <w:trPr>
          <w:jc w:val="center"/>
        </w:trPr>
        <w:tc>
          <w:tcPr>
            <w:tcW w:w="2515" w:type="dxa"/>
            <w:tcMar>
              <w:left w:w="68" w:type="dxa"/>
              <w:right w:w="68" w:type="dxa"/>
            </w:tcMar>
          </w:tcPr>
          <w:p w:rsidR="00F81566" w:rsidRPr="003713E1" w:rsidRDefault="00F81566" w:rsidP="0018496B">
            <w:pPr>
              <w:spacing w:before="40" w:after="40"/>
              <w:jc w:val="center"/>
              <w:rPr>
                <w:sz w:val="20"/>
                <w:szCs w:val="20"/>
              </w:rPr>
            </w:pPr>
            <w:r w:rsidRPr="003713E1">
              <w:rPr>
                <w:sz w:val="20"/>
                <w:szCs w:val="20"/>
              </w:rPr>
              <w:t>2005</w:t>
            </w:r>
          </w:p>
        </w:tc>
        <w:tc>
          <w:tcPr>
            <w:tcW w:w="4428" w:type="dxa"/>
            <w:tcMar>
              <w:left w:w="68" w:type="dxa"/>
              <w:right w:w="68" w:type="dxa"/>
            </w:tcMar>
          </w:tcPr>
          <w:p w:rsidR="00F81566" w:rsidRPr="003713E1" w:rsidRDefault="00F81566" w:rsidP="0018496B">
            <w:pPr>
              <w:spacing w:before="40" w:after="40"/>
              <w:jc w:val="center"/>
              <w:rPr>
                <w:sz w:val="20"/>
                <w:szCs w:val="20"/>
              </w:rPr>
            </w:pPr>
            <w:r w:rsidRPr="003713E1">
              <w:rPr>
                <w:sz w:val="20"/>
                <w:szCs w:val="20"/>
              </w:rPr>
              <w:t>11</w:t>
            </w:r>
            <w:r w:rsidR="008F3B46" w:rsidRPr="003713E1">
              <w:rPr>
                <w:sz w:val="20"/>
                <w:szCs w:val="20"/>
              </w:rPr>
              <w:t> </w:t>
            </w:r>
            <w:r w:rsidRPr="003713E1">
              <w:rPr>
                <w:sz w:val="20"/>
                <w:szCs w:val="20"/>
              </w:rPr>
              <w:t>763</w:t>
            </w:r>
            <w:r w:rsidR="008F3B46" w:rsidRPr="003713E1">
              <w:rPr>
                <w:sz w:val="20"/>
                <w:szCs w:val="20"/>
              </w:rPr>
              <w:t> </w:t>
            </w:r>
            <w:r w:rsidRPr="003713E1">
              <w:rPr>
                <w:sz w:val="20"/>
                <w:szCs w:val="20"/>
              </w:rPr>
              <w:t>675,00</w:t>
            </w:r>
          </w:p>
        </w:tc>
      </w:tr>
      <w:tr w:rsidR="00F81566" w:rsidRPr="003713E1" w:rsidTr="0018496B">
        <w:trPr>
          <w:jc w:val="center"/>
        </w:trPr>
        <w:tc>
          <w:tcPr>
            <w:tcW w:w="2515" w:type="dxa"/>
            <w:tcMar>
              <w:left w:w="68" w:type="dxa"/>
              <w:right w:w="68" w:type="dxa"/>
            </w:tcMar>
          </w:tcPr>
          <w:p w:rsidR="00F81566" w:rsidRPr="003713E1" w:rsidRDefault="00F81566" w:rsidP="0018496B">
            <w:pPr>
              <w:spacing w:before="40" w:after="40"/>
              <w:jc w:val="center"/>
              <w:rPr>
                <w:sz w:val="20"/>
                <w:szCs w:val="20"/>
              </w:rPr>
            </w:pPr>
            <w:r w:rsidRPr="003713E1">
              <w:rPr>
                <w:sz w:val="20"/>
                <w:szCs w:val="20"/>
              </w:rPr>
              <w:t>2006</w:t>
            </w:r>
          </w:p>
        </w:tc>
        <w:tc>
          <w:tcPr>
            <w:tcW w:w="4428" w:type="dxa"/>
            <w:tcMar>
              <w:left w:w="68" w:type="dxa"/>
              <w:right w:w="68" w:type="dxa"/>
            </w:tcMar>
          </w:tcPr>
          <w:p w:rsidR="00F81566" w:rsidRPr="003713E1" w:rsidRDefault="00F81566" w:rsidP="0018496B">
            <w:pPr>
              <w:spacing w:before="40" w:after="40"/>
              <w:jc w:val="center"/>
              <w:rPr>
                <w:sz w:val="20"/>
                <w:szCs w:val="20"/>
              </w:rPr>
            </w:pPr>
            <w:r w:rsidRPr="003713E1">
              <w:rPr>
                <w:sz w:val="20"/>
                <w:szCs w:val="20"/>
              </w:rPr>
              <w:t>12</w:t>
            </w:r>
            <w:r w:rsidR="008F3B46" w:rsidRPr="003713E1">
              <w:rPr>
                <w:sz w:val="20"/>
                <w:szCs w:val="20"/>
              </w:rPr>
              <w:t> </w:t>
            </w:r>
            <w:r w:rsidRPr="003713E1">
              <w:rPr>
                <w:sz w:val="20"/>
                <w:szCs w:val="20"/>
              </w:rPr>
              <w:t>701</w:t>
            </w:r>
            <w:r w:rsidR="008F3B46" w:rsidRPr="003713E1">
              <w:rPr>
                <w:sz w:val="20"/>
                <w:szCs w:val="20"/>
              </w:rPr>
              <w:t> </w:t>
            </w:r>
            <w:r w:rsidRPr="003713E1">
              <w:rPr>
                <w:sz w:val="20"/>
                <w:szCs w:val="20"/>
              </w:rPr>
              <w:t>745,55</w:t>
            </w:r>
          </w:p>
        </w:tc>
      </w:tr>
    </w:tbl>
    <w:p w:rsidR="00F81566" w:rsidRPr="003713E1" w:rsidRDefault="00F81566" w:rsidP="009C54A2">
      <w:pPr>
        <w:pStyle w:val="Source"/>
        <w:rPr>
          <w:lang w:val="fr-FR"/>
        </w:rPr>
      </w:pPr>
      <w:r w:rsidRPr="003713E1">
        <w:rPr>
          <w:lang w:val="fr-FR"/>
        </w:rPr>
        <w:t>Données obtenues de l’Unité financière de l’ISNA, sur la base des budgets exécutés.</w:t>
      </w:r>
    </w:p>
    <w:p w:rsidR="00F81566" w:rsidRPr="003713E1" w:rsidRDefault="00F81566">
      <w:pPr>
        <w:spacing w:after="240"/>
      </w:pPr>
      <w:r w:rsidRPr="003713E1">
        <w:t>24.</w:t>
      </w:r>
      <w:r w:rsidRPr="003713E1">
        <w:tab/>
        <w:t>Il convient de souligner que la tendance à étoffer les budgets destinés à l’enfance se fait jour dans le renforcement des tribunaux et instances spécialisées de l’organe judiciaire amenés a traiter avec des mineurs, comme on le voit au tableau ci-dessous.</w:t>
      </w:r>
    </w:p>
    <w:p w:rsidR="00F81566" w:rsidRPr="003713E1" w:rsidRDefault="00F81566" w:rsidP="00EA662B">
      <w:pPr>
        <w:keepNext/>
        <w:spacing w:after="160"/>
        <w:jc w:val="center"/>
        <w:rPr>
          <w:b/>
          <w:bCs/>
          <w:sz w:val="20"/>
          <w:szCs w:val="20"/>
        </w:rPr>
      </w:pPr>
      <w:r w:rsidRPr="003713E1">
        <w:rPr>
          <w:b/>
          <w:bCs/>
          <w:sz w:val="20"/>
          <w:szCs w:val="20"/>
        </w:rPr>
        <w:t>Tableau 6</w:t>
      </w:r>
    </w:p>
    <w:p w:rsidR="00F81566" w:rsidRPr="003713E1" w:rsidRDefault="00F81566" w:rsidP="00EA662B">
      <w:pPr>
        <w:keepNext/>
        <w:spacing w:after="160"/>
        <w:jc w:val="center"/>
        <w:rPr>
          <w:b/>
          <w:bCs/>
          <w:sz w:val="20"/>
          <w:szCs w:val="20"/>
        </w:rPr>
      </w:pPr>
      <w:r w:rsidRPr="003713E1">
        <w:rPr>
          <w:b/>
          <w:bCs/>
          <w:sz w:val="20"/>
          <w:szCs w:val="20"/>
        </w:rPr>
        <w:t>Organe judiciaire, Cour suprême de justice, Direction financière institutionnelle</w:t>
      </w:r>
    </w:p>
    <w:p w:rsidR="00F81566" w:rsidRPr="003713E1" w:rsidRDefault="00F81566" w:rsidP="00EA662B">
      <w:pPr>
        <w:keepNext/>
        <w:spacing w:after="160"/>
        <w:jc w:val="center"/>
        <w:rPr>
          <w:bCs/>
          <w:sz w:val="20"/>
          <w:szCs w:val="20"/>
        </w:rPr>
      </w:pPr>
      <w:r w:rsidRPr="003713E1">
        <w:rPr>
          <w:bCs/>
          <w:sz w:val="20"/>
          <w:szCs w:val="20"/>
        </w:rPr>
        <w:t>(En dollars des E.U.A.)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161"/>
        <w:gridCol w:w="1548"/>
        <w:gridCol w:w="1175"/>
        <w:gridCol w:w="1176"/>
        <w:gridCol w:w="1176"/>
        <w:gridCol w:w="1176"/>
      </w:tblGrid>
      <w:tr w:rsidR="00F81566" w:rsidRPr="003713E1" w:rsidTr="0018496B">
        <w:trPr>
          <w:jc w:val="center"/>
        </w:trPr>
        <w:tc>
          <w:tcPr>
            <w:tcW w:w="3188" w:type="dxa"/>
            <w:tcMar>
              <w:left w:w="68" w:type="dxa"/>
              <w:right w:w="68" w:type="dxa"/>
            </w:tcMar>
          </w:tcPr>
          <w:p w:rsidR="00F81566" w:rsidRPr="003713E1" w:rsidRDefault="00F81566" w:rsidP="0018496B">
            <w:pPr>
              <w:spacing w:before="40" w:after="40"/>
              <w:jc w:val="center"/>
              <w:rPr>
                <w:b/>
                <w:bCs/>
                <w:i/>
                <w:sz w:val="20"/>
                <w:szCs w:val="20"/>
              </w:rPr>
            </w:pPr>
          </w:p>
        </w:tc>
        <w:tc>
          <w:tcPr>
            <w:tcW w:w="1560" w:type="dxa"/>
            <w:tcMar>
              <w:left w:w="68" w:type="dxa"/>
              <w:right w:w="68" w:type="dxa"/>
            </w:tcMar>
            <w:vAlign w:val="center"/>
          </w:tcPr>
          <w:p w:rsidR="00F81566" w:rsidRPr="003713E1" w:rsidRDefault="00F81566" w:rsidP="0018496B">
            <w:pPr>
              <w:spacing w:before="40" w:after="40"/>
              <w:jc w:val="center"/>
              <w:rPr>
                <w:b/>
                <w:bCs/>
                <w:i/>
                <w:sz w:val="20"/>
                <w:szCs w:val="20"/>
              </w:rPr>
            </w:pPr>
            <w:r w:rsidRPr="003713E1">
              <w:rPr>
                <w:b/>
                <w:bCs/>
                <w:i/>
                <w:sz w:val="20"/>
                <w:szCs w:val="20"/>
              </w:rPr>
              <w:t>Source de financement</w:t>
            </w:r>
          </w:p>
        </w:tc>
        <w:tc>
          <w:tcPr>
            <w:tcW w:w="1185" w:type="dxa"/>
            <w:tcMar>
              <w:left w:w="68" w:type="dxa"/>
              <w:right w:w="68" w:type="dxa"/>
            </w:tcMar>
            <w:vAlign w:val="center"/>
          </w:tcPr>
          <w:p w:rsidR="00F81566" w:rsidRPr="003713E1" w:rsidRDefault="00F81566" w:rsidP="0018496B">
            <w:pPr>
              <w:spacing w:before="40" w:after="40"/>
              <w:jc w:val="center"/>
              <w:rPr>
                <w:b/>
                <w:bCs/>
                <w:i/>
                <w:sz w:val="20"/>
                <w:szCs w:val="20"/>
              </w:rPr>
            </w:pPr>
            <w:r w:rsidRPr="003713E1">
              <w:rPr>
                <w:b/>
                <w:bCs/>
                <w:i/>
                <w:sz w:val="20"/>
                <w:szCs w:val="20"/>
              </w:rPr>
              <w:t>2004</w:t>
            </w:r>
          </w:p>
        </w:tc>
        <w:tc>
          <w:tcPr>
            <w:tcW w:w="1186" w:type="dxa"/>
            <w:tcMar>
              <w:left w:w="68" w:type="dxa"/>
              <w:right w:w="68" w:type="dxa"/>
            </w:tcMar>
            <w:vAlign w:val="center"/>
          </w:tcPr>
          <w:p w:rsidR="00F81566" w:rsidRPr="003713E1" w:rsidRDefault="00F81566" w:rsidP="0018496B">
            <w:pPr>
              <w:spacing w:before="40" w:after="40"/>
              <w:jc w:val="center"/>
              <w:rPr>
                <w:b/>
                <w:bCs/>
                <w:i/>
                <w:sz w:val="20"/>
                <w:szCs w:val="20"/>
              </w:rPr>
            </w:pPr>
            <w:r w:rsidRPr="003713E1">
              <w:rPr>
                <w:b/>
                <w:bCs/>
                <w:i/>
                <w:sz w:val="20"/>
                <w:szCs w:val="20"/>
              </w:rPr>
              <w:t>2005</w:t>
            </w:r>
          </w:p>
        </w:tc>
        <w:tc>
          <w:tcPr>
            <w:tcW w:w="1186" w:type="dxa"/>
            <w:tcMar>
              <w:left w:w="68" w:type="dxa"/>
              <w:right w:w="68" w:type="dxa"/>
            </w:tcMar>
            <w:vAlign w:val="center"/>
          </w:tcPr>
          <w:p w:rsidR="00F81566" w:rsidRPr="003713E1" w:rsidRDefault="00F81566" w:rsidP="0018496B">
            <w:pPr>
              <w:spacing w:before="40" w:after="40"/>
              <w:jc w:val="center"/>
              <w:rPr>
                <w:b/>
                <w:bCs/>
                <w:i/>
                <w:sz w:val="20"/>
                <w:szCs w:val="20"/>
              </w:rPr>
            </w:pPr>
            <w:r w:rsidRPr="003713E1">
              <w:rPr>
                <w:b/>
                <w:bCs/>
                <w:i/>
                <w:sz w:val="20"/>
                <w:szCs w:val="20"/>
              </w:rPr>
              <w:t>2006</w:t>
            </w:r>
          </w:p>
        </w:tc>
        <w:tc>
          <w:tcPr>
            <w:tcW w:w="1186" w:type="dxa"/>
            <w:tcMar>
              <w:left w:w="68" w:type="dxa"/>
              <w:right w:w="68" w:type="dxa"/>
            </w:tcMar>
            <w:vAlign w:val="center"/>
          </w:tcPr>
          <w:p w:rsidR="00F81566" w:rsidRPr="003713E1" w:rsidRDefault="00F81566" w:rsidP="0018496B">
            <w:pPr>
              <w:spacing w:before="40" w:after="40"/>
              <w:jc w:val="center"/>
              <w:rPr>
                <w:b/>
                <w:bCs/>
                <w:i/>
                <w:sz w:val="20"/>
                <w:szCs w:val="20"/>
              </w:rPr>
            </w:pPr>
            <w:r w:rsidRPr="003713E1">
              <w:rPr>
                <w:b/>
                <w:bCs/>
                <w:i/>
                <w:sz w:val="20"/>
                <w:szCs w:val="20"/>
              </w:rPr>
              <w:t>Total cumulé</w:t>
            </w:r>
          </w:p>
        </w:tc>
      </w:tr>
      <w:tr w:rsidR="00F81566" w:rsidRPr="003713E1" w:rsidTr="0018496B">
        <w:trPr>
          <w:jc w:val="center"/>
        </w:trPr>
        <w:tc>
          <w:tcPr>
            <w:tcW w:w="3188" w:type="dxa"/>
            <w:tcMar>
              <w:left w:w="68" w:type="dxa"/>
              <w:right w:w="68" w:type="dxa"/>
            </w:tcMar>
          </w:tcPr>
          <w:p w:rsidR="00F81566" w:rsidRPr="003713E1" w:rsidRDefault="00F81566" w:rsidP="0018496B">
            <w:pPr>
              <w:spacing w:before="40" w:after="40"/>
              <w:rPr>
                <w:bCs/>
                <w:sz w:val="20"/>
                <w:szCs w:val="20"/>
              </w:rPr>
            </w:pPr>
            <w:r w:rsidRPr="003713E1">
              <w:rPr>
                <w:bCs/>
                <w:sz w:val="20"/>
                <w:szCs w:val="20"/>
              </w:rPr>
              <w:t>Renforcement du Bureau d’appui à la justice juvénile de la CSJ</w:t>
            </w:r>
          </w:p>
        </w:tc>
        <w:tc>
          <w:tcPr>
            <w:tcW w:w="1560" w:type="dxa"/>
            <w:tcMar>
              <w:left w:w="68" w:type="dxa"/>
              <w:right w:w="68" w:type="dxa"/>
            </w:tcMar>
          </w:tcPr>
          <w:p w:rsidR="00F81566" w:rsidRPr="003713E1" w:rsidRDefault="00F81566" w:rsidP="0018496B">
            <w:pPr>
              <w:spacing w:before="40" w:after="40"/>
              <w:rPr>
                <w:bCs/>
                <w:sz w:val="20"/>
                <w:szCs w:val="20"/>
              </w:rPr>
            </w:pPr>
            <w:r w:rsidRPr="003713E1">
              <w:rPr>
                <w:bCs/>
                <w:sz w:val="20"/>
                <w:szCs w:val="20"/>
              </w:rPr>
              <w:t>Fonds externe</w:t>
            </w:r>
          </w:p>
        </w:tc>
        <w:tc>
          <w:tcPr>
            <w:tcW w:w="1185" w:type="dxa"/>
            <w:tcMar>
              <w:left w:w="68" w:type="dxa"/>
              <w:right w:w="68" w:type="dxa"/>
            </w:tcMar>
          </w:tcPr>
          <w:p w:rsidR="00F81566" w:rsidRPr="003713E1" w:rsidRDefault="00F81566" w:rsidP="0018496B">
            <w:pPr>
              <w:tabs>
                <w:tab w:val="decimal" w:pos="908"/>
              </w:tabs>
              <w:spacing w:before="40" w:after="40"/>
              <w:rPr>
                <w:bCs/>
                <w:sz w:val="20"/>
                <w:szCs w:val="20"/>
              </w:rPr>
            </w:pPr>
            <w:r w:rsidRPr="003713E1">
              <w:rPr>
                <w:bCs/>
                <w:sz w:val="20"/>
                <w:szCs w:val="20"/>
              </w:rPr>
              <w:t>39</w:t>
            </w:r>
            <w:r w:rsidR="009C54A2" w:rsidRPr="003713E1">
              <w:rPr>
                <w:bCs/>
                <w:sz w:val="20"/>
                <w:szCs w:val="20"/>
              </w:rPr>
              <w:t> </w:t>
            </w:r>
            <w:r w:rsidRPr="003713E1">
              <w:rPr>
                <w:bCs/>
                <w:sz w:val="20"/>
                <w:szCs w:val="20"/>
              </w:rPr>
              <w:t>231</w:t>
            </w:r>
          </w:p>
        </w:tc>
        <w:tc>
          <w:tcPr>
            <w:tcW w:w="1186" w:type="dxa"/>
            <w:tcMar>
              <w:left w:w="68" w:type="dxa"/>
              <w:right w:w="68" w:type="dxa"/>
            </w:tcMar>
          </w:tcPr>
          <w:p w:rsidR="00F81566" w:rsidRPr="003713E1" w:rsidRDefault="00F81566" w:rsidP="0018496B">
            <w:pPr>
              <w:tabs>
                <w:tab w:val="decimal" w:pos="968"/>
              </w:tabs>
              <w:spacing w:before="40" w:after="40"/>
              <w:rPr>
                <w:bCs/>
                <w:sz w:val="20"/>
                <w:szCs w:val="20"/>
              </w:rPr>
            </w:pPr>
            <w:r w:rsidRPr="003713E1">
              <w:rPr>
                <w:bCs/>
                <w:sz w:val="20"/>
                <w:szCs w:val="20"/>
              </w:rPr>
              <w:t>31</w:t>
            </w:r>
            <w:r w:rsidR="009C54A2" w:rsidRPr="003713E1">
              <w:rPr>
                <w:bCs/>
                <w:sz w:val="20"/>
                <w:szCs w:val="20"/>
              </w:rPr>
              <w:t> </w:t>
            </w:r>
            <w:r w:rsidRPr="003713E1">
              <w:rPr>
                <w:bCs/>
                <w:sz w:val="20"/>
                <w:szCs w:val="20"/>
              </w:rPr>
              <w:t>116</w:t>
            </w:r>
          </w:p>
        </w:tc>
        <w:tc>
          <w:tcPr>
            <w:tcW w:w="1186" w:type="dxa"/>
            <w:tcMar>
              <w:left w:w="68" w:type="dxa"/>
              <w:right w:w="68" w:type="dxa"/>
            </w:tcMar>
          </w:tcPr>
          <w:p w:rsidR="00F81566" w:rsidRPr="003713E1" w:rsidRDefault="00F81566" w:rsidP="0018496B">
            <w:pPr>
              <w:tabs>
                <w:tab w:val="decimal" w:pos="986"/>
              </w:tabs>
              <w:spacing w:before="40" w:after="40"/>
              <w:rPr>
                <w:bCs/>
                <w:sz w:val="20"/>
                <w:szCs w:val="20"/>
              </w:rPr>
            </w:pPr>
            <w:r w:rsidRPr="003713E1">
              <w:rPr>
                <w:bCs/>
                <w:sz w:val="20"/>
                <w:szCs w:val="20"/>
              </w:rPr>
              <w:t>16</w:t>
            </w:r>
            <w:r w:rsidR="009C54A2" w:rsidRPr="003713E1">
              <w:rPr>
                <w:bCs/>
                <w:sz w:val="20"/>
                <w:szCs w:val="20"/>
              </w:rPr>
              <w:t> </w:t>
            </w:r>
            <w:r w:rsidRPr="003713E1">
              <w:rPr>
                <w:bCs/>
                <w:sz w:val="20"/>
                <w:szCs w:val="20"/>
              </w:rPr>
              <w:t>221</w:t>
            </w:r>
          </w:p>
        </w:tc>
        <w:tc>
          <w:tcPr>
            <w:tcW w:w="1186" w:type="dxa"/>
            <w:tcMar>
              <w:left w:w="68" w:type="dxa"/>
              <w:right w:w="68" w:type="dxa"/>
            </w:tcMar>
          </w:tcPr>
          <w:p w:rsidR="00F81566" w:rsidRPr="003713E1" w:rsidRDefault="00F81566" w:rsidP="0018496B">
            <w:pPr>
              <w:tabs>
                <w:tab w:val="decimal" w:pos="968"/>
              </w:tabs>
              <w:spacing w:before="40" w:after="40"/>
              <w:rPr>
                <w:bCs/>
                <w:sz w:val="20"/>
                <w:szCs w:val="20"/>
              </w:rPr>
            </w:pPr>
            <w:r w:rsidRPr="003713E1">
              <w:rPr>
                <w:bCs/>
                <w:sz w:val="20"/>
                <w:szCs w:val="20"/>
              </w:rPr>
              <w:t>86</w:t>
            </w:r>
            <w:r w:rsidR="009C54A2" w:rsidRPr="003713E1">
              <w:rPr>
                <w:bCs/>
                <w:sz w:val="20"/>
                <w:szCs w:val="20"/>
              </w:rPr>
              <w:t> </w:t>
            </w:r>
            <w:r w:rsidRPr="003713E1">
              <w:rPr>
                <w:bCs/>
                <w:sz w:val="20"/>
                <w:szCs w:val="20"/>
              </w:rPr>
              <w:t>568</w:t>
            </w:r>
          </w:p>
        </w:tc>
      </w:tr>
      <w:tr w:rsidR="00F81566" w:rsidRPr="003713E1" w:rsidTr="0018496B">
        <w:trPr>
          <w:jc w:val="center"/>
        </w:trPr>
        <w:tc>
          <w:tcPr>
            <w:tcW w:w="3188" w:type="dxa"/>
            <w:tcMar>
              <w:left w:w="68" w:type="dxa"/>
              <w:right w:w="68" w:type="dxa"/>
            </w:tcMar>
          </w:tcPr>
          <w:p w:rsidR="00F81566" w:rsidRPr="003713E1" w:rsidRDefault="00F81566" w:rsidP="002D794E">
            <w:pPr>
              <w:spacing w:before="40" w:after="40"/>
              <w:rPr>
                <w:bCs/>
                <w:sz w:val="20"/>
                <w:szCs w:val="20"/>
              </w:rPr>
            </w:pPr>
            <w:r w:rsidRPr="003713E1">
              <w:rPr>
                <w:bCs/>
                <w:sz w:val="20"/>
                <w:szCs w:val="20"/>
              </w:rPr>
              <w:t xml:space="preserve">Tribunaux pour enfants </w:t>
            </w:r>
            <w:r w:rsidR="00687301">
              <w:rPr>
                <w:bCs/>
                <w:sz w:val="20"/>
                <w:szCs w:val="20"/>
              </w:rPr>
              <w:br/>
            </w:r>
            <w:r w:rsidRPr="003713E1">
              <w:rPr>
                <w:bCs/>
                <w:sz w:val="20"/>
                <w:szCs w:val="20"/>
              </w:rPr>
              <w:t xml:space="preserve">(3 chambres </w:t>
            </w:r>
            <w:r w:rsidR="002D794E">
              <w:rPr>
                <w:bCs/>
                <w:sz w:val="20"/>
                <w:szCs w:val="20"/>
              </w:rPr>
              <w:t>e</w:t>
            </w:r>
            <w:r w:rsidRPr="003713E1">
              <w:rPr>
                <w:bCs/>
                <w:sz w:val="20"/>
                <w:szCs w:val="20"/>
              </w:rPr>
              <w:t>t 20 tribunaux)</w:t>
            </w:r>
          </w:p>
        </w:tc>
        <w:tc>
          <w:tcPr>
            <w:tcW w:w="1560" w:type="dxa"/>
            <w:tcMar>
              <w:left w:w="68" w:type="dxa"/>
              <w:right w:w="68" w:type="dxa"/>
            </w:tcMar>
          </w:tcPr>
          <w:p w:rsidR="00F81566" w:rsidRPr="003713E1" w:rsidRDefault="00F81566" w:rsidP="0018496B">
            <w:pPr>
              <w:spacing w:before="40" w:after="40"/>
              <w:rPr>
                <w:bCs/>
                <w:sz w:val="20"/>
                <w:szCs w:val="20"/>
              </w:rPr>
            </w:pPr>
            <w:r w:rsidRPr="003713E1">
              <w:rPr>
                <w:bCs/>
                <w:sz w:val="20"/>
                <w:szCs w:val="20"/>
              </w:rPr>
              <w:t>Fonds général</w:t>
            </w:r>
          </w:p>
        </w:tc>
        <w:tc>
          <w:tcPr>
            <w:tcW w:w="1185" w:type="dxa"/>
            <w:tcMar>
              <w:left w:w="68" w:type="dxa"/>
              <w:right w:w="68" w:type="dxa"/>
            </w:tcMar>
          </w:tcPr>
          <w:p w:rsidR="00F81566" w:rsidRPr="003713E1" w:rsidRDefault="00F81566" w:rsidP="0018496B">
            <w:pPr>
              <w:tabs>
                <w:tab w:val="decimal" w:pos="908"/>
              </w:tabs>
              <w:spacing w:before="40" w:after="40"/>
              <w:rPr>
                <w:bCs/>
                <w:sz w:val="20"/>
                <w:szCs w:val="20"/>
              </w:rPr>
            </w:pPr>
            <w:r w:rsidRPr="003713E1">
              <w:rPr>
                <w:bCs/>
                <w:sz w:val="20"/>
                <w:szCs w:val="20"/>
              </w:rPr>
              <w:t>4</w:t>
            </w:r>
            <w:r w:rsidR="009C54A2" w:rsidRPr="003713E1">
              <w:rPr>
                <w:bCs/>
                <w:sz w:val="20"/>
                <w:szCs w:val="20"/>
              </w:rPr>
              <w:t> </w:t>
            </w:r>
            <w:r w:rsidRPr="003713E1">
              <w:rPr>
                <w:bCs/>
                <w:sz w:val="20"/>
                <w:szCs w:val="20"/>
              </w:rPr>
              <w:t>025</w:t>
            </w:r>
            <w:r w:rsidR="009C54A2" w:rsidRPr="003713E1">
              <w:rPr>
                <w:bCs/>
                <w:sz w:val="20"/>
                <w:szCs w:val="20"/>
              </w:rPr>
              <w:t> </w:t>
            </w:r>
            <w:r w:rsidRPr="003713E1">
              <w:rPr>
                <w:bCs/>
                <w:sz w:val="20"/>
                <w:szCs w:val="20"/>
              </w:rPr>
              <w:t>187</w:t>
            </w:r>
            <w:r w:rsidRPr="003713E1">
              <w:rPr>
                <w:b/>
                <w:bCs/>
                <w:sz w:val="20"/>
                <w:szCs w:val="20"/>
                <w:vertAlign w:val="superscript"/>
              </w:rPr>
              <w:t>*</w:t>
            </w:r>
          </w:p>
        </w:tc>
        <w:tc>
          <w:tcPr>
            <w:tcW w:w="1186" w:type="dxa"/>
            <w:tcMar>
              <w:left w:w="68" w:type="dxa"/>
              <w:right w:w="68" w:type="dxa"/>
            </w:tcMar>
          </w:tcPr>
          <w:p w:rsidR="00F81566" w:rsidRPr="003713E1" w:rsidRDefault="00F81566" w:rsidP="0018496B">
            <w:pPr>
              <w:tabs>
                <w:tab w:val="decimal" w:pos="968"/>
              </w:tabs>
              <w:spacing w:before="40" w:after="40"/>
              <w:rPr>
                <w:bCs/>
                <w:sz w:val="20"/>
                <w:szCs w:val="20"/>
              </w:rPr>
            </w:pPr>
            <w:r w:rsidRPr="003713E1">
              <w:rPr>
                <w:bCs/>
                <w:sz w:val="20"/>
                <w:szCs w:val="20"/>
              </w:rPr>
              <w:t>4</w:t>
            </w:r>
            <w:r w:rsidR="009C54A2" w:rsidRPr="003713E1">
              <w:rPr>
                <w:bCs/>
                <w:sz w:val="20"/>
                <w:szCs w:val="20"/>
              </w:rPr>
              <w:t> </w:t>
            </w:r>
            <w:r w:rsidRPr="003713E1">
              <w:rPr>
                <w:bCs/>
                <w:sz w:val="20"/>
                <w:szCs w:val="20"/>
              </w:rPr>
              <w:t>025</w:t>
            </w:r>
            <w:r w:rsidR="009C54A2" w:rsidRPr="003713E1">
              <w:rPr>
                <w:bCs/>
                <w:sz w:val="20"/>
                <w:szCs w:val="20"/>
              </w:rPr>
              <w:t> </w:t>
            </w:r>
            <w:r w:rsidRPr="003713E1">
              <w:rPr>
                <w:bCs/>
                <w:sz w:val="20"/>
                <w:szCs w:val="20"/>
              </w:rPr>
              <w:t>187</w:t>
            </w:r>
          </w:p>
        </w:tc>
        <w:tc>
          <w:tcPr>
            <w:tcW w:w="1186" w:type="dxa"/>
            <w:tcMar>
              <w:left w:w="68" w:type="dxa"/>
              <w:right w:w="68" w:type="dxa"/>
            </w:tcMar>
          </w:tcPr>
          <w:p w:rsidR="00F81566" w:rsidRPr="003713E1" w:rsidRDefault="00F81566" w:rsidP="0018496B">
            <w:pPr>
              <w:tabs>
                <w:tab w:val="decimal" w:pos="986"/>
              </w:tabs>
              <w:spacing w:before="40" w:after="40"/>
              <w:rPr>
                <w:bCs/>
                <w:sz w:val="20"/>
                <w:szCs w:val="20"/>
              </w:rPr>
            </w:pPr>
            <w:r w:rsidRPr="003713E1">
              <w:rPr>
                <w:bCs/>
                <w:sz w:val="20"/>
                <w:szCs w:val="20"/>
              </w:rPr>
              <w:t>4</w:t>
            </w:r>
            <w:r w:rsidR="009C54A2" w:rsidRPr="003713E1">
              <w:rPr>
                <w:bCs/>
                <w:sz w:val="20"/>
                <w:szCs w:val="20"/>
              </w:rPr>
              <w:t> </w:t>
            </w:r>
            <w:r w:rsidRPr="003713E1">
              <w:rPr>
                <w:bCs/>
                <w:sz w:val="20"/>
                <w:szCs w:val="20"/>
              </w:rPr>
              <w:t>348</w:t>
            </w:r>
            <w:r w:rsidR="009C54A2" w:rsidRPr="003713E1">
              <w:rPr>
                <w:bCs/>
                <w:sz w:val="20"/>
                <w:szCs w:val="20"/>
              </w:rPr>
              <w:t> </w:t>
            </w:r>
            <w:r w:rsidRPr="003713E1">
              <w:rPr>
                <w:bCs/>
                <w:sz w:val="20"/>
                <w:szCs w:val="20"/>
              </w:rPr>
              <w:t>689</w:t>
            </w:r>
          </w:p>
        </w:tc>
        <w:tc>
          <w:tcPr>
            <w:tcW w:w="1186" w:type="dxa"/>
            <w:tcMar>
              <w:left w:w="68" w:type="dxa"/>
              <w:right w:w="68" w:type="dxa"/>
            </w:tcMar>
          </w:tcPr>
          <w:p w:rsidR="00F81566" w:rsidRPr="003713E1" w:rsidRDefault="00F81566" w:rsidP="0018496B">
            <w:pPr>
              <w:tabs>
                <w:tab w:val="decimal" w:pos="968"/>
              </w:tabs>
              <w:spacing w:before="40" w:after="40"/>
              <w:rPr>
                <w:bCs/>
                <w:sz w:val="20"/>
                <w:szCs w:val="20"/>
              </w:rPr>
            </w:pPr>
            <w:r w:rsidRPr="003713E1">
              <w:rPr>
                <w:bCs/>
                <w:sz w:val="20"/>
                <w:szCs w:val="20"/>
              </w:rPr>
              <w:t>12</w:t>
            </w:r>
            <w:r w:rsidR="009C54A2" w:rsidRPr="003713E1">
              <w:rPr>
                <w:bCs/>
                <w:sz w:val="20"/>
                <w:szCs w:val="20"/>
              </w:rPr>
              <w:t> </w:t>
            </w:r>
            <w:r w:rsidRPr="003713E1">
              <w:rPr>
                <w:bCs/>
                <w:sz w:val="20"/>
                <w:szCs w:val="20"/>
              </w:rPr>
              <w:t>399</w:t>
            </w:r>
            <w:r w:rsidR="009C54A2" w:rsidRPr="003713E1">
              <w:rPr>
                <w:bCs/>
                <w:sz w:val="20"/>
                <w:szCs w:val="20"/>
              </w:rPr>
              <w:t> </w:t>
            </w:r>
            <w:r w:rsidRPr="003713E1">
              <w:rPr>
                <w:bCs/>
                <w:sz w:val="20"/>
                <w:szCs w:val="20"/>
              </w:rPr>
              <w:t>063</w:t>
            </w:r>
          </w:p>
        </w:tc>
      </w:tr>
      <w:tr w:rsidR="00F81566" w:rsidRPr="003713E1" w:rsidTr="0018496B">
        <w:trPr>
          <w:jc w:val="center"/>
        </w:trPr>
        <w:tc>
          <w:tcPr>
            <w:tcW w:w="3188" w:type="dxa"/>
            <w:tcMar>
              <w:left w:w="68" w:type="dxa"/>
              <w:right w:w="68" w:type="dxa"/>
            </w:tcMar>
          </w:tcPr>
          <w:p w:rsidR="00F81566" w:rsidRPr="003713E1" w:rsidRDefault="00F81566" w:rsidP="00687301">
            <w:pPr>
              <w:spacing w:before="40" w:after="40"/>
              <w:rPr>
                <w:bCs/>
                <w:sz w:val="20"/>
                <w:szCs w:val="20"/>
              </w:rPr>
            </w:pPr>
            <w:r w:rsidRPr="003713E1">
              <w:rPr>
                <w:bCs/>
                <w:sz w:val="20"/>
                <w:szCs w:val="20"/>
              </w:rPr>
              <w:t xml:space="preserve">Tribunaux aux affaires familiales </w:t>
            </w:r>
            <w:r w:rsidR="00687301">
              <w:rPr>
                <w:bCs/>
                <w:sz w:val="20"/>
                <w:szCs w:val="20"/>
              </w:rPr>
              <w:br/>
            </w:r>
            <w:r w:rsidRPr="003713E1">
              <w:rPr>
                <w:bCs/>
                <w:sz w:val="20"/>
                <w:szCs w:val="20"/>
              </w:rPr>
              <w:t>(3 chambres et 22 tribunaux)</w:t>
            </w:r>
          </w:p>
        </w:tc>
        <w:tc>
          <w:tcPr>
            <w:tcW w:w="1560" w:type="dxa"/>
            <w:tcMar>
              <w:left w:w="68" w:type="dxa"/>
              <w:right w:w="68" w:type="dxa"/>
            </w:tcMar>
          </w:tcPr>
          <w:p w:rsidR="00F81566" w:rsidRPr="003713E1" w:rsidRDefault="00F81566" w:rsidP="0018496B">
            <w:pPr>
              <w:spacing w:before="40" w:after="40"/>
              <w:rPr>
                <w:bCs/>
                <w:sz w:val="20"/>
                <w:szCs w:val="20"/>
              </w:rPr>
            </w:pPr>
            <w:r w:rsidRPr="003713E1">
              <w:rPr>
                <w:bCs/>
                <w:sz w:val="20"/>
                <w:szCs w:val="20"/>
              </w:rPr>
              <w:t>Fonds général</w:t>
            </w:r>
          </w:p>
        </w:tc>
        <w:tc>
          <w:tcPr>
            <w:tcW w:w="1185" w:type="dxa"/>
            <w:tcMar>
              <w:left w:w="68" w:type="dxa"/>
              <w:right w:w="68" w:type="dxa"/>
            </w:tcMar>
          </w:tcPr>
          <w:p w:rsidR="00F81566" w:rsidRPr="003713E1" w:rsidRDefault="00F81566" w:rsidP="0018496B">
            <w:pPr>
              <w:tabs>
                <w:tab w:val="decimal" w:pos="908"/>
              </w:tabs>
              <w:spacing w:before="40" w:after="40"/>
              <w:rPr>
                <w:bCs/>
                <w:sz w:val="20"/>
                <w:szCs w:val="20"/>
              </w:rPr>
            </w:pPr>
            <w:r w:rsidRPr="003713E1">
              <w:rPr>
                <w:bCs/>
                <w:sz w:val="20"/>
                <w:szCs w:val="20"/>
              </w:rPr>
              <w:t>6</w:t>
            </w:r>
            <w:r w:rsidR="009C54A2" w:rsidRPr="003713E1">
              <w:rPr>
                <w:bCs/>
                <w:sz w:val="20"/>
                <w:szCs w:val="20"/>
              </w:rPr>
              <w:t> </w:t>
            </w:r>
            <w:r w:rsidRPr="003713E1">
              <w:rPr>
                <w:bCs/>
                <w:sz w:val="20"/>
                <w:szCs w:val="20"/>
              </w:rPr>
              <w:t>066</w:t>
            </w:r>
            <w:r w:rsidR="009C54A2" w:rsidRPr="003713E1">
              <w:rPr>
                <w:bCs/>
                <w:sz w:val="20"/>
                <w:szCs w:val="20"/>
              </w:rPr>
              <w:t> </w:t>
            </w:r>
            <w:r w:rsidRPr="003713E1">
              <w:rPr>
                <w:bCs/>
                <w:sz w:val="20"/>
                <w:szCs w:val="20"/>
              </w:rPr>
              <w:t>432</w:t>
            </w:r>
            <w:r w:rsidRPr="003713E1">
              <w:rPr>
                <w:b/>
                <w:bCs/>
                <w:sz w:val="20"/>
                <w:szCs w:val="20"/>
                <w:vertAlign w:val="superscript"/>
              </w:rPr>
              <w:t>*</w:t>
            </w:r>
          </w:p>
        </w:tc>
        <w:tc>
          <w:tcPr>
            <w:tcW w:w="1186" w:type="dxa"/>
            <w:tcMar>
              <w:left w:w="68" w:type="dxa"/>
              <w:right w:w="68" w:type="dxa"/>
            </w:tcMar>
          </w:tcPr>
          <w:p w:rsidR="00F81566" w:rsidRPr="003713E1" w:rsidRDefault="00F81566" w:rsidP="0018496B">
            <w:pPr>
              <w:tabs>
                <w:tab w:val="decimal" w:pos="968"/>
              </w:tabs>
              <w:spacing w:before="40" w:after="40"/>
              <w:rPr>
                <w:bCs/>
                <w:sz w:val="20"/>
                <w:szCs w:val="20"/>
              </w:rPr>
            </w:pPr>
            <w:r w:rsidRPr="003713E1">
              <w:rPr>
                <w:bCs/>
                <w:sz w:val="20"/>
                <w:szCs w:val="20"/>
              </w:rPr>
              <w:t>6</w:t>
            </w:r>
            <w:r w:rsidR="009C54A2" w:rsidRPr="003713E1">
              <w:rPr>
                <w:bCs/>
                <w:sz w:val="20"/>
                <w:szCs w:val="20"/>
              </w:rPr>
              <w:t> </w:t>
            </w:r>
            <w:r w:rsidRPr="003713E1">
              <w:rPr>
                <w:bCs/>
                <w:sz w:val="20"/>
                <w:szCs w:val="20"/>
              </w:rPr>
              <w:t>066</w:t>
            </w:r>
            <w:r w:rsidR="009C54A2" w:rsidRPr="003713E1">
              <w:rPr>
                <w:bCs/>
                <w:sz w:val="20"/>
                <w:szCs w:val="20"/>
              </w:rPr>
              <w:t> </w:t>
            </w:r>
            <w:r w:rsidRPr="003713E1">
              <w:rPr>
                <w:bCs/>
                <w:sz w:val="20"/>
                <w:szCs w:val="20"/>
              </w:rPr>
              <w:t>432</w:t>
            </w:r>
          </w:p>
        </w:tc>
        <w:tc>
          <w:tcPr>
            <w:tcW w:w="1186" w:type="dxa"/>
            <w:tcMar>
              <w:left w:w="68" w:type="dxa"/>
              <w:right w:w="68" w:type="dxa"/>
            </w:tcMar>
          </w:tcPr>
          <w:p w:rsidR="00F81566" w:rsidRPr="003713E1" w:rsidRDefault="00F81566" w:rsidP="0018496B">
            <w:pPr>
              <w:tabs>
                <w:tab w:val="decimal" w:pos="986"/>
              </w:tabs>
              <w:spacing w:before="40" w:after="40"/>
              <w:rPr>
                <w:bCs/>
                <w:sz w:val="20"/>
                <w:szCs w:val="20"/>
              </w:rPr>
            </w:pPr>
            <w:r w:rsidRPr="003713E1">
              <w:rPr>
                <w:bCs/>
                <w:sz w:val="20"/>
                <w:szCs w:val="20"/>
              </w:rPr>
              <w:t>6</w:t>
            </w:r>
            <w:r w:rsidR="009C54A2" w:rsidRPr="003713E1">
              <w:rPr>
                <w:bCs/>
                <w:sz w:val="20"/>
                <w:szCs w:val="20"/>
              </w:rPr>
              <w:t> </w:t>
            </w:r>
            <w:r w:rsidRPr="003713E1">
              <w:rPr>
                <w:bCs/>
                <w:sz w:val="20"/>
                <w:szCs w:val="20"/>
              </w:rPr>
              <w:t>559</w:t>
            </w:r>
            <w:r w:rsidR="009C54A2" w:rsidRPr="003713E1">
              <w:rPr>
                <w:bCs/>
                <w:sz w:val="20"/>
                <w:szCs w:val="20"/>
              </w:rPr>
              <w:t> </w:t>
            </w:r>
            <w:r w:rsidRPr="003713E1">
              <w:rPr>
                <w:bCs/>
                <w:sz w:val="20"/>
                <w:szCs w:val="20"/>
              </w:rPr>
              <w:t>487</w:t>
            </w:r>
          </w:p>
        </w:tc>
        <w:tc>
          <w:tcPr>
            <w:tcW w:w="1186" w:type="dxa"/>
            <w:tcMar>
              <w:left w:w="68" w:type="dxa"/>
              <w:right w:w="68" w:type="dxa"/>
            </w:tcMar>
          </w:tcPr>
          <w:p w:rsidR="00F81566" w:rsidRPr="003713E1" w:rsidRDefault="00F81566" w:rsidP="0018496B">
            <w:pPr>
              <w:tabs>
                <w:tab w:val="decimal" w:pos="968"/>
              </w:tabs>
              <w:spacing w:before="40" w:after="40"/>
              <w:rPr>
                <w:bCs/>
                <w:sz w:val="20"/>
                <w:szCs w:val="20"/>
              </w:rPr>
            </w:pPr>
            <w:r w:rsidRPr="003713E1">
              <w:rPr>
                <w:bCs/>
                <w:sz w:val="20"/>
                <w:szCs w:val="20"/>
              </w:rPr>
              <w:t>18</w:t>
            </w:r>
            <w:r w:rsidR="009C54A2" w:rsidRPr="003713E1">
              <w:rPr>
                <w:bCs/>
                <w:sz w:val="20"/>
                <w:szCs w:val="20"/>
              </w:rPr>
              <w:t> </w:t>
            </w:r>
            <w:r w:rsidRPr="003713E1">
              <w:rPr>
                <w:bCs/>
                <w:sz w:val="20"/>
                <w:szCs w:val="20"/>
              </w:rPr>
              <w:t>692</w:t>
            </w:r>
            <w:r w:rsidR="009C54A2" w:rsidRPr="003713E1">
              <w:rPr>
                <w:bCs/>
                <w:sz w:val="20"/>
                <w:szCs w:val="20"/>
              </w:rPr>
              <w:t> </w:t>
            </w:r>
            <w:r w:rsidRPr="003713E1">
              <w:rPr>
                <w:bCs/>
                <w:sz w:val="20"/>
                <w:szCs w:val="20"/>
              </w:rPr>
              <w:t>351</w:t>
            </w:r>
          </w:p>
        </w:tc>
      </w:tr>
      <w:tr w:rsidR="00F81566" w:rsidRPr="003713E1" w:rsidTr="0018496B">
        <w:trPr>
          <w:jc w:val="center"/>
        </w:trPr>
        <w:tc>
          <w:tcPr>
            <w:tcW w:w="3188" w:type="dxa"/>
            <w:tcMar>
              <w:left w:w="68" w:type="dxa"/>
              <w:right w:w="68" w:type="dxa"/>
            </w:tcMar>
          </w:tcPr>
          <w:p w:rsidR="00F81566" w:rsidRPr="003713E1" w:rsidRDefault="00F81566" w:rsidP="0018496B">
            <w:pPr>
              <w:spacing w:before="40" w:after="40"/>
              <w:rPr>
                <w:b/>
                <w:bCs/>
                <w:sz w:val="20"/>
                <w:szCs w:val="20"/>
              </w:rPr>
            </w:pPr>
            <w:r w:rsidRPr="003713E1">
              <w:rPr>
                <w:b/>
                <w:bCs/>
                <w:sz w:val="20"/>
                <w:szCs w:val="20"/>
              </w:rPr>
              <w:tab/>
              <w:t>Total</w:t>
            </w:r>
          </w:p>
        </w:tc>
        <w:tc>
          <w:tcPr>
            <w:tcW w:w="1560" w:type="dxa"/>
            <w:tcMar>
              <w:left w:w="68" w:type="dxa"/>
              <w:right w:w="68" w:type="dxa"/>
            </w:tcMar>
          </w:tcPr>
          <w:p w:rsidR="00F81566" w:rsidRPr="003713E1" w:rsidRDefault="00F81566" w:rsidP="0018496B">
            <w:pPr>
              <w:spacing w:before="40" w:after="40"/>
              <w:rPr>
                <w:b/>
                <w:bCs/>
                <w:sz w:val="20"/>
                <w:szCs w:val="20"/>
              </w:rPr>
            </w:pPr>
          </w:p>
        </w:tc>
        <w:tc>
          <w:tcPr>
            <w:tcW w:w="1185" w:type="dxa"/>
            <w:tcMar>
              <w:left w:w="68" w:type="dxa"/>
              <w:right w:w="68" w:type="dxa"/>
            </w:tcMar>
          </w:tcPr>
          <w:p w:rsidR="00F81566" w:rsidRPr="003713E1" w:rsidRDefault="00F81566" w:rsidP="0018496B">
            <w:pPr>
              <w:spacing w:before="40" w:after="40"/>
              <w:rPr>
                <w:b/>
                <w:bCs/>
                <w:sz w:val="20"/>
                <w:szCs w:val="20"/>
              </w:rPr>
            </w:pPr>
            <w:r w:rsidRPr="003713E1">
              <w:rPr>
                <w:b/>
                <w:bCs/>
                <w:sz w:val="20"/>
                <w:szCs w:val="20"/>
              </w:rPr>
              <w:t>10</w:t>
            </w:r>
            <w:r w:rsidR="009C54A2" w:rsidRPr="003713E1">
              <w:rPr>
                <w:b/>
                <w:bCs/>
                <w:sz w:val="20"/>
                <w:szCs w:val="20"/>
              </w:rPr>
              <w:t> </w:t>
            </w:r>
            <w:r w:rsidRPr="003713E1">
              <w:rPr>
                <w:b/>
                <w:bCs/>
                <w:sz w:val="20"/>
                <w:szCs w:val="20"/>
              </w:rPr>
              <w:t>130</w:t>
            </w:r>
            <w:r w:rsidR="009C54A2" w:rsidRPr="003713E1">
              <w:rPr>
                <w:b/>
                <w:bCs/>
                <w:sz w:val="20"/>
                <w:szCs w:val="20"/>
              </w:rPr>
              <w:t> </w:t>
            </w:r>
            <w:r w:rsidRPr="003713E1">
              <w:rPr>
                <w:b/>
                <w:bCs/>
                <w:sz w:val="20"/>
                <w:szCs w:val="20"/>
              </w:rPr>
              <w:t>850</w:t>
            </w:r>
          </w:p>
        </w:tc>
        <w:tc>
          <w:tcPr>
            <w:tcW w:w="1186" w:type="dxa"/>
            <w:tcMar>
              <w:left w:w="68" w:type="dxa"/>
              <w:right w:w="68" w:type="dxa"/>
            </w:tcMar>
          </w:tcPr>
          <w:p w:rsidR="00F81566" w:rsidRPr="003713E1" w:rsidRDefault="00F81566" w:rsidP="0018496B">
            <w:pPr>
              <w:tabs>
                <w:tab w:val="decimal" w:pos="968"/>
              </w:tabs>
              <w:spacing w:before="40" w:after="40"/>
              <w:rPr>
                <w:b/>
                <w:bCs/>
                <w:sz w:val="20"/>
                <w:szCs w:val="20"/>
              </w:rPr>
            </w:pPr>
            <w:r w:rsidRPr="003713E1">
              <w:rPr>
                <w:b/>
                <w:bCs/>
                <w:sz w:val="20"/>
                <w:szCs w:val="20"/>
              </w:rPr>
              <w:t>10</w:t>
            </w:r>
            <w:r w:rsidR="009C54A2" w:rsidRPr="003713E1">
              <w:rPr>
                <w:b/>
                <w:bCs/>
                <w:sz w:val="20"/>
                <w:szCs w:val="20"/>
              </w:rPr>
              <w:t> </w:t>
            </w:r>
            <w:r w:rsidRPr="003713E1">
              <w:rPr>
                <w:b/>
                <w:bCs/>
                <w:sz w:val="20"/>
                <w:szCs w:val="20"/>
              </w:rPr>
              <w:t>122</w:t>
            </w:r>
            <w:r w:rsidR="009C54A2" w:rsidRPr="003713E1">
              <w:rPr>
                <w:b/>
                <w:bCs/>
                <w:sz w:val="20"/>
                <w:szCs w:val="20"/>
              </w:rPr>
              <w:t> </w:t>
            </w:r>
            <w:r w:rsidRPr="003713E1">
              <w:rPr>
                <w:b/>
                <w:bCs/>
                <w:sz w:val="20"/>
                <w:szCs w:val="20"/>
              </w:rPr>
              <w:t>735</w:t>
            </w:r>
          </w:p>
        </w:tc>
        <w:tc>
          <w:tcPr>
            <w:tcW w:w="1186" w:type="dxa"/>
            <w:tcMar>
              <w:left w:w="68" w:type="dxa"/>
              <w:right w:w="68" w:type="dxa"/>
            </w:tcMar>
          </w:tcPr>
          <w:p w:rsidR="00F81566" w:rsidRPr="003713E1" w:rsidRDefault="00F81566" w:rsidP="0018496B">
            <w:pPr>
              <w:tabs>
                <w:tab w:val="decimal" w:pos="986"/>
              </w:tabs>
              <w:spacing w:before="40" w:after="40"/>
              <w:rPr>
                <w:b/>
                <w:bCs/>
                <w:sz w:val="20"/>
                <w:szCs w:val="20"/>
              </w:rPr>
            </w:pPr>
            <w:r w:rsidRPr="003713E1">
              <w:rPr>
                <w:b/>
                <w:bCs/>
                <w:sz w:val="20"/>
                <w:szCs w:val="20"/>
              </w:rPr>
              <w:t>10</w:t>
            </w:r>
            <w:r w:rsidR="009C54A2" w:rsidRPr="003713E1">
              <w:rPr>
                <w:b/>
                <w:bCs/>
                <w:sz w:val="20"/>
                <w:szCs w:val="20"/>
              </w:rPr>
              <w:t> </w:t>
            </w:r>
            <w:r w:rsidRPr="003713E1">
              <w:rPr>
                <w:b/>
                <w:bCs/>
                <w:sz w:val="20"/>
                <w:szCs w:val="20"/>
              </w:rPr>
              <w:t>924</w:t>
            </w:r>
            <w:r w:rsidR="009C54A2" w:rsidRPr="003713E1">
              <w:rPr>
                <w:b/>
                <w:bCs/>
                <w:sz w:val="20"/>
                <w:szCs w:val="20"/>
              </w:rPr>
              <w:t> </w:t>
            </w:r>
            <w:r w:rsidRPr="003713E1">
              <w:rPr>
                <w:b/>
                <w:bCs/>
                <w:sz w:val="20"/>
                <w:szCs w:val="20"/>
              </w:rPr>
              <w:t>397</w:t>
            </w:r>
          </w:p>
        </w:tc>
        <w:tc>
          <w:tcPr>
            <w:tcW w:w="1186" w:type="dxa"/>
            <w:tcMar>
              <w:left w:w="68" w:type="dxa"/>
              <w:right w:w="68" w:type="dxa"/>
            </w:tcMar>
          </w:tcPr>
          <w:p w:rsidR="00F81566" w:rsidRPr="003713E1" w:rsidRDefault="00F81566" w:rsidP="0018496B">
            <w:pPr>
              <w:tabs>
                <w:tab w:val="decimal" w:pos="968"/>
              </w:tabs>
              <w:spacing w:before="40" w:after="40"/>
              <w:rPr>
                <w:b/>
                <w:bCs/>
                <w:sz w:val="20"/>
                <w:szCs w:val="20"/>
              </w:rPr>
            </w:pPr>
            <w:r w:rsidRPr="003713E1">
              <w:rPr>
                <w:b/>
                <w:bCs/>
                <w:sz w:val="20"/>
                <w:szCs w:val="20"/>
              </w:rPr>
              <w:t>31</w:t>
            </w:r>
            <w:r w:rsidR="009C54A2" w:rsidRPr="003713E1">
              <w:rPr>
                <w:b/>
                <w:bCs/>
                <w:sz w:val="20"/>
                <w:szCs w:val="20"/>
              </w:rPr>
              <w:t> </w:t>
            </w:r>
            <w:r w:rsidRPr="003713E1">
              <w:rPr>
                <w:b/>
                <w:bCs/>
                <w:sz w:val="20"/>
                <w:szCs w:val="20"/>
              </w:rPr>
              <w:t>177</w:t>
            </w:r>
            <w:r w:rsidR="009C54A2" w:rsidRPr="003713E1">
              <w:rPr>
                <w:b/>
                <w:bCs/>
                <w:sz w:val="20"/>
                <w:szCs w:val="20"/>
              </w:rPr>
              <w:t> </w:t>
            </w:r>
            <w:r w:rsidRPr="003713E1">
              <w:rPr>
                <w:b/>
                <w:bCs/>
                <w:sz w:val="20"/>
                <w:szCs w:val="20"/>
              </w:rPr>
              <w:t>982</w:t>
            </w:r>
          </w:p>
        </w:tc>
      </w:tr>
    </w:tbl>
    <w:p w:rsidR="00F81566" w:rsidRPr="003713E1" w:rsidRDefault="00F81566" w:rsidP="00687301">
      <w:pPr>
        <w:pStyle w:val="Source"/>
      </w:pPr>
      <w:r w:rsidRPr="003713E1">
        <w:rPr>
          <w:b/>
          <w:vertAlign w:val="superscript"/>
        </w:rPr>
        <w:t>*</w:t>
      </w:r>
      <w:r w:rsidRPr="003713E1">
        <w:t xml:space="preserve"> Données estimées</w:t>
      </w:r>
    </w:p>
    <w:p w:rsidR="00F81566" w:rsidRPr="003713E1" w:rsidRDefault="00F81566">
      <w:pPr>
        <w:spacing w:after="240"/>
      </w:pPr>
      <w:r w:rsidRPr="003713E1">
        <w:t>25.</w:t>
      </w:r>
      <w:r w:rsidRPr="003713E1">
        <w:tab/>
        <w:t>De même, dans le domaine de la prévention de la délinquance juvénile, d’importantes ressources financières ont été affectées au Ministère de la sécurité publique et de la justice, comme on le voit au tableau ci-dessous.</w:t>
      </w:r>
    </w:p>
    <w:p w:rsidR="00F81566" w:rsidRPr="003713E1" w:rsidRDefault="00F81566" w:rsidP="0018496B">
      <w:pPr>
        <w:pStyle w:val="TitreTableau"/>
        <w:rPr>
          <w:lang w:val="fr-FR"/>
        </w:rPr>
      </w:pPr>
      <w:r w:rsidRPr="003713E1">
        <w:rPr>
          <w:lang w:val="fr-FR"/>
        </w:rPr>
        <w:t>Tableau 7</w:t>
      </w:r>
    </w:p>
    <w:p w:rsidR="00F81566" w:rsidRPr="003713E1" w:rsidRDefault="00F81566" w:rsidP="0018496B">
      <w:pPr>
        <w:pStyle w:val="TitreTableau"/>
        <w:rPr>
          <w:lang w:val="fr-FR"/>
        </w:rPr>
      </w:pPr>
      <w:r w:rsidRPr="003713E1">
        <w:rPr>
          <w:lang w:val="fr-FR"/>
        </w:rPr>
        <w:t>Ministère de la sécurité publique</w:t>
      </w:r>
    </w:p>
    <w:p w:rsidR="00F81566" w:rsidRPr="003713E1" w:rsidRDefault="00F81566" w:rsidP="0018496B">
      <w:pPr>
        <w:pStyle w:val="TitreTableau"/>
        <w:rPr>
          <w:b w:val="0"/>
          <w:i/>
          <w:lang w:val="fr-FR"/>
        </w:rPr>
      </w:pPr>
      <w:r w:rsidRPr="003713E1">
        <w:rPr>
          <w:b w:val="0"/>
          <w:i/>
          <w:lang w:val="fr-FR"/>
        </w:rPr>
        <w:t>(En dollars des E.U.A.)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926"/>
        <w:gridCol w:w="2856"/>
        <w:gridCol w:w="1210"/>
        <w:gridCol w:w="1210"/>
        <w:gridCol w:w="1210"/>
      </w:tblGrid>
      <w:tr w:rsidR="00F81566" w:rsidRPr="003713E1" w:rsidTr="0018496B">
        <w:trPr>
          <w:jc w:val="center"/>
        </w:trPr>
        <w:tc>
          <w:tcPr>
            <w:tcW w:w="1554" w:type="pct"/>
            <w:tcMar>
              <w:left w:w="68" w:type="dxa"/>
              <w:right w:w="68" w:type="dxa"/>
            </w:tcMar>
            <w:vAlign w:val="center"/>
          </w:tcPr>
          <w:p w:rsidR="00F81566" w:rsidRPr="003713E1" w:rsidRDefault="00F81566" w:rsidP="0018496B">
            <w:pPr>
              <w:keepNext/>
              <w:adjustRightInd w:val="0"/>
              <w:snapToGrid w:val="0"/>
              <w:spacing w:before="40" w:after="40"/>
              <w:jc w:val="center"/>
              <w:rPr>
                <w:b/>
                <w:i/>
                <w:snapToGrid w:val="0"/>
                <w:sz w:val="20"/>
                <w:szCs w:val="20"/>
              </w:rPr>
            </w:pPr>
            <w:r w:rsidRPr="003713E1">
              <w:rPr>
                <w:b/>
                <w:i/>
                <w:color w:val="000000"/>
                <w:sz w:val="20"/>
                <w:szCs w:val="20"/>
              </w:rPr>
              <w:t>Programmes et Institutions</w:t>
            </w:r>
          </w:p>
        </w:tc>
        <w:tc>
          <w:tcPr>
            <w:tcW w:w="1517" w:type="pct"/>
            <w:tcMar>
              <w:left w:w="68" w:type="dxa"/>
              <w:right w:w="68" w:type="dxa"/>
            </w:tcMar>
            <w:vAlign w:val="center"/>
          </w:tcPr>
          <w:p w:rsidR="00F81566" w:rsidRPr="003713E1" w:rsidRDefault="00F81566" w:rsidP="0018496B">
            <w:pPr>
              <w:keepNext/>
              <w:adjustRightInd w:val="0"/>
              <w:snapToGrid w:val="0"/>
              <w:spacing w:before="40" w:after="40"/>
              <w:jc w:val="center"/>
              <w:rPr>
                <w:b/>
                <w:i/>
                <w:snapToGrid w:val="0"/>
                <w:sz w:val="20"/>
                <w:szCs w:val="20"/>
              </w:rPr>
            </w:pPr>
            <w:r w:rsidRPr="003713E1">
              <w:rPr>
                <w:b/>
                <w:i/>
                <w:snapToGrid w:val="0"/>
                <w:sz w:val="20"/>
                <w:szCs w:val="20"/>
              </w:rPr>
              <w:t>Source de financement</w:t>
            </w:r>
          </w:p>
        </w:tc>
        <w:tc>
          <w:tcPr>
            <w:tcW w:w="643" w:type="pct"/>
            <w:tcMar>
              <w:left w:w="68" w:type="dxa"/>
              <w:right w:w="68" w:type="dxa"/>
            </w:tcMar>
            <w:vAlign w:val="center"/>
          </w:tcPr>
          <w:p w:rsidR="00F81566" w:rsidRPr="003713E1" w:rsidRDefault="00F81566" w:rsidP="0018496B">
            <w:pPr>
              <w:keepNext/>
              <w:adjustRightInd w:val="0"/>
              <w:snapToGrid w:val="0"/>
              <w:spacing w:before="40" w:after="40"/>
              <w:jc w:val="center"/>
              <w:rPr>
                <w:b/>
                <w:i/>
                <w:snapToGrid w:val="0"/>
                <w:sz w:val="20"/>
                <w:szCs w:val="20"/>
              </w:rPr>
            </w:pPr>
            <w:r w:rsidRPr="003713E1">
              <w:rPr>
                <w:b/>
                <w:i/>
                <w:snapToGrid w:val="0"/>
                <w:sz w:val="20"/>
                <w:szCs w:val="20"/>
              </w:rPr>
              <w:t>2004</w:t>
            </w:r>
          </w:p>
        </w:tc>
        <w:tc>
          <w:tcPr>
            <w:tcW w:w="643" w:type="pct"/>
            <w:tcMar>
              <w:left w:w="68" w:type="dxa"/>
              <w:right w:w="68" w:type="dxa"/>
            </w:tcMar>
            <w:vAlign w:val="center"/>
          </w:tcPr>
          <w:p w:rsidR="00F81566" w:rsidRPr="003713E1" w:rsidRDefault="00F81566" w:rsidP="0018496B">
            <w:pPr>
              <w:keepNext/>
              <w:adjustRightInd w:val="0"/>
              <w:snapToGrid w:val="0"/>
              <w:spacing w:before="40" w:after="40"/>
              <w:jc w:val="center"/>
              <w:rPr>
                <w:b/>
                <w:i/>
                <w:snapToGrid w:val="0"/>
                <w:sz w:val="20"/>
                <w:szCs w:val="20"/>
              </w:rPr>
            </w:pPr>
            <w:r w:rsidRPr="003713E1">
              <w:rPr>
                <w:b/>
                <w:i/>
                <w:snapToGrid w:val="0"/>
                <w:sz w:val="20"/>
                <w:szCs w:val="20"/>
              </w:rPr>
              <w:t>2005</w:t>
            </w:r>
          </w:p>
        </w:tc>
        <w:tc>
          <w:tcPr>
            <w:tcW w:w="643" w:type="pct"/>
            <w:tcMar>
              <w:left w:w="68" w:type="dxa"/>
              <w:right w:w="68" w:type="dxa"/>
            </w:tcMar>
            <w:vAlign w:val="center"/>
          </w:tcPr>
          <w:p w:rsidR="00F81566" w:rsidRPr="003713E1" w:rsidRDefault="00F81566" w:rsidP="0018496B">
            <w:pPr>
              <w:keepNext/>
              <w:adjustRightInd w:val="0"/>
              <w:snapToGrid w:val="0"/>
              <w:spacing w:before="40" w:after="40"/>
              <w:jc w:val="center"/>
              <w:rPr>
                <w:b/>
                <w:i/>
                <w:snapToGrid w:val="0"/>
                <w:sz w:val="20"/>
                <w:szCs w:val="20"/>
              </w:rPr>
            </w:pPr>
            <w:r w:rsidRPr="003713E1">
              <w:rPr>
                <w:b/>
                <w:i/>
                <w:snapToGrid w:val="0"/>
                <w:sz w:val="20"/>
                <w:szCs w:val="20"/>
              </w:rPr>
              <w:t>2006</w:t>
            </w:r>
          </w:p>
        </w:tc>
      </w:tr>
      <w:tr w:rsidR="00F81566" w:rsidRPr="003713E1" w:rsidTr="0018496B">
        <w:trPr>
          <w:jc w:val="center"/>
        </w:trPr>
        <w:tc>
          <w:tcPr>
            <w:tcW w:w="1554" w:type="pct"/>
            <w:vMerge w:val="restart"/>
            <w:tcMar>
              <w:left w:w="68" w:type="dxa"/>
              <w:right w:w="68" w:type="dxa"/>
            </w:tcMar>
          </w:tcPr>
          <w:p w:rsidR="00F81566" w:rsidRPr="003713E1" w:rsidRDefault="00F81566" w:rsidP="0018496B">
            <w:pPr>
              <w:adjustRightInd w:val="0"/>
              <w:snapToGrid w:val="0"/>
              <w:spacing w:before="40" w:after="40"/>
              <w:rPr>
                <w:snapToGrid w:val="0"/>
                <w:sz w:val="20"/>
                <w:szCs w:val="20"/>
              </w:rPr>
            </w:pPr>
            <w:r w:rsidRPr="003713E1">
              <w:rPr>
                <w:snapToGrid w:val="0"/>
                <w:sz w:val="20"/>
                <w:szCs w:val="20"/>
              </w:rPr>
              <w:t>Commission nationale antidrogue</w:t>
            </w:r>
          </w:p>
        </w:tc>
        <w:tc>
          <w:tcPr>
            <w:tcW w:w="1517" w:type="pct"/>
            <w:tcMar>
              <w:left w:w="68" w:type="dxa"/>
              <w:right w:w="68" w:type="dxa"/>
            </w:tcMar>
          </w:tcPr>
          <w:p w:rsidR="00F81566" w:rsidRPr="003713E1" w:rsidRDefault="00F81566" w:rsidP="0018496B">
            <w:pPr>
              <w:adjustRightInd w:val="0"/>
              <w:snapToGrid w:val="0"/>
              <w:spacing w:before="40" w:after="40"/>
              <w:rPr>
                <w:snapToGrid w:val="0"/>
                <w:sz w:val="20"/>
                <w:szCs w:val="20"/>
              </w:rPr>
            </w:pPr>
            <w:r w:rsidRPr="003713E1">
              <w:rPr>
                <w:snapToGrid w:val="0"/>
                <w:sz w:val="20"/>
                <w:szCs w:val="20"/>
              </w:rPr>
              <w:t>Fonds général</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4</w:t>
            </w:r>
            <w:r w:rsidR="00785406" w:rsidRPr="003713E1">
              <w:rPr>
                <w:snapToGrid w:val="0"/>
                <w:sz w:val="20"/>
                <w:szCs w:val="20"/>
              </w:rPr>
              <w:t xml:space="preserve"> </w:t>
            </w:r>
            <w:r w:rsidRPr="003713E1">
              <w:rPr>
                <w:snapToGrid w:val="0"/>
                <w:sz w:val="20"/>
                <w:szCs w:val="20"/>
              </w:rPr>
              <w:t>964,7</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40</w:t>
            </w:r>
            <w:r w:rsidR="00785406" w:rsidRPr="003713E1">
              <w:rPr>
                <w:snapToGrid w:val="0"/>
                <w:sz w:val="20"/>
                <w:szCs w:val="20"/>
              </w:rPr>
              <w:t xml:space="preserve"> </w:t>
            </w:r>
            <w:r w:rsidRPr="003713E1">
              <w:rPr>
                <w:snapToGrid w:val="0"/>
                <w:sz w:val="20"/>
                <w:szCs w:val="20"/>
              </w:rPr>
              <w:t>943,7</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31</w:t>
            </w:r>
            <w:r w:rsidR="00785406" w:rsidRPr="003713E1">
              <w:rPr>
                <w:snapToGrid w:val="0"/>
                <w:sz w:val="20"/>
                <w:szCs w:val="20"/>
              </w:rPr>
              <w:t xml:space="preserve"> </w:t>
            </w:r>
            <w:r w:rsidRPr="003713E1">
              <w:rPr>
                <w:snapToGrid w:val="0"/>
                <w:sz w:val="20"/>
                <w:szCs w:val="20"/>
              </w:rPr>
              <w:t>736,6</w:t>
            </w:r>
          </w:p>
        </w:tc>
      </w:tr>
      <w:tr w:rsidR="00F81566" w:rsidRPr="003713E1" w:rsidTr="0018496B">
        <w:trPr>
          <w:jc w:val="center"/>
        </w:trPr>
        <w:tc>
          <w:tcPr>
            <w:tcW w:w="1554" w:type="pct"/>
            <w:vMerge/>
            <w:tcMar>
              <w:left w:w="68" w:type="dxa"/>
              <w:right w:w="68" w:type="dxa"/>
            </w:tcMar>
          </w:tcPr>
          <w:p w:rsidR="00F81566" w:rsidRPr="003713E1" w:rsidRDefault="00F81566" w:rsidP="0018496B">
            <w:pPr>
              <w:adjustRightInd w:val="0"/>
              <w:snapToGrid w:val="0"/>
              <w:spacing w:before="40" w:after="40"/>
              <w:rPr>
                <w:snapToGrid w:val="0"/>
                <w:sz w:val="20"/>
                <w:szCs w:val="20"/>
              </w:rPr>
            </w:pPr>
          </w:p>
        </w:tc>
        <w:tc>
          <w:tcPr>
            <w:tcW w:w="1517" w:type="pct"/>
            <w:tcMar>
              <w:left w:w="68" w:type="dxa"/>
              <w:right w:w="68" w:type="dxa"/>
            </w:tcMar>
          </w:tcPr>
          <w:p w:rsidR="00F81566" w:rsidRPr="003713E1" w:rsidRDefault="00F81566" w:rsidP="0018496B">
            <w:pPr>
              <w:adjustRightInd w:val="0"/>
              <w:snapToGrid w:val="0"/>
              <w:spacing w:before="40" w:after="40"/>
              <w:rPr>
                <w:snapToGrid w:val="0"/>
                <w:sz w:val="20"/>
                <w:szCs w:val="20"/>
              </w:rPr>
            </w:pPr>
            <w:r w:rsidRPr="003713E1">
              <w:rPr>
                <w:snapToGrid w:val="0"/>
                <w:sz w:val="20"/>
                <w:szCs w:val="20"/>
              </w:rPr>
              <w:t>Dons d’entreprises privées</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11</w:t>
            </w:r>
            <w:r w:rsidR="00785406" w:rsidRPr="003713E1">
              <w:rPr>
                <w:snapToGrid w:val="0"/>
                <w:sz w:val="20"/>
                <w:szCs w:val="20"/>
              </w:rPr>
              <w:t xml:space="preserve"> </w:t>
            </w:r>
            <w:r w:rsidRPr="003713E1">
              <w:rPr>
                <w:snapToGrid w:val="0"/>
                <w:sz w:val="20"/>
                <w:szCs w:val="20"/>
              </w:rPr>
              <w:t>057,5</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2</w:t>
            </w:r>
            <w:r w:rsidR="00785406" w:rsidRPr="003713E1">
              <w:rPr>
                <w:snapToGrid w:val="0"/>
                <w:sz w:val="20"/>
                <w:szCs w:val="20"/>
              </w:rPr>
              <w:t xml:space="preserve"> </w:t>
            </w:r>
            <w:r w:rsidRPr="003713E1">
              <w:rPr>
                <w:snapToGrid w:val="0"/>
                <w:sz w:val="20"/>
                <w:szCs w:val="20"/>
              </w:rPr>
              <w:t>203,4</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1</w:t>
            </w:r>
            <w:r w:rsidR="00785406" w:rsidRPr="003713E1">
              <w:rPr>
                <w:snapToGrid w:val="0"/>
                <w:sz w:val="20"/>
                <w:szCs w:val="20"/>
              </w:rPr>
              <w:t xml:space="preserve"> </w:t>
            </w:r>
            <w:r w:rsidRPr="003713E1">
              <w:rPr>
                <w:snapToGrid w:val="0"/>
                <w:sz w:val="20"/>
                <w:szCs w:val="20"/>
              </w:rPr>
              <w:t>777,1</w:t>
            </w:r>
          </w:p>
        </w:tc>
      </w:tr>
      <w:tr w:rsidR="00F81566" w:rsidRPr="003713E1" w:rsidTr="0018496B">
        <w:trPr>
          <w:jc w:val="center"/>
        </w:trPr>
        <w:tc>
          <w:tcPr>
            <w:tcW w:w="1554" w:type="pct"/>
            <w:vMerge/>
            <w:tcMar>
              <w:left w:w="68" w:type="dxa"/>
              <w:right w:w="68" w:type="dxa"/>
            </w:tcMar>
          </w:tcPr>
          <w:p w:rsidR="00F81566" w:rsidRPr="003713E1" w:rsidRDefault="00F81566" w:rsidP="0018496B">
            <w:pPr>
              <w:adjustRightInd w:val="0"/>
              <w:snapToGrid w:val="0"/>
              <w:spacing w:before="40" w:after="40"/>
              <w:rPr>
                <w:snapToGrid w:val="0"/>
                <w:sz w:val="20"/>
                <w:szCs w:val="20"/>
              </w:rPr>
            </w:pPr>
          </w:p>
        </w:tc>
        <w:tc>
          <w:tcPr>
            <w:tcW w:w="1517" w:type="pct"/>
            <w:tcMar>
              <w:left w:w="68" w:type="dxa"/>
              <w:right w:w="68" w:type="dxa"/>
            </w:tcMar>
          </w:tcPr>
          <w:p w:rsidR="00F81566" w:rsidRPr="003713E1" w:rsidRDefault="00F81566" w:rsidP="0018496B">
            <w:pPr>
              <w:adjustRightInd w:val="0"/>
              <w:snapToGrid w:val="0"/>
              <w:spacing w:before="40" w:after="40"/>
              <w:rPr>
                <w:snapToGrid w:val="0"/>
                <w:sz w:val="20"/>
                <w:szCs w:val="20"/>
              </w:rPr>
            </w:pPr>
            <w:r w:rsidRPr="003713E1">
              <w:rPr>
                <w:snapToGrid w:val="0"/>
                <w:sz w:val="20"/>
                <w:szCs w:val="20"/>
              </w:rPr>
              <w:t>Dons d’organismes internationaux</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5</w:t>
            </w:r>
            <w:r w:rsidR="00785406" w:rsidRPr="003713E1">
              <w:rPr>
                <w:snapToGrid w:val="0"/>
                <w:sz w:val="20"/>
                <w:szCs w:val="20"/>
              </w:rPr>
              <w:t xml:space="preserve"> </w:t>
            </w:r>
            <w:r w:rsidRPr="003713E1">
              <w:rPr>
                <w:snapToGrid w:val="0"/>
                <w:sz w:val="20"/>
                <w:szCs w:val="20"/>
              </w:rPr>
              <w:t>669,8</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p>
        </w:tc>
      </w:tr>
      <w:tr w:rsidR="00F81566" w:rsidRPr="003713E1" w:rsidTr="0018496B">
        <w:trPr>
          <w:jc w:val="center"/>
        </w:trPr>
        <w:tc>
          <w:tcPr>
            <w:tcW w:w="1554" w:type="pct"/>
            <w:tcMar>
              <w:left w:w="68" w:type="dxa"/>
              <w:right w:w="68" w:type="dxa"/>
            </w:tcMar>
          </w:tcPr>
          <w:p w:rsidR="00F81566" w:rsidRPr="003713E1" w:rsidRDefault="00F81566" w:rsidP="0018496B">
            <w:pPr>
              <w:adjustRightInd w:val="0"/>
              <w:snapToGrid w:val="0"/>
              <w:spacing w:before="40" w:after="40"/>
              <w:rPr>
                <w:snapToGrid w:val="0"/>
                <w:sz w:val="20"/>
                <w:szCs w:val="20"/>
              </w:rPr>
            </w:pPr>
            <w:r w:rsidRPr="003713E1">
              <w:rPr>
                <w:snapToGrid w:val="0"/>
                <w:sz w:val="20"/>
                <w:szCs w:val="20"/>
              </w:rPr>
              <w:t>Direction générale de la sécurité citoyenne</w:t>
            </w:r>
          </w:p>
        </w:tc>
        <w:tc>
          <w:tcPr>
            <w:tcW w:w="1517" w:type="pct"/>
            <w:tcMar>
              <w:left w:w="68" w:type="dxa"/>
              <w:right w:w="68" w:type="dxa"/>
            </w:tcMar>
          </w:tcPr>
          <w:p w:rsidR="00F81566" w:rsidRPr="003713E1" w:rsidRDefault="00F81566" w:rsidP="0018496B">
            <w:pPr>
              <w:spacing w:before="40" w:after="40"/>
              <w:rPr>
                <w:sz w:val="20"/>
                <w:szCs w:val="20"/>
              </w:rPr>
            </w:pPr>
            <w:r w:rsidRPr="003713E1">
              <w:rPr>
                <w:snapToGrid w:val="0"/>
                <w:sz w:val="20"/>
                <w:szCs w:val="20"/>
              </w:rPr>
              <w:t>Fonds général</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231</w:t>
            </w:r>
            <w:r w:rsidR="00785406" w:rsidRPr="003713E1">
              <w:rPr>
                <w:snapToGrid w:val="0"/>
                <w:sz w:val="20"/>
                <w:szCs w:val="20"/>
              </w:rPr>
              <w:t xml:space="preserve"> </w:t>
            </w:r>
            <w:r w:rsidRPr="003713E1">
              <w:rPr>
                <w:snapToGrid w:val="0"/>
                <w:sz w:val="20"/>
                <w:szCs w:val="20"/>
              </w:rPr>
              <w:t>505,4</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231</w:t>
            </w:r>
            <w:r w:rsidR="00785406" w:rsidRPr="003713E1">
              <w:rPr>
                <w:snapToGrid w:val="0"/>
                <w:sz w:val="20"/>
                <w:szCs w:val="20"/>
              </w:rPr>
              <w:t xml:space="preserve"> </w:t>
            </w:r>
            <w:r w:rsidRPr="003713E1">
              <w:rPr>
                <w:snapToGrid w:val="0"/>
                <w:sz w:val="20"/>
                <w:szCs w:val="20"/>
              </w:rPr>
              <w:t>505,4</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238</w:t>
            </w:r>
            <w:r w:rsidR="00785406" w:rsidRPr="003713E1">
              <w:rPr>
                <w:snapToGrid w:val="0"/>
                <w:sz w:val="20"/>
                <w:szCs w:val="20"/>
              </w:rPr>
              <w:t xml:space="preserve"> </w:t>
            </w:r>
            <w:r w:rsidRPr="003713E1">
              <w:rPr>
                <w:snapToGrid w:val="0"/>
                <w:sz w:val="20"/>
                <w:szCs w:val="20"/>
              </w:rPr>
              <w:t>165,4</w:t>
            </w:r>
          </w:p>
        </w:tc>
      </w:tr>
      <w:tr w:rsidR="00F81566" w:rsidRPr="003713E1" w:rsidTr="0018496B">
        <w:trPr>
          <w:jc w:val="center"/>
        </w:trPr>
        <w:tc>
          <w:tcPr>
            <w:tcW w:w="1554" w:type="pct"/>
            <w:tcMar>
              <w:left w:w="68" w:type="dxa"/>
              <w:right w:w="68" w:type="dxa"/>
            </w:tcMar>
          </w:tcPr>
          <w:p w:rsidR="00F81566" w:rsidRPr="003713E1" w:rsidRDefault="00F81566" w:rsidP="0018496B">
            <w:pPr>
              <w:spacing w:before="40" w:after="40"/>
              <w:rPr>
                <w:sz w:val="20"/>
                <w:szCs w:val="20"/>
              </w:rPr>
            </w:pPr>
            <w:r w:rsidRPr="003713E1">
              <w:rPr>
                <w:snapToGrid w:val="0"/>
                <w:sz w:val="20"/>
                <w:szCs w:val="20"/>
              </w:rPr>
              <w:t>Direction générale des centres pénaux</w:t>
            </w:r>
          </w:p>
        </w:tc>
        <w:tc>
          <w:tcPr>
            <w:tcW w:w="1517" w:type="pct"/>
            <w:tcMar>
              <w:left w:w="68" w:type="dxa"/>
              <w:right w:w="68" w:type="dxa"/>
            </w:tcMar>
          </w:tcPr>
          <w:p w:rsidR="00F81566" w:rsidRPr="003713E1" w:rsidRDefault="00F81566" w:rsidP="0018496B">
            <w:pPr>
              <w:spacing w:before="40" w:after="40"/>
              <w:rPr>
                <w:sz w:val="20"/>
                <w:szCs w:val="20"/>
              </w:rPr>
            </w:pPr>
            <w:r w:rsidRPr="003713E1">
              <w:rPr>
                <w:snapToGrid w:val="0"/>
                <w:sz w:val="20"/>
                <w:szCs w:val="20"/>
              </w:rPr>
              <w:t>Fonds général</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16</w:t>
            </w:r>
            <w:r w:rsidR="00785406" w:rsidRPr="003713E1">
              <w:rPr>
                <w:snapToGrid w:val="0"/>
                <w:sz w:val="20"/>
                <w:szCs w:val="20"/>
              </w:rPr>
              <w:t xml:space="preserve"> </w:t>
            </w:r>
            <w:r w:rsidRPr="003713E1">
              <w:rPr>
                <w:snapToGrid w:val="0"/>
                <w:sz w:val="20"/>
                <w:szCs w:val="20"/>
              </w:rPr>
              <w:t>644,0</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11</w:t>
            </w:r>
            <w:r w:rsidR="00785406" w:rsidRPr="003713E1">
              <w:rPr>
                <w:snapToGrid w:val="0"/>
                <w:sz w:val="20"/>
                <w:szCs w:val="20"/>
              </w:rPr>
              <w:t xml:space="preserve"> </w:t>
            </w:r>
            <w:r w:rsidRPr="003713E1">
              <w:rPr>
                <w:snapToGrid w:val="0"/>
                <w:sz w:val="20"/>
                <w:szCs w:val="20"/>
              </w:rPr>
              <w:t>234,7</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9</w:t>
            </w:r>
            <w:r w:rsidR="00785406" w:rsidRPr="003713E1">
              <w:rPr>
                <w:snapToGrid w:val="0"/>
                <w:sz w:val="20"/>
                <w:szCs w:val="20"/>
              </w:rPr>
              <w:t xml:space="preserve"> </w:t>
            </w:r>
            <w:r w:rsidRPr="003713E1">
              <w:rPr>
                <w:snapToGrid w:val="0"/>
                <w:sz w:val="20"/>
                <w:szCs w:val="20"/>
              </w:rPr>
              <w:t>154,2</w:t>
            </w:r>
          </w:p>
        </w:tc>
      </w:tr>
      <w:tr w:rsidR="00F81566" w:rsidRPr="003713E1" w:rsidTr="0018496B">
        <w:trPr>
          <w:jc w:val="center"/>
        </w:trPr>
        <w:tc>
          <w:tcPr>
            <w:tcW w:w="1554" w:type="pct"/>
            <w:tcMar>
              <w:left w:w="68" w:type="dxa"/>
              <w:right w:w="68" w:type="dxa"/>
            </w:tcMar>
          </w:tcPr>
          <w:p w:rsidR="00F81566" w:rsidRPr="003713E1" w:rsidRDefault="00F81566" w:rsidP="0018496B">
            <w:pPr>
              <w:spacing w:before="40" w:after="40"/>
              <w:rPr>
                <w:sz w:val="20"/>
                <w:szCs w:val="20"/>
              </w:rPr>
            </w:pPr>
            <w:r w:rsidRPr="003713E1">
              <w:rPr>
                <w:snapToGrid w:val="0"/>
                <w:sz w:val="20"/>
                <w:szCs w:val="20"/>
              </w:rPr>
              <w:t>Direction générale des migrations et des étrangers</w:t>
            </w:r>
          </w:p>
        </w:tc>
        <w:tc>
          <w:tcPr>
            <w:tcW w:w="1517" w:type="pct"/>
            <w:tcMar>
              <w:left w:w="68" w:type="dxa"/>
              <w:right w:w="68" w:type="dxa"/>
            </w:tcMar>
          </w:tcPr>
          <w:p w:rsidR="00F81566" w:rsidRPr="003713E1" w:rsidRDefault="00F81566" w:rsidP="0018496B">
            <w:pPr>
              <w:spacing w:before="40" w:after="40"/>
              <w:rPr>
                <w:sz w:val="20"/>
                <w:szCs w:val="20"/>
              </w:rPr>
            </w:pPr>
            <w:r w:rsidRPr="003713E1">
              <w:rPr>
                <w:snapToGrid w:val="0"/>
                <w:sz w:val="20"/>
                <w:szCs w:val="20"/>
              </w:rPr>
              <w:t>Fonds général</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386,2</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1</w:t>
            </w:r>
            <w:r w:rsidR="00785406" w:rsidRPr="003713E1">
              <w:rPr>
                <w:snapToGrid w:val="0"/>
                <w:sz w:val="20"/>
                <w:szCs w:val="20"/>
              </w:rPr>
              <w:t xml:space="preserve"> </w:t>
            </w:r>
            <w:r w:rsidRPr="003713E1">
              <w:rPr>
                <w:snapToGrid w:val="0"/>
                <w:sz w:val="20"/>
                <w:szCs w:val="20"/>
              </w:rPr>
              <w:t>433,2</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12</w:t>
            </w:r>
            <w:r w:rsidR="00785406" w:rsidRPr="003713E1">
              <w:rPr>
                <w:snapToGrid w:val="0"/>
                <w:sz w:val="20"/>
                <w:szCs w:val="20"/>
              </w:rPr>
              <w:t xml:space="preserve"> </w:t>
            </w:r>
            <w:r w:rsidRPr="003713E1">
              <w:rPr>
                <w:snapToGrid w:val="0"/>
                <w:sz w:val="20"/>
                <w:szCs w:val="20"/>
              </w:rPr>
              <w:t>199,8</w:t>
            </w:r>
          </w:p>
        </w:tc>
      </w:tr>
      <w:tr w:rsidR="00F81566" w:rsidRPr="003713E1" w:rsidTr="0018496B">
        <w:trPr>
          <w:jc w:val="center"/>
        </w:trPr>
        <w:tc>
          <w:tcPr>
            <w:tcW w:w="1554" w:type="pct"/>
            <w:vMerge w:val="restart"/>
            <w:tcMar>
              <w:left w:w="68" w:type="dxa"/>
              <w:right w:w="68" w:type="dxa"/>
            </w:tcMar>
          </w:tcPr>
          <w:p w:rsidR="00F81566" w:rsidRPr="003713E1" w:rsidRDefault="00F81566" w:rsidP="0018496B">
            <w:pPr>
              <w:adjustRightInd w:val="0"/>
              <w:snapToGrid w:val="0"/>
              <w:spacing w:before="40" w:after="40"/>
              <w:rPr>
                <w:snapToGrid w:val="0"/>
                <w:sz w:val="20"/>
                <w:szCs w:val="20"/>
              </w:rPr>
            </w:pPr>
            <w:r w:rsidRPr="003713E1">
              <w:rPr>
                <w:snapToGrid w:val="0"/>
                <w:sz w:val="20"/>
                <w:szCs w:val="20"/>
              </w:rPr>
              <w:t>Police nationale civile</w:t>
            </w:r>
          </w:p>
        </w:tc>
        <w:tc>
          <w:tcPr>
            <w:tcW w:w="1517" w:type="pct"/>
            <w:tcMar>
              <w:left w:w="68" w:type="dxa"/>
              <w:right w:w="68" w:type="dxa"/>
            </w:tcMar>
          </w:tcPr>
          <w:p w:rsidR="00F81566" w:rsidRPr="003713E1" w:rsidRDefault="00F81566" w:rsidP="0018496B">
            <w:pPr>
              <w:spacing w:before="40" w:after="40"/>
              <w:rPr>
                <w:sz w:val="20"/>
                <w:szCs w:val="20"/>
              </w:rPr>
            </w:pPr>
            <w:r w:rsidRPr="003713E1">
              <w:rPr>
                <w:snapToGrid w:val="0"/>
                <w:sz w:val="20"/>
                <w:szCs w:val="20"/>
              </w:rPr>
              <w:t>Fonds général</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p>
        </w:tc>
      </w:tr>
      <w:tr w:rsidR="00F81566" w:rsidRPr="003713E1" w:rsidTr="0018496B">
        <w:trPr>
          <w:jc w:val="center"/>
        </w:trPr>
        <w:tc>
          <w:tcPr>
            <w:tcW w:w="1554" w:type="pct"/>
            <w:vMerge/>
            <w:tcMar>
              <w:left w:w="68" w:type="dxa"/>
              <w:right w:w="68" w:type="dxa"/>
            </w:tcMar>
          </w:tcPr>
          <w:p w:rsidR="00F81566" w:rsidRPr="003713E1" w:rsidRDefault="00F81566" w:rsidP="0018496B">
            <w:pPr>
              <w:adjustRightInd w:val="0"/>
              <w:snapToGrid w:val="0"/>
              <w:spacing w:before="40" w:after="40"/>
              <w:rPr>
                <w:snapToGrid w:val="0"/>
                <w:sz w:val="20"/>
                <w:szCs w:val="20"/>
              </w:rPr>
            </w:pPr>
          </w:p>
        </w:tc>
        <w:tc>
          <w:tcPr>
            <w:tcW w:w="1517" w:type="pct"/>
            <w:tcMar>
              <w:left w:w="68" w:type="dxa"/>
              <w:right w:w="68" w:type="dxa"/>
            </w:tcMar>
          </w:tcPr>
          <w:p w:rsidR="00F81566" w:rsidRPr="003713E1" w:rsidRDefault="00F81566" w:rsidP="0018496B">
            <w:pPr>
              <w:adjustRightInd w:val="0"/>
              <w:snapToGrid w:val="0"/>
              <w:spacing w:before="40" w:after="40"/>
              <w:rPr>
                <w:snapToGrid w:val="0"/>
                <w:sz w:val="20"/>
                <w:szCs w:val="20"/>
              </w:rPr>
            </w:pPr>
            <w:r w:rsidRPr="003713E1">
              <w:rPr>
                <w:snapToGrid w:val="0"/>
                <w:sz w:val="20"/>
                <w:szCs w:val="20"/>
              </w:rPr>
              <w:t>Dons d’organismes internationaux</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27</w:t>
            </w:r>
            <w:r w:rsidR="00785406" w:rsidRPr="003713E1">
              <w:rPr>
                <w:snapToGrid w:val="0"/>
                <w:sz w:val="20"/>
                <w:szCs w:val="20"/>
              </w:rPr>
              <w:t xml:space="preserve"> </w:t>
            </w:r>
            <w:r w:rsidRPr="003713E1">
              <w:rPr>
                <w:snapToGrid w:val="0"/>
                <w:sz w:val="20"/>
                <w:szCs w:val="20"/>
              </w:rPr>
              <w:t>392,7</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27</w:t>
            </w:r>
            <w:r w:rsidR="00785406" w:rsidRPr="003713E1">
              <w:rPr>
                <w:snapToGrid w:val="0"/>
                <w:sz w:val="20"/>
                <w:szCs w:val="20"/>
              </w:rPr>
              <w:t xml:space="preserve"> </w:t>
            </w:r>
            <w:r w:rsidRPr="003713E1">
              <w:rPr>
                <w:snapToGrid w:val="0"/>
                <w:sz w:val="20"/>
                <w:szCs w:val="20"/>
              </w:rPr>
              <w:t>392,7</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snapToGrid w:val="0"/>
                <w:sz w:val="20"/>
                <w:szCs w:val="20"/>
              </w:rPr>
            </w:pPr>
            <w:r w:rsidRPr="003713E1">
              <w:rPr>
                <w:snapToGrid w:val="0"/>
                <w:sz w:val="20"/>
                <w:szCs w:val="20"/>
              </w:rPr>
              <w:t>5</w:t>
            </w:r>
            <w:r w:rsidR="00785406" w:rsidRPr="003713E1">
              <w:rPr>
                <w:snapToGrid w:val="0"/>
                <w:sz w:val="20"/>
                <w:szCs w:val="20"/>
              </w:rPr>
              <w:t xml:space="preserve"> </w:t>
            </w:r>
            <w:r w:rsidRPr="003713E1">
              <w:rPr>
                <w:snapToGrid w:val="0"/>
                <w:sz w:val="20"/>
                <w:szCs w:val="20"/>
              </w:rPr>
              <w:t>000,0</w:t>
            </w:r>
          </w:p>
        </w:tc>
      </w:tr>
      <w:tr w:rsidR="00F81566" w:rsidRPr="003713E1" w:rsidTr="0018496B">
        <w:trPr>
          <w:jc w:val="center"/>
        </w:trPr>
        <w:tc>
          <w:tcPr>
            <w:tcW w:w="1554" w:type="pct"/>
            <w:tcMar>
              <w:left w:w="68" w:type="dxa"/>
              <w:right w:w="68" w:type="dxa"/>
            </w:tcMar>
          </w:tcPr>
          <w:p w:rsidR="00F81566" w:rsidRPr="003713E1" w:rsidRDefault="00F81566" w:rsidP="0018496B">
            <w:pPr>
              <w:adjustRightInd w:val="0"/>
              <w:snapToGrid w:val="0"/>
              <w:spacing w:before="40" w:after="40"/>
              <w:ind w:left="567"/>
              <w:rPr>
                <w:b/>
                <w:snapToGrid w:val="0"/>
                <w:sz w:val="20"/>
                <w:szCs w:val="20"/>
              </w:rPr>
            </w:pPr>
            <w:r w:rsidRPr="003713E1">
              <w:rPr>
                <w:b/>
                <w:snapToGrid w:val="0"/>
                <w:sz w:val="20"/>
                <w:szCs w:val="20"/>
              </w:rPr>
              <w:t>Total</w:t>
            </w:r>
          </w:p>
        </w:tc>
        <w:tc>
          <w:tcPr>
            <w:tcW w:w="1517" w:type="pct"/>
            <w:tcMar>
              <w:left w:w="68" w:type="dxa"/>
              <w:right w:w="68" w:type="dxa"/>
            </w:tcMar>
          </w:tcPr>
          <w:p w:rsidR="00F81566" w:rsidRPr="003713E1" w:rsidRDefault="00F81566" w:rsidP="0018496B">
            <w:pPr>
              <w:adjustRightInd w:val="0"/>
              <w:snapToGrid w:val="0"/>
              <w:spacing w:before="40" w:after="40"/>
              <w:rPr>
                <w:b/>
                <w:snapToGrid w:val="0"/>
                <w:sz w:val="20"/>
                <w:szCs w:val="20"/>
              </w:rPr>
            </w:pP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b/>
                <w:snapToGrid w:val="0"/>
                <w:sz w:val="20"/>
                <w:szCs w:val="20"/>
              </w:rPr>
            </w:pPr>
            <w:r w:rsidRPr="003713E1">
              <w:rPr>
                <w:b/>
                <w:snapToGrid w:val="0"/>
                <w:sz w:val="20"/>
                <w:szCs w:val="20"/>
              </w:rPr>
              <w:t>297</w:t>
            </w:r>
            <w:r w:rsidR="00785406" w:rsidRPr="003713E1">
              <w:rPr>
                <w:b/>
                <w:snapToGrid w:val="0"/>
                <w:sz w:val="20"/>
                <w:szCs w:val="20"/>
              </w:rPr>
              <w:t xml:space="preserve"> </w:t>
            </w:r>
            <w:r w:rsidRPr="003713E1">
              <w:rPr>
                <w:b/>
                <w:snapToGrid w:val="0"/>
                <w:sz w:val="20"/>
                <w:szCs w:val="20"/>
              </w:rPr>
              <w:t>620,3</w:t>
            </w:r>
          </w:p>
        </w:tc>
        <w:tc>
          <w:tcPr>
            <w:tcW w:w="643" w:type="pct"/>
            <w:tcMar>
              <w:left w:w="68" w:type="dxa"/>
              <w:right w:w="68" w:type="dxa"/>
            </w:tcMar>
          </w:tcPr>
          <w:p w:rsidR="00F81566" w:rsidRPr="003713E1" w:rsidRDefault="00F81566" w:rsidP="00785406">
            <w:pPr>
              <w:adjustRightInd w:val="0"/>
              <w:snapToGrid w:val="0"/>
              <w:spacing w:before="40" w:after="40"/>
              <w:ind w:right="120"/>
              <w:jc w:val="right"/>
              <w:rPr>
                <w:b/>
                <w:snapToGrid w:val="0"/>
                <w:sz w:val="20"/>
                <w:szCs w:val="20"/>
              </w:rPr>
            </w:pPr>
            <w:r w:rsidRPr="003713E1">
              <w:rPr>
                <w:b/>
                <w:snapToGrid w:val="0"/>
                <w:sz w:val="20"/>
                <w:szCs w:val="20"/>
              </w:rPr>
              <w:t>314</w:t>
            </w:r>
            <w:r w:rsidR="00785406" w:rsidRPr="003713E1">
              <w:rPr>
                <w:b/>
                <w:snapToGrid w:val="0"/>
                <w:sz w:val="20"/>
                <w:szCs w:val="20"/>
              </w:rPr>
              <w:t xml:space="preserve"> </w:t>
            </w:r>
            <w:r w:rsidRPr="003713E1">
              <w:rPr>
                <w:b/>
                <w:snapToGrid w:val="0"/>
                <w:sz w:val="20"/>
                <w:szCs w:val="20"/>
              </w:rPr>
              <w:t>713,2</w:t>
            </w:r>
          </w:p>
        </w:tc>
        <w:tc>
          <w:tcPr>
            <w:tcW w:w="643" w:type="pct"/>
            <w:tcMar>
              <w:left w:w="68" w:type="dxa"/>
              <w:right w:w="68" w:type="dxa"/>
            </w:tcMar>
          </w:tcPr>
          <w:p w:rsidR="00F81566" w:rsidRPr="003713E1" w:rsidRDefault="00F81566" w:rsidP="00785406">
            <w:pPr>
              <w:tabs>
                <w:tab w:val="decimal" w:pos="490"/>
              </w:tabs>
              <w:adjustRightInd w:val="0"/>
              <w:snapToGrid w:val="0"/>
              <w:spacing w:before="40" w:after="40"/>
              <w:ind w:right="120"/>
              <w:jc w:val="right"/>
              <w:rPr>
                <w:b/>
                <w:snapToGrid w:val="0"/>
                <w:sz w:val="20"/>
                <w:szCs w:val="20"/>
              </w:rPr>
            </w:pPr>
            <w:r w:rsidRPr="003713E1">
              <w:rPr>
                <w:b/>
                <w:snapToGrid w:val="0"/>
                <w:sz w:val="20"/>
                <w:szCs w:val="20"/>
              </w:rPr>
              <w:t>298</w:t>
            </w:r>
            <w:r w:rsidR="00785406" w:rsidRPr="003713E1">
              <w:rPr>
                <w:b/>
                <w:snapToGrid w:val="0"/>
                <w:sz w:val="20"/>
                <w:szCs w:val="20"/>
              </w:rPr>
              <w:t xml:space="preserve"> </w:t>
            </w:r>
            <w:r w:rsidRPr="003713E1">
              <w:rPr>
                <w:b/>
                <w:snapToGrid w:val="0"/>
                <w:sz w:val="20"/>
                <w:szCs w:val="20"/>
              </w:rPr>
              <w:t>033,1</w:t>
            </w:r>
          </w:p>
        </w:tc>
      </w:tr>
    </w:tbl>
    <w:p w:rsidR="00F81566" w:rsidRPr="003713E1" w:rsidRDefault="00F81566" w:rsidP="008C17AE">
      <w:pPr>
        <w:pStyle w:val="Source"/>
        <w:rPr>
          <w:lang w:val="fr-FR"/>
        </w:rPr>
      </w:pPr>
      <w:r w:rsidRPr="003713E1">
        <w:rPr>
          <w:i/>
          <w:lang w:val="fr-FR"/>
        </w:rPr>
        <w:t>Source</w:t>
      </w:r>
      <w:r w:rsidR="00313F96" w:rsidRPr="003713E1">
        <w:rPr>
          <w:lang w:val="fr-FR"/>
        </w:rPr>
        <w:t> </w:t>
      </w:r>
      <w:r w:rsidR="007E3DD4">
        <w:rPr>
          <w:lang w:val="fr-FR"/>
        </w:rPr>
        <w:t xml:space="preserve">: </w:t>
      </w:r>
      <w:r w:rsidRPr="003713E1">
        <w:rPr>
          <w:lang w:val="fr-FR"/>
        </w:rPr>
        <w:t>Unités financières de</w:t>
      </w:r>
      <w:r w:rsidR="00313F96" w:rsidRPr="003713E1">
        <w:rPr>
          <w:lang w:val="fr-FR"/>
        </w:rPr>
        <w:t> </w:t>
      </w:r>
      <w:r w:rsidR="007E3DD4">
        <w:rPr>
          <w:lang w:val="fr-FR"/>
        </w:rPr>
        <w:t xml:space="preserve">: </w:t>
      </w:r>
      <w:r w:rsidRPr="003713E1">
        <w:rPr>
          <w:lang w:val="fr-FR"/>
        </w:rPr>
        <w:t>la Commission nationale antidrogue, la Direction générale de la sécurité citoyenne, la Direction générale des centres pénaux, la Direction générale des migrations et des étrangers, la Police nationale civile.</w:t>
      </w:r>
    </w:p>
    <w:p w:rsidR="00F81566" w:rsidRPr="003713E1" w:rsidRDefault="00F81566" w:rsidP="00525C38">
      <w:pPr>
        <w:pStyle w:val="A0"/>
      </w:pPr>
      <w:bookmarkStart w:id="8" w:name="_Toc174156688"/>
      <w:r w:rsidRPr="003713E1">
        <w:t>F.  Coopération internatio</w:t>
      </w:r>
      <w:bookmarkEnd w:id="8"/>
      <w:r w:rsidRPr="003713E1">
        <w:t>nale</w:t>
      </w:r>
    </w:p>
    <w:p w:rsidR="00F81566" w:rsidRPr="003713E1" w:rsidRDefault="00F81566" w:rsidP="008C17AE">
      <w:pPr>
        <w:spacing w:after="240"/>
      </w:pPr>
      <w:r w:rsidRPr="003713E1">
        <w:t>26.</w:t>
      </w:r>
      <w:r w:rsidRPr="003713E1">
        <w:tab/>
        <w:t xml:space="preserve">Pendant la période couverte par le rapport, pour ce qui est des alliances stratégiques, l’ISNA a signé des conventions de coopération avec des organisations internationales telles que l’Organisation internationale du travail (OIT), l’Organisme de coopération technique (GTZ), le Fonds des Nations Unies pour l’enfance (UNICEF), le Programme des Nations Unies pour le développement (PNUD), l’Agence des </w:t>
      </w:r>
      <w:r w:rsidR="00206A07" w:rsidRPr="003713E1">
        <w:t>États-Unis</w:t>
      </w:r>
      <w:r w:rsidRPr="003713E1">
        <w:t xml:space="preserve"> pour le développement international (USAID), Plan Internacional El Salvador, et Save The Children, pour l’exécution de plans et programmes de promotion et de protection des droits de l’enfant au niveau national, conformément à la Politique nationale pour le développement complet de l’enfan</w:t>
      </w:r>
      <w:r w:rsidR="000E5B3C">
        <w:t xml:space="preserve">t et de l’adolescent (PNDINA). </w:t>
      </w:r>
      <w:r w:rsidRPr="003713E1">
        <w:t xml:space="preserve">Citons notamment </w:t>
      </w:r>
      <w:r w:rsidRPr="003713E1">
        <w:rPr>
          <w:iCs/>
        </w:rPr>
        <w:t>a</w:t>
      </w:r>
      <w:r w:rsidRPr="003713E1">
        <w:t xml:space="preserve">) la mise en </w:t>
      </w:r>
      <w:r w:rsidR="00206A07" w:rsidRPr="003713E1">
        <w:t>œuvre</w:t>
      </w:r>
      <w:r w:rsidRPr="003713E1">
        <w:t xml:space="preserve"> de la politique de l’enfance avec comme priorité l’éradication du travail des enfants</w:t>
      </w:r>
      <w:r w:rsidR="00313F96" w:rsidRPr="003713E1">
        <w:t> :</w:t>
      </w:r>
      <w:r w:rsidRPr="003713E1">
        <w:t xml:space="preserve"> intervention dans 19 municipalités où il y avait travail des enfants avec financement et appui technique de l’OIT </w:t>
      </w:r>
      <w:r w:rsidRPr="003713E1">
        <w:rPr>
          <w:iCs/>
        </w:rPr>
        <w:t>b</w:t>
      </w:r>
      <w:r w:rsidRPr="003713E1">
        <w:t xml:space="preserve">) l’école de méthodologie pour la formation des acteurs clés et de correspondants dans 27 municipalités, avec le financement et l’appui technique de l’UNICEF;  </w:t>
      </w:r>
      <w:r w:rsidRPr="003713E1">
        <w:rPr>
          <w:iCs/>
        </w:rPr>
        <w:t>c</w:t>
      </w:r>
      <w:r w:rsidRPr="003713E1">
        <w:t xml:space="preserve">) la fondation allemande GTZ, qui a apporté son appui technique à la réalisation d’enquêtes et à la formulation de propositions de développement municipal et a financé des actions locales et  </w:t>
      </w:r>
      <w:r w:rsidRPr="003713E1">
        <w:rPr>
          <w:iCs/>
        </w:rPr>
        <w:t>d</w:t>
      </w:r>
      <w:r w:rsidRPr="003713E1">
        <w:t>) USAID qui, dans le cadre du projet Educación Inicial desde la Familia (EDIFAM), a aidé à la promotion et à la mise en œuvre de la politique en finançant la mise au point et la reproduction de la version destinée aux enfants ainsi qu’une série d’activités de mobilisation sociale. D’autre part, le Comité national contre la traite des personnes coopère avec l’Organisation internationale pour les migrations (OIM), l’UNICEF, le Fonds des Nations Unies pour la population (FNUAP), l’OIT et le Bureau du Haut Commissariat des Nations Unies pour les réfugiés (HCR), entre autres.</w:t>
      </w:r>
    </w:p>
    <w:p w:rsidR="00F81566" w:rsidRPr="003713E1" w:rsidRDefault="00F81566">
      <w:pPr>
        <w:keepNext/>
        <w:spacing w:after="240"/>
        <w:ind w:left="369" w:hanging="369"/>
        <w:jc w:val="center"/>
        <w:rPr>
          <w:b/>
        </w:rPr>
      </w:pPr>
      <w:r w:rsidRPr="003713E1">
        <w:rPr>
          <w:b/>
        </w:rPr>
        <w:t xml:space="preserve">G.  Informations sur les programmes de prise en charge des enfants </w:t>
      </w:r>
      <w:r w:rsidR="0018496B" w:rsidRPr="003713E1">
        <w:rPr>
          <w:b/>
        </w:rPr>
        <w:br/>
      </w:r>
      <w:r w:rsidRPr="003713E1">
        <w:rPr>
          <w:b/>
        </w:rPr>
        <w:t>appartenant à d</w:t>
      </w:r>
      <w:bookmarkEnd w:id="4"/>
      <w:r w:rsidRPr="003713E1">
        <w:rPr>
          <w:b/>
        </w:rPr>
        <w:t>es groupes vulnérables</w:t>
      </w:r>
    </w:p>
    <w:p w:rsidR="00F81566" w:rsidRPr="003713E1" w:rsidRDefault="00F81566">
      <w:pPr>
        <w:spacing w:after="240"/>
      </w:pPr>
      <w:r w:rsidRPr="003713E1">
        <w:t>27.</w:t>
      </w:r>
      <w:r w:rsidRPr="003713E1">
        <w:tab/>
        <w:t xml:space="preserve">L’ISNA a pour principales attributions de </w:t>
      </w:r>
      <w:r w:rsidRPr="003713E1">
        <w:rPr>
          <w:iCs/>
        </w:rPr>
        <w:t>a</w:t>
      </w:r>
      <w:r w:rsidRPr="003713E1">
        <w:t>) promouvoir le développement complet de la personnalité des enfants, en tenant compte de leurs droits et devoirs fondamentaux ainsi que de leurs besoins subjectifs, avec la participation de la famille, de la communauté, des municipalités et de l’</w:t>
      </w:r>
      <w:r w:rsidR="00206A07" w:rsidRPr="003713E1">
        <w:t>État</w:t>
      </w:r>
      <w:r w:rsidRPr="003713E1">
        <w:t xml:space="preserve"> </w:t>
      </w:r>
      <w:r w:rsidRPr="003713E1">
        <w:rPr>
          <w:iCs/>
        </w:rPr>
        <w:t>b</w:t>
      </w:r>
      <w:r w:rsidRPr="003713E1">
        <w:t xml:space="preserve">) promouvoir la participation de la communauté et de la société à la résolution des problèmes auxquels se heurtent les enfants et leur famille </w:t>
      </w:r>
      <w:r w:rsidRPr="003713E1">
        <w:rPr>
          <w:iCs/>
        </w:rPr>
        <w:t>c</w:t>
      </w:r>
      <w:r w:rsidRPr="003713E1">
        <w:t xml:space="preserve">) avoir connaissance des violations ou tentatives de violation des droits des enfants et de la situation d’isolement dans laquelle ces derniers se trouvent, mener l’enquête pour évaluer leur situation, celle de leur famille et celle de ceux qui prétendent les protéger au sein de leur foyer et le cas échéant, prendre des mesures de protection s’il s’avère que leurs droits sont menacés, violés ou s’ils sont orphelins;  </w:t>
      </w:r>
      <w:r w:rsidRPr="003713E1">
        <w:rPr>
          <w:iCs/>
        </w:rPr>
        <w:t>d</w:t>
      </w:r>
      <w:r w:rsidRPr="003713E1">
        <w:t>) élaborer des plans et programmes de prévention pour protéger les enfants dans leur environnement familial, concevoir des programmes de suivi dans les centres gérés par l’</w:t>
      </w:r>
      <w:r w:rsidR="00206A07" w:rsidRPr="003713E1">
        <w:t>État</w:t>
      </w:r>
      <w:r w:rsidRPr="003713E1">
        <w:t xml:space="preserve">, les municipalités et les ONG, et </w:t>
      </w:r>
      <w:r w:rsidRPr="003713E1">
        <w:rPr>
          <w:iCs/>
        </w:rPr>
        <w:t>e</w:t>
      </w:r>
      <w:r w:rsidRPr="003713E1">
        <w:t>) coordonner, superviser l’exécution des programmes et assurer le recensement des enfants pris en charge dans ces centres, établissements ou organismes.</w:t>
      </w:r>
    </w:p>
    <w:p w:rsidR="00F81566" w:rsidRPr="003713E1" w:rsidRDefault="00F81566" w:rsidP="002061B8">
      <w:pPr>
        <w:keepNext/>
        <w:spacing w:after="240"/>
      </w:pPr>
      <w:r w:rsidRPr="003713E1">
        <w:t>28.</w:t>
      </w:r>
      <w:r w:rsidRPr="003713E1">
        <w:tab/>
        <w:t>En application des attributions susmentionnées, l’ISNA a exécuté les programmes suivants pendant la période couverte par le présent rapport</w:t>
      </w:r>
      <w:r w:rsidR="00313F96" w:rsidRPr="003713E1">
        <w:t> :</w:t>
      </w:r>
    </w:p>
    <w:p w:rsidR="00F81566" w:rsidRPr="003713E1" w:rsidRDefault="00F81566" w:rsidP="00AA5FB1">
      <w:pPr>
        <w:pStyle w:val="TitreTableau"/>
        <w:rPr>
          <w:lang w:val="fr-FR"/>
        </w:rPr>
      </w:pPr>
      <w:r w:rsidRPr="003713E1">
        <w:rPr>
          <w:lang w:val="fr-FR"/>
        </w:rPr>
        <w:t>Tableau 8</w:t>
      </w:r>
    </w:p>
    <w:p w:rsidR="00F81566" w:rsidRPr="003713E1" w:rsidRDefault="00F81566" w:rsidP="00AA5FB1">
      <w:pPr>
        <w:pStyle w:val="TitreTableau"/>
        <w:rPr>
          <w:lang w:val="fr-FR"/>
        </w:rPr>
      </w:pPr>
      <w:r w:rsidRPr="003713E1">
        <w:rPr>
          <w:lang w:val="fr-FR"/>
        </w:rPr>
        <w:t>Programmes réalisés par l’ISNA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871"/>
        <w:gridCol w:w="2983"/>
        <w:gridCol w:w="4558"/>
      </w:tblGrid>
      <w:tr w:rsidR="00F81566" w:rsidRPr="003713E1" w:rsidTr="00785406">
        <w:trPr>
          <w:tblHeader/>
          <w:jc w:val="center"/>
        </w:trPr>
        <w:tc>
          <w:tcPr>
            <w:tcW w:w="1874" w:type="dxa"/>
            <w:tcMar>
              <w:left w:w="68" w:type="dxa"/>
              <w:right w:w="68" w:type="dxa"/>
            </w:tcMar>
          </w:tcPr>
          <w:p w:rsidR="00F81566" w:rsidRPr="003713E1" w:rsidRDefault="00F81566" w:rsidP="008C17AE">
            <w:pPr>
              <w:keepNext/>
              <w:spacing w:before="60" w:after="60"/>
              <w:jc w:val="center"/>
              <w:rPr>
                <w:b/>
                <w:bCs/>
                <w:i/>
                <w:sz w:val="20"/>
                <w:szCs w:val="20"/>
              </w:rPr>
            </w:pPr>
            <w:r w:rsidRPr="003713E1">
              <w:rPr>
                <w:b/>
                <w:bCs/>
                <w:i/>
                <w:sz w:val="20"/>
                <w:szCs w:val="20"/>
              </w:rPr>
              <w:t>Programmes</w:t>
            </w:r>
          </w:p>
        </w:tc>
        <w:tc>
          <w:tcPr>
            <w:tcW w:w="3010" w:type="dxa"/>
            <w:tcMar>
              <w:left w:w="68" w:type="dxa"/>
              <w:right w:w="68" w:type="dxa"/>
            </w:tcMar>
          </w:tcPr>
          <w:p w:rsidR="00F81566" w:rsidRPr="003713E1" w:rsidRDefault="00F81566" w:rsidP="008C17AE">
            <w:pPr>
              <w:keepNext/>
              <w:spacing w:before="60" w:after="60"/>
              <w:jc w:val="center"/>
              <w:rPr>
                <w:b/>
                <w:bCs/>
                <w:i/>
                <w:sz w:val="20"/>
                <w:szCs w:val="20"/>
              </w:rPr>
            </w:pPr>
            <w:r w:rsidRPr="003713E1">
              <w:rPr>
                <w:b/>
                <w:bCs/>
                <w:i/>
                <w:sz w:val="20"/>
                <w:szCs w:val="20"/>
              </w:rPr>
              <w:t>Objectifs</w:t>
            </w:r>
          </w:p>
        </w:tc>
        <w:tc>
          <w:tcPr>
            <w:tcW w:w="4607" w:type="dxa"/>
            <w:tcMar>
              <w:left w:w="68" w:type="dxa"/>
              <w:right w:w="68" w:type="dxa"/>
            </w:tcMar>
          </w:tcPr>
          <w:p w:rsidR="00F81566" w:rsidRPr="003713E1" w:rsidRDefault="00F81566" w:rsidP="008C17AE">
            <w:pPr>
              <w:keepNext/>
              <w:spacing w:before="60" w:after="60"/>
              <w:jc w:val="center"/>
              <w:rPr>
                <w:b/>
                <w:bCs/>
                <w:i/>
                <w:sz w:val="20"/>
                <w:szCs w:val="20"/>
              </w:rPr>
            </w:pPr>
            <w:r w:rsidRPr="003713E1">
              <w:rPr>
                <w:b/>
                <w:bCs/>
                <w:i/>
                <w:sz w:val="20"/>
                <w:szCs w:val="20"/>
              </w:rPr>
              <w:t>Brève description</w:t>
            </w:r>
          </w:p>
        </w:tc>
      </w:tr>
      <w:tr w:rsidR="00F81566" w:rsidRPr="003713E1" w:rsidTr="00785406">
        <w:trPr>
          <w:jc w:val="center"/>
        </w:trPr>
        <w:tc>
          <w:tcPr>
            <w:tcW w:w="1874" w:type="dxa"/>
            <w:tcMar>
              <w:left w:w="68" w:type="dxa"/>
              <w:right w:w="68" w:type="dxa"/>
            </w:tcMar>
          </w:tcPr>
          <w:p w:rsidR="00F81566" w:rsidRPr="003713E1" w:rsidRDefault="00F81566">
            <w:pPr>
              <w:spacing w:before="60" w:after="60"/>
              <w:rPr>
                <w:b/>
                <w:bCs/>
                <w:sz w:val="20"/>
                <w:szCs w:val="20"/>
              </w:rPr>
            </w:pPr>
            <w:r w:rsidRPr="003713E1">
              <w:rPr>
                <w:sz w:val="20"/>
                <w:szCs w:val="20"/>
              </w:rPr>
              <w:t>Protection et suivi spécialisé d’enfants et d’adolescents qui voient leurs droits menacés ou qui ont des besoins particuliers, et de leur famille.</w:t>
            </w:r>
          </w:p>
        </w:tc>
        <w:tc>
          <w:tcPr>
            <w:tcW w:w="3010" w:type="dxa"/>
            <w:tcMar>
              <w:left w:w="68" w:type="dxa"/>
              <w:right w:w="68" w:type="dxa"/>
            </w:tcMar>
          </w:tcPr>
          <w:p w:rsidR="00F81566" w:rsidRPr="003713E1" w:rsidRDefault="00F81566">
            <w:pPr>
              <w:spacing w:before="60" w:after="60"/>
              <w:rPr>
                <w:b/>
                <w:bCs/>
                <w:sz w:val="20"/>
                <w:szCs w:val="20"/>
              </w:rPr>
            </w:pPr>
            <w:r w:rsidRPr="003713E1">
              <w:rPr>
                <w:sz w:val="20"/>
                <w:szCs w:val="20"/>
              </w:rPr>
              <w:t>Restaurer les droits violés ou déniés aux enfants, adolescents et à leurs familles, rétablir les conditions de vie qui prévalaient au moment où les droits ont été bafoués, rétablir l’exigibilité de ces droits.</w:t>
            </w:r>
          </w:p>
        </w:tc>
        <w:tc>
          <w:tcPr>
            <w:tcW w:w="4607" w:type="dxa"/>
            <w:tcMar>
              <w:left w:w="68" w:type="dxa"/>
              <w:right w:w="68" w:type="dxa"/>
            </w:tcMar>
          </w:tcPr>
          <w:p w:rsidR="00F81566" w:rsidRPr="003713E1" w:rsidRDefault="00F81566" w:rsidP="008C17AE">
            <w:pPr>
              <w:keepNext/>
              <w:spacing w:before="60" w:after="60"/>
              <w:rPr>
                <w:b/>
                <w:bCs/>
                <w:sz w:val="20"/>
                <w:szCs w:val="20"/>
              </w:rPr>
            </w:pPr>
            <w:r w:rsidRPr="003713E1">
              <w:rPr>
                <w:sz w:val="20"/>
                <w:szCs w:val="20"/>
              </w:rPr>
              <w:t>Les services offerts sont les suivants</w:t>
            </w:r>
            <w:r w:rsidR="00313F96" w:rsidRPr="003713E1">
              <w:rPr>
                <w:sz w:val="20"/>
                <w:szCs w:val="20"/>
              </w:rPr>
              <w:t> :</w:t>
            </w:r>
            <w:r w:rsidRPr="003713E1">
              <w:rPr>
                <w:sz w:val="20"/>
                <w:szCs w:val="20"/>
              </w:rPr>
              <w:t xml:space="preserve"> protection et suivi complet et spécialisé, temporaire ou permanent, dans des centres publics ou privés, d’enfants et d’adolescents victimes d’exploitation sexuelle commerciale, de la traite des personnes, de trafic illégal, du travail infantile, d’abus sexuels, d’abandon, de mauvais traitements, d’accoutumance, du VIH, de catastrophes. Appui à la famille biologique, élargie ou élective, par le biais de la coordination interinstitutionnelle, du suivi des zones à risques, de travail avec la société civile. Orientation, accompagnement et information visant la restitution des droits.</w:t>
            </w:r>
          </w:p>
        </w:tc>
      </w:tr>
      <w:tr w:rsidR="00F81566" w:rsidRPr="003713E1" w:rsidTr="00785406">
        <w:trPr>
          <w:jc w:val="center"/>
        </w:trPr>
        <w:tc>
          <w:tcPr>
            <w:tcW w:w="1874" w:type="dxa"/>
            <w:tcMar>
              <w:left w:w="68" w:type="dxa"/>
              <w:right w:w="68" w:type="dxa"/>
            </w:tcMar>
          </w:tcPr>
          <w:p w:rsidR="00F81566" w:rsidRPr="003713E1" w:rsidRDefault="00F81566">
            <w:pPr>
              <w:spacing w:before="60" w:after="60"/>
              <w:rPr>
                <w:sz w:val="20"/>
                <w:szCs w:val="20"/>
              </w:rPr>
            </w:pPr>
            <w:r w:rsidRPr="003713E1">
              <w:rPr>
                <w:sz w:val="20"/>
                <w:szCs w:val="20"/>
              </w:rPr>
              <w:t>Suivi de l’intégration sociale des enfants et adolescents de la rue.</w:t>
            </w:r>
          </w:p>
        </w:tc>
        <w:tc>
          <w:tcPr>
            <w:tcW w:w="3010" w:type="dxa"/>
            <w:tcMar>
              <w:left w:w="68" w:type="dxa"/>
              <w:right w:w="68" w:type="dxa"/>
            </w:tcMar>
          </w:tcPr>
          <w:p w:rsidR="00F81566" w:rsidRPr="003713E1" w:rsidRDefault="00F81566">
            <w:pPr>
              <w:spacing w:before="60" w:after="60"/>
              <w:rPr>
                <w:sz w:val="20"/>
                <w:szCs w:val="20"/>
              </w:rPr>
            </w:pPr>
            <w:r w:rsidRPr="003713E1">
              <w:rPr>
                <w:sz w:val="20"/>
                <w:szCs w:val="20"/>
              </w:rPr>
              <w:t>Proposer un projet de vie aux enfants de la rue, les rendre à leur famille et assurer leur réinsertion socio</w:t>
            </w:r>
            <w:r w:rsidR="00306C89">
              <w:rPr>
                <w:sz w:val="20"/>
                <w:szCs w:val="20"/>
              </w:rPr>
              <w:t>-</w:t>
            </w:r>
            <w:r w:rsidRPr="003713E1">
              <w:rPr>
                <w:sz w:val="20"/>
                <w:szCs w:val="20"/>
              </w:rPr>
              <w:t xml:space="preserve">familiale. </w:t>
            </w:r>
          </w:p>
        </w:tc>
        <w:tc>
          <w:tcPr>
            <w:tcW w:w="4607" w:type="dxa"/>
            <w:tcMar>
              <w:left w:w="68" w:type="dxa"/>
              <w:right w:w="68" w:type="dxa"/>
            </w:tcMar>
          </w:tcPr>
          <w:p w:rsidR="00F81566" w:rsidRPr="003713E1" w:rsidRDefault="00F81566">
            <w:pPr>
              <w:spacing w:before="60" w:after="60"/>
              <w:rPr>
                <w:sz w:val="20"/>
                <w:szCs w:val="20"/>
              </w:rPr>
            </w:pPr>
            <w:r w:rsidRPr="003713E1">
              <w:rPr>
                <w:sz w:val="20"/>
                <w:szCs w:val="20"/>
              </w:rPr>
              <w:t xml:space="preserve">Les enfants se voient proposer des options de réinsertion et un autre espace que la rue avec le Centre de Convivencia où ils bénéficient d’un suivi socio-éducatif sur mesure. </w:t>
            </w:r>
          </w:p>
        </w:tc>
      </w:tr>
      <w:tr w:rsidR="00F81566" w:rsidRPr="003713E1" w:rsidTr="00785406">
        <w:trPr>
          <w:jc w:val="center"/>
        </w:trPr>
        <w:tc>
          <w:tcPr>
            <w:tcW w:w="1874" w:type="dxa"/>
            <w:tcMar>
              <w:left w:w="68" w:type="dxa"/>
              <w:right w:w="68" w:type="dxa"/>
            </w:tcMar>
          </w:tcPr>
          <w:p w:rsidR="00F81566" w:rsidRPr="003713E1" w:rsidRDefault="00F81566">
            <w:pPr>
              <w:spacing w:before="60" w:after="60"/>
              <w:rPr>
                <w:sz w:val="20"/>
                <w:szCs w:val="20"/>
              </w:rPr>
            </w:pPr>
            <w:r w:rsidRPr="003713E1">
              <w:rPr>
                <w:sz w:val="20"/>
                <w:szCs w:val="20"/>
              </w:rPr>
              <w:t>Mesures alternatives et internement des jeunes en conflit avec la Loi pénale juvénile</w:t>
            </w:r>
          </w:p>
        </w:tc>
        <w:tc>
          <w:tcPr>
            <w:tcW w:w="3010" w:type="dxa"/>
            <w:tcMar>
              <w:left w:w="68" w:type="dxa"/>
              <w:right w:w="68" w:type="dxa"/>
            </w:tcMar>
          </w:tcPr>
          <w:p w:rsidR="00F81566" w:rsidRPr="003713E1" w:rsidRDefault="00F81566">
            <w:pPr>
              <w:spacing w:before="60" w:after="60"/>
              <w:rPr>
                <w:sz w:val="20"/>
                <w:szCs w:val="20"/>
              </w:rPr>
            </w:pPr>
            <w:r w:rsidRPr="003713E1">
              <w:rPr>
                <w:sz w:val="20"/>
                <w:szCs w:val="20"/>
              </w:rPr>
              <w:t>Réinsertion familiale et sociale de jeunes condamnés pour avoir commis des fautes ou délits d’ordre pénal.</w:t>
            </w:r>
          </w:p>
        </w:tc>
        <w:tc>
          <w:tcPr>
            <w:tcW w:w="4607" w:type="dxa"/>
            <w:tcMar>
              <w:left w:w="68" w:type="dxa"/>
              <w:right w:w="68" w:type="dxa"/>
            </w:tcMar>
          </w:tcPr>
          <w:p w:rsidR="00F81566" w:rsidRPr="003713E1" w:rsidRDefault="00F81566">
            <w:pPr>
              <w:spacing w:before="60" w:after="60"/>
              <w:rPr>
                <w:sz w:val="20"/>
                <w:szCs w:val="20"/>
              </w:rPr>
            </w:pPr>
            <w:r w:rsidRPr="003713E1">
              <w:rPr>
                <w:sz w:val="20"/>
                <w:szCs w:val="20"/>
              </w:rPr>
              <w:t>Programme-cadre de rééducation et de formation professionnelle visant la réinsertion sociale des jeunes une fois leur peine purgée.</w:t>
            </w:r>
          </w:p>
        </w:tc>
      </w:tr>
      <w:tr w:rsidR="00F81566" w:rsidRPr="003713E1" w:rsidTr="00785406">
        <w:trPr>
          <w:jc w:val="center"/>
        </w:trPr>
        <w:tc>
          <w:tcPr>
            <w:tcW w:w="1874" w:type="dxa"/>
            <w:tcMar>
              <w:left w:w="68" w:type="dxa"/>
              <w:right w:w="68" w:type="dxa"/>
            </w:tcMar>
          </w:tcPr>
          <w:p w:rsidR="00F81566" w:rsidRPr="003713E1" w:rsidRDefault="00F81566">
            <w:pPr>
              <w:spacing w:before="60" w:after="60"/>
              <w:rPr>
                <w:sz w:val="20"/>
                <w:szCs w:val="20"/>
              </w:rPr>
            </w:pPr>
            <w:r w:rsidRPr="003713E1">
              <w:rPr>
                <w:sz w:val="20"/>
                <w:szCs w:val="20"/>
              </w:rPr>
              <w:t>Prévention de l’atteinte aux droits via le renforcement de la famille, la coordination interinstitutionnelle et la participation citoyenne aux niveaux national et local</w:t>
            </w:r>
          </w:p>
        </w:tc>
        <w:tc>
          <w:tcPr>
            <w:tcW w:w="3010" w:type="dxa"/>
            <w:tcMar>
              <w:left w:w="68" w:type="dxa"/>
              <w:right w:w="68" w:type="dxa"/>
            </w:tcMar>
          </w:tcPr>
          <w:p w:rsidR="00F81566" w:rsidRPr="003713E1" w:rsidRDefault="00F81566">
            <w:pPr>
              <w:spacing w:before="60" w:after="60"/>
              <w:rPr>
                <w:sz w:val="20"/>
                <w:szCs w:val="20"/>
              </w:rPr>
            </w:pPr>
            <w:r w:rsidRPr="003713E1">
              <w:rPr>
                <w:sz w:val="20"/>
                <w:szCs w:val="20"/>
              </w:rPr>
              <w:t>Promouvoir le respect des droits de l’enfant et de l’adolescent en appuyant les autorités municipales via la création, le renforcement et la consolidation des réseaux locaux de protection axés sur la prévention du risque et/ou de la marginalisation, dans le cadre de la Loi de l’ISNA et des Lignes d’action de la PNDINA.</w:t>
            </w:r>
          </w:p>
        </w:tc>
        <w:tc>
          <w:tcPr>
            <w:tcW w:w="4607" w:type="dxa"/>
            <w:tcMar>
              <w:left w:w="68" w:type="dxa"/>
              <w:right w:w="68" w:type="dxa"/>
            </w:tcMar>
          </w:tcPr>
          <w:p w:rsidR="00F81566" w:rsidRPr="003713E1" w:rsidRDefault="00F81566">
            <w:pPr>
              <w:spacing w:before="60" w:after="60"/>
              <w:rPr>
                <w:sz w:val="20"/>
                <w:szCs w:val="20"/>
              </w:rPr>
            </w:pPr>
            <w:r w:rsidRPr="003713E1">
              <w:rPr>
                <w:sz w:val="20"/>
                <w:szCs w:val="20"/>
              </w:rPr>
              <w:t>Consiste à coordonner les conseils municipaux, la société civile et les organisations gouvernementales œuvrant pour les droits de l’enfant pour exécuter les projets qui bénéficient directement aux enfants en établissant des diagnostics et plans de travail locaux, des centres de bien-être infantile, des centres de développement complet et des foyers de prise en charge initiale en relation avec les centres d’appui aux écoles de parents et les centres de médiation.</w:t>
            </w:r>
          </w:p>
        </w:tc>
      </w:tr>
      <w:tr w:rsidR="00F81566" w:rsidRPr="003713E1" w:rsidTr="00785406">
        <w:trPr>
          <w:jc w:val="center"/>
        </w:trPr>
        <w:tc>
          <w:tcPr>
            <w:tcW w:w="1874" w:type="dxa"/>
            <w:tcMar>
              <w:left w:w="68" w:type="dxa"/>
              <w:right w:w="68" w:type="dxa"/>
            </w:tcMar>
          </w:tcPr>
          <w:p w:rsidR="00F81566" w:rsidRPr="003713E1" w:rsidRDefault="00F81566">
            <w:pPr>
              <w:keepNext/>
              <w:spacing w:before="60" w:after="60"/>
              <w:rPr>
                <w:sz w:val="20"/>
                <w:szCs w:val="20"/>
              </w:rPr>
            </w:pPr>
            <w:r w:rsidRPr="003713E1">
              <w:rPr>
                <w:sz w:val="20"/>
                <w:szCs w:val="20"/>
              </w:rPr>
              <w:t>Inscription et évaluation des ONG, organisations gouvernementales et entités privées qui déploient des programmes pour l’enfance</w:t>
            </w:r>
          </w:p>
        </w:tc>
        <w:tc>
          <w:tcPr>
            <w:tcW w:w="3010" w:type="dxa"/>
            <w:tcMar>
              <w:left w:w="68" w:type="dxa"/>
              <w:right w:w="68" w:type="dxa"/>
            </w:tcMar>
          </w:tcPr>
          <w:p w:rsidR="00F81566" w:rsidRPr="003713E1" w:rsidRDefault="00F81566">
            <w:pPr>
              <w:keepNext/>
              <w:spacing w:before="60" w:after="60"/>
              <w:rPr>
                <w:sz w:val="20"/>
                <w:szCs w:val="20"/>
              </w:rPr>
            </w:pPr>
            <w:r w:rsidRPr="003713E1">
              <w:rPr>
                <w:sz w:val="20"/>
                <w:szCs w:val="20"/>
              </w:rPr>
              <w:t>Contrôler le respect des droits de l’enfant dans les institutions homologuées par l’ISNA.</w:t>
            </w:r>
          </w:p>
        </w:tc>
        <w:tc>
          <w:tcPr>
            <w:tcW w:w="4607" w:type="dxa"/>
            <w:tcMar>
              <w:left w:w="68" w:type="dxa"/>
              <w:right w:w="68" w:type="dxa"/>
            </w:tcMar>
          </w:tcPr>
          <w:p w:rsidR="00F81566" w:rsidRPr="003713E1" w:rsidRDefault="00F81566">
            <w:pPr>
              <w:keepNext/>
              <w:spacing w:before="60" w:after="60"/>
              <w:rPr>
                <w:sz w:val="20"/>
                <w:szCs w:val="20"/>
              </w:rPr>
            </w:pPr>
            <w:r w:rsidRPr="003713E1">
              <w:rPr>
                <w:sz w:val="20"/>
                <w:szCs w:val="20"/>
              </w:rPr>
              <w:t>Contrôle et évaluation des modèles de travail appliqués par les instances inscrites auprès de l’ISNA, supervision des conditions de prise en charge, du traitement juridique des enfants et des adolescents bénéficiaires des programmes, formulation de recommandations ou imposition de sanctions en cas de violation des droits.</w:t>
            </w:r>
          </w:p>
        </w:tc>
      </w:tr>
    </w:tbl>
    <w:p w:rsidR="00F81566" w:rsidRPr="003713E1" w:rsidRDefault="00F81566">
      <w:pPr>
        <w:spacing w:before="480" w:after="240"/>
      </w:pPr>
      <w:r w:rsidRPr="003713E1">
        <w:t>29.</w:t>
      </w:r>
      <w:r w:rsidRPr="003713E1">
        <w:tab/>
        <w:t>Voir à l’annexe III la répartition géographique de l’ISNA au niveau national.</w:t>
      </w:r>
    </w:p>
    <w:p w:rsidR="00F81566" w:rsidRPr="003713E1" w:rsidRDefault="00F81566">
      <w:pPr>
        <w:spacing w:after="240"/>
      </w:pPr>
      <w:r w:rsidRPr="003713E1">
        <w:t>30.</w:t>
      </w:r>
      <w:r w:rsidRPr="003713E1">
        <w:tab/>
        <w:t>Les tableaux suivants présentent la répartition par âge et par sexe des enfants pris en charge par l’ISNA.</w:t>
      </w:r>
    </w:p>
    <w:p w:rsidR="00F81566" w:rsidRPr="003713E1" w:rsidRDefault="00F81566" w:rsidP="00785406">
      <w:pPr>
        <w:pStyle w:val="TitreTableau"/>
        <w:rPr>
          <w:lang w:val="fr-FR"/>
        </w:rPr>
      </w:pPr>
      <w:r w:rsidRPr="003713E1">
        <w:rPr>
          <w:lang w:val="fr-FR"/>
        </w:rPr>
        <w:t>Tableau 9</w:t>
      </w:r>
    </w:p>
    <w:p w:rsidR="00F81566" w:rsidRPr="003713E1" w:rsidRDefault="00F81566" w:rsidP="00785406">
      <w:pPr>
        <w:pStyle w:val="TitreTableau"/>
        <w:rPr>
          <w:lang w:val="fr-FR"/>
        </w:rPr>
      </w:pPr>
      <w:r w:rsidRPr="003713E1">
        <w:rPr>
          <w:lang w:val="fr-FR"/>
        </w:rPr>
        <w:t>Population prise en charge par l’ISNA, données ventilées par sexe (2004, 2005 et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341"/>
        <w:gridCol w:w="1339"/>
        <w:gridCol w:w="1351"/>
        <w:gridCol w:w="1339"/>
        <w:gridCol w:w="1351"/>
        <w:gridCol w:w="1339"/>
        <w:gridCol w:w="1352"/>
      </w:tblGrid>
      <w:tr w:rsidR="00F81566" w:rsidRPr="003713E1" w:rsidTr="00785406">
        <w:trPr>
          <w:jc w:val="center"/>
        </w:trPr>
        <w:tc>
          <w:tcPr>
            <w:tcW w:w="1355" w:type="dxa"/>
            <w:vMerge w:val="restart"/>
            <w:tcMar>
              <w:left w:w="68" w:type="dxa"/>
              <w:right w:w="68" w:type="dxa"/>
            </w:tcMar>
            <w:vAlign w:val="center"/>
          </w:tcPr>
          <w:p w:rsidR="00F81566" w:rsidRPr="003713E1" w:rsidRDefault="00F81566" w:rsidP="00785406">
            <w:pPr>
              <w:spacing w:before="40" w:after="40"/>
              <w:jc w:val="center"/>
              <w:rPr>
                <w:b/>
                <w:bCs/>
                <w:i/>
                <w:sz w:val="20"/>
                <w:szCs w:val="20"/>
              </w:rPr>
            </w:pPr>
            <w:r w:rsidRPr="003713E1">
              <w:rPr>
                <w:b/>
                <w:bCs/>
                <w:i/>
                <w:sz w:val="20"/>
                <w:szCs w:val="20"/>
              </w:rPr>
              <w:t>Sexe</w:t>
            </w:r>
          </w:p>
        </w:tc>
        <w:tc>
          <w:tcPr>
            <w:tcW w:w="2711" w:type="dxa"/>
            <w:gridSpan w:val="2"/>
            <w:tcMar>
              <w:left w:w="68" w:type="dxa"/>
              <w:right w:w="68" w:type="dxa"/>
            </w:tcMar>
          </w:tcPr>
          <w:p w:rsidR="00F81566" w:rsidRPr="003713E1" w:rsidRDefault="00F81566" w:rsidP="00785406">
            <w:pPr>
              <w:spacing w:before="40" w:after="40"/>
              <w:jc w:val="center"/>
              <w:rPr>
                <w:b/>
                <w:bCs/>
                <w:i/>
                <w:sz w:val="20"/>
                <w:szCs w:val="20"/>
              </w:rPr>
            </w:pPr>
            <w:r w:rsidRPr="003713E1">
              <w:rPr>
                <w:b/>
                <w:bCs/>
                <w:i/>
                <w:sz w:val="20"/>
                <w:szCs w:val="20"/>
              </w:rPr>
              <w:t>2004</w:t>
            </w:r>
          </w:p>
        </w:tc>
        <w:tc>
          <w:tcPr>
            <w:tcW w:w="2712" w:type="dxa"/>
            <w:gridSpan w:val="2"/>
            <w:tcMar>
              <w:left w:w="68" w:type="dxa"/>
              <w:right w:w="68" w:type="dxa"/>
            </w:tcMar>
          </w:tcPr>
          <w:p w:rsidR="00F81566" w:rsidRPr="003713E1" w:rsidRDefault="00F81566" w:rsidP="00785406">
            <w:pPr>
              <w:spacing w:before="40" w:after="40"/>
              <w:jc w:val="center"/>
              <w:rPr>
                <w:b/>
                <w:bCs/>
                <w:i/>
                <w:sz w:val="20"/>
                <w:szCs w:val="20"/>
              </w:rPr>
            </w:pPr>
            <w:r w:rsidRPr="003713E1">
              <w:rPr>
                <w:b/>
                <w:bCs/>
                <w:i/>
                <w:sz w:val="20"/>
                <w:szCs w:val="20"/>
              </w:rPr>
              <w:t>2005</w:t>
            </w:r>
          </w:p>
        </w:tc>
        <w:tc>
          <w:tcPr>
            <w:tcW w:w="2713" w:type="dxa"/>
            <w:gridSpan w:val="2"/>
            <w:tcMar>
              <w:left w:w="68" w:type="dxa"/>
              <w:right w:w="68" w:type="dxa"/>
            </w:tcMar>
          </w:tcPr>
          <w:p w:rsidR="00F81566" w:rsidRPr="003713E1" w:rsidRDefault="00F81566" w:rsidP="00785406">
            <w:pPr>
              <w:spacing w:before="40" w:after="40"/>
              <w:jc w:val="center"/>
              <w:rPr>
                <w:b/>
                <w:bCs/>
                <w:i/>
                <w:sz w:val="20"/>
                <w:szCs w:val="20"/>
              </w:rPr>
            </w:pPr>
            <w:r w:rsidRPr="003713E1">
              <w:rPr>
                <w:b/>
                <w:bCs/>
                <w:i/>
                <w:sz w:val="20"/>
                <w:szCs w:val="20"/>
              </w:rPr>
              <w:t>2006</w:t>
            </w:r>
          </w:p>
        </w:tc>
      </w:tr>
      <w:tr w:rsidR="00F81566" w:rsidRPr="003713E1" w:rsidTr="00785406">
        <w:trPr>
          <w:jc w:val="center"/>
        </w:trPr>
        <w:tc>
          <w:tcPr>
            <w:tcW w:w="1355" w:type="dxa"/>
            <w:vMerge/>
            <w:tcMar>
              <w:left w:w="68" w:type="dxa"/>
              <w:right w:w="68" w:type="dxa"/>
            </w:tcMar>
          </w:tcPr>
          <w:p w:rsidR="00F81566" w:rsidRPr="003713E1" w:rsidRDefault="00F81566" w:rsidP="00785406">
            <w:pPr>
              <w:spacing w:before="40" w:after="40"/>
              <w:rPr>
                <w:b/>
                <w:bCs/>
                <w:sz w:val="20"/>
                <w:szCs w:val="20"/>
              </w:rPr>
            </w:pPr>
          </w:p>
        </w:tc>
        <w:tc>
          <w:tcPr>
            <w:tcW w:w="1356"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Enfants</w:t>
            </w:r>
          </w:p>
        </w:tc>
        <w:tc>
          <w:tcPr>
            <w:tcW w:w="1356"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Pourcentage</w:t>
            </w:r>
          </w:p>
        </w:tc>
        <w:tc>
          <w:tcPr>
            <w:tcW w:w="1356"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Enfants</w:t>
            </w:r>
          </w:p>
        </w:tc>
        <w:tc>
          <w:tcPr>
            <w:tcW w:w="1356"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Pourcentage</w:t>
            </w:r>
          </w:p>
        </w:tc>
        <w:tc>
          <w:tcPr>
            <w:tcW w:w="1356"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Enfants</w:t>
            </w:r>
          </w:p>
        </w:tc>
        <w:tc>
          <w:tcPr>
            <w:tcW w:w="1356"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Pourcentage</w:t>
            </w:r>
          </w:p>
        </w:tc>
      </w:tr>
      <w:tr w:rsidR="00F81566" w:rsidRPr="003713E1" w:rsidTr="00785406">
        <w:trPr>
          <w:jc w:val="center"/>
        </w:trPr>
        <w:tc>
          <w:tcPr>
            <w:tcW w:w="1355"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 xml:space="preserve">Féminin </w:t>
            </w:r>
          </w:p>
        </w:tc>
        <w:tc>
          <w:tcPr>
            <w:tcW w:w="1356" w:type="dxa"/>
            <w:tcMar>
              <w:left w:w="68" w:type="dxa"/>
              <w:right w:w="68" w:type="dxa"/>
            </w:tcMar>
            <w:vAlign w:val="center"/>
          </w:tcPr>
          <w:p w:rsidR="00F81566" w:rsidRPr="003713E1" w:rsidRDefault="00F81566" w:rsidP="00785406">
            <w:pPr>
              <w:spacing w:before="40" w:after="40"/>
              <w:jc w:val="center"/>
              <w:rPr>
                <w:sz w:val="20"/>
                <w:szCs w:val="20"/>
              </w:rPr>
            </w:pPr>
            <w:r w:rsidRPr="003713E1">
              <w:rPr>
                <w:sz w:val="20"/>
                <w:szCs w:val="20"/>
              </w:rPr>
              <w:t>3</w:t>
            </w:r>
            <w:r w:rsidR="00FA5472">
              <w:rPr>
                <w:sz w:val="20"/>
                <w:szCs w:val="20"/>
              </w:rPr>
              <w:t> </w:t>
            </w:r>
            <w:r w:rsidRPr="003713E1">
              <w:rPr>
                <w:sz w:val="20"/>
                <w:szCs w:val="20"/>
              </w:rPr>
              <w:t>059</w:t>
            </w:r>
          </w:p>
        </w:tc>
        <w:tc>
          <w:tcPr>
            <w:tcW w:w="1356" w:type="dxa"/>
            <w:tcMar>
              <w:left w:w="68" w:type="dxa"/>
              <w:right w:w="68" w:type="dxa"/>
            </w:tcMar>
            <w:vAlign w:val="center"/>
          </w:tcPr>
          <w:p w:rsidR="00F81566" w:rsidRPr="003713E1" w:rsidRDefault="00F81566" w:rsidP="00785406">
            <w:pPr>
              <w:tabs>
                <w:tab w:val="decimal" w:pos="599"/>
              </w:tabs>
              <w:spacing w:before="40" w:after="40"/>
              <w:rPr>
                <w:sz w:val="20"/>
                <w:szCs w:val="20"/>
              </w:rPr>
            </w:pPr>
            <w:r w:rsidRPr="003713E1">
              <w:rPr>
                <w:sz w:val="20"/>
                <w:szCs w:val="20"/>
              </w:rPr>
              <w:t>50,9</w:t>
            </w:r>
          </w:p>
        </w:tc>
        <w:tc>
          <w:tcPr>
            <w:tcW w:w="1356" w:type="dxa"/>
            <w:tcMar>
              <w:left w:w="68" w:type="dxa"/>
              <w:right w:w="68" w:type="dxa"/>
            </w:tcMar>
            <w:vAlign w:val="center"/>
          </w:tcPr>
          <w:p w:rsidR="00F81566" w:rsidRPr="003713E1" w:rsidRDefault="00F81566" w:rsidP="00785406">
            <w:pPr>
              <w:spacing w:before="40" w:after="40"/>
              <w:jc w:val="center"/>
              <w:rPr>
                <w:sz w:val="20"/>
                <w:szCs w:val="20"/>
              </w:rPr>
            </w:pPr>
            <w:r w:rsidRPr="003713E1">
              <w:rPr>
                <w:sz w:val="20"/>
                <w:szCs w:val="20"/>
              </w:rPr>
              <w:t>3</w:t>
            </w:r>
            <w:r w:rsidR="00FA5472">
              <w:rPr>
                <w:sz w:val="20"/>
                <w:szCs w:val="20"/>
              </w:rPr>
              <w:t> </w:t>
            </w:r>
            <w:r w:rsidRPr="003713E1">
              <w:rPr>
                <w:sz w:val="20"/>
                <w:szCs w:val="20"/>
              </w:rPr>
              <w:t>517</w:t>
            </w:r>
          </w:p>
        </w:tc>
        <w:tc>
          <w:tcPr>
            <w:tcW w:w="1356" w:type="dxa"/>
            <w:tcMar>
              <w:left w:w="68" w:type="dxa"/>
              <w:right w:w="68" w:type="dxa"/>
            </w:tcMar>
            <w:vAlign w:val="center"/>
          </w:tcPr>
          <w:p w:rsidR="00F81566" w:rsidRPr="003713E1" w:rsidRDefault="00F81566" w:rsidP="00785406">
            <w:pPr>
              <w:tabs>
                <w:tab w:val="decimal" w:pos="599"/>
              </w:tabs>
              <w:spacing w:before="40" w:after="40"/>
              <w:rPr>
                <w:sz w:val="20"/>
                <w:szCs w:val="20"/>
              </w:rPr>
            </w:pPr>
            <w:r w:rsidRPr="003713E1">
              <w:rPr>
                <w:sz w:val="20"/>
                <w:szCs w:val="20"/>
              </w:rPr>
              <w:t>52,4</w:t>
            </w:r>
          </w:p>
        </w:tc>
        <w:tc>
          <w:tcPr>
            <w:tcW w:w="1356" w:type="dxa"/>
            <w:tcMar>
              <w:left w:w="68" w:type="dxa"/>
              <w:right w:w="68" w:type="dxa"/>
            </w:tcMar>
            <w:vAlign w:val="center"/>
          </w:tcPr>
          <w:p w:rsidR="00F81566" w:rsidRPr="003713E1" w:rsidRDefault="00F81566" w:rsidP="00785406">
            <w:pPr>
              <w:spacing w:before="40" w:after="40"/>
              <w:jc w:val="center"/>
              <w:rPr>
                <w:sz w:val="20"/>
                <w:szCs w:val="20"/>
              </w:rPr>
            </w:pPr>
            <w:r w:rsidRPr="003713E1">
              <w:rPr>
                <w:sz w:val="20"/>
                <w:szCs w:val="20"/>
              </w:rPr>
              <w:t>3</w:t>
            </w:r>
            <w:r w:rsidR="00FA5472">
              <w:rPr>
                <w:sz w:val="20"/>
                <w:szCs w:val="20"/>
              </w:rPr>
              <w:t> </w:t>
            </w:r>
            <w:r w:rsidRPr="003713E1">
              <w:rPr>
                <w:sz w:val="20"/>
                <w:szCs w:val="20"/>
              </w:rPr>
              <w:t>971</w:t>
            </w:r>
          </w:p>
        </w:tc>
        <w:tc>
          <w:tcPr>
            <w:tcW w:w="1356" w:type="dxa"/>
            <w:tcMar>
              <w:left w:w="68" w:type="dxa"/>
              <w:right w:w="68" w:type="dxa"/>
            </w:tcMar>
            <w:vAlign w:val="center"/>
          </w:tcPr>
          <w:p w:rsidR="00F81566" w:rsidRPr="003713E1" w:rsidRDefault="00F81566" w:rsidP="00785406">
            <w:pPr>
              <w:tabs>
                <w:tab w:val="decimal" w:pos="599"/>
              </w:tabs>
              <w:spacing w:before="40" w:after="40"/>
              <w:rPr>
                <w:sz w:val="20"/>
                <w:szCs w:val="20"/>
              </w:rPr>
            </w:pPr>
            <w:r w:rsidRPr="003713E1">
              <w:rPr>
                <w:sz w:val="20"/>
                <w:szCs w:val="20"/>
              </w:rPr>
              <w:t>51</w:t>
            </w:r>
          </w:p>
        </w:tc>
      </w:tr>
      <w:tr w:rsidR="00F81566" w:rsidRPr="003713E1" w:rsidTr="00785406">
        <w:trPr>
          <w:jc w:val="center"/>
        </w:trPr>
        <w:tc>
          <w:tcPr>
            <w:tcW w:w="1355"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Masculin</w:t>
            </w:r>
          </w:p>
        </w:tc>
        <w:tc>
          <w:tcPr>
            <w:tcW w:w="1356" w:type="dxa"/>
            <w:tcMar>
              <w:left w:w="68" w:type="dxa"/>
              <w:right w:w="68" w:type="dxa"/>
            </w:tcMar>
            <w:vAlign w:val="center"/>
          </w:tcPr>
          <w:p w:rsidR="00F81566" w:rsidRPr="003713E1" w:rsidRDefault="00F81566" w:rsidP="00785406">
            <w:pPr>
              <w:spacing w:before="40" w:after="40"/>
              <w:jc w:val="center"/>
              <w:rPr>
                <w:sz w:val="20"/>
                <w:szCs w:val="20"/>
              </w:rPr>
            </w:pPr>
            <w:r w:rsidRPr="003713E1">
              <w:rPr>
                <w:sz w:val="20"/>
                <w:szCs w:val="20"/>
              </w:rPr>
              <w:t>2</w:t>
            </w:r>
            <w:r w:rsidR="00FA5472">
              <w:rPr>
                <w:sz w:val="20"/>
                <w:szCs w:val="20"/>
              </w:rPr>
              <w:t> </w:t>
            </w:r>
            <w:r w:rsidRPr="003713E1">
              <w:rPr>
                <w:sz w:val="20"/>
                <w:szCs w:val="20"/>
              </w:rPr>
              <w:t>945</w:t>
            </w:r>
          </w:p>
        </w:tc>
        <w:tc>
          <w:tcPr>
            <w:tcW w:w="1356" w:type="dxa"/>
            <w:tcMar>
              <w:left w:w="68" w:type="dxa"/>
              <w:right w:w="68" w:type="dxa"/>
            </w:tcMar>
            <w:vAlign w:val="center"/>
          </w:tcPr>
          <w:p w:rsidR="00F81566" w:rsidRPr="003713E1" w:rsidRDefault="00F81566" w:rsidP="00785406">
            <w:pPr>
              <w:tabs>
                <w:tab w:val="decimal" w:pos="599"/>
              </w:tabs>
              <w:spacing w:before="40" w:after="40"/>
              <w:rPr>
                <w:sz w:val="20"/>
                <w:szCs w:val="20"/>
              </w:rPr>
            </w:pPr>
            <w:r w:rsidRPr="003713E1">
              <w:rPr>
                <w:sz w:val="20"/>
                <w:szCs w:val="20"/>
              </w:rPr>
              <w:t>49,1</w:t>
            </w:r>
          </w:p>
        </w:tc>
        <w:tc>
          <w:tcPr>
            <w:tcW w:w="1356" w:type="dxa"/>
            <w:tcMar>
              <w:left w:w="68" w:type="dxa"/>
              <w:right w:w="68" w:type="dxa"/>
            </w:tcMar>
            <w:vAlign w:val="center"/>
          </w:tcPr>
          <w:p w:rsidR="00F81566" w:rsidRPr="003713E1" w:rsidRDefault="00F81566" w:rsidP="00785406">
            <w:pPr>
              <w:spacing w:before="40" w:after="40"/>
              <w:jc w:val="center"/>
              <w:rPr>
                <w:sz w:val="20"/>
                <w:szCs w:val="20"/>
              </w:rPr>
            </w:pPr>
            <w:r w:rsidRPr="003713E1">
              <w:rPr>
                <w:sz w:val="20"/>
                <w:szCs w:val="20"/>
              </w:rPr>
              <w:t>3</w:t>
            </w:r>
            <w:r w:rsidR="00FA5472">
              <w:rPr>
                <w:sz w:val="20"/>
                <w:szCs w:val="20"/>
              </w:rPr>
              <w:t> </w:t>
            </w:r>
            <w:r w:rsidRPr="003713E1">
              <w:rPr>
                <w:sz w:val="20"/>
                <w:szCs w:val="20"/>
              </w:rPr>
              <w:t>197</w:t>
            </w:r>
          </w:p>
        </w:tc>
        <w:tc>
          <w:tcPr>
            <w:tcW w:w="1356" w:type="dxa"/>
            <w:tcMar>
              <w:left w:w="68" w:type="dxa"/>
              <w:right w:w="68" w:type="dxa"/>
            </w:tcMar>
            <w:vAlign w:val="center"/>
          </w:tcPr>
          <w:p w:rsidR="00F81566" w:rsidRPr="003713E1" w:rsidRDefault="00F81566" w:rsidP="00785406">
            <w:pPr>
              <w:tabs>
                <w:tab w:val="decimal" w:pos="599"/>
              </w:tabs>
              <w:spacing w:before="40" w:after="40"/>
              <w:rPr>
                <w:sz w:val="20"/>
                <w:szCs w:val="20"/>
              </w:rPr>
            </w:pPr>
            <w:r w:rsidRPr="003713E1">
              <w:rPr>
                <w:sz w:val="20"/>
                <w:szCs w:val="20"/>
              </w:rPr>
              <w:t>47,6</w:t>
            </w:r>
          </w:p>
        </w:tc>
        <w:tc>
          <w:tcPr>
            <w:tcW w:w="1356" w:type="dxa"/>
            <w:tcMar>
              <w:left w:w="68" w:type="dxa"/>
              <w:right w:w="68" w:type="dxa"/>
            </w:tcMar>
            <w:vAlign w:val="center"/>
          </w:tcPr>
          <w:p w:rsidR="00F81566" w:rsidRPr="003713E1" w:rsidRDefault="00F81566" w:rsidP="00785406">
            <w:pPr>
              <w:spacing w:before="40" w:after="40"/>
              <w:jc w:val="center"/>
              <w:rPr>
                <w:sz w:val="20"/>
                <w:szCs w:val="20"/>
              </w:rPr>
            </w:pPr>
            <w:r w:rsidRPr="003713E1">
              <w:rPr>
                <w:sz w:val="20"/>
                <w:szCs w:val="20"/>
              </w:rPr>
              <w:t>3</w:t>
            </w:r>
            <w:r w:rsidR="00FA5472">
              <w:rPr>
                <w:sz w:val="20"/>
                <w:szCs w:val="20"/>
              </w:rPr>
              <w:t> </w:t>
            </w:r>
            <w:r w:rsidRPr="003713E1">
              <w:rPr>
                <w:sz w:val="20"/>
                <w:szCs w:val="20"/>
              </w:rPr>
              <w:t>855</w:t>
            </w:r>
          </w:p>
        </w:tc>
        <w:tc>
          <w:tcPr>
            <w:tcW w:w="1356" w:type="dxa"/>
            <w:tcMar>
              <w:left w:w="68" w:type="dxa"/>
              <w:right w:w="68" w:type="dxa"/>
            </w:tcMar>
            <w:vAlign w:val="center"/>
          </w:tcPr>
          <w:p w:rsidR="00F81566" w:rsidRPr="003713E1" w:rsidRDefault="00F81566" w:rsidP="00785406">
            <w:pPr>
              <w:tabs>
                <w:tab w:val="decimal" w:pos="599"/>
              </w:tabs>
              <w:spacing w:before="40" w:after="40"/>
              <w:rPr>
                <w:sz w:val="20"/>
                <w:szCs w:val="20"/>
              </w:rPr>
            </w:pPr>
            <w:r w:rsidRPr="003713E1">
              <w:rPr>
                <w:sz w:val="20"/>
                <w:szCs w:val="20"/>
              </w:rPr>
              <w:t>49</w:t>
            </w:r>
          </w:p>
        </w:tc>
      </w:tr>
      <w:tr w:rsidR="00F81566" w:rsidRPr="003713E1" w:rsidTr="00785406">
        <w:trPr>
          <w:jc w:val="center"/>
        </w:trPr>
        <w:tc>
          <w:tcPr>
            <w:tcW w:w="1355" w:type="dxa"/>
            <w:tcMar>
              <w:left w:w="68" w:type="dxa"/>
              <w:right w:w="68" w:type="dxa"/>
            </w:tcMar>
            <w:vAlign w:val="center"/>
          </w:tcPr>
          <w:p w:rsidR="00F81566" w:rsidRPr="003713E1" w:rsidRDefault="00F81566" w:rsidP="00785406">
            <w:pPr>
              <w:spacing w:before="40" w:after="40"/>
              <w:ind w:left="284"/>
              <w:rPr>
                <w:b/>
                <w:sz w:val="20"/>
                <w:szCs w:val="20"/>
              </w:rPr>
            </w:pPr>
            <w:r w:rsidRPr="003713E1">
              <w:rPr>
                <w:b/>
                <w:sz w:val="20"/>
                <w:szCs w:val="20"/>
              </w:rPr>
              <w:t>Total</w:t>
            </w:r>
          </w:p>
        </w:tc>
        <w:tc>
          <w:tcPr>
            <w:tcW w:w="1356" w:type="dxa"/>
            <w:tcMar>
              <w:left w:w="68" w:type="dxa"/>
              <w:right w:w="68" w:type="dxa"/>
            </w:tcMar>
            <w:vAlign w:val="center"/>
          </w:tcPr>
          <w:p w:rsidR="00F81566" w:rsidRPr="003713E1" w:rsidRDefault="00F81566" w:rsidP="00785406">
            <w:pPr>
              <w:spacing w:before="40" w:after="40"/>
              <w:jc w:val="center"/>
              <w:rPr>
                <w:b/>
                <w:sz w:val="20"/>
                <w:szCs w:val="20"/>
              </w:rPr>
            </w:pPr>
            <w:r w:rsidRPr="003713E1">
              <w:rPr>
                <w:b/>
                <w:sz w:val="20"/>
                <w:szCs w:val="20"/>
              </w:rPr>
              <w:t>6</w:t>
            </w:r>
            <w:r w:rsidR="00FA5472">
              <w:rPr>
                <w:b/>
                <w:sz w:val="20"/>
                <w:szCs w:val="20"/>
              </w:rPr>
              <w:t> </w:t>
            </w:r>
            <w:r w:rsidRPr="003713E1">
              <w:rPr>
                <w:b/>
                <w:sz w:val="20"/>
                <w:szCs w:val="20"/>
              </w:rPr>
              <w:t>004</w:t>
            </w:r>
          </w:p>
        </w:tc>
        <w:tc>
          <w:tcPr>
            <w:tcW w:w="1356" w:type="dxa"/>
            <w:tcMar>
              <w:left w:w="68" w:type="dxa"/>
              <w:right w:w="68" w:type="dxa"/>
            </w:tcMar>
            <w:vAlign w:val="center"/>
          </w:tcPr>
          <w:p w:rsidR="00F81566" w:rsidRPr="003713E1" w:rsidRDefault="00F81566" w:rsidP="00785406">
            <w:pPr>
              <w:tabs>
                <w:tab w:val="decimal" w:pos="599"/>
              </w:tabs>
              <w:spacing w:before="40" w:after="40"/>
              <w:rPr>
                <w:b/>
                <w:sz w:val="20"/>
                <w:szCs w:val="20"/>
              </w:rPr>
            </w:pPr>
            <w:r w:rsidRPr="003713E1">
              <w:rPr>
                <w:b/>
                <w:sz w:val="20"/>
                <w:szCs w:val="20"/>
              </w:rPr>
              <w:t>100</w:t>
            </w:r>
          </w:p>
        </w:tc>
        <w:tc>
          <w:tcPr>
            <w:tcW w:w="1356" w:type="dxa"/>
            <w:tcMar>
              <w:left w:w="68" w:type="dxa"/>
              <w:right w:w="68" w:type="dxa"/>
            </w:tcMar>
            <w:vAlign w:val="center"/>
          </w:tcPr>
          <w:p w:rsidR="00F81566" w:rsidRPr="003713E1" w:rsidRDefault="00F81566" w:rsidP="00785406">
            <w:pPr>
              <w:spacing w:before="40" w:after="40"/>
              <w:jc w:val="center"/>
              <w:rPr>
                <w:b/>
                <w:sz w:val="20"/>
                <w:szCs w:val="20"/>
              </w:rPr>
            </w:pPr>
            <w:r w:rsidRPr="003713E1">
              <w:rPr>
                <w:b/>
                <w:sz w:val="20"/>
                <w:szCs w:val="20"/>
              </w:rPr>
              <w:t>6</w:t>
            </w:r>
            <w:r w:rsidR="00FA5472">
              <w:rPr>
                <w:b/>
                <w:sz w:val="20"/>
                <w:szCs w:val="20"/>
              </w:rPr>
              <w:t> </w:t>
            </w:r>
            <w:r w:rsidRPr="003713E1">
              <w:rPr>
                <w:b/>
                <w:sz w:val="20"/>
                <w:szCs w:val="20"/>
              </w:rPr>
              <w:t>714</w:t>
            </w:r>
          </w:p>
        </w:tc>
        <w:tc>
          <w:tcPr>
            <w:tcW w:w="1356" w:type="dxa"/>
            <w:tcMar>
              <w:left w:w="68" w:type="dxa"/>
              <w:right w:w="68" w:type="dxa"/>
            </w:tcMar>
            <w:vAlign w:val="center"/>
          </w:tcPr>
          <w:p w:rsidR="00F81566" w:rsidRPr="003713E1" w:rsidRDefault="00F81566" w:rsidP="00785406">
            <w:pPr>
              <w:tabs>
                <w:tab w:val="decimal" w:pos="599"/>
              </w:tabs>
              <w:spacing w:before="40" w:after="40"/>
              <w:rPr>
                <w:b/>
                <w:sz w:val="20"/>
                <w:szCs w:val="20"/>
              </w:rPr>
            </w:pPr>
            <w:r w:rsidRPr="003713E1">
              <w:rPr>
                <w:b/>
                <w:sz w:val="20"/>
                <w:szCs w:val="20"/>
              </w:rPr>
              <w:t>100</w:t>
            </w:r>
          </w:p>
        </w:tc>
        <w:tc>
          <w:tcPr>
            <w:tcW w:w="1356" w:type="dxa"/>
            <w:tcMar>
              <w:left w:w="68" w:type="dxa"/>
              <w:right w:w="68" w:type="dxa"/>
            </w:tcMar>
            <w:vAlign w:val="center"/>
          </w:tcPr>
          <w:p w:rsidR="00F81566" w:rsidRPr="003713E1" w:rsidRDefault="00F81566" w:rsidP="00785406">
            <w:pPr>
              <w:spacing w:before="40" w:after="40"/>
              <w:jc w:val="center"/>
              <w:rPr>
                <w:b/>
                <w:sz w:val="20"/>
                <w:szCs w:val="20"/>
              </w:rPr>
            </w:pPr>
            <w:r w:rsidRPr="003713E1">
              <w:rPr>
                <w:b/>
                <w:sz w:val="20"/>
                <w:szCs w:val="20"/>
              </w:rPr>
              <w:t>7</w:t>
            </w:r>
            <w:r w:rsidR="00FA5472">
              <w:rPr>
                <w:b/>
                <w:sz w:val="20"/>
                <w:szCs w:val="20"/>
              </w:rPr>
              <w:t> </w:t>
            </w:r>
            <w:r w:rsidRPr="003713E1">
              <w:rPr>
                <w:b/>
                <w:sz w:val="20"/>
                <w:szCs w:val="20"/>
              </w:rPr>
              <w:t>826</w:t>
            </w:r>
          </w:p>
        </w:tc>
        <w:tc>
          <w:tcPr>
            <w:tcW w:w="1356" w:type="dxa"/>
            <w:tcMar>
              <w:left w:w="68" w:type="dxa"/>
              <w:right w:w="68" w:type="dxa"/>
            </w:tcMar>
            <w:vAlign w:val="center"/>
          </w:tcPr>
          <w:p w:rsidR="00F81566" w:rsidRPr="003713E1" w:rsidRDefault="00F81566" w:rsidP="00785406">
            <w:pPr>
              <w:tabs>
                <w:tab w:val="decimal" w:pos="599"/>
              </w:tabs>
              <w:spacing w:before="40" w:after="40"/>
              <w:rPr>
                <w:b/>
                <w:sz w:val="20"/>
                <w:szCs w:val="20"/>
              </w:rPr>
            </w:pPr>
            <w:r w:rsidRPr="003713E1">
              <w:rPr>
                <w:b/>
                <w:sz w:val="20"/>
                <w:szCs w:val="20"/>
              </w:rPr>
              <w:t>100</w:t>
            </w:r>
          </w:p>
        </w:tc>
      </w:tr>
    </w:tbl>
    <w:p w:rsidR="007A714A" w:rsidRDefault="007A714A" w:rsidP="007A714A">
      <w:pPr>
        <w:pStyle w:val="TitreTableau"/>
        <w:keepNext w:val="0"/>
        <w:spacing w:before="360"/>
        <w:rPr>
          <w:lang w:val="fr-FR"/>
        </w:rPr>
      </w:pPr>
    </w:p>
    <w:p w:rsidR="00F81566" w:rsidRPr="003713E1" w:rsidRDefault="00F81566" w:rsidP="007A714A">
      <w:pPr>
        <w:pStyle w:val="TitreTableau"/>
        <w:spacing w:before="360"/>
        <w:rPr>
          <w:lang w:val="fr-FR"/>
        </w:rPr>
      </w:pPr>
      <w:r w:rsidRPr="003713E1">
        <w:rPr>
          <w:lang w:val="fr-FR"/>
        </w:rPr>
        <w:t>Tableau 10</w:t>
      </w:r>
    </w:p>
    <w:p w:rsidR="00F81566" w:rsidRPr="003713E1" w:rsidRDefault="00F81566" w:rsidP="007A714A">
      <w:pPr>
        <w:pStyle w:val="TitreTableau"/>
        <w:rPr>
          <w:lang w:val="fr-FR"/>
        </w:rPr>
      </w:pPr>
      <w:r w:rsidRPr="003713E1">
        <w:rPr>
          <w:lang w:val="fr-FR"/>
        </w:rPr>
        <w:t xml:space="preserve">Population couverte par le Sous-système de protection de l’ISNA, </w:t>
      </w:r>
      <w:r w:rsidRPr="003713E1">
        <w:rPr>
          <w:lang w:val="fr-FR"/>
        </w:rPr>
        <w:br/>
        <w:t>par groupe d’âge (2004, 2005 et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776"/>
        <w:gridCol w:w="1273"/>
        <w:gridCol w:w="1273"/>
        <w:gridCol w:w="1272"/>
        <w:gridCol w:w="1273"/>
        <w:gridCol w:w="1272"/>
        <w:gridCol w:w="1273"/>
      </w:tblGrid>
      <w:tr w:rsidR="00F81566" w:rsidRPr="003713E1" w:rsidTr="00785406">
        <w:trPr>
          <w:jc w:val="center"/>
        </w:trPr>
        <w:tc>
          <w:tcPr>
            <w:tcW w:w="1790" w:type="dxa"/>
            <w:vMerge w:val="restart"/>
            <w:tcMar>
              <w:left w:w="68" w:type="dxa"/>
              <w:right w:w="68" w:type="dxa"/>
            </w:tcMar>
            <w:vAlign w:val="center"/>
          </w:tcPr>
          <w:p w:rsidR="00F81566" w:rsidRPr="003713E1" w:rsidRDefault="00F81566" w:rsidP="007A714A">
            <w:pPr>
              <w:keepNext/>
              <w:spacing w:before="40" w:after="40"/>
              <w:jc w:val="center"/>
              <w:rPr>
                <w:b/>
                <w:bCs/>
                <w:i/>
                <w:sz w:val="20"/>
                <w:szCs w:val="20"/>
              </w:rPr>
            </w:pPr>
            <w:r w:rsidRPr="003713E1">
              <w:rPr>
                <w:b/>
                <w:bCs/>
                <w:i/>
                <w:sz w:val="20"/>
                <w:szCs w:val="20"/>
              </w:rPr>
              <w:t>Groupes d’âge</w:t>
            </w:r>
          </w:p>
        </w:tc>
        <w:tc>
          <w:tcPr>
            <w:tcW w:w="2567" w:type="dxa"/>
            <w:gridSpan w:val="2"/>
            <w:tcMar>
              <w:left w:w="68" w:type="dxa"/>
              <w:right w:w="68" w:type="dxa"/>
            </w:tcMar>
            <w:vAlign w:val="center"/>
          </w:tcPr>
          <w:p w:rsidR="00F81566" w:rsidRPr="003713E1" w:rsidRDefault="00F81566" w:rsidP="007A714A">
            <w:pPr>
              <w:keepNext/>
              <w:spacing w:before="40" w:after="40"/>
              <w:jc w:val="center"/>
              <w:rPr>
                <w:b/>
                <w:i/>
                <w:sz w:val="20"/>
                <w:szCs w:val="20"/>
              </w:rPr>
            </w:pPr>
            <w:r w:rsidRPr="003713E1">
              <w:rPr>
                <w:b/>
                <w:bCs/>
                <w:i/>
                <w:sz w:val="20"/>
                <w:szCs w:val="20"/>
              </w:rPr>
              <w:t>2004</w:t>
            </w:r>
          </w:p>
        </w:tc>
        <w:tc>
          <w:tcPr>
            <w:tcW w:w="2567" w:type="dxa"/>
            <w:gridSpan w:val="2"/>
            <w:tcMar>
              <w:left w:w="68" w:type="dxa"/>
              <w:right w:w="68" w:type="dxa"/>
            </w:tcMar>
            <w:vAlign w:val="center"/>
          </w:tcPr>
          <w:p w:rsidR="00F81566" w:rsidRPr="003713E1" w:rsidRDefault="00F81566" w:rsidP="007A714A">
            <w:pPr>
              <w:keepNext/>
              <w:spacing w:before="40" w:after="40"/>
              <w:jc w:val="center"/>
              <w:rPr>
                <w:b/>
                <w:i/>
                <w:sz w:val="20"/>
                <w:szCs w:val="20"/>
              </w:rPr>
            </w:pPr>
            <w:r w:rsidRPr="003713E1">
              <w:rPr>
                <w:b/>
                <w:bCs/>
                <w:i/>
                <w:sz w:val="20"/>
                <w:szCs w:val="20"/>
              </w:rPr>
              <w:t>2005</w:t>
            </w:r>
          </w:p>
        </w:tc>
        <w:tc>
          <w:tcPr>
            <w:tcW w:w="2567" w:type="dxa"/>
            <w:gridSpan w:val="2"/>
            <w:tcMar>
              <w:left w:w="68" w:type="dxa"/>
              <w:right w:w="68" w:type="dxa"/>
            </w:tcMar>
            <w:vAlign w:val="center"/>
          </w:tcPr>
          <w:p w:rsidR="00F81566" w:rsidRPr="003713E1" w:rsidRDefault="00F81566" w:rsidP="007A714A">
            <w:pPr>
              <w:keepNext/>
              <w:spacing w:before="40" w:after="40"/>
              <w:jc w:val="center"/>
              <w:rPr>
                <w:b/>
                <w:i/>
                <w:sz w:val="20"/>
                <w:szCs w:val="20"/>
              </w:rPr>
            </w:pPr>
            <w:r w:rsidRPr="003713E1">
              <w:rPr>
                <w:b/>
                <w:bCs/>
                <w:i/>
                <w:sz w:val="20"/>
                <w:szCs w:val="20"/>
              </w:rPr>
              <w:t>2006</w:t>
            </w:r>
          </w:p>
        </w:tc>
      </w:tr>
      <w:tr w:rsidR="00F81566" w:rsidRPr="003713E1" w:rsidTr="00785406">
        <w:trPr>
          <w:jc w:val="center"/>
        </w:trPr>
        <w:tc>
          <w:tcPr>
            <w:tcW w:w="1790" w:type="dxa"/>
            <w:vMerge/>
            <w:tcMar>
              <w:left w:w="68" w:type="dxa"/>
              <w:right w:w="68" w:type="dxa"/>
            </w:tcMar>
          </w:tcPr>
          <w:p w:rsidR="00F81566" w:rsidRPr="003713E1" w:rsidRDefault="00F81566" w:rsidP="007A714A">
            <w:pPr>
              <w:keepNext/>
              <w:spacing w:before="40" w:after="40"/>
              <w:rPr>
                <w:b/>
                <w:bCs/>
                <w:sz w:val="20"/>
                <w:szCs w:val="20"/>
              </w:rPr>
            </w:pPr>
          </w:p>
        </w:tc>
        <w:tc>
          <w:tcPr>
            <w:tcW w:w="1283" w:type="dxa"/>
            <w:tcMar>
              <w:left w:w="68" w:type="dxa"/>
              <w:right w:w="68" w:type="dxa"/>
            </w:tcMar>
            <w:vAlign w:val="center"/>
          </w:tcPr>
          <w:p w:rsidR="00F81566" w:rsidRPr="00206A07" w:rsidRDefault="00F81566" w:rsidP="007A714A">
            <w:pPr>
              <w:keepNext/>
              <w:spacing w:before="40" w:after="40"/>
              <w:jc w:val="center"/>
              <w:rPr>
                <w:b/>
                <w:i/>
                <w:sz w:val="19"/>
                <w:szCs w:val="19"/>
              </w:rPr>
            </w:pPr>
            <w:r w:rsidRPr="00206A07">
              <w:rPr>
                <w:b/>
                <w:i/>
                <w:sz w:val="19"/>
                <w:szCs w:val="19"/>
              </w:rPr>
              <w:t>Garçons/filles</w:t>
            </w:r>
          </w:p>
        </w:tc>
        <w:tc>
          <w:tcPr>
            <w:tcW w:w="1284" w:type="dxa"/>
            <w:tcMar>
              <w:left w:w="68" w:type="dxa"/>
              <w:right w:w="68" w:type="dxa"/>
            </w:tcMar>
            <w:vAlign w:val="center"/>
          </w:tcPr>
          <w:p w:rsidR="00F81566" w:rsidRPr="00206A07" w:rsidRDefault="00F81566" w:rsidP="007A714A">
            <w:pPr>
              <w:keepNext/>
              <w:spacing w:before="40" w:after="40"/>
              <w:jc w:val="center"/>
              <w:rPr>
                <w:b/>
                <w:i/>
                <w:sz w:val="19"/>
                <w:szCs w:val="19"/>
              </w:rPr>
            </w:pPr>
            <w:r w:rsidRPr="00206A07">
              <w:rPr>
                <w:b/>
                <w:i/>
                <w:sz w:val="19"/>
                <w:szCs w:val="19"/>
              </w:rPr>
              <w:t>Pourcentage</w:t>
            </w:r>
          </w:p>
        </w:tc>
        <w:tc>
          <w:tcPr>
            <w:tcW w:w="1283" w:type="dxa"/>
            <w:tcMar>
              <w:left w:w="68" w:type="dxa"/>
              <w:right w:w="68" w:type="dxa"/>
            </w:tcMar>
            <w:vAlign w:val="center"/>
          </w:tcPr>
          <w:p w:rsidR="00F81566" w:rsidRPr="00206A07" w:rsidRDefault="00F81566" w:rsidP="007A714A">
            <w:pPr>
              <w:keepNext/>
              <w:spacing w:before="40" w:after="40"/>
              <w:jc w:val="center"/>
              <w:rPr>
                <w:b/>
                <w:i/>
                <w:sz w:val="19"/>
                <w:szCs w:val="19"/>
              </w:rPr>
            </w:pPr>
            <w:r w:rsidRPr="00206A07">
              <w:rPr>
                <w:b/>
                <w:i/>
                <w:sz w:val="19"/>
                <w:szCs w:val="19"/>
              </w:rPr>
              <w:t>Garçons/filles</w:t>
            </w:r>
          </w:p>
        </w:tc>
        <w:tc>
          <w:tcPr>
            <w:tcW w:w="1284" w:type="dxa"/>
            <w:tcMar>
              <w:left w:w="68" w:type="dxa"/>
              <w:right w:w="68" w:type="dxa"/>
            </w:tcMar>
            <w:vAlign w:val="center"/>
          </w:tcPr>
          <w:p w:rsidR="00F81566" w:rsidRPr="00206A07" w:rsidRDefault="00F81566" w:rsidP="007A714A">
            <w:pPr>
              <w:keepNext/>
              <w:spacing w:before="40" w:after="40"/>
              <w:jc w:val="center"/>
              <w:rPr>
                <w:b/>
                <w:i/>
                <w:sz w:val="19"/>
                <w:szCs w:val="19"/>
              </w:rPr>
            </w:pPr>
            <w:r w:rsidRPr="00206A07">
              <w:rPr>
                <w:b/>
                <w:i/>
                <w:sz w:val="19"/>
                <w:szCs w:val="19"/>
              </w:rPr>
              <w:t>Pourcentage</w:t>
            </w:r>
          </w:p>
        </w:tc>
        <w:tc>
          <w:tcPr>
            <w:tcW w:w="1283" w:type="dxa"/>
            <w:tcMar>
              <w:left w:w="68" w:type="dxa"/>
              <w:right w:w="68" w:type="dxa"/>
            </w:tcMar>
            <w:vAlign w:val="center"/>
          </w:tcPr>
          <w:p w:rsidR="00F81566" w:rsidRPr="00206A07" w:rsidRDefault="00F81566" w:rsidP="007A714A">
            <w:pPr>
              <w:keepNext/>
              <w:spacing w:before="40" w:after="40"/>
              <w:jc w:val="center"/>
              <w:rPr>
                <w:b/>
                <w:i/>
                <w:sz w:val="19"/>
                <w:szCs w:val="19"/>
              </w:rPr>
            </w:pPr>
            <w:r w:rsidRPr="00206A07">
              <w:rPr>
                <w:b/>
                <w:i/>
                <w:sz w:val="19"/>
                <w:szCs w:val="19"/>
              </w:rPr>
              <w:t>Garçons/filles</w:t>
            </w:r>
          </w:p>
        </w:tc>
        <w:tc>
          <w:tcPr>
            <w:tcW w:w="1284" w:type="dxa"/>
            <w:tcMar>
              <w:left w:w="68" w:type="dxa"/>
              <w:right w:w="68" w:type="dxa"/>
            </w:tcMar>
            <w:vAlign w:val="center"/>
          </w:tcPr>
          <w:p w:rsidR="00F81566" w:rsidRPr="00206A07" w:rsidRDefault="00F81566" w:rsidP="007A714A">
            <w:pPr>
              <w:keepNext/>
              <w:spacing w:before="40" w:after="40"/>
              <w:jc w:val="center"/>
              <w:rPr>
                <w:b/>
                <w:i/>
                <w:sz w:val="19"/>
                <w:szCs w:val="19"/>
              </w:rPr>
            </w:pPr>
            <w:r w:rsidRPr="00206A07">
              <w:rPr>
                <w:b/>
                <w:i/>
                <w:sz w:val="19"/>
                <w:szCs w:val="19"/>
              </w:rPr>
              <w:t>Pourcentage</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rPr>
                <w:sz w:val="20"/>
                <w:szCs w:val="20"/>
              </w:rPr>
            </w:pPr>
            <w:r w:rsidRPr="003713E1">
              <w:rPr>
                <w:sz w:val="20"/>
                <w:szCs w:val="20"/>
              </w:rPr>
              <w:t>0 &lt; 3</w:t>
            </w:r>
            <w:r w:rsidR="00EA3314" w:rsidRPr="003713E1">
              <w:rPr>
                <w:sz w:val="20"/>
                <w:szCs w:val="20"/>
              </w:rPr>
              <w:t> ans</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830</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13,8</w:t>
            </w:r>
          </w:p>
        </w:tc>
        <w:tc>
          <w:tcPr>
            <w:tcW w:w="1283" w:type="dxa"/>
            <w:tcMar>
              <w:left w:w="68" w:type="dxa"/>
              <w:right w:w="68" w:type="dxa"/>
            </w:tcMar>
            <w:vAlign w:val="center"/>
          </w:tcPr>
          <w:p w:rsidR="00F81566" w:rsidRPr="003713E1" w:rsidRDefault="00F81566" w:rsidP="005D03EB">
            <w:pPr>
              <w:keepNext/>
              <w:spacing w:before="40" w:after="40"/>
              <w:ind w:right="281"/>
              <w:jc w:val="right"/>
              <w:rPr>
                <w:sz w:val="20"/>
                <w:szCs w:val="20"/>
              </w:rPr>
            </w:pPr>
            <w:r w:rsidRPr="003713E1">
              <w:rPr>
                <w:sz w:val="20"/>
                <w:szCs w:val="20"/>
              </w:rPr>
              <w:t>816</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12,2</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975</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12</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rPr>
                <w:sz w:val="20"/>
                <w:szCs w:val="20"/>
              </w:rPr>
            </w:pPr>
            <w:r w:rsidRPr="003713E1">
              <w:rPr>
                <w:sz w:val="20"/>
                <w:szCs w:val="20"/>
              </w:rPr>
              <w:t>3 &lt; 6</w:t>
            </w:r>
            <w:r w:rsidR="00EA3314" w:rsidRPr="003713E1">
              <w:rPr>
                <w:sz w:val="20"/>
                <w:szCs w:val="20"/>
              </w:rPr>
              <w:t> ans</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790</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13,2</w:t>
            </w:r>
          </w:p>
        </w:tc>
        <w:tc>
          <w:tcPr>
            <w:tcW w:w="1283" w:type="dxa"/>
            <w:tcMar>
              <w:left w:w="68" w:type="dxa"/>
              <w:right w:w="68" w:type="dxa"/>
            </w:tcMar>
            <w:vAlign w:val="center"/>
          </w:tcPr>
          <w:p w:rsidR="00F81566" w:rsidRPr="003713E1" w:rsidRDefault="00F81566" w:rsidP="005D03EB">
            <w:pPr>
              <w:keepNext/>
              <w:spacing w:before="40" w:after="40"/>
              <w:ind w:right="281"/>
              <w:jc w:val="right"/>
              <w:rPr>
                <w:sz w:val="20"/>
                <w:szCs w:val="20"/>
              </w:rPr>
            </w:pPr>
            <w:r w:rsidRPr="003713E1">
              <w:rPr>
                <w:sz w:val="20"/>
                <w:szCs w:val="20"/>
              </w:rPr>
              <w:t>771</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11,5</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850</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11</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rPr>
                <w:sz w:val="20"/>
                <w:szCs w:val="20"/>
              </w:rPr>
            </w:pPr>
            <w:r w:rsidRPr="003713E1">
              <w:rPr>
                <w:sz w:val="20"/>
                <w:szCs w:val="20"/>
              </w:rPr>
              <w:t>6 &lt; 9</w:t>
            </w:r>
            <w:r w:rsidR="00EA3314" w:rsidRPr="003713E1">
              <w:rPr>
                <w:sz w:val="20"/>
                <w:szCs w:val="20"/>
              </w:rPr>
              <w:t> ans</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789</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13,1</w:t>
            </w:r>
          </w:p>
        </w:tc>
        <w:tc>
          <w:tcPr>
            <w:tcW w:w="1283" w:type="dxa"/>
            <w:tcMar>
              <w:left w:w="68" w:type="dxa"/>
              <w:right w:w="68" w:type="dxa"/>
            </w:tcMar>
            <w:vAlign w:val="center"/>
          </w:tcPr>
          <w:p w:rsidR="00F81566" w:rsidRPr="003713E1" w:rsidRDefault="00F81566" w:rsidP="005D03EB">
            <w:pPr>
              <w:keepNext/>
              <w:spacing w:before="40" w:after="40"/>
              <w:ind w:right="281"/>
              <w:jc w:val="right"/>
              <w:rPr>
                <w:sz w:val="20"/>
                <w:szCs w:val="20"/>
              </w:rPr>
            </w:pPr>
            <w:r w:rsidRPr="003713E1">
              <w:rPr>
                <w:sz w:val="20"/>
                <w:szCs w:val="20"/>
              </w:rPr>
              <w:t>902</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13,4</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w:t>
            </w:r>
            <w:r w:rsidR="00AA5FB1" w:rsidRPr="003713E1">
              <w:rPr>
                <w:sz w:val="20"/>
                <w:szCs w:val="20"/>
              </w:rPr>
              <w:t> </w:t>
            </w:r>
            <w:r w:rsidRPr="003713E1">
              <w:rPr>
                <w:sz w:val="20"/>
                <w:szCs w:val="20"/>
              </w:rPr>
              <w:t>086</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14</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rPr>
                <w:sz w:val="20"/>
                <w:szCs w:val="20"/>
              </w:rPr>
            </w:pPr>
            <w:r w:rsidRPr="003713E1">
              <w:rPr>
                <w:sz w:val="20"/>
                <w:szCs w:val="20"/>
              </w:rPr>
              <w:t>9 &lt; 12</w:t>
            </w:r>
            <w:r w:rsidR="00EA3314" w:rsidRPr="003713E1">
              <w:rPr>
                <w:sz w:val="20"/>
                <w:szCs w:val="20"/>
              </w:rPr>
              <w:t> ans</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959</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16,0</w:t>
            </w:r>
          </w:p>
        </w:tc>
        <w:tc>
          <w:tcPr>
            <w:tcW w:w="1283" w:type="dxa"/>
            <w:tcMar>
              <w:left w:w="68" w:type="dxa"/>
              <w:right w:w="68" w:type="dxa"/>
            </w:tcMar>
            <w:vAlign w:val="center"/>
          </w:tcPr>
          <w:p w:rsidR="00F81566" w:rsidRPr="003713E1" w:rsidRDefault="00F81566" w:rsidP="005D03EB">
            <w:pPr>
              <w:keepNext/>
              <w:spacing w:before="40" w:after="40"/>
              <w:ind w:right="281"/>
              <w:jc w:val="right"/>
              <w:rPr>
                <w:sz w:val="20"/>
                <w:szCs w:val="20"/>
              </w:rPr>
            </w:pPr>
            <w:r w:rsidRPr="003713E1">
              <w:rPr>
                <w:sz w:val="20"/>
                <w:szCs w:val="20"/>
              </w:rPr>
              <w:t>1</w:t>
            </w:r>
            <w:r w:rsidR="00AA5FB1" w:rsidRPr="003713E1">
              <w:rPr>
                <w:sz w:val="20"/>
                <w:szCs w:val="20"/>
              </w:rPr>
              <w:t> </w:t>
            </w:r>
            <w:r w:rsidRPr="003713E1">
              <w:rPr>
                <w:sz w:val="20"/>
                <w:szCs w:val="20"/>
              </w:rPr>
              <w:t>076</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16,0</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w:t>
            </w:r>
            <w:r w:rsidR="00AA5FB1" w:rsidRPr="003713E1">
              <w:rPr>
                <w:sz w:val="20"/>
                <w:szCs w:val="20"/>
              </w:rPr>
              <w:t> </w:t>
            </w:r>
            <w:r w:rsidRPr="003713E1">
              <w:rPr>
                <w:sz w:val="20"/>
                <w:szCs w:val="20"/>
              </w:rPr>
              <w:t>250</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16</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rPr>
                <w:sz w:val="20"/>
                <w:szCs w:val="20"/>
              </w:rPr>
            </w:pPr>
            <w:r w:rsidRPr="003713E1">
              <w:rPr>
                <w:sz w:val="20"/>
                <w:szCs w:val="20"/>
              </w:rPr>
              <w:t>12 &lt; 15</w:t>
            </w:r>
            <w:r w:rsidR="00EA3314" w:rsidRPr="003713E1">
              <w:rPr>
                <w:sz w:val="20"/>
                <w:szCs w:val="20"/>
              </w:rPr>
              <w:t> ans</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w:t>
            </w:r>
            <w:r w:rsidR="00AA5FB1" w:rsidRPr="003713E1">
              <w:rPr>
                <w:sz w:val="20"/>
                <w:szCs w:val="20"/>
              </w:rPr>
              <w:t> </w:t>
            </w:r>
            <w:r w:rsidRPr="003713E1">
              <w:rPr>
                <w:sz w:val="20"/>
                <w:szCs w:val="20"/>
              </w:rPr>
              <w:t>273</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21,2</w:t>
            </w:r>
          </w:p>
        </w:tc>
        <w:tc>
          <w:tcPr>
            <w:tcW w:w="1283" w:type="dxa"/>
            <w:tcMar>
              <w:left w:w="68" w:type="dxa"/>
              <w:right w:w="68" w:type="dxa"/>
            </w:tcMar>
            <w:vAlign w:val="center"/>
          </w:tcPr>
          <w:p w:rsidR="00F81566" w:rsidRPr="003713E1" w:rsidRDefault="00F81566" w:rsidP="005D03EB">
            <w:pPr>
              <w:keepNext/>
              <w:spacing w:before="40" w:after="40"/>
              <w:ind w:right="281"/>
              <w:jc w:val="right"/>
              <w:rPr>
                <w:sz w:val="20"/>
                <w:szCs w:val="20"/>
              </w:rPr>
            </w:pPr>
            <w:r w:rsidRPr="003713E1">
              <w:rPr>
                <w:sz w:val="20"/>
                <w:szCs w:val="20"/>
              </w:rPr>
              <w:t>1</w:t>
            </w:r>
            <w:r w:rsidR="00AA5FB1" w:rsidRPr="003713E1">
              <w:rPr>
                <w:sz w:val="20"/>
                <w:szCs w:val="20"/>
              </w:rPr>
              <w:t> </w:t>
            </w:r>
            <w:r w:rsidRPr="003713E1">
              <w:rPr>
                <w:sz w:val="20"/>
                <w:szCs w:val="20"/>
              </w:rPr>
              <w:t>526</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22,7</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w:t>
            </w:r>
            <w:r w:rsidR="00AA5FB1" w:rsidRPr="003713E1">
              <w:rPr>
                <w:sz w:val="20"/>
                <w:szCs w:val="20"/>
              </w:rPr>
              <w:t> </w:t>
            </w:r>
            <w:r w:rsidRPr="003713E1">
              <w:rPr>
                <w:sz w:val="20"/>
                <w:szCs w:val="20"/>
              </w:rPr>
              <w:t>699</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22</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rPr>
                <w:sz w:val="20"/>
                <w:szCs w:val="20"/>
              </w:rPr>
            </w:pPr>
            <w:r w:rsidRPr="003713E1">
              <w:rPr>
                <w:sz w:val="20"/>
                <w:szCs w:val="20"/>
              </w:rPr>
              <w:t>15 &lt; 18</w:t>
            </w:r>
            <w:r w:rsidR="00EA3314" w:rsidRPr="003713E1">
              <w:rPr>
                <w:sz w:val="20"/>
                <w:szCs w:val="20"/>
              </w:rPr>
              <w:t> ans</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w:t>
            </w:r>
            <w:r w:rsidR="00AA5FB1" w:rsidRPr="003713E1">
              <w:rPr>
                <w:sz w:val="20"/>
                <w:szCs w:val="20"/>
              </w:rPr>
              <w:t> </w:t>
            </w:r>
            <w:r w:rsidRPr="003713E1">
              <w:rPr>
                <w:sz w:val="20"/>
                <w:szCs w:val="20"/>
              </w:rPr>
              <w:t>188</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19,8</w:t>
            </w:r>
          </w:p>
        </w:tc>
        <w:tc>
          <w:tcPr>
            <w:tcW w:w="1283" w:type="dxa"/>
            <w:tcMar>
              <w:left w:w="68" w:type="dxa"/>
              <w:right w:w="68" w:type="dxa"/>
            </w:tcMar>
            <w:vAlign w:val="center"/>
          </w:tcPr>
          <w:p w:rsidR="00F81566" w:rsidRPr="003713E1" w:rsidRDefault="00F81566" w:rsidP="005D03EB">
            <w:pPr>
              <w:keepNext/>
              <w:spacing w:before="40" w:after="40"/>
              <w:ind w:right="281"/>
              <w:jc w:val="right"/>
              <w:rPr>
                <w:sz w:val="20"/>
                <w:szCs w:val="20"/>
              </w:rPr>
            </w:pPr>
            <w:r w:rsidRPr="003713E1">
              <w:rPr>
                <w:sz w:val="20"/>
                <w:szCs w:val="20"/>
              </w:rPr>
              <w:t>1</w:t>
            </w:r>
            <w:r w:rsidR="00AA5FB1" w:rsidRPr="003713E1">
              <w:rPr>
                <w:sz w:val="20"/>
                <w:szCs w:val="20"/>
              </w:rPr>
              <w:t> </w:t>
            </w:r>
            <w:r w:rsidRPr="003713E1">
              <w:rPr>
                <w:sz w:val="20"/>
                <w:szCs w:val="20"/>
              </w:rPr>
              <w:t>491</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22,2</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w:t>
            </w:r>
            <w:r w:rsidR="00AA5FB1" w:rsidRPr="003713E1">
              <w:rPr>
                <w:sz w:val="20"/>
                <w:szCs w:val="20"/>
              </w:rPr>
              <w:t> </w:t>
            </w:r>
            <w:r w:rsidRPr="003713E1">
              <w:rPr>
                <w:sz w:val="20"/>
                <w:szCs w:val="20"/>
              </w:rPr>
              <w:t>829</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23</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rPr>
                <w:sz w:val="20"/>
                <w:szCs w:val="20"/>
              </w:rPr>
            </w:pPr>
            <w:r w:rsidRPr="003713E1">
              <w:rPr>
                <w:sz w:val="20"/>
                <w:szCs w:val="20"/>
              </w:rPr>
              <w:t>18</w:t>
            </w:r>
            <w:r w:rsidR="00EA3314" w:rsidRPr="003713E1">
              <w:rPr>
                <w:sz w:val="20"/>
                <w:szCs w:val="20"/>
              </w:rPr>
              <w:t> ans</w:t>
            </w:r>
            <w:r w:rsidRPr="003713E1">
              <w:rPr>
                <w:sz w:val="20"/>
                <w:szCs w:val="20"/>
              </w:rPr>
              <w:t xml:space="preserve"> et plus</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175</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2,9</w:t>
            </w:r>
          </w:p>
        </w:tc>
        <w:tc>
          <w:tcPr>
            <w:tcW w:w="1283" w:type="dxa"/>
            <w:tcMar>
              <w:left w:w="68" w:type="dxa"/>
              <w:right w:w="68" w:type="dxa"/>
            </w:tcMar>
            <w:vAlign w:val="center"/>
          </w:tcPr>
          <w:p w:rsidR="00F81566" w:rsidRPr="003713E1" w:rsidRDefault="00F81566" w:rsidP="005D03EB">
            <w:pPr>
              <w:keepNext/>
              <w:spacing w:before="40" w:after="40"/>
              <w:ind w:right="281"/>
              <w:jc w:val="right"/>
              <w:rPr>
                <w:sz w:val="20"/>
                <w:szCs w:val="20"/>
              </w:rPr>
            </w:pPr>
            <w:r w:rsidRPr="003713E1">
              <w:rPr>
                <w:sz w:val="20"/>
                <w:szCs w:val="20"/>
              </w:rPr>
              <w:t>132</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2,0</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sz w:val="20"/>
                <w:szCs w:val="20"/>
              </w:rPr>
            </w:pPr>
            <w:r w:rsidRPr="003713E1">
              <w:rPr>
                <w:sz w:val="20"/>
                <w:szCs w:val="20"/>
              </w:rPr>
              <w:t>137</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sz w:val="20"/>
                <w:szCs w:val="20"/>
              </w:rPr>
            </w:pPr>
            <w:r w:rsidRPr="003713E1">
              <w:rPr>
                <w:sz w:val="20"/>
                <w:szCs w:val="20"/>
              </w:rPr>
              <w:t>2</w:t>
            </w:r>
          </w:p>
        </w:tc>
      </w:tr>
      <w:tr w:rsidR="00F81566" w:rsidRPr="003713E1" w:rsidTr="00785406">
        <w:trPr>
          <w:jc w:val="center"/>
        </w:trPr>
        <w:tc>
          <w:tcPr>
            <w:tcW w:w="1790" w:type="dxa"/>
            <w:tcMar>
              <w:left w:w="68" w:type="dxa"/>
              <w:right w:w="68" w:type="dxa"/>
            </w:tcMar>
            <w:vAlign w:val="center"/>
          </w:tcPr>
          <w:p w:rsidR="00F81566" w:rsidRPr="003713E1" w:rsidRDefault="00F81566" w:rsidP="007A714A">
            <w:pPr>
              <w:keepNext/>
              <w:spacing w:before="40" w:after="40"/>
              <w:ind w:left="397"/>
              <w:rPr>
                <w:b/>
                <w:sz w:val="20"/>
                <w:szCs w:val="20"/>
              </w:rPr>
            </w:pPr>
            <w:r w:rsidRPr="003713E1">
              <w:rPr>
                <w:b/>
                <w:sz w:val="20"/>
                <w:szCs w:val="20"/>
              </w:rPr>
              <w:t>Total</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b/>
                <w:sz w:val="20"/>
                <w:szCs w:val="20"/>
              </w:rPr>
            </w:pPr>
            <w:r w:rsidRPr="003713E1">
              <w:rPr>
                <w:b/>
                <w:sz w:val="20"/>
                <w:szCs w:val="20"/>
              </w:rPr>
              <w:t>6</w:t>
            </w:r>
            <w:r w:rsidR="00AA5FB1" w:rsidRPr="003713E1">
              <w:rPr>
                <w:b/>
                <w:sz w:val="20"/>
                <w:szCs w:val="20"/>
              </w:rPr>
              <w:t> </w:t>
            </w:r>
            <w:r w:rsidRPr="003713E1">
              <w:rPr>
                <w:b/>
                <w:sz w:val="20"/>
                <w:szCs w:val="20"/>
              </w:rPr>
              <w:t>004</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b/>
                <w:sz w:val="20"/>
                <w:szCs w:val="20"/>
              </w:rPr>
            </w:pPr>
            <w:r w:rsidRPr="003713E1">
              <w:rPr>
                <w:b/>
                <w:sz w:val="20"/>
                <w:szCs w:val="20"/>
              </w:rPr>
              <w:t>100</w:t>
            </w:r>
          </w:p>
        </w:tc>
        <w:tc>
          <w:tcPr>
            <w:tcW w:w="1283" w:type="dxa"/>
            <w:tcMar>
              <w:left w:w="68" w:type="dxa"/>
              <w:right w:w="68" w:type="dxa"/>
            </w:tcMar>
            <w:vAlign w:val="center"/>
          </w:tcPr>
          <w:p w:rsidR="00F81566" w:rsidRPr="003713E1" w:rsidRDefault="00F81566" w:rsidP="005D03EB">
            <w:pPr>
              <w:keepNext/>
              <w:spacing w:before="40" w:after="40"/>
              <w:ind w:right="281"/>
              <w:jc w:val="right"/>
              <w:rPr>
                <w:b/>
                <w:sz w:val="20"/>
                <w:szCs w:val="20"/>
              </w:rPr>
            </w:pPr>
            <w:r w:rsidRPr="003713E1">
              <w:rPr>
                <w:b/>
                <w:sz w:val="20"/>
                <w:szCs w:val="20"/>
              </w:rPr>
              <w:t>6</w:t>
            </w:r>
            <w:r w:rsidR="00AA5FB1" w:rsidRPr="003713E1">
              <w:rPr>
                <w:b/>
                <w:sz w:val="20"/>
                <w:szCs w:val="20"/>
              </w:rPr>
              <w:t> </w:t>
            </w:r>
            <w:r w:rsidRPr="003713E1">
              <w:rPr>
                <w:b/>
                <w:sz w:val="20"/>
                <w:szCs w:val="20"/>
              </w:rPr>
              <w:t>714</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b/>
                <w:sz w:val="20"/>
                <w:szCs w:val="20"/>
              </w:rPr>
            </w:pPr>
            <w:r w:rsidRPr="003713E1">
              <w:rPr>
                <w:b/>
                <w:sz w:val="20"/>
                <w:szCs w:val="20"/>
              </w:rPr>
              <w:t>100</w:t>
            </w:r>
          </w:p>
        </w:tc>
        <w:tc>
          <w:tcPr>
            <w:tcW w:w="1283" w:type="dxa"/>
            <w:tcMar>
              <w:left w:w="68" w:type="dxa"/>
              <w:right w:w="68" w:type="dxa"/>
            </w:tcMar>
            <w:vAlign w:val="center"/>
          </w:tcPr>
          <w:p w:rsidR="00F81566" w:rsidRPr="003713E1" w:rsidRDefault="00F81566" w:rsidP="007A714A">
            <w:pPr>
              <w:keepNext/>
              <w:tabs>
                <w:tab w:val="decimal" w:pos="870"/>
              </w:tabs>
              <w:spacing w:before="40" w:after="40"/>
              <w:rPr>
                <w:b/>
                <w:sz w:val="20"/>
                <w:szCs w:val="20"/>
              </w:rPr>
            </w:pPr>
            <w:r w:rsidRPr="003713E1">
              <w:rPr>
                <w:b/>
                <w:sz w:val="20"/>
                <w:szCs w:val="20"/>
              </w:rPr>
              <w:t>7</w:t>
            </w:r>
            <w:r w:rsidR="00AA5FB1" w:rsidRPr="003713E1">
              <w:rPr>
                <w:b/>
                <w:sz w:val="20"/>
                <w:szCs w:val="20"/>
              </w:rPr>
              <w:t> </w:t>
            </w:r>
            <w:r w:rsidRPr="003713E1">
              <w:rPr>
                <w:b/>
                <w:sz w:val="20"/>
                <w:szCs w:val="20"/>
              </w:rPr>
              <w:t>826</w:t>
            </w:r>
          </w:p>
        </w:tc>
        <w:tc>
          <w:tcPr>
            <w:tcW w:w="1284" w:type="dxa"/>
            <w:tcMar>
              <w:left w:w="68" w:type="dxa"/>
              <w:right w:w="68" w:type="dxa"/>
            </w:tcMar>
            <w:vAlign w:val="center"/>
          </w:tcPr>
          <w:p w:rsidR="00F81566" w:rsidRPr="003713E1" w:rsidRDefault="00F81566" w:rsidP="007A714A">
            <w:pPr>
              <w:keepNext/>
              <w:tabs>
                <w:tab w:val="decimal" w:pos="609"/>
              </w:tabs>
              <w:spacing w:before="40" w:after="40"/>
              <w:rPr>
                <w:b/>
                <w:sz w:val="20"/>
                <w:szCs w:val="20"/>
              </w:rPr>
            </w:pPr>
            <w:r w:rsidRPr="003713E1">
              <w:rPr>
                <w:b/>
                <w:sz w:val="20"/>
                <w:szCs w:val="20"/>
              </w:rPr>
              <w:t>100</w:t>
            </w:r>
          </w:p>
        </w:tc>
      </w:tr>
    </w:tbl>
    <w:p w:rsidR="00F81566" w:rsidRPr="003713E1" w:rsidRDefault="00F81566" w:rsidP="005C6B1D">
      <w:pPr>
        <w:pStyle w:val="Source"/>
        <w:rPr>
          <w:lang w:val="fr-FR"/>
        </w:rPr>
      </w:pPr>
      <w:r w:rsidRPr="003713E1">
        <w:rPr>
          <w:i/>
          <w:lang w:val="fr-FR"/>
        </w:rPr>
        <w:t>Source</w:t>
      </w:r>
      <w:r w:rsidR="00313F96" w:rsidRPr="003713E1">
        <w:rPr>
          <w:i/>
          <w:lang w:val="fr-FR"/>
        </w:rPr>
        <w:t> </w:t>
      </w:r>
      <w:r w:rsidR="007E3DD4">
        <w:rPr>
          <w:i/>
          <w:lang w:val="fr-FR"/>
        </w:rPr>
        <w:t xml:space="preserve">: </w:t>
      </w:r>
      <w:r w:rsidRPr="003713E1">
        <w:rPr>
          <w:lang w:val="fr-FR"/>
        </w:rPr>
        <w:t>Système d’infor</w:t>
      </w:r>
      <w:r w:rsidR="003E1E61">
        <w:rPr>
          <w:lang w:val="fr-FR"/>
        </w:rPr>
        <w:t>mation sur l’enfance de l’</w:t>
      </w:r>
      <w:r w:rsidRPr="003713E1">
        <w:rPr>
          <w:lang w:val="fr-FR"/>
        </w:rPr>
        <w:t>ISNA.</w:t>
      </w:r>
    </w:p>
    <w:p w:rsidR="00F81566" w:rsidRPr="003713E1" w:rsidRDefault="00F81566" w:rsidP="005C6B1D">
      <w:pPr>
        <w:numPr>
          <w:ilvl w:val="0"/>
          <w:numId w:val="5"/>
        </w:numPr>
        <w:tabs>
          <w:tab w:val="clear" w:pos="930"/>
        </w:tabs>
        <w:spacing w:after="240"/>
        <w:ind w:left="0" w:firstLine="0"/>
      </w:pPr>
      <w:r w:rsidRPr="003713E1">
        <w:t>Le gouvernement salvadorien a créé en 2004 le Secrétariat à la jeunesse, une institution dépendant de la Présidence de la République qui a pour vocation de mener des programmes de promotion des droits des enfants et des adolescents via leur participation, leur éducation, leur droit à des loisirs sains, la prévention de la violence et la réinsertion</w:t>
      </w:r>
      <w:r w:rsidR="00FA1145">
        <w:t xml:space="preserve">. </w:t>
      </w:r>
    </w:p>
    <w:p w:rsidR="00F81566" w:rsidRPr="003713E1" w:rsidRDefault="00F81566" w:rsidP="005C6B1D">
      <w:pPr>
        <w:keepNext/>
        <w:numPr>
          <w:ilvl w:val="0"/>
          <w:numId w:val="5"/>
        </w:numPr>
        <w:tabs>
          <w:tab w:val="clear" w:pos="930"/>
        </w:tabs>
        <w:spacing w:after="240"/>
        <w:ind w:left="0" w:firstLine="0"/>
      </w:pPr>
      <w:r w:rsidRPr="003713E1">
        <w:t>Parmi les programmes élaborés par cet organisme, citons</w:t>
      </w:r>
      <w:r w:rsidR="00313F96" w:rsidRPr="003713E1">
        <w:t> :</w:t>
      </w:r>
    </w:p>
    <w:p w:rsidR="00F81566" w:rsidRPr="003713E1" w:rsidRDefault="00F81566" w:rsidP="00E267D9">
      <w:pPr>
        <w:spacing w:after="240"/>
        <w:ind w:firstLine="567"/>
      </w:pPr>
      <w:r w:rsidRPr="003713E1">
        <w:t>a)</w:t>
      </w:r>
      <w:r w:rsidRPr="003713E1">
        <w:tab/>
        <w:t>Ferme-</w:t>
      </w:r>
      <w:r w:rsidR="00152F27" w:rsidRPr="003713E1">
        <w:t>École</w:t>
      </w:r>
      <w:r w:rsidRPr="003713E1">
        <w:t xml:space="preserve"> Izalco</w:t>
      </w:r>
      <w:r w:rsidR="00FA1145">
        <w:t xml:space="preserve">. </w:t>
      </w:r>
      <w:r w:rsidRPr="003713E1">
        <w:t xml:space="preserve">Cet internat de réinsertion destiné aux mères célibataires ayant appartenu à des gangs (ex pandilleras) et à leurs enfants (jeunes enfants ou adolescents) fonctionne depuis mars 2005. </w:t>
      </w:r>
    </w:p>
    <w:p w:rsidR="00F81566" w:rsidRPr="003713E1" w:rsidRDefault="00F81566" w:rsidP="00E267D9">
      <w:pPr>
        <w:spacing w:after="240"/>
        <w:ind w:firstLine="567"/>
      </w:pPr>
      <w:r w:rsidRPr="003713E1">
        <w:t>b)</w:t>
      </w:r>
      <w:r w:rsidRPr="003713E1">
        <w:tab/>
        <w:t>Centre de sauvetage des jeunes</w:t>
      </w:r>
      <w:r w:rsidR="00FA1145">
        <w:t xml:space="preserve">. </w:t>
      </w:r>
      <w:r w:rsidRPr="003713E1">
        <w:t>Centre de réinsertion qui accueille plus de 80 jeunes ayant appartenu à des gangs.</w:t>
      </w:r>
    </w:p>
    <w:p w:rsidR="00F81566" w:rsidRPr="003713E1" w:rsidRDefault="00F81566" w:rsidP="00E267D9">
      <w:pPr>
        <w:spacing w:after="240"/>
        <w:ind w:firstLine="567"/>
      </w:pPr>
      <w:r w:rsidRPr="003713E1">
        <w:t>c)</w:t>
      </w:r>
      <w:r w:rsidRPr="003713E1">
        <w:tab/>
        <w:t>A la recherche d’un chemin</w:t>
      </w:r>
      <w:r w:rsidR="00FA1145">
        <w:t xml:space="preserve">. </w:t>
      </w:r>
      <w:r w:rsidRPr="003713E1">
        <w:t>Ce programme, exécuté conjointement avec l’entité privée Fondation Salvador del Mundo (FUSALMO), couvre 20 jeunes “ huele pega” (sniffeurs de colle), qui se trouvent dans le Parc Centenario de la ville de San Salvador</w:t>
      </w:r>
      <w:r w:rsidR="00FA1145">
        <w:t xml:space="preserve">. </w:t>
      </w:r>
      <w:r w:rsidRPr="003713E1">
        <w:t>Ces jeunes bénéficient d’une aide (notamment psychologique) à la réinsertion, de soutien scolaire, et participent à des activités ludiques.</w:t>
      </w:r>
    </w:p>
    <w:p w:rsidR="00F81566" w:rsidRPr="003713E1" w:rsidRDefault="00F81566" w:rsidP="00E267D9">
      <w:pPr>
        <w:spacing w:after="240"/>
        <w:ind w:firstLine="567"/>
      </w:pPr>
      <w:r w:rsidRPr="003713E1">
        <w:t>d)</w:t>
      </w:r>
      <w:r w:rsidRPr="003713E1">
        <w:tab/>
        <w:t>Parcours participatif</w:t>
      </w:r>
      <w:r w:rsidR="00FA1145">
        <w:t xml:space="preserve">. </w:t>
      </w:r>
      <w:r w:rsidRPr="003713E1">
        <w:t>Ce programme de santé préventive diffuse des documents d’information pour susciter des discussions chez les jeunes. Ce programme est réalisé en appui au Plan national de la Commission nationale contre le SIDA et est doté de 4 176 dollars des E.U.A. par an.</w:t>
      </w:r>
    </w:p>
    <w:p w:rsidR="00F81566" w:rsidRPr="003713E1" w:rsidRDefault="00F81566" w:rsidP="00E267D9">
      <w:pPr>
        <w:spacing w:after="240"/>
        <w:ind w:firstLine="567"/>
      </w:pPr>
      <w:r w:rsidRPr="003713E1">
        <w:t>e)</w:t>
      </w:r>
      <w:r w:rsidRPr="003713E1">
        <w:tab/>
      </w:r>
      <w:r w:rsidRPr="00152F27">
        <w:rPr>
          <w:b/>
        </w:rPr>
        <w:t>Forum Cinéma</w:t>
      </w:r>
      <w:r w:rsidR="00FA1145">
        <w:t xml:space="preserve">. </w:t>
      </w:r>
      <w:r w:rsidRPr="003713E1">
        <w:t xml:space="preserve">Ces activités de loisirs visent à susciter des discussions sur le développement – sain – de la jeunesse, pour un budget de 4 000 dollars par an. </w:t>
      </w:r>
    </w:p>
    <w:p w:rsidR="00F81566" w:rsidRPr="003713E1" w:rsidRDefault="00F81566" w:rsidP="00E267D9">
      <w:pPr>
        <w:spacing w:after="240"/>
        <w:ind w:firstLine="567"/>
      </w:pPr>
      <w:r w:rsidRPr="003713E1">
        <w:t>f)</w:t>
      </w:r>
      <w:r w:rsidRPr="003713E1">
        <w:tab/>
      </w:r>
      <w:r w:rsidRPr="00152F27">
        <w:rPr>
          <w:b/>
        </w:rPr>
        <w:t>Foires de la santé</w:t>
      </w:r>
      <w:r w:rsidR="00FA1145">
        <w:t xml:space="preserve">. </w:t>
      </w:r>
      <w:r w:rsidRPr="003713E1">
        <w:t xml:space="preserve">Ces activités publiques ambulantes permettent d’acquérir ou de perfectionner des connaissances en matière de santé ainsi que d’avoir accès à des services sanitaires. Ce programme est doté d’un budget de 5 000 dollars par année. </w:t>
      </w:r>
    </w:p>
    <w:p w:rsidR="00F81566" w:rsidRPr="003713E1" w:rsidRDefault="00F81566" w:rsidP="00E267D9">
      <w:pPr>
        <w:spacing w:after="240"/>
        <w:ind w:firstLine="567"/>
      </w:pPr>
      <w:r w:rsidRPr="003713E1">
        <w:t>g)</w:t>
      </w:r>
      <w:r w:rsidRPr="003713E1">
        <w:tab/>
      </w:r>
      <w:r w:rsidR="00206A07" w:rsidRPr="00152F27">
        <w:rPr>
          <w:b/>
        </w:rPr>
        <w:t>Écoles</w:t>
      </w:r>
      <w:r w:rsidRPr="00152F27">
        <w:rPr>
          <w:b/>
        </w:rPr>
        <w:t xml:space="preserve"> de parents</w:t>
      </w:r>
      <w:r w:rsidR="00FA1145">
        <w:t xml:space="preserve">. </w:t>
      </w:r>
      <w:r w:rsidRPr="003713E1">
        <w:t>Ces programmes télévisuels sont produits par la chaîne 99 de l’Université privée Francisco Gavidia et par le Secrétariat à la jeunesse. L’objectif est d’orienter et d’éduquer les pères et mères de famille ainsi que les autres membres du groupe familial pour qu’ils suscitent la bonne conduite des adolescents en leur montrant l’exemple. Cette activité est dotée d’un budget de 4 200 dollars annuels.</w:t>
      </w:r>
    </w:p>
    <w:p w:rsidR="00F81566" w:rsidRPr="003713E1" w:rsidRDefault="00F81566" w:rsidP="00E267D9">
      <w:pPr>
        <w:spacing w:after="240"/>
        <w:ind w:firstLine="567"/>
      </w:pPr>
      <w:r w:rsidRPr="003713E1">
        <w:t>h)</w:t>
      </w:r>
      <w:r w:rsidRPr="003713E1">
        <w:tab/>
      </w:r>
      <w:r w:rsidRPr="00152F27">
        <w:rPr>
          <w:b/>
        </w:rPr>
        <w:t>L’Observatoire de la jeunesse</w:t>
      </w:r>
      <w:r w:rsidRPr="003713E1">
        <w:t>. Le plan national 2005-2015 prévoit la mise en place d’un mécanisme de surveillance qui garantit la mise en œuvre des politiques publiques. Ce mécanisme de surveillance a vu le jour avec la création de l’Observatoire de la jeunesse qui dispose d’outils de mesure qualitative et quantitative tels que</w:t>
      </w:r>
      <w:r w:rsidR="00313F96" w:rsidRPr="003713E1">
        <w:t> :</w:t>
      </w:r>
      <w:r w:rsidRPr="003713E1">
        <w:t xml:space="preserve"> l’enquête nationale sur la jeunesse, l’indice de développement juvénile, le rapport sur le développement humain centré sur les jeunes et le réseau d’experts et d’enquêteurs. Il convient de souligner que le Plan national de la jeunesse, le système interinstitutionnel pour la jeunesse et l’Observatoire de la jeunesse constituent des mécanismes qui permettent au pays de promouvoir le développement complet des jeunes et d’évaluer les résultats obtenus.</w:t>
      </w:r>
    </w:p>
    <w:p w:rsidR="00F81566" w:rsidRPr="003713E1" w:rsidRDefault="00F81566">
      <w:pPr>
        <w:spacing w:after="240"/>
        <w:ind w:left="340" w:hanging="340"/>
        <w:jc w:val="center"/>
        <w:rPr>
          <w:b/>
        </w:rPr>
      </w:pPr>
      <w:bookmarkStart w:id="9" w:name="_Toc174156693"/>
      <w:r w:rsidRPr="003713E1">
        <w:rPr>
          <w:b/>
        </w:rPr>
        <w:t xml:space="preserve">H.  Rôle des institutions nationales indépendantes des droits de l’homme </w:t>
      </w:r>
      <w:r w:rsidR="005C6B1D" w:rsidRPr="003713E1">
        <w:rPr>
          <w:b/>
        </w:rPr>
        <w:br/>
      </w:r>
      <w:r w:rsidRPr="003713E1">
        <w:rPr>
          <w:b/>
        </w:rPr>
        <w:t>compétentes en matière de droits de l’enfant</w:t>
      </w:r>
      <w:bookmarkEnd w:id="9"/>
    </w:p>
    <w:p w:rsidR="00F81566" w:rsidRPr="003713E1" w:rsidRDefault="00F81566">
      <w:pPr>
        <w:spacing w:after="240"/>
      </w:pPr>
      <w:r w:rsidRPr="003713E1">
        <w:t>33.</w:t>
      </w:r>
      <w:r w:rsidRPr="003713E1">
        <w:tab/>
        <w:t>Pendant la période couverte par le présent rapport, les capacités dont dispose le Bureau pour la défense des droits de l’homme en matière de promotion et de protection des droits de l’enfant, exposées dans le deuxième rapport périodique</w:t>
      </w:r>
      <w:r w:rsidRPr="00B84EA4">
        <w:rPr>
          <w:b/>
          <w:vertAlign w:val="superscript"/>
        </w:rPr>
        <w:footnoteReference w:id="5"/>
      </w:r>
      <w:r w:rsidRPr="003713E1">
        <w:t>, n’ont subi aucune modification.</w:t>
      </w:r>
    </w:p>
    <w:p w:rsidR="00F81566" w:rsidRPr="003713E1" w:rsidRDefault="00F81566">
      <w:pPr>
        <w:spacing w:after="240"/>
        <w:jc w:val="center"/>
        <w:rPr>
          <w:b/>
        </w:rPr>
      </w:pPr>
      <w:bookmarkStart w:id="10" w:name="_Toc174156694"/>
      <w:r w:rsidRPr="003713E1">
        <w:rPr>
          <w:b/>
        </w:rPr>
        <w:t>I.  Diffusion de la Conventio</w:t>
      </w:r>
      <w:bookmarkEnd w:id="10"/>
      <w:r w:rsidRPr="003713E1">
        <w:rPr>
          <w:b/>
        </w:rPr>
        <w:t>n</w:t>
      </w:r>
    </w:p>
    <w:p w:rsidR="00F81566" w:rsidRPr="003713E1" w:rsidRDefault="00F81566">
      <w:pPr>
        <w:spacing w:after="240"/>
      </w:pPr>
      <w:r w:rsidRPr="003713E1">
        <w:t>34.</w:t>
      </w:r>
      <w:r w:rsidRPr="003713E1">
        <w:tab/>
        <w:t>El Salvador a mené de nombreuses activités pour faire connaître le contenu de la Convention relative aux droits de l’enfant. Ces activités sont présentées tout au long du présent rapport tout comme celles visant à donner effet à ladite Convention. Ainsi, en 2006, l’ISNA avait mené 110 actions de sensibilisation et de promotion des droits fondamentaux de l’enfant sur l’ensemble du territoire, en coordination avec des partenaires stratégiques, en organisant des fêtes, festivals et fora</w:t>
      </w:r>
      <w:r w:rsidR="00FA1145">
        <w:t xml:space="preserve">. </w:t>
      </w:r>
      <w:r w:rsidRPr="003713E1">
        <w:t xml:space="preserve">Ces activités ont concerné 21 000 enfants et adolescents en 2005 et 29 841 en 2006. Elles ont été menées par le biais du Département de promotion de la Politique nationale pour le développement complet de l’enfant et de l’adolescent de l’ISNA. </w:t>
      </w:r>
    </w:p>
    <w:p w:rsidR="00F81566" w:rsidRPr="003713E1" w:rsidRDefault="00F81566" w:rsidP="00E267D9">
      <w:pPr>
        <w:spacing w:after="240"/>
      </w:pPr>
      <w:r w:rsidRPr="003713E1">
        <w:t>35.</w:t>
      </w:r>
      <w:r w:rsidRPr="003713E1">
        <w:tab/>
        <w:t>L’ISNA milite pour la participation directe des enfants et des adolescents aux activités de promotion de leurs droits. Les bénéficiaires participant directement aux activités étaient 23</w:t>
      </w:r>
      <w:r w:rsidR="005C6B1D" w:rsidRPr="003713E1">
        <w:t> </w:t>
      </w:r>
      <w:r w:rsidR="003E1E61">
        <w:t xml:space="preserve">000 </w:t>
      </w:r>
      <w:r w:rsidRPr="003713E1">
        <w:t>en 2005, et 36 169 en 2006.</w:t>
      </w:r>
    </w:p>
    <w:p w:rsidR="00F81566" w:rsidRPr="003713E1" w:rsidRDefault="00F81566">
      <w:pPr>
        <w:spacing w:after="240"/>
        <w:rPr>
          <w:bCs/>
        </w:rPr>
      </w:pPr>
      <w:r w:rsidRPr="003713E1">
        <w:t>36.</w:t>
      </w:r>
      <w:r w:rsidRPr="003713E1">
        <w:tab/>
        <w:t>Le Plan opérationnel annuel de l’ISNA prévoit des activités de diffusion par le biais de conférences et d’ateliers de formation destinés aux centres et foyers de protection de l’ISNA ainsi qu’à des ONG. De 2004 à 2006, les thèmes abordés étaient le bilan nutritionnel, l’alimentation et la nutrition, et la préparation et la manipulation des aliments. La coopération  institutionnelle avec les ONG a été renforcée de manière à définir une stratégie communautaire pour la préparation de rapports, le développement complet de l’enfant, la promotion des droits de l’enfant, la législation et la famille, la discipline alternative, les outils juridiques dont disposent les centres de protection, le développement de l’enfant par la méthodologie participative, la thérapie en cas d’abus sexuels et la prise en charge des enfants placés en institution axée sur le respect de leurs droits. Plus de 30</w:t>
      </w:r>
      <w:r w:rsidR="005C6B1D" w:rsidRPr="003713E1">
        <w:t> </w:t>
      </w:r>
      <w:r w:rsidRPr="003713E1">
        <w:t>ONG qui travaillent pour les droits de l’enfant ont participé à ces activités.</w:t>
      </w:r>
      <w:bookmarkStart w:id="11" w:name="_Toc174156695"/>
    </w:p>
    <w:p w:rsidR="00F81566" w:rsidRPr="003713E1" w:rsidRDefault="00F81566" w:rsidP="007A714A">
      <w:pPr>
        <w:keepNext/>
        <w:spacing w:after="240"/>
      </w:pPr>
      <w:r w:rsidRPr="003713E1">
        <w:t>37.</w:t>
      </w:r>
      <w:r w:rsidRPr="003713E1">
        <w:tab/>
        <w:t>Les activités susmentionnées ont permis de réaliser des programmes de sensibilisation et de formation aux droits de l’homme et aux droits de l’enfant, conjointe</w:t>
      </w:r>
      <w:bookmarkEnd w:id="11"/>
      <w:r w:rsidRPr="003713E1">
        <w:t>ment avec diverses ONG, mais le travail de diffusion du rapport précédent n’a pas encore pu être approfondi ni intensifié.</w:t>
      </w:r>
    </w:p>
    <w:p w:rsidR="00F81566" w:rsidRPr="003713E1" w:rsidRDefault="000E5B3C" w:rsidP="00306C89">
      <w:pPr>
        <w:pStyle w:val="Inouveau"/>
      </w:pPr>
      <w:bookmarkStart w:id="12" w:name="_Toc174156699"/>
      <w:r w:rsidRPr="003713E1">
        <w:t xml:space="preserve">III.  PRINCIPES </w:t>
      </w:r>
      <w:bookmarkEnd w:id="12"/>
      <w:r w:rsidRPr="003713E1">
        <w:t>GÉNÉRAUX</w:t>
      </w:r>
    </w:p>
    <w:p w:rsidR="00F81566" w:rsidRPr="003713E1" w:rsidRDefault="00F81566" w:rsidP="007A714A">
      <w:pPr>
        <w:keepNext/>
        <w:spacing w:after="240"/>
        <w:rPr>
          <w:bCs/>
        </w:rPr>
      </w:pPr>
      <w:r w:rsidRPr="003713E1">
        <w:rPr>
          <w:bCs/>
        </w:rPr>
        <w:t>38.</w:t>
      </w:r>
      <w:r w:rsidRPr="003713E1">
        <w:rPr>
          <w:bCs/>
        </w:rPr>
        <w:tab/>
        <w:t>La notion d’intérêt supérieur de l’enfant et sa portée n’ont pas été modifiées dans la législation salvadorienne, elles sont consacrées par le Code de la Famille (</w:t>
      </w:r>
      <w:r w:rsidR="00DD2FDE" w:rsidRPr="003713E1">
        <w:rPr>
          <w:bCs/>
        </w:rPr>
        <w:t>art. </w:t>
      </w:r>
      <w:r w:rsidRPr="003713E1">
        <w:rPr>
          <w:bCs/>
        </w:rPr>
        <w:t>350) et présentent donc les mêmes garanties, tout comme le principe d’égalité et de non-discrimination reconnu et inscrit dans la Constitution et dans la législation du pays, comme ce fut indiqué au Comité dans les rapports périodiques précédents.</w:t>
      </w:r>
    </w:p>
    <w:p w:rsidR="00F81566" w:rsidRPr="003713E1" w:rsidRDefault="000E5B3C" w:rsidP="00306C89">
      <w:pPr>
        <w:pStyle w:val="Inouveau"/>
      </w:pPr>
      <w:r w:rsidRPr="003713E1">
        <w:t>IV.  DROITS CIVILS ET DROITS DE PARTICIPATION</w:t>
      </w:r>
    </w:p>
    <w:p w:rsidR="00F81566" w:rsidRPr="003713E1" w:rsidRDefault="00F81566" w:rsidP="00206A07">
      <w:pPr>
        <w:pStyle w:val="A0"/>
      </w:pPr>
      <w:r w:rsidRPr="003713E1">
        <w:t>A.  Liberté d’expression, liberté de réunion et d’association</w:t>
      </w:r>
    </w:p>
    <w:p w:rsidR="00F81566" w:rsidRPr="003713E1" w:rsidRDefault="00F81566" w:rsidP="005C6B1D">
      <w:pPr>
        <w:spacing w:after="240"/>
        <w:rPr>
          <w:bCs/>
        </w:rPr>
      </w:pPr>
      <w:r w:rsidRPr="003713E1">
        <w:rPr>
          <w:bCs/>
        </w:rPr>
        <w:t>39.</w:t>
      </w:r>
      <w:r w:rsidRPr="003713E1">
        <w:rPr>
          <w:bCs/>
        </w:rPr>
        <w:tab/>
        <w:t>L’ISNA a promu la formation des enfants et des adolescents ainsi que leur participation aux activités publiques de diffusion et de défense des droits et libertés fondamentales de l’enfant.</w:t>
      </w:r>
      <w:r w:rsidR="007A714A">
        <w:rPr>
          <w:bCs/>
        </w:rPr>
        <w:t xml:space="preserve"> 1 </w:t>
      </w:r>
      <w:r w:rsidRPr="003713E1">
        <w:rPr>
          <w:bCs/>
        </w:rPr>
        <w:t>012 jeunes bénévoles ont été formés et des enfants et adolescents bénéficient maintenant de programmes exécutés conjointement avec des ONG telles que</w:t>
      </w:r>
      <w:r w:rsidR="00313F96" w:rsidRPr="003713E1">
        <w:rPr>
          <w:bCs/>
        </w:rPr>
        <w:t> :</w:t>
      </w:r>
      <w:r w:rsidRPr="003713E1">
        <w:rPr>
          <w:bCs/>
        </w:rPr>
        <w:t xml:space="preserve"> el Movimiento de Jóvenes Encuentristas de Ilobasco (170 jeunes); Visión Mundial (5 644 jeunes); INTER</w:t>
      </w:r>
      <w:r w:rsidR="007A714A">
        <w:rPr>
          <w:bCs/>
        </w:rPr>
        <w:t>VIDA (600 </w:t>
      </w:r>
      <w:r w:rsidRPr="003713E1">
        <w:rPr>
          <w:bCs/>
        </w:rPr>
        <w:t>jeunes); Plan International d’El Salvador (6 000 jeunes); Po</w:t>
      </w:r>
      <w:r w:rsidR="007A714A">
        <w:rPr>
          <w:bCs/>
        </w:rPr>
        <w:t>lígono Industrial Don Bosco (83 </w:t>
      </w:r>
      <w:r w:rsidRPr="003713E1">
        <w:rPr>
          <w:bCs/>
        </w:rPr>
        <w:t>jeunes); Fe y Alegría (150 jeunes); Círculo Solidario (30</w:t>
      </w:r>
      <w:r w:rsidR="007A714A">
        <w:rPr>
          <w:bCs/>
        </w:rPr>
        <w:t>0 jeunes); Ayuda en Acción (200 </w:t>
      </w:r>
      <w:r w:rsidRPr="003713E1">
        <w:rPr>
          <w:bCs/>
        </w:rPr>
        <w:t>jeunes); et le Système de conseil et de formation pour le développement local (SACDEL) (300 jeunes)</w:t>
      </w:r>
      <w:r w:rsidR="00FA1145">
        <w:rPr>
          <w:bCs/>
        </w:rPr>
        <w:t xml:space="preserve">. </w:t>
      </w:r>
      <w:r w:rsidRPr="003713E1">
        <w:rPr>
          <w:bCs/>
        </w:rPr>
        <w:t>Au total, 13 871 enfants et adolescents ont ainsi bénéficié de programmes menés par l’ISNA conjointement avec des ONG.</w:t>
      </w:r>
    </w:p>
    <w:p w:rsidR="00F81566" w:rsidRPr="003713E1" w:rsidRDefault="00F81566" w:rsidP="002061B8">
      <w:pPr>
        <w:keepNext/>
        <w:keepLines/>
        <w:spacing w:after="240"/>
      </w:pPr>
      <w:r w:rsidRPr="003713E1">
        <w:rPr>
          <w:bCs/>
        </w:rPr>
        <w:t>40.</w:t>
      </w:r>
      <w:r w:rsidRPr="003713E1">
        <w:rPr>
          <w:bCs/>
        </w:rPr>
        <w:tab/>
        <w:t>Conformément au principe 10 de la PNDINA relatif à la participation des enfants et adolescents à leur propre développement, l’ISNA et diverses ONG ont favorisé la création d’organismes et promu l’exécution de programmes participatifs, parmi lesquels</w:t>
      </w:r>
      <w:r w:rsidR="00313F96" w:rsidRPr="003713E1">
        <w:rPr>
          <w:bCs/>
        </w:rPr>
        <w:t> :</w:t>
      </w:r>
      <w:r w:rsidRPr="003713E1">
        <w:rPr>
          <w:bCs/>
        </w:rPr>
        <w:t xml:space="preserve"> </w:t>
      </w:r>
    </w:p>
    <w:p w:rsidR="00F81566" w:rsidRPr="003713E1" w:rsidRDefault="00F81566" w:rsidP="00E267D9">
      <w:pPr>
        <w:pStyle w:val="TitreTableau"/>
      </w:pPr>
      <w:r w:rsidRPr="003713E1">
        <w:t>Tableau 11</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260"/>
        <w:gridCol w:w="6152"/>
      </w:tblGrid>
      <w:tr w:rsidR="00F81566" w:rsidRPr="003713E1" w:rsidTr="007A714A">
        <w:trPr>
          <w:jc w:val="center"/>
        </w:trPr>
        <w:tc>
          <w:tcPr>
            <w:tcW w:w="1732" w:type="pct"/>
          </w:tcPr>
          <w:p w:rsidR="00F81566" w:rsidRPr="003713E1" w:rsidRDefault="00F81566" w:rsidP="007A714A">
            <w:pPr>
              <w:spacing w:before="20" w:after="20"/>
              <w:jc w:val="center"/>
              <w:rPr>
                <w:b/>
                <w:i/>
                <w:sz w:val="20"/>
                <w:szCs w:val="20"/>
              </w:rPr>
            </w:pPr>
            <w:r w:rsidRPr="003713E1">
              <w:rPr>
                <w:b/>
                <w:i/>
                <w:sz w:val="20"/>
                <w:szCs w:val="20"/>
              </w:rPr>
              <w:t>Nom de l’association</w:t>
            </w:r>
          </w:p>
        </w:tc>
        <w:tc>
          <w:tcPr>
            <w:tcW w:w="3268" w:type="pct"/>
          </w:tcPr>
          <w:p w:rsidR="00F81566" w:rsidRPr="003713E1" w:rsidRDefault="00F81566" w:rsidP="007A714A">
            <w:pPr>
              <w:spacing w:before="20" w:after="20"/>
              <w:jc w:val="center"/>
              <w:rPr>
                <w:b/>
                <w:i/>
                <w:sz w:val="20"/>
                <w:szCs w:val="20"/>
              </w:rPr>
            </w:pPr>
            <w:r w:rsidRPr="003713E1">
              <w:rPr>
                <w:b/>
                <w:i/>
                <w:sz w:val="20"/>
                <w:szCs w:val="20"/>
              </w:rPr>
              <w:t>Fonction</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Jóvenes Encuentristas Ilobasco</w:t>
            </w:r>
          </w:p>
        </w:tc>
        <w:tc>
          <w:tcPr>
            <w:tcW w:w="3268" w:type="pct"/>
          </w:tcPr>
          <w:p w:rsidR="00F81566" w:rsidRPr="003713E1" w:rsidRDefault="00F81566" w:rsidP="007A714A">
            <w:pPr>
              <w:spacing w:before="20" w:after="20"/>
              <w:rPr>
                <w:sz w:val="20"/>
                <w:szCs w:val="20"/>
              </w:rPr>
            </w:pPr>
            <w:r w:rsidRPr="003713E1">
              <w:rPr>
                <w:sz w:val="20"/>
                <w:szCs w:val="20"/>
              </w:rPr>
              <w:t>Réduction de la violence par les loisirs et l’insertion professionnelle</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Visión Mundial</w:t>
            </w:r>
          </w:p>
        </w:tc>
        <w:tc>
          <w:tcPr>
            <w:tcW w:w="3268" w:type="pct"/>
          </w:tcPr>
          <w:p w:rsidR="00F81566" w:rsidRPr="003713E1" w:rsidRDefault="00F81566" w:rsidP="007A714A">
            <w:pPr>
              <w:spacing w:before="20" w:after="20"/>
              <w:rPr>
                <w:sz w:val="20"/>
                <w:szCs w:val="20"/>
              </w:rPr>
            </w:pPr>
            <w:r w:rsidRPr="003713E1">
              <w:rPr>
                <w:sz w:val="20"/>
                <w:szCs w:val="20"/>
              </w:rPr>
              <w:t>Promotion des droits et du développement humain (Prévention)</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Casa Encuentro Juvenil, INTERVIDA</w:t>
            </w:r>
          </w:p>
        </w:tc>
        <w:tc>
          <w:tcPr>
            <w:tcW w:w="3268" w:type="pct"/>
          </w:tcPr>
          <w:p w:rsidR="00F81566" w:rsidRPr="003713E1" w:rsidRDefault="00F81566" w:rsidP="007A714A">
            <w:pPr>
              <w:keepNext/>
              <w:spacing w:before="20" w:after="20"/>
              <w:rPr>
                <w:sz w:val="20"/>
                <w:szCs w:val="20"/>
              </w:rPr>
            </w:pPr>
            <w:r w:rsidRPr="003713E1">
              <w:rPr>
                <w:sz w:val="20"/>
                <w:szCs w:val="20"/>
              </w:rPr>
              <w:t>Utilisation du temps libre</w:t>
            </w:r>
            <w:r w:rsidR="00313F96" w:rsidRPr="003713E1">
              <w:rPr>
                <w:sz w:val="20"/>
                <w:szCs w:val="20"/>
              </w:rPr>
              <w:t> :</w:t>
            </w:r>
            <w:r w:rsidRPr="003713E1">
              <w:rPr>
                <w:sz w:val="20"/>
                <w:szCs w:val="20"/>
              </w:rPr>
              <w:t xml:space="preserve"> loisirs, bibliothèque, arts et culture, sport, écologie, santé sexuelle et reproductive, aptitudes pour la vie, cinéma et leadership.</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Plan El Salvador</w:t>
            </w:r>
          </w:p>
        </w:tc>
        <w:tc>
          <w:tcPr>
            <w:tcW w:w="3268" w:type="pct"/>
          </w:tcPr>
          <w:p w:rsidR="00F81566" w:rsidRPr="003713E1" w:rsidRDefault="00F81566" w:rsidP="007A714A">
            <w:pPr>
              <w:spacing w:before="20" w:after="20"/>
              <w:rPr>
                <w:sz w:val="20"/>
                <w:szCs w:val="20"/>
              </w:rPr>
            </w:pPr>
            <w:r w:rsidRPr="003713E1">
              <w:rPr>
                <w:sz w:val="20"/>
                <w:szCs w:val="20"/>
              </w:rPr>
              <w:t>Participation à la défense des droits des enfants au niveau communal</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Polígono Industrial Don Bosco</w:t>
            </w:r>
          </w:p>
        </w:tc>
        <w:tc>
          <w:tcPr>
            <w:tcW w:w="3268" w:type="pct"/>
          </w:tcPr>
          <w:p w:rsidR="00F81566" w:rsidRPr="003713E1" w:rsidRDefault="00F81566" w:rsidP="007A714A">
            <w:pPr>
              <w:spacing w:before="20" w:after="20"/>
              <w:rPr>
                <w:sz w:val="20"/>
                <w:szCs w:val="20"/>
              </w:rPr>
            </w:pPr>
            <w:r w:rsidRPr="003713E1">
              <w:rPr>
                <w:sz w:val="20"/>
                <w:szCs w:val="20"/>
              </w:rPr>
              <w:t>Restitution de leurs droits aux jeunes qui ont contrevenu à la Loi pénale</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 xml:space="preserve">Centro de educación para todos, </w:t>
            </w:r>
            <w:r w:rsidRPr="003713E1">
              <w:rPr>
                <w:sz w:val="20"/>
                <w:szCs w:val="20"/>
              </w:rPr>
              <w:br/>
              <w:t>Fe y Alegría</w:t>
            </w:r>
          </w:p>
        </w:tc>
        <w:tc>
          <w:tcPr>
            <w:tcW w:w="3268" w:type="pct"/>
          </w:tcPr>
          <w:p w:rsidR="00F81566" w:rsidRPr="003713E1" w:rsidRDefault="00F81566" w:rsidP="007A714A">
            <w:pPr>
              <w:spacing w:before="20" w:after="20"/>
              <w:rPr>
                <w:sz w:val="20"/>
                <w:szCs w:val="20"/>
              </w:rPr>
            </w:pPr>
            <w:r w:rsidRPr="003713E1">
              <w:rPr>
                <w:sz w:val="20"/>
                <w:szCs w:val="20"/>
              </w:rPr>
              <w:t>Prévention socioéducative axée sur les droits</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Centro de formación y capacitación, Vicaría Divino Salvador, Archevêché de San Salvador</w:t>
            </w:r>
          </w:p>
        </w:tc>
        <w:tc>
          <w:tcPr>
            <w:tcW w:w="3268" w:type="pct"/>
          </w:tcPr>
          <w:p w:rsidR="00F81566" w:rsidRPr="003713E1" w:rsidRDefault="00F81566" w:rsidP="007A714A">
            <w:pPr>
              <w:spacing w:before="20" w:after="20"/>
              <w:rPr>
                <w:sz w:val="20"/>
                <w:szCs w:val="20"/>
              </w:rPr>
            </w:pPr>
            <w:r w:rsidRPr="003713E1">
              <w:rPr>
                <w:sz w:val="20"/>
                <w:szCs w:val="20"/>
              </w:rPr>
              <w:t>Formation d’agents sociaux chargés de servir de modèle aux enfants et adolescents en situation de risque social</w:t>
            </w:r>
          </w:p>
        </w:tc>
      </w:tr>
      <w:tr w:rsidR="00F81566" w:rsidRPr="003713E1" w:rsidTr="007A714A">
        <w:trPr>
          <w:jc w:val="center"/>
        </w:trPr>
        <w:tc>
          <w:tcPr>
            <w:tcW w:w="1732" w:type="pct"/>
          </w:tcPr>
          <w:p w:rsidR="00F81566" w:rsidRPr="003713E1" w:rsidRDefault="00F81566" w:rsidP="007A714A">
            <w:pPr>
              <w:spacing w:before="20" w:after="20"/>
              <w:rPr>
                <w:sz w:val="20"/>
                <w:szCs w:val="20"/>
              </w:rPr>
            </w:pPr>
            <w:r w:rsidRPr="003713E1">
              <w:rPr>
                <w:sz w:val="20"/>
                <w:szCs w:val="20"/>
              </w:rPr>
              <w:t>Bénévoles de l’ISNA</w:t>
            </w:r>
          </w:p>
        </w:tc>
        <w:tc>
          <w:tcPr>
            <w:tcW w:w="3268" w:type="pct"/>
          </w:tcPr>
          <w:p w:rsidR="00F81566" w:rsidRPr="003713E1" w:rsidRDefault="00F81566" w:rsidP="007A714A">
            <w:pPr>
              <w:spacing w:before="20" w:after="20"/>
              <w:rPr>
                <w:sz w:val="20"/>
                <w:szCs w:val="20"/>
              </w:rPr>
            </w:pPr>
            <w:r w:rsidRPr="003713E1">
              <w:rPr>
                <w:sz w:val="20"/>
                <w:szCs w:val="20"/>
              </w:rPr>
              <w:t>Prévention et réduction de la violence exercée à l’encontre des enfants et des adolescents via la promotion de leurs droits et l’instauration de bonnes pratiques d’éducation au sein de la famille</w:t>
            </w:r>
          </w:p>
        </w:tc>
      </w:tr>
    </w:tbl>
    <w:p w:rsidR="00F81566" w:rsidRPr="003713E1" w:rsidRDefault="00F81566">
      <w:pPr>
        <w:spacing w:before="480" w:after="240"/>
      </w:pPr>
      <w:r w:rsidRPr="003713E1">
        <w:t>41.</w:t>
      </w:r>
      <w:r w:rsidRPr="003713E1">
        <w:tab/>
        <w:t>Le Secrétariat national à la jeunesse qui a pour vocation d’encourager la participation des jeunes aux activités publiques, dans le cadre de la stratégie de promotion d’une société consciente de ses droits et obligations, a créé 8 centres de développement. Ces centres offrent aux jeunes l’accès à la formation professionnelle ou universitaire, à l’information, à la culture, au sport. Les jeunes peuvent aussi s’initier au leadership, à la participation citoyenne, au bénévolat ou encore participer à des activités de santé préventive.</w:t>
      </w:r>
    </w:p>
    <w:p w:rsidR="00F81566" w:rsidRPr="003713E1" w:rsidRDefault="00F81566">
      <w:pPr>
        <w:spacing w:after="240"/>
      </w:pPr>
      <w:r w:rsidRPr="003713E1">
        <w:t>42.</w:t>
      </w:r>
      <w:r w:rsidRPr="003713E1">
        <w:tab/>
        <w:t>Le secrétariat à la jeunesse exécute aussi le projet Les jeunes au parc, afin de proposer aux jeunes davantage de loisirs sains et de réactiver des espaces de récréation et d’expression culturelle, sous le patronage des autorités municipales</w:t>
      </w:r>
      <w:r w:rsidR="00FA1145">
        <w:t xml:space="preserve">. </w:t>
      </w:r>
      <w:r w:rsidRPr="003713E1">
        <w:t xml:space="preserve">Les jeunes sont encouragés à développer leurs aptitudes dans les arts et les sports et à les manifester en public. </w:t>
      </w:r>
    </w:p>
    <w:p w:rsidR="00F81566" w:rsidRPr="003713E1" w:rsidRDefault="00F81566" w:rsidP="002061B8">
      <w:pPr>
        <w:keepNext/>
        <w:spacing w:after="240"/>
      </w:pPr>
      <w:r w:rsidRPr="003713E1">
        <w:t>43.</w:t>
      </w:r>
      <w:r w:rsidRPr="003713E1">
        <w:tab/>
        <w:t>Les autres programmes menés par ce Secrétariat sont les suivants</w:t>
      </w:r>
      <w:r w:rsidR="00313F96" w:rsidRPr="003713E1">
        <w:t> :</w:t>
      </w:r>
      <w:r w:rsidRPr="003713E1">
        <w:t xml:space="preserve"> </w:t>
      </w:r>
    </w:p>
    <w:p w:rsidR="00F81566" w:rsidRPr="003713E1" w:rsidRDefault="00F81566" w:rsidP="00EA32EB">
      <w:pPr>
        <w:spacing w:after="240"/>
        <w:ind w:firstLine="567"/>
      </w:pPr>
      <w:r w:rsidRPr="003713E1">
        <w:t>a)</w:t>
      </w:r>
      <w:r w:rsidRPr="003713E1">
        <w:tab/>
        <w:t>Des vacances riches en possibilités</w:t>
      </w:r>
      <w:r w:rsidR="00FA1145">
        <w:t xml:space="preserve">. </w:t>
      </w:r>
      <w:r w:rsidRPr="003713E1">
        <w:t>Ce programme est mené conjointement avec l’entité privée FUSALMO, le Ministère de l’éducation, la police nationale civile et le Musée de l’</w:t>
      </w:r>
      <w:r w:rsidR="00DD2FDE" w:rsidRPr="003713E1">
        <w:t>art. </w:t>
      </w:r>
      <w:r w:rsidRPr="003713E1">
        <w:t>L’objectif est de permettre aux jeunes de s’investir dans des activités éducatives, sportives et culturelles pendant leurs vacances.</w:t>
      </w:r>
    </w:p>
    <w:p w:rsidR="00F81566" w:rsidRPr="003713E1" w:rsidRDefault="00F81566" w:rsidP="00EA32EB">
      <w:pPr>
        <w:spacing w:after="240"/>
        <w:ind w:firstLine="567"/>
      </w:pPr>
      <w:r w:rsidRPr="003713E1">
        <w:t>b)</w:t>
      </w:r>
      <w:r w:rsidRPr="003713E1">
        <w:tab/>
        <w:t>Cap sur le sport</w:t>
      </w:r>
      <w:r w:rsidR="00FA1145">
        <w:t xml:space="preserve">. </w:t>
      </w:r>
      <w:r w:rsidRPr="003713E1">
        <w:t>Ces programmes visent à récupérer l’espace public au bénéfice d’activités sportives et sont menés de concert avec l’Institut national du sport (INDES), le Conseil national de sécurité publique et les mairies.</w:t>
      </w:r>
    </w:p>
    <w:p w:rsidR="00F81566" w:rsidRPr="003713E1" w:rsidRDefault="00F81566" w:rsidP="00EA32EB">
      <w:pPr>
        <w:spacing w:after="240"/>
        <w:ind w:firstLine="567"/>
        <w:rPr>
          <w:bCs/>
        </w:rPr>
      </w:pPr>
      <w:r w:rsidRPr="003713E1">
        <w:t>c)</w:t>
      </w:r>
      <w:r w:rsidRPr="003713E1">
        <w:tab/>
        <w:t>Programme présidentiel Tout pour les footballeurs. Ce programme est exécuté en coordination avec la Fondation privée Educando a un Salvadoreño (FESA). L’objectif est de relever la qualité du football salvadorien en formant les jeunes talents sur le plan athlétique sans pour autant négliger leurs études, leur santé, leur alimentation ou leur apprentissage des valeurs.</w:t>
      </w:r>
    </w:p>
    <w:p w:rsidR="00F81566" w:rsidRPr="003713E1" w:rsidRDefault="00F81566" w:rsidP="00EA32EB">
      <w:pPr>
        <w:spacing w:after="240"/>
        <w:ind w:firstLine="567"/>
        <w:rPr>
          <w:bCs/>
        </w:rPr>
      </w:pPr>
      <w:r w:rsidRPr="003713E1">
        <w:t>d)</w:t>
      </w:r>
      <w:r w:rsidRPr="003713E1">
        <w:tab/>
        <w:t>Camps de jeunes. Ils sont organisés avec l’appui de l’Académie nationale de sécurité publique et du Ministère de la défense nationale pour former des leaders experts en motivation, gestion de groupes et gestion du stress.</w:t>
      </w:r>
    </w:p>
    <w:p w:rsidR="00F81566" w:rsidRPr="003713E1" w:rsidRDefault="00F81566" w:rsidP="00736F6F">
      <w:pPr>
        <w:spacing w:after="360"/>
        <w:ind w:firstLine="567"/>
        <w:rPr>
          <w:bCs/>
        </w:rPr>
      </w:pPr>
      <w:r w:rsidRPr="003713E1">
        <w:t>e)</w:t>
      </w:r>
      <w:r w:rsidRPr="003713E1">
        <w:tab/>
        <w:t xml:space="preserve">Jeunesse solidaire. Ce mouvement regroupe des organisations de jeunes et de bénévoles qui souhaitent appuyer ensemble de grandes causes. </w:t>
      </w:r>
    </w:p>
    <w:p w:rsidR="00F81566" w:rsidRPr="003713E1" w:rsidRDefault="000E5B3C" w:rsidP="00306C89">
      <w:pPr>
        <w:pStyle w:val="Inouveau"/>
      </w:pPr>
      <w:bookmarkStart w:id="13" w:name="_Toc174156713"/>
      <w:r w:rsidRPr="003713E1">
        <w:t>V.  ENVIRONNEMENT FAMILIAL ET AUTR</w:t>
      </w:r>
      <w:bookmarkEnd w:id="13"/>
      <w:r w:rsidRPr="003713E1">
        <w:t>E TUTELLE</w:t>
      </w:r>
    </w:p>
    <w:p w:rsidR="00F81566" w:rsidRPr="003713E1" w:rsidRDefault="00F81566" w:rsidP="005C6B1D">
      <w:pPr>
        <w:pStyle w:val="A0"/>
      </w:pPr>
      <w:r w:rsidRPr="003713E1">
        <w:t>A.  Orientation et responsabilités parentales</w:t>
      </w:r>
    </w:p>
    <w:p w:rsidR="00F81566" w:rsidRPr="003713E1" w:rsidRDefault="00F81566">
      <w:pPr>
        <w:spacing w:after="240"/>
        <w:rPr>
          <w:spacing w:val="-2"/>
        </w:rPr>
      </w:pPr>
      <w:r w:rsidRPr="003713E1">
        <w:rPr>
          <w:spacing w:val="-2"/>
        </w:rPr>
        <w:t>44.</w:t>
      </w:r>
      <w:r w:rsidRPr="003713E1">
        <w:rPr>
          <w:spacing w:val="-2"/>
        </w:rPr>
        <w:tab/>
        <w:t>L’ISNA compte 203 centres de bien-être infantile (CBI) et 15 centres de développement complet (CDI) dans 117 municipalités, auxquels s’ajoutent 11 centres de protection et 3 centres de rééducation de délinquants</w:t>
      </w:r>
      <w:r w:rsidR="00FA1145">
        <w:rPr>
          <w:spacing w:val="-2"/>
        </w:rPr>
        <w:t xml:space="preserve">. </w:t>
      </w:r>
      <w:r w:rsidRPr="003713E1">
        <w:rPr>
          <w:spacing w:val="-2"/>
        </w:rPr>
        <w:t>L’ISNA a exécuté un programme permanent d’école de parents dans les CBI et CDI. Ce programme couvre 4 698 familles et 8 354 enfants</w:t>
      </w:r>
      <w:r w:rsidR="00FA1145">
        <w:rPr>
          <w:spacing w:val="-2"/>
        </w:rPr>
        <w:t xml:space="preserve">. </w:t>
      </w:r>
      <w:r w:rsidRPr="003713E1">
        <w:rPr>
          <w:spacing w:val="-2"/>
        </w:rPr>
        <w:t>Dans les centres de rééducation de délinquants, près de 50</w:t>
      </w:r>
      <w:r w:rsidR="00C01184" w:rsidRPr="003713E1">
        <w:rPr>
          <w:spacing w:val="-2"/>
        </w:rPr>
        <w:t> %</w:t>
      </w:r>
      <w:r w:rsidRPr="003713E1">
        <w:rPr>
          <w:spacing w:val="-2"/>
        </w:rPr>
        <w:t xml:space="preserve"> (244) des familles de 487 internes participent à ces écoles.</w:t>
      </w:r>
    </w:p>
    <w:p w:rsidR="00F81566" w:rsidRPr="003713E1" w:rsidRDefault="00F81566">
      <w:pPr>
        <w:spacing w:after="240"/>
      </w:pPr>
      <w:r w:rsidRPr="003713E1">
        <w:t>45.</w:t>
      </w:r>
      <w:r w:rsidRPr="003713E1">
        <w:tab/>
        <w:t xml:space="preserve">Les </w:t>
      </w:r>
      <w:r w:rsidR="00206A07" w:rsidRPr="003713E1">
        <w:t>Équipes</w:t>
      </w:r>
      <w:r w:rsidRPr="003713E1">
        <w:t xml:space="preserve"> pluridisciplinaires des tribunaux aux affaires familiales ont une mission d’éducation et réalisent des journées d’orientation sur les droits de l’enfant et les responsabilités parentales. Les travaux menés dans ce cadre sont énumérés ci-après.</w:t>
      </w:r>
    </w:p>
    <w:p w:rsidR="00F81566" w:rsidRPr="003713E1" w:rsidRDefault="00F81566" w:rsidP="00785406">
      <w:pPr>
        <w:pStyle w:val="TitreTableau"/>
        <w:rPr>
          <w:lang w:val="fr-FR"/>
        </w:rPr>
      </w:pPr>
      <w:r w:rsidRPr="003713E1">
        <w:rPr>
          <w:lang w:val="fr-FR"/>
        </w:rPr>
        <w:t>Tableau 12</w:t>
      </w:r>
    </w:p>
    <w:p w:rsidR="00F81566" w:rsidRPr="003713E1" w:rsidRDefault="00F81566" w:rsidP="00785406">
      <w:pPr>
        <w:pStyle w:val="TitreTableau"/>
        <w:rPr>
          <w:lang w:val="fr-FR"/>
        </w:rPr>
      </w:pPr>
      <w:r w:rsidRPr="003713E1">
        <w:rPr>
          <w:lang w:val="fr-FR"/>
        </w:rPr>
        <w:t>Journées d’orientation en groupes (</w:t>
      </w:r>
      <w:r w:rsidR="00EA32EB" w:rsidRPr="003713E1">
        <w:rPr>
          <w:lang w:val="fr-FR"/>
        </w:rPr>
        <w:t>période</w:t>
      </w:r>
      <w:r w:rsidRPr="003713E1">
        <w:rPr>
          <w:lang w:val="fr-FR"/>
        </w:rPr>
        <w:t xml:space="preserve"> 2004-2006)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2388"/>
        <w:gridCol w:w="1160"/>
        <w:gridCol w:w="1165"/>
        <w:gridCol w:w="1168"/>
        <w:gridCol w:w="1165"/>
        <w:gridCol w:w="1168"/>
        <w:gridCol w:w="1198"/>
      </w:tblGrid>
      <w:tr w:rsidR="00F81566" w:rsidRPr="003713E1" w:rsidTr="00206A07">
        <w:trPr>
          <w:tblHeader/>
          <w:jc w:val="center"/>
        </w:trPr>
        <w:tc>
          <w:tcPr>
            <w:tcW w:w="2448" w:type="dxa"/>
            <w:tcMar>
              <w:left w:w="68" w:type="dxa"/>
              <w:right w:w="68" w:type="dxa"/>
            </w:tcMar>
          </w:tcPr>
          <w:p w:rsidR="00F81566" w:rsidRPr="003713E1" w:rsidRDefault="00F81566" w:rsidP="00785406">
            <w:pPr>
              <w:spacing w:before="40" w:after="40"/>
              <w:jc w:val="center"/>
              <w:rPr>
                <w:b/>
                <w:bCs/>
                <w:i/>
                <w:sz w:val="20"/>
                <w:szCs w:val="20"/>
              </w:rPr>
            </w:pPr>
            <w:r w:rsidRPr="003713E1">
              <w:rPr>
                <w:b/>
                <w:i/>
                <w:sz w:val="20"/>
                <w:szCs w:val="20"/>
              </w:rPr>
              <w:t>Activités</w:t>
            </w:r>
          </w:p>
        </w:tc>
        <w:tc>
          <w:tcPr>
            <w:tcW w:w="2347" w:type="dxa"/>
            <w:gridSpan w:val="2"/>
            <w:tcMar>
              <w:left w:w="68" w:type="dxa"/>
              <w:right w:w="68" w:type="dxa"/>
            </w:tcMar>
          </w:tcPr>
          <w:p w:rsidR="00F81566" w:rsidRPr="003713E1" w:rsidRDefault="00F81566" w:rsidP="00785406">
            <w:pPr>
              <w:spacing w:before="40" w:after="40"/>
              <w:jc w:val="center"/>
              <w:rPr>
                <w:b/>
                <w:bCs/>
                <w:i/>
                <w:sz w:val="20"/>
                <w:szCs w:val="20"/>
              </w:rPr>
            </w:pPr>
            <w:r w:rsidRPr="003713E1">
              <w:rPr>
                <w:b/>
                <w:bCs/>
                <w:i/>
                <w:sz w:val="20"/>
                <w:szCs w:val="20"/>
              </w:rPr>
              <w:t>2004</w:t>
            </w:r>
          </w:p>
        </w:tc>
        <w:tc>
          <w:tcPr>
            <w:tcW w:w="2348" w:type="dxa"/>
            <w:gridSpan w:val="2"/>
            <w:tcMar>
              <w:left w:w="68" w:type="dxa"/>
              <w:right w:w="68" w:type="dxa"/>
            </w:tcMar>
          </w:tcPr>
          <w:p w:rsidR="00F81566" w:rsidRPr="003713E1" w:rsidRDefault="00F81566" w:rsidP="00785406">
            <w:pPr>
              <w:spacing w:before="40" w:after="40"/>
              <w:jc w:val="center"/>
              <w:rPr>
                <w:b/>
                <w:bCs/>
                <w:i/>
                <w:sz w:val="20"/>
                <w:szCs w:val="20"/>
              </w:rPr>
            </w:pPr>
            <w:r w:rsidRPr="003713E1">
              <w:rPr>
                <w:b/>
                <w:bCs/>
                <w:i/>
                <w:sz w:val="20"/>
                <w:szCs w:val="20"/>
              </w:rPr>
              <w:t>2005</w:t>
            </w:r>
          </w:p>
        </w:tc>
        <w:tc>
          <w:tcPr>
            <w:tcW w:w="2348" w:type="dxa"/>
            <w:gridSpan w:val="2"/>
            <w:tcMar>
              <w:left w:w="68" w:type="dxa"/>
              <w:right w:w="68" w:type="dxa"/>
            </w:tcMar>
          </w:tcPr>
          <w:p w:rsidR="00F81566" w:rsidRPr="003713E1" w:rsidRDefault="00F81566" w:rsidP="00785406">
            <w:pPr>
              <w:spacing w:before="40" w:after="40"/>
              <w:jc w:val="center"/>
              <w:rPr>
                <w:b/>
                <w:bCs/>
                <w:i/>
                <w:sz w:val="20"/>
                <w:szCs w:val="20"/>
              </w:rPr>
            </w:pPr>
            <w:r w:rsidRPr="003713E1">
              <w:rPr>
                <w:b/>
                <w:bCs/>
                <w:i/>
                <w:sz w:val="20"/>
                <w:szCs w:val="20"/>
              </w:rPr>
              <w:t>2006</w:t>
            </w:r>
          </w:p>
        </w:tc>
      </w:tr>
      <w:tr w:rsidR="00F81566" w:rsidRPr="003713E1" w:rsidTr="00785406">
        <w:trPr>
          <w:jc w:val="center"/>
        </w:trPr>
        <w:tc>
          <w:tcPr>
            <w:tcW w:w="2448" w:type="dxa"/>
            <w:tcMar>
              <w:left w:w="68" w:type="dxa"/>
              <w:right w:w="68" w:type="dxa"/>
            </w:tcMar>
          </w:tcPr>
          <w:p w:rsidR="00F81566" w:rsidRPr="003713E1" w:rsidRDefault="00F81566" w:rsidP="00785406">
            <w:pPr>
              <w:spacing w:before="40" w:after="40"/>
              <w:rPr>
                <w:b/>
                <w:bCs/>
                <w:sz w:val="20"/>
                <w:szCs w:val="20"/>
              </w:rPr>
            </w:pPr>
            <w:r w:rsidRPr="003713E1">
              <w:rPr>
                <w:sz w:val="20"/>
                <w:szCs w:val="20"/>
              </w:rPr>
              <w:t>Journées éducatives de sensibilisation et d’orientation sur les droits et devoirs du groupe familial et des usagers des tribunaux aux affaires familiales</w:t>
            </w:r>
          </w:p>
        </w:tc>
        <w:tc>
          <w:tcPr>
            <w:tcW w:w="1173"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Journées de travail</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Assistance</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Journées de travail</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Assistance</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Journées de travail</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Assistance</w:t>
            </w:r>
          </w:p>
        </w:tc>
      </w:tr>
      <w:tr w:rsidR="00F81566" w:rsidRPr="003713E1" w:rsidTr="00785406">
        <w:trPr>
          <w:jc w:val="center"/>
        </w:trPr>
        <w:tc>
          <w:tcPr>
            <w:tcW w:w="2448" w:type="dxa"/>
            <w:tcMar>
              <w:left w:w="68" w:type="dxa"/>
              <w:right w:w="68" w:type="dxa"/>
            </w:tcMar>
            <w:vAlign w:val="center"/>
          </w:tcPr>
          <w:p w:rsidR="00F81566" w:rsidRPr="003713E1" w:rsidRDefault="00EA32EB" w:rsidP="00785406">
            <w:pPr>
              <w:spacing w:before="40" w:after="40"/>
              <w:rPr>
                <w:sz w:val="20"/>
                <w:szCs w:val="20"/>
              </w:rPr>
            </w:pPr>
            <w:r w:rsidRPr="003713E1">
              <w:rPr>
                <w:sz w:val="20"/>
                <w:szCs w:val="20"/>
              </w:rPr>
              <w:t>École</w:t>
            </w:r>
            <w:r w:rsidR="00F81566" w:rsidRPr="003713E1">
              <w:rPr>
                <w:sz w:val="20"/>
                <w:szCs w:val="20"/>
              </w:rPr>
              <w:t xml:space="preserve"> de parents</w:t>
            </w:r>
          </w:p>
        </w:tc>
        <w:tc>
          <w:tcPr>
            <w:tcW w:w="1173"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627</w:t>
            </w: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6</w:t>
            </w:r>
            <w:r w:rsidR="00785406" w:rsidRPr="003713E1">
              <w:rPr>
                <w:sz w:val="20"/>
                <w:szCs w:val="20"/>
              </w:rPr>
              <w:t xml:space="preserve"> </w:t>
            </w:r>
            <w:r w:rsidRPr="003713E1">
              <w:rPr>
                <w:sz w:val="20"/>
                <w:szCs w:val="20"/>
              </w:rPr>
              <w:t>373</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591</w:t>
            </w: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5</w:t>
            </w:r>
            <w:r w:rsidR="00785406" w:rsidRPr="003713E1">
              <w:rPr>
                <w:sz w:val="20"/>
                <w:szCs w:val="20"/>
              </w:rPr>
              <w:t xml:space="preserve"> </w:t>
            </w:r>
            <w:r w:rsidRPr="003713E1">
              <w:rPr>
                <w:sz w:val="20"/>
                <w:szCs w:val="20"/>
              </w:rPr>
              <w:t>402</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462</w:t>
            </w:r>
          </w:p>
        </w:tc>
        <w:tc>
          <w:tcPr>
            <w:tcW w:w="1174" w:type="dxa"/>
            <w:tcMar>
              <w:left w:w="68" w:type="dxa"/>
              <w:right w:w="68" w:type="dxa"/>
            </w:tcMar>
            <w:vAlign w:val="center"/>
          </w:tcPr>
          <w:p w:rsidR="00F81566" w:rsidRPr="003713E1" w:rsidRDefault="00F81566" w:rsidP="00206A07">
            <w:pPr>
              <w:tabs>
                <w:tab w:val="decimal" w:pos="852"/>
              </w:tabs>
              <w:spacing w:before="40" w:after="40"/>
              <w:ind w:right="209"/>
              <w:jc w:val="right"/>
              <w:rPr>
                <w:sz w:val="20"/>
                <w:szCs w:val="20"/>
              </w:rPr>
            </w:pPr>
            <w:r w:rsidRPr="003713E1">
              <w:rPr>
                <w:sz w:val="20"/>
                <w:szCs w:val="20"/>
              </w:rPr>
              <w:t>5845</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 xml:space="preserve">Enfants </w:t>
            </w:r>
          </w:p>
        </w:tc>
        <w:tc>
          <w:tcPr>
            <w:tcW w:w="1173"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210</w:t>
            </w: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1</w:t>
            </w:r>
            <w:r w:rsidR="00785406" w:rsidRPr="003713E1">
              <w:rPr>
                <w:sz w:val="20"/>
                <w:szCs w:val="20"/>
              </w:rPr>
              <w:t xml:space="preserve"> </w:t>
            </w:r>
            <w:r w:rsidRPr="003713E1">
              <w:rPr>
                <w:sz w:val="20"/>
                <w:szCs w:val="20"/>
              </w:rPr>
              <w:t>347</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119</w:t>
            </w: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604</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233</w:t>
            </w:r>
          </w:p>
        </w:tc>
        <w:tc>
          <w:tcPr>
            <w:tcW w:w="1174" w:type="dxa"/>
            <w:tcMar>
              <w:left w:w="68" w:type="dxa"/>
              <w:right w:w="68" w:type="dxa"/>
            </w:tcMar>
            <w:vAlign w:val="center"/>
          </w:tcPr>
          <w:p w:rsidR="00F81566" w:rsidRPr="003713E1" w:rsidRDefault="00F81566" w:rsidP="00206A07">
            <w:pPr>
              <w:tabs>
                <w:tab w:val="decimal" w:pos="852"/>
              </w:tabs>
              <w:spacing w:before="40" w:after="40"/>
              <w:ind w:right="209"/>
              <w:jc w:val="right"/>
              <w:rPr>
                <w:sz w:val="20"/>
                <w:szCs w:val="20"/>
              </w:rPr>
            </w:pPr>
            <w:r w:rsidRPr="003713E1">
              <w:rPr>
                <w:sz w:val="20"/>
                <w:szCs w:val="20"/>
              </w:rPr>
              <w:t>3</w:t>
            </w:r>
            <w:r w:rsidR="00785406" w:rsidRPr="003713E1">
              <w:rPr>
                <w:sz w:val="20"/>
                <w:szCs w:val="20"/>
              </w:rPr>
              <w:t xml:space="preserve"> </w:t>
            </w:r>
            <w:r w:rsidRPr="003713E1">
              <w:rPr>
                <w:sz w:val="20"/>
                <w:szCs w:val="20"/>
              </w:rPr>
              <w:t>104</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Adolescents</w:t>
            </w:r>
          </w:p>
        </w:tc>
        <w:tc>
          <w:tcPr>
            <w:tcW w:w="1173"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246</w:t>
            </w: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1</w:t>
            </w:r>
            <w:r w:rsidR="00785406" w:rsidRPr="003713E1">
              <w:rPr>
                <w:sz w:val="20"/>
                <w:szCs w:val="20"/>
              </w:rPr>
              <w:t xml:space="preserve"> </w:t>
            </w:r>
            <w:r w:rsidRPr="003713E1">
              <w:rPr>
                <w:sz w:val="20"/>
                <w:szCs w:val="20"/>
              </w:rPr>
              <w:t>500</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254</w:t>
            </w: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1</w:t>
            </w:r>
            <w:r w:rsidR="00785406" w:rsidRPr="003713E1">
              <w:rPr>
                <w:sz w:val="20"/>
                <w:szCs w:val="20"/>
              </w:rPr>
              <w:t xml:space="preserve"> </w:t>
            </w:r>
            <w:r w:rsidRPr="003713E1">
              <w:rPr>
                <w:sz w:val="20"/>
                <w:szCs w:val="20"/>
              </w:rPr>
              <w:t>264</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75</w:t>
            </w:r>
          </w:p>
        </w:tc>
        <w:tc>
          <w:tcPr>
            <w:tcW w:w="1174" w:type="dxa"/>
            <w:tcMar>
              <w:left w:w="68" w:type="dxa"/>
              <w:right w:w="68" w:type="dxa"/>
            </w:tcMar>
            <w:vAlign w:val="center"/>
          </w:tcPr>
          <w:p w:rsidR="00F81566" w:rsidRPr="003713E1" w:rsidRDefault="00F81566" w:rsidP="00206A07">
            <w:pPr>
              <w:tabs>
                <w:tab w:val="decimal" w:pos="852"/>
              </w:tabs>
              <w:spacing w:before="40" w:after="40"/>
              <w:ind w:right="209"/>
              <w:jc w:val="right"/>
              <w:rPr>
                <w:sz w:val="20"/>
                <w:szCs w:val="20"/>
              </w:rPr>
            </w:pPr>
            <w:r w:rsidRPr="003713E1">
              <w:rPr>
                <w:sz w:val="20"/>
                <w:szCs w:val="20"/>
              </w:rPr>
              <w:t>600</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Familles</w:t>
            </w:r>
          </w:p>
        </w:tc>
        <w:tc>
          <w:tcPr>
            <w:tcW w:w="1173" w:type="dxa"/>
            <w:tcMar>
              <w:left w:w="68" w:type="dxa"/>
              <w:right w:w="68" w:type="dxa"/>
            </w:tcMar>
            <w:vAlign w:val="center"/>
          </w:tcPr>
          <w:p w:rsidR="00F81566" w:rsidRPr="003713E1" w:rsidRDefault="00F81566" w:rsidP="00206A07">
            <w:pPr>
              <w:spacing w:before="40" w:after="40"/>
              <w:ind w:right="209"/>
              <w:jc w:val="right"/>
              <w:rPr>
                <w:sz w:val="20"/>
                <w:szCs w:val="20"/>
              </w:rPr>
            </w:pP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24</w:t>
            </w:r>
          </w:p>
        </w:tc>
        <w:tc>
          <w:tcPr>
            <w:tcW w:w="1174" w:type="dxa"/>
            <w:tcMar>
              <w:left w:w="68" w:type="dxa"/>
              <w:right w:w="68" w:type="dxa"/>
            </w:tcMar>
            <w:vAlign w:val="center"/>
          </w:tcPr>
          <w:p w:rsidR="00F81566" w:rsidRPr="003713E1" w:rsidRDefault="00F81566" w:rsidP="00206A07">
            <w:pPr>
              <w:spacing w:before="40" w:after="40"/>
              <w:ind w:right="209"/>
              <w:jc w:val="right"/>
              <w:rPr>
                <w:sz w:val="20"/>
                <w:szCs w:val="20"/>
              </w:rPr>
            </w:pPr>
            <w:r w:rsidRPr="003713E1">
              <w:rPr>
                <w:sz w:val="20"/>
                <w:szCs w:val="20"/>
              </w:rPr>
              <w:t>53</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sz w:val="20"/>
                <w:szCs w:val="20"/>
              </w:rPr>
            </w:pPr>
            <w:r w:rsidRPr="003713E1">
              <w:rPr>
                <w:sz w:val="20"/>
                <w:szCs w:val="20"/>
              </w:rPr>
              <w:t>223</w:t>
            </w:r>
          </w:p>
        </w:tc>
        <w:tc>
          <w:tcPr>
            <w:tcW w:w="1174" w:type="dxa"/>
            <w:tcMar>
              <w:left w:w="68" w:type="dxa"/>
              <w:right w:w="68" w:type="dxa"/>
            </w:tcMar>
            <w:vAlign w:val="center"/>
          </w:tcPr>
          <w:p w:rsidR="00F81566" w:rsidRPr="003713E1" w:rsidRDefault="00F81566" w:rsidP="00206A07">
            <w:pPr>
              <w:tabs>
                <w:tab w:val="decimal" w:pos="852"/>
              </w:tabs>
              <w:spacing w:before="40" w:after="40"/>
              <w:ind w:right="209"/>
              <w:jc w:val="right"/>
              <w:rPr>
                <w:sz w:val="20"/>
                <w:szCs w:val="20"/>
              </w:rPr>
            </w:pPr>
            <w:r w:rsidRPr="003713E1">
              <w:rPr>
                <w:sz w:val="20"/>
                <w:szCs w:val="20"/>
              </w:rPr>
              <w:t>645</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b/>
                <w:bCs/>
                <w:sz w:val="20"/>
                <w:szCs w:val="20"/>
              </w:rPr>
            </w:pPr>
            <w:r w:rsidRPr="003713E1">
              <w:rPr>
                <w:b/>
                <w:bCs/>
                <w:sz w:val="20"/>
                <w:szCs w:val="20"/>
              </w:rPr>
              <w:tab/>
              <w:t>Total</w:t>
            </w:r>
          </w:p>
        </w:tc>
        <w:tc>
          <w:tcPr>
            <w:tcW w:w="1173" w:type="dxa"/>
            <w:tcMar>
              <w:left w:w="68" w:type="dxa"/>
              <w:right w:w="68" w:type="dxa"/>
            </w:tcMar>
            <w:vAlign w:val="center"/>
          </w:tcPr>
          <w:p w:rsidR="00F81566" w:rsidRPr="003713E1" w:rsidRDefault="00F81566" w:rsidP="00206A07">
            <w:pPr>
              <w:spacing w:before="40" w:after="40"/>
              <w:ind w:right="209"/>
              <w:jc w:val="right"/>
              <w:rPr>
                <w:b/>
                <w:sz w:val="20"/>
                <w:szCs w:val="20"/>
              </w:rPr>
            </w:pPr>
            <w:r w:rsidRPr="003713E1">
              <w:rPr>
                <w:b/>
                <w:sz w:val="20"/>
                <w:szCs w:val="20"/>
              </w:rPr>
              <w:t>1</w:t>
            </w:r>
            <w:r w:rsidR="00785406" w:rsidRPr="003713E1">
              <w:rPr>
                <w:b/>
                <w:sz w:val="20"/>
                <w:szCs w:val="20"/>
              </w:rPr>
              <w:t xml:space="preserve"> </w:t>
            </w:r>
            <w:r w:rsidRPr="003713E1">
              <w:rPr>
                <w:b/>
                <w:sz w:val="20"/>
                <w:szCs w:val="20"/>
              </w:rPr>
              <w:t>083</w:t>
            </w:r>
          </w:p>
        </w:tc>
        <w:tc>
          <w:tcPr>
            <w:tcW w:w="1174" w:type="dxa"/>
            <w:tcMar>
              <w:left w:w="68" w:type="dxa"/>
              <w:right w:w="68" w:type="dxa"/>
            </w:tcMar>
            <w:vAlign w:val="center"/>
          </w:tcPr>
          <w:p w:rsidR="00F81566" w:rsidRPr="003713E1" w:rsidRDefault="00F81566" w:rsidP="00206A07">
            <w:pPr>
              <w:spacing w:before="40" w:after="40"/>
              <w:ind w:right="209"/>
              <w:jc w:val="right"/>
              <w:rPr>
                <w:b/>
                <w:sz w:val="20"/>
                <w:szCs w:val="20"/>
              </w:rPr>
            </w:pPr>
            <w:r w:rsidRPr="003713E1">
              <w:rPr>
                <w:b/>
                <w:sz w:val="20"/>
                <w:szCs w:val="20"/>
              </w:rPr>
              <w:t>9</w:t>
            </w:r>
            <w:r w:rsidR="00785406" w:rsidRPr="003713E1">
              <w:rPr>
                <w:b/>
                <w:sz w:val="20"/>
                <w:szCs w:val="20"/>
              </w:rPr>
              <w:t xml:space="preserve"> </w:t>
            </w:r>
            <w:r w:rsidRPr="003713E1">
              <w:rPr>
                <w:b/>
                <w:sz w:val="20"/>
                <w:szCs w:val="20"/>
              </w:rPr>
              <w:t>220</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b/>
                <w:sz w:val="20"/>
                <w:szCs w:val="20"/>
              </w:rPr>
            </w:pPr>
            <w:r w:rsidRPr="003713E1">
              <w:rPr>
                <w:b/>
                <w:sz w:val="20"/>
                <w:szCs w:val="20"/>
              </w:rPr>
              <w:t>988</w:t>
            </w:r>
          </w:p>
        </w:tc>
        <w:tc>
          <w:tcPr>
            <w:tcW w:w="1174" w:type="dxa"/>
            <w:tcMar>
              <w:left w:w="68" w:type="dxa"/>
              <w:right w:w="68" w:type="dxa"/>
            </w:tcMar>
            <w:vAlign w:val="center"/>
          </w:tcPr>
          <w:p w:rsidR="00F81566" w:rsidRPr="003713E1" w:rsidRDefault="00F81566" w:rsidP="00206A07">
            <w:pPr>
              <w:spacing w:before="40" w:after="40"/>
              <w:ind w:right="209"/>
              <w:jc w:val="right"/>
              <w:rPr>
                <w:b/>
                <w:sz w:val="20"/>
                <w:szCs w:val="20"/>
              </w:rPr>
            </w:pPr>
            <w:r w:rsidRPr="003713E1">
              <w:rPr>
                <w:b/>
                <w:sz w:val="20"/>
                <w:szCs w:val="20"/>
              </w:rPr>
              <w:t>7</w:t>
            </w:r>
            <w:r w:rsidR="00785406" w:rsidRPr="003713E1">
              <w:rPr>
                <w:b/>
                <w:sz w:val="20"/>
                <w:szCs w:val="20"/>
              </w:rPr>
              <w:t xml:space="preserve"> </w:t>
            </w:r>
            <w:r w:rsidRPr="003713E1">
              <w:rPr>
                <w:b/>
                <w:sz w:val="20"/>
                <w:szCs w:val="20"/>
              </w:rPr>
              <w:t>323</w:t>
            </w:r>
          </w:p>
        </w:tc>
        <w:tc>
          <w:tcPr>
            <w:tcW w:w="1174" w:type="dxa"/>
            <w:tcMar>
              <w:left w:w="68" w:type="dxa"/>
              <w:right w:w="68" w:type="dxa"/>
            </w:tcMar>
            <w:vAlign w:val="center"/>
          </w:tcPr>
          <w:p w:rsidR="00F81566" w:rsidRPr="003713E1" w:rsidRDefault="00F81566" w:rsidP="00206A07">
            <w:pPr>
              <w:tabs>
                <w:tab w:val="decimal" w:pos="707"/>
              </w:tabs>
              <w:spacing w:before="40" w:after="40"/>
              <w:ind w:right="209"/>
              <w:jc w:val="right"/>
              <w:rPr>
                <w:b/>
                <w:sz w:val="20"/>
                <w:szCs w:val="20"/>
              </w:rPr>
            </w:pPr>
            <w:r w:rsidRPr="003713E1">
              <w:rPr>
                <w:b/>
                <w:sz w:val="20"/>
                <w:szCs w:val="20"/>
              </w:rPr>
              <w:t>993</w:t>
            </w:r>
          </w:p>
        </w:tc>
        <w:tc>
          <w:tcPr>
            <w:tcW w:w="1174" w:type="dxa"/>
            <w:tcMar>
              <w:left w:w="68" w:type="dxa"/>
              <w:right w:w="68" w:type="dxa"/>
            </w:tcMar>
            <w:vAlign w:val="center"/>
          </w:tcPr>
          <w:p w:rsidR="00F81566" w:rsidRPr="003713E1" w:rsidRDefault="00F81566" w:rsidP="00206A07">
            <w:pPr>
              <w:tabs>
                <w:tab w:val="decimal" w:pos="852"/>
              </w:tabs>
              <w:spacing w:before="40" w:after="40"/>
              <w:ind w:right="209"/>
              <w:jc w:val="right"/>
              <w:rPr>
                <w:b/>
                <w:sz w:val="20"/>
                <w:szCs w:val="20"/>
              </w:rPr>
            </w:pPr>
            <w:r w:rsidRPr="003713E1">
              <w:rPr>
                <w:b/>
                <w:sz w:val="20"/>
                <w:szCs w:val="20"/>
              </w:rPr>
              <w:t>10</w:t>
            </w:r>
            <w:r w:rsidR="00785406" w:rsidRPr="003713E1">
              <w:rPr>
                <w:b/>
                <w:sz w:val="20"/>
                <w:szCs w:val="20"/>
              </w:rPr>
              <w:t xml:space="preserve"> </w:t>
            </w:r>
            <w:r w:rsidRPr="003713E1">
              <w:rPr>
                <w:b/>
                <w:sz w:val="20"/>
                <w:szCs w:val="20"/>
              </w:rPr>
              <w:t>194</w:t>
            </w:r>
          </w:p>
        </w:tc>
      </w:tr>
      <w:tr w:rsidR="00F81566" w:rsidRPr="003713E1" w:rsidTr="00785406">
        <w:trPr>
          <w:jc w:val="center"/>
        </w:trPr>
        <w:tc>
          <w:tcPr>
            <w:tcW w:w="2448" w:type="dxa"/>
            <w:tcMar>
              <w:left w:w="68" w:type="dxa"/>
              <w:right w:w="68" w:type="dxa"/>
            </w:tcMar>
          </w:tcPr>
          <w:p w:rsidR="00F81566" w:rsidRPr="003713E1" w:rsidRDefault="00F81566" w:rsidP="00785406">
            <w:pPr>
              <w:spacing w:before="40" w:after="40"/>
              <w:rPr>
                <w:b/>
                <w:bCs/>
                <w:sz w:val="20"/>
                <w:szCs w:val="20"/>
              </w:rPr>
            </w:pPr>
            <w:r w:rsidRPr="003713E1">
              <w:rPr>
                <w:sz w:val="20"/>
                <w:szCs w:val="20"/>
              </w:rPr>
              <w:t>Divulgation des droits et devoirs inscrits dans le Code de la famille et dans la Loi contre la violence intrafamiliale dans les institutions extérieures au tribunal</w:t>
            </w:r>
          </w:p>
        </w:tc>
        <w:tc>
          <w:tcPr>
            <w:tcW w:w="1173"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Journées de travail</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Assistance</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Journées de travail</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Assistance</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Journées de travail</w:t>
            </w:r>
          </w:p>
        </w:tc>
        <w:tc>
          <w:tcPr>
            <w:tcW w:w="1174" w:type="dxa"/>
            <w:tcMar>
              <w:left w:w="68" w:type="dxa"/>
              <w:right w:w="68" w:type="dxa"/>
            </w:tcMar>
          </w:tcPr>
          <w:p w:rsidR="00F81566" w:rsidRPr="003713E1" w:rsidRDefault="00F81566" w:rsidP="00A77C5E">
            <w:pPr>
              <w:spacing w:before="40" w:after="40"/>
              <w:jc w:val="center"/>
              <w:rPr>
                <w:b/>
                <w:bCs/>
                <w:sz w:val="20"/>
                <w:szCs w:val="20"/>
              </w:rPr>
            </w:pPr>
            <w:r w:rsidRPr="003713E1">
              <w:rPr>
                <w:sz w:val="20"/>
                <w:szCs w:val="20"/>
              </w:rPr>
              <w:t>Assistance</w:t>
            </w:r>
          </w:p>
        </w:tc>
      </w:tr>
      <w:tr w:rsidR="00F81566" w:rsidRPr="003713E1" w:rsidTr="00785406">
        <w:trPr>
          <w:jc w:val="center"/>
        </w:trPr>
        <w:tc>
          <w:tcPr>
            <w:tcW w:w="2448" w:type="dxa"/>
            <w:tcMar>
              <w:left w:w="68" w:type="dxa"/>
              <w:right w:w="68" w:type="dxa"/>
            </w:tcMar>
            <w:vAlign w:val="center"/>
          </w:tcPr>
          <w:p w:rsidR="00F81566" w:rsidRPr="003713E1" w:rsidRDefault="00206A07" w:rsidP="00785406">
            <w:pPr>
              <w:spacing w:before="40" w:after="40"/>
              <w:rPr>
                <w:sz w:val="20"/>
                <w:szCs w:val="20"/>
              </w:rPr>
            </w:pPr>
            <w:r w:rsidRPr="003713E1">
              <w:rPr>
                <w:sz w:val="20"/>
                <w:szCs w:val="20"/>
              </w:rPr>
              <w:t>Écoles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374</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23</w:t>
            </w:r>
            <w:r w:rsidR="00785406" w:rsidRPr="003713E1">
              <w:rPr>
                <w:sz w:val="20"/>
                <w:szCs w:val="20"/>
              </w:rPr>
              <w:t xml:space="preserve"> </w:t>
            </w:r>
            <w:r w:rsidRPr="003713E1">
              <w:rPr>
                <w:sz w:val="20"/>
                <w:szCs w:val="20"/>
              </w:rPr>
              <w:t>282</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219</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13</w:t>
            </w:r>
            <w:r w:rsidR="00785406" w:rsidRPr="003713E1">
              <w:rPr>
                <w:sz w:val="20"/>
                <w:szCs w:val="20"/>
              </w:rPr>
              <w:t xml:space="preserve"> </w:t>
            </w:r>
            <w:r w:rsidRPr="003713E1">
              <w:rPr>
                <w:sz w:val="20"/>
                <w:szCs w:val="20"/>
              </w:rPr>
              <w:t>781</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290</w:t>
            </w:r>
          </w:p>
        </w:tc>
        <w:tc>
          <w:tcPr>
            <w:tcW w:w="1174" w:type="dxa"/>
            <w:tcMar>
              <w:left w:w="68" w:type="dxa"/>
              <w:right w:w="68" w:type="dxa"/>
            </w:tcMar>
            <w:vAlign w:val="center"/>
          </w:tcPr>
          <w:p w:rsidR="00F81566" w:rsidRPr="003713E1" w:rsidRDefault="00F81566" w:rsidP="003D0B43">
            <w:pPr>
              <w:spacing w:before="40" w:after="40"/>
              <w:ind w:right="242"/>
              <w:jc w:val="right"/>
              <w:rPr>
                <w:sz w:val="20"/>
                <w:szCs w:val="20"/>
              </w:rPr>
            </w:pPr>
            <w:r w:rsidRPr="003713E1">
              <w:rPr>
                <w:sz w:val="20"/>
                <w:szCs w:val="20"/>
              </w:rPr>
              <w:t>15</w:t>
            </w:r>
            <w:r w:rsidR="00785406" w:rsidRPr="003713E1">
              <w:rPr>
                <w:sz w:val="20"/>
                <w:szCs w:val="20"/>
              </w:rPr>
              <w:t xml:space="preserve"> </w:t>
            </w:r>
            <w:r w:rsidRPr="003713E1">
              <w:rPr>
                <w:sz w:val="20"/>
                <w:szCs w:val="20"/>
              </w:rPr>
              <w:t>540</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Collèges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29</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w:t>
            </w:r>
            <w:r w:rsidR="00785406" w:rsidRPr="003713E1">
              <w:rPr>
                <w:sz w:val="20"/>
                <w:szCs w:val="20"/>
              </w:rPr>
              <w:t xml:space="preserve"> </w:t>
            </w:r>
            <w:r w:rsidRPr="003713E1">
              <w:rPr>
                <w:sz w:val="20"/>
                <w:szCs w:val="20"/>
              </w:rPr>
              <w:t>961</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34</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2377</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23</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1638</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Instituts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148</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5</w:t>
            </w:r>
            <w:r w:rsidR="00785406" w:rsidRPr="003713E1">
              <w:rPr>
                <w:sz w:val="20"/>
                <w:szCs w:val="20"/>
              </w:rPr>
              <w:t xml:space="preserve"> </w:t>
            </w:r>
            <w:r w:rsidRPr="003713E1">
              <w:rPr>
                <w:sz w:val="20"/>
                <w:szCs w:val="20"/>
              </w:rPr>
              <w:t>197</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94</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4</w:t>
            </w:r>
            <w:r w:rsidR="00785406" w:rsidRPr="003713E1">
              <w:rPr>
                <w:sz w:val="20"/>
                <w:szCs w:val="20"/>
              </w:rPr>
              <w:t xml:space="preserve"> </w:t>
            </w:r>
            <w:r w:rsidRPr="003713E1">
              <w:rPr>
                <w:sz w:val="20"/>
                <w:szCs w:val="20"/>
              </w:rPr>
              <w:t>963</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203</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7194</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Université</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15</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665</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5</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168</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7</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169</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Casernes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22</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w:t>
            </w:r>
            <w:r w:rsidR="00785406" w:rsidRPr="003713E1">
              <w:rPr>
                <w:sz w:val="20"/>
                <w:szCs w:val="20"/>
              </w:rPr>
              <w:t xml:space="preserve"> </w:t>
            </w:r>
            <w:r w:rsidRPr="003713E1">
              <w:rPr>
                <w:sz w:val="20"/>
                <w:szCs w:val="20"/>
              </w:rPr>
              <w:t>170</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10</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597</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22</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653</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Garderies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16</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839</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12</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484</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7</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299</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Marchés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2</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91</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170</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265</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Groupes religieux</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5</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432</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39</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26</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814</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Groupes communaux</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80</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2</w:t>
            </w:r>
            <w:r w:rsidR="00785406" w:rsidRPr="003713E1">
              <w:rPr>
                <w:sz w:val="20"/>
                <w:szCs w:val="20"/>
              </w:rPr>
              <w:t xml:space="preserve"> </w:t>
            </w:r>
            <w:r w:rsidRPr="003713E1">
              <w:rPr>
                <w:sz w:val="20"/>
                <w:szCs w:val="20"/>
              </w:rPr>
              <w:t>627</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56</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w:t>
            </w:r>
            <w:r w:rsidR="00785406" w:rsidRPr="003713E1">
              <w:rPr>
                <w:sz w:val="20"/>
                <w:szCs w:val="20"/>
              </w:rPr>
              <w:t xml:space="preserve"> </w:t>
            </w:r>
            <w:r w:rsidRPr="003713E1">
              <w:rPr>
                <w:sz w:val="20"/>
                <w:szCs w:val="20"/>
              </w:rPr>
              <w:t>308</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19</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717</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Centres de santé</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17</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586</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25</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997</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14</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518</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Municipalités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17</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455</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8</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302</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8</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176</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ONG</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28</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954</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26</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624</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13</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265</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sz w:val="20"/>
                <w:szCs w:val="20"/>
              </w:rPr>
            </w:pPr>
            <w:r w:rsidRPr="003713E1">
              <w:rPr>
                <w:sz w:val="20"/>
                <w:szCs w:val="20"/>
              </w:rPr>
              <w:t>Autres</w:t>
            </w:r>
          </w:p>
        </w:tc>
        <w:tc>
          <w:tcPr>
            <w:tcW w:w="1173" w:type="dxa"/>
            <w:tcMar>
              <w:left w:w="68" w:type="dxa"/>
              <w:right w:w="68" w:type="dxa"/>
            </w:tcMar>
            <w:vAlign w:val="center"/>
          </w:tcPr>
          <w:p w:rsidR="00F81566" w:rsidRPr="003713E1" w:rsidRDefault="00F81566" w:rsidP="00785406">
            <w:pPr>
              <w:tabs>
                <w:tab w:val="decimal" w:pos="778"/>
              </w:tabs>
              <w:spacing w:before="40" w:after="40"/>
              <w:rPr>
                <w:sz w:val="20"/>
                <w:szCs w:val="20"/>
              </w:rPr>
            </w:pPr>
            <w:r w:rsidRPr="003713E1">
              <w:rPr>
                <w:sz w:val="20"/>
                <w:szCs w:val="20"/>
              </w:rPr>
              <w:t>73</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4037</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48</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1892</w:t>
            </w:r>
          </w:p>
        </w:tc>
        <w:tc>
          <w:tcPr>
            <w:tcW w:w="1174" w:type="dxa"/>
            <w:tcMar>
              <w:left w:w="68" w:type="dxa"/>
              <w:right w:w="68" w:type="dxa"/>
            </w:tcMar>
            <w:vAlign w:val="center"/>
          </w:tcPr>
          <w:p w:rsidR="00F81566" w:rsidRPr="003713E1" w:rsidRDefault="00F81566" w:rsidP="00785406">
            <w:pPr>
              <w:tabs>
                <w:tab w:val="decimal" w:pos="707"/>
              </w:tabs>
              <w:spacing w:before="40" w:after="40"/>
              <w:rPr>
                <w:sz w:val="20"/>
                <w:szCs w:val="20"/>
              </w:rPr>
            </w:pPr>
            <w:r w:rsidRPr="003713E1">
              <w:rPr>
                <w:sz w:val="20"/>
                <w:szCs w:val="20"/>
              </w:rPr>
              <w:t>29</w:t>
            </w:r>
          </w:p>
        </w:tc>
        <w:tc>
          <w:tcPr>
            <w:tcW w:w="1174" w:type="dxa"/>
            <w:tcMar>
              <w:left w:w="68" w:type="dxa"/>
              <w:right w:w="68" w:type="dxa"/>
            </w:tcMar>
            <w:vAlign w:val="center"/>
          </w:tcPr>
          <w:p w:rsidR="00F81566" w:rsidRPr="003713E1" w:rsidRDefault="00F81566" w:rsidP="00785406">
            <w:pPr>
              <w:tabs>
                <w:tab w:val="decimal" w:pos="852"/>
              </w:tabs>
              <w:spacing w:before="40" w:after="40"/>
              <w:rPr>
                <w:sz w:val="20"/>
                <w:szCs w:val="20"/>
              </w:rPr>
            </w:pPr>
            <w:r w:rsidRPr="003713E1">
              <w:rPr>
                <w:sz w:val="20"/>
                <w:szCs w:val="20"/>
              </w:rPr>
              <w:t>898</w:t>
            </w:r>
          </w:p>
        </w:tc>
      </w:tr>
      <w:tr w:rsidR="00F81566" w:rsidRPr="003713E1" w:rsidTr="00785406">
        <w:trPr>
          <w:jc w:val="center"/>
        </w:trPr>
        <w:tc>
          <w:tcPr>
            <w:tcW w:w="2448" w:type="dxa"/>
            <w:tcMar>
              <w:left w:w="68" w:type="dxa"/>
              <w:right w:w="68" w:type="dxa"/>
            </w:tcMar>
            <w:vAlign w:val="center"/>
          </w:tcPr>
          <w:p w:rsidR="00F81566" w:rsidRPr="003713E1" w:rsidRDefault="00F81566" w:rsidP="00785406">
            <w:pPr>
              <w:spacing w:before="40" w:after="40"/>
              <w:rPr>
                <w:b/>
                <w:bCs/>
                <w:sz w:val="20"/>
                <w:szCs w:val="20"/>
              </w:rPr>
            </w:pPr>
            <w:r w:rsidRPr="003713E1">
              <w:rPr>
                <w:b/>
                <w:bCs/>
                <w:sz w:val="20"/>
                <w:szCs w:val="20"/>
              </w:rPr>
              <w:tab/>
              <w:t>Total</w:t>
            </w:r>
          </w:p>
        </w:tc>
        <w:tc>
          <w:tcPr>
            <w:tcW w:w="1173" w:type="dxa"/>
            <w:tcMar>
              <w:left w:w="68" w:type="dxa"/>
              <w:right w:w="68" w:type="dxa"/>
            </w:tcMar>
            <w:vAlign w:val="center"/>
          </w:tcPr>
          <w:p w:rsidR="00F81566" w:rsidRPr="003713E1" w:rsidRDefault="00F81566" w:rsidP="00785406">
            <w:pPr>
              <w:tabs>
                <w:tab w:val="decimal" w:pos="778"/>
              </w:tabs>
              <w:spacing w:before="40" w:after="40"/>
              <w:rPr>
                <w:b/>
                <w:sz w:val="20"/>
                <w:szCs w:val="20"/>
              </w:rPr>
            </w:pPr>
            <w:r w:rsidRPr="003713E1">
              <w:rPr>
                <w:b/>
                <w:sz w:val="20"/>
                <w:szCs w:val="20"/>
              </w:rPr>
              <w:t>826</w:t>
            </w:r>
          </w:p>
        </w:tc>
        <w:tc>
          <w:tcPr>
            <w:tcW w:w="1174" w:type="dxa"/>
            <w:tcMar>
              <w:left w:w="68" w:type="dxa"/>
              <w:right w:w="68" w:type="dxa"/>
            </w:tcMar>
            <w:vAlign w:val="center"/>
          </w:tcPr>
          <w:p w:rsidR="00F81566" w:rsidRPr="003713E1" w:rsidRDefault="00F81566" w:rsidP="00785406">
            <w:pPr>
              <w:tabs>
                <w:tab w:val="decimal" w:pos="852"/>
              </w:tabs>
              <w:spacing w:before="40" w:after="40"/>
              <w:rPr>
                <w:b/>
                <w:sz w:val="20"/>
                <w:szCs w:val="20"/>
              </w:rPr>
            </w:pPr>
            <w:r w:rsidRPr="003713E1">
              <w:rPr>
                <w:b/>
                <w:sz w:val="20"/>
                <w:szCs w:val="20"/>
              </w:rPr>
              <w:t>42</w:t>
            </w:r>
            <w:r w:rsidR="00785406" w:rsidRPr="003713E1">
              <w:rPr>
                <w:b/>
                <w:sz w:val="20"/>
                <w:szCs w:val="20"/>
              </w:rPr>
              <w:t xml:space="preserve"> </w:t>
            </w:r>
            <w:r w:rsidRPr="003713E1">
              <w:rPr>
                <w:b/>
                <w:sz w:val="20"/>
                <w:szCs w:val="20"/>
              </w:rPr>
              <w:t>296</w:t>
            </w:r>
          </w:p>
        </w:tc>
        <w:tc>
          <w:tcPr>
            <w:tcW w:w="1174" w:type="dxa"/>
            <w:tcMar>
              <w:left w:w="68" w:type="dxa"/>
              <w:right w:w="68" w:type="dxa"/>
            </w:tcMar>
            <w:vAlign w:val="center"/>
          </w:tcPr>
          <w:p w:rsidR="00F81566" w:rsidRPr="003713E1" w:rsidRDefault="00F81566" w:rsidP="00785406">
            <w:pPr>
              <w:tabs>
                <w:tab w:val="decimal" w:pos="707"/>
              </w:tabs>
              <w:spacing w:before="40" w:after="40"/>
              <w:rPr>
                <w:b/>
                <w:sz w:val="20"/>
                <w:szCs w:val="20"/>
              </w:rPr>
            </w:pPr>
            <w:r w:rsidRPr="003713E1">
              <w:rPr>
                <w:b/>
                <w:sz w:val="20"/>
                <w:szCs w:val="20"/>
              </w:rPr>
              <w:t>541</w:t>
            </w:r>
          </w:p>
        </w:tc>
        <w:tc>
          <w:tcPr>
            <w:tcW w:w="1174" w:type="dxa"/>
            <w:tcMar>
              <w:left w:w="68" w:type="dxa"/>
              <w:right w:w="68" w:type="dxa"/>
            </w:tcMar>
            <w:vAlign w:val="center"/>
          </w:tcPr>
          <w:p w:rsidR="00F81566" w:rsidRPr="003713E1" w:rsidRDefault="00F81566" w:rsidP="00785406">
            <w:pPr>
              <w:tabs>
                <w:tab w:val="decimal" w:pos="852"/>
              </w:tabs>
              <w:spacing w:before="40" w:after="40"/>
              <w:rPr>
                <w:b/>
                <w:sz w:val="20"/>
                <w:szCs w:val="20"/>
              </w:rPr>
            </w:pPr>
            <w:r w:rsidRPr="003713E1">
              <w:rPr>
                <w:b/>
                <w:sz w:val="20"/>
                <w:szCs w:val="20"/>
              </w:rPr>
              <w:t>27</w:t>
            </w:r>
            <w:r w:rsidR="00785406" w:rsidRPr="003713E1">
              <w:rPr>
                <w:b/>
                <w:sz w:val="20"/>
                <w:szCs w:val="20"/>
              </w:rPr>
              <w:t xml:space="preserve"> </w:t>
            </w:r>
            <w:r w:rsidRPr="003713E1">
              <w:rPr>
                <w:b/>
                <w:sz w:val="20"/>
                <w:szCs w:val="20"/>
              </w:rPr>
              <w:t>702</w:t>
            </w:r>
          </w:p>
        </w:tc>
        <w:tc>
          <w:tcPr>
            <w:tcW w:w="1174" w:type="dxa"/>
            <w:tcMar>
              <w:left w:w="68" w:type="dxa"/>
              <w:right w:w="68" w:type="dxa"/>
            </w:tcMar>
            <w:vAlign w:val="center"/>
          </w:tcPr>
          <w:p w:rsidR="00F81566" w:rsidRPr="003713E1" w:rsidRDefault="00F81566" w:rsidP="00785406">
            <w:pPr>
              <w:tabs>
                <w:tab w:val="decimal" w:pos="707"/>
              </w:tabs>
              <w:spacing w:before="40" w:after="40"/>
              <w:rPr>
                <w:b/>
                <w:sz w:val="20"/>
                <w:szCs w:val="20"/>
              </w:rPr>
            </w:pPr>
            <w:r w:rsidRPr="003713E1">
              <w:rPr>
                <w:b/>
                <w:sz w:val="20"/>
                <w:szCs w:val="20"/>
              </w:rPr>
              <w:t>663</w:t>
            </w:r>
          </w:p>
        </w:tc>
        <w:tc>
          <w:tcPr>
            <w:tcW w:w="1174" w:type="dxa"/>
            <w:tcMar>
              <w:left w:w="68" w:type="dxa"/>
              <w:right w:w="68" w:type="dxa"/>
            </w:tcMar>
            <w:vAlign w:val="center"/>
          </w:tcPr>
          <w:p w:rsidR="00F81566" w:rsidRPr="003713E1" w:rsidRDefault="00F81566" w:rsidP="00785406">
            <w:pPr>
              <w:tabs>
                <w:tab w:val="decimal" w:pos="852"/>
              </w:tabs>
              <w:spacing w:before="40" w:after="40"/>
              <w:rPr>
                <w:b/>
                <w:sz w:val="20"/>
                <w:szCs w:val="20"/>
              </w:rPr>
            </w:pPr>
            <w:r w:rsidRPr="003713E1">
              <w:rPr>
                <w:b/>
                <w:sz w:val="20"/>
                <w:szCs w:val="20"/>
              </w:rPr>
              <w:t>29</w:t>
            </w:r>
            <w:r w:rsidR="00785406" w:rsidRPr="003713E1">
              <w:rPr>
                <w:b/>
                <w:sz w:val="20"/>
                <w:szCs w:val="20"/>
              </w:rPr>
              <w:t xml:space="preserve"> </w:t>
            </w:r>
            <w:r w:rsidRPr="003713E1">
              <w:rPr>
                <w:b/>
                <w:sz w:val="20"/>
                <w:szCs w:val="20"/>
              </w:rPr>
              <w:t>146</w:t>
            </w:r>
          </w:p>
        </w:tc>
      </w:tr>
    </w:tbl>
    <w:p w:rsidR="00F81566" w:rsidRPr="003713E1" w:rsidRDefault="00F81566" w:rsidP="002061B8">
      <w:pPr>
        <w:pStyle w:val="Source"/>
        <w:keepNext/>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 xml:space="preserve">Domaine de l’éducation. Département de la coordination des équipes </w:t>
      </w:r>
      <w:r w:rsidR="003D0B43" w:rsidRPr="003713E1">
        <w:rPr>
          <w:lang w:val="fr-FR"/>
        </w:rPr>
        <w:t>pluridisciplinaires</w:t>
      </w:r>
      <w:r w:rsidRPr="003713E1">
        <w:rPr>
          <w:lang w:val="fr-FR"/>
        </w:rPr>
        <w:t xml:space="preserve"> des tribunaux aux affaires familiales.</w:t>
      </w:r>
    </w:p>
    <w:p w:rsidR="00F81566" w:rsidRPr="003713E1" w:rsidRDefault="00F81566" w:rsidP="002061B8">
      <w:pPr>
        <w:keepNext/>
        <w:spacing w:after="240"/>
      </w:pPr>
      <w:r w:rsidRPr="003713E1">
        <w:t>46.</w:t>
      </w:r>
      <w:r w:rsidRPr="003713E1">
        <w:tab/>
        <w:t>L’ISNA dispose de 11 centres ou foyers de protection qui accueillent des enfants séparés de leur famille pour diverses raisons, notamment</w:t>
      </w:r>
      <w:r w:rsidR="00313F96" w:rsidRPr="003713E1">
        <w:t> :</w:t>
      </w:r>
      <w:r w:rsidRPr="003713E1">
        <w:t xml:space="preserve"> entrée ou sortie illégale du territoire, mauvais traitements, abus, négligence, séjour dans la rue, abandon, abus sexuels, exploitation sexuelle commerciale, et traite. Lorsque l’ISNA accueille un enfant ou un adolescent, les mesures prises sont les suivantes</w:t>
      </w:r>
      <w:r w:rsidR="00313F96" w:rsidRPr="003713E1">
        <w:t> :</w:t>
      </w:r>
    </w:p>
    <w:p w:rsidR="00F81566" w:rsidRPr="003713E1" w:rsidRDefault="00F81566" w:rsidP="003D0B43">
      <w:pPr>
        <w:spacing w:after="240"/>
        <w:ind w:firstLine="567"/>
        <w:rPr>
          <w:bCs/>
        </w:rPr>
      </w:pPr>
      <w:r w:rsidRPr="003713E1">
        <w:rPr>
          <w:bCs/>
        </w:rPr>
        <w:t>a)</w:t>
      </w:r>
      <w:r w:rsidRPr="003713E1">
        <w:rPr>
          <w:bCs/>
        </w:rPr>
        <w:tab/>
        <w:t xml:space="preserve">Accueil de l’enfant par l’autorité gouvernementale; </w:t>
      </w:r>
    </w:p>
    <w:p w:rsidR="00F81566" w:rsidRPr="003713E1" w:rsidRDefault="00F81566" w:rsidP="003D0B43">
      <w:pPr>
        <w:spacing w:after="240"/>
        <w:ind w:firstLine="567"/>
        <w:rPr>
          <w:bCs/>
        </w:rPr>
      </w:pPr>
      <w:r w:rsidRPr="003713E1">
        <w:rPr>
          <w:bCs/>
        </w:rPr>
        <w:t>b)</w:t>
      </w:r>
      <w:r w:rsidRPr="003713E1">
        <w:rPr>
          <w:bCs/>
        </w:rPr>
        <w:tab/>
        <w:t xml:space="preserve">Ouverture d’un dossier; </w:t>
      </w:r>
    </w:p>
    <w:p w:rsidR="00F81566" w:rsidRPr="003713E1" w:rsidRDefault="00F81566" w:rsidP="003D0B43">
      <w:pPr>
        <w:spacing w:after="240"/>
        <w:ind w:firstLine="567"/>
        <w:rPr>
          <w:bCs/>
        </w:rPr>
      </w:pPr>
      <w:r w:rsidRPr="003713E1">
        <w:rPr>
          <w:bCs/>
        </w:rPr>
        <w:t>c)</w:t>
      </w:r>
      <w:r w:rsidRPr="003713E1">
        <w:rPr>
          <w:bCs/>
        </w:rPr>
        <w:tab/>
      </w:r>
      <w:r w:rsidR="006442F9" w:rsidRPr="003713E1">
        <w:rPr>
          <w:bCs/>
        </w:rPr>
        <w:t>Évaluation</w:t>
      </w:r>
      <w:r w:rsidRPr="003713E1">
        <w:rPr>
          <w:bCs/>
        </w:rPr>
        <w:t xml:space="preserve"> de la condition physique de l’enfant;</w:t>
      </w:r>
    </w:p>
    <w:p w:rsidR="00F81566" w:rsidRPr="003713E1" w:rsidRDefault="00F81566" w:rsidP="003D0B43">
      <w:pPr>
        <w:spacing w:after="240"/>
        <w:ind w:firstLine="567"/>
        <w:rPr>
          <w:bCs/>
        </w:rPr>
      </w:pPr>
      <w:r w:rsidRPr="003713E1">
        <w:rPr>
          <w:bCs/>
        </w:rPr>
        <w:t>d)</w:t>
      </w:r>
      <w:r w:rsidRPr="003713E1">
        <w:rPr>
          <w:bCs/>
        </w:rPr>
        <w:tab/>
        <w:t xml:space="preserve">Accompagnement psychosocial et orientation; </w:t>
      </w:r>
    </w:p>
    <w:p w:rsidR="00F81566" w:rsidRPr="003713E1" w:rsidRDefault="00F81566" w:rsidP="003D0B43">
      <w:pPr>
        <w:spacing w:after="240"/>
        <w:ind w:firstLine="567"/>
        <w:rPr>
          <w:bCs/>
        </w:rPr>
      </w:pPr>
      <w:r w:rsidRPr="003713E1">
        <w:rPr>
          <w:bCs/>
        </w:rPr>
        <w:t>e)</w:t>
      </w:r>
      <w:r w:rsidRPr="003713E1">
        <w:rPr>
          <w:bCs/>
        </w:rPr>
        <w:tab/>
        <w:t xml:space="preserve">Placement à titre provisoire dans un centre ou foyer, selon l’âge et le sexe; </w:t>
      </w:r>
    </w:p>
    <w:p w:rsidR="00F81566" w:rsidRPr="003713E1" w:rsidRDefault="00F81566" w:rsidP="003D0B43">
      <w:pPr>
        <w:spacing w:after="240"/>
        <w:ind w:firstLine="567"/>
        <w:rPr>
          <w:bCs/>
        </w:rPr>
      </w:pPr>
      <w:r w:rsidRPr="003713E1">
        <w:rPr>
          <w:bCs/>
        </w:rPr>
        <w:t>f)</w:t>
      </w:r>
      <w:r w:rsidRPr="003713E1">
        <w:rPr>
          <w:bCs/>
        </w:rPr>
        <w:tab/>
        <w:t xml:space="preserve">Fourniture de vêtements, d’accessoires d’hygiène personnelle et de denrées alimentaires; </w:t>
      </w:r>
    </w:p>
    <w:p w:rsidR="00F81566" w:rsidRPr="003713E1" w:rsidRDefault="00F81566" w:rsidP="003D0B43">
      <w:pPr>
        <w:spacing w:after="240"/>
        <w:ind w:firstLine="567"/>
        <w:rPr>
          <w:bCs/>
        </w:rPr>
      </w:pPr>
      <w:r w:rsidRPr="003713E1">
        <w:rPr>
          <w:bCs/>
        </w:rPr>
        <w:t>g)</w:t>
      </w:r>
      <w:r w:rsidRPr="003713E1">
        <w:rPr>
          <w:bCs/>
        </w:rPr>
        <w:tab/>
        <w:t>Conduite d’un entretien pour déterminer l’origine familiale, la nationalité, la situation de l’enfant;</w:t>
      </w:r>
    </w:p>
    <w:p w:rsidR="00F81566" w:rsidRPr="003713E1" w:rsidRDefault="00F81566" w:rsidP="003D0B43">
      <w:pPr>
        <w:spacing w:after="240"/>
        <w:ind w:firstLine="567"/>
        <w:rPr>
          <w:bCs/>
        </w:rPr>
      </w:pPr>
      <w:r w:rsidRPr="003713E1">
        <w:rPr>
          <w:bCs/>
        </w:rPr>
        <w:t>h)</w:t>
      </w:r>
      <w:r w:rsidRPr="003713E1">
        <w:rPr>
          <w:bCs/>
        </w:rPr>
        <w:tab/>
        <w:t>Accomplissement des formalités permettant la participation de l’enfant aux activités du centre ou du foyer de protection.</w:t>
      </w:r>
    </w:p>
    <w:p w:rsidR="00F81566" w:rsidRPr="003713E1" w:rsidRDefault="00F81566">
      <w:pPr>
        <w:spacing w:after="240"/>
      </w:pPr>
      <w:r w:rsidRPr="003713E1">
        <w:t>47.</w:t>
      </w:r>
      <w:r w:rsidRPr="003713E1">
        <w:tab/>
        <w:t>D’un point de vue légal, les enfants sont informés de leur situation, du fait qu’ils sont sous protection, et qu’ils ne sont ni privés de liberté, ni en détention. On leur explique quelles sont les démarches à réaliser au plan international pour leur rapatriement (s’ils sont étrangers) et le temps qu’ils vont passer en moyenne dans les établissements. S’il y a atteinte d’ordre pénal à leurs droits, le cas est notifié au Bureau du Procureur de la République ainsi qu’à la Police nationale civile. Les enfants sont interrogés en présence d’un représentant du Bureau du procureur général</w:t>
      </w:r>
      <w:r w:rsidR="00FA1145">
        <w:t xml:space="preserve">. </w:t>
      </w:r>
      <w:r w:rsidRPr="003713E1">
        <w:t>S’il y a lieu, l’enfant est remis à ses parents ou tuteurs après évaluation de la situation conformément à la loi de l’ISNA et le départ de l’enfant est</w:t>
      </w:r>
      <w:r w:rsidR="005C6B1D" w:rsidRPr="003713E1">
        <w:t xml:space="preserve"> organisé, avec ou sans suivi. </w:t>
      </w:r>
      <w:r w:rsidRPr="003713E1">
        <w:t xml:space="preserve">Le cas échéant, les formalités de rapatriement dans le pays d’origine sont accomplies. </w:t>
      </w:r>
    </w:p>
    <w:p w:rsidR="00F81566" w:rsidRPr="003713E1" w:rsidRDefault="00F81566">
      <w:pPr>
        <w:spacing w:after="240"/>
      </w:pPr>
      <w:r w:rsidRPr="003713E1">
        <w:t>48.</w:t>
      </w:r>
      <w:r w:rsidRPr="003713E1">
        <w:tab/>
        <w:t>Les enfants placés sous la responsabilité de l’ISNA sont à 51</w:t>
      </w:r>
      <w:r w:rsidR="00C01184" w:rsidRPr="003713E1">
        <w:t> %</w:t>
      </w:r>
      <w:r w:rsidRPr="003713E1">
        <w:t xml:space="preserve"> des garçons et à 49</w:t>
      </w:r>
      <w:r w:rsidR="00C01184" w:rsidRPr="003713E1">
        <w:t> %</w:t>
      </w:r>
      <w:r w:rsidRPr="003713E1">
        <w:t xml:space="preserve"> des filles. </w:t>
      </w:r>
      <w:r w:rsidR="006D3397">
        <w:t xml:space="preserve">Quatre-vingts pourcent </w:t>
      </w:r>
      <w:r w:rsidRPr="003713E1">
        <w:t>d’entre eux proviennent de zones urbaines, tandis que les 20</w:t>
      </w:r>
      <w:r w:rsidR="00C01184" w:rsidRPr="003713E1">
        <w:t> %</w:t>
      </w:r>
      <w:r w:rsidRPr="003713E1">
        <w:t xml:space="preserve"> restants viennent de zones rurales. </w:t>
      </w:r>
    </w:p>
    <w:p w:rsidR="00F81566" w:rsidRPr="003713E1" w:rsidRDefault="00F81566" w:rsidP="001250CC">
      <w:pPr>
        <w:pStyle w:val="TitreTableau"/>
        <w:rPr>
          <w:lang w:val="fr-FR"/>
        </w:rPr>
      </w:pPr>
      <w:r w:rsidRPr="003713E1">
        <w:rPr>
          <w:lang w:val="fr-FR"/>
        </w:rPr>
        <w:t>Tableau 13</w:t>
      </w:r>
    </w:p>
    <w:p w:rsidR="00F81566" w:rsidRPr="003713E1" w:rsidRDefault="00F81566" w:rsidP="001250CC">
      <w:pPr>
        <w:pStyle w:val="TitreTableau"/>
        <w:rPr>
          <w:lang w:val="fr-FR"/>
        </w:rPr>
      </w:pPr>
      <w:r w:rsidRPr="003713E1">
        <w:rPr>
          <w:lang w:val="fr-FR"/>
        </w:rPr>
        <w:t>Groupes d’âge des enfants pris en charge par l’ISNA</w:t>
      </w:r>
    </w:p>
    <w:p w:rsidR="00F81566" w:rsidRPr="003713E1" w:rsidRDefault="00F81566" w:rsidP="001250CC">
      <w:pPr>
        <w:pStyle w:val="TitreTableau"/>
        <w:rPr>
          <w:b w:val="0"/>
          <w:i/>
          <w:lang w:val="fr-FR"/>
        </w:rPr>
      </w:pPr>
      <w:r w:rsidRPr="003713E1">
        <w:rPr>
          <w:b w:val="0"/>
          <w:i/>
          <w:lang w:val="fr-FR"/>
        </w:rPr>
        <w:t>(En pourcentage)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176"/>
        <w:gridCol w:w="1176"/>
        <w:gridCol w:w="1176"/>
        <w:gridCol w:w="1176"/>
        <w:gridCol w:w="1177"/>
        <w:gridCol w:w="1177"/>
        <w:gridCol w:w="1177"/>
        <w:gridCol w:w="1177"/>
      </w:tblGrid>
      <w:tr w:rsidR="00F81566" w:rsidRPr="003713E1" w:rsidTr="00785406">
        <w:trPr>
          <w:jc w:val="center"/>
        </w:trPr>
        <w:tc>
          <w:tcPr>
            <w:tcW w:w="625" w:type="pct"/>
            <w:tcMar>
              <w:left w:w="68" w:type="dxa"/>
              <w:right w:w="68" w:type="dxa"/>
            </w:tcMar>
            <w:vAlign w:val="center"/>
          </w:tcPr>
          <w:p w:rsidR="00F81566" w:rsidRPr="003713E1" w:rsidRDefault="00F81566" w:rsidP="00EA3314">
            <w:pPr>
              <w:keepNext/>
              <w:spacing w:before="40" w:after="40"/>
              <w:jc w:val="center"/>
              <w:rPr>
                <w:b/>
                <w:i/>
                <w:sz w:val="20"/>
                <w:szCs w:val="20"/>
              </w:rPr>
            </w:pPr>
            <w:r w:rsidRPr="003713E1">
              <w:rPr>
                <w:b/>
                <w:i/>
                <w:sz w:val="20"/>
                <w:szCs w:val="20"/>
              </w:rPr>
              <w:t>0 &lt; 3</w:t>
            </w:r>
            <w:r w:rsidR="00EA3314" w:rsidRPr="003713E1">
              <w:rPr>
                <w:b/>
                <w:i/>
                <w:sz w:val="20"/>
                <w:szCs w:val="20"/>
              </w:rPr>
              <w:t> ans</w:t>
            </w:r>
          </w:p>
        </w:tc>
        <w:tc>
          <w:tcPr>
            <w:tcW w:w="625" w:type="pct"/>
            <w:tcMar>
              <w:left w:w="68" w:type="dxa"/>
              <w:right w:w="68" w:type="dxa"/>
            </w:tcMar>
            <w:vAlign w:val="center"/>
          </w:tcPr>
          <w:p w:rsidR="00F81566" w:rsidRPr="003713E1" w:rsidRDefault="00F81566" w:rsidP="00EA3314">
            <w:pPr>
              <w:keepNext/>
              <w:spacing w:before="40" w:after="40"/>
              <w:jc w:val="center"/>
              <w:rPr>
                <w:b/>
                <w:i/>
                <w:sz w:val="20"/>
                <w:szCs w:val="20"/>
              </w:rPr>
            </w:pPr>
            <w:r w:rsidRPr="003713E1">
              <w:rPr>
                <w:b/>
                <w:i/>
                <w:sz w:val="20"/>
                <w:szCs w:val="20"/>
              </w:rPr>
              <w:t>3 &lt; 6</w:t>
            </w:r>
            <w:r w:rsidR="00EA3314" w:rsidRPr="003713E1">
              <w:rPr>
                <w:b/>
                <w:i/>
                <w:sz w:val="20"/>
                <w:szCs w:val="20"/>
              </w:rPr>
              <w:t> ans</w:t>
            </w:r>
          </w:p>
        </w:tc>
        <w:tc>
          <w:tcPr>
            <w:tcW w:w="625" w:type="pct"/>
            <w:tcMar>
              <w:left w:w="68" w:type="dxa"/>
              <w:right w:w="68" w:type="dxa"/>
            </w:tcMar>
            <w:vAlign w:val="center"/>
          </w:tcPr>
          <w:p w:rsidR="00F81566" w:rsidRPr="003713E1" w:rsidRDefault="00F81566" w:rsidP="00EA3314">
            <w:pPr>
              <w:keepNext/>
              <w:spacing w:before="40" w:after="40"/>
              <w:jc w:val="center"/>
              <w:rPr>
                <w:b/>
                <w:i/>
                <w:sz w:val="20"/>
                <w:szCs w:val="20"/>
              </w:rPr>
            </w:pPr>
            <w:r w:rsidRPr="003713E1">
              <w:rPr>
                <w:b/>
                <w:i/>
                <w:sz w:val="20"/>
                <w:szCs w:val="20"/>
              </w:rPr>
              <w:t>6 &lt; 9</w:t>
            </w:r>
            <w:r w:rsidR="00EA3314" w:rsidRPr="003713E1">
              <w:rPr>
                <w:b/>
                <w:i/>
                <w:sz w:val="20"/>
                <w:szCs w:val="20"/>
              </w:rPr>
              <w:t> ans</w:t>
            </w:r>
          </w:p>
        </w:tc>
        <w:tc>
          <w:tcPr>
            <w:tcW w:w="625" w:type="pct"/>
            <w:tcMar>
              <w:left w:w="68" w:type="dxa"/>
              <w:right w:w="68" w:type="dxa"/>
            </w:tcMar>
            <w:vAlign w:val="center"/>
          </w:tcPr>
          <w:p w:rsidR="00F81566" w:rsidRPr="003713E1" w:rsidRDefault="00F81566" w:rsidP="00EA3314">
            <w:pPr>
              <w:keepNext/>
              <w:spacing w:before="40" w:after="40"/>
              <w:jc w:val="center"/>
              <w:rPr>
                <w:b/>
                <w:i/>
                <w:sz w:val="20"/>
                <w:szCs w:val="20"/>
              </w:rPr>
            </w:pPr>
            <w:r w:rsidRPr="003713E1">
              <w:rPr>
                <w:b/>
                <w:i/>
                <w:sz w:val="20"/>
                <w:szCs w:val="20"/>
              </w:rPr>
              <w:t>9 &lt; 12</w:t>
            </w:r>
            <w:r w:rsidR="00EA3314" w:rsidRPr="003713E1">
              <w:rPr>
                <w:b/>
                <w:i/>
                <w:sz w:val="20"/>
                <w:szCs w:val="20"/>
              </w:rPr>
              <w:t> ans</w:t>
            </w:r>
          </w:p>
        </w:tc>
        <w:tc>
          <w:tcPr>
            <w:tcW w:w="625" w:type="pct"/>
            <w:tcMar>
              <w:left w:w="68" w:type="dxa"/>
              <w:right w:w="68" w:type="dxa"/>
            </w:tcMar>
            <w:vAlign w:val="center"/>
          </w:tcPr>
          <w:p w:rsidR="00F81566" w:rsidRPr="003713E1" w:rsidRDefault="00F81566" w:rsidP="00EA3314">
            <w:pPr>
              <w:keepNext/>
              <w:spacing w:before="40" w:after="40"/>
              <w:jc w:val="center"/>
              <w:rPr>
                <w:b/>
                <w:i/>
                <w:sz w:val="20"/>
                <w:szCs w:val="20"/>
              </w:rPr>
            </w:pPr>
            <w:r w:rsidRPr="003713E1">
              <w:rPr>
                <w:b/>
                <w:i/>
                <w:sz w:val="20"/>
                <w:szCs w:val="20"/>
              </w:rPr>
              <w:t>12 &lt; 15</w:t>
            </w:r>
            <w:r w:rsidR="00EA3314" w:rsidRPr="003713E1">
              <w:rPr>
                <w:b/>
                <w:i/>
                <w:sz w:val="20"/>
                <w:szCs w:val="20"/>
              </w:rPr>
              <w:t> ans</w:t>
            </w:r>
          </w:p>
        </w:tc>
        <w:tc>
          <w:tcPr>
            <w:tcW w:w="625" w:type="pct"/>
            <w:tcMar>
              <w:left w:w="68" w:type="dxa"/>
              <w:right w:w="68" w:type="dxa"/>
            </w:tcMar>
            <w:vAlign w:val="center"/>
          </w:tcPr>
          <w:p w:rsidR="00F81566" w:rsidRPr="003713E1" w:rsidRDefault="00F81566" w:rsidP="00EA3314">
            <w:pPr>
              <w:keepNext/>
              <w:spacing w:before="40" w:after="40"/>
              <w:jc w:val="center"/>
              <w:rPr>
                <w:b/>
                <w:i/>
                <w:sz w:val="20"/>
                <w:szCs w:val="20"/>
              </w:rPr>
            </w:pPr>
            <w:r w:rsidRPr="003713E1">
              <w:rPr>
                <w:b/>
                <w:i/>
                <w:sz w:val="20"/>
                <w:szCs w:val="20"/>
              </w:rPr>
              <w:t>15 &lt; 18</w:t>
            </w:r>
            <w:r w:rsidR="00EA3314" w:rsidRPr="003713E1">
              <w:rPr>
                <w:b/>
                <w:i/>
                <w:sz w:val="20"/>
                <w:szCs w:val="20"/>
              </w:rPr>
              <w:t> ans</w:t>
            </w:r>
          </w:p>
        </w:tc>
        <w:tc>
          <w:tcPr>
            <w:tcW w:w="625" w:type="pct"/>
            <w:tcMar>
              <w:left w:w="68" w:type="dxa"/>
              <w:right w:w="68" w:type="dxa"/>
            </w:tcMar>
            <w:vAlign w:val="center"/>
          </w:tcPr>
          <w:p w:rsidR="00F81566" w:rsidRPr="003713E1" w:rsidRDefault="00F81566" w:rsidP="00F57A92">
            <w:pPr>
              <w:keepNext/>
              <w:spacing w:before="40" w:after="40"/>
              <w:jc w:val="center"/>
              <w:rPr>
                <w:b/>
                <w:i/>
                <w:sz w:val="20"/>
                <w:szCs w:val="20"/>
              </w:rPr>
            </w:pPr>
            <w:r w:rsidRPr="003713E1">
              <w:rPr>
                <w:b/>
                <w:i/>
                <w:sz w:val="20"/>
                <w:szCs w:val="20"/>
              </w:rPr>
              <w:t>18</w:t>
            </w:r>
            <w:r w:rsidR="00EA3314" w:rsidRPr="003713E1">
              <w:rPr>
                <w:b/>
                <w:i/>
                <w:sz w:val="20"/>
                <w:szCs w:val="20"/>
              </w:rPr>
              <w:t> ans</w:t>
            </w:r>
            <w:r w:rsidRPr="003713E1">
              <w:rPr>
                <w:b/>
                <w:i/>
                <w:sz w:val="20"/>
                <w:szCs w:val="20"/>
              </w:rPr>
              <w:t xml:space="preserve"> et </w:t>
            </w:r>
            <w:r w:rsidR="00F57A92">
              <w:rPr>
                <w:b/>
                <w:i/>
                <w:sz w:val="20"/>
                <w:szCs w:val="20"/>
              </w:rPr>
              <w:t>plus</w:t>
            </w:r>
          </w:p>
        </w:tc>
        <w:tc>
          <w:tcPr>
            <w:tcW w:w="625" w:type="pct"/>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Total</w:t>
            </w:r>
          </w:p>
        </w:tc>
      </w:tr>
      <w:tr w:rsidR="00F81566" w:rsidRPr="003713E1" w:rsidTr="00785406">
        <w:trPr>
          <w:jc w:val="center"/>
        </w:trPr>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11,3</w:t>
            </w:r>
          </w:p>
        </w:tc>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8,9</w:t>
            </w:r>
          </w:p>
        </w:tc>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12,1</w:t>
            </w:r>
          </w:p>
        </w:tc>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16,1</w:t>
            </w:r>
          </w:p>
        </w:tc>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25,2</w:t>
            </w:r>
          </w:p>
        </w:tc>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25,7</w:t>
            </w:r>
          </w:p>
        </w:tc>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0,6</w:t>
            </w:r>
          </w:p>
        </w:tc>
        <w:tc>
          <w:tcPr>
            <w:tcW w:w="625" w:type="pct"/>
            <w:tcMar>
              <w:left w:w="68" w:type="dxa"/>
              <w:right w:w="68" w:type="dxa"/>
            </w:tcMar>
            <w:vAlign w:val="bottom"/>
          </w:tcPr>
          <w:p w:rsidR="00F81566" w:rsidRPr="003713E1" w:rsidRDefault="00F81566" w:rsidP="00785406">
            <w:pPr>
              <w:spacing w:before="40" w:after="40"/>
              <w:jc w:val="center"/>
              <w:rPr>
                <w:sz w:val="20"/>
                <w:szCs w:val="20"/>
              </w:rPr>
            </w:pPr>
            <w:r w:rsidRPr="003713E1">
              <w:rPr>
                <w:sz w:val="20"/>
                <w:szCs w:val="20"/>
              </w:rPr>
              <w:t>100</w:t>
            </w:r>
          </w:p>
        </w:tc>
      </w:tr>
    </w:tbl>
    <w:p w:rsidR="00F81566" w:rsidRPr="003713E1" w:rsidRDefault="00F81566" w:rsidP="002061B8">
      <w:pPr>
        <w:pStyle w:val="Source"/>
        <w:keepNext/>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ISNA.</w:t>
      </w:r>
    </w:p>
    <w:p w:rsidR="00F81566" w:rsidRPr="003713E1" w:rsidRDefault="00F81566">
      <w:pPr>
        <w:spacing w:after="240"/>
      </w:pPr>
      <w:r w:rsidRPr="003713E1">
        <w:t>49.</w:t>
      </w:r>
      <w:r w:rsidRPr="003713E1">
        <w:tab/>
        <w:t>Nombre d’enfants séparés temporairement de leurs parents et qui bénéficient de la protection institutionnelle de l’ISNA.</w:t>
      </w:r>
    </w:p>
    <w:p w:rsidR="00F81566" w:rsidRPr="003713E1" w:rsidRDefault="00F81566" w:rsidP="00736F6F">
      <w:pPr>
        <w:pStyle w:val="TitreTableau"/>
        <w:rPr>
          <w:lang w:val="fr-FR"/>
        </w:rPr>
      </w:pPr>
      <w:r w:rsidRPr="003713E1">
        <w:rPr>
          <w:lang w:val="fr-FR"/>
        </w:rPr>
        <w:t>Tableau 14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552"/>
        <w:gridCol w:w="1701"/>
        <w:gridCol w:w="709"/>
        <w:gridCol w:w="1559"/>
        <w:gridCol w:w="709"/>
        <w:gridCol w:w="1417"/>
        <w:gridCol w:w="765"/>
      </w:tblGrid>
      <w:tr w:rsidR="00F81566" w:rsidRPr="003713E1" w:rsidTr="00736F6F">
        <w:trPr>
          <w:jc w:val="center"/>
        </w:trPr>
        <w:tc>
          <w:tcPr>
            <w:tcW w:w="2552" w:type="dxa"/>
            <w:vMerge w:val="restart"/>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i/>
                <w:sz w:val="20"/>
                <w:szCs w:val="20"/>
              </w:rPr>
              <w:t>Mesure appliquée</w:t>
            </w:r>
          </w:p>
        </w:tc>
        <w:tc>
          <w:tcPr>
            <w:tcW w:w="2410" w:type="dxa"/>
            <w:gridSpan w:val="2"/>
            <w:tcMar>
              <w:left w:w="68" w:type="dxa"/>
              <w:right w:w="68" w:type="dxa"/>
            </w:tcMar>
          </w:tcPr>
          <w:p w:rsidR="00F81566" w:rsidRPr="003713E1" w:rsidRDefault="00F81566" w:rsidP="00736F6F">
            <w:pPr>
              <w:keepNext/>
              <w:spacing w:before="40" w:after="40"/>
              <w:jc w:val="center"/>
              <w:rPr>
                <w:b/>
                <w:bCs/>
                <w:i/>
                <w:sz w:val="20"/>
                <w:szCs w:val="20"/>
              </w:rPr>
            </w:pPr>
            <w:r w:rsidRPr="003713E1">
              <w:rPr>
                <w:b/>
                <w:bCs/>
                <w:i/>
                <w:sz w:val="20"/>
                <w:szCs w:val="20"/>
              </w:rPr>
              <w:t>Admissions</w:t>
            </w:r>
          </w:p>
        </w:tc>
        <w:tc>
          <w:tcPr>
            <w:tcW w:w="2268" w:type="dxa"/>
            <w:gridSpan w:val="2"/>
            <w:tcMar>
              <w:left w:w="68" w:type="dxa"/>
              <w:right w:w="68" w:type="dxa"/>
            </w:tcMar>
          </w:tcPr>
          <w:p w:rsidR="00F81566" w:rsidRPr="003713E1" w:rsidRDefault="00F81566" w:rsidP="00736F6F">
            <w:pPr>
              <w:keepNext/>
              <w:spacing w:before="40" w:after="40"/>
              <w:jc w:val="center"/>
              <w:rPr>
                <w:b/>
                <w:bCs/>
                <w:i/>
                <w:sz w:val="20"/>
                <w:szCs w:val="20"/>
              </w:rPr>
            </w:pPr>
            <w:r w:rsidRPr="003713E1">
              <w:rPr>
                <w:b/>
                <w:bCs/>
                <w:i/>
                <w:sz w:val="20"/>
                <w:szCs w:val="20"/>
              </w:rPr>
              <w:t>Réadmissions</w:t>
            </w:r>
          </w:p>
        </w:tc>
        <w:tc>
          <w:tcPr>
            <w:tcW w:w="2182" w:type="dxa"/>
            <w:gridSpan w:val="2"/>
            <w:tcMar>
              <w:left w:w="68" w:type="dxa"/>
              <w:right w:w="68" w:type="dxa"/>
            </w:tcMar>
          </w:tcPr>
          <w:p w:rsidR="00F81566" w:rsidRPr="003713E1" w:rsidRDefault="00F81566" w:rsidP="00736F6F">
            <w:pPr>
              <w:keepNext/>
              <w:spacing w:before="40" w:after="40"/>
              <w:jc w:val="center"/>
              <w:rPr>
                <w:b/>
                <w:bCs/>
                <w:i/>
                <w:sz w:val="20"/>
                <w:szCs w:val="20"/>
              </w:rPr>
            </w:pPr>
            <w:r w:rsidRPr="003713E1">
              <w:rPr>
                <w:b/>
                <w:bCs/>
                <w:i/>
                <w:sz w:val="20"/>
                <w:szCs w:val="20"/>
              </w:rPr>
              <w:t>Total</w:t>
            </w:r>
          </w:p>
        </w:tc>
      </w:tr>
      <w:tr w:rsidR="00F81566" w:rsidRPr="003713E1" w:rsidTr="00736F6F">
        <w:trPr>
          <w:jc w:val="center"/>
        </w:trPr>
        <w:tc>
          <w:tcPr>
            <w:tcW w:w="2552" w:type="dxa"/>
            <w:vMerge/>
            <w:tcMar>
              <w:left w:w="68" w:type="dxa"/>
              <w:right w:w="68" w:type="dxa"/>
            </w:tcMar>
          </w:tcPr>
          <w:p w:rsidR="00F81566" w:rsidRPr="003713E1" w:rsidRDefault="00F81566" w:rsidP="00736F6F">
            <w:pPr>
              <w:keepNext/>
              <w:spacing w:before="40" w:after="40"/>
              <w:jc w:val="center"/>
              <w:rPr>
                <w:b/>
                <w:bCs/>
                <w:i/>
                <w:sz w:val="20"/>
                <w:szCs w:val="20"/>
              </w:rPr>
            </w:pPr>
          </w:p>
        </w:tc>
        <w:tc>
          <w:tcPr>
            <w:tcW w:w="1701" w:type="dxa"/>
            <w:tcMar>
              <w:left w:w="68" w:type="dxa"/>
              <w:right w:w="68" w:type="dxa"/>
            </w:tcMar>
            <w:vAlign w:val="center"/>
          </w:tcPr>
          <w:p w:rsidR="00F81566" w:rsidRPr="003713E1" w:rsidRDefault="00F81566" w:rsidP="00736F6F">
            <w:pPr>
              <w:keepNext/>
              <w:spacing w:before="40" w:after="40"/>
              <w:jc w:val="center"/>
              <w:rPr>
                <w:b/>
                <w:i/>
                <w:sz w:val="20"/>
                <w:szCs w:val="20"/>
              </w:rPr>
            </w:pPr>
            <w:r w:rsidRPr="003713E1">
              <w:rPr>
                <w:b/>
                <w:i/>
                <w:sz w:val="20"/>
                <w:szCs w:val="20"/>
              </w:rPr>
              <w:t>Nombre de cas</w:t>
            </w:r>
          </w:p>
        </w:tc>
        <w:tc>
          <w:tcPr>
            <w:tcW w:w="709" w:type="dxa"/>
            <w:tcMar>
              <w:left w:w="68" w:type="dxa"/>
              <w:right w:w="68" w:type="dxa"/>
            </w:tcMar>
            <w:vAlign w:val="center"/>
          </w:tcPr>
          <w:p w:rsidR="00F81566" w:rsidRPr="003713E1" w:rsidRDefault="00A77C5E" w:rsidP="00736F6F">
            <w:pPr>
              <w:keepNext/>
              <w:spacing w:before="40" w:after="40"/>
              <w:jc w:val="center"/>
              <w:rPr>
                <w:b/>
                <w:i/>
                <w:sz w:val="20"/>
                <w:szCs w:val="20"/>
              </w:rPr>
            </w:pPr>
            <w:r>
              <w:rPr>
                <w:b/>
                <w:i/>
                <w:sz w:val="20"/>
                <w:szCs w:val="20"/>
              </w:rPr>
              <w:t>%</w:t>
            </w:r>
          </w:p>
        </w:tc>
        <w:tc>
          <w:tcPr>
            <w:tcW w:w="1559" w:type="dxa"/>
            <w:tcMar>
              <w:left w:w="68" w:type="dxa"/>
              <w:right w:w="68" w:type="dxa"/>
            </w:tcMar>
            <w:vAlign w:val="center"/>
          </w:tcPr>
          <w:p w:rsidR="00F81566" w:rsidRPr="003713E1" w:rsidRDefault="00F81566" w:rsidP="00736F6F">
            <w:pPr>
              <w:keepNext/>
              <w:spacing w:before="40" w:after="40"/>
              <w:jc w:val="center"/>
              <w:rPr>
                <w:b/>
                <w:i/>
                <w:sz w:val="20"/>
                <w:szCs w:val="20"/>
              </w:rPr>
            </w:pPr>
            <w:r w:rsidRPr="003713E1">
              <w:rPr>
                <w:b/>
                <w:i/>
                <w:sz w:val="20"/>
                <w:szCs w:val="20"/>
              </w:rPr>
              <w:t>Nombre de cas</w:t>
            </w:r>
          </w:p>
        </w:tc>
        <w:tc>
          <w:tcPr>
            <w:tcW w:w="709" w:type="dxa"/>
            <w:tcMar>
              <w:left w:w="68" w:type="dxa"/>
              <w:right w:w="68" w:type="dxa"/>
            </w:tcMar>
            <w:vAlign w:val="center"/>
          </w:tcPr>
          <w:p w:rsidR="00F81566" w:rsidRPr="003713E1" w:rsidRDefault="00A77C5E" w:rsidP="00736F6F">
            <w:pPr>
              <w:keepNext/>
              <w:spacing w:before="40" w:after="40"/>
              <w:jc w:val="center"/>
              <w:rPr>
                <w:b/>
                <w:i/>
                <w:sz w:val="20"/>
                <w:szCs w:val="20"/>
              </w:rPr>
            </w:pPr>
            <w:r>
              <w:rPr>
                <w:b/>
                <w:i/>
                <w:sz w:val="20"/>
                <w:szCs w:val="20"/>
              </w:rPr>
              <w:t>%</w:t>
            </w:r>
          </w:p>
        </w:tc>
        <w:tc>
          <w:tcPr>
            <w:tcW w:w="1417" w:type="dxa"/>
            <w:tcMar>
              <w:left w:w="68" w:type="dxa"/>
              <w:right w:w="68" w:type="dxa"/>
            </w:tcMar>
            <w:vAlign w:val="center"/>
          </w:tcPr>
          <w:p w:rsidR="00F81566" w:rsidRPr="003713E1" w:rsidRDefault="00F81566" w:rsidP="00736F6F">
            <w:pPr>
              <w:keepNext/>
              <w:spacing w:before="40" w:after="40"/>
              <w:jc w:val="center"/>
              <w:rPr>
                <w:b/>
                <w:i/>
                <w:sz w:val="20"/>
                <w:szCs w:val="20"/>
              </w:rPr>
            </w:pPr>
            <w:r w:rsidRPr="003713E1">
              <w:rPr>
                <w:b/>
                <w:i/>
                <w:sz w:val="20"/>
                <w:szCs w:val="20"/>
              </w:rPr>
              <w:t>Nombre de cas</w:t>
            </w:r>
          </w:p>
        </w:tc>
        <w:tc>
          <w:tcPr>
            <w:tcW w:w="765" w:type="dxa"/>
            <w:tcMar>
              <w:left w:w="68" w:type="dxa"/>
              <w:right w:w="68" w:type="dxa"/>
            </w:tcMar>
            <w:vAlign w:val="center"/>
          </w:tcPr>
          <w:p w:rsidR="00F81566" w:rsidRPr="003713E1" w:rsidRDefault="00A77C5E" w:rsidP="00736F6F">
            <w:pPr>
              <w:keepNext/>
              <w:spacing w:before="40" w:after="40"/>
              <w:jc w:val="center"/>
              <w:rPr>
                <w:b/>
                <w:i/>
                <w:sz w:val="20"/>
                <w:szCs w:val="20"/>
              </w:rPr>
            </w:pPr>
            <w:r>
              <w:rPr>
                <w:b/>
                <w:i/>
                <w:sz w:val="20"/>
                <w:szCs w:val="20"/>
              </w:rPr>
              <w:t>%</w:t>
            </w:r>
          </w:p>
        </w:tc>
      </w:tr>
      <w:tr w:rsidR="00F81566" w:rsidRPr="003713E1" w:rsidTr="00736F6F">
        <w:trPr>
          <w:jc w:val="center"/>
        </w:trPr>
        <w:tc>
          <w:tcPr>
            <w:tcW w:w="2552" w:type="dxa"/>
            <w:tcMar>
              <w:left w:w="68" w:type="dxa"/>
              <w:right w:w="68" w:type="dxa"/>
            </w:tcMar>
            <w:vAlign w:val="center"/>
          </w:tcPr>
          <w:p w:rsidR="00F81566" w:rsidRPr="003713E1" w:rsidRDefault="00F81566" w:rsidP="00736F6F">
            <w:pPr>
              <w:keepNext/>
              <w:spacing w:before="40" w:after="40"/>
              <w:rPr>
                <w:bCs/>
                <w:sz w:val="20"/>
                <w:szCs w:val="20"/>
              </w:rPr>
            </w:pPr>
            <w:r w:rsidRPr="003713E1">
              <w:rPr>
                <w:bCs/>
                <w:sz w:val="20"/>
                <w:szCs w:val="20"/>
              </w:rPr>
              <w:t>Placement en institution</w:t>
            </w:r>
          </w:p>
        </w:tc>
        <w:tc>
          <w:tcPr>
            <w:tcW w:w="1701" w:type="dxa"/>
            <w:tcMar>
              <w:left w:w="68" w:type="dxa"/>
              <w:right w:w="68" w:type="dxa"/>
            </w:tcMar>
            <w:vAlign w:val="bottom"/>
          </w:tcPr>
          <w:p w:rsidR="00F81566" w:rsidRPr="003713E1" w:rsidRDefault="00F81566" w:rsidP="00736F6F">
            <w:pPr>
              <w:keepNext/>
              <w:spacing w:before="40" w:after="40"/>
              <w:ind w:right="499"/>
              <w:jc w:val="right"/>
              <w:rPr>
                <w:bCs/>
                <w:sz w:val="20"/>
                <w:szCs w:val="20"/>
              </w:rPr>
            </w:pPr>
            <w:r w:rsidRPr="003713E1">
              <w:rPr>
                <w:bCs/>
                <w:sz w:val="20"/>
                <w:szCs w:val="20"/>
              </w:rPr>
              <w:t>1</w:t>
            </w:r>
            <w:r w:rsidR="00D02C4F" w:rsidRPr="003713E1">
              <w:rPr>
                <w:bCs/>
                <w:sz w:val="20"/>
                <w:szCs w:val="20"/>
              </w:rPr>
              <w:t xml:space="preserve"> </w:t>
            </w:r>
            <w:r w:rsidRPr="003713E1">
              <w:rPr>
                <w:bCs/>
                <w:sz w:val="20"/>
                <w:szCs w:val="20"/>
              </w:rPr>
              <w:t>591</w:t>
            </w:r>
          </w:p>
        </w:tc>
        <w:tc>
          <w:tcPr>
            <w:tcW w:w="709" w:type="dxa"/>
            <w:tcMar>
              <w:left w:w="68" w:type="dxa"/>
              <w:right w:w="68" w:type="dxa"/>
            </w:tcMar>
            <w:vAlign w:val="bottom"/>
          </w:tcPr>
          <w:p w:rsidR="00F81566" w:rsidRPr="003713E1" w:rsidRDefault="00F81566" w:rsidP="00736F6F">
            <w:pPr>
              <w:keepNext/>
              <w:tabs>
                <w:tab w:val="decimal" w:pos="616"/>
              </w:tabs>
              <w:spacing w:before="40" w:after="40"/>
              <w:ind w:right="281"/>
              <w:rPr>
                <w:bCs/>
                <w:sz w:val="20"/>
                <w:szCs w:val="20"/>
              </w:rPr>
            </w:pPr>
            <w:r w:rsidRPr="003713E1">
              <w:rPr>
                <w:bCs/>
                <w:sz w:val="20"/>
                <w:szCs w:val="20"/>
              </w:rPr>
              <w:t>36,4</w:t>
            </w:r>
          </w:p>
        </w:tc>
        <w:tc>
          <w:tcPr>
            <w:tcW w:w="1559" w:type="dxa"/>
            <w:tcMar>
              <w:left w:w="68" w:type="dxa"/>
              <w:right w:w="68" w:type="dxa"/>
            </w:tcMar>
            <w:vAlign w:val="bottom"/>
          </w:tcPr>
          <w:p w:rsidR="00F81566" w:rsidRPr="003713E1" w:rsidRDefault="00F81566" w:rsidP="00736F6F">
            <w:pPr>
              <w:keepNext/>
              <w:spacing w:before="40" w:after="40"/>
              <w:ind w:right="641"/>
              <w:jc w:val="right"/>
              <w:rPr>
                <w:bCs/>
                <w:sz w:val="20"/>
                <w:szCs w:val="20"/>
              </w:rPr>
            </w:pPr>
            <w:r w:rsidRPr="003713E1">
              <w:rPr>
                <w:bCs/>
                <w:sz w:val="20"/>
                <w:szCs w:val="20"/>
              </w:rPr>
              <w:t>429</w:t>
            </w:r>
          </w:p>
        </w:tc>
        <w:tc>
          <w:tcPr>
            <w:tcW w:w="709" w:type="dxa"/>
            <w:tcMar>
              <w:left w:w="68" w:type="dxa"/>
              <w:right w:w="68" w:type="dxa"/>
            </w:tcMar>
            <w:vAlign w:val="bottom"/>
          </w:tcPr>
          <w:p w:rsidR="00F81566" w:rsidRPr="003713E1" w:rsidRDefault="00F81566" w:rsidP="00736F6F">
            <w:pPr>
              <w:keepNext/>
              <w:tabs>
                <w:tab w:val="decimal" w:pos="736"/>
              </w:tabs>
              <w:spacing w:before="40" w:after="40"/>
              <w:ind w:right="281"/>
              <w:jc w:val="right"/>
              <w:rPr>
                <w:bCs/>
                <w:sz w:val="20"/>
                <w:szCs w:val="20"/>
              </w:rPr>
            </w:pPr>
            <w:r w:rsidRPr="003713E1">
              <w:rPr>
                <w:bCs/>
                <w:sz w:val="20"/>
                <w:szCs w:val="20"/>
              </w:rPr>
              <w:t>70</w:t>
            </w:r>
          </w:p>
        </w:tc>
        <w:tc>
          <w:tcPr>
            <w:tcW w:w="1417" w:type="dxa"/>
            <w:tcMar>
              <w:left w:w="68" w:type="dxa"/>
              <w:right w:w="68" w:type="dxa"/>
            </w:tcMar>
            <w:vAlign w:val="bottom"/>
          </w:tcPr>
          <w:p w:rsidR="00F81566" w:rsidRPr="003713E1" w:rsidRDefault="00F81566" w:rsidP="00736F6F">
            <w:pPr>
              <w:keepNext/>
              <w:spacing w:before="40" w:after="40"/>
              <w:ind w:right="614"/>
              <w:jc w:val="right"/>
              <w:rPr>
                <w:bCs/>
                <w:sz w:val="20"/>
                <w:szCs w:val="20"/>
              </w:rPr>
            </w:pPr>
            <w:r w:rsidRPr="003713E1">
              <w:rPr>
                <w:bCs/>
                <w:sz w:val="20"/>
                <w:szCs w:val="20"/>
              </w:rPr>
              <w:t>2</w:t>
            </w:r>
            <w:r w:rsidR="00D02C4F" w:rsidRPr="003713E1">
              <w:rPr>
                <w:bCs/>
                <w:sz w:val="20"/>
                <w:szCs w:val="20"/>
              </w:rPr>
              <w:t xml:space="preserve"> </w:t>
            </w:r>
            <w:r w:rsidRPr="003713E1">
              <w:rPr>
                <w:bCs/>
                <w:sz w:val="20"/>
                <w:szCs w:val="20"/>
              </w:rPr>
              <w:t>020</w:t>
            </w:r>
          </w:p>
        </w:tc>
        <w:tc>
          <w:tcPr>
            <w:tcW w:w="765" w:type="dxa"/>
            <w:tcMar>
              <w:left w:w="68" w:type="dxa"/>
              <w:right w:w="68" w:type="dxa"/>
            </w:tcMar>
            <w:vAlign w:val="bottom"/>
          </w:tcPr>
          <w:p w:rsidR="00F81566" w:rsidRPr="003713E1" w:rsidRDefault="00F81566" w:rsidP="00736F6F">
            <w:pPr>
              <w:keepNext/>
              <w:tabs>
                <w:tab w:val="decimal" w:pos="736"/>
              </w:tabs>
              <w:spacing w:before="40" w:after="40"/>
              <w:ind w:right="281"/>
              <w:jc w:val="right"/>
              <w:rPr>
                <w:bCs/>
                <w:sz w:val="20"/>
                <w:szCs w:val="20"/>
              </w:rPr>
            </w:pPr>
            <w:r w:rsidRPr="003713E1">
              <w:rPr>
                <w:bCs/>
                <w:sz w:val="20"/>
                <w:szCs w:val="20"/>
              </w:rPr>
              <w:t>41</w:t>
            </w:r>
          </w:p>
        </w:tc>
      </w:tr>
      <w:tr w:rsidR="00F81566" w:rsidRPr="003713E1" w:rsidTr="00736F6F">
        <w:trPr>
          <w:jc w:val="center"/>
        </w:trPr>
        <w:tc>
          <w:tcPr>
            <w:tcW w:w="2552" w:type="dxa"/>
            <w:tcMar>
              <w:left w:w="68" w:type="dxa"/>
              <w:right w:w="68" w:type="dxa"/>
            </w:tcMar>
            <w:vAlign w:val="center"/>
          </w:tcPr>
          <w:p w:rsidR="00F81566" w:rsidRPr="003713E1" w:rsidRDefault="00F81566" w:rsidP="00736F6F">
            <w:pPr>
              <w:keepNext/>
              <w:spacing w:before="40" w:after="40"/>
              <w:rPr>
                <w:bCs/>
                <w:sz w:val="20"/>
                <w:szCs w:val="20"/>
              </w:rPr>
            </w:pPr>
            <w:r w:rsidRPr="003713E1">
              <w:rPr>
                <w:bCs/>
                <w:sz w:val="20"/>
                <w:szCs w:val="20"/>
              </w:rPr>
              <w:t>Placement en institution pendant 30</w:t>
            </w:r>
            <w:r w:rsidR="00736F6F">
              <w:rPr>
                <w:bCs/>
                <w:sz w:val="20"/>
                <w:szCs w:val="20"/>
              </w:rPr>
              <w:t> </w:t>
            </w:r>
            <w:r w:rsidRPr="003713E1">
              <w:rPr>
                <w:bCs/>
                <w:sz w:val="20"/>
                <w:szCs w:val="20"/>
              </w:rPr>
              <w:t>jours</w:t>
            </w:r>
          </w:p>
        </w:tc>
        <w:tc>
          <w:tcPr>
            <w:tcW w:w="1701" w:type="dxa"/>
            <w:tcMar>
              <w:left w:w="68" w:type="dxa"/>
              <w:right w:w="68" w:type="dxa"/>
            </w:tcMar>
            <w:vAlign w:val="bottom"/>
          </w:tcPr>
          <w:p w:rsidR="00F81566" w:rsidRPr="003713E1" w:rsidRDefault="00F81566" w:rsidP="00736F6F">
            <w:pPr>
              <w:keepNext/>
              <w:spacing w:before="40" w:after="40"/>
              <w:ind w:right="499"/>
              <w:jc w:val="right"/>
              <w:rPr>
                <w:bCs/>
                <w:sz w:val="20"/>
                <w:szCs w:val="20"/>
              </w:rPr>
            </w:pPr>
            <w:r w:rsidRPr="003713E1">
              <w:rPr>
                <w:bCs/>
                <w:sz w:val="20"/>
                <w:szCs w:val="20"/>
              </w:rPr>
              <w:t>244</w:t>
            </w:r>
          </w:p>
        </w:tc>
        <w:tc>
          <w:tcPr>
            <w:tcW w:w="709" w:type="dxa"/>
            <w:tcMar>
              <w:left w:w="68" w:type="dxa"/>
              <w:right w:w="68" w:type="dxa"/>
            </w:tcMar>
            <w:vAlign w:val="bottom"/>
          </w:tcPr>
          <w:p w:rsidR="00F81566" w:rsidRPr="003713E1" w:rsidRDefault="00F81566" w:rsidP="00736F6F">
            <w:pPr>
              <w:keepNext/>
              <w:tabs>
                <w:tab w:val="decimal" w:pos="616"/>
              </w:tabs>
              <w:spacing w:before="40" w:after="40"/>
              <w:ind w:right="281"/>
              <w:rPr>
                <w:bCs/>
                <w:sz w:val="20"/>
                <w:szCs w:val="20"/>
              </w:rPr>
            </w:pPr>
            <w:r w:rsidRPr="003713E1">
              <w:rPr>
                <w:bCs/>
                <w:sz w:val="20"/>
                <w:szCs w:val="20"/>
              </w:rPr>
              <w:t>5,6</w:t>
            </w:r>
          </w:p>
        </w:tc>
        <w:tc>
          <w:tcPr>
            <w:tcW w:w="1559" w:type="dxa"/>
            <w:tcMar>
              <w:left w:w="68" w:type="dxa"/>
              <w:right w:w="68" w:type="dxa"/>
            </w:tcMar>
            <w:vAlign w:val="bottom"/>
          </w:tcPr>
          <w:p w:rsidR="00F81566" w:rsidRPr="003713E1" w:rsidRDefault="00F81566" w:rsidP="00736F6F">
            <w:pPr>
              <w:keepNext/>
              <w:spacing w:before="40" w:after="40"/>
              <w:ind w:right="641"/>
              <w:jc w:val="right"/>
              <w:rPr>
                <w:bCs/>
                <w:sz w:val="20"/>
                <w:szCs w:val="20"/>
              </w:rPr>
            </w:pPr>
            <w:r w:rsidRPr="003713E1">
              <w:rPr>
                <w:bCs/>
                <w:sz w:val="20"/>
                <w:szCs w:val="20"/>
              </w:rPr>
              <w:t>59</w:t>
            </w:r>
          </w:p>
        </w:tc>
        <w:tc>
          <w:tcPr>
            <w:tcW w:w="709" w:type="dxa"/>
            <w:tcMar>
              <w:left w:w="68" w:type="dxa"/>
              <w:right w:w="68" w:type="dxa"/>
            </w:tcMar>
            <w:vAlign w:val="bottom"/>
          </w:tcPr>
          <w:p w:rsidR="00F81566" w:rsidRPr="003713E1" w:rsidRDefault="00F81566" w:rsidP="00736F6F">
            <w:pPr>
              <w:keepNext/>
              <w:tabs>
                <w:tab w:val="decimal" w:pos="736"/>
              </w:tabs>
              <w:spacing w:before="40" w:after="40"/>
              <w:ind w:right="281"/>
              <w:jc w:val="right"/>
              <w:rPr>
                <w:bCs/>
                <w:sz w:val="20"/>
                <w:szCs w:val="20"/>
              </w:rPr>
            </w:pPr>
            <w:r w:rsidRPr="003713E1">
              <w:rPr>
                <w:bCs/>
                <w:sz w:val="20"/>
                <w:szCs w:val="20"/>
              </w:rPr>
              <w:t>10</w:t>
            </w:r>
          </w:p>
        </w:tc>
        <w:tc>
          <w:tcPr>
            <w:tcW w:w="1417" w:type="dxa"/>
            <w:tcMar>
              <w:left w:w="68" w:type="dxa"/>
              <w:right w:w="68" w:type="dxa"/>
            </w:tcMar>
            <w:vAlign w:val="bottom"/>
          </w:tcPr>
          <w:p w:rsidR="00F81566" w:rsidRPr="003713E1" w:rsidRDefault="00F81566" w:rsidP="00736F6F">
            <w:pPr>
              <w:keepNext/>
              <w:spacing w:before="40" w:after="40"/>
              <w:ind w:right="614"/>
              <w:jc w:val="right"/>
              <w:rPr>
                <w:bCs/>
                <w:sz w:val="20"/>
                <w:szCs w:val="20"/>
              </w:rPr>
            </w:pPr>
            <w:r w:rsidRPr="003713E1">
              <w:rPr>
                <w:bCs/>
                <w:sz w:val="20"/>
                <w:szCs w:val="20"/>
              </w:rPr>
              <w:t>303</w:t>
            </w:r>
          </w:p>
        </w:tc>
        <w:tc>
          <w:tcPr>
            <w:tcW w:w="765" w:type="dxa"/>
            <w:tcMar>
              <w:left w:w="68" w:type="dxa"/>
              <w:right w:w="68" w:type="dxa"/>
            </w:tcMar>
            <w:vAlign w:val="bottom"/>
          </w:tcPr>
          <w:p w:rsidR="00F81566" w:rsidRPr="003713E1" w:rsidRDefault="00F81566" w:rsidP="00736F6F">
            <w:pPr>
              <w:keepNext/>
              <w:tabs>
                <w:tab w:val="decimal" w:pos="736"/>
              </w:tabs>
              <w:spacing w:before="40" w:after="40"/>
              <w:ind w:right="281"/>
              <w:jc w:val="right"/>
              <w:rPr>
                <w:bCs/>
                <w:sz w:val="20"/>
                <w:szCs w:val="20"/>
              </w:rPr>
            </w:pPr>
            <w:r w:rsidRPr="003713E1">
              <w:rPr>
                <w:bCs/>
                <w:sz w:val="20"/>
                <w:szCs w:val="20"/>
              </w:rPr>
              <w:t>6</w:t>
            </w:r>
          </w:p>
        </w:tc>
      </w:tr>
      <w:tr w:rsidR="00F81566" w:rsidRPr="003713E1" w:rsidTr="00736F6F">
        <w:trPr>
          <w:jc w:val="center"/>
        </w:trPr>
        <w:tc>
          <w:tcPr>
            <w:tcW w:w="2552" w:type="dxa"/>
            <w:tcMar>
              <w:left w:w="68" w:type="dxa"/>
              <w:right w:w="68" w:type="dxa"/>
            </w:tcMar>
            <w:vAlign w:val="center"/>
          </w:tcPr>
          <w:p w:rsidR="00F81566" w:rsidRPr="003713E1" w:rsidRDefault="00F81566" w:rsidP="00736F6F">
            <w:pPr>
              <w:keepNext/>
              <w:spacing w:before="40" w:after="40"/>
              <w:jc w:val="center"/>
              <w:rPr>
                <w:b/>
                <w:bCs/>
                <w:sz w:val="20"/>
                <w:szCs w:val="20"/>
              </w:rPr>
            </w:pPr>
            <w:r w:rsidRPr="003713E1">
              <w:rPr>
                <w:b/>
                <w:bCs/>
                <w:sz w:val="20"/>
                <w:szCs w:val="20"/>
              </w:rPr>
              <w:t>Total</w:t>
            </w:r>
          </w:p>
        </w:tc>
        <w:tc>
          <w:tcPr>
            <w:tcW w:w="1701" w:type="dxa"/>
            <w:tcMar>
              <w:left w:w="68" w:type="dxa"/>
              <w:right w:w="68" w:type="dxa"/>
            </w:tcMar>
            <w:vAlign w:val="bottom"/>
          </w:tcPr>
          <w:p w:rsidR="00F81566" w:rsidRPr="003713E1" w:rsidRDefault="00F81566" w:rsidP="00736F6F">
            <w:pPr>
              <w:keepNext/>
              <w:spacing w:before="40" w:after="40"/>
              <w:ind w:right="499"/>
              <w:jc w:val="right"/>
              <w:rPr>
                <w:b/>
                <w:bCs/>
                <w:sz w:val="20"/>
                <w:szCs w:val="20"/>
              </w:rPr>
            </w:pPr>
            <w:r w:rsidRPr="003713E1">
              <w:rPr>
                <w:b/>
                <w:bCs/>
                <w:sz w:val="20"/>
                <w:szCs w:val="20"/>
              </w:rPr>
              <w:t>4</w:t>
            </w:r>
            <w:r w:rsidR="00D02C4F" w:rsidRPr="003713E1">
              <w:rPr>
                <w:b/>
                <w:bCs/>
                <w:sz w:val="20"/>
                <w:szCs w:val="20"/>
              </w:rPr>
              <w:t xml:space="preserve"> </w:t>
            </w:r>
            <w:r w:rsidRPr="003713E1">
              <w:rPr>
                <w:b/>
                <w:bCs/>
                <w:sz w:val="20"/>
                <w:szCs w:val="20"/>
              </w:rPr>
              <w:t>369</w:t>
            </w:r>
          </w:p>
        </w:tc>
        <w:tc>
          <w:tcPr>
            <w:tcW w:w="709" w:type="dxa"/>
            <w:tcMar>
              <w:left w:w="68" w:type="dxa"/>
              <w:right w:w="68" w:type="dxa"/>
            </w:tcMar>
            <w:vAlign w:val="bottom"/>
          </w:tcPr>
          <w:p w:rsidR="00F81566" w:rsidRPr="003713E1" w:rsidRDefault="00F81566" w:rsidP="00736F6F">
            <w:pPr>
              <w:keepNext/>
              <w:tabs>
                <w:tab w:val="decimal" w:pos="616"/>
              </w:tabs>
              <w:spacing w:before="40" w:after="40"/>
              <w:ind w:right="281"/>
              <w:rPr>
                <w:b/>
                <w:bCs/>
                <w:sz w:val="20"/>
                <w:szCs w:val="20"/>
              </w:rPr>
            </w:pPr>
            <w:r w:rsidRPr="003713E1">
              <w:rPr>
                <w:b/>
                <w:bCs/>
                <w:sz w:val="20"/>
                <w:szCs w:val="20"/>
              </w:rPr>
              <w:t>100</w:t>
            </w:r>
          </w:p>
        </w:tc>
        <w:tc>
          <w:tcPr>
            <w:tcW w:w="1559" w:type="dxa"/>
            <w:tcMar>
              <w:left w:w="68" w:type="dxa"/>
              <w:right w:w="68" w:type="dxa"/>
            </w:tcMar>
            <w:vAlign w:val="bottom"/>
          </w:tcPr>
          <w:p w:rsidR="00F81566" w:rsidRPr="003713E1" w:rsidRDefault="00F81566" w:rsidP="00736F6F">
            <w:pPr>
              <w:keepNext/>
              <w:spacing w:before="40" w:after="40"/>
              <w:ind w:right="641"/>
              <w:jc w:val="right"/>
              <w:rPr>
                <w:b/>
                <w:bCs/>
                <w:sz w:val="20"/>
                <w:szCs w:val="20"/>
              </w:rPr>
            </w:pPr>
            <w:r w:rsidRPr="003713E1">
              <w:rPr>
                <w:b/>
                <w:bCs/>
                <w:sz w:val="20"/>
                <w:szCs w:val="20"/>
              </w:rPr>
              <w:t>610</w:t>
            </w:r>
          </w:p>
        </w:tc>
        <w:tc>
          <w:tcPr>
            <w:tcW w:w="709" w:type="dxa"/>
            <w:tcMar>
              <w:left w:w="68" w:type="dxa"/>
              <w:right w:w="68" w:type="dxa"/>
            </w:tcMar>
            <w:vAlign w:val="center"/>
          </w:tcPr>
          <w:p w:rsidR="00F81566" w:rsidRPr="003713E1" w:rsidRDefault="00F81566" w:rsidP="00736F6F">
            <w:pPr>
              <w:keepNext/>
              <w:tabs>
                <w:tab w:val="decimal" w:pos="736"/>
              </w:tabs>
              <w:spacing w:before="40" w:after="40"/>
              <w:ind w:right="281"/>
              <w:jc w:val="right"/>
              <w:rPr>
                <w:b/>
                <w:bCs/>
                <w:sz w:val="20"/>
                <w:szCs w:val="20"/>
              </w:rPr>
            </w:pPr>
            <w:r w:rsidRPr="003713E1">
              <w:rPr>
                <w:b/>
                <w:bCs/>
                <w:sz w:val="20"/>
                <w:szCs w:val="20"/>
              </w:rPr>
              <w:t>100</w:t>
            </w:r>
          </w:p>
        </w:tc>
        <w:tc>
          <w:tcPr>
            <w:tcW w:w="1417" w:type="dxa"/>
            <w:tcMar>
              <w:left w:w="68" w:type="dxa"/>
              <w:right w:w="68" w:type="dxa"/>
            </w:tcMar>
            <w:vAlign w:val="bottom"/>
          </w:tcPr>
          <w:p w:rsidR="00F81566" w:rsidRPr="003713E1" w:rsidRDefault="00F81566" w:rsidP="00736F6F">
            <w:pPr>
              <w:keepNext/>
              <w:spacing w:before="40" w:after="40"/>
              <w:ind w:right="614"/>
              <w:jc w:val="right"/>
              <w:rPr>
                <w:b/>
                <w:bCs/>
                <w:sz w:val="20"/>
                <w:szCs w:val="20"/>
              </w:rPr>
            </w:pPr>
            <w:r w:rsidRPr="003713E1">
              <w:rPr>
                <w:b/>
                <w:bCs/>
                <w:sz w:val="20"/>
                <w:szCs w:val="20"/>
              </w:rPr>
              <w:t>4</w:t>
            </w:r>
            <w:r w:rsidR="00D02C4F" w:rsidRPr="003713E1">
              <w:rPr>
                <w:b/>
                <w:bCs/>
                <w:sz w:val="20"/>
                <w:szCs w:val="20"/>
              </w:rPr>
              <w:t xml:space="preserve"> </w:t>
            </w:r>
            <w:r w:rsidRPr="003713E1">
              <w:rPr>
                <w:b/>
                <w:bCs/>
                <w:sz w:val="20"/>
                <w:szCs w:val="20"/>
              </w:rPr>
              <w:t>979</w:t>
            </w:r>
          </w:p>
        </w:tc>
        <w:tc>
          <w:tcPr>
            <w:tcW w:w="765" w:type="dxa"/>
            <w:tcMar>
              <w:left w:w="68" w:type="dxa"/>
              <w:right w:w="68" w:type="dxa"/>
            </w:tcMar>
            <w:vAlign w:val="bottom"/>
          </w:tcPr>
          <w:p w:rsidR="00F81566" w:rsidRPr="003713E1" w:rsidRDefault="00F81566" w:rsidP="00736F6F">
            <w:pPr>
              <w:keepNext/>
              <w:tabs>
                <w:tab w:val="decimal" w:pos="736"/>
              </w:tabs>
              <w:spacing w:before="40" w:after="40"/>
              <w:ind w:right="281"/>
              <w:jc w:val="right"/>
              <w:rPr>
                <w:b/>
                <w:bCs/>
                <w:sz w:val="20"/>
                <w:szCs w:val="20"/>
              </w:rPr>
            </w:pPr>
            <w:r w:rsidRPr="003713E1">
              <w:rPr>
                <w:b/>
                <w:bCs/>
                <w:sz w:val="20"/>
                <w:szCs w:val="20"/>
              </w:rPr>
              <w:t>100</w:t>
            </w:r>
          </w:p>
        </w:tc>
      </w:tr>
    </w:tbl>
    <w:p w:rsidR="00F81566" w:rsidRPr="003713E1" w:rsidRDefault="00F81566" w:rsidP="00736F6F">
      <w:pPr>
        <w:pStyle w:val="Source"/>
        <w:keepNext/>
        <w:spacing w:after="80"/>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ISNA.</w:t>
      </w:r>
    </w:p>
    <w:p w:rsidR="00F81566" w:rsidRPr="003713E1" w:rsidRDefault="00F81566" w:rsidP="002061B8">
      <w:pPr>
        <w:pStyle w:val="Source"/>
        <w:keepNext/>
        <w:rPr>
          <w:lang w:val="fr-FR"/>
        </w:rPr>
      </w:pPr>
      <w:r w:rsidRPr="003713E1">
        <w:rPr>
          <w:i/>
          <w:lang w:val="fr-FR"/>
        </w:rPr>
        <w:t>Note</w:t>
      </w:r>
      <w:r w:rsidR="00313F96" w:rsidRPr="003713E1">
        <w:rPr>
          <w:i/>
          <w:lang w:val="fr-FR"/>
        </w:rPr>
        <w:t> </w:t>
      </w:r>
      <w:r w:rsidR="000E5B3C">
        <w:rPr>
          <w:i/>
          <w:lang w:val="fr-FR"/>
        </w:rPr>
        <w:t xml:space="preserve">: </w:t>
      </w:r>
      <w:r w:rsidRPr="003713E1">
        <w:rPr>
          <w:lang w:val="fr-FR"/>
        </w:rPr>
        <w:t>Les autres enfants (pour arriver aux 100</w:t>
      </w:r>
      <w:r w:rsidR="00C01184" w:rsidRPr="003713E1">
        <w:rPr>
          <w:lang w:val="fr-FR"/>
        </w:rPr>
        <w:t> %</w:t>
      </w:r>
      <w:r w:rsidRPr="003713E1">
        <w:rPr>
          <w:lang w:val="fr-FR"/>
        </w:rPr>
        <w:t>) ont réintégré leur milieu familial et communautaire.</w:t>
      </w:r>
    </w:p>
    <w:p w:rsidR="00F81566" w:rsidRPr="003713E1" w:rsidRDefault="00F81566" w:rsidP="00D5695F">
      <w:pPr>
        <w:pStyle w:val="A0"/>
      </w:pPr>
      <w:r w:rsidRPr="003713E1">
        <w:t>B.  Enfants séparés provisoirement de leurs parents par décision judiciaire non pénale</w:t>
      </w:r>
    </w:p>
    <w:p w:rsidR="00F81566" w:rsidRPr="003713E1" w:rsidRDefault="00F81566" w:rsidP="002061B8">
      <w:pPr>
        <w:keepNext/>
        <w:spacing w:after="240"/>
      </w:pPr>
      <w:r w:rsidRPr="003713E1">
        <w:t>50.</w:t>
      </w:r>
      <w:r w:rsidRPr="003713E1">
        <w:tab/>
        <w:t>L’ISNA accorde sa protection aux enfants qui sont temporairement séparés de leurs parents en raison d’une décision judiciaire non pénale, ainsi qu’à ceux qui ont commis une infraction à la législation pénale, dans les proportions suivantes</w:t>
      </w:r>
      <w:r w:rsidR="00313F96" w:rsidRPr="003713E1">
        <w:t> :</w:t>
      </w:r>
    </w:p>
    <w:p w:rsidR="00F81566" w:rsidRPr="003713E1" w:rsidRDefault="00F81566" w:rsidP="00D5695F">
      <w:pPr>
        <w:pStyle w:val="TitreTableau"/>
        <w:rPr>
          <w:lang w:val="fr-FR"/>
        </w:rPr>
      </w:pPr>
      <w:r w:rsidRPr="003713E1">
        <w:rPr>
          <w:lang w:val="fr-FR"/>
        </w:rPr>
        <w:t>Tableau 15</w:t>
      </w:r>
    </w:p>
    <w:p w:rsidR="00F81566" w:rsidRPr="003713E1" w:rsidRDefault="00F81566" w:rsidP="00D5695F">
      <w:pPr>
        <w:pStyle w:val="TitreTableau"/>
        <w:rPr>
          <w:lang w:val="fr-FR"/>
        </w:rPr>
      </w:pPr>
      <w:r w:rsidRPr="003713E1">
        <w:rPr>
          <w:lang w:val="fr-FR"/>
        </w:rPr>
        <w:t xml:space="preserve">Enfants séparés provisoirement de leurs parents </w:t>
      </w:r>
      <w:r w:rsidRPr="003713E1">
        <w:rPr>
          <w:lang w:val="fr-FR"/>
        </w:rPr>
        <w:br/>
        <w:t>par décision judiciaire non pénale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3702"/>
        <w:gridCol w:w="3415"/>
        <w:gridCol w:w="2295"/>
      </w:tblGrid>
      <w:tr w:rsidR="00F81566" w:rsidRPr="003713E1" w:rsidTr="00785406">
        <w:trPr>
          <w:jc w:val="center"/>
        </w:trPr>
        <w:tc>
          <w:tcPr>
            <w:tcW w:w="3784"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Entité qui ordonne la mesure</w:t>
            </w:r>
          </w:p>
        </w:tc>
        <w:tc>
          <w:tcPr>
            <w:tcW w:w="3475"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Nombre d’enfants</w:t>
            </w:r>
          </w:p>
        </w:tc>
        <w:tc>
          <w:tcPr>
            <w:tcW w:w="2153" w:type="dxa"/>
            <w:tcMar>
              <w:left w:w="68" w:type="dxa"/>
              <w:right w:w="68" w:type="dxa"/>
            </w:tcMar>
            <w:vAlign w:val="center"/>
          </w:tcPr>
          <w:p w:rsidR="00F81566" w:rsidRPr="003713E1" w:rsidRDefault="00F81566" w:rsidP="00785406">
            <w:pPr>
              <w:spacing w:before="40" w:after="40"/>
              <w:jc w:val="center"/>
              <w:rPr>
                <w:b/>
                <w:i/>
                <w:sz w:val="20"/>
                <w:szCs w:val="20"/>
              </w:rPr>
            </w:pPr>
            <w:r w:rsidRPr="003713E1">
              <w:rPr>
                <w:b/>
                <w:i/>
                <w:sz w:val="20"/>
                <w:szCs w:val="20"/>
              </w:rPr>
              <w:t>Pourcentage</w:t>
            </w:r>
          </w:p>
        </w:tc>
      </w:tr>
      <w:tr w:rsidR="00F81566" w:rsidRPr="003713E1" w:rsidTr="00785406">
        <w:trPr>
          <w:jc w:val="center"/>
        </w:trPr>
        <w:tc>
          <w:tcPr>
            <w:tcW w:w="3784" w:type="dxa"/>
            <w:tcMar>
              <w:left w:w="68" w:type="dxa"/>
              <w:right w:w="68" w:type="dxa"/>
            </w:tcMar>
            <w:vAlign w:val="center"/>
          </w:tcPr>
          <w:p w:rsidR="00F81566" w:rsidRPr="003713E1" w:rsidRDefault="00F81566" w:rsidP="00785406">
            <w:pPr>
              <w:spacing w:before="40" w:after="40"/>
              <w:rPr>
                <w:bCs/>
                <w:sz w:val="20"/>
                <w:szCs w:val="20"/>
              </w:rPr>
            </w:pPr>
            <w:r w:rsidRPr="003713E1">
              <w:rPr>
                <w:bCs/>
                <w:sz w:val="20"/>
                <w:szCs w:val="20"/>
              </w:rPr>
              <w:t>Tribunaux aux affaires familiales</w:t>
            </w:r>
          </w:p>
        </w:tc>
        <w:tc>
          <w:tcPr>
            <w:tcW w:w="3475" w:type="dxa"/>
            <w:tcMar>
              <w:left w:w="68" w:type="dxa"/>
              <w:right w:w="68" w:type="dxa"/>
            </w:tcMar>
            <w:vAlign w:val="bottom"/>
          </w:tcPr>
          <w:p w:rsidR="00F81566" w:rsidRPr="003713E1" w:rsidRDefault="00F81566" w:rsidP="00D5695F">
            <w:pPr>
              <w:spacing w:before="40" w:after="40"/>
              <w:ind w:right="1142"/>
              <w:jc w:val="right"/>
              <w:rPr>
                <w:sz w:val="20"/>
                <w:szCs w:val="20"/>
              </w:rPr>
            </w:pPr>
            <w:r w:rsidRPr="003713E1">
              <w:rPr>
                <w:sz w:val="20"/>
                <w:szCs w:val="20"/>
              </w:rPr>
              <w:t>282</w:t>
            </w:r>
          </w:p>
        </w:tc>
        <w:tc>
          <w:tcPr>
            <w:tcW w:w="2153" w:type="dxa"/>
            <w:tcMar>
              <w:left w:w="68" w:type="dxa"/>
              <w:right w:w="68" w:type="dxa"/>
            </w:tcMar>
            <w:vAlign w:val="bottom"/>
          </w:tcPr>
          <w:p w:rsidR="00F81566" w:rsidRPr="003713E1" w:rsidRDefault="00F81566" w:rsidP="00D5695F">
            <w:pPr>
              <w:tabs>
                <w:tab w:val="decimal" w:pos="1016"/>
              </w:tabs>
              <w:spacing w:before="40" w:after="40"/>
              <w:ind w:right="1142"/>
              <w:jc w:val="right"/>
              <w:rPr>
                <w:sz w:val="20"/>
                <w:szCs w:val="20"/>
              </w:rPr>
            </w:pPr>
            <w:r w:rsidRPr="003713E1">
              <w:rPr>
                <w:sz w:val="20"/>
                <w:szCs w:val="20"/>
              </w:rPr>
              <w:t>6</w:t>
            </w:r>
          </w:p>
        </w:tc>
      </w:tr>
      <w:tr w:rsidR="00F81566" w:rsidRPr="003713E1" w:rsidTr="00785406">
        <w:trPr>
          <w:jc w:val="center"/>
        </w:trPr>
        <w:tc>
          <w:tcPr>
            <w:tcW w:w="3784" w:type="dxa"/>
            <w:tcMar>
              <w:left w:w="68" w:type="dxa"/>
              <w:right w:w="68" w:type="dxa"/>
            </w:tcMar>
            <w:vAlign w:val="center"/>
          </w:tcPr>
          <w:p w:rsidR="00F81566" w:rsidRPr="003713E1" w:rsidRDefault="00F81566" w:rsidP="00785406">
            <w:pPr>
              <w:spacing w:before="40" w:after="40"/>
              <w:rPr>
                <w:bCs/>
                <w:sz w:val="20"/>
                <w:szCs w:val="20"/>
              </w:rPr>
            </w:pPr>
            <w:r w:rsidRPr="003713E1">
              <w:rPr>
                <w:bCs/>
                <w:sz w:val="20"/>
                <w:szCs w:val="20"/>
              </w:rPr>
              <w:t>Autres tribunaux</w:t>
            </w:r>
          </w:p>
        </w:tc>
        <w:tc>
          <w:tcPr>
            <w:tcW w:w="3475" w:type="dxa"/>
            <w:tcMar>
              <w:left w:w="68" w:type="dxa"/>
              <w:right w:w="68" w:type="dxa"/>
            </w:tcMar>
            <w:vAlign w:val="bottom"/>
          </w:tcPr>
          <w:p w:rsidR="00F81566" w:rsidRPr="003713E1" w:rsidRDefault="00F81566" w:rsidP="00D5695F">
            <w:pPr>
              <w:spacing w:before="40" w:after="40"/>
              <w:ind w:right="1142"/>
              <w:jc w:val="right"/>
              <w:rPr>
                <w:sz w:val="20"/>
                <w:szCs w:val="20"/>
              </w:rPr>
            </w:pPr>
            <w:r w:rsidRPr="003713E1">
              <w:rPr>
                <w:sz w:val="20"/>
                <w:szCs w:val="20"/>
              </w:rPr>
              <w:t>36</w:t>
            </w:r>
          </w:p>
        </w:tc>
        <w:tc>
          <w:tcPr>
            <w:tcW w:w="2153" w:type="dxa"/>
            <w:tcMar>
              <w:left w:w="68" w:type="dxa"/>
              <w:right w:w="68" w:type="dxa"/>
            </w:tcMar>
            <w:vAlign w:val="bottom"/>
          </w:tcPr>
          <w:p w:rsidR="00F81566" w:rsidRPr="003713E1" w:rsidRDefault="00F81566" w:rsidP="00D5695F">
            <w:pPr>
              <w:tabs>
                <w:tab w:val="decimal" w:pos="1016"/>
              </w:tabs>
              <w:spacing w:before="40" w:after="40"/>
              <w:ind w:right="1142"/>
              <w:jc w:val="right"/>
              <w:rPr>
                <w:sz w:val="20"/>
                <w:szCs w:val="20"/>
              </w:rPr>
            </w:pPr>
            <w:r w:rsidRPr="003713E1">
              <w:rPr>
                <w:sz w:val="20"/>
                <w:szCs w:val="20"/>
              </w:rPr>
              <w:t>1</w:t>
            </w:r>
          </w:p>
        </w:tc>
      </w:tr>
      <w:tr w:rsidR="00F81566" w:rsidRPr="003713E1" w:rsidTr="00785406">
        <w:trPr>
          <w:jc w:val="center"/>
        </w:trPr>
        <w:tc>
          <w:tcPr>
            <w:tcW w:w="3784" w:type="dxa"/>
            <w:tcMar>
              <w:left w:w="68" w:type="dxa"/>
              <w:right w:w="68" w:type="dxa"/>
            </w:tcMar>
            <w:vAlign w:val="center"/>
          </w:tcPr>
          <w:p w:rsidR="00F81566" w:rsidRPr="003713E1" w:rsidRDefault="00F81566" w:rsidP="00785406">
            <w:pPr>
              <w:spacing w:before="40" w:after="40"/>
              <w:rPr>
                <w:b/>
                <w:bCs/>
                <w:sz w:val="20"/>
                <w:szCs w:val="20"/>
              </w:rPr>
            </w:pPr>
            <w:r w:rsidRPr="003713E1">
              <w:rPr>
                <w:b/>
                <w:bCs/>
                <w:sz w:val="20"/>
                <w:szCs w:val="20"/>
              </w:rPr>
              <w:tab/>
              <w:t>Total</w:t>
            </w:r>
          </w:p>
        </w:tc>
        <w:tc>
          <w:tcPr>
            <w:tcW w:w="3475" w:type="dxa"/>
            <w:tcMar>
              <w:left w:w="68" w:type="dxa"/>
              <w:right w:w="68" w:type="dxa"/>
            </w:tcMar>
            <w:vAlign w:val="bottom"/>
          </w:tcPr>
          <w:p w:rsidR="00F81566" w:rsidRPr="003713E1" w:rsidRDefault="00D5695F" w:rsidP="00D5695F">
            <w:pPr>
              <w:spacing w:before="40" w:after="40"/>
              <w:ind w:right="1142"/>
              <w:jc w:val="right"/>
              <w:rPr>
                <w:b/>
                <w:sz w:val="20"/>
                <w:szCs w:val="20"/>
              </w:rPr>
            </w:pPr>
            <w:r w:rsidRPr="003713E1">
              <w:rPr>
                <w:b/>
                <w:sz w:val="20"/>
                <w:szCs w:val="20"/>
              </w:rPr>
              <w:t xml:space="preserve">4 </w:t>
            </w:r>
            <w:r w:rsidR="00F81566" w:rsidRPr="003713E1">
              <w:rPr>
                <w:b/>
                <w:sz w:val="20"/>
                <w:szCs w:val="20"/>
              </w:rPr>
              <w:t>979</w:t>
            </w:r>
          </w:p>
        </w:tc>
        <w:tc>
          <w:tcPr>
            <w:tcW w:w="2153" w:type="dxa"/>
            <w:tcMar>
              <w:left w:w="68" w:type="dxa"/>
              <w:right w:w="68" w:type="dxa"/>
            </w:tcMar>
            <w:vAlign w:val="bottom"/>
          </w:tcPr>
          <w:p w:rsidR="00F81566" w:rsidRPr="003713E1" w:rsidRDefault="00F81566" w:rsidP="00D5695F">
            <w:pPr>
              <w:tabs>
                <w:tab w:val="decimal" w:pos="1016"/>
              </w:tabs>
              <w:spacing w:before="40" w:after="40"/>
              <w:ind w:right="1142"/>
              <w:jc w:val="right"/>
              <w:rPr>
                <w:b/>
                <w:sz w:val="20"/>
                <w:szCs w:val="20"/>
              </w:rPr>
            </w:pPr>
            <w:r w:rsidRPr="003713E1">
              <w:rPr>
                <w:b/>
                <w:sz w:val="20"/>
                <w:szCs w:val="20"/>
              </w:rPr>
              <w:t>100</w:t>
            </w:r>
          </w:p>
        </w:tc>
      </w:tr>
    </w:tbl>
    <w:p w:rsidR="00F81566" w:rsidRPr="003713E1" w:rsidRDefault="00F81566" w:rsidP="00736F6F">
      <w:pPr>
        <w:pStyle w:val="TitreTableau"/>
        <w:spacing w:before="240"/>
        <w:rPr>
          <w:lang w:val="fr-FR"/>
        </w:rPr>
      </w:pPr>
      <w:r w:rsidRPr="003713E1">
        <w:rPr>
          <w:lang w:val="fr-FR"/>
        </w:rPr>
        <w:t>Tableau 16</w:t>
      </w:r>
    </w:p>
    <w:p w:rsidR="00F81566" w:rsidRPr="003713E1" w:rsidRDefault="00F81566" w:rsidP="00D5695F">
      <w:pPr>
        <w:pStyle w:val="TitreTableau"/>
        <w:rPr>
          <w:lang w:val="fr-FR"/>
        </w:rPr>
      </w:pPr>
      <w:r w:rsidRPr="003713E1">
        <w:rPr>
          <w:lang w:val="fr-FR"/>
        </w:rPr>
        <w:t>Enfants séparés de leurs parents par décision de la justice pénale juvénile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348"/>
        <w:gridCol w:w="2531"/>
        <w:gridCol w:w="2533"/>
      </w:tblGrid>
      <w:tr w:rsidR="00F81566" w:rsidRPr="003713E1" w:rsidTr="00785406">
        <w:trPr>
          <w:jc w:val="center"/>
        </w:trPr>
        <w:tc>
          <w:tcPr>
            <w:tcW w:w="3918" w:type="dxa"/>
            <w:vMerge w:val="restart"/>
            <w:tcMar>
              <w:left w:w="68" w:type="dxa"/>
              <w:right w:w="68" w:type="dxa"/>
            </w:tcMar>
            <w:vAlign w:val="center"/>
          </w:tcPr>
          <w:p w:rsidR="00F81566" w:rsidRPr="003713E1" w:rsidRDefault="00F81566" w:rsidP="00785406">
            <w:pPr>
              <w:spacing w:before="40" w:after="40"/>
              <w:jc w:val="center"/>
              <w:rPr>
                <w:b/>
                <w:bCs/>
                <w:i/>
                <w:sz w:val="20"/>
                <w:szCs w:val="20"/>
              </w:rPr>
            </w:pPr>
            <w:r w:rsidRPr="003713E1">
              <w:rPr>
                <w:b/>
                <w:bCs/>
                <w:i/>
                <w:sz w:val="20"/>
                <w:szCs w:val="20"/>
              </w:rPr>
              <w:t>Population</w:t>
            </w:r>
          </w:p>
        </w:tc>
        <w:tc>
          <w:tcPr>
            <w:tcW w:w="4563" w:type="dxa"/>
            <w:gridSpan w:val="2"/>
            <w:tcMar>
              <w:left w:w="68" w:type="dxa"/>
              <w:right w:w="68" w:type="dxa"/>
            </w:tcMar>
            <w:vAlign w:val="center"/>
          </w:tcPr>
          <w:p w:rsidR="00F81566" w:rsidRPr="003713E1" w:rsidRDefault="00F81566" w:rsidP="00785406">
            <w:pPr>
              <w:spacing w:before="40" w:after="40"/>
              <w:jc w:val="center"/>
              <w:rPr>
                <w:b/>
                <w:bCs/>
                <w:i/>
                <w:sz w:val="20"/>
                <w:szCs w:val="20"/>
              </w:rPr>
            </w:pPr>
            <w:r w:rsidRPr="003713E1">
              <w:rPr>
                <w:b/>
                <w:bCs/>
                <w:i/>
                <w:sz w:val="20"/>
                <w:szCs w:val="20"/>
              </w:rPr>
              <w:t>Nombre total de sujets internés</w:t>
            </w:r>
          </w:p>
        </w:tc>
      </w:tr>
      <w:tr w:rsidR="00F81566" w:rsidRPr="003713E1" w:rsidTr="00785406">
        <w:trPr>
          <w:jc w:val="center"/>
        </w:trPr>
        <w:tc>
          <w:tcPr>
            <w:tcW w:w="3918" w:type="dxa"/>
            <w:vMerge/>
            <w:tcMar>
              <w:left w:w="68" w:type="dxa"/>
              <w:right w:w="68" w:type="dxa"/>
            </w:tcMar>
          </w:tcPr>
          <w:p w:rsidR="00F81566" w:rsidRPr="003713E1" w:rsidRDefault="00F81566" w:rsidP="00785406">
            <w:pPr>
              <w:spacing w:before="40" w:after="40"/>
              <w:jc w:val="center"/>
              <w:rPr>
                <w:b/>
                <w:i/>
                <w:sz w:val="20"/>
                <w:szCs w:val="20"/>
              </w:rPr>
            </w:pPr>
          </w:p>
        </w:tc>
        <w:tc>
          <w:tcPr>
            <w:tcW w:w="2281" w:type="dxa"/>
            <w:tcMar>
              <w:left w:w="68" w:type="dxa"/>
              <w:right w:w="68" w:type="dxa"/>
            </w:tcMar>
            <w:vAlign w:val="center"/>
          </w:tcPr>
          <w:p w:rsidR="00F81566" w:rsidRPr="003713E1" w:rsidRDefault="00F81566" w:rsidP="00EA3314">
            <w:pPr>
              <w:keepNext/>
              <w:spacing w:before="40" w:after="40"/>
              <w:jc w:val="center"/>
              <w:rPr>
                <w:b/>
                <w:bCs/>
                <w:i/>
                <w:sz w:val="20"/>
                <w:szCs w:val="20"/>
              </w:rPr>
            </w:pPr>
            <w:r w:rsidRPr="003713E1">
              <w:rPr>
                <w:b/>
                <w:bCs/>
                <w:i/>
                <w:sz w:val="20"/>
                <w:szCs w:val="20"/>
              </w:rPr>
              <w:t>18</w:t>
            </w:r>
            <w:r w:rsidR="00EA3314" w:rsidRPr="003713E1">
              <w:rPr>
                <w:b/>
                <w:bCs/>
                <w:i/>
                <w:sz w:val="20"/>
                <w:szCs w:val="20"/>
              </w:rPr>
              <w:t> ans</w:t>
            </w:r>
            <w:r w:rsidRPr="003713E1">
              <w:rPr>
                <w:b/>
                <w:bCs/>
                <w:i/>
                <w:sz w:val="20"/>
                <w:szCs w:val="20"/>
              </w:rPr>
              <w:t xml:space="preserve"> et plus</w:t>
            </w:r>
          </w:p>
        </w:tc>
        <w:tc>
          <w:tcPr>
            <w:tcW w:w="2282" w:type="dxa"/>
            <w:tcMar>
              <w:left w:w="68" w:type="dxa"/>
              <w:right w:w="68" w:type="dxa"/>
            </w:tcMar>
            <w:vAlign w:val="center"/>
          </w:tcPr>
          <w:p w:rsidR="00F81566" w:rsidRPr="003713E1" w:rsidRDefault="00F81566" w:rsidP="00EA3314">
            <w:pPr>
              <w:keepNext/>
              <w:spacing w:before="40" w:after="40"/>
              <w:jc w:val="center"/>
              <w:rPr>
                <w:b/>
                <w:bCs/>
                <w:i/>
                <w:sz w:val="20"/>
                <w:szCs w:val="20"/>
              </w:rPr>
            </w:pPr>
            <w:r w:rsidRPr="003713E1">
              <w:rPr>
                <w:b/>
                <w:bCs/>
                <w:i/>
                <w:sz w:val="20"/>
                <w:szCs w:val="20"/>
              </w:rPr>
              <w:t>Moins de 18</w:t>
            </w:r>
            <w:r w:rsidR="00EA3314" w:rsidRPr="003713E1">
              <w:rPr>
                <w:b/>
                <w:bCs/>
                <w:i/>
                <w:sz w:val="20"/>
                <w:szCs w:val="20"/>
              </w:rPr>
              <w:t> ans</w:t>
            </w:r>
          </w:p>
        </w:tc>
      </w:tr>
      <w:tr w:rsidR="00F81566" w:rsidRPr="003713E1" w:rsidTr="00785406">
        <w:trPr>
          <w:jc w:val="center"/>
        </w:trPr>
        <w:tc>
          <w:tcPr>
            <w:tcW w:w="3918" w:type="dxa"/>
            <w:tcMar>
              <w:left w:w="68" w:type="dxa"/>
              <w:right w:w="68" w:type="dxa"/>
            </w:tcMar>
            <w:vAlign w:val="bottom"/>
          </w:tcPr>
          <w:p w:rsidR="00F81566" w:rsidRPr="003713E1" w:rsidRDefault="00F81566" w:rsidP="00785406">
            <w:pPr>
              <w:spacing w:before="40" w:after="40"/>
              <w:rPr>
                <w:sz w:val="20"/>
                <w:szCs w:val="20"/>
              </w:rPr>
            </w:pPr>
            <w:r w:rsidRPr="003713E1">
              <w:rPr>
                <w:sz w:val="20"/>
                <w:szCs w:val="20"/>
              </w:rPr>
              <w:t>Internement définitif (garçons)</w:t>
            </w:r>
          </w:p>
        </w:tc>
        <w:tc>
          <w:tcPr>
            <w:tcW w:w="2281"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153</w:t>
            </w:r>
          </w:p>
        </w:tc>
        <w:tc>
          <w:tcPr>
            <w:tcW w:w="2282"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129</w:t>
            </w:r>
          </w:p>
        </w:tc>
      </w:tr>
      <w:tr w:rsidR="00F81566" w:rsidRPr="003713E1" w:rsidTr="00785406">
        <w:trPr>
          <w:jc w:val="center"/>
        </w:trPr>
        <w:tc>
          <w:tcPr>
            <w:tcW w:w="3918" w:type="dxa"/>
            <w:tcMar>
              <w:left w:w="68" w:type="dxa"/>
              <w:right w:w="68" w:type="dxa"/>
            </w:tcMar>
            <w:vAlign w:val="bottom"/>
          </w:tcPr>
          <w:p w:rsidR="00F81566" w:rsidRPr="003713E1" w:rsidRDefault="00F81566" w:rsidP="00785406">
            <w:pPr>
              <w:spacing w:before="40" w:after="40"/>
              <w:rPr>
                <w:sz w:val="20"/>
                <w:szCs w:val="20"/>
              </w:rPr>
            </w:pPr>
            <w:r w:rsidRPr="003713E1">
              <w:rPr>
                <w:sz w:val="20"/>
                <w:szCs w:val="20"/>
              </w:rPr>
              <w:t>Internement définitif (filles)</w:t>
            </w:r>
          </w:p>
        </w:tc>
        <w:tc>
          <w:tcPr>
            <w:tcW w:w="2281"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8</w:t>
            </w:r>
          </w:p>
        </w:tc>
        <w:tc>
          <w:tcPr>
            <w:tcW w:w="2282"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5</w:t>
            </w:r>
          </w:p>
        </w:tc>
      </w:tr>
      <w:tr w:rsidR="00F81566" w:rsidRPr="003713E1" w:rsidTr="00785406">
        <w:trPr>
          <w:jc w:val="center"/>
        </w:trPr>
        <w:tc>
          <w:tcPr>
            <w:tcW w:w="3918" w:type="dxa"/>
            <w:tcMar>
              <w:left w:w="68" w:type="dxa"/>
              <w:right w:w="68" w:type="dxa"/>
            </w:tcMar>
            <w:vAlign w:val="bottom"/>
          </w:tcPr>
          <w:p w:rsidR="00F81566" w:rsidRPr="003713E1" w:rsidRDefault="00F81566" w:rsidP="00785406">
            <w:pPr>
              <w:spacing w:before="40" w:after="40"/>
              <w:rPr>
                <w:sz w:val="20"/>
                <w:szCs w:val="20"/>
              </w:rPr>
            </w:pPr>
            <w:r w:rsidRPr="003713E1">
              <w:rPr>
                <w:sz w:val="20"/>
                <w:szCs w:val="20"/>
              </w:rPr>
              <w:t>Internement provisoire (garçons)</w:t>
            </w:r>
          </w:p>
        </w:tc>
        <w:tc>
          <w:tcPr>
            <w:tcW w:w="2281"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19</w:t>
            </w:r>
          </w:p>
        </w:tc>
        <w:tc>
          <w:tcPr>
            <w:tcW w:w="2282"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154</w:t>
            </w:r>
          </w:p>
        </w:tc>
      </w:tr>
      <w:tr w:rsidR="00F81566" w:rsidRPr="003713E1" w:rsidTr="00785406">
        <w:trPr>
          <w:jc w:val="center"/>
        </w:trPr>
        <w:tc>
          <w:tcPr>
            <w:tcW w:w="3918" w:type="dxa"/>
            <w:tcMar>
              <w:left w:w="68" w:type="dxa"/>
              <w:right w:w="68" w:type="dxa"/>
            </w:tcMar>
            <w:vAlign w:val="bottom"/>
          </w:tcPr>
          <w:p w:rsidR="00F81566" w:rsidRPr="003713E1" w:rsidRDefault="00F81566" w:rsidP="00785406">
            <w:pPr>
              <w:spacing w:before="40" w:after="40"/>
              <w:rPr>
                <w:sz w:val="20"/>
                <w:szCs w:val="20"/>
              </w:rPr>
            </w:pPr>
            <w:r w:rsidRPr="003713E1">
              <w:rPr>
                <w:sz w:val="20"/>
                <w:szCs w:val="20"/>
              </w:rPr>
              <w:t>Internement provisoire (filles)</w:t>
            </w:r>
          </w:p>
        </w:tc>
        <w:tc>
          <w:tcPr>
            <w:tcW w:w="2281"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2</w:t>
            </w:r>
          </w:p>
        </w:tc>
        <w:tc>
          <w:tcPr>
            <w:tcW w:w="2282"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17</w:t>
            </w:r>
          </w:p>
        </w:tc>
      </w:tr>
      <w:tr w:rsidR="00F81566" w:rsidRPr="003713E1" w:rsidTr="00785406">
        <w:trPr>
          <w:jc w:val="center"/>
        </w:trPr>
        <w:tc>
          <w:tcPr>
            <w:tcW w:w="3918" w:type="dxa"/>
            <w:tcMar>
              <w:left w:w="68" w:type="dxa"/>
              <w:right w:w="68" w:type="dxa"/>
            </w:tcMar>
            <w:vAlign w:val="bottom"/>
          </w:tcPr>
          <w:p w:rsidR="00F81566" w:rsidRPr="003713E1" w:rsidRDefault="00F81566" w:rsidP="00785406">
            <w:pPr>
              <w:spacing w:before="40" w:after="40"/>
              <w:rPr>
                <w:bCs/>
                <w:sz w:val="20"/>
                <w:szCs w:val="20"/>
              </w:rPr>
            </w:pPr>
            <w:r w:rsidRPr="003713E1">
              <w:rPr>
                <w:bCs/>
                <w:sz w:val="20"/>
                <w:szCs w:val="20"/>
              </w:rPr>
              <w:t>Sous-total</w:t>
            </w:r>
          </w:p>
        </w:tc>
        <w:tc>
          <w:tcPr>
            <w:tcW w:w="2281"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182</w:t>
            </w:r>
          </w:p>
        </w:tc>
        <w:tc>
          <w:tcPr>
            <w:tcW w:w="2282" w:type="dxa"/>
            <w:tcMar>
              <w:left w:w="68" w:type="dxa"/>
              <w:right w:w="68" w:type="dxa"/>
            </w:tcMar>
            <w:vAlign w:val="bottom"/>
          </w:tcPr>
          <w:p w:rsidR="00F81566" w:rsidRPr="003713E1" w:rsidRDefault="00F81566" w:rsidP="00785406">
            <w:pPr>
              <w:tabs>
                <w:tab w:val="decimal" w:pos="1276"/>
              </w:tabs>
              <w:spacing w:before="40" w:after="40"/>
              <w:rPr>
                <w:sz w:val="20"/>
                <w:szCs w:val="20"/>
              </w:rPr>
            </w:pPr>
            <w:r w:rsidRPr="003713E1">
              <w:rPr>
                <w:sz w:val="20"/>
                <w:szCs w:val="20"/>
              </w:rPr>
              <w:t>305</w:t>
            </w:r>
          </w:p>
        </w:tc>
      </w:tr>
      <w:tr w:rsidR="00F81566" w:rsidRPr="003713E1" w:rsidTr="00785406">
        <w:trPr>
          <w:jc w:val="center"/>
        </w:trPr>
        <w:tc>
          <w:tcPr>
            <w:tcW w:w="3918" w:type="dxa"/>
            <w:tcMar>
              <w:left w:w="68" w:type="dxa"/>
              <w:right w:w="68" w:type="dxa"/>
            </w:tcMar>
            <w:vAlign w:val="bottom"/>
          </w:tcPr>
          <w:p w:rsidR="00F81566" w:rsidRPr="003713E1" w:rsidRDefault="00F81566" w:rsidP="00785406">
            <w:pPr>
              <w:spacing w:before="40" w:after="40"/>
              <w:rPr>
                <w:b/>
                <w:sz w:val="20"/>
                <w:szCs w:val="20"/>
              </w:rPr>
            </w:pPr>
            <w:r w:rsidRPr="003713E1">
              <w:rPr>
                <w:b/>
                <w:bCs/>
                <w:sz w:val="20"/>
                <w:szCs w:val="20"/>
              </w:rPr>
              <w:tab/>
              <w:t>Total par centre</w:t>
            </w:r>
          </w:p>
        </w:tc>
        <w:tc>
          <w:tcPr>
            <w:tcW w:w="4563" w:type="dxa"/>
            <w:gridSpan w:val="2"/>
            <w:tcMar>
              <w:left w:w="68" w:type="dxa"/>
              <w:right w:w="68" w:type="dxa"/>
            </w:tcMar>
            <w:vAlign w:val="bottom"/>
          </w:tcPr>
          <w:p w:rsidR="00F81566" w:rsidRPr="003713E1" w:rsidRDefault="00F81566" w:rsidP="00785406">
            <w:pPr>
              <w:spacing w:before="40" w:after="40"/>
              <w:jc w:val="center"/>
              <w:rPr>
                <w:b/>
                <w:sz w:val="20"/>
                <w:szCs w:val="20"/>
              </w:rPr>
            </w:pPr>
            <w:r w:rsidRPr="003713E1">
              <w:rPr>
                <w:b/>
                <w:sz w:val="20"/>
                <w:szCs w:val="20"/>
              </w:rPr>
              <w:t>487</w:t>
            </w:r>
          </w:p>
        </w:tc>
      </w:tr>
    </w:tbl>
    <w:p w:rsidR="00F81566" w:rsidRPr="003713E1" w:rsidRDefault="00F81566">
      <w:pPr>
        <w:spacing w:before="480" w:after="240"/>
      </w:pPr>
      <w:r w:rsidRPr="003713E1">
        <w:t>51.</w:t>
      </w:r>
      <w:r w:rsidRPr="003713E1">
        <w:tab/>
        <w:t>Les enfants qui sont temporairement séparés de leurs parents sont hébergés dans les centres d’accueil de l’ISNA ainsi que dans des institutions privées agréées par l’ISNA (voir tableau ci-dessous).</w:t>
      </w:r>
    </w:p>
    <w:p w:rsidR="00F81566" w:rsidRPr="003713E1" w:rsidRDefault="00F81566" w:rsidP="00736F6F">
      <w:pPr>
        <w:pStyle w:val="TitreTableau"/>
        <w:rPr>
          <w:lang w:val="fr-FR"/>
        </w:rPr>
      </w:pPr>
      <w:r w:rsidRPr="003713E1">
        <w:rPr>
          <w:lang w:val="fr-FR"/>
        </w:rPr>
        <w:t>Tableau 17</w:t>
      </w:r>
    </w:p>
    <w:p w:rsidR="00F81566" w:rsidRPr="003713E1" w:rsidRDefault="00F81566" w:rsidP="00736F6F">
      <w:pPr>
        <w:pStyle w:val="TitreTableau"/>
        <w:rPr>
          <w:lang w:val="fr-FR"/>
        </w:rPr>
      </w:pPr>
      <w:r w:rsidRPr="003713E1">
        <w:rPr>
          <w:lang w:val="fr-FR"/>
        </w:rPr>
        <w:t>Nombre de centres ou de foyers de protection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3726"/>
        <w:gridCol w:w="2843"/>
        <w:gridCol w:w="2843"/>
      </w:tblGrid>
      <w:tr w:rsidR="00F81566" w:rsidRPr="00993F17" w:rsidTr="00D5695F">
        <w:trPr>
          <w:jc w:val="center"/>
        </w:trPr>
        <w:tc>
          <w:tcPr>
            <w:tcW w:w="3068" w:type="dxa"/>
            <w:tcMar>
              <w:left w:w="68" w:type="dxa"/>
              <w:right w:w="68" w:type="dxa"/>
            </w:tcMar>
            <w:vAlign w:val="center"/>
          </w:tcPr>
          <w:p w:rsidR="00F81566" w:rsidRPr="00993F17" w:rsidRDefault="00F81566" w:rsidP="00736F6F">
            <w:pPr>
              <w:keepNext/>
              <w:spacing w:before="40" w:after="40"/>
              <w:jc w:val="center"/>
              <w:rPr>
                <w:b/>
                <w:i/>
                <w:sz w:val="20"/>
                <w:szCs w:val="20"/>
              </w:rPr>
            </w:pPr>
            <w:r w:rsidRPr="00993F17">
              <w:rPr>
                <w:b/>
                <w:i/>
                <w:sz w:val="20"/>
                <w:szCs w:val="20"/>
              </w:rPr>
              <w:t>Zone géographique</w:t>
            </w:r>
          </w:p>
        </w:tc>
        <w:tc>
          <w:tcPr>
            <w:tcW w:w="2340" w:type="dxa"/>
            <w:tcMar>
              <w:left w:w="68" w:type="dxa"/>
              <w:right w:w="68" w:type="dxa"/>
            </w:tcMar>
            <w:vAlign w:val="center"/>
          </w:tcPr>
          <w:p w:rsidR="00F81566" w:rsidRPr="00993F17" w:rsidRDefault="00F81566" w:rsidP="00736F6F">
            <w:pPr>
              <w:keepNext/>
              <w:spacing w:before="40" w:after="40"/>
              <w:jc w:val="center"/>
              <w:rPr>
                <w:b/>
                <w:i/>
                <w:sz w:val="20"/>
                <w:szCs w:val="20"/>
              </w:rPr>
            </w:pPr>
            <w:r w:rsidRPr="00993F17">
              <w:rPr>
                <w:b/>
                <w:i/>
                <w:sz w:val="20"/>
                <w:szCs w:val="20"/>
              </w:rPr>
              <w:t>Nombre de foyers d’accueil</w:t>
            </w:r>
          </w:p>
        </w:tc>
        <w:tc>
          <w:tcPr>
            <w:tcW w:w="2340" w:type="dxa"/>
            <w:tcMar>
              <w:left w:w="68" w:type="dxa"/>
              <w:right w:w="68" w:type="dxa"/>
            </w:tcMar>
            <w:vAlign w:val="center"/>
          </w:tcPr>
          <w:p w:rsidR="00F81566" w:rsidRPr="00993F17" w:rsidRDefault="00F81566" w:rsidP="00736F6F">
            <w:pPr>
              <w:keepNext/>
              <w:spacing w:before="40" w:after="40"/>
              <w:jc w:val="center"/>
              <w:rPr>
                <w:b/>
                <w:i/>
                <w:sz w:val="20"/>
                <w:szCs w:val="20"/>
              </w:rPr>
            </w:pPr>
            <w:r w:rsidRPr="00993F17">
              <w:rPr>
                <w:b/>
                <w:i/>
                <w:sz w:val="20"/>
                <w:szCs w:val="20"/>
              </w:rPr>
              <w:t>Capacité approximative</w:t>
            </w:r>
          </w:p>
        </w:tc>
      </w:tr>
      <w:tr w:rsidR="00F81566" w:rsidRPr="003713E1" w:rsidTr="00D5695F">
        <w:trPr>
          <w:jc w:val="center"/>
        </w:trPr>
        <w:tc>
          <w:tcPr>
            <w:tcW w:w="3068" w:type="dxa"/>
            <w:tcMar>
              <w:left w:w="68" w:type="dxa"/>
              <w:right w:w="68" w:type="dxa"/>
            </w:tcMar>
            <w:vAlign w:val="bottom"/>
          </w:tcPr>
          <w:p w:rsidR="00F81566" w:rsidRPr="003713E1" w:rsidRDefault="00F81566" w:rsidP="00736F6F">
            <w:pPr>
              <w:keepNext/>
              <w:spacing w:before="40" w:after="40"/>
              <w:rPr>
                <w:sz w:val="20"/>
                <w:szCs w:val="20"/>
              </w:rPr>
            </w:pPr>
            <w:r w:rsidRPr="003713E1">
              <w:rPr>
                <w:sz w:val="20"/>
                <w:szCs w:val="20"/>
              </w:rPr>
              <w:t>Occidentale</w:t>
            </w:r>
          </w:p>
        </w:tc>
        <w:tc>
          <w:tcPr>
            <w:tcW w:w="2340" w:type="dxa"/>
            <w:tcMar>
              <w:left w:w="68" w:type="dxa"/>
              <w:right w:w="68" w:type="dxa"/>
            </w:tcMar>
            <w:vAlign w:val="bottom"/>
          </w:tcPr>
          <w:p w:rsidR="00F81566" w:rsidRPr="003713E1" w:rsidRDefault="00F81566" w:rsidP="00736F6F">
            <w:pPr>
              <w:keepNext/>
              <w:tabs>
                <w:tab w:val="decimal" w:pos="1227"/>
              </w:tabs>
              <w:spacing w:before="40" w:after="40"/>
              <w:rPr>
                <w:sz w:val="20"/>
                <w:szCs w:val="20"/>
              </w:rPr>
            </w:pPr>
            <w:r w:rsidRPr="003713E1">
              <w:rPr>
                <w:sz w:val="20"/>
                <w:szCs w:val="20"/>
              </w:rPr>
              <w:t>11</w:t>
            </w:r>
          </w:p>
        </w:tc>
        <w:tc>
          <w:tcPr>
            <w:tcW w:w="2340" w:type="dxa"/>
            <w:tcMar>
              <w:left w:w="68" w:type="dxa"/>
              <w:right w:w="68" w:type="dxa"/>
            </w:tcMar>
            <w:vAlign w:val="bottom"/>
          </w:tcPr>
          <w:p w:rsidR="00F81566" w:rsidRPr="003713E1" w:rsidRDefault="00F81566" w:rsidP="00736F6F">
            <w:pPr>
              <w:keepNext/>
              <w:tabs>
                <w:tab w:val="decimal" w:pos="1378"/>
              </w:tabs>
              <w:spacing w:before="40" w:after="40"/>
              <w:rPr>
                <w:sz w:val="20"/>
                <w:szCs w:val="20"/>
              </w:rPr>
            </w:pPr>
            <w:r w:rsidRPr="003713E1">
              <w:rPr>
                <w:sz w:val="20"/>
                <w:szCs w:val="20"/>
              </w:rPr>
              <w:t>1</w:t>
            </w:r>
            <w:r w:rsidR="005C6B1D" w:rsidRPr="003713E1">
              <w:rPr>
                <w:sz w:val="20"/>
                <w:szCs w:val="20"/>
              </w:rPr>
              <w:t> </w:t>
            </w:r>
            <w:r w:rsidRPr="003713E1">
              <w:rPr>
                <w:sz w:val="20"/>
                <w:szCs w:val="20"/>
              </w:rPr>
              <w:t>000</w:t>
            </w:r>
          </w:p>
        </w:tc>
      </w:tr>
      <w:tr w:rsidR="00F81566" w:rsidRPr="003713E1" w:rsidTr="00D5695F">
        <w:trPr>
          <w:jc w:val="center"/>
        </w:trPr>
        <w:tc>
          <w:tcPr>
            <w:tcW w:w="3068" w:type="dxa"/>
            <w:tcMar>
              <w:left w:w="68" w:type="dxa"/>
              <w:right w:w="68" w:type="dxa"/>
            </w:tcMar>
            <w:vAlign w:val="bottom"/>
          </w:tcPr>
          <w:p w:rsidR="00F81566" w:rsidRPr="003713E1" w:rsidRDefault="00F81566" w:rsidP="00736F6F">
            <w:pPr>
              <w:keepNext/>
              <w:spacing w:before="40" w:after="40"/>
              <w:rPr>
                <w:sz w:val="20"/>
                <w:szCs w:val="20"/>
              </w:rPr>
            </w:pPr>
            <w:r w:rsidRPr="003713E1">
              <w:rPr>
                <w:sz w:val="20"/>
                <w:szCs w:val="20"/>
              </w:rPr>
              <w:t>Centrale et paracentrale</w:t>
            </w:r>
          </w:p>
        </w:tc>
        <w:tc>
          <w:tcPr>
            <w:tcW w:w="2340" w:type="dxa"/>
            <w:tcMar>
              <w:left w:w="68" w:type="dxa"/>
              <w:right w:w="68" w:type="dxa"/>
            </w:tcMar>
            <w:vAlign w:val="bottom"/>
          </w:tcPr>
          <w:p w:rsidR="00F81566" w:rsidRPr="003713E1" w:rsidRDefault="00F81566" w:rsidP="00736F6F">
            <w:pPr>
              <w:keepNext/>
              <w:tabs>
                <w:tab w:val="decimal" w:pos="1227"/>
              </w:tabs>
              <w:spacing w:before="40" w:after="40"/>
              <w:rPr>
                <w:sz w:val="20"/>
                <w:szCs w:val="20"/>
              </w:rPr>
            </w:pPr>
            <w:r w:rsidRPr="003713E1">
              <w:rPr>
                <w:sz w:val="20"/>
                <w:szCs w:val="20"/>
              </w:rPr>
              <w:t>34</w:t>
            </w:r>
          </w:p>
        </w:tc>
        <w:tc>
          <w:tcPr>
            <w:tcW w:w="2340" w:type="dxa"/>
            <w:tcMar>
              <w:left w:w="68" w:type="dxa"/>
              <w:right w:w="68" w:type="dxa"/>
            </w:tcMar>
            <w:vAlign w:val="bottom"/>
          </w:tcPr>
          <w:p w:rsidR="00F81566" w:rsidRPr="003713E1" w:rsidRDefault="00F81566" w:rsidP="00736F6F">
            <w:pPr>
              <w:keepNext/>
              <w:tabs>
                <w:tab w:val="decimal" w:pos="1378"/>
              </w:tabs>
              <w:spacing w:before="40" w:after="40"/>
              <w:rPr>
                <w:sz w:val="20"/>
                <w:szCs w:val="20"/>
              </w:rPr>
            </w:pPr>
            <w:r w:rsidRPr="003713E1">
              <w:rPr>
                <w:sz w:val="20"/>
                <w:szCs w:val="20"/>
              </w:rPr>
              <w:t>1</w:t>
            </w:r>
            <w:r w:rsidR="005C6B1D" w:rsidRPr="003713E1">
              <w:rPr>
                <w:sz w:val="20"/>
                <w:szCs w:val="20"/>
              </w:rPr>
              <w:t> </w:t>
            </w:r>
            <w:r w:rsidRPr="003713E1">
              <w:rPr>
                <w:sz w:val="20"/>
                <w:szCs w:val="20"/>
              </w:rPr>
              <w:t>400</w:t>
            </w:r>
          </w:p>
        </w:tc>
      </w:tr>
      <w:tr w:rsidR="00F81566" w:rsidRPr="003713E1" w:rsidTr="00D5695F">
        <w:trPr>
          <w:jc w:val="center"/>
        </w:trPr>
        <w:tc>
          <w:tcPr>
            <w:tcW w:w="3068" w:type="dxa"/>
            <w:tcMar>
              <w:left w:w="68" w:type="dxa"/>
              <w:right w:w="68" w:type="dxa"/>
            </w:tcMar>
            <w:vAlign w:val="bottom"/>
          </w:tcPr>
          <w:p w:rsidR="00F81566" w:rsidRPr="003713E1" w:rsidRDefault="00F81566" w:rsidP="00736F6F">
            <w:pPr>
              <w:keepNext/>
              <w:spacing w:before="40" w:after="40"/>
              <w:rPr>
                <w:sz w:val="20"/>
                <w:szCs w:val="20"/>
              </w:rPr>
            </w:pPr>
            <w:r w:rsidRPr="003713E1">
              <w:rPr>
                <w:sz w:val="20"/>
                <w:szCs w:val="20"/>
              </w:rPr>
              <w:t>Orientale</w:t>
            </w:r>
          </w:p>
        </w:tc>
        <w:tc>
          <w:tcPr>
            <w:tcW w:w="2340" w:type="dxa"/>
            <w:tcMar>
              <w:left w:w="68" w:type="dxa"/>
              <w:right w:w="68" w:type="dxa"/>
            </w:tcMar>
            <w:vAlign w:val="bottom"/>
          </w:tcPr>
          <w:p w:rsidR="00F81566" w:rsidRPr="003713E1" w:rsidRDefault="00F81566" w:rsidP="00736F6F">
            <w:pPr>
              <w:keepNext/>
              <w:tabs>
                <w:tab w:val="decimal" w:pos="1227"/>
              </w:tabs>
              <w:spacing w:before="40" w:after="40"/>
              <w:rPr>
                <w:sz w:val="20"/>
                <w:szCs w:val="20"/>
              </w:rPr>
            </w:pPr>
            <w:r w:rsidRPr="003713E1">
              <w:rPr>
                <w:sz w:val="20"/>
                <w:szCs w:val="20"/>
              </w:rPr>
              <w:t>6</w:t>
            </w:r>
          </w:p>
        </w:tc>
        <w:tc>
          <w:tcPr>
            <w:tcW w:w="2340" w:type="dxa"/>
            <w:tcMar>
              <w:left w:w="68" w:type="dxa"/>
              <w:right w:w="68" w:type="dxa"/>
            </w:tcMar>
            <w:vAlign w:val="bottom"/>
          </w:tcPr>
          <w:p w:rsidR="00F81566" w:rsidRPr="003713E1" w:rsidRDefault="00F81566" w:rsidP="00736F6F">
            <w:pPr>
              <w:keepNext/>
              <w:tabs>
                <w:tab w:val="decimal" w:pos="1378"/>
              </w:tabs>
              <w:spacing w:before="40" w:after="40"/>
              <w:rPr>
                <w:sz w:val="20"/>
                <w:szCs w:val="20"/>
              </w:rPr>
            </w:pPr>
            <w:r w:rsidRPr="003713E1">
              <w:rPr>
                <w:sz w:val="20"/>
                <w:szCs w:val="20"/>
              </w:rPr>
              <w:t>300</w:t>
            </w:r>
          </w:p>
        </w:tc>
      </w:tr>
      <w:tr w:rsidR="00F81566" w:rsidRPr="003713E1" w:rsidTr="00D5695F">
        <w:trPr>
          <w:jc w:val="center"/>
        </w:trPr>
        <w:tc>
          <w:tcPr>
            <w:tcW w:w="3068" w:type="dxa"/>
            <w:tcMar>
              <w:left w:w="68" w:type="dxa"/>
              <w:right w:w="68" w:type="dxa"/>
            </w:tcMar>
            <w:vAlign w:val="bottom"/>
          </w:tcPr>
          <w:p w:rsidR="00F81566" w:rsidRPr="003713E1" w:rsidRDefault="00F81566" w:rsidP="00736F6F">
            <w:pPr>
              <w:keepNext/>
              <w:spacing w:before="40" w:after="40"/>
              <w:rPr>
                <w:sz w:val="20"/>
                <w:szCs w:val="20"/>
              </w:rPr>
            </w:pPr>
            <w:r w:rsidRPr="003713E1">
              <w:rPr>
                <w:sz w:val="20"/>
                <w:szCs w:val="20"/>
              </w:rPr>
              <w:t>ISNA (niveau national)</w:t>
            </w:r>
          </w:p>
        </w:tc>
        <w:tc>
          <w:tcPr>
            <w:tcW w:w="2340" w:type="dxa"/>
            <w:tcMar>
              <w:left w:w="68" w:type="dxa"/>
              <w:right w:w="68" w:type="dxa"/>
            </w:tcMar>
            <w:vAlign w:val="bottom"/>
          </w:tcPr>
          <w:p w:rsidR="00F81566" w:rsidRPr="003713E1" w:rsidRDefault="00F81566" w:rsidP="00736F6F">
            <w:pPr>
              <w:keepNext/>
              <w:tabs>
                <w:tab w:val="decimal" w:pos="1227"/>
              </w:tabs>
              <w:spacing w:before="40" w:after="40"/>
              <w:rPr>
                <w:sz w:val="20"/>
                <w:szCs w:val="20"/>
              </w:rPr>
            </w:pPr>
            <w:r w:rsidRPr="003713E1">
              <w:rPr>
                <w:sz w:val="20"/>
                <w:szCs w:val="20"/>
              </w:rPr>
              <w:t>11</w:t>
            </w:r>
          </w:p>
        </w:tc>
        <w:tc>
          <w:tcPr>
            <w:tcW w:w="2340" w:type="dxa"/>
            <w:tcMar>
              <w:left w:w="68" w:type="dxa"/>
              <w:right w:w="68" w:type="dxa"/>
            </w:tcMar>
            <w:vAlign w:val="bottom"/>
          </w:tcPr>
          <w:p w:rsidR="00F81566" w:rsidRPr="003713E1" w:rsidRDefault="00F81566" w:rsidP="00736F6F">
            <w:pPr>
              <w:keepNext/>
              <w:tabs>
                <w:tab w:val="decimal" w:pos="1378"/>
              </w:tabs>
              <w:spacing w:before="40" w:after="40"/>
              <w:rPr>
                <w:sz w:val="20"/>
                <w:szCs w:val="20"/>
              </w:rPr>
            </w:pPr>
            <w:r w:rsidRPr="003713E1">
              <w:rPr>
                <w:sz w:val="20"/>
                <w:szCs w:val="20"/>
              </w:rPr>
              <w:t>1</w:t>
            </w:r>
            <w:r w:rsidR="005C6B1D" w:rsidRPr="003713E1">
              <w:rPr>
                <w:sz w:val="20"/>
                <w:szCs w:val="20"/>
              </w:rPr>
              <w:t> </w:t>
            </w:r>
            <w:r w:rsidRPr="003713E1">
              <w:rPr>
                <w:sz w:val="20"/>
                <w:szCs w:val="20"/>
              </w:rPr>
              <w:t>200</w:t>
            </w:r>
          </w:p>
        </w:tc>
      </w:tr>
      <w:tr w:rsidR="00F81566" w:rsidRPr="003713E1" w:rsidTr="00D5695F">
        <w:trPr>
          <w:jc w:val="center"/>
        </w:trPr>
        <w:tc>
          <w:tcPr>
            <w:tcW w:w="3068" w:type="dxa"/>
            <w:tcMar>
              <w:left w:w="68" w:type="dxa"/>
              <w:right w:w="68" w:type="dxa"/>
            </w:tcMar>
            <w:vAlign w:val="bottom"/>
          </w:tcPr>
          <w:p w:rsidR="00F81566" w:rsidRPr="003713E1" w:rsidRDefault="00F81566" w:rsidP="00736F6F">
            <w:pPr>
              <w:keepNext/>
              <w:spacing w:before="40" w:after="40"/>
              <w:rPr>
                <w:b/>
                <w:sz w:val="20"/>
                <w:szCs w:val="20"/>
              </w:rPr>
            </w:pPr>
            <w:r w:rsidRPr="003713E1">
              <w:rPr>
                <w:b/>
                <w:sz w:val="20"/>
                <w:szCs w:val="20"/>
              </w:rPr>
              <w:tab/>
              <w:t>Total</w:t>
            </w:r>
          </w:p>
        </w:tc>
        <w:tc>
          <w:tcPr>
            <w:tcW w:w="2340" w:type="dxa"/>
            <w:tcMar>
              <w:left w:w="68" w:type="dxa"/>
              <w:right w:w="68" w:type="dxa"/>
            </w:tcMar>
            <w:vAlign w:val="bottom"/>
          </w:tcPr>
          <w:p w:rsidR="00F81566" w:rsidRPr="003713E1" w:rsidRDefault="00F81566" w:rsidP="00736F6F">
            <w:pPr>
              <w:keepNext/>
              <w:tabs>
                <w:tab w:val="decimal" w:pos="1227"/>
              </w:tabs>
              <w:spacing w:before="40" w:after="40"/>
              <w:rPr>
                <w:b/>
                <w:sz w:val="20"/>
                <w:szCs w:val="20"/>
              </w:rPr>
            </w:pPr>
            <w:r w:rsidRPr="003713E1">
              <w:rPr>
                <w:b/>
                <w:sz w:val="20"/>
                <w:szCs w:val="20"/>
              </w:rPr>
              <w:t>62</w:t>
            </w:r>
          </w:p>
        </w:tc>
        <w:tc>
          <w:tcPr>
            <w:tcW w:w="2340" w:type="dxa"/>
            <w:tcMar>
              <w:left w:w="68" w:type="dxa"/>
              <w:right w:w="68" w:type="dxa"/>
            </w:tcMar>
            <w:vAlign w:val="bottom"/>
          </w:tcPr>
          <w:p w:rsidR="00F81566" w:rsidRPr="003713E1" w:rsidRDefault="00F81566" w:rsidP="00736F6F">
            <w:pPr>
              <w:keepNext/>
              <w:tabs>
                <w:tab w:val="decimal" w:pos="1378"/>
              </w:tabs>
              <w:spacing w:before="40" w:after="40"/>
              <w:rPr>
                <w:b/>
                <w:sz w:val="20"/>
                <w:szCs w:val="20"/>
              </w:rPr>
            </w:pPr>
            <w:r w:rsidRPr="003713E1">
              <w:rPr>
                <w:b/>
                <w:sz w:val="20"/>
                <w:szCs w:val="20"/>
              </w:rPr>
              <w:t>3</w:t>
            </w:r>
            <w:r w:rsidR="005C6B1D" w:rsidRPr="003713E1">
              <w:rPr>
                <w:b/>
                <w:sz w:val="20"/>
                <w:szCs w:val="20"/>
              </w:rPr>
              <w:t> </w:t>
            </w:r>
            <w:r w:rsidRPr="003713E1">
              <w:rPr>
                <w:b/>
                <w:sz w:val="20"/>
                <w:szCs w:val="20"/>
              </w:rPr>
              <w:t>900</w:t>
            </w:r>
          </w:p>
        </w:tc>
      </w:tr>
    </w:tbl>
    <w:p w:rsidR="00F81566" w:rsidRPr="003713E1" w:rsidRDefault="00F81566" w:rsidP="00993F17">
      <w:pPr>
        <w:pStyle w:val="Source"/>
      </w:pPr>
      <w:r w:rsidRPr="00993F17">
        <w:rPr>
          <w:i/>
        </w:rPr>
        <w:t>Source</w:t>
      </w:r>
      <w:r w:rsidR="00313F96" w:rsidRPr="003713E1">
        <w:t> </w:t>
      </w:r>
      <w:r w:rsidR="000E5B3C">
        <w:t xml:space="preserve">: </w:t>
      </w:r>
      <w:r w:rsidRPr="003713E1">
        <w:t>ISNA</w:t>
      </w:r>
    </w:p>
    <w:p w:rsidR="00F81566" w:rsidRPr="003713E1" w:rsidRDefault="00F81566" w:rsidP="002061B8">
      <w:pPr>
        <w:keepNext/>
        <w:spacing w:after="240"/>
      </w:pPr>
      <w:r w:rsidRPr="003713E1">
        <w:t>52.</w:t>
      </w:r>
      <w:r w:rsidRPr="003713E1">
        <w:tab/>
        <w:t xml:space="preserve">Plus de 10 000 enfants ont été accueillis dans les centres </w:t>
      </w:r>
      <w:r w:rsidR="003D0B43">
        <w:t>publics et privés entre 2004 et </w:t>
      </w:r>
      <w:r w:rsidRPr="003713E1">
        <w:t>2006, comme indiqué au tableau ci-dessous</w:t>
      </w:r>
      <w:r w:rsidR="00313F96" w:rsidRPr="003713E1">
        <w:t> :</w:t>
      </w:r>
      <w:r w:rsidRPr="003713E1">
        <w:t xml:space="preserve"> </w:t>
      </w:r>
    </w:p>
    <w:p w:rsidR="00F81566" w:rsidRPr="003713E1" w:rsidRDefault="00F81566" w:rsidP="00D5695F">
      <w:pPr>
        <w:pStyle w:val="TitreTableau"/>
        <w:rPr>
          <w:lang w:val="fr-FR"/>
        </w:rPr>
      </w:pPr>
      <w:r w:rsidRPr="003713E1">
        <w:rPr>
          <w:lang w:val="fr-FR"/>
        </w:rPr>
        <w:t>Tableau 18</w:t>
      </w:r>
    </w:p>
    <w:p w:rsidR="00F81566" w:rsidRPr="003713E1" w:rsidRDefault="00F81566" w:rsidP="00D5695F">
      <w:pPr>
        <w:pStyle w:val="TitreTableau"/>
        <w:rPr>
          <w:lang w:val="fr-FR"/>
        </w:rPr>
      </w:pPr>
      <w:r w:rsidRPr="003713E1">
        <w:rPr>
          <w:lang w:val="fr-FR"/>
        </w:rPr>
        <w:t>Population prise en charge dans des centres ou foyers de protection de l’ISNA ou d’ONG</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974"/>
        <w:gridCol w:w="2146"/>
        <w:gridCol w:w="2146"/>
        <w:gridCol w:w="2146"/>
      </w:tblGrid>
      <w:tr w:rsidR="00F81566" w:rsidRPr="00993F17" w:rsidTr="00D5695F">
        <w:trPr>
          <w:jc w:val="center"/>
        </w:trPr>
        <w:tc>
          <w:tcPr>
            <w:tcW w:w="2372" w:type="dxa"/>
            <w:tcMar>
              <w:left w:w="68" w:type="dxa"/>
              <w:right w:w="68" w:type="dxa"/>
            </w:tcMar>
          </w:tcPr>
          <w:p w:rsidR="00F81566" w:rsidRPr="00993F17" w:rsidRDefault="00F81566" w:rsidP="00D5695F">
            <w:pPr>
              <w:spacing w:before="40" w:after="40"/>
              <w:jc w:val="center"/>
              <w:rPr>
                <w:b/>
                <w:i/>
                <w:sz w:val="20"/>
                <w:szCs w:val="20"/>
              </w:rPr>
            </w:pPr>
            <w:r w:rsidRPr="00993F17">
              <w:rPr>
                <w:b/>
                <w:bCs/>
                <w:i/>
                <w:sz w:val="20"/>
                <w:szCs w:val="20"/>
              </w:rPr>
              <w:t>Institutions</w:t>
            </w:r>
          </w:p>
        </w:tc>
        <w:tc>
          <w:tcPr>
            <w:tcW w:w="1712" w:type="dxa"/>
            <w:tcMar>
              <w:left w:w="68" w:type="dxa"/>
              <w:right w:w="68" w:type="dxa"/>
            </w:tcMar>
            <w:vAlign w:val="bottom"/>
          </w:tcPr>
          <w:p w:rsidR="00F81566" w:rsidRPr="00993F17" w:rsidRDefault="00F81566" w:rsidP="00D5695F">
            <w:pPr>
              <w:spacing w:before="40" w:after="40"/>
              <w:jc w:val="center"/>
              <w:rPr>
                <w:b/>
                <w:i/>
                <w:sz w:val="20"/>
                <w:szCs w:val="20"/>
              </w:rPr>
            </w:pPr>
            <w:r w:rsidRPr="00993F17">
              <w:rPr>
                <w:b/>
                <w:i/>
                <w:sz w:val="20"/>
                <w:szCs w:val="20"/>
              </w:rPr>
              <w:t>2004</w:t>
            </w:r>
          </w:p>
        </w:tc>
        <w:tc>
          <w:tcPr>
            <w:tcW w:w="1712" w:type="dxa"/>
            <w:tcMar>
              <w:left w:w="68" w:type="dxa"/>
              <w:right w:w="68" w:type="dxa"/>
            </w:tcMar>
            <w:vAlign w:val="bottom"/>
          </w:tcPr>
          <w:p w:rsidR="00F81566" w:rsidRPr="00993F17" w:rsidRDefault="00F81566" w:rsidP="00D5695F">
            <w:pPr>
              <w:spacing w:before="40" w:after="40"/>
              <w:jc w:val="center"/>
              <w:rPr>
                <w:b/>
                <w:i/>
                <w:sz w:val="20"/>
                <w:szCs w:val="20"/>
              </w:rPr>
            </w:pPr>
            <w:r w:rsidRPr="00993F17">
              <w:rPr>
                <w:b/>
                <w:i/>
                <w:sz w:val="20"/>
                <w:szCs w:val="20"/>
              </w:rPr>
              <w:t>2005</w:t>
            </w:r>
          </w:p>
        </w:tc>
        <w:tc>
          <w:tcPr>
            <w:tcW w:w="1712" w:type="dxa"/>
            <w:tcMar>
              <w:left w:w="68" w:type="dxa"/>
              <w:right w:w="68" w:type="dxa"/>
            </w:tcMar>
            <w:vAlign w:val="center"/>
          </w:tcPr>
          <w:p w:rsidR="00F81566" w:rsidRPr="00993F17" w:rsidRDefault="00F81566" w:rsidP="00D5695F">
            <w:pPr>
              <w:spacing w:before="40" w:after="40"/>
              <w:jc w:val="center"/>
              <w:rPr>
                <w:b/>
                <w:i/>
                <w:sz w:val="20"/>
                <w:szCs w:val="20"/>
              </w:rPr>
            </w:pPr>
            <w:r w:rsidRPr="00993F17">
              <w:rPr>
                <w:b/>
                <w:i/>
                <w:sz w:val="20"/>
                <w:szCs w:val="20"/>
              </w:rPr>
              <w:t>2006</w:t>
            </w:r>
          </w:p>
        </w:tc>
      </w:tr>
      <w:tr w:rsidR="00F81566" w:rsidRPr="003713E1" w:rsidTr="00D5695F">
        <w:trPr>
          <w:jc w:val="center"/>
        </w:trPr>
        <w:tc>
          <w:tcPr>
            <w:tcW w:w="2372" w:type="dxa"/>
            <w:tcMar>
              <w:left w:w="68" w:type="dxa"/>
              <w:right w:w="68" w:type="dxa"/>
            </w:tcMar>
            <w:vAlign w:val="bottom"/>
          </w:tcPr>
          <w:p w:rsidR="00F81566" w:rsidRPr="003713E1" w:rsidRDefault="00F81566" w:rsidP="00D5695F">
            <w:pPr>
              <w:spacing w:before="40" w:after="40"/>
              <w:rPr>
                <w:sz w:val="20"/>
                <w:szCs w:val="20"/>
              </w:rPr>
            </w:pPr>
            <w:r w:rsidRPr="003713E1">
              <w:rPr>
                <w:sz w:val="20"/>
                <w:szCs w:val="20"/>
              </w:rPr>
              <w:t>ONG</w:t>
            </w:r>
          </w:p>
        </w:tc>
        <w:tc>
          <w:tcPr>
            <w:tcW w:w="1712" w:type="dxa"/>
            <w:tcMar>
              <w:left w:w="68" w:type="dxa"/>
              <w:right w:w="68" w:type="dxa"/>
            </w:tcMar>
            <w:vAlign w:val="bottom"/>
          </w:tcPr>
          <w:p w:rsidR="00F81566" w:rsidRPr="003713E1" w:rsidRDefault="00F81566" w:rsidP="00993F17">
            <w:pPr>
              <w:spacing w:before="40" w:after="40"/>
              <w:ind w:right="657"/>
              <w:jc w:val="right"/>
              <w:rPr>
                <w:sz w:val="20"/>
                <w:szCs w:val="20"/>
              </w:rPr>
            </w:pPr>
            <w:r w:rsidRPr="003713E1">
              <w:rPr>
                <w:sz w:val="20"/>
                <w:szCs w:val="20"/>
              </w:rPr>
              <w:t>2</w:t>
            </w:r>
            <w:r w:rsidR="00993F17">
              <w:rPr>
                <w:sz w:val="20"/>
                <w:szCs w:val="20"/>
              </w:rPr>
              <w:t> </w:t>
            </w:r>
            <w:r w:rsidRPr="003713E1">
              <w:rPr>
                <w:sz w:val="20"/>
                <w:szCs w:val="20"/>
              </w:rPr>
              <w:t>520</w:t>
            </w:r>
          </w:p>
        </w:tc>
        <w:tc>
          <w:tcPr>
            <w:tcW w:w="1712" w:type="dxa"/>
            <w:tcMar>
              <w:left w:w="68" w:type="dxa"/>
              <w:right w:w="68" w:type="dxa"/>
            </w:tcMar>
            <w:vAlign w:val="bottom"/>
          </w:tcPr>
          <w:p w:rsidR="00F81566" w:rsidRPr="003713E1" w:rsidRDefault="00F81566" w:rsidP="00993F17">
            <w:pPr>
              <w:spacing w:before="40" w:after="40"/>
              <w:ind w:right="657"/>
              <w:jc w:val="right"/>
              <w:rPr>
                <w:sz w:val="20"/>
                <w:szCs w:val="20"/>
              </w:rPr>
            </w:pPr>
            <w:r w:rsidRPr="003713E1">
              <w:rPr>
                <w:sz w:val="20"/>
                <w:szCs w:val="20"/>
              </w:rPr>
              <w:t>2</w:t>
            </w:r>
            <w:r w:rsidR="00993F17">
              <w:rPr>
                <w:sz w:val="20"/>
                <w:szCs w:val="20"/>
              </w:rPr>
              <w:t> </w:t>
            </w:r>
            <w:r w:rsidRPr="003713E1">
              <w:rPr>
                <w:sz w:val="20"/>
                <w:szCs w:val="20"/>
              </w:rPr>
              <w:t>464</w:t>
            </w:r>
          </w:p>
        </w:tc>
        <w:tc>
          <w:tcPr>
            <w:tcW w:w="1712" w:type="dxa"/>
            <w:tcMar>
              <w:left w:w="68" w:type="dxa"/>
              <w:right w:w="68" w:type="dxa"/>
            </w:tcMar>
            <w:vAlign w:val="center"/>
          </w:tcPr>
          <w:p w:rsidR="00F81566" w:rsidRPr="003713E1" w:rsidRDefault="00F81566" w:rsidP="00993F17">
            <w:pPr>
              <w:spacing w:before="40" w:after="40"/>
              <w:ind w:right="657"/>
              <w:jc w:val="right"/>
              <w:rPr>
                <w:sz w:val="20"/>
                <w:szCs w:val="20"/>
              </w:rPr>
            </w:pPr>
            <w:r w:rsidRPr="003713E1">
              <w:rPr>
                <w:sz w:val="20"/>
                <w:szCs w:val="20"/>
              </w:rPr>
              <w:t>2</w:t>
            </w:r>
            <w:r w:rsidR="00993F17">
              <w:rPr>
                <w:sz w:val="20"/>
                <w:szCs w:val="20"/>
              </w:rPr>
              <w:t> </w:t>
            </w:r>
            <w:r w:rsidRPr="003713E1">
              <w:rPr>
                <w:sz w:val="20"/>
                <w:szCs w:val="20"/>
              </w:rPr>
              <w:t>765</w:t>
            </w:r>
          </w:p>
        </w:tc>
      </w:tr>
      <w:tr w:rsidR="00F81566" w:rsidRPr="003713E1" w:rsidTr="00D5695F">
        <w:trPr>
          <w:jc w:val="center"/>
        </w:trPr>
        <w:tc>
          <w:tcPr>
            <w:tcW w:w="2372" w:type="dxa"/>
            <w:tcMar>
              <w:left w:w="68" w:type="dxa"/>
              <w:right w:w="68" w:type="dxa"/>
            </w:tcMar>
            <w:vAlign w:val="bottom"/>
          </w:tcPr>
          <w:p w:rsidR="00F81566" w:rsidRPr="003713E1" w:rsidRDefault="00F81566" w:rsidP="00D5695F">
            <w:pPr>
              <w:spacing w:before="40" w:after="40"/>
              <w:rPr>
                <w:sz w:val="20"/>
                <w:szCs w:val="20"/>
              </w:rPr>
            </w:pPr>
            <w:r w:rsidRPr="003713E1">
              <w:rPr>
                <w:sz w:val="20"/>
                <w:szCs w:val="20"/>
              </w:rPr>
              <w:t>ISNA</w:t>
            </w:r>
          </w:p>
        </w:tc>
        <w:tc>
          <w:tcPr>
            <w:tcW w:w="1712" w:type="dxa"/>
            <w:tcMar>
              <w:left w:w="68" w:type="dxa"/>
              <w:right w:w="68" w:type="dxa"/>
            </w:tcMar>
            <w:vAlign w:val="bottom"/>
          </w:tcPr>
          <w:p w:rsidR="00F81566" w:rsidRPr="003713E1" w:rsidRDefault="00F81566" w:rsidP="00993F17">
            <w:pPr>
              <w:spacing w:before="40" w:after="40"/>
              <w:ind w:right="657"/>
              <w:jc w:val="right"/>
              <w:rPr>
                <w:sz w:val="20"/>
                <w:szCs w:val="20"/>
              </w:rPr>
            </w:pPr>
            <w:r w:rsidRPr="003713E1">
              <w:rPr>
                <w:sz w:val="20"/>
                <w:szCs w:val="20"/>
              </w:rPr>
              <w:t>939</w:t>
            </w:r>
          </w:p>
        </w:tc>
        <w:tc>
          <w:tcPr>
            <w:tcW w:w="1712" w:type="dxa"/>
            <w:tcMar>
              <w:left w:w="68" w:type="dxa"/>
              <w:right w:w="68" w:type="dxa"/>
            </w:tcMar>
            <w:vAlign w:val="bottom"/>
          </w:tcPr>
          <w:p w:rsidR="00F81566" w:rsidRPr="003713E1" w:rsidRDefault="00F81566" w:rsidP="00993F17">
            <w:pPr>
              <w:spacing w:before="40" w:after="40"/>
              <w:ind w:right="657"/>
              <w:jc w:val="right"/>
              <w:rPr>
                <w:sz w:val="20"/>
                <w:szCs w:val="20"/>
              </w:rPr>
            </w:pPr>
            <w:r w:rsidRPr="003713E1">
              <w:rPr>
                <w:sz w:val="20"/>
                <w:szCs w:val="20"/>
              </w:rPr>
              <w:t>955</w:t>
            </w:r>
          </w:p>
        </w:tc>
        <w:tc>
          <w:tcPr>
            <w:tcW w:w="1712" w:type="dxa"/>
            <w:tcMar>
              <w:left w:w="68" w:type="dxa"/>
              <w:right w:w="68" w:type="dxa"/>
            </w:tcMar>
            <w:vAlign w:val="center"/>
          </w:tcPr>
          <w:p w:rsidR="00F81566" w:rsidRPr="003713E1" w:rsidRDefault="00F81566" w:rsidP="00993F17">
            <w:pPr>
              <w:spacing w:before="40" w:after="40"/>
              <w:ind w:right="657"/>
              <w:jc w:val="right"/>
              <w:rPr>
                <w:sz w:val="20"/>
                <w:szCs w:val="20"/>
              </w:rPr>
            </w:pPr>
            <w:r w:rsidRPr="003713E1">
              <w:rPr>
                <w:sz w:val="20"/>
                <w:szCs w:val="20"/>
              </w:rPr>
              <w:t>930</w:t>
            </w:r>
          </w:p>
        </w:tc>
      </w:tr>
      <w:tr w:rsidR="00F81566" w:rsidRPr="003713E1" w:rsidTr="00D5695F">
        <w:trPr>
          <w:jc w:val="center"/>
        </w:trPr>
        <w:tc>
          <w:tcPr>
            <w:tcW w:w="2372" w:type="dxa"/>
            <w:tcMar>
              <w:left w:w="68" w:type="dxa"/>
              <w:right w:w="68" w:type="dxa"/>
            </w:tcMar>
            <w:vAlign w:val="bottom"/>
          </w:tcPr>
          <w:p w:rsidR="00F81566" w:rsidRPr="003713E1" w:rsidRDefault="00F81566" w:rsidP="00D5695F">
            <w:pPr>
              <w:spacing w:before="40" w:after="40"/>
              <w:rPr>
                <w:b/>
                <w:sz w:val="20"/>
                <w:szCs w:val="20"/>
              </w:rPr>
            </w:pPr>
            <w:r w:rsidRPr="003713E1">
              <w:rPr>
                <w:b/>
                <w:sz w:val="20"/>
                <w:szCs w:val="20"/>
              </w:rPr>
              <w:tab/>
              <w:t>Total</w:t>
            </w:r>
          </w:p>
        </w:tc>
        <w:tc>
          <w:tcPr>
            <w:tcW w:w="1712" w:type="dxa"/>
            <w:tcMar>
              <w:left w:w="68" w:type="dxa"/>
              <w:right w:w="68" w:type="dxa"/>
            </w:tcMar>
            <w:vAlign w:val="bottom"/>
          </w:tcPr>
          <w:p w:rsidR="00F81566" w:rsidRPr="003713E1" w:rsidRDefault="00F81566" w:rsidP="00993F17">
            <w:pPr>
              <w:spacing w:before="40" w:after="40"/>
              <w:ind w:right="657"/>
              <w:jc w:val="right"/>
              <w:rPr>
                <w:b/>
                <w:sz w:val="20"/>
                <w:szCs w:val="20"/>
              </w:rPr>
            </w:pPr>
            <w:r w:rsidRPr="003713E1">
              <w:rPr>
                <w:b/>
                <w:sz w:val="20"/>
                <w:szCs w:val="20"/>
              </w:rPr>
              <w:t>3</w:t>
            </w:r>
            <w:r w:rsidR="00993F17">
              <w:rPr>
                <w:b/>
                <w:sz w:val="20"/>
                <w:szCs w:val="20"/>
              </w:rPr>
              <w:t> </w:t>
            </w:r>
            <w:r w:rsidRPr="003713E1">
              <w:rPr>
                <w:b/>
                <w:sz w:val="20"/>
                <w:szCs w:val="20"/>
              </w:rPr>
              <w:t>459</w:t>
            </w:r>
          </w:p>
        </w:tc>
        <w:tc>
          <w:tcPr>
            <w:tcW w:w="1712" w:type="dxa"/>
            <w:tcMar>
              <w:left w:w="68" w:type="dxa"/>
              <w:right w:w="68" w:type="dxa"/>
            </w:tcMar>
            <w:vAlign w:val="bottom"/>
          </w:tcPr>
          <w:p w:rsidR="00F81566" w:rsidRPr="003713E1" w:rsidRDefault="00F81566" w:rsidP="00993F17">
            <w:pPr>
              <w:spacing w:before="40" w:after="40"/>
              <w:ind w:right="657"/>
              <w:jc w:val="right"/>
              <w:rPr>
                <w:b/>
                <w:sz w:val="20"/>
                <w:szCs w:val="20"/>
              </w:rPr>
            </w:pPr>
            <w:r w:rsidRPr="003713E1">
              <w:rPr>
                <w:b/>
                <w:sz w:val="20"/>
                <w:szCs w:val="20"/>
              </w:rPr>
              <w:t>3</w:t>
            </w:r>
            <w:r w:rsidR="00993F17">
              <w:rPr>
                <w:b/>
                <w:sz w:val="20"/>
                <w:szCs w:val="20"/>
              </w:rPr>
              <w:t> </w:t>
            </w:r>
            <w:r w:rsidRPr="003713E1">
              <w:rPr>
                <w:b/>
                <w:sz w:val="20"/>
                <w:szCs w:val="20"/>
              </w:rPr>
              <w:t>419</w:t>
            </w:r>
          </w:p>
        </w:tc>
        <w:tc>
          <w:tcPr>
            <w:tcW w:w="1712" w:type="dxa"/>
            <w:tcMar>
              <w:left w:w="68" w:type="dxa"/>
              <w:right w:w="68" w:type="dxa"/>
            </w:tcMar>
            <w:vAlign w:val="center"/>
          </w:tcPr>
          <w:p w:rsidR="00F81566" w:rsidRPr="003713E1" w:rsidRDefault="00F81566" w:rsidP="00993F17">
            <w:pPr>
              <w:spacing w:before="40" w:after="40"/>
              <w:ind w:right="657"/>
              <w:jc w:val="right"/>
              <w:rPr>
                <w:b/>
                <w:sz w:val="20"/>
                <w:szCs w:val="20"/>
              </w:rPr>
            </w:pPr>
            <w:r w:rsidRPr="003713E1">
              <w:rPr>
                <w:b/>
                <w:sz w:val="20"/>
                <w:szCs w:val="20"/>
              </w:rPr>
              <w:t>3</w:t>
            </w:r>
            <w:r w:rsidR="00993F17">
              <w:rPr>
                <w:b/>
                <w:sz w:val="20"/>
                <w:szCs w:val="20"/>
              </w:rPr>
              <w:t> </w:t>
            </w:r>
            <w:r w:rsidRPr="003713E1">
              <w:rPr>
                <w:b/>
                <w:sz w:val="20"/>
                <w:szCs w:val="20"/>
              </w:rPr>
              <w:t>695</w:t>
            </w:r>
          </w:p>
        </w:tc>
      </w:tr>
    </w:tbl>
    <w:p w:rsidR="00F81566" w:rsidRPr="003713E1" w:rsidRDefault="00F81566" w:rsidP="002061B8">
      <w:pPr>
        <w:pStyle w:val="Source"/>
        <w:keepNext/>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Système d’information sur l’enfance (SIPI) et rapports des délégations régionales ISNA.</w:t>
      </w:r>
    </w:p>
    <w:p w:rsidR="00F81566" w:rsidRPr="003713E1" w:rsidRDefault="00F81566">
      <w:pPr>
        <w:spacing w:after="240"/>
      </w:pPr>
      <w:r w:rsidRPr="003713E1">
        <w:t>53.</w:t>
      </w:r>
      <w:r w:rsidRPr="003713E1">
        <w:tab/>
        <w:t>Les enfants qui sont privés de leur milieu familial bénéficient de programmes et de services spécifiques. L’ISNA a pour objectif de garantir une protection immédiate et totale à tout enfant ou adolescent dont les droits ont été bafoués et de faire en sorte qu’il puisse de nouveau exercer ses droits, la priorité étant donnée à la famille. Ces enfants bénéficient de tous les services, notamment l’éducation, la santé, l’hébergement et l’alimentation</w:t>
      </w:r>
      <w:r w:rsidR="00FA1145">
        <w:t xml:space="preserve">. </w:t>
      </w:r>
    </w:p>
    <w:p w:rsidR="00F81566" w:rsidRPr="003713E1" w:rsidRDefault="00F81566">
      <w:pPr>
        <w:spacing w:after="240"/>
      </w:pPr>
      <w:r w:rsidRPr="003713E1">
        <w:t>54.</w:t>
      </w:r>
      <w:r w:rsidRPr="003713E1">
        <w:tab/>
        <w:t>Parmi les mesures adoptées pour atténuer la privation du milieu familial, on mentionnera les foyers de substitution qui accueillent en moyenne 66 enfants par an et qui font l’objet d’un suivi de l’ISNA. Chaque année, les enfants venant de centres de protection de l’ISNA représentent environ 20</w:t>
      </w:r>
      <w:r w:rsidR="00C01184" w:rsidRPr="003713E1">
        <w:t> %</w:t>
      </w:r>
      <w:r w:rsidRPr="003713E1">
        <w:t xml:space="preserve"> (soit 739 enfants) sur un total de 3 695 enfants. </w:t>
      </w:r>
    </w:p>
    <w:p w:rsidR="00F81566" w:rsidRPr="003713E1" w:rsidRDefault="00F81566" w:rsidP="004B1050">
      <w:pPr>
        <w:spacing w:after="240"/>
      </w:pPr>
      <w:r w:rsidRPr="003713E1">
        <w:t>55.</w:t>
      </w:r>
      <w:r w:rsidRPr="003713E1">
        <w:tab/>
        <w:t>Suivant la politique qui vise à réduire le nombre d’enfants dans les institutions publiques et privées et à abréger le temps qu’ils y passent, l’ISNA a adopté une mesure de prise en charge dans les 30 jours</w:t>
      </w:r>
      <w:r w:rsidR="00FA1145">
        <w:t xml:space="preserve">. </w:t>
      </w:r>
      <w:r w:rsidRPr="003713E1">
        <w:t xml:space="preserve">Concrètement, l’objectif est d’atteindre les réseaux communautaires par le biais des services décentralisés de l’ISNA (trois délégations régionales et dix bureaux locaux). </w:t>
      </w:r>
    </w:p>
    <w:p w:rsidR="00F81566" w:rsidRPr="003713E1" w:rsidRDefault="00F81566" w:rsidP="00313F96">
      <w:pPr>
        <w:pStyle w:val="A0"/>
      </w:pPr>
      <w:r w:rsidRPr="003713E1">
        <w:t>C.  Recouvrement de la pension alimentaire</w:t>
      </w:r>
    </w:p>
    <w:p w:rsidR="00F81566" w:rsidRPr="003713E1" w:rsidRDefault="00F81566">
      <w:pPr>
        <w:spacing w:after="240"/>
      </w:pPr>
      <w:r w:rsidRPr="003713E1">
        <w:t>56.</w:t>
      </w:r>
      <w:r w:rsidRPr="003713E1">
        <w:tab/>
        <w:t xml:space="preserve">En application du Code de la famille, les tribunaux aux affaires familiales ont ordonné le versement d’une pension alimentaire dans plus de 3 000 cas ces trois dernières années. </w:t>
      </w:r>
    </w:p>
    <w:p w:rsidR="00F81566" w:rsidRPr="003713E1" w:rsidRDefault="00F81566" w:rsidP="00736F6F">
      <w:pPr>
        <w:pStyle w:val="TitreTableau"/>
        <w:rPr>
          <w:lang w:val="fr-FR"/>
        </w:rPr>
      </w:pPr>
      <w:r w:rsidRPr="003713E1">
        <w:rPr>
          <w:lang w:val="fr-FR"/>
        </w:rPr>
        <w:t>Tableau 19</w:t>
      </w:r>
    </w:p>
    <w:p w:rsidR="00F81566" w:rsidRPr="003713E1" w:rsidRDefault="00F81566" w:rsidP="00736F6F">
      <w:pPr>
        <w:pStyle w:val="TitreTableau"/>
        <w:rPr>
          <w:lang w:val="fr-FR"/>
        </w:rPr>
      </w:pPr>
      <w:r w:rsidRPr="003713E1">
        <w:rPr>
          <w:lang w:val="fr-FR"/>
        </w:rPr>
        <w:t>Pensions alimentaires versées au bénéfice de mineurs (2004-2006), données par sexe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256"/>
        <w:gridCol w:w="884"/>
        <w:gridCol w:w="889"/>
        <w:gridCol w:w="929"/>
        <w:gridCol w:w="889"/>
        <w:gridCol w:w="929"/>
        <w:gridCol w:w="889"/>
        <w:gridCol w:w="929"/>
        <w:gridCol w:w="889"/>
        <w:gridCol w:w="929"/>
      </w:tblGrid>
      <w:tr w:rsidR="00F81566" w:rsidRPr="003713E1" w:rsidTr="00D5695F">
        <w:trPr>
          <w:jc w:val="center"/>
        </w:trPr>
        <w:tc>
          <w:tcPr>
            <w:tcW w:w="1268" w:type="dxa"/>
            <w:vMerge w:val="restart"/>
            <w:tcMar>
              <w:left w:w="68" w:type="dxa"/>
              <w:right w:w="68" w:type="dxa"/>
            </w:tcMar>
          </w:tcPr>
          <w:p w:rsidR="00F81566" w:rsidRPr="003713E1" w:rsidRDefault="00F81566" w:rsidP="00736F6F">
            <w:pPr>
              <w:keepNext/>
              <w:spacing w:before="40" w:after="40"/>
              <w:rPr>
                <w:b/>
                <w:bCs/>
                <w:i/>
                <w:sz w:val="20"/>
                <w:szCs w:val="20"/>
              </w:rPr>
            </w:pPr>
            <w:r w:rsidRPr="003713E1">
              <w:rPr>
                <w:b/>
                <w:bCs/>
                <w:i/>
                <w:sz w:val="20"/>
                <w:szCs w:val="20"/>
              </w:rPr>
              <w:t>Tribunaux aux affaires familiales</w:t>
            </w:r>
          </w:p>
        </w:tc>
        <w:tc>
          <w:tcPr>
            <w:tcW w:w="2724" w:type="dxa"/>
            <w:gridSpan w:val="3"/>
            <w:tcMar>
              <w:left w:w="68" w:type="dxa"/>
              <w:right w:w="68" w:type="dxa"/>
            </w:tcMar>
          </w:tcPr>
          <w:p w:rsidR="00F81566" w:rsidRPr="003713E1" w:rsidRDefault="00F81566" w:rsidP="00736F6F">
            <w:pPr>
              <w:keepNext/>
              <w:spacing w:before="40" w:after="40"/>
              <w:jc w:val="center"/>
              <w:rPr>
                <w:b/>
                <w:bCs/>
                <w:i/>
                <w:sz w:val="20"/>
                <w:szCs w:val="20"/>
              </w:rPr>
            </w:pPr>
            <w:r w:rsidRPr="003713E1">
              <w:rPr>
                <w:b/>
                <w:bCs/>
                <w:i/>
                <w:sz w:val="20"/>
                <w:szCs w:val="20"/>
              </w:rPr>
              <w:t>Total</w:t>
            </w:r>
          </w:p>
        </w:tc>
        <w:tc>
          <w:tcPr>
            <w:tcW w:w="1833" w:type="dxa"/>
            <w:gridSpan w:val="2"/>
            <w:tcMar>
              <w:left w:w="68" w:type="dxa"/>
              <w:right w:w="68" w:type="dxa"/>
            </w:tcMar>
          </w:tcPr>
          <w:p w:rsidR="00F81566" w:rsidRPr="003713E1" w:rsidRDefault="00F81566" w:rsidP="00736F6F">
            <w:pPr>
              <w:keepNext/>
              <w:spacing w:before="40" w:after="40"/>
              <w:jc w:val="center"/>
              <w:rPr>
                <w:b/>
                <w:bCs/>
                <w:i/>
                <w:sz w:val="20"/>
                <w:szCs w:val="20"/>
              </w:rPr>
            </w:pPr>
            <w:r w:rsidRPr="003713E1">
              <w:rPr>
                <w:b/>
                <w:bCs/>
                <w:i/>
                <w:sz w:val="20"/>
                <w:szCs w:val="20"/>
              </w:rPr>
              <w:t>2004</w:t>
            </w:r>
          </w:p>
        </w:tc>
        <w:tc>
          <w:tcPr>
            <w:tcW w:w="1833" w:type="dxa"/>
            <w:gridSpan w:val="2"/>
            <w:tcMar>
              <w:left w:w="68" w:type="dxa"/>
              <w:right w:w="68" w:type="dxa"/>
            </w:tcMar>
          </w:tcPr>
          <w:p w:rsidR="00F81566" w:rsidRPr="003713E1" w:rsidRDefault="00F81566" w:rsidP="00736F6F">
            <w:pPr>
              <w:keepNext/>
              <w:spacing w:before="40" w:after="40"/>
              <w:jc w:val="center"/>
              <w:rPr>
                <w:b/>
                <w:bCs/>
                <w:i/>
                <w:sz w:val="20"/>
                <w:szCs w:val="20"/>
              </w:rPr>
            </w:pPr>
            <w:r w:rsidRPr="003713E1">
              <w:rPr>
                <w:b/>
                <w:bCs/>
                <w:i/>
                <w:sz w:val="20"/>
                <w:szCs w:val="20"/>
              </w:rPr>
              <w:t>2005</w:t>
            </w:r>
          </w:p>
        </w:tc>
        <w:tc>
          <w:tcPr>
            <w:tcW w:w="1833" w:type="dxa"/>
            <w:gridSpan w:val="2"/>
            <w:tcMar>
              <w:left w:w="68" w:type="dxa"/>
              <w:right w:w="68" w:type="dxa"/>
            </w:tcMar>
          </w:tcPr>
          <w:p w:rsidR="00F81566" w:rsidRPr="003713E1" w:rsidRDefault="00F81566" w:rsidP="00736F6F">
            <w:pPr>
              <w:keepNext/>
              <w:spacing w:before="40" w:after="40"/>
              <w:jc w:val="center"/>
              <w:rPr>
                <w:b/>
                <w:bCs/>
                <w:i/>
                <w:sz w:val="20"/>
                <w:szCs w:val="20"/>
              </w:rPr>
            </w:pPr>
            <w:r w:rsidRPr="003713E1">
              <w:rPr>
                <w:b/>
                <w:bCs/>
                <w:i/>
                <w:sz w:val="20"/>
                <w:szCs w:val="20"/>
              </w:rPr>
              <w:t>2006</w:t>
            </w:r>
          </w:p>
        </w:tc>
      </w:tr>
      <w:tr w:rsidR="00F81566" w:rsidRPr="003713E1" w:rsidTr="00D5695F">
        <w:trPr>
          <w:jc w:val="center"/>
        </w:trPr>
        <w:tc>
          <w:tcPr>
            <w:tcW w:w="1268" w:type="dxa"/>
            <w:vMerge/>
            <w:tcMar>
              <w:left w:w="68" w:type="dxa"/>
              <w:right w:w="68" w:type="dxa"/>
            </w:tcMar>
          </w:tcPr>
          <w:p w:rsidR="00F81566" w:rsidRPr="003713E1" w:rsidRDefault="00F81566" w:rsidP="00736F6F">
            <w:pPr>
              <w:keepNext/>
              <w:spacing w:before="40" w:after="40"/>
              <w:rPr>
                <w:b/>
                <w:bCs/>
                <w:i/>
                <w:sz w:val="20"/>
                <w:szCs w:val="20"/>
              </w:rPr>
            </w:pPr>
          </w:p>
        </w:tc>
        <w:tc>
          <w:tcPr>
            <w:tcW w:w="891"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Total</w:t>
            </w:r>
          </w:p>
        </w:tc>
        <w:tc>
          <w:tcPr>
            <w:tcW w:w="896"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féminin</w:t>
            </w:r>
          </w:p>
        </w:tc>
        <w:tc>
          <w:tcPr>
            <w:tcW w:w="937"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masculin</w:t>
            </w:r>
          </w:p>
        </w:tc>
        <w:tc>
          <w:tcPr>
            <w:tcW w:w="896"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féminin</w:t>
            </w:r>
          </w:p>
        </w:tc>
        <w:tc>
          <w:tcPr>
            <w:tcW w:w="937"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masculin</w:t>
            </w:r>
          </w:p>
        </w:tc>
        <w:tc>
          <w:tcPr>
            <w:tcW w:w="896"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féminin</w:t>
            </w:r>
          </w:p>
        </w:tc>
        <w:tc>
          <w:tcPr>
            <w:tcW w:w="937"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masculin</w:t>
            </w:r>
          </w:p>
        </w:tc>
        <w:tc>
          <w:tcPr>
            <w:tcW w:w="896"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féminin</w:t>
            </w:r>
          </w:p>
        </w:tc>
        <w:tc>
          <w:tcPr>
            <w:tcW w:w="937" w:type="dxa"/>
            <w:tcMar>
              <w:left w:w="68" w:type="dxa"/>
              <w:right w:w="68" w:type="dxa"/>
            </w:tcMar>
            <w:vAlign w:val="center"/>
          </w:tcPr>
          <w:p w:rsidR="00F81566" w:rsidRPr="003713E1" w:rsidRDefault="00F81566" w:rsidP="00736F6F">
            <w:pPr>
              <w:keepNext/>
              <w:spacing w:before="40" w:after="40"/>
              <w:jc w:val="center"/>
              <w:rPr>
                <w:b/>
                <w:bCs/>
                <w:i/>
                <w:sz w:val="20"/>
                <w:szCs w:val="20"/>
              </w:rPr>
            </w:pPr>
            <w:r w:rsidRPr="003713E1">
              <w:rPr>
                <w:b/>
                <w:bCs/>
                <w:i/>
                <w:sz w:val="20"/>
                <w:szCs w:val="20"/>
              </w:rPr>
              <w:t>Sexe masculin</w:t>
            </w:r>
          </w:p>
        </w:tc>
      </w:tr>
      <w:tr w:rsidR="00F81566" w:rsidRPr="003713E1" w:rsidTr="00D5695F">
        <w:trPr>
          <w:jc w:val="center"/>
        </w:trPr>
        <w:tc>
          <w:tcPr>
            <w:tcW w:w="1268" w:type="dxa"/>
            <w:tcMar>
              <w:left w:w="68" w:type="dxa"/>
              <w:right w:w="68" w:type="dxa"/>
            </w:tcMar>
          </w:tcPr>
          <w:p w:rsidR="00F81566" w:rsidRPr="003713E1" w:rsidRDefault="00F81566" w:rsidP="00736F6F">
            <w:pPr>
              <w:keepNext/>
              <w:spacing w:before="40" w:after="40"/>
              <w:ind w:left="284"/>
              <w:rPr>
                <w:b/>
                <w:bCs/>
                <w:sz w:val="20"/>
                <w:szCs w:val="20"/>
              </w:rPr>
            </w:pPr>
            <w:r w:rsidRPr="003713E1">
              <w:rPr>
                <w:b/>
                <w:bCs/>
                <w:sz w:val="20"/>
                <w:szCs w:val="20"/>
              </w:rPr>
              <w:t>Total</w:t>
            </w:r>
          </w:p>
        </w:tc>
        <w:tc>
          <w:tcPr>
            <w:tcW w:w="891"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3</w:t>
            </w:r>
            <w:r w:rsidR="00313F96" w:rsidRPr="003713E1">
              <w:rPr>
                <w:b/>
                <w:bCs/>
                <w:sz w:val="20"/>
                <w:szCs w:val="20"/>
              </w:rPr>
              <w:t xml:space="preserve"> </w:t>
            </w:r>
            <w:r w:rsidRPr="003713E1">
              <w:rPr>
                <w:b/>
                <w:bCs/>
                <w:sz w:val="20"/>
                <w:szCs w:val="20"/>
              </w:rPr>
              <w:t>049</w:t>
            </w:r>
          </w:p>
        </w:tc>
        <w:tc>
          <w:tcPr>
            <w:tcW w:w="896"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1</w:t>
            </w:r>
            <w:r w:rsidR="00313F96" w:rsidRPr="003713E1">
              <w:rPr>
                <w:b/>
                <w:bCs/>
                <w:sz w:val="20"/>
                <w:szCs w:val="20"/>
              </w:rPr>
              <w:t xml:space="preserve"> </w:t>
            </w:r>
            <w:r w:rsidRPr="003713E1">
              <w:rPr>
                <w:b/>
                <w:bCs/>
                <w:sz w:val="20"/>
                <w:szCs w:val="20"/>
              </w:rPr>
              <w:t>522</w:t>
            </w:r>
          </w:p>
        </w:tc>
        <w:tc>
          <w:tcPr>
            <w:tcW w:w="937"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1</w:t>
            </w:r>
            <w:r w:rsidR="00313F96" w:rsidRPr="003713E1">
              <w:rPr>
                <w:b/>
                <w:bCs/>
                <w:sz w:val="20"/>
                <w:szCs w:val="20"/>
              </w:rPr>
              <w:t xml:space="preserve"> </w:t>
            </w:r>
            <w:r w:rsidRPr="003713E1">
              <w:rPr>
                <w:b/>
                <w:bCs/>
                <w:sz w:val="20"/>
                <w:szCs w:val="20"/>
              </w:rPr>
              <w:t>527</w:t>
            </w:r>
          </w:p>
        </w:tc>
        <w:tc>
          <w:tcPr>
            <w:tcW w:w="896"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484</w:t>
            </w:r>
          </w:p>
        </w:tc>
        <w:tc>
          <w:tcPr>
            <w:tcW w:w="937"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468</w:t>
            </w:r>
          </w:p>
        </w:tc>
        <w:tc>
          <w:tcPr>
            <w:tcW w:w="896"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508</w:t>
            </w:r>
          </w:p>
        </w:tc>
        <w:tc>
          <w:tcPr>
            <w:tcW w:w="937"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564</w:t>
            </w:r>
          </w:p>
        </w:tc>
        <w:tc>
          <w:tcPr>
            <w:tcW w:w="896"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530</w:t>
            </w:r>
          </w:p>
        </w:tc>
        <w:tc>
          <w:tcPr>
            <w:tcW w:w="937" w:type="dxa"/>
            <w:tcMar>
              <w:left w:w="68" w:type="dxa"/>
              <w:right w:w="68" w:type="dxa"/>
            </w:tcMar>
          </w:tcPr>
          <w:p w:rsidR="00F81566" w:rsidRPr="003713E1" w:rsidRDefault="00F81566" w:rsidP="00736F6F">
            <w:pPr>
              <w:keepNext/>
              <w:spacing w:before="40" w:after="40"/>
              <w:jc w:val="center"/>
              <w:rPr>
                <w:b/>
                <w:bCs/>
                <w:sz w:val="20"/>
                <w:szCs w:val="20"/>
              </w:rPr>
            </w:pPr>
            <w:r w:rsidRPr="003713E1">
              <w:rPr>
                <w:b/>
                <w:bCs/>
                <w:sz w:val="20"/>
                <w:szCs w:val="20"/>
              </w:rPr>
              <w:t>495</w:t>
            </w:r>
          </w:p>
        </w:tc>
      </w:tr>
    </w:tbl>
    <w:p w:rsidR="00F81566" w:rsidRPr="003713E1" w:rsidRDefault="00F81566" w:rsidP="00313F96">
      <w:pPr>
        <w:pStyle w:val="A0"/>
        <w:spacing w:before="240"/>
      </w:pPr>
      <w:r w:rsidRPr="003713E1">
        <w:t>D.  L’adoption</w:t>
      </w:r>
    </w:p>
    <w:p w:rsidR="00F81566" w:rsidRPr="003713E1" w:rsidRDefault="00F81566">
      <w:pPr>
        <w:spacing w:after="240"/>
      </w:pPr>
      <w:r w:rsidRPr="003713E1">
        <w:t>57.</w:t>
      </w:r>
      <w:r w:rsidRPr="003713E1">
        <w:tab/>
        <w:t>Conformément à l’article 21 de la Convention relative aux droits de l’enfant, c'est l’adoption d’enfants par des ressortissants du pays, prononcée par les tribunaux aux affaires familiales, qui a été privilégiée ces trois dernières années. La procédure d’adoption présente de nombreuses garanties. Le cadre juridique qui régit l’adoption est le Code de la famille, la Loi de procédure de la famille, la Convention sur la protection des mineurs et la Coopération en matière d’adoption internationale ainsi que la Convention relative aux droits de l’enfant.</w:t>
      </w:r>
    </w:p>
    <w:p w:rsidR="00F81566" w:rsidRPr="003713E1" w:rsidRDefault="00F81566">
      <w:pPr>
        <w:spacing w:after="240"/>
      </w:pPr>
      <w:r w:rsidRPr="003713E1">
        <w:t>58.</w:t>
      </w:r>
      <w:r w:rsidRPr="003713E1">
        <w:tab/>
        <w:t>L’adoption comporte deux phases, l’une administrative et l’autre judiciaire</w:t>
      </w:r>
      <w:r w:rsidR="00FA1145">
        <w:t xml:space="preserve">. </w:t>
      </w:r>
      <w:r w:rsidRPr="003713E1">
        <w:t>Lors de la phase administrative, il incombe à l’ISNA de statuer sur l’adaptabilité de l’enfant et conjointement avec le Bureau du Procureur de la république (PGR), d’établir si les étrangers sont habilités à adopter au Salvador</w:t>
      </w:r>
      <w:r w:rsidR="00FA1145">
        <w:t xml:space="preserve">. </w:t>
      </w:r>
      <w:r w:rsidRPr="003713E1">
        <w:t>Pour le PGR, seules les familles ressortissantes du pays sont reconnues aptes à adopter. Un Comité est chargé de sélectionner la famille qui adoptera un enfant préalablement déclaré adoptable. Le Procureur général de la République autorise l’adoption et déclenche la phase judiciaire lors de laquelle le Juge décrète l’adoption. Ces dernières années, c’est l’adoption nationale qui était privilégiée en application de la mesure de protection du Foyer de substitution (90</w:t>
      </w:r>
      <w:r w:rsidR="00C01184" w:rsidRPr="003713E1">
        <w:t> %</w:t>
      </w:r>
      <w:r w:rsidRPr="003713E1">
        <w:t xml:space="preserve"> des enfants placés en foyer sont adoptés par les personnes qui s’occupent d’eux). Les formalités légales doivent être effectuées auprès du Bureau des adoptions, qui réunit du personnel technique de l’ISNA et du PGR</w:t>
      </w:r>
      <w:r w:rsidR="00FA1145">
        <w:t xml:space="preserve">. </w:t>
      </w:r>
      <w:r w:rsidRPr="003713E1">
        <w:t xml:space="preserve">Conformément à la Convention de La Haye de 1993, l’ISNA et le PGR sont les autorités centrales en matière d’adoption. </w:t>
      </w:r>
    </w:p>
    <w:p w:rsidR="00F81566" w:rsidRPr="003713E1" w:rsidRDefault="00F81566" w:rsidP="00925999">
      <w:pPr>
        <w:pStyle w:val="TitreTableau"/>
        <w:rPr>
          <w:lang w:val="fr-FR"/>
        </w:rPr>
      </w:pPr>
      <w:r w:rsidRPr="003713E1">
        <w:rPr>
          <w:lang w:val="fr-FR"/>
        </w:rPr>
        <w:t>Tableau 20</w:t>
      </w:r>
    </w:p>
    <w:p w:rsidR="00F81566" w:rsidRPr="003713E1" w:rsidRDefault="00F81566" w:rsidP="00925999">
      <w:pPr>
        <w:pStyle w:val="TitreTableau"/>
        <w:rPr>
          <w:lang w:val="fr-FR"/>
        </w:rPr>
      </w:pPr>
      <w:r w:rsidRPr="003713E1">
        <w:rPr>
          <w:lang w:val="fr-FR"/>
        </w:rPr>
        <w:t>Adoption d’enfants, par origine de l’adoptant (2004-2006)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059"/>
        <w:gridCol w:w="609"/>
        <w:gridCol w:w="1055"/>
        <w:gridCol w:w="850"/>
        <w:gridCol w:w="1090"/>
        <w:gridCol w:w="853"/>
        <w:gridCol w:w="1117"/>
        <w:gridCol w:w="856"/>
        <w:gridCol w:w="1076"/>
        <w:gridCol w:w="847"/>
      </w:tblGrid>
      <w:tr w:rsidR="00F81566" w:rsidRPr="003713E1" w:rsidTr="00313F96">
        <w:trPr>
          <w:jc w:val="center"/>
        </w:trPr>
        <w:tc>
          <w:tcPr>
            <w:tcW w:w="1074" w:type="dxa"/>
            <w:vMerge w:val="restart"/>
            <w:tcMar>
              <w:left w:w="68" w:type="dxa"/>
              <w:right w:w="68" w:type="dxa"/>
            </w:tcMar>
          </w:tcPr>
          <w:p w:rsidR="00F81566" w:rsidRPr="003713E1" w:rsidRDefault="00F81566" w:rsidP="00925999">
            <w:pPr>
              <w:keepNext/>
              <w:spacing w:before="40" w:after="40"/>
              <w:rPr>
                <w:b/>
                <w:bCs/>
                <w:i/>
                <w:sz w:val="18"/>
                <w:szCs w:val="18"/>
              </w:rPr>
            </w:pPr>
            <w:r w:rsidRPr="003713E1">
              <w:rPr>
                <w:b/>
                <w:bCs/>
                <w:i/>
                <w:sz w:val="18"/>
                <w:szCs w:val="18"/>
              </w:rPr>
              <w:t>Tribunaux aux affaires familiales</w:t>
            </w:r>
          </w:p>
        </w:tc>
        <w:tc>
          <w:tcPr>
            <w:tcW w:w="2549" w:type="dxa"/>
            <w:gridSpan w:val="3"/>
            <w:tcMar>
              <w:left w:w="68" w:type="dxa"/>
              <w:right w:w="68" w:type="dxa"/>
            </w:tcMar>
          </w:tcPr>
          <w:p w:rsidR="00F81566" w:rsidRPr="003713E1" w:rsidRDefault="00F81566" w:rsidP="00925999">
            <w:pPr>
              <w:keepNext/>
              <w:spacing w:before="40" w:after="40"/>
              <w:jc w:val="center"/>
              <w:rPr>
                <w:b/>
                <w:bCs/>
                <w:i/>
                <w:sz w:val="18"/>
                <w:szCs w:val="18"/>
              </w:rPr>
            </w:pPr>
            <w:r w:rsidRPr="003713E1">
              <w:rPr>
                <w:b/>
                <w:bCs/>
                <w:i/>
                <w:sz w:val="18"/>
                <w:szCs w:val="18"/>
              </w:rPr>
              <w:t>Total</w:t>
            </w:r>
          </w:p>
        </w:tc>
        <w:tc>
          <w:tcPr>
            <w:tcW w:w="1971" w:type="dxa"/>
            <w:gridSpan w:val="2"/>
            <w:tcMar>
              <w:left w:w="68" w:type="dxa"/>
              <w:right w:w="68" w:type="dxa"/>
            </w:tcMar>
          </w:tcPr>
          <w:p w:rsidR="00F81566" w:rsidRPr="003713E1" w:rsidRDefault="00F81566" w:rsidP="00925999">
            <w:pPr>
              <w:keepNext/>
              <w:spacing w:before="40" w:after="40"/>
              <w:jc w:val="center"/>
              <w:rPr>
                <w:b/>
                <w:bCs/>
                <w:i/>
                <w:sz w:val="18"/>
                <w:szCs w:val="18"/>
              </w:rPr>
            </w:pPr>
            <w:r w:rsidRPr="003713E1">
              <w:rPr>
                <w:b/>
                <w:bCs/>
                <w:i/>
                <w:sz w:val="18"/>
                <w:szCs w:val="18"/>
              </w:rPr>
              <w:t>2004</w:t>
            </w:r>
          </w:p>
        </w:tc>
        <w:tc>
          <w:tcPr>
            <w:tcW w:w="2001" w:type="dxa"/>
            <w:gridSpan w:val="2"/>
            <w:tcMar>
              <w:left w:w="68" w:type="dxa"/>
              <w:right w:w="68" w:type="dxa"/>
            </w:tcMar>
          </w:tcPr>
          <w:p w:rsidR="00F81566" w:rsidRPr="003713E1" w:rsidRDefault="00F81566" w:rsidP="00925999">
            <w:pPr>
              <w:keepNext/>
              <w:spacing w:before="40" w:after="40"/>
              <w:jc w:val="center"/>
              <w:rPr>
                <w:b/>
                <w:bCs/>
                <w:i/>
                <w:sz w:val="18"/>
                <w:szCs w:val="18"/>
              </w:rPr>
            </w:pPr>
            <w:r w:rsidRPr="003713E1">
              <w:rPr>
                <w:b/>
                <w:bCs/>
                <w:i/>
                <w:sz w:val="18"/>
                <w:szCs w:val="18"/>
              </w:rPr>
              <w:t>2005</w:t>
            </w:r>
          </w:p>
        </w:tc>
        <w:tc>
          <w:tcPr>
            <w:tcW w:w="1951" w:type="dxa"/>
            <w:gridSpan w:val="2"/>
            <w:tcMar>
              <w:left w:w="68" w:type="dxa"/>
              <w:right w:w="68" w:type="dxa"/>
            </w:tcMar>
          </w:tcPr>
          <w:p w:rsidR="00F81566" w:rsidRPr="003713E1" w:rsidRDefault="00F81566" w:rsidP="00925999">
            <w:pPr>
              <w:keepNext/>
              <w:spacing w:before="40" w:after="40"/>
              <w:jc w:val="center"/>
              <w:rPr>
                <w:b/>
                <w:bCs/>
                <w:i/>
                <w:sz w:val="18"/>
                <w:szCs w:val="18"/>
              </w:rPr>
            </w:pPr>
            <w:r w:rsidRPr="003713E1">
              <w:rPr>
                <w:b/>
                <w:bCs/>
                <w:i/>
                <w:sz w:val="18"/>
                <w:szCs w:val="18"/>
              </w:rPr>
              <w:t>2006</w:t>
            </w:r>
          </w:p>
        </w:tc>
      </w:tr>
      <w:tr w:rsidR="00313F96" w:rsidRPr="003713E1" w:rsidTr="00313F96">
        <w:trPr>
          <w:jc w:val="center"/>
        </w:trPr>
        <w:tc>
          <w:tcPr>
            <w:tcW w:w="1074" w:type="dxa"/>
            <w:vMerge/>
            <w:tcMar>
              <w:left w:w="68" w:type="dxa"/>
              <w:right w:w="68" w:type="dxa"/>
            </w:tcMar>
          </w:tcPr>
          <w:p w:rsidR="00F81566" w:rsidRPr="003713E1" w:rsidRDefault="00F81566" w:rsidP="00925999">
            <w:pPr>
              <w:keepNext/>
              <w:spacing w:before="40" w:after="40"/>
              <w:rPr>
                <w:b/>
                <w:bCs/>
                <w:i/>
                <w:sz w:val="18"/>
                <w:szCs w:val="18"/>
              </w:rPr>
            </w:pPr>
          </w:p>
        </w:tc>
        <w:tc>
          <w:tcPr>
            <w:tcW w:w="617"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Total</w:t>
            </w:r>
          </w:p>
        </w:tc>
        <w:tc>
          <w:tcPr>
            <w:tcW w:w="1070"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ressortissant d’El Salvador</w:t>
            </w:r>
          </w:p>
        </w:tc>
        <w:tc>
          <w:tcPr>
            <w:tcW w:w="862"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étranger</w:t>
            </w:r>
          </w:p>
        </w:tc>
        <w:tc>
          <w:tcPr>
            <w:tcW w:w="1106"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ressortissant d’El Salvador</w:t>
            </w:r>
          </w:p>
        </w:tc>
        <w:tc>
          <w:tcPr>
            <w:tcW w:w="865"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étranger</w:t>
            </w:r>
          </w:p>
        </w:tc>
        <w:tc>
          <w:tcPr>
            <w:tcW w:w="1133"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ressortissant d’El Salvador</w:t>
            </w:r>
          </w:p>
        </w:tc>
        <w:tc>
          <w:tcPr>
            <w:tcW w:w="868"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étranger</w:t>
            </w:r>
          </w:p>
        </w:tc>
        <w:tc>
          <w:tcPr>
            <w:tcW w:w="1092"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ressortissant d’El Salvador</w:t>
            </w:r>
          </w:p>
        </w:tc>
        <w:tc>
          <w:tcPr>
            <w:tcW w:w="859" w:type="dxa"/>
            <w:tcMar>
              <w:left w:w="68" w:type="dxa"/>
              <w:right w:w="68" w:type="dxa"/>
            </w:tcMar>
            <w:vAlign w:val="center"/>
          </w:tcPr>
          <w:p w:rsidR="00F81566" w:rsidRPr="003713E1" w:rsidRDefault="00F81566" w:rsidP="00925999">
            <w:pPr>
              <w:keepNext/>
              <w:spacing w:before="40" w:after="40"/>
              <w:jc w:val="center"/>
              <w:rPr>
                <w:b/>
                <w:bCs/>
                <w:i/>
                <w:sz w:val="18"/>
                <w:szCs w:val="18"/>
              </w:rPr>
            </w:pPr>
            <w:r w:rsidRPr="003713E1">
              <w:rPr>
                <w:b/>
                <w:bCs/>
                <w:i/>
                <w:sz w:val="18"/>
                <w:szCs w:val="18"/>
              </w:rPr>
              <w:t>Adoptant étranger</w:t>
            </w:r>
          </w:p>
        </w:tc>
      </w:tr>
      <w:tr w:rsidR="00313F96" w:rsidRPr="003713E1" w:rsidTr="00313F96">
        <w:trPr>
          <w:jc w:val="center"/>
        </w:trPr>
        <w:tc>
          <w:tcPr>
            <w:tcW w:w="1074" w:type="dxa"/>
            <w:tcMar>
              <w:left w:w="68" w:type="dxa"/>
              <w:right w:w="68" w:type="dxa"/>
            </w:tcMar>
          </w:tcPr>
          <w:p w:rsidR="00F81566" w:rsidRPr="003713E1" w:rsidRDefault="00F81566" w:rsidP="00D5695F">
            <w:pPr>
              <w:spacing w:before="40" w:after="40"/>
              <w:ind w:left="284"/>
              <w:rPr>
                <w:b/>
                <w:bCs/>
                <w:sz w:val="20"/>
                <w:szCs w:val="20"/>
              </w:rPr>
            </w:pPr>
            <w:r w:rsidRPr="003713E1">
              <w:rPr>
                <w:b/>
                <w:bCs/>
                <w:sz w:val="20"/>
                <w:szCs w:val="20"/>
              </w:rPr>
              <w:t>Total</w:t>
            </w:r>
          </w:p>
        </w:tc>
        <w:tc>
          <w:tcPr>
            <w:tcW w:w="617" w:type="dxa"/>
            <w:tcMar>
              <w:left w:w="68" w:type="dxa"/>
              <w:right w:w="68" w:type="dxa"/>
            </w:tcMar>
          </w:tcPr>
          <w:p w:rsidR="00F81566" w:rsidRPr="003713E1" w:rsidRDefault="00F81566" w:rsidP="00313F96">
            <w:pPr>
              <w:spacing w:before="40" w:after="40"/>
              <w:jc w:val="center"/>
              <w:rPr>
                <w:b/>
                <w:bCs/>
                <w:sz w:val="20"/>
                <w:szCs w:val="20"/>
              </w:rPr>
            </w:pPr>
            <w:r w:rsidRPr="003713E1">
              <w:rPr>
                <w:b/>
                <w:bCs/>
                <w:sz w:val="20"/>
                <w:szCs w:val="20"/>
              </w:rPr>
              <w:t>1</w:t>
            </w:r>
            <w:r w:rsidR="00313F96" w:rsidRPr="003713E1">
              <w:rPr>
                <w:b/>
                <w:bCs/>
                <w:sz w:val="20"/>
                <w:szCs w:val="20"/>
              </w:rPr>
              <w:t xml:space="preserve"> </w:t>
            </w:r>
            <w:r w:rsidRPr="003713E1">
              <w:rPr>
                <w:b/>
                <w:bCs/>
                <w:sz w:val="20"/>
                <w:szCs w:val="20"/>
              </w:rPr>
              <w:t>924</w:t>
            </w:r>
          </w:p>
        </w:tc>
        <w:tc>
          <w:tcPr>
            <w:tcW w:w="1070" w:type="dxa"/>
            <w:tcMar>
              <w:left w:w="68" w:type="dxa"/>
              <w:right w:w="68" w:type="dxa"/>
            </w:tcMar>
          </w:tcPr>
          <w:p w:rsidR="00F81566" w:rsidRPr="003713E1" w:rsidRDefault="00F81566" w:rsidP="00313F96">
            <w:pPr>
              <w:spacing w:before="40" w:after="40"/>
              <w:jc w:val="center"/>
              <w:rPr>
                <w:b/>
                <w:bCs/>
                <w:sz w:val="20"/>
                <w:szCs w:val="20"/>
              </w:rPr>
            </w:pPr>
            <w:r w:rsidRPr="003713E1">
              <w:rPr>
                <w:b/>
                <w:bCs/>
                <w:sz w:val="20"/>
                <w:szCs w:val="20"/>
              </w:rPr>
              <w:t>1</w:t>
            </w:r>
            <w:r w:rsidR="00313F96" w:rsidRPr="003713E1">
              <w:rPr>
                <w:b/>
                <w:bCs/>
                <w:sz w:val="20"/>
                <w:szCs w:val="20"/>
              </w:rPr>
              <w:t xml:space="preserve"> </w:t>
            </w:r>
            <w:r w:rsidRPr="003713E1">
              <w:rPr>
                <w:b/>
                <w:bCs/>
                <w:sz w:val="20"/>
                <w:szCs w:val="20"/>
              </w:rPr>
              <w:t>637</w:t>
            </w:r>
          </w:p>
        </w:tc>
        <w:tc>
          <w:tcPr>
            <w:tcW w:w="862" w:type="dxa"/>
            <w:tcMar>
              <w:left w:w="68" w:type="dxa"/>
              <w:right w:w="68" w:type="dxa"/>
            </w:tcMar>
          </w:tcPr>
          <w:p w:rsidR="00F81566" w:rsidRPr="003713E1" w:rsidRDefault="00F81566" w:rsidP="00D5695F">
            <w:pPr>
              <w:spacing w:before="40" w:after="40"/>
              <w:jc w:val="center"/>
              <w:rPr>
                <w:b/>
                <w:bCs/>
                <w:sz w:val="20"/>
                <w:szCs w:val="20"/>
              </w:rPr>
            </w:pPr>
            <w:r w:rsidRPr="003713E1">
              <w:rPr>
                <w:b/>
                <w:bCs/>
                <w:sz w:val="20"/>
                <w:szCs w:val="20"/>
              </w:rPr>
              <w:t>287</w:t>
            </w:r>
          </w:p>
        </w:tc>
        <w:tc>
          <w:tcPr>
            <w:tcW w:w="1106" w:type="dxa"/>
            <w:tcMar>
              <w:left w:w="68" w:type="dxa"/>
              <w:right w:w="68" w:type="dxa"/>
            </w:tcMar>
          </w:tcPr>
          <w:p w:rsidR="00F81566" w:rsidRPr="003713E1" w:rsidRDefault="00F81566" w:rsidP="00D5695F">
            <w:pPr>
              <w:spacing w:before="40" w:after="40"/>
              <w:jc w:val="center"/>
              <w:rPr>
                <w:b/>
                <w:bCs/>
                <w:sz w:val="20"/>
                <w:szCs w:val="20"/>
              </w:rPr>
            </w:pPr>
            <w:r w:rsidRPr="003713E1">
              <w:rPr>
                <w:b/>
                <w:bCs/>
                <w:sz w:val="20"/>
                <w:szCs w:val="20"/>
              </w:rPr>
              <w:t>461</w:t>
            </w:r>
          </w:p>
        </w:tc>
        <w:tc>
          <w:tcPr>
            <w:tcW w:w="865" w:type="dxa"/>
            <w:tcMar>
              <w:left w:w="68" w:type="dxa"/>
              <w:right w:w="68" w:type="dxa"/>
            </w:tcMar>
          </w:tcPr>
          <w:p w:rsidR="00F81566" w:rsidRPr="003713E1" w:rsidRDefault="00F81566" w:rsidP="00D5695F">
            <w:pPr>
              <w:spacing w:before="40" w:after="40"/>
              <w:jc w:val="center"/>
              <w:rPr>
                <w:b/>
                <w:bCs/>
                <w:sz w:val="20"/>
                <w:szCs w:val="20"/>
              </w:rPr>
            </w:pPr>
            <w:r w:rsidRPr="003713E1">
              <w:rPr>
                <w:b/>
                <w:bCs/>
                <w:sz w:val="20"/>
                <w:szCs w:val="20"/>
              </w:rPr>
              <w:t>77</w:t>
            </w:r>
          </w:p>
        </w:tc>
        <w:tc>
          <w:tcPr>
            <w:tcW w:w="1133" w:type="dxa"/>
            <w:tcMar>
              <w:left w:w="68" w:type="dxa"/>
              <w:right w:w="68" w:type="dxa"/>
            </w:tcMar>
          </w:tcPr>
          <w:p w:rsidR="00F81566" w:rsidRPr="003713E1" w:rsidRDefault="00F81566" w:rsidP="00D5695F">
            <w:pPr>
              <w:spacing w:before="40" w:after="40"/>
              <w:jc w:val="center"/>
              <w:rPr>
                <w:b/>
                <w:bCs/>
                <w:sz w:val="20"/>
                <w:szCs w:val="20"/>
              </w:rPr>
            </w:pPr>
            <w:r w:rsidRPr="003713E1">
              <w:rPr>
                <w:b/>
                <w:bCs/>
                <w:sz w:val="20"/>
                <w:szCs w:val="20"/>
              </w:rPr>
              <w:t>511</w:t>
            </w:r>
          </w:p>
        </w:tc>
        <w:tc>
          <w:tcPr>
            <w:tcW w:w="868" w:type="dxa"/>
            <w:tcMar>
              <w:left w:w="68" w:type="dxa"/>
              <w:right w:w="68" w:type="dxa"/>
            </w:tcMar>
          </w:tcPr>
          <w:p w:rsidR="00F81566" w:rsidRPr="003713E1" w:rsidRDefault="00F81566" w:rsidP="00D5695F">
            <w:pPr>
              <w:spacing w:before="40" w:after="40"/>
              <w:jc w:val="center"/>
              <w:rPr>
                <w:b/>
                <w:bCs/>
                <w:sz w:val="20"/>
                <w:szCs w:val="20"/>
              </w:rPr>
            </w:pPr>
            <w:r w:rsidRPr="003713E1">
              <w:rPr>
                <w:b/>
                <w:bCs/>
                <w:sz w:val="20"/>
                <w:szCs w:val="20"/>
              </w:rPr>
              <w:t>82</w:t>
            </w:r>
          </w:p>
        </w:tc>
        <w:tc>
          <w:tcPr>
            <w:tcW w:w="1092" w:type="dxa"/>
            <w:tcMar>
              <w:left w:w="68" w:type="dxa"/>
              <w:right w:w="68" w:type="dxa"/>
            </w:tcMar>
          </w:tcPr>
          <w:p w:rsidR="00F81566" w:rsidRPr="003713E1" w:rsidRDefault="00F81566" w:rsidP="00D5695F">
            <w:pPr>
              <w:spacing w:before="40" w:after="40"/>
              <w:jc w:val="center"/>
              <w:rPr>
                <w:b/>
                <w:bCs/>
                <w:sz w:val="20"/>
                <w:szCs w:val="20"/>
              </w:rPr>
            </w:pPr>
            <w:r w:rsidRPr="003713E1">
              <w:rPr>
                <w:b/>
                <w:bCs/>
                <w:sz w:val="20"/>
                <w:szCs w:val="20"/>
              </w:rPr>
              <w:t>665</w:t>
            </w:r>
          </w:p>
        </w:tc>
        <w:tc>
          <w:tcPr>
            <w:tcW w:w="859" w:type="dxa"/>
            <w:tcMar>
              <w:left w:w="68" w:type="dxa"/>
              <w:right w:w="68" w:type="dxa"/>
            </w:tcMar>
          </w:tcPr>
          <w:p w:rsidR="00F81566" w:rsidRPr="003713E1" w:rsidRDefault="00F81566" w:rsidP="00D5695F">
            <w:pPr>
              <w:spacing w:before="40" w:after="40"/>
              <w:jc w:val="center"/>
              <w:rPr>
                <w:b/>
                <w:bCs/>
                <w:sz w:val="20"/>
                <w:szCs w:val="20"/>
              </w:rPr>
            </w:pPr>
            <w:r w:rsidRPr="003713E1">
              <w:rPr>
                <w:b/>
                <w:bCs/>
                <w:sz w:val="20"/>
                <w:szCs w:val="20"/>
              </w:rPr>
              <w:t>128</w:t>
            </w:r>
          </w:p>
        </w:tc>
      </w:tr>
    </w:tbl>
    <w:p w:rsidR="00F81566" w:rsidRPr="003713E1" w:rsidRDefault="00F81566" w:rsidP="00736F6F">
      <w:pPr>
        <w:pStyle w:val="A0"/>
        <w:spacing w:before="360"/>
      </w:pPr>
      <w:r w:rsidRPr="003713E1">
        <w:t>E.  Protection et assistance octroyées aux enfants</w:t>
      </w:r>
    </w:p>
    <w:p w:rsidR="00F81566" w:rsidRPr="003713E1" w:rsidRDefault="00F81566" w:rsidP="00736F6F">
      <w:pPr>
        <w:spacing w:after="240"/>
      </w:pPr>
      <w:r w:rsidRPr="003713E1">
        <w:t>59.</w:t>
      </w:r>
      <w:r w:rsidRPr="003713E1">
        <w:tab/>
        <w:t xml:space="preserve">En vertu de la Constitution, le Bureau du Procureur de la République a pour mission de poursuivre les auteurs de délits. Afin de protéger les enfants victimes de délits, la Bureau du Procureur de la République réalise un travail de prévention et a créé pour ce faire l’Unité d’appui </w:t>
      </w:r>
      <w:r w:rsidR="003D0B43" w:rsidRPr="003713E1">
        <w:t>pluridisciplinaire</w:t>
      </w:r>
      <w:r w:rsidRPr="003713E1">
        <w:t xml:space="preserve"> qui contribue à prévenir la violence et la délinquance en menant des études de criminologie et en réalisant des programmes et projets de prévention</w:t>
      </w:r>
      <w:r w:rsidR="00313F96" w:rsidRPr="003713E1">
        <w:t> :</w:t>
      </w:r>
      <w:r w:rsidRPr="003713E1">
        <w:t xml:space="preserve"> ateliers de formation d’adolescents à la prévention de la violence, à la promotion d’une culture de la paix et au dialogue entre les générations et les cultures.</w:t>
      </w:r>
    </w:p>
    <w:p w:rsidR="00F81566" w:rsidRPr="003713E1" w:rsidRDefault="00F81566">
      <w:pPr>
        <w:spacing w:after="240"/>
      </w:pPr>
      <w:r w:rsidRPr="003713E1">
        <w:t>60.</w:t>
      </w:r>
      <w:r w:rsidRPr="003713E1">
        <w:tab/>
        <w:t>En 1992, l’Unité des délits contre l’enfant et la femme a été créée au sein du Bureau du Procureur de la République afin d’enquêter sur les délits commis à l’encontre des enfants au sein de la famille et sur les délits qui portent atteinte à la liberté sexuelle. Le Bureau du Procureur doit assurer la protection immédiate des enfants victimes et éviter que leurs droits ne soient lésés, tout en veillant à l’intérêt supérieur de l’enfant. Cette unité a été élargie au niveau national pour garantir une meilleure couverture du territoire.</w:t>
      </w:r>
    </w:p>
    <w:p w:rsidR="00F81566" w:rsidRPr="003713E1" w:rsidRDefault="00F81566" w:rsidP="002061B8">
      <w:pPr>
        <w:keepNext/>
        <w:spacing w:after="240"/>
      </w:pPr>
      <w:r w:rsidRPr="003713E1">
        <w:t>61.</w:t>
      </w:r>
      <w:r w:rsidRPr="003713E1">
        <w:tab/>
        <w:t>S’agissant de la protection des enfants victimes de délits et de leur famille, l’Unité des délits contre le mineur et la femme offre des services d’assistance particulière dont</w:t>
      </w:r>
      <w:r w:rsidR="00313F96" w:rsidRPr="003713E1">
        <w:t> :</w:t>
      </w:r>
    </w:p>
    <w:p w:rsidR="00F81566" w:rsidRPr="003713E1" w:rsidRDefault="00F81566" w:rsidP="00925999">
      <w:pPr>
        <w:spacing w:after="240"/>
        <w:ind w:firstLine="567"/>
      </w:pPr>
      <w:r w:rsidRPr="003713E1">
        <w:t>a)</w:t>
      </w:r>
      <w:r w:rsidRPr="003713E1">
        <w:tab/>
      </w:r>
      <w:r w:rsidR="004B1050" w:rsidRPr="003713E1">
        <w:t xml:space="preserve">L’assistance </w:t>
      </w:r>
      <w:r w:rsidRPr="003713E1">
        <w:t xml:space="preserve">psychologique, qui a pour but d’aider les victimes de violence physique, psychologique ou sexuelle et leurs proches, afin de réduire les séquelles du traumatisme, à court terme comme à long terme. </w:t>
      </w:r>
    </w:p>
    <w:p w:rsidR="00F81566" w:rsidRPr="003713E1" w:rsidRDefault="00F81566" w:rsidP="00925999">
      <w:pPr>
        <w:spacing w:after="240"/>
        <w:ind w:firstLine="567"/>
      </w:pPr>
      <w:r w:rsidRPr="003713E1">
        <w:t>b)</w:t>
      </w:r>
      <w:r w:rsidRPr="003713E1">
        <w:tab/>
      </w:r>
      <w:r w:rsidR="004B1050" w:rsidRPr="003713E1">
        <w:t xml:space="preserve">L’assistance </w:t>
      </w:r>
      <w:r w:rsidRPr="003713E1">
        <w:t xml:space="preserve">sociale, qui a pour objectif de rechercher d’autres possibilités de soins et de protection des victimes de violence physique, sexuelle ou psychologique. L’Unité enquête sur le milieu socio-familial de la victime et se coordonne avec les autres institutions qui sont chargées de la protection de l’enfance. </w:t>
      </w:r>
    </w:p>
    <w:p w:rsidR="00F81566" w:rsidRPr="003713E1" w:rsidRDefault="00F81566" w:rsidP="00925999">
      <w:pPr>
        <w:spacing w:after="240"/>
        <w:ind w:firstLine="567"/>
      </w:pPr>
      <w:r w:rsidRPr="003713E1">
        <w:t>c)</w:t>
      </w:r>
      <w:r w:rsidRPr="003713E1">
        <w:tab/>
      </w:r>
      <w:r w:rsidR="004B1050" w:rsidRPr="003713E1">
        <w:t xml:space="preserve">L’aide </w:t>
      </w:r>
      <w:r w:rsidRPr="003713E1">
        <w:t>judiciaire, par laquelle l’Unité suit la pro</w:t>
      </w:r>
      <w:r w:rsidR="00877F81" w:rsidRPr="003713E1">
        <w:t xml:space="preserve">cédure de sanction des délits. </w:t>
      </w:r>
      <w:r w:rsidRPr="003713E1">
        <w:t>Pour les prévenus adultes, l’assignation est présentée, qui permet de solliciter l’intervention du juge de paix.</w:t>
      </w:r>
    </w:p>
    <w:p w:rsidR="00F81566" w:rsidRPr="003713E1" w:rsidRDefault="00F81566">
      <w:pPr>
        <w:spacing w:after="240"/>
      </w:pPr>
      <w:r w:rsidRPr="003713E1">
        <w:t>62.</w:t>
      </w:r>
      <w:r w:rsidRPr="003713E1">
        <w:tab/>
        <w:t>En matière de procédure judiciaire, il incombe au Bureau du Procureur de la République, par l’entremise des procureurs des mineurs, d’agir en qualité de représentant légal de ces derniers pour garantir leurs droits ainsi que leur intérêt supérieur dans les procédures susmentionnées.</w:t>
      </w:r>
    </w:p>
    <w:p w:rsidR="00F81566" w:rsidRPr="003713E1" w:rsidRDefault="00F81566">
      <w:pPr>
        <w:spacing w:after="240"/>
      </w:pPr>
      <w:r w:rsidRPr="003713E1">
        <w:t>63.</w:t>
      </w:r>
      <w:r w:rsidRPr="003713E1">
        <w:tab/>
        <w:t xml:space="preserve">Les parties lésées, parmi elles les victimes ou plaignants, sont habilitées par la loi à  interjeter des recours devant les tribunaux (recours en appel) en cas de déboutement ou de non-lieu définitif et lorsqu’il y a non-lieu provisoire ou classement de l’affaire, elles peuvent demander la réouverture de la procédure judiciaire. </w:t>
      </w:r>
    </w:p>
    <w:p w:rsidR="00F81566" w:rsidRPr="003713E1" w:rsidRDefault="00F81566">
      <w:pPr>
        <w:spacing w:after="240"/>
      </w:pPr>
      <w:r w:rsidRPr="003713E1">
        <w:t>64.</w:t>
      </w:r>
      <w:r w:rsidRPr="003713E1">
        <w:tab/>
        <w:t>Dans les cas où la violence est exercée au sein-même de la famille, il est indispensable qu’un psychologue examine la victime pour déterminer l’impact émotionnel du cycle de violence sur cette dernière</w:t>
      </w:r>
      <w:r w:rsidR="00FA1145">
        <w:t xml:space="preserve">. </w:t>
      </w:r>
      <w:r w:rsidRPr="003713E1">
        <w:t>Le procureur en charge de l’affaire doit faire savoir à l’avance à la victime qu’il interviendra dans les poursuites et doit fournir, sur place, un appui psychologique et social aux victimes, notamment les enfants et adolescents.</w:t>
      </w:r>
    </w:p>
    <w:p w:rsidR="00F81566" w:rsidRPr="003713E1" w:rsidRDefault="00F81566" w:rsidP="00877F81">
      <w:pPr>
        <w:spacing w:after="240"/>
        <w:rPr>
          <w:spacing w:val="-2"/>
        </w:rPr>
      </w:pPr>
      <w:r w:rsidRPr="003713E1">
        <w:rPr>
          <w:spacing w:val="-2"/>
        </w:rPr>
        <w:t>65.</w:t>
      </w:r>
      <w:r w:rsidRPr="003713E1">
        <w:rPr>
          <w:spacing w:val="-2"/>
        </w:rPr>
        <w:tab/>
        <w:t>Les audiences et enquêtes sont généralement publiques mais le tribunal peut décréter qu’elles soient partiellement ou entièrement privées pour des raisons d’ordre moral, lorsque l’intérêt public l’exige ou dans le cas de la participation des victimes à la procédure. Par égard pour l’intérêt supérieur de l’enfant, le Code de procédure pénale établit que lorsque la victime a moins de 18</w:t>
      </w:r>
      <w:r w:rsidR="00EA3314" w:rsidRPr="003713E1">
        <w:rPr>
          <w:spacing w:val="-2"/>
        </w:rPr>
        <w:t> ans</w:t>
      </w:r>
      <w:r w:rsidRPr="003713E1">
        <w:rPr>
          <w:spacing w:val="-2"/>
        </w:rPr>
        <w:t>, elle doit pouvoir témoigner dans un environnement qui ne soit ni formel, ni hostile, et que son témoignage est enregistré de manière à pouvoir être reproduit en public si nécessaire. La loi prévoit que l’identité du mineur et celle de sa famille ne peuvent pas être divulguées.</w:t>
      </w:r>
    </w:p>
    <w:p w:rsidR="00F81566" w:rsidRPr="003713E1" w:rsidRDefault="00F81566">
      <w:pPr>
        <w:spacing w:after="240"/>
      </w:pPr>
      <w:r w:rsidRPr="003713E1">
        <w:t>66.</w:t>
      </w:r>
      <w:r w:rsidRPr="003713E1">
        <w:tab/>
        <w:t>La loi accorde une protection particulière aux mineurs dans la mesure où les peines pour les délits commis à leur encontre sont alourdies. Le Code de procédure pénale prévoit que si la victime est mineure ou qu’elle n’a ni parent, ni tuteur, ou lorsque le délit a été commis par son ascendant, le Bureau du Procureur de la République mène l’action pénale.</w:t>
      </w:r>
    </w:p>
    <w:p w:rsidR="00F81566" w:rsidRPr="003713E1" w:rsidRDefault="00F81566" w:rsidP="002061B8">
      <w:pPr>
        <w:keepNext/>
        <w:spacing w:after="240"/>
      </w:pPr>
      <w:r w:rsidRPr="003713E1">
        <w:t>67.</w:t>
      </w:r>
      <w:r w:rsidRPr="003713E1">
        <w:tab/>
        <w:t>Par égard pour l’intérêt supérieur de l’enfant, le Bureau du Procureur de la République, via l’Unité du mineur et de la femme, doit instaurer des mécanismes de protection de l’enfance qui permettent d’éviter la revictimisation</w:t>
      </w:r>
      <w:r w:rsidR="00FA1145">
        <w:t xml:space="preserve">. </w:t>
      </w:r>
      <w:r w:rsidRPr="003713E1">
        <w:t>Les mesures prises sont notamment les suivantes</w:t>
      </w:r>
      <w:r w:rsidR="00313F96" w:rsidRPr="003713E1">
        <w:t> :</w:t>
      </w:r>
    </w:p>
    <w:p w:rsidR="00F81566" w:rsidRPr="003713E1" w:rsidRDefault="00F81566" w:rsidP="003D0B43">
      <w:pPr>
        <w:spacing w:after="240"/>
        <w:ind w:firstLine="567"/>
      </w:pPr>
      <w:r w:rsidRPr="003713E1">
        <w:t>a)</w:t>
      </w:r>
      <w:r w:rsidRPr="003713E1">
        <w:tab/>
      </w:r>
      <w:r w:rsidR="00877F81" w:rsidRPr="003713E1">
        <w:t xml:space="preserve">Présentation </w:t>
      </w:r>
      <w:r w:rsidRPr="003713E1">
        <w:t>anticipée des preuves lors des procédures judiciaires.</w:t>
      </w:r>
    </w:p>
    <w:p w:rsidR="00F81566" w:rsidRPr="003713E1" w:rsidRDefault="00F81566" w:rsidP="003D0B43">
      <w:pPr>
        <w:spacing w:after="240"/>
        <w:ind w:firstLine="567"/>
      </w:pPr>
      <w:r w:rsidRPr="003713E1">
        <w:t>b)</w:t>
      </w:r>
      <w:r w:rsidRPr="003713E1">
        <w:tab/>
      </w:r>
      <w:r w:rsidR="00877F81" w:rsidRPr="003713E1">
        <w:t>Non</w:t>
      </w:r>
      <w:r w:rsidRPr="003713E1">
        <w:t>-exposition des victimes lors des audiences judiciaires avec application de la Loi de protection des témoins.</w:t>
      </w:r>
    </w:p>
    <w:p w:rsidR="00F81566" w:rsidRPr="003713E1" w:rsidRDefault="00F81566" w:rsidP="003D0B43">
      <w:pPr>
        <w:spacing w:after="240"/>
        <w:ind w:firstLine="567"/>
      </w:pPr>
      <w:r w:rsidRPr="003713E1">
        <w:t>c)</w:t>
      </w:r>
      <w:r w:rsidRPr="003713E1">
        <w:tab/>
      </w:r>
      <w:r w:rsidR="00877F81" w:rsidRPr="003713E1">
        <w:t xml:space="preserve">Hébergement </w:t>
      </w:r>
      <w:r w:rsidRPr="003713E1">
        <w:t xml:space="preserve">de l’enfant victime lorsque nécessaire. </w:t>
      </w:r>
    </w:p>
    <w:p w:rsidR="00F81566" w:rsidRPr="003713E1" w:rsidRDefault="00F81566" w:rsidP="003D0B43">
      <w:pPr>
        <w:spacing w:after="240"/>
        <w:ind w:firstLine="567"/>
      </w:pPr>
      <w:r w:rsidRPr="003713E1">
        <w:t>d)</w:t>
      </w:r>
      <w:r w:rsidRPr="003713E1">
        <w:tab/>
      </w:r>
      <w:r w:rsidR="00877F81" w:rsidRPr="003713E1">
        <w:t xml:space="preserve">Organisation </w:t>
      </w:r>
      <w:r w:rsidRPr="003713E1">
        <w:t>de l’accompagnement des ONG.</w:t>
      </w:r>
    </w:p>
    <w:p w:rsidR="00F81566" w:rsidRPr="003713E1" w:rsidRDefault="00F81566" w:rsidP="003D0B43">
      <w:pPr>
        <w:spacing w:after="240"/>
        <w:ind w:firstLine="567"/>
      </w:pPr>
      <w:r w:rsidRPr="003713E1">
        <w:t>e)</w:t>
      </w:r>
      <w:r w:rsidRPr="003713E1">
        <w:tab/>
      </w:r>
      <w:r w:rsidR="00877F81" w:rsidRPr="003713E1">
        <w:t xml:space="preserve">Octroi </w:t>
      </w:r>
      <w:r w:rsidRPr="003713E1">
        <w:t>par l’</w:t>
      </w:r>
      <w:r w:rsidR="00F57A92" w:rsidRPr="003713E1">
        <w:t>Équipe</w:t>
      </w:r>
      <w:r w:rsidRPr="003713E1">
        <w:t xml:space="preserve"> pluridisciplinaire institutionnelle d’un soutien psychologique et social.</w:t>
      </w:r>
    </w:p>
    <w:p w:rsidR="00F81566" w:rsidRPr="003713E1" w:rsidRDefault="00F81566" w:rsidP="003D0B43">
      <w:pPr>
        <w:spacing w:after="240"/>
        <w:ind w:firstLine="567"/>
      </w:pPr>
      <w:r w:rsidRPr="003713E1">
        <w:t>f)</w:t>
      </w:r>
      <w:r w:rsidRPr="003713E1">
        <w:tab/>
      </w:r>
      <w:r w:rsidR="00877F81" w:rsidRPr="003713E1">
        <w:t xml:space="preserve">Réquisition </w:t>
      </w:r>
      <w:r w:rsidRPr="003713E1">
        <w:t>des mesures de protection immédiate prévues par la loi contre la violence intrafamiliale.</w:t>
      </w:r>
    </w:p>
    <w:p w:rsidR="00F81566" w:rsidRDefault="00F81566" w:rsidP="00BA4597">
      <w:pPr>
        <w:spacing w:after="360"/>
      </w:pPr>
      <w:r w:rsidRPr="003713E1">
        <w:t>68.</w:t>
      </w:r>
      <w:r w:rsidRPr="003713E1">
        <w:tab/>
        <w:t>Les tableaux ci-après indiquent les délits commis à l’encontre de mineurs dont les tribunaux pénaux (de paix, d’instruction et du fond) ont eu connaissance en 2004-2005.</w:t>
      </w:r>
    </w:p>
    <w:p w:rsidR="00F81566" w:rsidRPr="003713E1" w:rsidRDefault="00F81566" w:rsidP="00BA4597">
      <w:pPr>
        <w:pStyle w:val="TitreTableau"/>
        <w:spacing w:before="240"/>
        <w:rPr>
          <w:lang w:val="fr-FR"/>
        </w:rPr>
      </w:pPr>
      <w:r w:rsidRPr="003713E1">
        <w:rPr>
          <w:lang w:val="fr-FR"/>
        </w:rPr>
        <w:t>Tableau 21</w:t>
      </w:r>
    </w:p>
    <w:p w:rsidR="00F81566" w:rsidRPr="003713E1" w:rsidRDefault="00F81566" w:rsidP="003D0B43">
      <w:pPr>
        <w:pStyle w:val="TitreTableau"/>
        <w:rPr>
          <w:lang w:val="fr-FR"/>
        </w:rPr>
      </w:pPr>
      <w:r w:rsidRPr="003713E1">
        <w:rPr>
          <w:lang w:val="fr-FR"/>
        </w:rPr>
        <w:t xml:space="preserve">Statistiques sur le nombre d’affaires dans lesquelles les victimes sont des enfants, </w:t>
      </w:r>
      <w:r w:rsidR="002061B8" w:rsidRPr="003713E1">
        <w:rPr>
          <w:lang w:val="fr-FR"/>
        </w:rPr>
        <w:br/>
      </w:r>
      <w:r w:rsidRPr="003713E1">
        <w:rPr>
          <w:lang w:val="fr-FR"/>
        </w:rPr>
        <w:t>dans les 24 tribunaux de paix dotés du système de suivi des dossiers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8"/>
        <w:gridCol w:w="603"/>
        <w:gridCol w:w="448"/>
        <w:gridCol w:w="595"/>
        <w:gridCol w:w="527"/>
        <w:gridCol w:w="525"/>
        <w:gridCol w:w="525"/>
        <w:gridCol w:w="527"/>
        <w:gridCol w:w="525"/>
        <w:gridCol w:w="525"/>
        <w:gridCol w:w="527"/>
        <w:gridCol w:w="525"/>
        <w:gridCol w:w="525"/>
        <w:gridCol w:w="527"/>
        <w:gridCol w:w="525"/>
        <w:gridCol w:w="525"/>
        <w:gridCol w:w="520"/>
      </w:tblGrid>
      <w:tr w:rsidR="00F81566" w:rsidRPr="003D0B43" w:rsidTr="00886F64">
        <w:trPr>
          <w:trHeight w:val="20"/>
          <w:jc w:val="center"/>
        </w:trPr>
        <w:tc>
          <w:tcPr>
            <w:tcW w:w="498" w:type="pct"/>
            <w:vMerge w:val="restart"/>
            <w:vAlign w:val="center"/>
          </w:tcPr>
          <w:p w:rsidR="00F81566" w:rsidRPr="003D0B43" w:rsidRDefault="00F81566" w:rsidP="003D0B43">
            <w:pPr>
              <w:keepNext/>
              <w:spacing w:before="40" w:after="40"/>
              <w:jc w:val="center"/>
              <w:rPr>
                <w:b/>
                <w:i/>
                <w:sz w:val="20"/>
                <w:szCs w:val="20"/>
              </w:rPr>
            </w:pPr>
            <w:r w:rsidRPr="003D0B43">
              <w:rPr>
                <w:b/>
                <w:i/>
                <w:sz w:val="20"/>
                <w:szCs w:val="20"/>
              </w:rPr>
              <w:t xml:space="preserve">Tribunaux </w:t>
            </w:r>
            <w:r w:rsidRPr="003D0B43">
              <w:rPr>
                <w:b/>
                <w:i/>
                <w:sz w:val="20"/>
                <w:szCs w:val="20"/>
              </w:rPr>
              <w:br/>
              <w:t>de paix</w:t>
            </w:r>
          </w:p>
        </w:tc>
        <w:tc>
          <w:tcPr>
            <w:tcW w:w="320" w:type="pct"/>
            <w:vMerge w:val="restart"/>
            <w:vAlign w:val="center"/>
          </w:tcPr>
          <w:p w:rsidR="00F81566" w:rsidRPr="003D0B43" w:rsidRDefault="00F81566" w:rsidP="003D0B43">
            <w:pPr>
              <w:keepNext/>
              <w:spacing w:before="40" w:after="40"/>
              <w:jc w:val="center"/>
              <w:rPr>
                <w:b/>
                <w:i/>
                <w:sz w:val="20"/>
                <w:szCs w:val="20"/>
              </w:rPr>
            </w:pPr>
            <w:r w:rsidRPr="003D0B43">
              <w:rPr>
                <w:b/>
                <w:i/>
                <w:sz w:val="20"/>
                <w:szCs w:val="20"/>
              </w:rPr>
              <w:t>Total</w:t>
            </w:r>
          </w:p>
        </w:tc>
        <w:tc>
          <w:tcPr>
            <w:tcW w:w="1392" w:type="pct"/>
            <w:gridSpan w:val="5"/>
            <w:vAlign w:val="center"/>
          </w:tcPr>
          <w:p w:rsidR="00F81566" w:rsidRPr="003D0B43" w:rsidRDefault="00F81566" w:rsidP="003D0B43">
            <w:pPr>
              <w:keepNext/>
              <w:spacing w:before="40" w:after="40"/>
              <w:jc w:val="center"/>
              <w:rPr>
                <w:b/>
                <w:i/>
                <w:sz w:val="20"/>
                <w:szCs w:val="20"/>
              </w:rPr>
            </w:pPr>
            <w:r w:rsidRPr="003D0B43">
              <w:rPr>
                <w:b/>
                <w:i/>
                <w:sz w:val="20"/>
                <w:szCs w:val="20"/>
              </w:rPr>
              <w:t>2004</w:t>
            </w:r>
          </w:p>
        </w:tc>
        <w:tc>
          <w:tcPr>
            <w:tcW w:w="1397" w:type="pct"/>
            <w:gridSpan w:val="5"/>
            <w:vAlign w:val="center"/>
          </w:tcPr>
          <w:p w:rsidR="00F81566" w:rsidRPr="003D0B43" w:rsidRDefault="00F81566" w:rsidP="003D0B43">
            <w:pPr>
              <w:keepNext/>
              <w:spacing w:before="40" w:after="40"/>
              <w:jc w:val="center"/>
              <w:rPr>
                <w:b/>
                <w:i/>
                <w:sz w:val="20"/>
                <w:szCs w:val="20"/>
              </w:rPr>
            </w:pPr>
            <w:r w:rsidRPr="003D0B43">
              <w:rPr>
                <w:b/>
                <w:i/>
                <w:sz w:val="20"/>
                <w:szCs w:val="20"/>
              </w:rPr>
              <w:t>2005</w:t>
            </w:r>
          </w:p>
        </w:tc>
        <w:tc>
          <w:tcPr>
            <w:tcW w:w="1393" w:type="pct"/>
            <w:gridSpan w:val="5"/>
            <w:vAlign w:val="center"/>
          </w:tcPr>
          <w:p w:rsidR="00F81566" w:rsidRPr="003D0B43" w:rsidRDefault="00F81566" w:rsidP="003D0B43">
            <w:pPr>
              <w:keepNext/>
              <w:spacing w:before="40" w:after="40"/>
              <w:jc w:val="center"/>
              <w:rPr>
                <w:b/>
                <w:i/>
                <w:sz w:val="20"/>
                <w:szCs w:val="20"/>
              </w:rPr>
            </w:pPr>
            <w:r w:rsidRPr="003D0B43">
              <w:rPr>
                <w:b/>
                <w:i/>
                <w:sz w:val="20"/>
                <w:szCs w:val="20"/>
              </w:rPr>
              <w:t>2006</w:t>
            </w:r>
          </w:p>
        </w:tc>
      </w:tr>
      <w:tr w:rsidR="00F81566" w:rsidRPr="003D0B43" w:rsidTr="00886F64">
        <w:trPr>
          <w:cantSplit/>
          <w:trHeight w:val="1511"/>
          <w:jc w:val="center"/>
        </w:trPr>
        <w:tc>
          <w:tcPr>
            <w:tcW w:w="498" w:type="pct"/>
            <w:vMerge/>
            <w:vAlign w:val="center"/>
          </w:tcPr>
          <w:p w:rsidR="00F81566" w:rsidRPr="003D0B43" w:rsidRDefault="00F81566" w:rsidP="003D0B43">
            <w:pPr>
              <w:keepNext/>
              <w:spacing w:before="40" w:after="40"/>
              <w:jc w:val="center"/>
              <w:rPr>
                <w:b/>
                <w:i/>
                <w:sz w:val="20"/>
                <w:szCs w:val="20"/>
              </w:rPr>
            </w:pPr>
          </w:p>
        </w:tc>
        <w:tc>
          <w:tcPr>
            <w:tcW w:w="320" w:type="pct"/>
            <w:vMerge/>
            <w:vAlign w:val="center"/>
          </w:tcPr>
          <w:p w:rsidR="00F81566" w:rsidRPr="003D0B43" w:rsidRDefault="00F81566" w:rsidP="003D0B43">
            <w:pPr>
              <w:keepNext/>
              <w:spacing w:before="40" w:after="40"/>
              <w:jc w:val="center"/>
              <w:rPr>
                <w:b/>
                <w:i/>
                <w:sz w:val="20"/>
                <w:szCs w:val="20"/>
              </w:rPr>
            </w:pPr>
          </w:p>
        </w:tc>
        <w:tc>
          <w:tcPr>
            <w:tcW w:w="238"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Total</w:t>
            </w:r>
          </w:p>
        </w:tc>
        <w:tc>
          <w:tcPr>
            <w:tcW w:w="595" w:type="dxa"/>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0 à 5</w:t>
            </w:r>
            <w:r w:rsidR="00EA3314" w:rsidRPr="00886F64">
              <w:rPr>
                <w:b/>
                <w:i/>
                <w:sz w:val="20"/>
                <w:szCs w:val="20"/>
              </w:rPr>
              <w:t> ans</w:t>
            </w:r>
          </w:p>
        </w:tc>
        <w:tc>
          <w:tcPr>
            <w:tcW w:w="280" w:type="pct"/>
            <w:textDirection w:val="btLr"/>
            <w:vAlign w:val="center"/>
          </w:tcPr>
          <w:p w:rsidR="00F81566" w:rsidRPr="003D0B43" w:rsidRDefault="00F81566" w:rsidP="00886F64">
            <w:pPr>
              <w:keepNext/>
              <w:spacing w:before="40" w:after="40"/>
              <w:ind w:left="113" w:right="113"/>
              <w:jc w:val="center"/>
              <w:rPr>
                <w:b/>
                <w:i/>
                <w:sz w:val="20"/>
                <w:szCs w:val="20"/>
              </w:rPr>
            </w:pPr>
            <w:r w:rsidRPr="003D0B43">
              <w:rPr>
                <w:b/>
                <w:i/>
                <w:sz w:val="20"/>
                <w:szCs w:val="20"/>
              </w:rPr>
              <w:t>De 6 à 11</w:t>
            </w:r>
            <w:r w:rsidR="00EA3314" w:rsidRPr="003D0B43">
              <w:rPr>
                <w:b/>
                <w:i/>
                <w:sz w:val="20"/>
                <w:szCs w:val="20"/>
              </w:rPr>
              <w:t> ans</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De 12 à 15</w:t>
            </w:r>
            <w:r w:rsidR="00EA3314" w:rsidRPr="003D0B43">
              <w:rPr>
                <w:b/>
                <w:i/>
                <w:sz w:val="20"/>
                <w:szCs w:val="20"/>
              </w:rPr>
              <w:t> ans</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De 16 à 17</w:t>
            </w:r>
            <w:r w:rsidR="00EA3314" w:rsidRPr="003D0B43">
              <w:rPr>
                <w:b/>
                <w:i/>
                <w:sz w:val="20"/>
                <w:szCs w:val="20"/>
              </w:rPr>
              <w:t> ans</w:t>
            </w:r>
          </w:p>
        </w:tc>
        <w:tc>
          <w:tcPr>
            <w:tcW w:w="280"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Total</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De 0 à 5</w:t>
            </w:r>
            <w:r w:rsidR="00EA3314" w:rsidRPr="003D0B43">
              <w:rPr>
                <w:b/>
                <w:i/>
                <w:sz w:val="20"/>
                <w:szCs w:val="20"/>
              </w:rPr>
              <w:t> ans</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 xml:space="preserve">De 6 </w:t>
            </w:r>
            <w:r w:rsidRPr="003D0B43">
              <w:rPr>
                <w:b/>
                <w:i/>
                <w:sz w:val="20"/>
                <w:szCs w:val="20"/>
              </w:rPr>
              <w:br/>
              <w:t>a 11</w:t>
            </w:r>
            <w:r w:rsidR="00EA3314" w:rsidRPr="003D0B43">
              <w:rPr>
                <w:b/>
                <w:i/>
                <w:sz w:val="20"/>
                <w:szCs w:val="20"/>
              </w:rPr>
              <w:t> ans</w:t>
            </w:r>
          </w:p>
        </w:tc>
        <w:tc>
          <w:tcPr>
            <w:tcW w:w="280"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De 12 à 15</w:t>
            </w:r>
            <w:r w:rsidR="00EA3314" w:rsidRPr="003D0B43">
              <w:rPr>
                <w:b/>
                <w:i/>
                <w:sz w:val="20"/>
                <w:szCs w:val="20"/>
              </w:rPr>
              <w:t> ans</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De 16 à 17</w:t>
            </w:r>
            <w:r w:rsidR="00EA3314" w:rsidRPr="003D0B43">
              <w:rPr>
                <w:b/>
                <w:i/>
                <w:sz w:val="20"/>
                <w:szCs w:val="20"/>
              </w:rPr>
              <w:t> ans</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Total</w:t>
            </w:r>
          </w:p>
        </w:tc>
        <w:tc>
          <w:tcPr>
            <w:tcW w:w="280"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De 0 à 5</w:t>
            </w:r>
            <w:r w:rsidR="00EA3314" w:rsidRPr="003D0B43">
              <w:rPr>
                <w:b/>
                <w:i/>
                <w:sz w:val="20"/>
                <w:szCs w:val="20"/>
              </w:rPr>
              <w:t> ans</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 xml:space="preserve">De 6 </w:t>
            </w:r>
            <w:r w:rsidRPr="003D0B43">
              <w:rPr>
                <w:b/>
                <w:i/>
                <w:sz w:val="20"/>
                <w:szCs w:val="20"/>
              </w:rPr>
              <w:br/>
              <w:t>à 11</w:t>
            </w:r>
            <w:r w:rsidR="00EA3314" w:rsidRPr="003D0B43">
              <w:rPr>
                <w:b/>
                <w:i/>
                <w:sz w:val="20"/>
                <w:szCs w:val="20"/>
              </w:rPr>
              <w:t> ans</w:t>
            </w:r>
          </w:p>
        </w:tc>
        <w:tc>
          <w:tcPr>
            <w:tcW w:w="279"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De 12 à 15</w:t>
            </w:r>
            <w:r w:rsidR="00EA3314" w:rsidRPr="003D0B43">
              <w:rPr>
                <w:b/>
                <w:i/>
                <w:sz w:val="20"/>
                <w:szCs w:val="20"/>
              </w:rPr>
              <w:t> ans</w:t>
            </w:r>
          </w:p>
        </w:tc>
        <w:tc>
          <w:tcPr>
            <w:tcW w:w="277" w:type="pct"/>
            <w:textDirection w:val="btLr"/>
            <w:vAlign w:val="center"/>
          </w:tcPr>
          <w:p w:rsidR="00F81566" w:rsidRPr="003D0B43" w:rsidRDefault="00F81566" w:rsidP="003D0B43">
            <w:pPr>
              <w:keepNext/>
              <w:spacing w:before="40" w:after="40"/>
              <w:ind w:left="113" w:right="113"/>
              <w:jc w:val="center"/>
              <w:rPr>
                <w:b/>
                <w:i/>
                <w:sz w:val="20"/>
                <w:szCs w:val="20"/>
              </w:rPr>
            </w:pPr>
            <w:r w:rsidRPr="003D0B43">
              <w:rPr>
                <w:b/>
                <w:i/>
                <w:sz w:val="20"/>
                <w:szCs w:val="20"/>
              </w:rPr>
              <w:t xml:space="preserve">De 16 </w:t>
            </w:r>
            <w:r w:rsidRPr="003D0B43">
              <w:rPr>
                <w:b/>
                <w:i/>
                <w:sz w:val="20"/>
                <w:szCs w:val="20"/>
              </w:rPr>
              <w:br/>
              <w:t>à 17</w:t>
            </w:r>
            <w:r w:rsidR="00EA3314" w:rsidRPr="003D0B43">
              <w:rPr>
                <w:b/>
                <w:i/>
                <w:sz w:val="20"/>
                <w:szCs w:val="20"/>
              </w:rPr>
              <w:t> ans</w:t>
            </w:r>
          </w:p>
        </w:tc>
      </w:tr>
      <w:tr w:rsidR="00F81566" w:rsidRPr="003D0B43" w:rsidTr="00886F64">
        <w:trPr>
          <w:trHeight w:val="20"/>
          <w:jc w:val="center"/>
        </w:trPr>
        <w:tc>
          <w:tcPr>
            <w:tcW w:w="498" w:type="pct"/>
            <w:vAlign w:val="center"/>
          </w:tcPr>
          <w:p w:rsidR="00F81566" w:rsidRPr="003D0B43" w:rsidRDefault="00F81566" w:rsidP="003D0B43">
            <w:pPr>
              <w:keepNext/>
              <w:spacing w:before="40" w:after="40"/>
              <w:ind w:left="170"/>
              <w:rPr>
                <w:b/>
                <w:sz w:val="20"/>
                <w:szCs w:val="20"/>
              </w:rPr>
            </w:pPr>
            <w:r w:rsidRPr="003D0B43">
              <w:rPr>
                <w:b/>
                <w:sz w:val="20"/>
                <w:szCs w:val="20"/>
              </w:rPr>
              <w:t>Total</w:t>
            </w:r>
          </w:p>
        </w:tc>
        <w:tc>
          <w:tcPr>
            <w:tcW w:w="320" w:type="pct"/>
            <w:vAlign w:val="center"/>
          </w:tcPr>
          <w:p w:rsidR="00F81566" w:rsidRPr="003D0B43" w:rsidRDefault="00F81566" w:rsidP="003D0B43">
            <w:pPr>
              <w:keepNext/>
              <w:spacing w:before="40" w:after="40"/>
              <w:jc w:val="center"/>
              <w:rPr>
                <w:b/>
                <w:sz w:val="20"/>
                <w:szCs w:val="20"/>
              </w:rPr>
            </w:pPr>
            <w:r w:rsidRPr="003D0B43">
              <w:rPr>
                <w:b/>
                <w:sz w:val="20"/>
                <w:szCs w:val="20"/>
              </w:rPr>
              <w:t>1</w:t>
            </w:r>
            <w:r w:rsidR="00F57A92" w:rsidRPr="003D0B43">
              <w:rPr>
                <w:b/>
                <w:sz w:val="20"/>
                <w:szCs w:val="20"/>
              </w:rPr>
              <w:t> </w:t>
            </w:r>
            <w:r w:rsidRPr="003D0B43">
              <w:rPr>
                <w:b/>
                <w:sz w:val="20"/>
                <w:szCs w:val="20"/>
              </w:rPr>
              <w:t>870</w:t>
            </w:r>
          </w:p>
        </w:tc>
        <w:tc>
          <w:tcPr>
            <w:tcW w:w="238" w:type="pct"/>
            <w:vAlign w:val="center"/>
          </w:tcPr>
          <w:p w:rsidR="00F81566" w:rsidRPr="003D0B43" w:rsidRDefault="00F81566" w:rsidP="003D0B43">
            <w:pPr>
              <w:keepNext/>
              <w:spacing w:before="40" w:after="40"/>
              <w:jc w:val="center"/>
              <w:rPr>
                <w:b/>
                <w:sz w:val="20"/>
                <w:szCs w:val="20"/>
              </w:rPr>
            </w:pPr>
            <w:r w:rsidRPr="003D0B43">
              <w:rPr>
                <w:b/>
                <w:sz w:val="20"/>
                <w:szCs w:val="20"/>
              </w:rPr>
              <w:t>575</w:t>
            </w:r>
          </w:p>
        </w:tc>
        <w:tc>
          <w:tcPr>
            <w:tcW w:w="316" w:type="pct"/>
            <w:vAlign w:val="center"/>
          </w:tcPr>
          <w:p w:rsidR="00F81566" w:rsidRPr="003D0B43" w:rsidRDefault="00F81566" w:rsidP="003D0B43">
            <w:pPr>
              <w:keepNext/>
              <w:spacing w:before="40" w:after="40"/>
              <w:jc w:val="center"/>
              <w:rPr>
                <w:b/>
                <w:sz w:val="20"/>
                <w:szCs w:val="20"/>
              </w:rPr>
            </w:pPr>
            <w:r w:rsidRPr="003D0B43">
              <w:rPr>
                <w:b/>
                <w:sz w:val="20"/>
                <w:szCs w:val="20"/>
              </w:rPr>
              <w:t>63</w:t>
            </w:r>
          </w:p>
        </w:tc>
        <w:tc>
          <w:tcPr>
            <w:tcW w:w="280" w:type="pct"/>
            <w:vAlign w:val="center"/>
          </w:tcPr>
          <w:p w:rsidR="00F81566" w:rsidRPr="003D0B43" w:rsidRDefault="00F81566" w:rsidP="003D0B43">
            <w:pPr>
              <w:keepNext/>
              <w:spacing w:before="40" w:after="40"/>
              <w:jc w:val="center"/>
              <w:rPr>
                <w:b/>
                <w:sz w:val="20"/>
                <w:szCs w:val="20"/>
              </w:rPr>
            </w:pPr>
            <w:r w:rsidRPr="003D0B43">
              <w:rPr>
                <w:b/>
                <w:sz w:val="20"/>
                <w:szCs w:val="20"/>
              </w:rPr>
              <w:t>136</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197</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179</w:t>
            </w:r>
          </w:p>
        </w:tc>
        <w:tc>
          <w:tcPr>
            <w:tcW w:w="280" w:type="pct"/>
            <w:vAlign w:val="center"/>
          </w:tcPr>
          <w:p w:rsidR="00F81566" w:rsidRPr="003D0B43" w:rsidRDefault="00F81566" w:rsidP="003D0B43">
            <w:pPr>
              <w:keepNext/>
              <w:spacing w:before="40" w:after="40"/>
              <w:jc w:val="center"/>
              <w:rPr>
                <w:b/>
                <w:sz w:val="20"/>
                <w:szCs w:val="20"/>
              </w:rPr>
            </w:pPr>
            <w:r w:rsidRPr="003D0B43">
              <w:rPr>
                <w:b/>
                <w:sz w:val="20"/>
                <w:szCs w:val="20"/>
              </w:rPr>
              <w:t>700</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84</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130</w:t>
            </w:r>
          </w:p>
        </w:tc>
        <w:tc>
          <w:tcPr>
            <w:tcW w:w="280" w:type="pct"/>
            <w:vAlign w:val="center"/>
          </w:tcPr>
          <w:p w:rsidR="00F81566" w:rsidRPr="003D0B43" w:rsidRDefault="00F81566" w:rsidP="003D0B43">
            <w:pPr>
              <w:keepNext/>
              <w:spacing w:before="40" w:after="40"/>
              <w:jc w:val="center"/>
              <w:rPr>
                <w:b/>
                <w:sz w:val="20"/>
                <w:szCs w:val="20"/>
              </w:rPr>
            </w:pPr>
            <w:r w:rsidRPr="003D0B43">
              <w:rPr>
                <w:b/>
                <w:sz w:val="20"/>
                <w:szCs w:val="20"/>
              </w:rPr>
              <w:t>200</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286</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595</w:t>
            </w:r>
          </w:p>
        </w:tc>
        <w:tc>
          <w:tcPr>
            <w:tcW w:w="280" w:type="pct"/>
            <w:vAlign w:val="center"/>
          </w:tcPr>
          <w:p w:rsidR="00F81566" w:rsidRPr="003D0B43" w:rsidRDefault="00F81566" w:rsidP="003D0B43">
            <w:pPr>
              <w:keepNext/>
              <w:spacing w:before="40" w:after="40"/>
              <w:jc w:val="center"/>
              <w:rPr>
                <w:b/>
                <w:sz w:val="20"/>
                <w:szCs w:val="20"/>
              </w:rPr>
            </w:pPr>
            <w:r w:rsidRPr="003D0B43">
              <w:rPr>
                <w:b/>
                <w:sz w:val="20"/>
                <w:szCs w:val="20"/>
              </w:rPr>
              <w:t>53</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154</w:t>
            </w:r>
          </w:p>
        </w:tc>
        <w:tc>
          <w:tcPr>
            <w:tcW w:w="279" w:type="pct"/>
            <w:vAlign w:val="center"/>
          </w:tcPr>
          <w:p w:rsidR="00F81566" w:rsidRPr="003D0B43" w:rsidRDefault="00F81566" w:rsidP="003D0B43">
            <w:pPr>
              <w:keepNext/>
              <w:spacing w:before="40" w:after="40"/>
              <w:jc w:val="center"/>
              <w:rPr>
                <w:b/>
                <w:sz w:val="20"/>
                <w:szCs w:val="20"/>
              </w:rPr>
            </w:pPr>
            <w:r w:rsidRPr="003D0B43">
              <w:rPr>
                <w:b/>
                <w:sz w:val="20"/>
                <w:szCs w:val="20"/>
              </w:rPr>
              <w:t>188</w:t>
            </w:r>
          </w:p>
        </w:tc>
        <w:tc>
          <w:tcPr>
            <w:tcW w:w="277" w:type="pct"/>
            <w:vAlign w:val="center"/>
          </w:tcPr>
          <w:p w:rsidR="00F81566" w:rsidRPr="003D0B43" w:rsidRDefault="00F81566" w:rsidP="003D0B43">
            <w:pPr>
              <w:keepNext/>
              <w:spacing w:before="40" w:after="40"/>
              <w:jc w:val="center"/>
              <w:rPr>
                <w:b/>
                <w:sz w:val="20"/>
                <w:szCs w:val="20"/>
              </w:rPr>
            </w:pPr>
            <w:r w:rsidRPr="003D0B43">
              <w:rPr>
                <w:b/>
                <w:sz w:val="20"/>
                <w:szCs w:val="20"/>
              </w:rPr>
              <w:t>200</w:t>
            </w:r>
          </w:p>
        </w:tc>
      </w:tr>
      <w:tr w:rsidR="00F81566" w:rsidRPr="003D0B43" w:rsidTr="00886F64">
        <w:trPr>
          <w:trHeight w:val="20"/>
          <w:jc w:val="center"/>
        </w:trPr>
        <w:tc>
          <w:tcPr>
            <w:tcW w:w="498" w:type="pct"/>
            <w:vAlign w:val="center"/>
          </w:tcPr>
          <w:p w:rsidR="00F81566" w:rsidRPr="003D0B43" w:rsidRDefault="00F81566" w:rsidP="00D5695F">
            <w:pPr>
              <w:spacing w:before="40" w:after="40"/>
              <w:rPr>
                <w:sz w:val="20"/>
                <w:szCs w:val="20"/>
              </w:rPr>
            </w:pPr>
            <w:r w:rsidRPr="003D0B43">
              <w:rPr>
                <w:sz w:val="20"/>
                <w:szCs w:val="20"/>
              </w:rPr>
              <w:t>Moyenne par tribunal</w:t>
            </w:r>
          </w:p>
        </w:tc>
        <w:tc>
          <w:tcPr>
            <w:tcW w:w="320" w:type="pct"/>
            <w:vAlign w:val="bottom"/>
          </w:tcPr>
          <w:p w:rsidR="00F81566" w:rsidRPr="003D0B43" w:rsidRDefault="00F81566" w:rsidP="00886F64">
            <w:pPr>
              <w:spacing w:before="40" w:after="40"/>
              <w:ind w:right="113"/>
              <w:jc w:val="center"/>
              <w:rPr>
                <w:sz w:val="20"/>
                <w:szCs w:val="20"/>
              </w:rPr>
            </w:pPr>
            <w:r w:rsidRPr="003D0B43">
              <w:rPr>
                <w:sz w:val="20"/>
                <w:szCs w:val="20"/>
              </w:rPr>
              <w:t>78</w:t>
            </w:r>
          </w:p>
        </w:tc>
        <w:tc>
          <w:tcPr>
            <w:tcW w:w="238" w:type="pct"/>
            <w:vAlign w:val="bottom"/>
          </w:tcPr>
          <w:p w:rsidR="00F81566" w:rsidRPr="003D0B43" w:rsidRDefault="00F81566" w:rsidP="00886F64">
            <w:pPr>
              <w:spacing w:before="40" w:after="40"/>
              <w:ind w:right="113"/>
              <w:jc w:val="center"/>
              <w:rPr>
                <w:sz w:val="20"/>
                <w:szCs w:val="20"/>
              </w:rPr>
            </w:pPr>
            <w:r w:rsidRPr="003D0B43">
              <w:rPr>
                <w:sz w:val="20"/>
                <w:szCs w:val="20"/>
              </w:rPr>
              <w:t>24</w:t>
            </w:r>
          </w:p>
        </w:tc>
        <w:tc>
          <w:tcPr>
            <w:tcW w:w="316" w:type="pct"/>
            <w:vAlign w:val="bottom"/>
          </w:tcPr>
          <w:p w:rsidR="00F81566" w:rsidRPr="003D0B43" w:rsidRDefault="00F81566" w:rsidP="00886F64">
            <w:pPr>
              <w:spacing w:before="40" w:after="40"/>
              <w:ind w:right="170"/>
              <w:jc w:val="center"/>
              <w:rPr>
                <w:sz w:val="20"/>
                <w:szCs w:val="20"/>
              </w:rPr>
            </w:pPr>
            <w:r w:rsidRPr="003D0B43">
              <w:rPr>
                <w:sz w:val="20"/>
                <w:szCs w:val="20"/>
              </w:rPr>
              <w:t>3</w:t>
            </w:r>
          </w:p>
        </w:tc>
        <w:tc>
          <w:tcPr>
            <w:tcW w:w="280" w:type="pct"/>
            <w:vAlign w:val="bottom"/>
          </w:tcPr>
          <w:p w:rsidR="00F81566" w:rsidRPr="003D0B43" w:rsidRDefault="00F81566" w:rsidP="00886F64">
            <w:pPr>
              <w:spacing w:before="40" w:after="40"/>
              <w:ind w:right="113"/>
              <w:jc w:val="center"/>
              <w:rPr>
                <w:sz w:val="20"/>
                <w:szCs w:val="20"/>
              </w:rPr>
            </w:pPr>
            <w:r w:rsidRPr="003D0B43">
              <w:rPr>
                <w:sz w:val="20"/>
                <w:szCs w:val="20"/>
              </w:rPr>
              <w:t>6</w:t>
            </w:r>
          </w:p>
        </w:tc>
        <w:tc>
          <w:tcPr>
            <w:tcW w:w="279" w:type="pct"/>
            <w:vAlign w:val="bottom"/>
          </w:tcPr>
          <w:p w:rsidR="00F81566" w:rsidRPr="003D0B43" w:rsidRDefault="00F81566" w:rsidP="00886F64">
            <w:pPr>
              <w:spacing w:before="40" w:after="40"/>
              <w:ind w:right="113"/>
              <w:jc w:val="center"/>
              <w:rPr>
                <w:sz w:val="20"/>
                <w:szCs w:val="20"/>
              </w:rPr>
            </w:pPr>
            <w:r w:rsidRPr="003D0B43">
              <w:rPr>
                <w:sz w:val="20"/>
                <w:szCs w:val="20"/>
              </w:rPr>
              <w:t>8</w:t>
            </w:r>
          </w:p>
        </w:tc>
        <w:tc>
          <w:tcPr>
            <w:tcW w:w="279" w:type="pct"/>
            <w:vAlign w:val="bottom"/>
          </w:tcPr>
          <w:p w:rsidR="00F81566" w:rsidRPr="003D0B43" w:rsidRDefault="00F81566" w:rsidP="00886F64">
            <w:pPr>
              <w:spacing w:before="40" w:after="40"/>
              <w:ind w:right="113"/>
              <w:jc w:val="center"/>
              <w:rPr>
                <w:sz w:val="20"/>
                <w:szCs w:val="20"/>
              </w:rPr>
            </w:pPr>
            <w:r w:rsidRPr="003D0B43">
              <w:rPr>
                <w:sz w:val="20"/>
                <w:szCs w:val="20"/>
              </w:rPr>
              <w:t>7</w:t>
            </w:r>
          </w:p>
        </w:tc>
        <w:tc>
          <w:tcPr>
            <w:tcW w:w="280" w:type="pct"/>
            <w:vAlign w:val="bottom"/>
          </w:tcPr>
          <w:p w:rsidR="00F81566" w:rsidRPr="003D0B43" w:rsidRDefault="00F81566" w:rsidP="00886F64">
            <w:pPr>
              <w:spacing w:before="40" w:after="40"/>
              <w:ind w:right="113"/>
              <w:jc w:val="center"/>
              <w:rPr>
                <w:sz w:val="20"/>
                <w:szCs w:val="20"/>
              </w:rPr>
            </w:pPr>
            <w:r w:rsidRPr="003D0B43">
              <w:rPr>
                <w:sz w:val="20"/>
                <w:szCs w:val="20"/>
              </w:rPr>
              <w:t>29</w:t>
            </w:r>
          </w:p>
        </w:tc>
        <w:tc>
          <w:tcPr>
            <w:tcW w:w="279" w:type="pct"/>
            <w:vAlign w:val="bottom"/>
          </w:tcPr>
          <w:p w:rsidR="00F81566" w:rsidRPr="003D0B43" w:rsidRDefault="00F81566" w:rsidP="00886F64">
            <w:pPr>
              <w:spacing w:before="40" w:after="40"/>
              <w:ind w:right="170"/>
              <w:jc w:val="center"/>
              <w:rPr>
                <w:sz w:val="20"/>
                <w:szCs w:val="20"/>
              </w:rPr>
            </w:pPr>
            <w:r w:rsidRPr="003D0B43">
              <w:rPr>
                <w:sz w:val="20"/>
                <w:szCs w:val="20"/>
              </w:rPr>
              <w:t>4</w:t>
            </w:r>
          </w:p>
        </w:tc>
        <w:tc>
          <w:tcPr>
            <w:tcW w:w="279" w:type="pct"/>
            <w:vAlign w:val="bottom"/>
          </w:tcPr>
          <w:p w:rsidR="00F81566" w:rsidRPr="003D0B43" w:rsidRDefault="00F81566" w:rsidP="00886F64">
            <w:pPr>
              <w:spacing w:before="40" w:after="40"/>
              <w:ind w:right="113"/>
              <w:jc w:val="center"/>
              <w:rPr>
                <w:sz w:val="20"/>
                <w:szCs w:val="20"/>
              </w:rPr>
            </w:pPr>
            <w:r w:rsidRPr="003D0B43">
              <w:rPr>
                <w:sz w:val="20"/>
                <w:szCs w:val="20"/>
              </w:rPr>
              <w:t>5</w:t>
            </w:r>
          </w:p>
        </w:tc>
        <w:tc>
          <w:tcPr>
            <w:tcW w:w="280" w:type="pct"/>
            <w:vAlign w:val="bottom"/>
          </w:tcPr>
          <w:p w:rsidR="00F81566" w:rsidRPr="003D0B43" w:rsidRDefault="00F81566" w:rsidP="00886F64">
            <w:pPr>
              <w:spacing w:before="40" w:after="40"/>
              <w:ind w:right="113"/>
              <w:jc w:val="center"/>
              <w:rPr>
                <w:sz w:val="20"/>
                <w:szCs w:val="20"/>
              </w:rPr>
            </w:pPr>
            <w:r w:rsidRPr="003D0B43">
              <w:rPr>
                <w:sz w:val="20"/>
                <w:szCs w:val="20"/>
              </w:rPr>
              <w:t>8</w:t>
            </w:r>
          </w:p>
        </w:tc>
        <w:tc>
          <w:tcPr>
            <w:tcW w:w="279" w:type="pct"/>
            <w:vAlign w:val="bottom"/>
          </w:tcPr>
          <w:p w:rsidR="00F81566" w:rsidRPr="003D0B43" w:rsidRDefault="00F81566" w:rsidP="00886F64">
            <w:pPr>
              <w:spacing w:before="40" w:after="40"/>
              <w:ind w:right="113"/>
              <w:jc w:val="center"/>
              <w:rPr>
                <w:sz w:val="20"/>
                <w:szCs w:val="20"/>
              </w:rPr>
            </w:pPr>
            <w:r w:rsidRPr="003D0B43">
              <w:rPr>
                <w:sz w:val="20"/>
                <w:szCs w:val="20"/>
              </w:rPr>
              <w:t>12</w:t>
            </w:r>
          </w:p>
        </w:tc>
        <w:tc>
          <w:tcPr>
            <w:tcW w:w="279" w:type="pct"/>
            <w:vAlign w:val="bottom"/>
          </w:tcPr>
          <w:p w:rsidR="00F81566" w:rsidRPr="003D0B43" w:rsidRDefault="00F81566" w:rsidP="00886F64">
            <w:pPr>
              <w:spacing w:before="40" w:after="40"/>
              <w:ind w:right="113"/>
              <w:jc w:val="center"/>
              <w:rPr>
                <w:sz w:val="20"/>
                <w:szCs w:val="20"/>
              </w:rPr>
            </w:pPr>
            <w:r w:rsidRPr="003D0B43">
              <w:rPr>
                <w:sz w:val="20"/>
                <w:szCs w:val="20"/>
              </w:rPr>
              <w:t>25</w:t>
            </w:r>
          </w:p>
        </w:tc>
        <w:tc>
          <w:tcPr>
            <w:tcW w:w="280" w:type="pct"/>
            <w:vAlign w:val="bottom"/>
          </w:tcPr>
          <w:p w:rsidR="00F81566" w:rsidRPr="003D0B43" w:rsidRDefault="00F81566" w:rsidP="00886F64">
            <w:pPr>
              <w:spacing w:before="40" w:after="40"/>
              <w:ind w:right="170"/>
              <w:jc w:val="center"/>
              <w:rPr>
                <w:sz w:val="20"/>
                <w:szCs w:val="20"/>
              </w:rPr>
            </w:pPr>
            <w:r w:rsidRPr="003D0B43">
              <w:rPr>
                <w:sz w:val="20"/>
                <w:szCs w:val="20"/>
              </w:rPr>
              <w:t>2</w:t>
            </w:r>
          </w:p>
        </w:tc>
        <w:tc>
          <w:tcPr>
            <w:tcW w:w="279" w:type="pct"/>
            <w:vAlign w:val="bottom"/>
          </w:tcPr>
          <w:p w:rsidR="00F81566" w:rsidRPr="003D0B43" w:rsidRDefault="00F81566" w:rsidP="00886F64">
            <w:pPr>
              <w:spacing w:before="40" w:after="40"/>
              <w:ind w:right="113"/>
              <w:jc w:val="center"/>
              <w:rPr>
                <w:sz w:val="20"/>
                <w:szCs w:val="20"/>
              </w:rPr>
            </w:pPr>
            <w:r w:rsidRPr="003D0B43">
              <w:rPr>
                <w:sz w:val="20"/>
                <w:szCs w:val="20"/>
              </w:rPr>
              <w:t>6</w:t>
            </w:r>
          </w:p>
        </w:tc>
        <w:tc>
          <w:tcPr>
            <w:tcW w:w="279" w:type="pct"/>
            <w:vAlign w:val="bottom"/>
          </w:tcPr>
          <w:p w:rsidR="00F81566" w:rsidRPr="003D0B43" w:rsidRDefault="00F81566" w:rsidP="00886F64">
            <w:pPr>
              <w:spacing w:before="40" w:after="40"/>
              <w:ind w:right="113"/>
              <w:jc w:val="center"/>
              <w:rPr>
                <w:sz w:val="20"/>
                <w:szCs w:val="20"/>
              </w:rPr>
            </w:pPr>
            <w:r w:rsidRPr="003D0B43">
              <w:rPr>
                <w:sz w:val="20"/>
                <w:szCs w:val="20"/>
              </w:rPr>
              <w:t>8</w:t>
            </w:r>
          </w:p>
        </w:tc>
        <w:tc>
          <w:tcPr>
            <w:tcW w:w="277" w:type="pct"/>
            <w:vAlign w:val="bottom"/>
          </w:tcPr>
          <w:p w:rsidR="00F81566" w:rsidRPr="003D0B43" w:rsidRDefault="00F81566" w:rsidP="00886F64">
            <w:pPr>
              <w:spacing w:before="40" w:after="40"/>
              <w:ind w:right="113"/>
              <w:jc w:val="center"/>
              <w:rPr>
                <w:sz w:val="20"/>
                <w:szCs w:val="20"/>
              </w:rPr>
            </w:pPr>
            <w:r w:rsidRPr="003D0B43">
              <w:rPr>
                <w:sz w:val="20"/>
                <w:szCs w:val="20"/>
              </w:rPr>
              <w:t>8</w:t>
            </w:r>
          </w:p>
        </w:tc>
      </w:tr>
    </w:tbl>
    <w:p w:rsidR="00F81566" w:rsidRPr="003713E1" w:rsidRDefault="00F81566" w:rsidP="00736F6F">
      <w:pPr>
        <w:pStyle w:val="TitreTableau"/>
        <w:spacing w:before="240"/>
        <w:rPr>
          <w:lang w:val="fr-FR"/>
        </w:rPr>
      </w:pPr>
      <w:r w:rsidRPr="003713E1">
        <w:rPr>
          <w:lang w:val="fr-FR"/>
        </w:rPr>
        <w:t>Tableau 22</w:t>
      </w:r>
    </w:p>
    <w:p w:rsidR="00F81566" w:rsidRPr="003713E1" w:rsidRDefault="00F81566" w:rsidP="00736F6F">
      <w:pPr>
        <w:pStyle w:val="TitreTableau"/>
        <w:rPr>
          <w:lang w:val="fr-FR"/>
        </w:rPr>
      </w:pPr>
      <w:r w:rsidRPr="003713E1">
        <w:rPr>
          <w:lang w:val="fr-FR"/>
        </w:rPr>
        <w:t xml:space="preserve">Statistiques sur le nombre d’affaires pour lesquelles les victimes sont des enfants </w:t>
      </w:r>
      <w:r w:rsidR="00963D4E" w:rsidRPr="003713E1">
        <w:rPr>
          <w:lang w:val="fr-FR"/>
        </w:rPr>
        <w:br/>
      </w:r>
      <w:r w:rsidRPr="003713E1">
        <w:rPr>
          <w:lang w:val="fr-FR"/>
        </w:rPr>
        <w:t>dans les 24 tribunaux de paix dotés du système de suivi des dossiers, 2006</w:t>
      </w:r>
    </w:p>
    <w:tbl>
      <w:tblPr>
        <w:tblW w:w="9412" w:type="dxa"/>
        <w:jc w:val="center"/>
        <w:tblLayout w:type="fixed"/>
        <w:tblCellMar>
          <w:left w:w="0" w:type="dxa"/>
          <w:right w:w="0" w:type="dxa"/>
        </w:tblCellMar>
        <w:tblLook w:val="0000" w:firstRow="0" w:lastRow="0" w:firstColumn="0" w:lastColumn="0" w:noHBand="0" w:noVBand="0"/>
      </w:tblPr>
      <w:tblGrid>
        <w:gridCol w:w="858"/>
        <w:gridCol w:w="444"/>
        <w:gridCol w:w="375"/>
        <w:gridCol w:w="410"/>
        <w:gridCol w:w="430"/>
        <w:gridCol w:w="432"/>
        <w:gridCol w:w="430"/>
        <w:gridCol w:w="430"/>
        <w:gridCol w:w="431"/>
        <w:gridCol w:w="431"/>
        <w:gridCol w:w="433"/>
        <w:gridCol w:w="431"/>
        <w:gridCol w:w="431"/>
        <w:gridCol w:w="431"/>
        <w:gridCol w:w="431"/>
        <w:gridCol w:w="433"/>
        <w:gridCol w:w="431"/>
        <w:gridCol w:w="431"/>
        <w:gridCol w:w="431"/>
        <w:gridCol w:w="431"/>
        <w:gridCol w:w="427"/>
      </w:tblGrid>
      <w:tr w:rsidR="00F81566" w:rsidRPr="00886F64" w:rsidTr="00886F64">
        <w:trPr>
          <w:trHeight w:val="2438"/>
          <w:jc w:val="center"/>
        </w:trPr>
        <w:tc>
          <w:tcPr>
            <w:tcW w:w="858" w:type="dxa"/>
            <w:tcBorders>
              <w:top w:val="single" w:sz="4" w:space="0" w:color="auto"/>
              <w:left w:val="single" w:sz="4" w:space="0" w:color="auto"/>
              <w:bottom w:val="single" w:sz="4" w:space="0" w:color="auto"/>
              <w:right w:val="single" w:sz="4" w:space="0" w:color="auto"/>
            </w:tcBorders>
            <w:vAlign w:val="center"/>
          </w:tcPr>
          <w:p w:rsidR="00F81566" w:rsidRPr="00886F64" w:rsidRDefault="00F81566" w:rsidP="00736F6F">
            <w:pPr>
              <w:keepNext/>
              <w:spacing w:before="40" w:after="40"/>
              <w:jc w:val="center"/>
              <w:rPr>
                <w:b/>
                <w:i/>
                <w:sz w:val="19"/>
                <w:szCs w:val="19"/>
              </w:rPr>
            </w:pPr>
            <w:r w:rsidRPr="00886F64">
              <w:rPr>
                <w:b/>
                <w:i/>
                <w:sz w:val="19"/>
                <w:szCs w:val="19"/>
              </w:rPr>
              <w:t>Tribunaux de paix</w:t>
            </w:r>
          </w:p>
        </w:tc>
        <w:tc>
          <w:tcPr>
            <w:tcW w:w="444"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Total</w:t>
            </w:r>
          </w:p>
        </w:tc>
        <w:tc>
          <w:tcPr>
            <w:tcW w:w="375"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Affaire classée</w:t>
            </w:r>
          </w:p>
        </w:tc>
        <w:tc>
          <w:tcPr>
            <w:tcW w:w="410"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Conciliation autorisée</w:t>
            </w:r>
          </w:p>
        </w:tc>
        <w:tc>
          <w:tcPr>
            <w:tcW w:w="430"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Critères d’opportunité</w:t>
            </w:r>
          </w:p>
        </w:tc>
        <w:tc>
          <w:tcPr>
            <w:tcW w:w="432"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Déclaration de faute</w:t>
            </w:r>
          </w:p>
        </w:tc>
        <w:tc>
          <w:tcPr>
            <w:tcW w:w="430"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Déboutement décrété</w:t>
            </w:r>
          </w:p>
        </w:tc>
        <w:tc>
          <w:tcPr>
            <w:tcW w:w="430"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Non-recevabilité</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Incompétence</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Nullité absolue</w:t>
            </w:r>
          </w:p>
        </w:tc>
        <w:tc>
          <w:tcPr>
            <w:tcW w:w="433"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Instruction avec détention provisoire</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Instruction avec mesure préventive substitutive</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Instruction avec mise en demeure</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Instruction sans détention provisoire</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Clémence judiciaire</w:t>
            </w:r>
          </w:p>
        </w:tc>
        <w:tc>
          <w:tcPr>
            <w:tcW w:w="433"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Délai de conciliation</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Acquittement</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Condamnation en procédure allégée</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Non-lieu définitif</w:t>
            </w:r>
          </w:p>
        </w:tc>
        <w:tc>
          <w:tcPr>
            <w:tcW w:w="431"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Non-lieu provisoire</w:t>
            </w:r>
          </w:p>
        </w:tc>
        <w:tc>
          <w:tcPr>
            <w:tcW w:w="427" w:type="dxa"/>
            <w:tcBorders>
              <w:top w:val="single" w:sz="4" w:space="0" w:color="auto"/>
              <w:left w:val="nil"/>
              <w:bottom w:val="single" w:sz="4" w:space="0" w:color="auto"/>
              <w:right w:val="single" w:sz="4" w:space="0" w:color="auto"/>
            </w:tcBorders>
            <w:textDirection w:val="btLr"/>
            <w:vAlign w:val="center"/>
          </w:tcPr>
          <w:p w:rsidR="00F81566" w:rsidRPr="00886F64" w:rsidRDefault="00F81566" w:rsidP="00736F6F">
            <w:pPr>
              <w:keepNext/>
              <w:spacing w:before="40" w:after="40"/>
              <w:ind w:left="57"/>
              <w:rPr>
                <w:b/>
                <w:i/>
                <w:sz w:val="20"/>
                <w:szCs w:val="20"/>
              </w:rPr>
            </w:pPr>
            <w:r w:rsidRPr="00886F64">
              <w:rPr>
                <w:b/>
                <w:i/>
                <w:sz w:val="20"/>
                <w:szCs w:val="20"/>
              </w:rPr>
              <w:t>Suspension conditionnelle de la procédure</w:t>
            </w:r>
          </w:p>
        </w:tc>
      </w:tr>
      <w:tr w:rsidR="00F81566" w:rsidRPr="00886F64" w:rsidTr="00A45F22">
        <w:trPr>
          <w:trHeight w:val="20"/>
          <w:jc w:val="center"/>
        </w:trPr>
        <w:tc>
          <w:tcPr>
            <w:tcW w:w="858" w:type="dxa"/>
            <w:tcBorders>
              <w:top w:val="nil"/>
              <w:left w:val="single" w:sz="4" w:space="0" w:color="auto"/>
              <w:bottom w:val="single" w:sz="4" w:space="0" w:color="auto"/>
              <w:right w:val="single" w:sz="4" w:space="0" w:color="auto"/>
            </w:tcBorders>
            <w:vAlign w:val="center"/>
          </w:tcPr>
          <w:p w:rsidR="00F81566" w:rsidRPr="00886F64" w:rsidRDefault="00F81566" w:rsidP="00736F6F">
            <w:pPr>
              <w:keepNext/>
              <w:spacing w:before="40" w:after="40"/>
              <w:ind w:left="170"/>
              <w:rPr>
                <w:b/>
                <w:sz w:val="20"/>
                <w:szCs w:val="20"/>
              </w:rPr>
            </w:pPr>
            <w:r w:rsidRPr="00886F64">
              <w:rPr>
                <w:b/>
                <w:sz w:val="20"/>
                <w:szCs w:val="20"/>
              </w:rPr>
              <w:t>Total</w:t>
            </w:r>
          </w:p>
        </w:tc>
        <w:tc>
          <w:tcPr>
            <w:tcW w:w="444"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583</w:t>
            </w:r>
          </w:p>
        </w:tc>
        <w:tc>
          <w:tcPr>
            <w:tcW w:w="375"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w:t>
            </w:r>
          </w:p>
        </w:tc>
        <w:tc>
          <w:tcPr>
            <w:tcW w:w="410"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54</w:t>
            </w:r>
          </w:p>
        </w:tc>
        <w:tc>
          <w:tcPr>
            <w:tcW w:w="430"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w:t>
            </w:r>
          </w:p>
        </w:tc>
        <w:tc>
          <w:tcPr>
            <w:tcW w:w="432"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3</w:t>
            </w:r>
          </w:p>
        </w:tc>
        <w:tc>
          <w:tcPr>
            <w:tcW w:w="430"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19</w:t>
            </w:r>
          </w:p>
        </w:tc>
        <w:tc>
          <w:tcPr>
            <w:tcW w:w="430"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2</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2</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w:t>
            </w:r>
          </w:p>
        </w:tc>
        <w:tc>
          <w:tcPr>
            <w:tcW w:w="433"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128</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53</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54</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2</w:t>
            </w:r>
          </w:p>
        </w:tc>
        <w:tc>
          <w:tcPr>
            <w:tcW w:w="433"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3</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3</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99</w:t>
            </w:r>
          </w:p>
        </w:tc>
        <w:tc>
          <w:tcPr>
            <w:tcW w:w="431"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144</w:t>
            </w:r>
          </w:p>
        </w:tc>
        <w:tc>
          <w:tcPr>
            <w:tcW w:w="427" w:type="dxa"/>
            <w:tcBorders>
              <w:top w:val="single" w:sz="4" w:space="0" w:color="auto"/>
              <w:left w:val="nil"/>
              <w:bottom w:val="single" w:sz="4" w:space="0" w:color="auto"/>
              <w:right w:val="single" w:sz="4" w:space="0" w:color="auto"/>
            </w:tcBorders>
            <w:vAlign w:val="center"/>
          </w:tcPr>
          <w:p w:rsidR="00F81566" w:rsidRPr="00886F64" w:rsidRDefault="00F81566" w:rsidP="00736F6F">
            <w:pPr>
              <w:keepNext/>
              <w:spacing w:before="40" w:after="40"/>
              <w:jc w:val="center"/>
              <w:rPr>
                <w:b/>
                <w:sz w:val="20"/>
                <w:szCs w:val="20"/>
              </w:rPr>
            </w:pPr>
            <w:r w:rsidRPr="00886F64">
              <w:rPr>
                <w:b/>
                <w:sz w:val="20"/>
                <w:szCs w:val="20"/>
              </w:rPr>
              <w:t>12</w:t>
            </w:r>
          </w:p>
        </w:tc>
      </w:tr>
      <w:tr w:rsidR="00F81566" w:rsidRPr="00886F64" w:rsidTr="00A45F22">
        <w:trPr>
          <w:trHeight w:val="375"/>
          <w:jc w:val="center"/>
        </w:trPr>
        <w:tc>
          <w:tcPr>
            <w:tcW w:w="858" w:type="dxa"/>
            <w:tcBorders>
              <w:top w:val="nil"/>
              <w:left w:val="single" w:sz="4" w:space="0" w:color="auto"/>
              <w:bottom w:val="single" w:sz="4" w:space="0" w:color="auto"/>
              <w:right w:val="single" w:sz="4" w:space="0" w:color="auto"/>
            </w:tcBorders>
            <w:vAlign w:val="center"/>
          </w:tcPr>
          <w:p w:rsidR="00F81566" w:rsidRPr="00886F64" w:rsidRDefault="00F81566" w:rsidP="00D5695F">
            <w:pPr>
              <w:spacing w:before="40" w:after="40"/>
              <w:rPr>
                <w:sz w:val="20"/>
                <w:szCs w:val="20"/>
              </w:rPr>
            </w:pPr>
            <w:r w:rsidRPr="00886F64">
              <w:rPr>
                <w:sz w:val="20"/>
                <w:szCs w:val="20"/>
              </w:rPr>
              <w:t>Moyenne par tribunal</w:t>
            </w:r>
          </w:p>
        </w:tc>
        <w:tc>
          <w:tcPr>
            <w:tcW w:w="444"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57"/>
              <w:jc w:val="right"/>
              <w:rPr>
                <w:sz w:val="20"/>
                <w:szCs w:val="20"/>
              </w:rPr>
            </w:pPr>
            <w:r w:rsidRPr="00886F64">
              <w:rPr>
                <w:sz w:val="20"/>
                <w:szCs w:val="20"/>
              </w:rPr>
              <w:t>24</w:t>
            </w:r>
          </w:p>
        </w:tc>
        <w:tc>
          <w:tcPr>
            <w:tcW w:w="375"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10"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113"/>
              <w:jc w:val="right"/>
              <w:rPr>
                <w:sz w:val="20"/>
                <w:szCs w:val="20"/>
              </w:rPr>
            </w:pPr>
            <w:r w:rsidRPr="00886F64">
              <w:rPr>
                <w:sz w:val="20"/>
                <w:szCs w:val="20"/>
              </w:rPr>
              <w:t>2</w:t>
            </w:r>
          </w:p>
        </w:tc>
        <w:tc>
          <w:tcPr>
            <w:tcW w:w="430"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2"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0"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113"/>
              <w:jc w:val="right"/>
              <w:rPr>
                <w:sz w:val="20"/>
                <w:szCs w:val="20"/>
              </w:rPr>
            </w:pPr>
            <w:r w:rsidRPr="00886F64">
              <w:rPr>
                <w:sz w:val="20"/>
                <w:szCs w:val="20"/>
              </w:rPr>
              <w:t>1</w:t>
            </w:r>
          </w:p>
        </w:tc>
        <w:tc>
          <w:tcPr>
            <w:tcW w:w="430"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3"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57"/>
              <w:jc w:val="right"/>
              <w:rPr>
                <w:sz w:val="20"/>
                <w:szCs w:val="20"/>
              </w:rPr>
            </w:pPr>
            <w:r w:rsidRPr="00886F64">
              <w:rPr>
                <w:sz w:val="20"/>
                <w:szCs w:val="20"/>
              </w:rPr>
              <w:t>5</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113"/>
              <w:jc w:val="right"/>
              <w:rPr>
                <w:sz w:val="20"/>
                <w:szCs w:val="20"/>
              </w:rPr>
            </w:pPr>
            <w:r w:rsidRPr="00886F64">
              <w:rPr>
                <w:sz w:val="20"/>
                <w:szCs w:val="20"/>
              </w:rPr>
              <w:t>2</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113"/>
              <w:jc w:val="right"/>
              <w:rPr>
                <w:sz w:val="20"/>
                <w:szCs w:val="20"/>
              </w:rPr>
            </w:pPr>
            <w:r w:rsidRPr="00886F64">
              <w:rPr>
                <w:sz w:val="20"/>
                <w:szCs w:val="20"/>
              </w:rPr>
              <w:t>2</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3"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jc w:val="center"/>
              <w:rPr>
                <w:sz w:val="20"/>
                <w:szCs w:val="20"/>
              </w:rPr>
            </w:pPr>
            <w:r w:rsidRPr="00886F64">
              <w:rPr>
                <w:sz w:val="20"/>
                <w:szCs w:val="20"/>
              </w:rPr>
              <w:t>0</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113"/>
              <w:jc w:val="right"/>
              <w:rPr>
                <w:sz w:val="20"/>
                <w:szCs w:val="20"/>
              </w:rPr>
            </w:pPr>
            <w:r w:rsidRPr="00886F64">
              <w:rPr>
                <w:sz w:val="20"/>
                <w:szCs w:val="20"/>
              </w:rPr>
              <w:t>4</w:t>
            </w:r>
          </w:p>
        </w:tc>
        <w:tc>
          <w:tcPr>
            <w:tcW w:w="431"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57"/>
              <w:jc w:val="right"/>
              <w:rPr>
                <w:sz w:val="20"/>
                <w:szCs w:val="20"/>
              </w:rPr>
            </w:pPr>
            <w:r w:rsidRPr="00886F64">
              <w:rPr>
                <w:sz w:val="20"/>
                <w:szCs w:val="20"/>
              </w:rPr>
              <w:t>6</w:t>
            </w:r>
          </w:p>
        </w:tc>
        <w:tc>
          <w:tcPr>
            <w:tcW w:w="427" w:type="dxa"/>
            <w:tcBorders>
              <w:top w:val="single" w:sz="4" w:space="0" w:color="auto"/>
              <w:left w:val="nil"/>
              <w:bottom w:val="single" w:sz="4" w:space="0" w:color="auto"/>
              <w:right w:val="single" w:sz="4" w:space="0" w:color="auto"/>
            </w:tcBorders>
            <w:vAlign w:val="bottom"/>
          </w:tcPr>
          <w:p w:rsidR="00F81566" w:rsidRPr="00886F64" w:rsidRDefault="00F81566" w:rsidP="00D5695F">
            <w:pPr>
              <w:spacing w:before="40" w:after="40"/>
              <w:ind w:right="113"/>
              <w:jc w:val="right"/>
              <w:rPr>
                <w:sz w:val="20"/>
                <w:szCs w:val="20"/>
              </w:rPr>
            </w:pPr>
            <w:r w:rsidRPr="00886F64">
              <w:rPr>
                <w:sz w:val="20"/>
                <w:szCs w:val="20"/>
              </w:rPr>
              <w:t>1</w:t>
            </w:r>
          </w:p>
        </w:tc>
      </w:tr>
    </w:tbl>
    <w:p w:rsidR="00F81566" w:rsidRPr="003713E1" w:rsidRDefault="00F81566" w:rsidP="00A45F22">
      <w:pPr>
        <w:pStyle w:val="TitreTableau"/>
        <w:spacing w:before="240"/>
        <w:rPr>
          <w:lang w:val="fr-FR"/>
        </w:rPr>
      </w:pPr>
      <w:r w:rsidRPr="003713E1">
        <w:rPr>
          <w:lang w:val="fr-FR"/>
        </w:rPr>
        <w:t>Tableau 23</w:t>
      </w:r>
    </w:p>
    <w:p w:rsidR="00F81566" w:rsidRPr="003713E1" w:rsidRDefault="00F81566" w:rsidP="00A45F22">
      <w:pPr>
        <w:pStyle w:val="TitreTableau"/>
        <w:rPr>
          <w:lang w:val="fr-FR"/>
        </w:rPr>
      </w:pPr>
      <w:r w:rsidRPr="003713E1">
        <w:rPr>
          <w:lang w:val="fr-FR"/>
        </w:rPr>
        <w:t>Statistiques sur le nombre d’affaires dans lesquelles les victimes sont des enfants, dans les 30 tribunaux d’instruction dotés du système de suivi des dossiers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5"/>
        <w:gridCol w:w="616"/>
        <w:gridCol w:w="525"/>
        <w:gridCol w:w="525"/>
        <w:gridCol w:w="527"/>
        <w:gridCol w:w="525"/>
        <w:gridCol w:w="525"/>
        <w:gridCol w:w="527"/>
        <w:gridCol w:w="525"/>
        <w:gridCol w:w="525"/>
        <w:gridCol w:w="527"/>
        <w:gridCol w:w="525"/>
        <w:gridCol w:w="525"/>
        <w:gridCol w:w="527"/>
        <w:gridCol w:w="525"/>
        <w:gridCol w:w="525"/>
        <w:gridCol w:w="533"/>
      </w:tblGrid>
      <w:tr w:rsidR="00F81566" w:rsidRPr="003713E1" w:rsidTr="00886F64">
        <w:trPr>
          <w:trHeight w:val="20"/>
          <w:jc w:val="center"/>
        </w:trPr>
        <w:tc>
          <w:tcPr>
            <w:tcW w:w="480" w:type="pct"/>
            <w:vMerge w:val="restar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Tribunaux d’instruction</w:t>
            </w:r>
          </w:p>
        </w:tc>
        <w:tc>
          <w:tcPr>
            <w:tcW w:w="327" w:type="pct"/>
            <w:vMerge w:val="restar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Total</w:t>
            </w:r>
          </w:p>
        </w:tc>
        <w:tc>
          <w:tcPr>
            <w:tcW w:w="1396" w:type="pct"/>
            <w:gridSpan w:val="5"/>
            <w:vAlign w:val="center"/>
          </w:tcPr>
          <w:p w:rsidR="00F81566" w:rsidRPr="00886F64" w:rsidRDefault="00F81566" w:rsidP="00D5695F">
            <w:pPr>
              <w:spacing w:before="40" w:after="40"/>
              <w:jc w:val="center"/>
              <w:rPr>
                <w:b/>
                <w:i/>
                <w:sz w:val="20"/>
                <w:szCs w:val="20"/>
              </w:rPr>
            </w:pPr>
            <w:r w:rsidRPr="00886F64">
              <w:rPr>
                <w:b/>
                <w:i/>
                <w:sz w:val="20"/>
                <w:szCs w:val="20"/>
              </w:rPr>
              <w:t>2004</w:t>
            </w:r>
          </w:p>
        </w:tc>
        <w:tc>
          <w:tcPr>
            <w:tcW w:w="1397" w:type="pct"/>
            <w:gridSpan w:val="5"/>
            <w:vAlign w:val="center"/>
          </w:tcPr>
          <w:p w:rsidR="00F81566" w:rsidRPr="00886F64" w:rsidRDefault="00F81566" w:rsidP="00D5695F">
            <w:pPr>
              <w:spacing w:before="40" w:after="40"/>
              <w:jc w:val="center"/>
              <w:rPr>
                <w:b/>
                <w:i/>
                <w:sz w:val="20"/>
                <w:szCs w:val="20"/>
              </w:rPr>
            </w:pPr>
            <w:r w:rsidRPr="00886F64">
              <w:rPr>
                <w:b/>
                <w:i/>
                <w:sz w:val="20"/>
                <w:szCs w:val="20"/>
              </w:rPr>
              <w:t>2005</w:t>
            </w:r>
          </w:p>
        </w:tc>
        <w:tc>
          <w:tcPr>
            <w:tcW w:w="1400" w:type="pct"/>
            <w:gridSpan w:val="5"/>
            <w:vAlign w:val="center"/>
          </w:tcPr>
          <w:p w:rsidR="00F81566" w:rsidRPr="00886F64" w:rsidRDefault="00F81566" w:rsidP="00D5695F">
            <w:pPr>
              <w:spacing w:before="40" w:after="40"/>
              <w:jc w:val="center"/>
              <w:rPr>
                <w:b/>
                <w:i/>
                <w:sz w:val="20"/>
                <w:szCs w:val="20"/>
              </w:rPr>
            </w:pPr>
            <w:r w:rsidRPr="00886F64">
              <w:rPr>
                <w:b/>
                <w:i/>
                <w:sz w:val="20"/>
                <w:szCs w:val="20"/>
              </w:rPr>
              <w:t>2006</w:t>
            </w:r>
          </w:p>
        </w:tc>
      </w:tr>
      <w:tr w:rsidR="00F81566" w:rsidRPr="003713E1" w:rsidTr="00886F64">
        <w:trPr>
          <w:cantSplit/>
          <w:trHeight w:val="1134"/>
          <w:jc w:val="center"/>
        </w:trPr>
        <w:tc>
          <w:tcPr>
            <w:tcW w:w="480" w:type="pct"/>
            <w:vMerge/>
            <w:vAlign w:val="center"/>
          </w:tcPr>
          <w:p w:rsidR="00F81566" w:rsidRPr="00886F64" w:rsidRDefault="00F81566" w:rsidP="00D5695F">
            <w:pPr>
              <w:keepNext/>
              <w:spacing w:before="40" w:after="40"/>
              <w:jc w:val="center"/>
              <w:rPr>
                <w:b/>
                <w:i/>
                <w:sz w:val="20"/>
                <w:szCs w:val="20"/>
              </w:rPr>
            </w:pPr>
          </w:p>
        </w:tc>
        <w:tc>
          <w:tcPr>
            <w:tcW w:w="327" w:type="pct"/>
            <w:vMerge/>
            <w:vAlign w:val="center"/>
          </w:tcPr>
          <w:p w:rsidR="00F81566" w:rsidRPr="00886F64" w:rsidRDefault="00F81566" w:rsidP="00D5695F">
            <w:pPr>
              <w:keepNext/>
              <w:spacing w:before="40" w:after="40"/>
              <w:jc w:val="center"/>
              <w:rPr>
                <w:b/>
                <w:i/>
                <w:sz w:val="20"/>
                <w:szCs w:val="20"/>
              </w:rPr>
            </w:pPr>
          </w:p>
        </w:tc>
        <w:tc>
          <w:tcPr>
            <w:tcW w:w="279" w:type="pct"/>
            <w:textDirection w:val="btLr"/>
            <w:vAlign w:val="center"/>
          </w:tcPr>
          <w:p w:rsidR="00F81566" w:rsidRPr="00886F64" w:rsidRDefault="00F81566" w:rsidP="00886F64">
            <w:pPr>
              <w:spacing w:before="40" w:after="40"/>
              <w:ind w:left="113" w:right="113"/>
              <w:jc w:val="center"/>
              <w:rPr>
                <w:b/>
                <w:i/>
                <w:sz w:val="20"/>
                <w:szCs w:val="20"/>
              </w:rPr>
            </w:pPr>
            <w:r w:rsidRPr="00886F64">
              <w:rPr>
                <w:b/>
                <w:i/>
                <w:sz w:val="20"/>
                <w:szCs w:val="20"/>
              </w:rPr>
              <w:t>Total</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0 à 5</w:t>
            </w:r>
            <w:r w:rsidR="00EA3314" w:rsidRPr="00886F64">
              <w:rPr>
                <w:b/>
                <w:i/>
                <w:sz w:val="20"/>
                <w:szCs w:val="20"/>
              </w:rPr>
              <w:t> ans</w:t>
            </w:r>
          </w:p>
        </w:tc>
        <w:tc>
          <w:tcPr>
            <w:tcW w:w="280"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 xml:space="preserve">De 6 </w:t>
            </w:r>
            <w:r w:rsidRPr="00886F64">
              <w:rPr>
                <w:b/>
                <w:i/>
                <w:sz w:val="20"/>
                <w:szCs w:val="20"/>
              </w:rPr>
              <w:br/>
              <w:t>à 11</w:t>
            </w:r>
            <w:r w:rsidR="00EA3314" w:rsidRPr="00886F64">
              <w:rPr>
                <w:b/>
                <w:i/>
                <w:sz w:val="20"/>
                <w:szCs w:val="20"/>
              </w:rPr>
              <w:t> ans</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12 à 15</w:t>
            </w:r>
            <w:r w:rsidR="00EA3314" w:rsidRPr="00886F64">
              <w:rPr>
                <w:b/>
                <w:i/>
                <w:sz w:val="20"/>
                <w:szCs w:val="20"/>
              </w:rPr>
              <w:t> ans</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16 à 17</w:t>
            </w:r>
            <w:r w:rsidR="00EA3314" w:rsidRPr="00886F64">
              <w:rPr>
                <w:b/>
                <w:i/>
                <w:sz w:val="20"/>
                <w:szCs w:val="20"/>
              </w:rPr>
              <w:t> ans</w:t>
            </w:r>
          </w:p>
        </w:tc>
        <w:tc>
          <w:tcPr>
            <w:tcW w:w="280" w:type="pct"/>
            <w:textDirection w:val="btLr"/>
            <w:vAlign w:val="center"/>
          </w:tcPr>
          <w:p w:rsidR="00F81566" w:rsidRPr="00886F64" w:rsidRDefault="00F81566" w:rsidP="00886F64">
            <w:pPr>
              <w:spacing w:before="40" w:after="40"/>
              <w:ind w:left="113" w:right="113"/>
              <w:jc w:val="center"/>
              <w:rPr>
                <w:b/>
                <w:i/>
                <w:sz w:val="20"/>
                <w:szCs w:val="20"/>
              </w:rPr>
            </w:pPr>
            <w:r w:rsidRPr="00886F64">
              <w:rPr>
                <w:b/>
                <w:i/>
                <w:sz w:val="20"/>
                <w:szCs w:val="20"/>
              </w:rPr>
              <w:t>Total</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0 à 5</w:t>
            </w:r>
            <w:r w:rsidR="00EA3314" w:rsidRPr="00886F64">
              <w:rPr>
                <w:b/>
                <w:i/>
                <w:sz w:val="20"/>
                <w:szCs w:val="20"/>
              </w:rPr>
              <w:t> ans</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 xml:space="preserve">De 6 </w:t>
            </w:r>
            <w:r w:rsidRPr="00886F64">
              <w:rPr>
                <w:b/>
                <w:i/>
                <w:sz w:val="20"/>
                <w:szCs w:val="20"/>
              </w:rPr>
              <w:br/>
              <w:t>à 11</w:t>
            </w:r>
            <w:r w:rsidR="00EA3314" w:rsidRPr="00886F64">
              <w:rPr>
                <w:b/>
                <w:i/>
                <w:sz w:val="20"/>
                <w:szCs w:val="20"/>
              </w:rPr>
              <w:t> ans</w:t>
            </w:r>
          </w:p>
        </w:tc>
        <w:tc>
          <w:tcPr>
            <w:tcW w:w="280"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12 à 15</w:t>
            </w:r>
            <w:r w:rsidR="00EA3314" w:rsidRPr="00886F64">
              <w:rPr>
                <w:b/>
                <w:i/>
                <w:sz w:val="20"/>
                <w:szCs w:val="20"/>
              </w:rPr>
              <w:t> ans</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16 à 17</w:t>
            </w:r>
            <w:r w:rsidR="00EA3314" w:rsidRPr="00886F64">
              <w:rPr>
                <w:b/>
                <w:i/>
                <w:sz w:val="20"/>
                <w:szCs w:val="20"/>
              </w:rPr>
              <w:t> ans</w:t>
            </w:r>
          </w:p>
        </w:tc>
        <w:tc>
          <w:tcPr>
            <w:tcW w:w="279" w:type="pct"/>
            <w:textDirection w:val="btLr"/>
            <w:vAlign w:val="center"/>
          </w:tcPr>
          <w:p w:rsidR="00F81566" w:rsidRPr="00886F64" w:rsidRDefault="00F81566" w:rsidP="00886F64">
            <w:pPr>
              <w:spacing w:before="40" w:after="40"/>
              <w:ind w:left="113" w:right="113"/>
              <w:jc w:val="center"/>
              <w:rPr>
                <w:b/>
                <w:i/>
                <w:sz w:val="20"/>
                <w:szCs w:val="20"/>
              </w:rPr>
            </w:pPr>
            <w:r w:rsidRPr="00886F64">
              <w:rPr>
                <w:b/>
                <w:i/>
                <w:sz w:val="20"/>
                <w:szCs w:val="20"/>
              </w:rPr>
              <w:t>Total</w:t>
            </w:r>
          </w:p>
        </w:tc>
        <w:tc>
          <w:tcPr>
            <w:tcW w:w="280"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0 à 5</w:t>
            </w:r>
            <w:r w:rsidR="00EA3314" w:rsidRPr="00886F64">
              <w:rPr>
                <w:b/>
                <w:i/>
                <w:sz w:val="20"/>
                <w:szCs w:val="20"/>
              </w:rPr>
              <w:t> ans</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 xml:space="preserve">De 6 </w:t>
            </w:r>
            <w:r w:rsidRPr="00886F64">
              <w:rPr>
                <w:b/>
                <w:i/>
                <w:sz w:val="20"/>
                <w:szCs w:val="20"/>
              </w:rPr>
              <w:br/>
              <w:t>à 11</w:t>
            </w:r>
            <w:r w:rsidR="00EA3314" w:rsidRPr="00886F64">
              <w:rPr>
                <w:b/>
                <w:i/>
                <w:sz w:val="20"/>
                <w:szCs w:val="20"/>
              </w:rPr>
              <w:t> ans</w:t>
            </w:r>
          </w:p>
        </w:tc>
        <w:tc>
          <w:tcPr>
            <w:tcW w:w="279"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De 12 à 15</w:t>
            </w:r>
            <w:r w:rsidR="00EA3314" w:rsidRPr="00886F64">
              <w:rPr>
                <w:b/>
                <w:i/>
                <w:sz w:val="20"/>
                <w:szCs w:val="20"/>
              </w:rPr>
              <w:t> ans</w:t>
            </w:r>
          </w:p>
        </w:tc>
        <w:tc>
          <w:tcPr>
            <w:tcW w:w="283" w:type="pct"/>
            <w:textDirection w:val="btLr"/>
            <w:vAlign w:val="center"/>
          </w:tcPr>
          <w:p w:rsidR="00F81566" w:rsidRPr="00886F64" w:rsidRDefault="00F81566" w:rsidP="00886F64">
            <w:pPr>
              <w:keepNext/>
              <w:spacing w:before="40" w:after="40"/>
              <w:ind w:left="113" w:right="113"/>
              <w:jc w:val="center"/>
              <w:rPr>
                <w:b/>
                <w:i/>
                <w:sz w:val="20"/>
                <w:szCs w:val="20"/>
              </w:rPr>
            </w:pPr>
            <w:r w:rsidRPr="00886F64">
              <w:rPr>
                <w:b/>
                <w:i/>
                <w:sz w:val="20"/>
                <w:szCs w:val="20"/>
              </w:rPr>
              <w:t xml:space="preserve">De 16 </w:t>
            </w:r>
            <w:r w:rsidRPr="00886F64">
              <w:rPr>
                <w:b/>
                <w:i/>
                <w:sz w:val="20"/>
                <w:szCs w:val="20"/>
              </w:rPr>
              <w:br/>
              <w:t>à 17</w:t>
            </w:r>
            <w:r w:rsidR="00EA3314" w:rsidRPr="00886F64">
              <w:rPr>
                <w:b/>
                <w:i/>
                <w:sz w:val="20"/>
                <w:szCs w:val="20"/>
              </w:rPr>
              <w:t> ans</w:t>
            </w:r>
          </w:p>
        </w:tc>
      </w:tr>
      <w:tr w:rsidR="00F81566" w:rsidRPr="003713E1" w:rsidTr="00D5695F">
        <w:trPr>
          <w:trHeight w:val="20"/>
          <w:jc w:val="center"/>
        </w:trPr>
        <w:tc>
          <w:tcPr>
            <w:tcW w:w="480" w:type="pct"/>
            <w:vAlign w:val="center"/>
          </w:tcPr>
          <w:p w:rsidR="00F81566" w:rsidRPr="003713E1" w:rsidRDefault="00F81566" w:rsidP="00D5695F">
            <w:pPr>
              <w:spacing w:before="40" w:after="40"/>
              <w:ind w:left="227"/>
              <w:rPr>
                <w:b/>
                <w:sz w:val="18"/>
                <w:szCs w:val="18"/>
              </w:rPr>
            </w:pPr>
            <w:r w:rsidRPr="003713E1">
              <w:rPr>
                <w:b/>
                <w:sz w:val="18"/>
                <w:szCs w:val="18"/>
              </w:rPr>
              <w:t>Total</w:t>
            </w:r>
          </w:p>
        </w:tc>
        <w:tc>
          <w:tcPr>
            <w:tcW w:w="327" w:type="pct"/>
            <w:vAlign w:val="center"/>
          </w:tcPr>
          <w:p w:rsidR="00F81566" w:rsidRPr="003713E1" w:rsidRDefault="00A45F22" w:rsidP="00D5695F">
            <w:pPr>
              <w:spacing w:before="40" w:after="40"/>
              <w:jc w:val="center"/>
              <w:rPr>
                <w:b/>
                <w:sz w:val="18"/>
                <w:szCs w:val="18"/>
              </w:rPr>
            </w:pPr>
            <w:r w:rsidRPr="003713E1">
              <w:rPr>
                <w:b/>
                <w:sz w:val="18"/>
                <w:szCs w:val="18"/>
              </w:rPr>
              <w:t xml:space="preserve">1 </w:t>
            </w:r>
            <w:r w:rsidR="00F81566" w:rsidRPr="003713E1">
              <w:rPr>
                <w:b/>
                <w:sz w:val="18"/>
                <w:szCs w:val="18"/>
              </w:rPr>
              <w:t>883</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671</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78</w:t>
            </w:r>
          </w:p>
        </w:tc>
        <w:tc>
          <w:tcPr>
            <w:tcW w:w="280" w:type="pct"/>
            <w:vAlign w:val="center"/>
          </w:tcPr>
          <w:p w:rsidR="00F81566" w:rsidRPr="003713E1" w:rsidRDefault="00F81566" w:rsidP="00D5695F">
            <w:pPr>
              <w:spacing w:before="40" w:after="40"/>
              <w:jc w:val="center"/>
              <w:rPr>
                <w:b/>
                <w:sz w:val="18"/>
                <w:szCs w:val="18"/>
              </w:rPr>
            </w:pPr>
            <w:r w:rsidRPr="003713E1">
              <w:rPr>
                <w:b/>
                <w:sz w:val="18"/>
                <w:szCs w:val="18"/>
              </w:rPr>
              <w:t>206</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228</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159</w:t>
            </w:r>
          </w:p>
        </w:tc>
        <w:tc>
          <w:tcPr>
            <w:tcW w:w="280" w:type="pct"/>
            <w:vAlign w:val="center"/>
          </w:tcPr>
          <w:p w:rsidR="00F81566" w:rsidRPr="003713E1" w:rsidRDefault="00F81566" w:rsidP="00D5695F">
            <w:pPr>
              <w:spacing w:before="40" w:after="40"/>
              <w:jc w:val="center"/>
              <w:rPr>
                <w:b/>
                <w:sz w:val="18"/>
                <w:szCs w:val="18"/>
              </w:rPr>
            </w:pPr>
            <w:r w:rsidRPr="003713E1">
              <w:rPr>
                <w:b/>
                <w:sz w:val="18"/>
                <w:szCs w:val="18"/>
              </w:rPr>
              <w:t>651</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76</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161</w:t>
            </w:r>
          </w:p>
        </w:tc>
        <w:tc>
          <w:tcPr>
            <w:tcW w:w="280" w:type="pct"/>
            <w:vAlign w:val="center"/>
          </w:tcPr>
          <w:p w:rsidR="00F81566" w:rsidRPr="003713E1" w:rsidRDefault="00F81566" w:rsidP="00D5695F">
            <w:pPr>
              <w:spacing w:before="40" w:after="40"/>
              <w:jc w:val="center"/>
              <w:rPr>
                <w:b/>
                <w:sz w:val="18"/>
                <w:szCs w:val="18"/>
              </w:rPr>
            </w:pPr>
            <w:r w:rsidRPr="003713E1">
              <w:rPr>
                <w:b/>
                <w:sz w:val="18"/>
                <w:szCs w:val="18"/>
              </w:rPr>
              <w:t>234</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180</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561</w:t>
            </w:r>
          </w:p>
        </w:tc>
        <w:tc>
          <w:tcPr>
            <w:tcW w:w="280" w:type="pct"/>
            <w:vAlign w:val="center"/>
          </w:tcPr>
          <w:p w:rsidR="00F81566" w:rsidRPr="003713E1" w:rsidRDefault="00F81566" w:rsidP="00D5695F">
            <w:pPr>
              <w:spacing w:before="40" w:after="40"/>
              <w:jc w:val="center"/>
              <w:rPr>
                <w:b/>
                <w:sz w:val="18"/>
                <w:szCs w:val="18"/>
              </w:rPr>
            </w:pPr>
            <w:r w:rsidRPr="003713E1">
              <w:rPr>
                <w:b/>
                <w:sz w:val="18"/>
                <w:szCs w:val="18"/>
              </w:rPr>
              <w:t>49</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147</w:t>
            </w:r>
          </w:p>
        </w:tc>
        <w:tc>
          <w:tcPr>
            <w:tcW w:w="279" w:type="pct"/>
            <w:vAlign w:val="center"/>
          </w:tcPr>
          <w:p w:rsidR="00F81566" w:rsidRPr="003713E1" w:rsidRDefault="00F81566" w:rsidP="00D5695F">
            <w:pPr>
              <w:spacing w:before="40" w:after="40"/>
              <w:jc w:val="center"/>
              <w:rPr>
                <w:b/>
                <w:sz w:val="18"/>
                <w:szCs w:val="18"/>
              </w:rPr>
            </w:pPr>
            <w:r w:rsidRPr="003713E1">
              <w:rPr>
                <w:b/>
                <w:sz w:val="18"/>
                <w:szCs w:val="18"/>
              </w:rPr>
              <w:t>234</w:t>
            </w:r>
          </w:p>
        </w:tc>
        <w:tc>
          <w:tcPr>
            <w:tcW w:w="283" w:type="pct"/>
            <w:vAlign w:val="center"/>
          </w:tcPr>
          <w:p w:rsidR="00F81566" w:rsidRPr="003713E1" w:rsidRDefault="00F81566" w:rsidP="00D5695F">
            <w:pPr>
              <w:spacing w:before="40" w:after="40"/>
              <w:jc w:val="center"/>
              <w:rPr>
                <w:b/>
                <w:sz w:val="18"/>
                <w:szCs w:val="18"/>
              </w:rPr>
            </w:pPr>
            <w:r w:rsidRPr="003713E1">
              <w:rPr>
                <w:b/>
                <w:sz w:val="18"/>
                <w:szCs w:val="18"/>
              </w:rPr>
              <w:t>131</w:t>
            </w:r>
          </w:p>
        </w:tc>
      </w:tr>
      <w:tr w:rsidR="00F81566" w:rsidRPr="003713E1" w:rsidTr="00D5695F">
        <w:trPr>
          <w:trHeight w:val="20"/>
          <w:jc w:val="center"/>
        </w:trPr>
        <w:tc>
          <w:tcPr>
            <w:tcW w:w="480" w:type="pct"/>
            <w:vAlign w:val="center"/>
          </w:tcPr>
          <w:p w:rsidR="00F81566" w:rsidRPr="003713E1" w:rsidRDefault="00F81566" w:rsidP="00D5695F">
            <w:pPr>
              <w:spacing w:before="40" w:after="40"/>
              <w:rPr>
                <w:sz w:val="18"/>
                <w:szCs w:val="18"/>
              </w:rPr>
            </w:pPr>
            <w:r w:rsidRPr="003713E1">
              <w:rPr>
                <w:sz w:val="18"/>
                <w:szCs w:val="18"/>
              </w:rPr>
              <w:t>Moyenne par tribunal</w:t>
            </w:r>
          </w:p>
        </w:tc>
        <w:tc>
          <w:tcPr>
            <w:tcW w:w="327" w:type="pct"/>
            <w:vAlign w:val="bottom"/>
          </w:tcPr>
          <w:p w:rsidR="00F81566" w:rsidRPr="003713E1" w:rsidRDefault="00F81566" w:rsidP="00D5695F">
            <w:pPr>
              <w:spacing w:before="40" w:after="40"/>
              <w:ind w:right="113"/>
              <w:jc w:val="right"/>
              <w:rPr>
                <w:sz w:val="18"/>
                <w:szCs w:val="18"/>
              </w:rPr>
            </w:pPr>
            <w:r w:rsidRPr="003713E1">
              <w:rPr>
                <w:sz w:val="18"/>
                <w:szCs w:val="18"/>
              </w:rPr>
              <w:t>63</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23</w:t>
            </w:r>
          </w:p>
        </w:tc>
        <w:tc>
          <w:tcPr>
            <w:tcW w:w="279" w:type="pct"/>
            <w:vAlign w:val="bottom"/>
          </w:tcPr>
          <w:p w:rsidR="00F81566" w:rsidRPr="003713E1" w:rsidRDefault="00F81566" w:rsidP="00D5695F">
            <w:pPr>
              <w:spacing w:before="40" w:after="40"/>
              <w:ind w:right="170"/>
              <w:jc w:val="right"/>
              <w:rPr>
                <w:sz w:val="18"/>
                <w:szCs w:val="18"/>
              </w:rPr>
            </w:pPr>
            <w:r w:rsidRPr="003713E1">
              <w:rPr>
                <w:sz w:val="18"/>
                <w:szCs w:val="18"/>
              </w:rPr>
              <w:t>3</w:t>
            </w:r>
          </w:p>
        </w:tc>
        <w:tc>
          <w:tcPr>
            <w:tcW w:w="280" w:type="pct"/>
            <w:vAlign w:val="bottom"/>
          </w:tcPr>
          <w:p w:rsidR="00F81566" w:rsidRPr="003713E1" w:rsidRDefault="00F81566" w:rsidP="00D5695F">
            <w:pPr>
              <w:spacing w:before="40" w:after="40"/>
              <w:ind w:right="113"/>
              <w:jc w:val="right"/>
              <w:rPr>
                <w:sz w:val="18"/>
                <w:szCs w:val="18"/>
              </w:rPr>
            </w:pPr>
            <w:r w:rsidRPr="003713E1">
              <w:rPr>
                <w:sz w:val="18"/>
                <w:szCs w:val="18"/>
              </w:rPr>
              <w:t>7</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8</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5</w:t>
            </w:r>
          </w:p>
        </w:tc>
        <w:tc>
          <w:tcPr>
            <w:tcW w:w="280" w:type="pct"/>
            <w:vAlign w:val="bottom"/>
          </w:tcPr>
          <w:p w:rsidR="00F81566" w:rsidRPr="003713E1" w:rsidRDefault="00F81566" w:rsidP="00D5695F">
            <w:pPr>
              <w:spacing w:before="40" w:after="40"/>
              <w:ind w:right="113"/>
              <w:jc w:val="right"/>
              <w:rPr>
                <w:sz w:val="18"/>
                <w:szCs w:val="18"/>
              </w:rPr>
            </w:pPr>
            <w:r w:rsidRPr="003713E1">
              <w:rPr>
                <w:sz w:val="18"/>
                <w:szCs w:val="18"/>
              </w:rPr>
              <w:t>22</w:t>
            </w:r>
          </w:p>
        </w:tc>
        <w:tc>
          <w:tcPr>
            <w:tcW w:w="279" w:type="pct"/>
            <w:vAlign w:val="bottom"/>
          </w:tcPr>
          <w:p w:rsidR="00F81566" w:rsidRPr="003713E1" w:rsidRDefault="00F81566" w:rsidP="00D5695F">
            <w:pPr>
              <w:spacing w:before="40" w:after="40"/>
              <w:ind w:right="170"/>
              <w:jc w:val="right"/>
              <w:rPr>
                <w:sz w:val="18"/>
                <w:szCs w:val="18"/>
              </w:rPr>
            </w:pPr>
            <w:r w:rsidRPr="003713E1">
              <w:rPr>
                <w:sz w:val="18"/>
                <w:szCs w:val="18"/>
              </w:rPr>
              <w:t>3</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6</w:t>
            </w:r>
          </w:p>
        </w:tc>
        <w:tc>
          <w:tcPr>
            <w:tcW w:w="280" w:type="pct"/>
            <w:vAlign w:val="bottom"/>
          </w:tcPr>
          <w:p w:rsidR="00F81566" w:rsidRPr="003713E1" w:rsidRDefault="00F81566" w:rsidP="00D5695F">
            <w:pPr>
              <w:spacing w:before="40" w:after="40"/>
              <w:ind w:right="113"/>
              <w:jc w:val="right"/>
              <w:rPr>
                <w:sz w:val="18"/>
                <w:szCs w:val="18"/>
              </w:rPr>
            </w:pPr>
            <w:r w:rsidRPr="003713E1">
              <w:rPr>
                <w:sz w:val="18"/>
                <w:szCs w:val="18"/>
              </w:rPr>
              <w:t>8</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6</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19</w:t>
            </w:r>
          </w:p>
        </w:tc>
        <w:tc>
          <w:tcPr>
            <w:tcW w:w="280" w:type="pct"/>
            <w:vAlign w:val="bottom"/>
          </w:tcPr>
          <w:p w:rsidR="00F81566" w:rsidRPr="003713E1" w:rsidRDefault="00F81566" w:rsidP="00D5695F">
            <w:pPr>
              <w:spacing w:before="40" w:after="40"/>
              <w:ind w:right="170"/>
              <w:jc w:val="right"/>
              <w:rPr>
                <w:sz w:val="18"/>
                <w:szCs w:val="18"/>
              </w:rPr>
            </w:pPr>
            <w:r w:rsidRPr="003713E1">
              <w:rPr>
                <w:sz w:val="18"/>
                <w:szCs w:val="18"/>
              </w:rPr>
              <w:t>2</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5</w:t>
            </w:r>
          </w:p>
        </w:tc>
        <w:tc>
          <w:tcPr>
            <w:tcW w:w="279" w:type="pct"/>
            <w:vAlign w:val="bottom"/>
          </w:tcPr>
          <w:p w:rsidR="00F81566" w:rsidRPr="003713E1" w:rsidRDefault="00F81566" w:rsidP="00D5695F">
            <w:pPr>
              <w:spacing w:before="40" w:after="40"/>
              <w:ind w:right="113"/>
              <w:jc w:val="right"/>
              <w:rPr>
                <w:sz w:val="18"/>
                <w:szCs w:val="18"/>
              </w:rPr>
            </w:pPr>
            <w:r w:rsidRPr="003713E1">
              <w:rPr>
                <w:sz w:val="18"/>
                <w:szCs w:val="18"/>
              </w:rPr>
              <w:t>8</w:t>
            </w:r>
          </w:p>
        </w:tc>
        <w:tc>
          <w:tcPr>
            <w:tcW w:w="283" w:type="pct"/>
            <w:vAlign w:val="bottom"/>
          </w:tcPr>
          <w:p w:rsidR="00F81566" w:rsidRPr="003713E1" w:rsidRDefault="00F81566" w:rsidP="00D5695F">
            <w:pPr>
              <w:spacing w:before="40" w:after="40"/>
              <w:ind w:right="113"/>
              <w:jc w:val="right"/>
              <w:rPr>
                <w:sz w:val="18"/>
                <w:szCs w:val="18"/>
              </w:rPr>
            </w:pPr>
            <w:r w:rsidRPr="003713E1">
              <w:rPr>
                <w:sz w:val="18"/>
                <w:szCs w:val="18"/>
              </w:rPr>
              <w:t>5</w:t>
            </w:r>
          </w:p>
        </w:tc>
      </w:tr>
    </w:tbl>
    <w:p w:rsidR="00F81566" w:rsidRPr="003713E1" w:rsidRDefault="00F81566" w:rsidP="00A45F22">
      <w:pPr>
        <w:pStyle w:val="TitreTableau"/>
        <w:spacing w:before="240"/>
        <w:rPr>
          <w:lang w:val="fr-FR"/>
        </w:rPr>
      </w:pPr>
      <w:r w:rsidRPr="003713E1">
        <w:rPr>
          <w:lang w:val="fr-FR"/>
        </w:rPr>
        <w:t>Tableau 24</w:t>
      </w:r>
    </w:p>
    <w:p w:rsidR="00F81566" w:rsidRPr="003713E1" w:rsidRDefault="00F81566" w:rsidP="00A45F22">
      <w:pPr>
        <w:pStyle w:val="TitreTableau"/>
        <w:rPr>
          <w:lang w:val="fr-FR"/>
        </w:rPr>
      </w:pPr>
      <w:r w:rsidRPr="003713E1">
        <w:rPr>
          <w:lang w:val="fr-FR"/>
        </w:rPr>
        <w:t>Statistiques sur le nombre d’affaires dans lesquelles les victimes sont des enfants, dans les 30 tribunaux d’instruction dotés du système de suivi des dossiers, 2006</w:t>
      </w:r>
    </w:p>
    <w:tbl>
      <w:tblPr>
        <w:tblW w:w="9412" w:type="dxa"/>
        <w:jc w:val="center"/>
        <w:tblLayout w:type="fixed"/>
        <w:tblCellMar>
          <w:left w:w="57" w:type="dxa"/>
          <w:right w:w="57" w:type="dxa"/>
        </w:tblCellMar>
        <w:tblLook w:val="0000" w:firstRow="0" w:lastRow="0" w:firstColumn="0" w:lastColumn="0" w:noHBand="0" w:noVBand="0"/>
      </w:tblPr>
      <w:tblGrid>
        <w:gridCol w:w="993"/>
        <w:gridCol w:w="631"/>
        <w:gridCol w:w="520"/>
        <w:gridCol w:w="520"/>
        <w:gridCol w:w="520"/>
        <w:gridCol w:w="520"/>
        <w:gridCol w:w="518"/>
        <w:gridCol w:w="520"/>
        <w:gridCol w:w="520"/>
        <w:gridCol w:w="520"/>
        <w:gridCol w:w="520"/>
        <w:gridCol w:w="518"/>
        <w:gridCol w:w="520"/>
        <w:gridCol w:w="520"/>
        <w:gridCol w:w="520"/>
        <w:gridCol w:w="520"/>
        <w:gridCol w:w="512"/>
      </w:tblGrid>
      <w:tr w:rsidR="00F81566" w:rsidRPr="003713E1" w:rsidTr="00925999">
        <w:trPr>
          <w:cantSplit/>
          <w:trHeight w:val="2552"/>
          <w:jc w:val="center"/>
        </w:trPr>
        <w:tc>
          <w:tcPr>
            <w:tcW w:w="528" w:type="pct"/>
            <w:tcBorders>
              <w:top w:val="single" w:sz="4" w:space="0" w:color="auto"/>
              <w:left w:val="single" w:sz="4" w:space="0" w:color="auto"/>
              <w:bottom w:val="single" w:sz="4" w:space="0" w:color="auto"/>
              <w:right w:val="single" w:sz="4" w:space="0" w:color="auto"/>
            </w:tcBorders>
            <w:textDirection w:val="btLr"/>
            <w:vAlign w:val="center"/>
          </w:tcPr>
          <w:p w:rsidR="00F81566" w:rsidRPr="00786549" w:rsidRDefault="00F81566" w:rsidP="00886F64">
            <w:pPr>
              <w:spacing w:before="40" w:after="40"/>
              <w:ind w:left="57" w:right="57"/>
              <w:rPr>
                <w:b/>
                <w:i/>
                <w:sz w:val="20"/>
                <w:szCs w:val="20"/>
              </w:rPr>
            </w:pPr>
            <w:r w:rsidRPr="00786549">
              <w:rPr>
                <w:b/>
                <w:i/>
                <w:sz w:val="20"/>
                <w:szCs w:val="20"/>
              </w:rPr>
              <w:t>Tribunaux d’instruction</w:t>
            </w:r>
          </w:p>
        </w:tc>
        <w:tc>
          <w:tcPr>
            <w:tcW w:w="335"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Total</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Procédure en cours</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Admission ou rejet de preuve</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Ouverture du jugement</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Classement provisoire</w:t>
            </w:r>
          </w:p>
        </w:tc>
        <w:tc>
          <w:tcPr>
            <w:tcW w:w="275"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Conciliation autorisée</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B84EA4">
            <w:pPr>
              <w:spacing w:before="40" w:after="40"/>
              <w:ind w:left="57" w:right="57"/>
              <w:rPr>
                <w:b/>
                <w:i/>
                <w:sz w:val="20"/>
                <w:szCs w:val="20"/>
              </w:rPr>
            </w:pPr>
            <w:r w:rsidRPr="00786549">
              <w:rPr>
                <w:b/>
                <w:i/>
                <w:sz w:val="20"/>
                <w:szCs w:val="20"/>
              </w:rPr>
              <w:t>Déclaration qu</w:t>
            </w:r>
            <w:r w:rsidR="00B84EA4" w:rsidRPr="00786549">
              <w:rPr>
                <w:b/>
                <w:i/>
                <w:sz w:val="20"/>
                <w:szCs w:val="20"/>
              </w:rPr>
              <w:t>a</w:t>
            </w:r>
            <w:r w:rsidRPr="00786549">
              <w:rPr>
                <w:b/>
                <w:i/>
                <w:sz w:val="20"/>
                <w:szCs w:val="20"/>
              </w:rPr>
              <w:t>nt à la f</w:t>
            </w:r>
            <w:r w:rsidR="00B84EA4" w:rsidRPr="00786549">
              <w:rPr>
                <w:b/>
                <w:i/>
                <w:sz w:val="20"/>
                <w:szCs w:val="20"/>
              </w:rPr>
              <w:t>a</w:t>
            </w:r>
            <w:r w:rsidRPr="00786549">
              <w:rPr>
                <w:b/>
                <w:i/>
                <w:sz w:val="20"/>
                <w:szCs w:val="20"/>
              </w:rPr>
              <w:t>ute</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Déclaration par contumace</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Incompétence</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Mesures préventives confirmées</w:t>
            </w:r>
          </w:p>
        </w:tc>
        <w:tc>
          <w:tcPr>
            <w:tcW w:w="275"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Mesures préventives révoquées</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Condamnation en procédure allégée</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Condamnation en procédure allégée</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Non-lieu définitif</w:t>
            </w:r>
          </w:p>
        </w:tc>
        <w:tc>
          <w:tcPr>
            <w:tcW w:w="276"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Non-lieu provisoire</w:t>
            </w:r>
          </w:p>
        </w:tc>
        <w:tc>
          <w:tcPr>
            <w:tcW w:w="272" w:type="pct"/>
            <w:tcBorders>
              <w:top w:val="single" w:sz="4" w:space="0" w:color="auto"/>
              <w:left w:val="nil"/>
              <w:bottom w:val="single" w:sz="4" w:space="0" w:color="auto"/>
              <w:right w:val="single" w:sz="4" w:space="0" w:color="auto"/>
            </w:tcBorders>
            <w:textDirection w:val="btLr"/>
            <w:vAlign w:val="center"/>
          </w:tcPr>
          <w:p w:rsidR="00F81566" w:rsidRPr="00786549" w:rsidRDefault="00F81566" w:rsidP="00D5695F">
            <w:pPr>
              <w:spacing w:before="40" w:after="40"/>
              <w:ind w:left="57" w:right="57"/>
              <w:rPr>
                <w:b/>
                <w:i/>
                <w:sz w:val="20"/>
                <w:szCs w:val="20"/>
              </w:rPr>
            </w:pPr>
            <w:r w:rsidRPr="00786549">
              <w:rPr>
                <w:b/>
                <w:i/>
                <w:sz w:val="20"/>
                <w:szCs w:val="20"/>
              </w:rPr>
              <w:t>Suspension conditionnelle de la procédure</w:t>
            </w:r>
          </w:p>
        </w:tc>
      </w:tr>
      <w:tr w:rsidR="00F81566" w:rsidRPr="003713E1" w:rsidTr="00925999">
        <w:trPr>
          <w:trHeight w:val="20"/>
          <w:jc w:val="center"/>
        </w:trPr>
        <w:tc>
          <w:tcPr>
            <w:tcW w:w="528" w:type="pct"/>
            <w:tcBorders>
              <w:top w:val="nil"/>
              <w:left w:val="single" w:sz="4" w:space="0" w:color="auto"/>
              <w:bottom w:val="single" w:sz="4" w:space="0" w:color="auto"/>
              <w:right w:val="single" w:sz="4" w:space="0" w:color="auto"/>
            </w:tcBorders>
            <w:vAlign w:val="center"/>
          </w:tcPr>
          <w:p w:rsidR="00F81566" w:rsidRPr="003713E1" w:rsidRDefault="00F81566" w:rsidP="00D5695F">
            <w:pPr>
              <w:spacing w:before="40" w:after="40"/>
              <w:ind w:left="170"/>
              <w:rPr>
                <w:b/>
                <w:sz w:val="20"/>
                <w:szCs w:val="20"/>
              </w:rPr>
            </w:pPr>
            <w:r w:rsidRPr="003713E1">
              <w:rPr>
                <w:b/>
                <w:sz w:val="20"/>
                <w:szCs w:val="20"/>
              </w:rPr>
              <w:t>Total</w:t>
            </w:r>
          </w:p>
        </w:tc>
        <w:tc>
          <w:tcPr>
            <w:tcW w:w="335"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561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263</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170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w:t>
            </w:r>
          </w:p>
        </w:tc>
        <w:tc>
          <w:tcPr>
            <w:tcW w:w="275"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21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12</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5</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w:t>
            </w:r>
          </w:p>
        </w:tc>
        <w:tc>
          <w:tcPr>
            <w:tcW w:w="275"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6</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26</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38</w:t>
            </w:r>
          </w:p>
        </w:tc>
        <w:tc>
          <w:tcPr>
            <w:tcW w:w="272"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14</w:t>
            </w:r>
          </w:p>
        </w:tc>
      </w:tr>
      <w:tr w:rsidR="00F81566" w:rsidRPr="003713E1" w:rsidTr="00925999">
        <w:trPr>
          <w:trHeight w:val="375"/>
          <w:jc w:val="center"/>
        </w:trPr>
        <w:tc>
          <w:tcPr>
            <w:tcW w:w="528" w:type="pct"/>
            <w:tcBorders>
              <w:top w:val="nil"/>
              <w:left w:val="single" w:sz="4" w:space="0" w:color="auto"/>
              <w:bottom w:val="single" w:sz="4" w:space="0" w:color="auto"/>
              <w:right w:val="single" w:sz="4" w:space="0" w:color="auto"/>
            </w:tcBorders>
            <w:vAlign w:val="center"/>
          </w:tcPr>
          <w:p w:rsidR="00F81566" w:rsidRPr="003713E1" w:rsidRDefault="00F81566" w:rsidP="00D5695F">
            <w:pPr>
              <w:spacing w:before="40" w:after="40"/>
              <w:rPr>
                <w:sz w:val="20"/>
                <w:szCs w:val="20"/>
              </w:rPr>
            </w:pPr>
            <w:r w:rsidRPr="003713E1">
              <w:rPr>
                <w:sz w:val="20"/>
                <w:szCs w:val="20"/>
              </w:rPr>
              <w:t>Moyenne pr tribunal</w:t>
            </w:r>
          </w:p>
        </w:tc>
        <w:tc>
          <w:tcPr>
            <w:tcW w:w="335"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85"/>
              <w:jc w:val="right"/>
              <w:rPr>
                <w:sz w:val="20"/>
                <w:szCs w:val="20"/>
              </w:rPr>
            </w:pPr>
            <w:r w:rsidRPr="003713E1">
              <w:rPr>
                <w:sz w:val="20"/>
                <w:szCs w:val="20"/>
              </w:rPr>
              <w:t>19</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85"/>
              <w:jc w:val="right"/>
              <w:rPr>
                <w:sz w:val="20"/>
                <w:szCs w:val="20"/>
              </w:rPr>
            </w:pPr>
            <w:r w:rsidRPr="003713E1">
              <w:rPr>
                <w:sz w:val="20"/>
                <w:szCs w:val="20"/>
              </w:rPr>
              <w:t>9</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85"/>
              <w:jc w:val="right"/>
              <w:rPr>
                <w:sz w:val="20"/>
                <w:szCs w:val="20"/>
              </w:rPr>
            </w:pPr>
            <w:r w:rsidRPr="003713E1">
              <w:rPr>
                <w:sz w:val="20"/>
                <w:szCs w:val="20"/>
              </w:rPr>
              <w:t>6</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5"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142"/>
              <w:jc w:val="right"/>
              <w:rPr>
                <w:sz w:val="20"/>
                <w:szCs w:val="20"/>
              </w:rPr>
            </w:pPr>
            <w:r w:rsidRPr="003713E1">
              <w:rPr>
                <w:sz w:val="20"/>
                <w:szCs w:val="20"/>
              </w:rPr>
              <w:t>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142"/>
              <w:jc w:val="right"/>
              <w:rPr>
                <w:sz w:val="20"/>
                <w:szCs w:val="20"/>
              </w:rPr>
            </w:pPr>
            <w:r w:rsidRPr="003713E1">
              <w:rPr>
                <w:sz w:val="20"/>
                <w:szCs w:val="20"/>
              </w:rPr>
              <w:t>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5"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142"/>
              <w:jc w:val="right"/>
              <w:rPr>
                <w:sz w:val="20"/>
                <w:szCs w:val="20"/>
              </w:rPr>
            </w:pPr>
            <w:r w:rsidRPr="003713E1">
              <w:rPr>
                <w:sz w:val="20"/>
                <w:szCs w:val="20"/>
              </w:rPr>
              <w:t>1</w:t>
            </w:r>
          </w:p>
        </w:tc>
        <w:tc>
          <w:tcPr>
            <w:tcW w:w="276"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142"/>
              <w:jc w:val="right"/>
              <w:rPr>
                <w:sz w:val="20"/>
                <w:szCs w:val="20"/>
              </w:rPr>
            </w:pPr>
            <w:r w:rsidRPr="003713E1">
              <w:rPr>
                <w:sz w:val="20"/>
                <w:szCs w:val="20"/>
              </w:rPr>
              <w:t>1</w:t>
            </w:r>
          </w:p>
        </w:tc>
        <w:tc>
          <w:tcPr>
            <w:tcW w:w="272" w:type="pct"/>
            <w:tcBorders>
              <w:top w:val="single" w:sz="4" w:space="0" w:color="auto"/>
              <w:left w:val="nil"/>
              <w:bottom w:val="single" w:sz="4" w:space="0" w:color="auto"/>
              <w:right w:val="single" w:sz="4" w:space="0" w:color="auto"/>
            </w:tcBorders>
            <w:vAlign w:val="bottom"/>
          </w:tcPr>
          <w:p w:rsidR="00F81566" w:rsidRPr="003713E1" w:rsidRDefault="00F81566" w:rsidP="00D5695F">
            <w:pPr>
              <w:spacing w:before="40" w:after="40"/>
              <w:ind w:right="142"/>
              <w:jc w:val="right"/>
              <w:rPr>
                <w:sz w:val="20"/>
                <w:szCs w:val="20"/>
              </w:rPr>
            </w:pPr>
            <w:r w:rsidRPr="003713E1">
              <w:rPr>
                <w:sz w:val="20"/>
                <w:szCs w:val="20"/>
              </w:rPr>
              <w:t>0</w:t>
            </w:r>
          </w:p>
        </w:tc>
      </w:tr>
    </w:tbl>
    <w:p w:rsidR="00F81566" w:rsidRPr="003713E1" w:rsidRDefault="00F81566" w:rsidP="00A45F22">
      <w:pPr>
        <w:pStyle w:val="TitreTableau"/>
        <w:spacing w:before="480"/>
        <w:rPr>
          <w:lang w:val="fr-FR"/>
        </w:rPr>
      </w:pPr>
      <w:r w:rsidRPr="003713E1">
        <w:rPr>
          <w:lang w:val="fr-FR"/>
        </w:rPr>
        <w:t>Tableau 25</w:t>
      </w:r>
    </w:p>
    <w:p w:rsidR="00F81566" w:rsidRPr="003713E1" w:rsidRDefault="00F81566" w:rsidP="00A45F22">
      <w:pPr>
        <w:pStyle w:val="TitreTableau"/>
        <w:rPr>
          <w:lang w:val="fr-FR"/>
        </w:rPr>
      </w:pPr>
      <w:r w:rsidRPr="003713E1">
        <w:rPr>
          <w:lang w:val="fr-FR"/>
        </w:rPr>
        <w:t>Statistiques sur le nombre d’affaires pour lesquelles les victimes sont des enfants dans les 8 tribunaux du fond dotés du système de suivi des dossiers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905"/>
        <w:gridCol w:w="616"/>
        <w:gridCol w:w="525"/>
        <w:gridCol w:w="525"/>
        <w:gridCol w:w="527"/>
        <w:gridCol w:w="525"/>
        <w:gridCol w:w="525"/>
        <w:gridCol w:w="527"/>
        <w:gridCol w:w="525"/>
        <w:gridCol w:w="525"/>
        <w:gridCol w:w="527"/>
        <w:gridCol w:w="525"/>
        <w:gridCol w:w="525"/>
        <w:gridCol w:w="527"/>
        <w:gridCol w:w="525"/>
        <w:gridCol w:w="525"/>
        <w:gridCol w:w="533"/>
      </w:tblGrid>
      <w:tr w:rsidR="00F81566" w:rsidRPr="003713E1" w:rsidTr="00925999">
        <w:trPr>
          <w:trHeight w:val="20"/>
          <w:jc w:val="center"/>
        </w:trPr>
        <w:tc>
          <w:tcPr>
            <w:tcW w:w="480" w:type="pct"/>
            <w:vMerge w:val="restar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tribunaux du fond</w:t>
            </w:r>
          </w:p>
        </w:tc>
        <w:tc>
          <w:tcPr>
            <w:tcW w:w="327" w:type="pct"/>
            <w:vMerge w:val="restar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Total</w:t>
            </w:r>
          </w:p>
        </w:tc>
        <w:tc>
          <w:tcPr>
            <w:tcW w:w="1396" w:type="pct"/>
            <w:gridSpan w:val="5"/>
            <w:vAlign w:val="center"/>
          </w:tcPr>
          <w:p w:rsidR="00F81566" w:rsidRPr="004D0DCC" w:rsidRDefault="00F81566" w:rsidP="00D5695F">
            <w:pPr>
              <w:spacing w:before="40" w:after="40"/>
              <w:jc w:val="center"/>
              <w:rPr>
                <w:b/>
                <w:i/>
                <w:sz w:val="20"/>
                <w:szCs w:val="20"/>
              </w:rPr>
            </w:pPr>
            <w:r w:rsidRPr="004D0DCC">
              <w:rPr>
                <w:b/>
                <w:i/>
                <w:sz w:val="20"/>
                <w:szCs w:val="20"/>
              </w:rPr>
              <w:t>2004</w:t>
            </w:r>
          </w:p>
        </w:tc>
        <w:tc>
          <w:tcPr>
            <w:tcW w:w="1397" w:type="pct"/>
            <w:gridSpan w:val="5"/>
            <w:vAlign w:val="center"/>
          </w:tcPr>
          <w:p w:rsidR="00F81566" w:rsidRPr="004D0DCC" w:rsidRDefault="00F81566" w:rsidP="00D5695F">
            <w:pPr>
              <w:spacing w:before="40" w:after="40"/>
              <w:jc w:val="center"/>
              <w:rPr>
                <w:b/>
                <w:i/>
                <w:sz w:val="20"/>
                <w:szCs w:val="20"/>
              </w:rPr>
            </w:pPr>
            <w:r w:rsidRPr="004D0DCC">
              <w:rPr>
                <w:b/>
                <w:i/>
                <w:sz w:val="20"/>
                <w:szCs w:val="20"/>
              </w:rPr>
              <w:t>2005</w:t>
            </w:r>
          </w:p>
        </w:tc>
        <w:tc>
          <w:tcPr>
            <w:tcW w:w="1400" w:type="pct"/>
            <w:gridSpan w:val="5"/>
            <w:vAlign w:val="center"/>
          </w:tcPr>
          <w:p w:rsidR="00F81566" w:rsidRPr="004D0DCC" w:rsidRDefault="00F81566" w:rsidP="00D5695F">
            <w:pPr>
              <w:spacing w:before="40" w:after="40"/>
              <w:jc w:val="center"/>
              <w:rPr>
                <w:b/>
                <w:i/>
                <w:sz w:val="20"/>
                <w:szCs w:val="20"/>
              </w:rPr>
            </w:pPr>
            <w:r w:rsidRPr="004D0DCC">
              <w:rPr>
                <w:b/>
                <w:i/>
                <w:sz w:val="20"/>
                <w:szCs w:val="20"/>
              </w:rPr>
              <w:t>2006</w:t>
            </w:r>
          </w:p>
        </w:tc>
      </w:tr>
      <w:tr w:rsidR="00F81566" w:rsidRPr="003713E1" w:rsidTr="00925999">
        <w:trPr>
          <w:cantSplit/>
          <w:trHeight w:val="1134"/>
          <w:jc w:val="center"/>
        </w:trPr>
        <w:tc>
          <w:tcPr>
            <w:tcW w:w="480" w:type="pct"/>
            <w:vMerge/>
            <w:vAlign w:val="center"/>
          </w:tcPr>
          <w:p w:rsidR="00F81566" w:rsidRPr="004D0DCC" w:rsidRDefault="00F81566" w:rsidP="00D5695F">
            <w:pPr>
              <w:keepNext/>
              <w:spacing w:before="40" w:after="40"/>
              <w:jc w:val="center"/>
              <w:rPr>
                <w:b/>
                <w:i/>
                <w:sz w:val="20"/>
                <w:szCs w:val="20"/>
              </w:rPr>
            </w:pPr>
          </w:p>
        </w:tc>
        <w:tc>
          <w:tcPr>
            <w:tcW w:w="327" w:type="pct"/>
            <w:vMerge/>
            <w:vAlign w:val="center"/>
          </w:tcPr>
          <w:p w:rsidR="00F81566" w:rsidRPr="004D0DCC" w:rsidRDefault="00F81566" w:rsidP="00D5695F">
            <w:pPr>
              <w:keepNext/>
              <w:spacing w:before="40" w:after="40"/>
              <w:jc w:val="center"/>
              <w:rPr>
                <w:b/>
                <w:i/>
                <w:sz w:val="20"/>
                <w:szCs w:val="20"/>
              </w:rPr>
            </w:pPr>
          </w:p>
        </w:tc>
        <w:tc>
          <w:tcPr>
            <w:tcW w:w="279" w:type="pct"/>
            <w:textDirection w:val="btLr"/>
            <w:vAlign w:val="center"/>
          </w:tcPr>
          <w:p w:rsidR="00F81566" w:rsidRPr="004D0DCC" w:rsidRDefault="00F81566" w:rsidP="00925999">
            <w:pPr>
              <w:spacing w:before="40" w:after="40"/>
              <w:ind w:left="113" w:right="113"/>
              <w:jc w:val="center"/>
              <w:rPr>
                <w:b/>
                <w:i/>
                <w:sz w:val="20"/>
                <w:szCs w:val="20"/>
              </w:rPr>
            </w:pPr>
            <w:r w:rsidRPr="004D0DCC">
              <w:rPr>
                <w:b/>
                <w:i/>
                <w:sz w:val="20"/>
                <w:szCs w:val="20"/>
              </w:rPr>
              <w:t>Total</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0 à 5</w:t>
            </w:r>
            <w:r w:rsidR="00EA3314" w:rsidRPr="004D0DCC">
              <w:rPr>
                <w:b/>
                <w:i/>
                <w:sz w:val="20"/>
                <w:szCs w:val="20"/>
              </w:rPr>
              <w:t> ans</w:t>
            </w:r>
          </w:p>
        </w:tc>
        <w:tc>
          <w:tcPr>
            <w:tcW w:w="280"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 xml:space="preserve">De 6 </w:t>
            </w:r>
            <w:r w:rsidRPr="004D0DCC">
              <w:rPr>
                <w:b/>
                <w:i/>
                <w:sz w:val="20"/>
                <w:szCs w:val="20"/>
              </w:rPr>
              <w:br/>
              <w:t>à 11</w:t>
            </w:r>
            <w:r w:rsidR="00EA3314" w:rsidRPr="004D0DCC">
              <w:rPr>
                <w:b/>
                <w:i/>
                <w:sz w:val="20"/>
                <w:szCs w:val="20"/>
              </w:rPr>
              <w:t> ans</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12 à 15</w:t>
            </w:r>
            <w:r w:rsidR="00EA3314" w:rsidRPr="004D0DCC">
              <w:rPr>
                <w:b/>
                <w:i/>
                <w:sz w:val="20"/>
                <w:szCs w:val="20"/>
              </w:rPr>
              <w:t> ans</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16 à 17</w:t>
            </w:r>
            <w:r w:rsidR="00EA3314" w:rsidRPr="004D0DCC">
              <w:rPr>
                <w:b/>
                <w:i/>
                <w:sz w:val="20"/>
                <w:szCs w:val="20"/>
              </w:rPr>
              <w:t> ans</w:t>
            </w:r>
          </w:p>
        </w:tc>
        <w:tc>
          <w:tcPr>
            <w:tcW w:w="280" w:type="pct"/>
            <w:textDirection w:val="btLr"/>
            <w:vAlign w:val="center"/>
          </w:tcPr>
          <w:p w:rsidR="00F81566" w:rsidRPr="004D0DCC" w:rsidRDefault="00F81566" w:rsidP="00925999">
            <w:pPr>
              <w:spacing w:before="40" w:after="40"/>
              <w:ind w:left="113" w:right="113"/>
              <w:jc w:val="center"/>
              <w:rPr>
                <w:b/>
                <w:i/>
                <w:sz w:val="20"/>
                <w:szCs w:val="20"/>
              </w:rPr>
            </w:pPr>
            <w:r w:rsidRPr="004D0DCC">
              <w:rPr>
                <w:b/>
                <w:i/>
                <w:sz w:val="20"/>
                <w:szCs w:val="20"/>
              </w:rPr>
              <w:t>Total</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0 à 5</w:t>
            </w:r>
            <w:r w:rsidR="00EA3314" w:rsidRPr="004D0DCC">
              <w:rPr>
                <w:b/>
                <w:i/>
                <w:sz w:val="20"/>
                <w:szCs w:val="20"/>
              </w:rPr>
              <w:t> ans</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 xml:space="preserve">De 6 </w:t>
            </w:r>
            <w:r w:rsidRPr="004D0DCC">
              <w:rPr>
                <w:b/>
                <w:i/>
                <w:sz w:val="20"/>
                <w:szCs w:val="20"/>
              </w:rPr>
              <w:br/>
              <w:t>à 11</w:t>
            </w:r>
            <w:r w:rsidR="00EA3314" w:rsidRPr="004D0DCC">
              <w:rPr>
                <w:b/>
                <w:i/>
                <w:sz w:val="20"/>
                <w:szCs w:val="20"/>
              </w:rPr>
              <w:t> ans</w:t>
            </w:r>
          </w:p>
        </w:tc>
        <w:tc>
          <w:tcPr>
            <w:tcW w:w="280"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12 à 15</w:t>
            </w:r>
            <w:r w:rsidR="00EA3314" w:rsidRPr="004D0DCC">
              <w:rPr>
                <w:b/>
                <w:i/>
                <w:sz w:val="20"/>
                <w:szCs w:val="20"/>
              </w:rPr>
              <w:t> ans</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16 à 17</w:t>
            </w:r>
            <w:r w:rsidR="00EA3314" w:rsidRPr="004D0DCC">
              <w:rPr>
                <w:b/>
                <w:i/>
                <w:sz w:val="20"/>
                <w:szCs w:val="20"/>
              </w:rPr>
              <w:t> ans</w:t>
            </w:r>
          </w:p>
        </w:tc>
        <w:tc>
          <w:tcPr>
            <w:tcW w:w="279" w:type="pct"/>
            <w:textDirection w:val="btLr"/>
            <w:vAlign w:val="center"/>
          </w:tcPr>
          <w:p w:rsidR="00F81566" w:rsidRPr="004D0DCC" w:rsidRDefault="00F81566" w:rsidP="00925999">
            <w:pPr>
              <w:spacing w:before="40" w:after="40"/>
              <w:ind w:left="113" w:right="113"/>
              <w:jc w:val="center"/>
              <w:rPr>
                <w:b/>
                <w:i/>
                <w:sz w:val="20"/>
                <w:szCs w:val="20"/>
              </w:rPr>
            </w:pPr>
            <w:r w:rsidRPr="004D0DCC">
              <w:rPr>
                <w:b/>
                <w:i/>
                <w:sz w:val="20"/>
                <w:szCs w:val="20"/>
              </w:rPr>
              <w:t>Total</w:t>
            </w:r>
          </w:p>
        </w:tc>
        <w:tc>
          <w:tcPr>
            <w:tcW w:w="280"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0 à 5</w:t>
            </w:r>
            <w:r w:rsidR="00EA3314" w:rsidRPr="004D0DCC">
              <w:rPr>
                <w:b/>
                <w:i/>
                <w:sz w:val="20"/>
                <w:szCs w:val="20"/>
              </w:rPr>
              <w:t> ans</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 xml:space="preserve">De 6 </w:t>
            </w:r>
            <w:r w:rsidRPr="004D0DCC">
              <w:rPr>
                <w:b/>
                <w:i/>
                <w:sz w:val="20"/>
                <w:szCs w:val="20"/>
              </w:rPr>
              <w:br/>
              <w:t>à 11</w:t>
            </w:r>
            <w:r w:rsidR="00EA3314" w:rsidRPr="004D0DCC">
              <w:rPr>
                <w:b/>
                <w:i/>
                <w:sz w:val="20"/>
                <w:szCs w:val="20"/>
              </w:rPr>
              <w:t> ans</w:t>
            </w:r>
          </w:p>
        </w:tc>
        <w:tc>
          <w:tcPr>
            <w:tcW w:w="279"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De 12 à 15</w:t>
            </w:r>
            <w:r w:rsidR="00EA3314" w:rsidRPr="004D0DCC">
              <w:rPr>
                <w:b/>
                <w:i/>
                <w:sz w:val="20"/>
                <w:szCs w:val="20"/>
              </w:rPr>
              <w:t> ans</w:t>
            </w:r>
          </w:p>
        </w:tc>
        <w:tc>
          <w:tcPr>
            <w:tcW w:w="283" w:type="pct"/>
            <w:textDirection w:val="btLr"/>
            <w:vAlign w:val="center"/>
          </w:tcPr>
          <w:p w:rsidR="00F81566" w:rsidRPr="004D0DCC" w:rsidRDefault="00F81566" w:rsidP="00925999">
            <w:pPr>
              <w:keepNext/>
              <w:spacing w:before="40" w:after="40"/>
              <w:ind w:left="113" w:right="113"/>
              <w:jc w:val="center"/>
              <w:rPr>
                <w:b/>
                <w:i/>
                <w:sz w:val="20"/>
                <w:szCs w:val="20"/>
              </w:rPr>
            </w:pPr>
            <w:r w:rsidRPr="004D0DCC">
              <w:rPr>
                <w:b/>
                <w:i/>
                <w:sz w:val="20"/>
                <w:szCs w:val="20"/>
              </w:rPr>
              <w:t xml:space="preserve">De 16 </w:t>
            </w:r>
            <w:r w:rsidRPr="004D0DCC">
              <w:rPr>
                <w:b/>
                <w:i/>
                <w:sz w:val="20"/>
                <w:szCs w:val="20"/>
              </w:rPr>
              <w:br/>
              <w:t>à 17</w:t>
            </w:r>
            <w:r w:rsidR="00EA3314" w:rsidRPr="004D0DCC">
              <w:rPr>
                <w:b/>
                <w:i/>
                <w:sz w:val="20"/>
                <w:szCs w:val="20"/>
              </w:rPr>
              <w:t> ans</w:t>
            </w:r>
          </w:p>
        </w:tc>
      </w:tr>
      <w:tr w:rsidR="00F81566" w:rsidRPr="003713E1" w:rsidTr="00D5695F">
        <w:trPr>
          <w:trHeight w:val="20"/>
          <w:jc w:val="center"/>
        </w:trPr>
        <w:tc>
          <w:tcPr>
            <w:tcW w:w="480" w:type="pct"/>
            <w:vAlign w:val="center"/>
          </w:tcPr>
          <w:p w:rsidR="00F81566" w:rsidRPr="003713E1" w:rsidRDefault="00F81566" w:rsidP="00D5695F">
            <w:pPr>
              <w:spacing w:before="40" w:after="40"/>
              <w:ind w:left="170"/>
              <w:rPr>
                <w:b/>
                <w:sz w:val="20"/>
                <w:szCs w:val="20"/>
              </w:rPr>
            </w:pPr>
            <w:r w:rsidRPr="003713E1">
              <w:rPr>
                <w:b/>
                <w:sz w:val="20"/>
                <w:szCs w:val="20"/>
              </w:rPr>
              <w:t>Total</w:t>
            </w:r>
          </w:p>
        </w:tc>
        <w:tc>
          <w:tcPr>
            <w:tcW w:w="327" w:type="pct"/>
            <w:vAlign w:val="center"/>
          </w:tcPr>
          <w:p w:rsidR="00F81566" w:rsidRPr="003713E1" w:rsidRDefault="00F81566" w:rsidP="00D5695F">
            <w:pPr>
              <w:spacing w:before="40" w:after="40"/>
              <w:jc w:val="center"/>
              <w:rPr>
                <w:b/>
                <w:sz w:val="20"/>
                <w:szCs w:val="20"/>
              </w:rPr>
            </w:pPr>
            <w:r w:rsidRPr="003713E1">
              <w:rPr>
                <w:b/>
                <w:sz w:val="20"/>
                <w:szCs w:val="20"/>
              </w:rPr>
              <w:t>448</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16</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5</w:t>
            </w:r>
          </w:p>
        </w:tc>
        <w:tc>
          <w:tcPr>
            <w:tcW w:w="280" w:type="pct"/>
            <w:vAlign w:val="center"/>
          </w:tcPr>
          <w:p w:rsidR="00F81566" w:rsidRPr="003713E1" w:rsidRDefault="00F81566" w:rsidP="00D5695F">
            <w:pPr>
              <w:spacing w:before="40" w:after="40"/>
              <w:jc w:val="center"/>
              <w:rPr>
                <w:b/>
                <w:sz w:val="20"/>
                <w:szCs w:val="20"/>
              </w:rPr>
            </w:pPr>
            <w:r w:rsidRPr="003713E1">
              <w:rPr>
                <w:b/>
                <w:sz w:val="20"/>
                <w:szCs w:val="20"/>
              </w:rPr>
              <w:t>1</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7</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3</w:t>
            </w:r>
          </w:p>
        </w:tc>
        <w:tc>
          <w:tcPr>
            <w:tcW w:w="280" w:type="pct"/>
            <w:vAlign w:val="center"/>
          </w:tcPr>
          <w:p w:rsidR="00F81566" w:rsidRPr="003713E1" w:rsidRDefault="00F81566" w:rsidP="00D5695F">
            <w:pPr>
              <w:spacing w:before="40" w:after="40"/>
              <w:jc w:val="center"/>
              <w:rPr>
                <w:b/>
                <w:sz w:val="20"/>
                <w:szCs w:val="20"/>
              </w:rPr>
            </w:pPr>
            <w:r w:rsidRPr="003713E1">
              <w:rPr>
                <w:b/>
                <w:sz w:val="20"/>
                <w:szCs w:val="20"/>
              </w:rPr>
              <w:t>99</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40</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19</w:t>
            </w:r>
          </w:p>
        </w:tc>
        <w:tc>
          <w:tcPr>
            <w:tcW w:w="280" w:type="pct"/>
            <w:vAlign w:val="center"/>
          </w:tcPr>
          <w:p w:rsidR="00F81566" w:rsidRPr="003713E1" w:rsidRDefault="00F81566" w:rsidP="00D5695F">
            <w:pPr>
              <w:spacing w:before="40" w:after="40"/>
              <w:jc w:val="center"/>
              <w:rPr>
                <w:b/>
                <w:sz w:val="20"/>
                <w:szCs w:val="20"/>
              </w:rPr>
            </w:pPr>
            <w:r w:rsidRPr="003713E1">
              <w:rPr>
                <w:b/>
                <w:sz w:val="20"/>
                <w:szCs w:val="20"/>
              </w:rPr>
              <w:t>27</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13</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333</w:t>
            </w:r>
          </w:p>
        </w:tc>
        <w:tc>
          <w:tcPr>
            <w:tcW w:w="280" w:type="pct"/>
            <w:vAlign w:val="center"/>
          </w:tcPr>
          <w:p w:rsidR="00F81566" w:rsidRPr="003713E1" w:rsidRDefault="00F81566" w:rsidP="00D5695F">
            <w:pPr>
              <w:spacing w:before="40" w:after="40"/>
              <w:jc w:val="center"/>
              <w:rPr>
                <w:b/>
                <w:sz w:val="20"/>
                <w:szCs w:val="20"/>
              </w:rPr>
            </w:pPr>
            <w:r w:rsidRPr="003713E1">
              <w:rPr>
                <w:b/>
                <w:sz w:val="20"/>
                <w:szCs w:val="20"/>
              </w:rPr>
              <w:t>93</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74</w:t>
            </w:r>
          </w:p>
        </w:tc>
        <w:tc>
          <w:tcPr>
            <w:tcW w:w="279" w:type="pct"/>
            <w:vAlign w:val="center"/>
          </w:tcPr>
          <w:p w:rsidR="00F81566" w:rsidRPr="003713E1" w:rsidRDefault="00F81566" w:rsidP="00D5695F">
            <w:pPr>
              <w:spacing w:before="40" w:after="40"/>
              <w:jc w:val="center"/>
              <w:rPr>
                <w:b/>
                <w:sz w:val="20"/>
                <w:szCs w:val="20"/>
              </w:rPr>
            </w:pPr>
            <w:r w:rsidRPr="003713E1">
              <w:rPr>
                <w:b/>
                <w:sz w:val="20"/>
                <w:szCs w:val="20"/>
              </w:rPr>
              <w:t>103</w:t>
            </w:r>
          </w:p>
        </w:tc>
        <w:tc>
          <w:tcPr>
            <w:tcW w:w="283" w:type="pct"/>
            <w:vAlign w:val="center"/>
          </w:tcPr>
          <w:p w:rsidR="00F81566" w:rsidRPr="003713E1" w:rsidRDefault="00F81566" w:rsidP="00D5695F">
            <w:pPr>
              <w:spacing w:before="40" w:after="40"/>
              <w:jc w:val="center"/>
              <w:rPr>
                <w:b/>
                <w:sz w:val="20"/>
                <w:szCs w:val="20"/>
              </w:rPr>
            </w:pPr>
            <w:r w:rsidRPr="003713E1">
              <w:rPr>
                <w:b/>
                <w:sz w:val="20"/>
                <w:szCs w:val="20"/>
              </w:rPr>
              <w:t>63</w:t>
            </w:r>
          </w:p>
        </w:tc>
      </w:tr>
      <w:tr w:rsidR="00F81566" w:rsidRPr="003713E1" w:rsidTr="00D5695F">
        <w:trPr>
          <w:trHeight w:val="20"/>
          <w:jc w:val="center"/>
        </w:trPr>
        <w:tc>
          <w:tcPr>
            <w:tcW w:w="480" w:type="pct"/>
            <w:vAlign w:val="center"/>
          </w:tcPr>
          <w:p w:rsidR="00F81566" w:rsidRPr="003713E1" w:rsidRDefault="00F81566" w:rsidP="00D5695F">
            <w:pPr>
              <w:spacing w:before="40" w:after="40"/>
              <w:rPr>
                <w:sz w:val="20"/>
                <w:szCs w:val="20"/>
              </w:rPr>
            </w:pPr>
            <w:r w:rsidRPr="003713E1">
              <w:rPr>
                <w:sz w:val="20"/>
                <w:szCs w:val="20"/>
              </w:rPr>
              <w:t>Moyenne par tribunal</w:t>
            </w:r>
          </w:p>
        </w:tc>
        <w:tc>
          <w:tcPr>
            <w:tcW w:w="327" w:type="pct"/>
            <w:vAlign w:val="bottom"/>
          </w:tcPr>
          <w:p w:rsidR="00F81566" w:rsidRPr="003713E1" w:rsidRDefault="00F81566" w:rsidP="00D5695F">
            <w:pPr>
              <w:spacing w:before="40" w:after="40"/>
              <w:ind w:right="170"/>
              <w:jc w:val="right"/>
              <w:rPr>
                <w:sz w:val="20"/>
                <w:szCs w:val="20"/>
              </w:rPr>
            </w:pPr>
            <w:r w:rsidRPr="003713E1">
              <w:rPr>
                <w:sz w:val="20"/>
                <w:szCs w:val="20"/>
              </w:rPr>
              <w:t>56</w:t>
            </w:r>
          </w:p>
        </w:tc>
        <w:tc>
          <w:tcPr>
            <w:tcW w:w="279" w:type="pct"/>
            <w:vAlign w:val="bottom"/>
          </w:tcPr>
          <w:p w:rsidR="00F81566" w:rsidRPr="003713E1" w:rsidRDefault="00F81566" w:rsidP="00D5695F">
            <w:pPr>
              <w:spacing w:before="40" w:after="40"/>
              <w:ind w:right="142"/>
              <w:jc w:val="right"/>
              <w:rPr>
                <w:sz w:val="20"/>
                <w:szCs w:val="20"/>
              </w:rPr>
            </w:pPr>
            <w:r w:rsidRPr="003713E1">
              <w:rPr>
                <w:sz w:val="20"/>
                <w:szCs w:val="20"/>
              </w:rPr>
              <w:t>2</w:t>
            </w:r>
          </w:p>
        </w:tc>
        <w:tc>
          <w:tcPr>
            <w:tcW w:w="279" w:type="pct"/>
            <w:vAlign w:val="bottom"/>
          </w:tcPr>
          <w:p w:rsidR="00F81566" w:rsidRPr="003713E1" w:rsidRDefault="00F81566" w:rsidP="00D5695F">
            <w:pPr>
              <w:spacing w:before="40" w:after="40"/>
              <w:jc w:val="center"/>
              <w:rPr>
                <w:sz w:val="20"/>
                <w:szCs w:val="20"/>
              </w:rPr>
            </w:pPr>
            <w:r w:rsidRPr="003713E1">
              <w:rPr>
                <w:sz w:val="20"/>
                <w:szCs w:val="20"/>
              </w:rPr>
              <w:t>1</w:t>
            </w:r>
          </w:p>
        </w:tc>
        <w:tc>
          <w:tcPr>
            <w:tcW w:w="280" w:type="pct"/>
            <w:vAlign w:val="bottom"/>
          </w:tcPr>
          <w:p w:rsidR="00F81566" w:rsidRPr="003713E1" w:rsidRDefault="00F81566" w:rsidP="00D5695F">
            <w:pPr>
              <w:spacing w:before="40" w:after="40"/>
              <w:jc w:val="center"/>
              <w:rPr>
                <w:sz w:val="20"/>
                <w:szCs w:val="20"/>
              </w:rPr>
            </w:pPr>
            <w:r w:rsidRPr="003713E1">
              <w:rPr>
                <w:sz w:val="20"/>
                <w:szCs w:val="20"/>
              </w:rPr>
              <w:t>0</w:t>
            </w:r>
          </w:p>
        </w:tc>
        <w:tc>
          <w:tcPr>
            <w:tcW w:w="279" w:type="pct"/>
            <w:vAlign w:val="bottom"/>
          </w:tcPr>
          <w:p w:rsidR="00F81566" w:rsidRPr="003713E1" w:rsidRDefault="00F81566" w:rsidP="00D5695F">
            <w:pPr>
              <w:spacing w:before="40" w:after="40"/>
              <w:jc w:val="center"/>
              <w:rPr>
                <w:sz w:val="20"/>
                <w:szCs w:val="20"/>
              </w:rPr>
            </w:pPr>
            <w:r w:rsidRPr="003713E1">
              <w:rPr>
                <w:sz w:val="20"/>
                <w:szCs w:val="20"/>
              </w:rPr>
              <w:t>1</w:t>
            </w:r>
          </w:p>
        </w:tc>
        <w:tc>
          <w:tcPr>
            <w:tcW w:w="279" w:type="pct"/>
            <w:vAlign w:val="bottom"/>
          </w:tcPr>
          <w:p w:rsidR="00F81566" w:rsidRPr="003713E1" w:rsidRDefault="00F81566" w:rsidP="00D5695F">
            <w:pPr>
              <w:spacing w:before="40" w:after="40"/>
              <w:jc w:val="center"/>
              <w:rPr>
                <w:sz w:val="20"/>
                <w:szCs w:val="20"/>
              </w:rPr>
            </w:pPr>
            <w:r w:rsidRPr="003713E1">
              <w:rPr>
                <w:sz w:val="20"/>
                <w:szCs w:val="20"/>
              </w:rPr>
              <w:t>0</w:t>
            </w:r>
          </w:p>
        </w:tc>
        <w:tc>
          <w:tcPr>
            <w:tcW w:w="280" w:type="pct"/>
            <w:vAlign w:val="bottom"/>
          </w:tcPr>
          <w:p w:rsidR="00F81566" w:rsidRPr="003713E1" w:rsidRDefault="00F81566" w:rsidP="00D5695F">
            <w:pPr>
              <w:spacing w:before="40" w:after="40"/>
              <w:jc w:val="center"/>
              <w:rPr>
                <w:sz w:val="20"/>
                <w:szCs w:val="20"/>
              </w:rPr>
            </w:pPr>
            <w:r w:rsidRPr="003713E1">
              <w:rPr>
                <w:sz w:val="20"/>
                <w:szCs w:val="20"/>
              </w:rPr>
              <w:t>12</w:t>
            </w:r>
          </w:p>
        </w:tc>
        <w:tc>
          <w:tcPr>
            <w:tcW w:w="279" w:type="pct"/>
            <w:vAlign w:val="bottom"/>
          </w:tcPr>
          <w:p w:rsidR="00F81566" w:rsidRPr="003713E1" w:rsidRDefault="00F81566" w:rsidP="00D5695F">
            <w:pPr>
              <w:spacing w:before="40" w:after="40"/>
              <w:ind w:right="142"/>
              <w:jc w:val="right"/>
              <w:rPr>
                <w:sz w:val="20"/>
                <w:szCs w:val="20"/>
              </w:rPr>
            </w:pPr>
            <w:r w:rsidRPr="003713E1">
              <w:rPr>
                <w:sz w:val="20"/>
                <w:szCs w:val="20"/>
              </w:rPr>
              <w:t>5</w:t>
            </w:r>
          </w:p>
        </w:tc>
        <w:tc>
          <w:tcPr>
            <w:tcW w:w="279" w:type="pct"/>
            <w:vAlign w:val="bottom"/>
          </w:tcPr>
          <w:p w:rsidR="00F81566" w:rsidRPr="003713E1" w:rsidRDefault="00F81566" w:rsidP="00D5695F">
            <w:pPr>
              <w:spacing w:before="40" w:after="40"/>
              <w:ind w:right="142"/>
              <w:jc w:val="right"/>
              <w:rPr>
                <w:sz w:val="20"/>
                <w:szCs w:val="20"/>
              </w:rPr>
            </w:pPr>
            <w:r w:rsidRPr="003713E1">
              <w:rPr>
                <w:sz w:val="20"/>
                <w:szCs w:val="20"/>
              </w:rPr>
              <w:t>2</w:t>
            </w:r>
          </w:p>
        </w:tc>
        <w:tc>
          <w:tcPr>
            <w:tcW w:w="280" w:type="pct"/>
            <w:vAlign w:val="bottom"/>
          </w:tcPr>
          <w:p w:rsidR="00F81566" w:rsidRPr="003713E1" w:rsidRDefault="00F81566" w:rsidP="00D5695F">
            <w:pPr>
              <w:spacing w:before="40" w:after="40"/>
              <w:ind w:right="142"/>
              <w:jc w:val="right"/>
              <w:rPr>
                <w:sz w:val="20"/>
                <w:szCs w:val="20"/>
              </w:rPr>
            </w:pPr>
            <w:r w:rsidRPr="003713E1">
              <w:rPr>
                <w:sz w:val="20"/>
                <w:szCs w:val="20"/>
              </w:rPr>
              <w:t>3</w:t>
            </w:r>
          </w:p>
        </w:tc>
        <w:tc>
          <w:tcPr>
            <w:tcW w:w="279" w:type="pct"/>
            <w:vAlign w:val="bottom"/>
          </w:tcPr>
          <w:p w:rsidR="00F81566" w:rsidRPr="003713E1" w:rsidRDefault="00F81566" w:rsidP="00D5695F">
            <w:pPr>
              <w:spacing w:before="40" w:after="40"/>
              <w:ind w:right="142"/>
              <w:jc w:val="right"/>
              <w:rPr>
                <w:sz w:val="20"/>
                <w:szCs w:val="20"/>
              </w:rPr>
            </w:pPr>
            <w:r w:rsidRPr="003713E1">
              <w:rPr>
                <w:sz w:val="20"/>
                <w:szCs w:val="20"/>
              </w:rPr>
              <w:t>2</w:t>
            </w:r>
          </w:p>
        </w:tc>
        <w:tc>
          <w:tcPr>
            <w:tcW w:w="279" w:type="pct"/>
            <w:vAlign w:val="bottom"/>
          </w:tcPr>
          <w:p w:rsidR="00F81566" w:rsidRPr="003713E1" w:rsidRDefault="00F81566" w:rsidP="00D5695F">
            <w:pPr>
              <w:spacing w:before="40" w:after="40"/>
              <w:ind w:right="113"/>
              <w:jc w:val="right"/>
              <w:rPr>
                <w:sz w:val="20"/>
                <w:szCs w:val="20"/>
              </w:rPr>
            </w:pPr>
            <w:r w:rsidRPr="003713E1">
              <w:rPr>
                <w:sz w:val="20"/>
                <w:szCs w:val="20"/>
              </w:rPr>
              <w:t>42</w:t>
            </w:r>
          </w:p>
        </w:tc>
        <w:tc>
          <w:tcPr>
            <w:tcW w:w="280" w:type="pct"/>
            <w:vAlign w:val="bottom"/>
          </w:tcPr>
          <w:p w:rsidR="00F81566" w:rsidRPr="003713E1" w:rsidRDefault="00F81566" w:rsidP="00D5695F">
            <w:pPr>
              <w:spacing w:before="40" w:after="40"/>
              <w:rPr>
                <w:sz w:val="20"/>
                <w:szCs w:val="20"/>
              </w:rPr>
            </w:pPr>
            <w:r w:rsidRPr="003713E1">
              <w:rPr>
                <w:sz w:val="20"/>
                <w:szCs w:val="20"/>
              </w:rPr>
              <w:t>12</w:t>
            </w:r>
          </w:p>
        </w:tc>
        <w:tc>
          <w:tcPr>
            <w:tcW w:w="279" w:type="pct"/>
            <w:vAlign w:val="bottom"/>
          </w:tcPr>
          <w:p w:rsidR="00F81566" w:rsidRPr="003713E1" w:rsidRDefault="00F81566" w:rsidP="00D5695F">
            <w:pPr>
              <w:spacing w:before="40" w:after="40"/>
              <w:ind w:right="142"/>
              <w:jc w:val="right"/>
              <w:rPr>
                <w:sz w:val="20"/>
                <w:szCs w:val="20"/>
              </w:rPr>
            </w:pPr>
            <w:r w:rsidRPr="003713E1">
              <w:rPr>
                <w:sz w:val="20"/>
                <w:szCs w:val="20"/>
              </w:rPr>
              <w:t>9</w:t>
            </w:r>
          </w:p>
        </w:tc>
        <w:tc>
          <w:tcPr>
            <w:tcW w:w="279" w:type="pct"/>
            <w:vAlign w:val="bottom"/>
          </w:tcPr>
          <w:p w:rsidR="00F81566" w:rsidRPr="003713E1" w:rsidRDefault="00F81566" w:rsidP="00D5695F">
            <w:pPr>
              <w:spacing w:before="40" w:after="40"/>
              <w:ind w:right="113"/>
              <w:jc w:val="right"/>
              <w:rPr>
                <w:sz w:val="20"/>
                <w:szCs w:val="20"/>
              </w:rPr>
            </w:pPr>
            <w:r w:rsidRPr="003713E1">
              <w:rPr>
                <w:sz w:val="20"/>
                <w:szCs w:val="20"/>
              </w:rPr>
              <w:t>13</w:t>
            </w:r>
          </w:p>
        </w:tc>
        <w:tc>
          <w:tcPr>
            <w:tcW w:w="283" w:type="pct"/>
            <w:vAlign w:val="bottom"/>
          </w:tcPr>
          <w:p w:rsidR="00F81566" w:rsidRPr="003713E1" w:rsidRDefault="00F81566" w:rsidP="00D5695F">
            <w:pPr>
              <w:spacing w:before="40" w:after="40"/>
              <w:ind w:right="142"/>
              <w:jc w:val="right"/>
              <w:rPr>
                <w:sz w:val="20"/>
                <w:szCs w:val="20"/>
              </w:rPr>
            </w:pPr>
            <w:r w:rsidRPr="003713E1">
              <w:rPr>
                <w:sz w:val="20"/>
                <w:szCs w:val="20"/>
              </w:rPr>
              <w:t>8</w:t>
            </w:r>
          </w:p>
        </w:tc>
      </w:tr>
    </w:tbl>
    <w:p w:rsidR="00F81566" w:rsidRPr="003713E1" w:rsidRDefault="00F81566">
      <w:pPr>
        <w:spacing w:before="480" w:after="200"/>
        <w:jc w:val="center"/>
        <w:rPr>
          <w:b/>
          <w:bCs/>
          <w:sz w:val="20"/>
          <w:szCs w:val="20"/>
        </w:rPr>
      </w:pPr>
      <w:r w:rsidRPr="003713E1">
        <w:rPr>
          <w:b/>
          <w:bCs/>
          <w:sz w:val="20"/>
          <w:szCs w:val="20"/>
        </w:rPr>
        <w:t>Tableau 26</w:t>
      </w:r>
    </w:p>
    <w:p w:rsidR="00F81566" w:rsidRPr="003713E1" w:rsidRDefault="00F81566" w:rsidP="00A45F22">
      <w:pPr>
        <w:pStyle w:val="TitreTableau"/>
        <w:rPr>
          <w:lang w:val="fr-FR"/>
        </w:rPr>
      </w:pPr>
      <w:r w:rsidRPr="003713E1">
        <w:rPr>
          <w:lang w:val="fr-FR"/>
        </w:rPr>
        <w:t xml:space="preserve">Statistiques sur le nombre d’affaires pour lesquelles les victimes sont des enfants </w:t>
      </w:r>
      <w:r w:rsidR="00A45F22" w:rsidRPr="003713E1">
        <w:rPr>
          <w:lang w:val="fr-FR"/>
        </w:rPr>
        <w:br/>
      </w:r>
      <w:r w:rsidRPr="003713E1">
        <w:rPr>
          <w:lang w:val="fr-FR"/>
        </w:rPr>
        <w:t>dans les 8 tribunaux du fond dotés du système de suivi des dossiers</w:t>
      </w:r>
    </w:p>
    <w:tbl>
      <w:tblPr>
        <w:tblW w:w="9412" w:type="dxa"/>
        <w:jc w:val="center"/>
        <w:tblLayout w:type="fixed"/>
        <w:tblCellMar>
          <w:left w:w="57" w:type="dxa"/>
          <w:right w:w="57" w:type="dxa"/>
        </w:tblCellMar>
        <w:tblLook w:val="0000" w:firstRow="0" w:lastRow="0" w:firstColumn="0" w:lastColumn="0" w:noHBand="0" w:noVBand="0"/>
      </w:tblPr>
      <w:tblGrid>
        <w:gridCol w:w="1416"/>
        <w:gridCol w:w="1135"/>
        <w:gridCol w:w="749"/>
        <w:gridCol w:w="612"/>
        <w:gridCol w:w="612"/>
        <w:gridCol w:w="616"/>
        <w:gridCol w:w="612"/>
        <w:gridCol w:w="612"/>
        <w:gridCol w:w="617"/>
        <w:gridCol w:w="612"/>
        <w:gridCol w:w="612"/>
        <w:gridCol w:w="612"/>
        <w:gridCol w:w="595"/>
      </w:tblGrid>
      <w:tr w:rsidR="00F81566" w:rsidRPr="003713E1" w:rsidTr="00925999">
        <w:trPr>
          <w:cantSplit/>
          <w:jc w:val="center"/>
        </w:trPr>
        <w:tc>
          <w:tcPr>
            <w:tcW w:w="753" w:type="pct"/>
            <w:vMerge w:val="restart"/>
            <w:tcBorders>
              <w:top w:val="single" w:sz="4" w:space="0" w:color="auto"/>
              <w:left w:val="single" w:sz="4" w:space="0" w:color="auto"/>
              <w:bottom w:val="single" w:sz="4" w:space="0" w:color="auto"/>
              <w:right w:val="single" w:sz="4" w:space="0" w:color="auto"/>
            </w:tcBorders>
            <w:textDirection w:val="btLr"/>
            <w:vAlign w:val="center"/>
          </w:tcPr>
          <w:p w:rsidR="00F81566" w:rsidRPr="003713E1" w:rsidRDefault="00F81566" w:rsidP="00925999">
            <w:pPr>
              <w:spacing w:before="40" w:after="40"/>
              <w:ind w:left="113" w:right="113"/>
              <w:jc w:val="center"/>
              <w:rPr>
                <w:b/>
                <w:i/>
                <w:sz w:val="20"/>
                <w:szCs w:val="20"/>
              </w:rPr>
            </w:pPr>
            <w:r w:rsidRPr="003713E1">
              <w:rPr>
                <w:b/>
                <w:i/>
                <w:sz w:val="20"/>
                <w:szCs w:val="20"/>
              </w:rPr>
              <w:t>Tribunaux du fond</w:t>
            </w:r>
          </w:p>
        </w:tc>
        <w:tc>
          <w:tcPr>
            <w:tcW w:w="603" w:type="pct"/>
            <w:vMerge w:val="restart"/>
            <w:tcBorders>
              <w:top w:val="single" w:sz="4" w:space="0" w:color="auto"/>
              <w:left w:val="single" w:sz="4" w:space="0" w:color="auto"/>
              <w:bottom w:val="single" w:sz="4" w:space="0" w:color="auto"/>
              <w:right w:val="single" w:sz="4" w:space="0" w:color="auto"/>
            </w:tcBorders>
            <w:textDirection w:val="btLr"/>
            <w:vAlign w:val="center"/>
          </w:tcPr>
          <w:p w:rsidR="00F81566" w:rsidRPr="003713E1" w:rsidRDefault="00F81566" w:rsidP="00925999">
            <w:pPr>
              <w:spacing w:before="40" w:after="40"/>
              <w:ind w:left="113" w:right="113"/>
              <w:jc w:val="center"/>
              <w:rPr>
                <w:b/>
                <w:i/>
                <w:sz w:val="20"/>
                <w:szCs w:val="20"/>
              </w:rPr>
            </w:pPr>
            <w:r w:rsidRPr="003713E1">
              <w:rPr>
                <w:b/>
                <w:i/>
                <w:sz w:val="20"/>
                <w:szCs w:val="20"/>
              </w:rPr>
              <w:t>Total</w:t>
            </w:r>
            <w:r w:rsidR="00925999">
              <w:rPr>
                <w:b/>
                <w:i/>
                <w:sz w:val="20"/>
                <w:szCs w:val="20"/>
              </w:rPr>
              <w:t xml:space="preserve"> </w:t>
            </w:r>
            <w:r w:rsidRPr="003713E1">
              <w:rPr>
                <w:b/>
                <w:i/>
                <w:sz w:val="20"/>
                <w:szCs w:val="20"/>
              </w:rPr>
              <w:t>2004-2006</w:t>
            </w:r>
          </w:p>
        </w:tc>
        <w:tc>
          <w:tcPr>
            <w:tcW w:w="1048" w:type="pct"/>
            <w:gridSpan w:val="3"/>
            <w:tcBorders>
              <w:top w:val="single" w:sz="4" w:space="0" w:color="auto"/>
              <w:left w:val="nil"/>
              <w:bottom w:val="single" w:sz="4" w:space="0" w:color="auto"/>
              <w:right w:val="nil"/>
            </w:tcBorders>
            <w:vAlign w:val="center"/>
          </w:tcPr>
          <w:p w:rsidR="00F81566" w:rsidRPr="003713E1" w:rsidRDefault="00F81566" w:rsidP="00D5695F">
            <w:pPr>
              <w:spacing w:before="40" w:after="40"/>
              <w:jc w:val="center"/>
              <w:rPr>
                <w:b/>
                <w:i/>
                <w:sz w:val="20"/>
                <w:szCs w:val="20"/>
              </w:rPr>
            </w:pPr>
            <w:r w:rsidRPr="003713E1">
              <w:rPr>
                <w:b/>
                <w:i/>
                <w:sz w:val="20"/>
                <w:szCs w:val="20"/>
              </w:rPr>
              <w:t>2004</w:t>
            </w:r>
          </w:p>
        </w:tc>
        <w:tc>
          <w:tcPr>
            <w:tcW w:w="1305" w:type="pct"/>
            <w:gridSpan w:val="4"/>
            <w:tcBorders>
              <w:top w:val="single" w:sz="4" w:space="0" w:color="auto"/>
              <w:left w:val="single" w:sz="4" w:space="0" w:color="auto"/>
              <w:bottom w:val="single" w:sz="4" w:space="0" w:color="auto"/>
              <w:right w:val="nil"/>
            </w:tcBorders>
            <w:vAlign w:val="center"/>
          </w:tcPr>
          <w:p w:rsidR="00F81566" w:rsidRPr="003713E1" w:rsidRDefault="00F81566" w:rsidP="00D5695F">
            <w:pPr>
              <w:spacing w:before="40" w:after="40"/>
              <w:jc w:val="center"/>
              <w:rPr>
                <w:b/>
                <w:i/>
                <w:sz w:val="20"/>
                <w:szCs w:val="20"/>
              </w:rPr>
            </w:pPr>
            <w:r w:rsidRPr="003713E1">
              <w:rPr>
                <w:b/>
                <w:i/>
                <w:sz w:val="20"/>
                <w:szCs w:val="20"/>
              </w:rPr>
              <w:t>2005</w:t>
            </w:r>
          </w:p>
        </w:tc>
        <w:tc>
          <w:tcPr>
            <w:tcW w:w="1291" w:type="pct"/>
            <w:gridSpan w:val="4"/>
            <w:tcBorders>
              <w:top w:val="single" w:sz="4" w:space="0" w:color="auto"/>
              <w:left w:val="single" w:sz="4" w:space="0" w:color="auto"/>
              <w:bottom w:val="single" w:sz="4" w:space="0" w:color="auto"/>
              <w:right w:val="single" w:sz="4" w:space="0" w:color="auto"/>
            </w:tcBorders>
            <w:vAlign w:val="center"/>
          </w:tcPr>
          <w:p w:rsidR="00F81566" w:rsidRPr="003713E1" w:rsidRDefault="00F81566" w:rsidP="00D5695F">
            <w:pPr>
              <w:spacing w:before="40" w:after="40"/>
              <w:jc w:val="center"/>
              <w:rPr>
                <w:b/>
                <w:i/>
                <w:sz w:val="20"/>
                <w:szCs w:val="20"/>
              </w:rPr>
            </w:pPr>
            <w:r w:rsidRPr="003713E1">
              <w:rPr>
                <w:b/>
                <w:i/>
                <w:sz w:val="20"/>
                <w:szCs w:val="20"/>
              </w:rPr>
              <w:t>2006</w:t>
            </w:r>
          </w:p>
        </w:tc>
      </w:tr>
      <w:tr w:rsidR="00F81566" w:rsidRPr="003713E1" w:rsidTr="00925999">
        <w:trPr>
          <w:cantSplit/>
          <w:trHeight w:val="1519"/>
          <w:jc w:val="center"/>
        </w:trPr>
        <w:tc>
          <w:tcPr>
            <w:tcW w:w="753"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rsidP="00D5695F">
            <w:pPr>
              <w:spacing w:before="40" w:after="40"/>
              <w:jc w:val="center"/>
              <w:rPr>
                <w:b/>
                <w:i/>
                <w:sz w:val="20"/>
                <w:szCs w:val="20"/>
              </w:rPr>
            </w:pPr>
          </w:p>
        </w:tc>
        <w:tc>
          <w:tcPr>
            <w:tcW w:w="603"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rsidP="00D5695F">
            <w:pPr>
              <w:spacing w:before="40" w:after="40"/>
              <w:jc w:val="center"/>
              <w:rPr>
                <w:b/>
                <w:i/>
                <w:sz w:val="20"/>
                <w:szCs w:val="20"/>
              </w:rPr>
            </w:pPr>
          </w:p>
        </w:tc>
        <w:tc>
          <w:tcPr>
            <w:tcW w:w="398"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Total</w:t>
            </w:r>
          </w:p>
        </w:tc>
        <w:tc>
          <w:tcPr>
            <w:tcW w:w="325"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Acquittement</w:t>
            </w:r>
          </w:p>
        </w:tc>
        <w:tc>
          <w:tcPr>
            <w:tcW w:w="324"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Condamnation</w:t>
            </w:r>
          </w:p>
        </w:tc>
        <w:tc>
          <w:tcPr>
            <w:tcW w:w="327"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Total</w:t>
            </w:r>
          </w:p>
        </w:tc>
        <w:tc>
          <w:tcPr>
            <w:tcW w:w="325"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Acquittement</w:t>
            </w:r>
          </w:p>
        </w:tc>
        <w:tc>
          <w:tcPr>
            <w:tcW w:w="325"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Condamnation</w:t>
            </w:r>
          </w:p>
        </w:tc>
        <w:tc>
          <w:tcPr>
            <w:tcW w:w="328"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Jugement mixte</w:t>
            </w:r>
          </w:p>
        </w:tc>
        <w:tc>
          <w:tcPr>
            <w:tcW w:w="325"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Total</w:t>
            </w:r>
          </w:p>
        </w:tc>
        <w:tc>
          <w:tcPr>
            <w:tcW w:w="325"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Acquittement</w:t>
            </w:r>
          </w:p>
        </w:tc>
        <w:tc>
          <w:tcPr>
            <w:tcW w:w="325"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Condamnation</w:t>
            </w:r>
          </w:p>
        </w:tc>
        <w:tc>
          <w:tcPr>
            <w:tcW w:w="316" w:type="pct"/>
            <w:tcBorders>
              <w:top w:val="nil"/>
              <w:left w:val="nil"/>
              <w:bottom w:val="single" w:sz="4" w:space="0" w:color="auto"/>
              <w:right w:val="single" w:sz="4" w:space="0" w:color="auto"/>
            </w:tcBorders>
            <w:textDirection w:val="btLr"/>
            <w:vAlign w:val="center"/>
          </w:tcPr>
          <w:p w:rsidR="00F81566" w:rsidRPr="003713E1" w:rsidRDefault="00F81566" w:rsidP="00D5695F">
            <w:pPr>
              <w:spacing w:before="40" w:after="40"/>
              <w:ind w:left="57"/>
              <w:rPr>
                <w:b/>
                <w:i/>
                <w:sz w:val="20"/>
                <w:szCs w:val="20"/>
              </w:rPr>
            </w:pPr>
            <w:r w:rsidRPr="003713E1">
              <w:rPr>
                <w:b/>
                <w:i/>
                <w:sz w:val="20"/>
                <w:szCs w:val="20"/>
              </w:rPr>
              <w:t>Jugement mixte</w:t>
            </w:r>
          </w:p>
        </w:tc>
      </w:tr>
      <w:tr w:rsidR="00F81566" w:rsidRPr="003713E1" w:rsidTr="00925999">
        <w:trPr>
          <w:jc w:val="center"/>
        </w:trPr>
        <w:tc>
          <w:tcPr>
            <w:tcW w:w="753" w:type="pct"/>
            <w:tcBorders>
              <w:top w:val="nil"/>
              <w:left w:val="single" w:sz="4" w:space="0" w:color="auto"/>
              <w:bottom w:val="single" w:sz="4" w:space="0" w:color="auto"/>
              <w:right w:val="single" w:sz="4" w:space="0" w:color="auto"/>
            </w:tcBorders>
            <w:vAlign w:val="center"/>
          </w:tcPr>
          <w:p w:rsidR="00F81566" w:rsidRPr="003713E1" w:rsidRDefault="00F81566" w:rsidP="00D5695F">
            <w:pPr>
              <w:spacing w:before="40" w:after="40"/>
              <w:ind w:firstLine="284"/>
              <w:rPr>
                <w:b/>
                <w:sz w:val="20"/>
                <w:szCs w:val="20"/>
              </w:rPr>
            </w:pPr>
            <w:r w:rsidRPr="003713E1">
              <w:rPr>
                <w:b/>
                <w:sz w:val="20"/>
                <w:szCs w:val="20"/>
              </w:rPr>
              <w:t>Total</w:t>
            </w:r>
          </w:p>
        </w:tc>
        <w:tc>
          <w:tcPr>
            <w:tcW w:w="603"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b/>
                <w:sz w:val="20"/>
                <w:szCs w:val="20"/>
              </w:rPr>
            </w:pPr>
            <w:r w:rsidRPr="003713E1">
              <w:rPr>
                <w:b/>
                <w:sz w:val="20"/>
                <w:szCs w:val="20"/>
              </w:rPr>
              <w:t>448</w:t>
            </w:r>
          </w:p>
        </w:tc>
        <w:tc>
          <w:tcPr>
            <w:tcW w:w="398"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b/>
                <w:sz w:val="20"/>
                <w:szCs w:val="20"/>
              </w:rPr>
            </w:pPr>
            <w:r w:rsidRPr="003713E1">
              <w:rPr>
                <w:b/>
                <w:sz w:val="20"/>
                <w:szCs w:val="20"/>
              </w:rPr>
              <w:t>16</w:t>
            </w:r>
          </w:p>
        </w:tc>
        <w:tc>
          <w:tcPr>
            <w:tcW w:w="325"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6</w:t>
            </w:r>
          </w:p>
        </w:tc>
        <w:tc>
          <w:tcPr>
            <w:tcW w:w="324"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10</w:t>
            </w:r>
          </w:p>
        </w:tc>
        <w:tc>
          <w:tcPr>
            <w:tcW w:w="327"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b/>
                <w:sz w:val="20"/>
                <w:szCs w:val="20"/>
              </w:rPr>
            </w:pPr>
            <w:r w:rsidRPr="003713E1">
              <w:rPr>
                <w:b/>
                <w:sz w:val="20"/>
                <w:szCs w:val="20"/>
              </w:rPr>
              <w:t>99</w:t>
            </w:r>
          </w:p>
        </w:tc>
        <w:tc>
          <w:tcPr>
            <w:tcW w:w="325"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45</w:t>
            </w:r>
          </w:p>
        </w:tc>
        <w:tc>
          <w:tcPr>
            <w:tcW w:w="325"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50</w:t>
            </w:r>
          </w:p>
        </w:tc>
        <w:tc>
          <w:tcPr>
            <w:tcW w:w="328"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4</w:t>
            </w:r>
          </w:p>
        </w:tc>
        <w:tc>
          <w:tcPr>
            <w:tcW w:w="325"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b/>
                <w:sz w:val="20"/>
                <w:szCs w:val="20"/>
              </w:rPr>
            </w:pPr>
            <w:r w:rsidRPr="003713E1">
              <w:rPr>
                <w:b/>
                <w:sz w:val="20"/>
                <w:szCs w:val="20"/>
              </w:rPr>
              <w:t>333</w:t>
            </w:r>
          </w:p>
        </w:tc>
        <w:tc>
          <w:tcPr>
            <w:tcW w:w="325"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152</w:t>
            </w:r>
          </w:p>
        </w:tc>
        <w:tc>
          <w:tcPr>
            <w:tcW w:w="325"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179</w:t>
            </w:r>
          </w:p>
        </w:tc>
        <w:tc>
          <w:tcPr>
            <w:tcW w:w="316" w:type="pct"/>
            <w:tcBorders>
              <w:top w:val="nil"/>
              <w:left w:val="nil"/>
              <w:bottom w:val="single" w:sz="4" w:space="0" w:color="auto"/>
              <w:right w:val="single" w:sz="4" w:space="0" w:color="auto"/>
            </w:tcBorders>
            <w:vAlign w:val="center"/>
          </w:tcPr>
          <w:p w:rsidR="00F81566" w:rsidRPr="003713E1" w:rsidRDefault="00F81566" w:rsidP="00D5695F">
            <w:pPr>
              <w:spacing w:before="40" w:after="40"/>
              <w:jc w:val="center"/>
              <w:rPr>
                <w:sz w:val="20"/>
                <w:szCs w:val="20"/>
              </w:rPr>
            </w:pPr>
            <w:r w:rsidRPr="003713E1">
              <w:rPr>
                <w:sz w:val="20"/>
                <w:szCs w:val="20"/>
              </w:rPr>
              <w:t>2</w:t>
            </w:r>
          </w:p>
        </w:tc>
      </w:tr>
      <w:tr w:rsidR="00F81566" w:rsidRPr="003713E1" w:rsidTr="00925999">
        <w:trPr>
          <w:jc w:val="center"/>
        </w:trPr>
        <w:tc>
          <w:tcPr>
            <w:tcW w:w="753" w:type="pct"/>
            <w:tcBorders>
              <w:top w:val="nil"/>
              <w:left w:val="single" w:sz="4" w:space="0" w:color="auto"/>
              <w:bottom w:val="single" w:sz="4" w:space="0" w:color="auto"/>
              <w:right w:val="single" w:sz="4" w:space="0" w:color="auto"/>
            </w:tcBorders>
            <w:vAlign w:val="center"/>
          </w:tcPr>
          <w:p w:rsidR="00F81566" w:rsidRPr="003713E1" w:rsidRDefault="00F81566" w:rsidP="00D5695F">
            <w:pPr>
              <w:spacing w:before="40" w:after="40"/>
              <w:rPr>
                <w:sz w:val="20"/>
                <w:szCs w:val="20"/>
              </w:rPr>
            </w:pPr>
            <w:r w:rsidRPr="003713E1">
              <w:rPr>
                <w:sz w:val="20"/>
                <w:szCs w:val="20"/>
              </w:rPr>
              <w:t xml:space="preserve">Moyenne par tribunal </w:t>
            </w:r>
          </w:p>
        </w:tc>
        <w:tc>
          <w:tcPr>
            <w:tcW w:w="603"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56</w:t>
            </w:r>
          </w:p>
        </w:tc>
        <w:tc>
          <w:tcPr>
            <w:tcW w:w="398"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2</w:t>
            </w:r>
          </w:p>
        </w:tc>
        <w:tc>
          <w:tcPr>
            <w:tcW w:w="325"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1</w:t>
            </w:r>
          </w:p>
        </w:tc>
        <w:tc>
          <w:tcPr>
            <w:tcW w:w="324"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1</w:t>
            </w:r>
          </w:p>
        </w:tc>
        <w:tc>
          <w:tcPr>
            <w:tcW w:w="327"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12</w:t>
            </w:r>
          </w:p>
        </w:tc>
        <w:tc>
          <w:tcPr>
            <w:tcW w:w="325"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6</w:t>
            </w:r>
          </w:p>
        </w:tc>
        <w:tc>
          <w:tcPr>
            <w:tcW w:w="325"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6</w:t>
            </w:r>
          </w:p>
        </w:tc>
        <w:tc>
          <w:tcPr>
            <w:tcW w:w="328"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1</w:t>
            </w:r>
          </w:p>
        </w:tc>
        <w:tc>
          <w:tcPr>
            <w:tcW w:w="325"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b/>
                <w:sz w:val="20"/>
                <w:szCs w:val="20"/>
              </w:rPr>
            </w:pPr>
            <w:r w:rsidRPr="003713E1">
              <w:rPr>
                <w:b/>
                <w:sz w:val="20"/>
                <w:szCs w:val="20"/>
              </w:rPr>
              <w:t>42</w:t>
            </w:r>
          </w:p>
        </w:tc>
        <w:tc>
          <w:tcPr>
            <w:tcW w:w="325"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19</w:t>
            </w:r>
          </w:p>
        </w:tc>
        <w:tc>
          <w:tcPr>
            <w:tcW w:w="325"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22</w:t>
            </w:r>
          </w:p>
        </w:tc>
        <w:tc>
          <w:tcPr>
            <w:tcW w:w="316" w:type="pct"/>
            <w:tcBorders>
              <w:top w:val="nil"/>
              <w:left w:val="nil"/>
              <w:bottom w:val="single" w:sz="4" w:space="0" w:color="auto"/>
              <w:right w:val="single" w:sz="4" w:space="0" w:color="auto"/>
            </w:tcBorders>
            <w:vAlign w:val="bottom"/>
          </w:tcPr>
          <w:p w:rsidR="00F81566" w:rsidRPr="003713E1" w:rsidRDefault="00F81566" w:rsidP="00D5695F">
            <w:pPr>
              <w:spacing w:before="40" w:after="40"/>
              <w:jc w:val="center"/>
              <w:rPr>
                <w:sz w:val="20"/>
                <w:szCs w:val="20"/>
              </w:rPr>
            </w:pPr>
            <w:r w:rsidRPr="003713E1">
              <w:rPr>
                <w:sz w:val="20"/>
                <w:szCs w:val="20"/>
              </w:rPr>
              <w:t>0</w:t>
            </w:r>
          </w:p>
        </w:tc>
      </w:tr>
    </w:tbl>
    <w:p w:rsidR="00F81566" w:rsidRPr="003713E1" w:rsidRDefault="00F81566" w:rsidP="00925999">
      <w:pPr>
        <w:pStyle w:val="A0"/>
        <w:spacing w:before="240"/>
      </w:pPr>
      <w:r w:rsidRPr="003713E1">
        <w:t>F.  Protection contre la violence intrafamiliale</w:t>
      </w:r>
    </w:p>
    <w:p w:rsidR="00F81566" w:rsidRPr="003713E1" w:rsidRDefault="00F81566">
      <w:pPr>
        <w:spacing w:after="240"/>
      </w:pPr>
      <w:r w:rsidRPr="003713E1">
        <w:t>69.</w:t>
      </w:r>
      <w:r w:rsidRPr="003713E1">
        <w:tab/>
        <w:t>S’agissant de la protection des enfants contre la violence intrafamiliale, le Bureau du Procureur de la République, ainsi que divers organismes gouvernementaux et ONG, ont créé une Commission permanente de travail, en réponse à la demande du Réseau d’action contre la violence de genre au Salvador</w:t>
      </w:r>
      <w:r w:rsidR="00FA1145">
        <w:t xml:space="preserve">. </w:t>
      </w:r>
      <w:r w:rsidRPr="003713E1">
        <w:t xml:space="preserve">En 2004, la Commission a élaboré le Manuel d’application de la Loi contre la violence intrafamiliale, rapport qui fut distribué à diverses institutions nationales afin d’apporter un soutien prompt et effectif aux victimes de violence domestique. </w:t>
      </w:r>
    </w:p>
    <w:p w:rsidR="00F81566" w:rsidRPr="003713E1" w:rsidRDefault="00F81566">
      <w:pPr>
        <w:spacing w:after="240"/>
      </w:pPr>
      <w:r w:rsidRPr="003713E1">
        <w:t>70.</w:t>
      </w:r>
      <w:r w:rsidRPr="003713E1">
        <w:tab/>
        <w:t>Depuis 2004, le Bureau du Procureur fait partie d’un groupe de travail technique chargé d’élaborer des textes de loi sous tutelle de la Commission de la femme et de la famille de l’Assemblée législative</w:t>
      </w:r>
      <w:r w:rsidR="00FA1145">
        <w:t xml:space="preserve">. </w:t>
      </w:r>
      <w:r w:rsidRPr="003713E1">
        <w:t>Cette Commission a rédigé un projet de loi de protection des victimes d’abus sexuels, de violence intrafamiliale et de traite des personnes à des fins d’exploitation sexuelle commerciale. Le projet de loi est actuellement examiné par l’Assemblée législative. Des propositions de refonte du Code de la famille visant à protéger les femmes et les enfants sont également étudiées par l’Assemblée législative en vue de leur adoption.</w:t>
      </w:r>
    </w:p>
    <w:p w:rsidR="00F81566" w:rsidRPr="003713E1" w:rsidRDefault="00F81566">
      <w:pPr>
        <w:spacing w:after="240"/>
      </w:pPr>
      <w:r w:rsidRPr="003713E1">
        <w:t>71.</w:t>
      </w:r>
      <w:r w:rsidRPr="003713E1">
        <w:tab/>
        <w:t>En matière de sensibilisation, il existe depuis l’an 2000 le Comité interinstitutionnel pour la prévention et le traitement de la violence intrafamiliale qui mène des activités de sensibilisation et de prévention de la violence au niveau national. Lors de ces événements, la population est informée sur les droits des femmes, des enfants et des adolescents, sur la violence de genre, ses causes et sur les institutions compétentes en la matière. Ces projets sont dirigés par l’Institut salvadorien pour le développement de la femme.</w:t>
      </w:r>
    </w:p>
    <w:p w:rsidR="00F81566" w:rsidRPr="003713E1" w:rsidRDefault="00F81566" w:rsidP="00685D04">
      <w:pPr>
        <w:spacing w:after="240"/>
        <w:rPr>
          <w:bCs/>
        </w:rPr>
      </w:pPr>
      <w:r w:rsidRPr="003713E1">
        <w:t>72.</w:t>
      </w:r>
      <w:r w:rsidRPr="003713E1">
        <w:tab/>
        <w:t>Pour faire connaître le type de violence exercée à l’encontre des enfants et des adolescents, il existe depuis 2003 le Bureau pour l’éradication et la prévention de l’exploitation sexuelle commerciale. Ce Bureau fut créé par la signature d’un Protocole d’accord entre 15 institutions</w:t>
      </w:r>
      <w:r w:rsidR="00313F96" w:rsidRPr="003713E1">
        <w:t> :</w:t>
      </w:r>
      <w:r w:rsidRPr="003713E1">
        <w:t xml:space="preserve"> l’Assemblée législative, la Commission de la famille, de la femme et de l’enfance, le Bureau du Procureur de la République, le Conseil national de la magistrature, le Ministère de l’éducation, le Ministère de la santé publique et de l’assistance sociale, les Ministères du travail et de la prévoyance sociale, le Ministère des relations extérieures, la Police nationale civile, l’Institut salvadorien pour le développement complet de l’enfant et de l’adolescent, l’Institut salvadorien pour le développement de la femme, l’Association coordonnatrice nationale de la femme salvadorienne, l’Association pour le développement des communautés </w:t>
      </w:r>
      <w:r w:rsidRPr="003713E1">
        <w:rPr>
          <w:bCs/>
        </w:rPr>
        <w:t>de Morazán et de San Miguel,</w:t>
      </w:r>
      <w:r w:rsidRPr="003713E1">
        <w:t xml:space="preserve"> la Fondation</w:t>
      </w:r>
      <w:r w:rsidRPr="003713E1">
        <w:rPr>
          <w:bCs/>
        </w:rPr>
        <w:t xml:space="preserve"> Traces et réseau contre l’exploitation sexuelle commerciale des enfants et des adolescents, qui se sont engagées à travailler conjointement dans ce domaine. Pour protéger l’enfance contre l’exploitation sexuelle, ce Bureau élabore divers documents d’information qu’il distribue dans tout le pays. Ce Bureau  a également élaboré un plan d’action interinstitutionnel qui est en cours d’exécution. </w:t>
      </w:r>
    </w:p>
    <w:p w:rsidR="00F81566" w:rsidRPr="003713E1" w:rsidRDefault="00F81566">
      <w:pPr>
        <w:spacing w:after="240"/>
      </w:pPr>
      <w:r w:rsidRPr="003713E1">
        <w:t>73.</w:t>
      </w:r>
      <w:r w:rsidRPr="003713E1">
        <w:tab/>
        <w:t xml:space="preserve">Un travail de sensibilisation est également mené par le biais de fora destinés aux agents judiciaires et aux citoyens, pour que les agents de </w:t>
      </w:r>
      <w:r w:rsidR="00F57A92">
        <w:t xml:space="preserve">l’État </w:t>
      </w:r>
      <w:r w:rsidRPr="003713E1">
        <w:t xml:space="preserve">et le reste de la société refusent la violence contre les enfants et les adolescents. Le Bureau du Procureur de la République a mené un projet de sensibilisation à la problématique de l’exploitation sexuelle commerciale qui vise à informer la population du rôle que peuvent jouer les hommes en matière de prévention et d’élimination de l’exploitation sexuelle des enfants et adolescents. Actuellement, </w:t>
      </w:r>
      <w:r w:rsidR="0022440E">
        <w:t xml:space="preserve">l’École </w:t>
      </w:r>
      <w:r w:rsidRPr="003713E1">
        <w:t xml:space="preserve">de la magistrature mène des activités de sensibilisation à l’exploitation sexuelle commerciale des enfants et des adolescents. </w:t>
      </w:r>
    </w:p>
    <w:p w:rsidR="00F81566" w:rsidRPr="003713E1" w:rsidRDefault="00F81566">
      <w:pPr>
        <w:spacing w:after="240"/>
      </w:pPr>
      <w:r w:rsidRPr="003713E1">
        <w:t>74.</w:t>
      </w:r>
      <w:r w:rsidRPr="003713E1">
        <w:tab/>
        <w:t>Les tableaux ci-après détaillent la manière dont le système judiciaire salvadorien traite les affaires de violence intrafamiliale exercée à l’encontre des enfants</w:t>
      </w:r>
      <w:r w:rsidR="00FA1145">
        <w:t xml:space="preserve">. </w:t>
      </w:r>
    </w:p>
    <w:p w:rsidR="00F81566" w:rsidRPr="003713E1" w:rsidRDefault="00F81566" w:rsidP="00685D04">
      <w:pPr>
        <w:pStyle w:val="TitreTableau"/>
        <w:rPr>
          <w:lang w:val="fr-FR"/>
        </w:rPr>
      </w:pPr>
      <w:r w:rsidRPr="003713E1">
        <w:rPr>
          <w:lang w:val="fr-FR"/>
        </w:rPr>
        <w:t>Tableau 27</w:t>
      </w:r>
    </w:p>
    <w:p w:rsidR="00F81566" w:rsidRPr="003713E1" w:rsidRDefault="00F81566" w:rsidP="00685D04">
      <w:pPr>
        <w:pStyle w:val="TitreTableau"/>
        <w:rPr>
          <w:lang w:val="fr-FR"/>
        </w:rPr>
      </w:pPr>
      <w:r w:rsidRPr="003713E1">
        <w:rPr>
          <w:lang w:val="fr-FR"/>
        </w:rPr>
        <w:t xml:space="preserve">Données statistiques sur les mineurs victimes de violence intrafamiliale </w:t>
      </w:r>
      <w:r w:rsidR="00685D04" w:rsidRPr="003713E1">
        <w:rPr>
          <w:lang w:val="fr-FR"/>
        </w:rPr>
        <w:br/>
      </w:r>
      <w:r w:rsidRPr="003713E1">
        <w:rPr>
          <w:lang w:val="fr-FR"/>
        </w:rPr>
        <w:t>dans les 22 tribunaux aux affaires familiales du pays, 2006</w:t>
      </w:r>
    </w:p>
    <w:tbl>
      <w:tblPr>
        <w:tblW w:w="9412" w:type="dxa"/>
        <w:jc w:val="center"/>
        <w:tblCellMar>
          <w:left w:w="68" w:type="dxa"/>
          <w:right w:w="68" w:type="dxa"/>
        </w:tblCellMar>
        <w:tblLook w:val="0000" w:firstRow="0" w:lastRow="0" w:firstColumn="0" w:lastColumn="0" w:noHBand="0" w:noVBand="0"/>
      </w:tblPr>
      <w:tblGrid>
        <w:gridCol w:w="1039"/>
        <w:gridCol w:w="651"/>
        <w:gridCol w:w="817"/>
        <w:gridCol w:w="766"/>
        <w:gridCol w:w="1216"/>
        <w:gridCol w:w="574"/>
        <w:gridCol w:w="644"/>
        <w:gridCol w:w="728"/>
        <w:gridCol w:w="936"/>
        <w:gridCol w:w="994"/>
        <w:gridCol w:w="1047"/>
      </w:tblGrid>
      <w:tr w:rsidR="00F81566" w:rsidRPr="003713E1" w:rsidTr="00511774">
        <w:trPr>
          <w:jc w:val="center"/>
        </w:trPr>
        <w:tc>
          <w:tcPr>
            <w:tcW w:w="552"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Tribunaux aux affaires familiales</w:t>
            </w:r>
          </w:p>
        </w:tc>
        <w:tc>
          <w:tcPr>
            <w:tcW w:w="346"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Total</w:t>
            </w:r>
          </w:p>
        </w:tc>
        <w:tc>
          <w:tcPr>
            <w:tcW w:w="1487" w:type="pct"/>
            <w:gridSpan w:val="3"/>
            <w:tcBorders>
              <w:top w:val="single" w:sz="4" w:space="0" w:color="auto"/>
              <w:left w:val="nil"/>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Par type de violence</w:t>
            </w:r>
          </w:p>
        </w:tc>
        <w:tc>
          <w:tcPr>
            <w:tcW w:w="1531" w:type="pct"/>
            <w:gridSpan w:val="4"/>
            <w:tcBorders>
              <w:top w:val="single" w:sz="4" w:space="0" w:color="auto"/>
              <w:left w:val="nil"/>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Par groupe d’âge</w:t>
            </w:r>
          </w:p>
        </w:tc>
        <w:tc>
          <w:tcPr>
            <w:tcW w:w="1084" w:type="pct"/>
            <w:gridSpan w:val="2"/>
            <w:tcBorders>
              <w:top w:val="single" w:sz="4" w:space="0" w:color="auto"/>
              <w:left w:val="nil"/>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Par sexe</w:t>
            </w:r>
          </w:p>
        </w:tc>
      </w:tr>
      <w:tr w:rsidR="00F81566" w:rsidRPr="003713E1" w:rsidTr="00511774">
        <w:trPr>
          <w:trHeight w:val="230"/>
          <w:jc w:val="center"/>
        </w:trPr>
        <w:tc>
          <w:tcPr>
            <w:tcW w:w="552" w:type="pct"/>
            <w:vMerge/>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p>
        </w:tc>
        <w:tc>
          <w:tcPr>
            <w:tcW w:w="346" w:type="pct"/>
            <w:vMerge/>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p>
        </w:tc>
        <w:tc>
          <w:tcPr>
            <w:tcW w:w="434"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Physique</w:t>
            </w:r>
          </w:p>
        </w:tc>
        <w:tc>
          <w:tcPr>
            <w:tcW w:w="407"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Sexuelle</w:t>
            </w:r>
          </w:p>
        </w:tc>
        <w:tc>
          <w:tcPr>
            <w:tcW w:w="646"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Psychologique</w:t>
            </w:r>
          </w:p>
        </w:tc>
        <w:tc>
          <w:tcPr>
            <w:tcW w:w="305"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De 0 à 5</w:t>
            </w:r>
            <w:r w:rsidR="00EA3314" w:rsidRPr="00511774">
              <w:rPr>
                <w:b/>
                <w:i/>
                <w:sz w:val="18"/>
                <w:szCs w:val="18"/>
              </w:rPr>
              <w:t> ans</w:t>
            </w:r>
          </w:p>
        </w:tc>
        <w:tc>
          <w:tcPr>
            <w:tcW w:w="342"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De 6 à 11</w:t>
            </w:r>
            <w:r w:rsidR="00EA3314" w:rsidRPr="00511774">
              <w:rPr>
                <w:b/>
                <w:i/>
                <w:sz w:val="18"/>
                <w:szCs w:val="18"/>
              </w:rPr>
              <w:t> ans</w:t>
            </w:r>
          </w:p>
        </w:tc>
        <w:tc>
          <w:tcPr>
            <w:tcW w:w="387"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De 12 à 14</w:t>
            </w:r>
            <w:r w:rsidR="00EA3314" w:rsidRPr="00511774">
              <w:rPr>
                <w:b/>
                <w:i/>
                <w:sz w:val="18"/>
                <w:szCs w:val="18"/>
              </w:rPr>
              <w:t> ans</w:t>
            </w:r>
          </w:p>
        </w:tc>
        <w:tc>
          <w:tcPr>
            <w:tcW w:w="497"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De 15 à 17</w:t>
            </w:r>
            <w:r w:rsidR="00EA3314" w:rsidRPr="00511774">
              <w:rPr>
                <w:b/>
                <w:i/>
                <w:sz w:val="18"/>
                <w:szCs w:val="18"/>
              </w:rPr>
              <w:t> ans</w:t>
            </w:r>
          </w:p>
        </w:tc>
        <w:tc>
          <w:tcPr>
            <w:tcW w:w="528"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Féminin</w:t>
            </w:r>
          </w:p>
        </w:tc>
        <w:tc>
          <w:tcPr>
            <w:tcW w:w="557" w:type="pct"/>
            <w:vMerge w:val="restart"/>
            <w:tcBorders>
              <w:top w:val="nil"/>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masculin</w:t>
            </w:r>
          </w:p>
        </w:tc>
      </w:tr>
      <w:tr w:rsidR="00F81566" w:rsidRPr="003713E1" w:rsidTr="00511774">
        <w:trPr>
          <w:trHeight w:val="230"/>
          <w:jc w:val="center"/>
        </w:trPr>
        <w:tc>
          <w:tcPr>
            <w:tcW w:w="552"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346"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434"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407"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646"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305"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342"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387"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497"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528"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20"/>
                <w:szCs w:val="20"/>
              </w:rPr>
            </w:pPr>
          </w:p>
        </w:tc>
        <w:tc>
          <w:tcPr>
            <w:tcW w:w="557" w:type="pct"/>
            <w:vMerge/>
            <w:tcBorders>
              <w:top w:val="nil"/>
              <w:left w:val="single" w:sz="4" w:space="0" w:color="auto"/>
              <w:bottom w:val="single" w:sz="4" w:space="0" w:color="auto"/>
              <w:right w:val="single" w:sz="4" w:space="0" w:color="auto"/>
            </w:tcBorders>
            <w:vAlign w:val="center"/>
          </w:tcPr>
          <w:p w:rsidR="00F81566" w:rsidRPr="003713E1" w:rsidRDefault="00F81566">
            <w:pPr>
              <w:rPr>
                <w:sz w:val="20"/>
                <w:szCs w:val="20"/>
              </w:rPr>
            </w:pPr>
          </w:p>
        </w:tc>
      </w:tr>
      <w:tr w:rsidR="00F81566" w:rsidRPr="003713E1" w:rsidTr="00511774">
        <w:trPr>
          <w:jc w:val="center"/>
        </w:trPr>
        <w:tc>
          <w:tcPr>
            <w:tcW w:w="552" w:type="pct"/>
            <w:tcBorders>
              <w:top w:val="nil"/>
              <w:left w:val="single" w:sz="4" w:space="0" w:color="auto"/>
              <w:bottom w:val="single" w:sz="4" w:space="0" w:color="auto"/>
              <w:right w:val="single" w:sz="4" w:space="0" w:color="auto"/>
            </w:tcBorders>
            <w:vAlign w:val="center"/>
          </w:tcPr>
          <w:p w:rsidR="00F81566" w:rsidRPr="003713E1" w:rsidRDefault="00F81566">
            <w:pPr>
              <w:ind w:firstLine="284"/>
              <w:rPr>
                <w:b/>
                <w:sz w:val="20"/>
                <w:szCs w:val="20"/>
              </w:rPr>
            </w:pPr>
            <w:r w:rsidRPr="003713E1">
              <w:rPr>
                <w:b/>
                <w:sz w:val="20"/>
                <w:szCs w:val="20"/>
              </w:rPr>
              <w:t>Total</w:t>
            </w:r>
          </w:p>
        </w:tc>
        <w:tc>
          <w:tcPr>
            <w:tcW w:w="346" w:type="pct"/>
            <w:tcBorders>
              <w:top w:val="nil"/>
              <w:left w:val="nil"/>
              <w:bottom w:val="single" w:sz="4" w:space="0" w:color="auto"/>
              <w:right w:val="single" w:sz="4" w:space="0" w:color="auto"/>
            </w:tcBorders>
            <w:vAlign w:val="center"/>
          </w:tcPr>
          <w:p w:rsidR="00F81566" w:rsidRPr="003713E1" w:rsidRDefault="00F81566">
            <w:pPr>
              <w:jc w:val="center"/>
              <w:rPr>
                <w:b/>
                <w:sz w:val="20"/>
                <w:szCs w:val="20"/>
              </w:rPr>
            </w:pPr>
            <w:r w:rsidRPr="003713E1">
              <w:rPr>
                <w:b/>
                <w:sz w:val="20"/>
                <w:szCs w:val="20"/>
              </w:rPr>
              <w:t>283</w:t>
            </w:r>
          </w:p>
        </w:tc>
        <w:tc>
          <w:tcPr>
            <w:tcW w:w="434"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169</w:t>
            </w:r>
          </w:p>
        </w:tc>
        <w:tc>
          <w:tcPr>
            <w:tcW w:w="407"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4</w:t>
            </w:r>
          </w:p>
        </w:tc>
        <w:tc>
          <w:tcPr>
            <w:tcW w:w="646"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110</w:t>
            </w:r>
          </w:p>
        </w:tc>
        <w:tc>
          <w:tcPr>
            <w:tcW w:w="305"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95</w:t>
            </w:r>
          </w:p>
        </w:tc>
        <w:tc>
          <w:tcPr>
            <w:tcW w:w="342"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19</w:t>
            </w:r>
          </w:p>
        </w:tc>
        <w:tc>
          <w:tcPr>
            <w:tcW w:w="387"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44</w:t>
            </w:r>
          </w:p>
        </w:tc>
        <w:tc>
          <w:tcPr>
            <w:tcW w:w="497"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125</w:t>
            </w:r>
          </w:p>
        </w:tc>
        <w:tc>
          <w:tcPr>
            <w:tcW w:w="528"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204</w:t>
            </w:r>
          </w:p>
        </w:tc>
        <w:tc>
          <w:tcPr>
            <w:tcW w:w="557" w:type="pct"/>
            <w:tcBorders>
              <w:top w:val="nil"/>
              <w:left w:val="nil"/>
              <w:bottom w:val="single" w:sz="4" w:space="0" w:color="auto"/>
              <w:right w:val="single" w:sz="4" w:space="0" w:color="auto"/>
            </w:tcBorders>
            <w:vAlign w:val="center"/>
          </w:tcPr>
          <w:p w:rsidR="00F81566" w:rsidRPr="003713E1" w:rsidRDefault="00F81566">
            <w:pPr>
              <w:jc w:val="center"/>
              <w:rPr>
                <w:sz w:val="20"/>
                <w:szCs w:val="20"/>
              </w:rPr>
            </w:pPr>
            <w:r w:rsidRPr="003713E1">
              <w:rPr>
                <w:sz w:val="20"/>
                <w:szCs w:val="20"/>
              </w:rPr>
              <w:t>79</w:t>
            </w:r>
          </w:p>
        </w:tc>
      </w:tr>
    </w:tbl>
    <w:p w:rsidR="00F81566" w:rsidRPr="003713E1" w:rsidRDefault="00F81566" w:rsidP="00685D04">
      <w:pPr>
        <w:keepNext/>
        <w:spacing w:before="360" w:after="160"/>
        <w:jc w:val="center"/>
        <w:rPr>
          <w:b/>
          <w:bCs/>
          <w:sz w:val="20"/>
          <w:szCs w:val="20"/>
        </w:rPr>
      </w:pPr>
      <w:r w:rsidRPr="003713E1">
        <w:rPr>
          <w:b/>
          <w:bCs/>
          <w:sz w:val="20"/>
          <w:szCs w:val="20"/>
        </w:rPr>
        <w:t>Tableau 28</w:t>
      </w:r>
    </w:p>
    <w:p w:rsidR="00F81566" w:rsidRPr="003713E1" w:rsidRDefault="00F81566" w:rsidP="00685D04">
      <w:pPr>
        <w:keepNext/>
        <w:spacing w:after="160"/>
        <w:jc w:val="center"/>
        <w:rPr>
          <w:b/>
          <w:bCs/>
          <w:sz w:val="20"/>
          <w:szCs w:val="20"/>
        </w:rPr>
      </w:pPr>
      <w:r w:rsidRPr="003713E1">
        <w:rPr>
          <w:b/>
          <w:bCs/>
          <w:sz w:val="20"/>
          <w:szCs w:val="20"/>
        </w:rPr>
        <w:t xml:space="preserve">Données statistiques sur les mineurs victimes de violence intrafamiliale </w:t>
      </w:r>
      <w:r w:rsidR="00925999">
        <w:rPr>
          <w:b/>
          <w:bCs/>
          <w:sz w:val="20"/>
          <w:szCs w:val="20"/>
        </w:rPr>
        <w:br/>
      </w:r>
      <w:r w:rsidRPr="003713E1">
        <w:rPr>
          <w:b/>
          <w:bCs/>
          <w:sz w:val="20"/>
          <w:szCs w:val="20"/>
        </w:rPr>
        <w:t>dans les 22 tribunaux aux affaires familiales du pays, 2006</w:t>
      </w:r>
    </w:p>
    <w:tbl>
      <w:tblPr>
        <w:tblW w:w="9412" w:type="dxa"/>
        <w:jc w:val="center"/>
        <w:tblCellMar>
          <w:left w:w="68" w:type="dxa"/>
          <w:right w:w="68" w:type="dxa"/>
        </w:tblCellMar>
        <w:tblLook w:val="0000" w:firstRow="0" w:lastRow="0" w:firstColumn="0" w:lastColumn="0" w:noHBand="0" w:noVBand="0"/>
      </w:tblPr>
      <w:tblGrid>
        <w:gridCol w:w="988"/>
        <w:gridCol w:w="373"/>
        <w:gridCol w:w="373"/>
        <w:gridCol w:w="329"/>
        <w:gridCol w:w="331"/>
        <w:gridCol w:w="356"/>
        <w:gridCol w:w="356"/>
        <w:gridCol w:w="358"/>
        <w:gridCol w:w="361"/>
        <w:gridCol w:w="331"/>
        <w:gridCol w:w="331"/>
        <w:gridCol w:w="356"/>
        <w:gridCol w:w="356"/>
        <w:gridCol w:w="367"/>
        <w:gridCol w:w="367"/>
        <w:gridCol w:w="346"/>
        <w:gridCol w:w="346"/>
        <w:gridCol w:w="328"/>
        <w:gridCol w:w="328"/>
        <w:gridCol w:w="328"/>
        <w:gridCol w:w="328"/>
        <w:gridCol w:w="346"/>
        <w:gridCol w:w="346"/>
        <w:gridCol w:w="393"/>
        <w:gridCol w:w="390"/>
      </w:tblGrid>
      <w:tr w:rsidR="00F81566" w:rsidRPr="00511774" w:rsidTr="00685D04">
        <w:trPr>
          <w:jc w:val="center"/>
        </w:trPr>
        <w:tc>
          <w:tcPr>
            <w:tcW w:w="525" w:type="pct"/>
            <w:vMerge w:val="restart"/>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Tribunaux aux affaires familiales</w:t>
            </w:r>
          </w:p>
        </w:tc>
        <w:tc>
          <w:tcPr>
            <w:tcW w:w="4475" w:type="pct"/>
            <w:gridSpan w:val="24"/>
            <w:tcBorders>
              <w:top w:val="single" w:sz="4" w:space="0" w:color="auto"/>
              <w:left w:val="nil"/>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Type de violence exercée contre des mineurs</w:t>
            </w:r>
          </w:p>
        </w:tc>
      </w:tr>
      <w:tr w:rsidR="00F81566" w:rsidRPr="00511774" w:rsidTr="00685D04">
        <w:trPr>
          <w:jc w:val="center"/>
        </w:trPr>
        <w:tc>
          <w:tcPr>
            <w:tcW w:w="525" w:type="pct"/>
            <w:vMerge/>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p>
        </w:tc>
        <w:tc>
          <w:tcPr>
            <w:tcW w:w="1507" w:type="pct"/>
            <w:gridSpan w:val="8"/>
            <w:tcBorders>
              <w:top w:val="single" w:sz="4" w:space="0" w:color="auto"/>
              <w:left w:val="nil"/>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Physique</w:t>
            </w:r>
          </w:p>
        </w:tc>
        <w:tc>
          <w:tcPr>
            <w:tcW w:w="1488" w:type="pct"/>
            <w:gridSpan w:val="8"/>
            <w:tcBorders>
              <w:top w:val="single" w:sz="4" w:space="0" w:color="auto"/>
              <w:left w:val="nil"/>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Sexuelle</w:t>
            </w:r>
          </w:p>
        </w:tc>
        <w:tc>
          <w:tcPr>
            <w:tcW w:w="1479" w:type="pct"/>
            <w:gridSpan w:val="8"/>
            <w:tcBorders>
              <w:top w:val="single" w:sz="4" w:space="0" w:color="auto"/>
              <w:left w:val="nil"/>
              <w:bottom w:val="single" w:sz="4" w:space="0" w:color="auto"/>
              <w:right w:val="single" w:sz="4" w:space="0" w:color="auto"/>
            </w:tcBorders>
            <w:vAlign w:val="center"/>
          </w:tcPr>
          <w:p w:rsidR="00F81566" w:rsidRPr="00511774" w:rsidRDefault="00F81566">
            <w:pPr>
              <w:jc w:val="center"/>
              <w:rPr>
                <w:b/>
                <w:i/>
                <w:sz w:val="18"/>
                <w:szCs w:val="18"/>
              </w:rPr>
            </w:pPr>
            <w:r w:rsidRPr="00511774">
              <w:rPr>
                <w:b/>
                <w:i/>
                <w:sz w:val="18"/>
                <w:szCs w:val="18"/>
              </w:rPr>
              <w:t>Psychologique</w:t>
            </w:r>
          </w:p>
        </w:tc>
      </w:tr>
      <w:tr w:rsidR="00F81566" w:rsidRPr="00511774" w:rsidTr="00685D04">
        <w:trPr>
          <w:jc w:val="center"/>
        </w:trPr>
        <w:tc>
          <w:tcPr>
            <w:tcW w:w="525" w:type="pct"/>
            <w:vMerge/>
            <w:tcBorders>
              <w:top w:val="single" w:sz="4" w:space="0" w:color="auto"/>
              <w:left w:val="single" w:sz="4" w:space="0" w:color="auto"/>
              <w:bottom w:val="single" w:sz="4" w:space="0" w:color="auto"/>
              <w:right w:val="single" w:sz="4" w:space="0" w:color="auto"/>
            </w:tcBorders>
            <w:vAlign w:val="center"/>
          </w:tcPr>
          <w:p w:rsidR="00F81566" w:rsidRPr="00511774" w:rsidRDefault="00F81566">
            <w:pPr>
              <w:jc w:val="center"/>
              <w:rPr>
                <w:b/>
                <w:i/>
                <w:sz w:val="18"/>
                <w:szCs w:val="18"/>
              </w:rPr>
            </w:pPr>
          </w:p>
        </w:tc>
        <w:tc>
          <w:tcPr>
            <w:tcW w:w="396"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0 à 5</w:t>
            </w:r>
            <w:r w:rsidR="00EA3314" w:rsidRPr="00511774">
              <w:rPr>
                <w:b/>
                <w:i/>
                <w:sz w:val="18"/>
                <w:szCs w:val="18"/>
              </w:rPr>
              <w:t> ans</w:t>
            </w:r>
          </w:p>
        </w:tc>
        <w:tc>
          <w:tcPr>
            <w:tcW w:w="351"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6 à 11</w:t>
            </w:r>
            <w:r w:rsidR="00EA3314" w:rsidRPr="00511774">
              <w:rPr>
                <w:b/>
                <w:i/>
                <w:sz w:val="18"/>
                <w:szCs w:val="18"/>
              </w:rPr>
              <w:t> ans</w:t>
            </w:r>
          </w:p>
        </w:tc>
        <w:tc>
          <w:tcPr>
            <w:tcW w:w="378"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12 à 14</w:t>
            </w:r>
            <w:r w:rsidR="00EA3314" w:rsidRPr="00511774">
              <w:rPr>
                <w:b/>
                <w:i/>
                <w:sz w:val="18"/>
                <w:szCs w:val="18"/>
              </w:rPr>
              <w:t> ans</w:t>
            </w:r>
          </w:p>
        </w:tc>
        <w:tc>
          <w:tcPr>
            <w:tcW w:w="382"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15 à 17</w:t>
            </w:r>
            <w:r w:rsidR="00EA3314" w:rsidRPr="00511774">
              <w:rPr>
                <w:b/>
                <w:i/>
                <w:sz w:val="18"/>
                <w:szCs w:val="18"/>
              </w:rPr>
              <w:t> ans</w:t>
            </w:r>
          </w:p>
        </w:tc>
        <w:tc>
          <w:tcPr>
            <w:tcW w:w="352"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0 à 5</w:t>
            </w:r>
            <w:r w:rsidR="00EA3314" w:rsidRPr="00511774">
              <w:rPr>
                <w:b/>
                <w:i/>
                <w:sz w:val="18"/>
                <w:szCs w:val="18"/>
              </w:rPr>
              <w:t> ans</w:t>
            </w:r>
          </w:p>
        </w:tc>
        <w:tc>
          <w:tcPr>
            <w:tcW w:w="378"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6 à 11</w:t>
            </w:r>
            <w:r w:rsidR="00EA3314" w:rsidRPr="00511774">
              <w:rPr>
                <w:b/>
                <w:i/>
                <w:sz w:val="18"/>
                <w:szCs w:val="18"/>
              </w:rPr>
              <w:t> ans</w:t>
            </w:r>
          </w:p>
        </w:tc>
        <w:tc>
          <w:tcPr>
            <w:tcW w:w="390"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12 à 14</w:t>
            </w:r>
            <w:r w:rsidR="00EA3314" w:rsidRPr="00511774">
              <w:rPr>
                <w:b/>
                <w:i/>
                <w:sz w:val="18"/>
                <w:szCs w:val="18"/>
              </w:rPr>
              <w:t> ans</w:t>
            </w:r>
          </w:p>
        </w:tc>
        <w:tc>
          <w:tcPr>
            <w:tcW w:w="368"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15 à 17</w:t>
            </w:r>
            <w:r w:rsidR="00EA3314" w:rsidRPr="00511774">
              <w:rPr>
                <w:b/>
                <w:i/>
                <w:sz w:val="18"/>
                <w:szCs w:val="18"/>
              </w:rPr>
              <w:t> ans</w:t>
            </w:r>
          </w:p>
        </w:tc>
        <w:tc>
          <w:tcPr>
            <w:tcW w:w="348"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0 à 5</w:t>
            </w:r>
            <w:r w:rsidR="00EA3314" w:rsidRPr="00511774">
              <w:rPr>
                <w:b/>
                <w:i/>
                <w:sz w:val="18"/>
                <w:szCs w:val="18"/>
              </w:rPr>
              <w:t> ans</w:t>
            </w:r>
          </w:p>
        </w:tc>
        <w:tc>
          <w:tcPr>
            <w:tcW w:w="348"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6 à 11</w:t>
            </w:r>
            <w:r w:rsidR="00EA3314" w:rsidRPr="00511774">
              <w:rPr>
                <w:b/>
                <w:i/>
                <w:sz w:val="18"/>
                <w:szCs w:val="18"/>
              </w:rPr>
              <w:t> ans</w:t>
            </w:r>
          </w:p>
        </w:tc>
        <w:tc>
          <w:tcPr>
            <w:tcW w:w="368"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12 à 14</w:t>
            </w:r>
            <w:r w:rsidR="00EA3314" w:rsidRPr="00511774">
              <w:rPr>
                <w:b/>
                <w:i/>
                <w:sz w:val="18"/>
                <w:szCs w:val="18"/>
              </w:rPr>
              <w:t> ans</w:t>
            </w:r>
          </w:p>
        </w:tc>
        <w:tc>
          <w:tcPr>
            <w:tcW w:w="416" w:type="pct"/>
            <w:gridSpan w:val="2"/>
            <w:tcBorders>
              <w:top w:val="single" w:sz="4" w:space="0" w:color="auto"/>
              <w:left w:val="nil"/>
              <w:bottom w:val="single" w:sz="4" w:space="0" w:color="auto"/>
              <w:right w:val="single" w:sz="4" w:space="0" w:color="auto"/>
            </w:tcBorders>
            <w:vAlign w:val="center"/>
          </w:tcPr>
          <w:p w:rsidR="00F81566" w:rsidRPr="00511774" w:rsidRDefault="00F81566" w:rsidP="00EA3314">
            <w:pPr>
              <w:keepNext/>
              <w:jc w:val="center"/>
              <w:rPr>
                <w:b/>
                <w:i/>
                <w:sz w:val="18"/>
                <w:szCs w:val="18"/>
              </w:rPr>
            </w:pPr>
            <w:r w:rsidRPr="00511774">
              <w:rPr>
                <w:b/>
                <w:i/>
                <w:sz w:val="18"/>
                <w:szCs w:val="18"/>
              </w:rPr>
              <w:t>15 à 17</w:t>
            </w:r>
            <w:r w:rsidR="00EA3314" w:rsidRPr="00511774">
              <w:rPr>
                <w:b/>
                <w:i/>
                <w:sz w:val="18"/>
                <w:szCs w:val="18"/>
              </w:rPr>
              <w:t> ans</w:t>
            </w:r>
          </w:p>
        </w:tc>
      </w:tr>
      <w:tr w:rsidR="00F81566" w:rsidRPr="003713E1" w:rsidTr="00685D04">
        <w:trPr>
          <w:jc w:val="center"/>
        </w:trPr>
        <w:tc>
          <w:tcPr>
            <w:tcW w:w="525"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pPr>
              <w:rPr>
                <w:sz w:val="18"/>
                <w:szCs w:val="18"/>
              </w:rPr>
            </w:pPr>
          </w:p>
        </w:tc>
        <w:tc>
          <w:tcPr>
            <w:tcW w:w="198"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98"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75"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76"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90"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92"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76"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76"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95"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95"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c>
          <w:tcPr>
            <w:tcW w:w="209"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F</w:t>
            </w:r>
          </w:p>
        </w:tc>
        <w:tc>
          <w:tcPr>
            <w:tcW w:w="207" w:type="pct"/>
            <w:tcBorders>
              <w:top w:val="nil"/>
              <w:left w:val="nil"/>
              <w:bottom w:val="single" w:sz="4" w:space="0" w:color="auto"/>
              <w:right w:val="single" w:sz="4" w:space="0" w:color="auto"/>
            </w:tcBorders>
            <w:vAlign w:val="center"/>
          </w:tcPr>
          <w:p w:rsidR="00F81566" w:rsidRPr="003713E1" w:rsidRDefault="00F81566">
            <w:pPr>
              <w:jc w:val="center"/>
              <w:rPr>
                <w:b/>
                <w:sz w:val="18"/>
                <w:szCs w:val="18"/>
              </w:rPr>
            </w:pPr>
            <w:r w:rsidRPr="003713E1">
              <w:rPr>
                <w:b/>
                <w:sz w:val="18"/>
                <w:szCs w:val="18"/>
              </w:rPr>
              <w:t>M</w:t>
            </w:r>
          </w:p>
        </w:tc>
      </w:tr>
      <w:tr w:rsidR="00F81566" w:rsidRPr="003713E1" w:rsidTr="00685D04">
        <w:trPr>
          <w:jc w:val="center"/>
        </w:trPr>
        <w:tc>
          <w:tcPr>
            <w:tcW w:w="525" w:type="pct"/>
            <w:tcBorders>
              <w:top w:val="nil"/>
              <w:left w:val="single" w:sz="4" w:space="0" w:color="auto"/>
              <w:bottom w:val="single" w:sz="4" w:space="0" w:color="auto"/>
              <w:right w:val="single" w:sz="4" w:space="0" w:color="auto"/>
            </w:tcBorders>
            <w:vAlign w:val="center"/>
          </w:tcPr>
          <w:p w:rsidR="00F81566" w:rsidRPr="003713E1" w:rsidRDefault="00F81566">
            <w:pPr>
              <w:ind w:firstLine="284"/>
              <w:rPr>
                <w:b/>
                <w:sz w:val="18"/>
                <w:szCs w:val="18"/>
              </w:rPr>
            </w:pPr>
            <w:r w:rsidRPr="003713E1">
              <w:rPr>
                <w:b/>
                <w:sz w:val="18"/>
                <w:szCs w:val="18"/>
              </w:rPr>
              <w:t>Total</w:t>
            </w:r>
          </w:p>
        </w:tc>
        <w:tc>
          <w:tcPr>
            <w:tcW w:w="198"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44</w:t>
            </w:r>
          </w:p>
        </w:tc>
        <w:tc>
          <w:tcPr>
            <w:tcW w:w="198"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20</w:t>
            </w:r>
          </w:p>
        </w:tc>
        <w:tc>
          <w:tcPr>
            <w:tcW w:w="175"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3</w:t>
            </w:r>
          </w:p>
        </w:tc>
        <w:tc>
          <w:tcPr>
            <w:tcW w:w="176"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3</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12</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10</w:t>
            </w:r>
          </w:p>
        </w:tc>
        <w:tc>
          <w:tcPr>
            <w:tcW w:w="190"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65</w:t>
            </w:r>
          </w:p>
        </w:tc>
        <w:tc>
          <w:tcPr>
            <w:tcW w:w="192"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12</w:t>
            </w:r>
          </w:p>
        </w:tc>
        <w:tc>
          <w:tcPr>
            <w:tcW w:w="176"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w:t>
            </w:r>
          </w:p>
        </w:tc>
        <w:tc>
          <w:tcPr>
            <w:tcW w:w="176"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1</w:t>
            </w:r>
          </w:p>
        </w:tc>
        <w:tc>
          <w:tcPr>
            <w:tcW w:w="189"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w:t>
            </w:r>
          </w:p>
        </w:tc>
        <w:tc>
          <w:tcPr>
            <w:tcW w:w="195"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1</w:t>
            </w:r>
          </w:p>
        </w:tc>
        <w:tc>
          <w:tcPr>
            <w:tcW w:w="195"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2</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22</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9</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6</w:t>
            </w:r>
          </w:p>
        </w:tc>
        <w:tc>
          <w:tcPr>
            <w:tcW w:w="17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6</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13</w:t>
            </w:r>
          </w:p>
        </w:tc>
        <w:tc>
          <w:tcPr>
            <w:tcW w:w="184"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8</w:t>
            </w:r>
          </w:p>
        </w:tc>
        <w:tc>
          <w:tcPr>
            <w:tcW w:w="209"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35</w:t>
            </w:r>
          </w:p>
        </w:tc>
        <w:tc>
          <w:tcPr>
            <w:tcW w:w="207" w:type="pct"/>
            <w:tcBorders>
              <w:top w:val="nil"/>
              <w:left w:val="nil"/>
              <w:bottom w:val="single" w:sz="4" w:space="0" w:color="auto"/>
              <w:right w:val="single" w:sz="4" w:space="0" w:color="auto"/>
            </w:tcBorders>
            <w:vAlign w:val="center"/>
          </w:tcPr>
          <w:p w:rsidR="00F81566" w:rsidRPr="003713E1" w:rsidRDefault="00F81566">
            <w:pPr>
              <w:jc w:val="center"/>
              <w:rPr>
                <w:sz w:val="18"/>
                <w:szCs w:val="18"/>
              </w:rPr>
            </w:pPr>
            <w:r w:rsidRPr="003713E1">
              <w:rPr>
                <w:sz w:val="18"/>
                <w:szCs w:val="18"/>
              </w:rPr>
              <w:t>11</w:t>
            </w:r>
          </w:p>
        </w:tc>
      </w:tr>
    </w:tbl>
    <w:p w:rsidR="00F81566" w:rsidRPr="003713E1" w:rsidRDefault="00F81566">
      <w:pPr>
        <w:keepLines/>
        <w:spacing w:before="360" w:after="240"/>
      </w:pPr>
      <w:r w:rsidRPr="003713E1">
        <w:t>75.</w:t>
      </w:r>
      <w:r w:rsidRPr="003713E1">
        <w:tab/>
        <w:t xml:space="preserve">Dans le cadre de la Politique nationale de la femme menée par le gouvernement salvadorien et exécutée par l’Institut salvadorien pour le développement de la femme (ISDEMU), il est établi que la violence contre la femme, dans l’espace public comme privé, se manifeste par l’exercice inégal du pouvoir vis-à-vis des femmes (via leur relégation à des positions désavantageuses par rapport aux hommes), et vis-à-vis d’autres groupes vulnérables comme les enfants, les adolescents, les adultes et les personnes handicapées. </w:t>
      </w:r>
      <w:r w:rsidR="00F57A92">
        <w:t xml:space="preserve">L’État </w:t>
      </w:r>
      <w:r w:rsidRPr="003713E1">
        <w:t>d’El Salvador veut relever le défi qui consiste à éliminer ces inégalités socio-structurelles entre les sexes, ce qui nécessite d’aller au-delà des simples actions légales et de la consolidation d’une infrastructure sûre. Il est ainsi nécessaire d’intervenir de façon ciblée pour faire évoluer les schémas culturels qui placent les femmes dans une situation désavantageuse et les rendent vulnérables à la violence de genre</w:t>
      </w:r>
      <w:r w:rsidR="00FA1145">
        <w:t xml:space="preserve">. </w:t>
      </w:r>
    </w:p>
    <w:p w:rsidR="00F81566" w:rsidRPr="003713E1" w:rsidRDefault="00F81566" w:rsidP="00685D04">
      <w:pPr>
        <w:spacing w:after="240"/>
        <w:rPr>
          <w:bCs/>
        </w:rPr>
      </w:pPr>
      <w:r w:rsidRPr="003713E1">
        <w:t>76.</w:t>
      </w:r>
      <w:r w:rsidRPr="003713E1">
        <w:tab/>
        <w:t>En application de ladite politique, le Programme d’assainissement des relations familiales (PSRF) a été élaboré, qui a pour objectif d’exécuter des programmes éducatifs de sensibilisation et de prévention sur la problématique de la violence intrafamiliale, des agressions sexuelles et des mauvais traitements infligés à des enfants, qui s’adressent aux populations à risque, en coordination avec les organismes gouvernementaux, les autorités locales, la société civile et les entreprises privées. Dans ce cadre, un Plan national pour la prévention et le traitement de la violence intrafamiliale a été élaboré, qui a permis de réaliser diverses actions de sensibilisation au problème de la violence, parmi lesquelles</w:t>
      </w:r>
      <w:r w:rsidR="00313F96" w:rsidRPr="003713E1">
        <w:t> :</w:t>
      </w:r>
      <w:r w:rsidRPr="003713E1">
        <w:t xml:space="preserve"> la diffusion de la Loi contre la violence intrafamiliale, de la Convention interaméricaine sur la prévention, la sanction et l’élimination de la violence contre la femme (Convention de Belém do Pará), de la Convention sur l’élimination de toutes les formes de discrimination contre la femme et de la Convention relative aux droits de l’enfant. Les activités ainsi déployées ciblent le personnel des institutions gouvernementales, le personnel judiciaire, les établissements scolaires, les forces armées, la Police nationale et la population en général. Des événements (631 au total) axés sur la préventio</w:t>
      </w:r>
      <w:r w:rsidR="00130BFD">
        <w:t>n ont été organisés dans les 14 </w:t>
      </w:r>
      <w:r w:rsidRPr="003713E1">
        <w:t>départements du pays, qui ont permis de couvrir 160 744 p</w:t>
      </w:r>
      <w:r w:rsidR="00130BFD">
        <w:t>ersonnes directement et 803 720 </w:t>
      </w:r>
      <w:r w:rsidRPr="003713E1">
        <w:t xml:space="preserve">personnes indirectement. </w:t>
      </w:r>
    </w:p>
    <w:p w:rsidR="00F81566" w:rsidRPr="003713E1" w:rsidRDefault="00F81566" w:rsidP="00685D04">
      <w:pPr>
        <w:keepNext/>
        <w:spacing w:before="480" w:after="140"/>
        <w:jc w:val="center"/>
        <w:rPr>
          <w:b/>
          <w:bCs/>
          <w:sz w:val="20"/>
          <w:szCs w:val="20"/>
        </w:rPr>
      </w:pPr>
      <w:r w:rsidRPr="003713E1">
        <w:rPr>
          <w:b/>
          <w:bCs/>
          <w:sz w:val="20"/>
          <w:szCs w:val="20"/>
        </w:rPr>
        <w:t>Tableau 29</w:t>
      </w:r>
    </w:p>
    <w:p w:rsidR="00F81566" w:rsidRPr="003713E1" w:rsidRDefault="00F81566" w:rsidP="00685D04">
      <w:pPr>
        <w:keepNext/>
        <w:spacing w:after="140"/>
        <w:jc w:val="center"/>
        <w:rPr>
          <w:sz w:val="20"/>
          <w:szCs w:val="20"/>
        </w:rPr>
      </w:pPr>
      <w:r w:rsidRPr="003713E1">
        <w:rPr>
          <w:b/>
          <w:bCs/>
          <w:sz w:val="20"/>
          <w:szCs w:val="20"/>
        </w:rPr>
        <w:t>Statistiques sur les affaires de violence intrafamiliales dans lesquelles les victimes sont des mineurs, dans les 24 tribunaux de paix dotés du Système de suivi des dossiers</w:t>
      </w:r>
    </w:p>
    <w:tbl>
      <w:tblPr>
        <w:tblW w:w="5000" w:type="pct"/>
        <w:jc w:val="center"/>
        <w:tblLayout w:type="fixed"/>
        <w:tblCellMar>
          <w:left w:w="57" w:type="dxa"/>
          <w:right w:w="57" w:type="dxa"/>
        </w:tblCellMar>
        <w:tblLook w:val="0000" w:firstRow="0" w:lastRow="0" w:firstColumn="0" w:lastColumn="0" w:noHBand="0" w:noVBand="0"/>
      </w:tblPr>
      <w:tblGrid>
        <w:gridCol w:w="776"/>
        <w:gridCol w:w="565"/>
        <w:gridCol w:w="287"/>
        <w:gridCol w:w="282"/>
        <w:gridCol w:w="297"/>
        <w:gridCol w:w="265"/>
        <w:gridCol w:w="547"/>
        <w:gridCol w:w="415"/>
        <w:gridCol w:w="286"/>
        <w:gridCol w:w="286"/>
        <w:gridCol w:w="286"/>
        <w:gridCol w:w="286"/>
        <w:gridCol w:w="291"/>
        <w:gridCol w:w="276"/>
        <w:gridCol w:w="356"/>
        <w:gridCol w:w="316"/>
        <w:gridCol w:w="316"/>
        <w:gridCol w:w="316"/>
        <w:gridCol w:w="316"/>
        <w:gridCol w:w="320"/>
        <w:gridCol w:w="312"/>
        <w:gridCol w:w="240"/>
        <w:gridCol w:w="387"/>
        <w:gridCol w:w="314"/>
        <w:gridCol w:w="314"/>
        <w:gridCol w:w="312"/>
        <w:gridCol w:w="314"/>
        <w:gridCol w:w="248"/>
      </w:tblGrid>
      <w:tr w:rsidR="00F81566" w:rsidRPr="003713E1" w:rsidTr="000E53C9">
        <w:trPr>
          <w:cantSplit/>
          <w:trHeight w:val="149"/>
          <w:jc w:val="center"/>
        </w:trPr>
        <w:tc>
          <w:tcPr>
            <w:tcW w:w="407" w:type="pct"/>
            <w:vMerge w:val="restart"/>
            <w:tcBorders>
              <w:top w:val="single" w:sz="4" w:space="0" w:color="auto"/>
              <w:left w:val="single" w:sz="4" w:space="0" w:color="auto"/>
              <w:bottom w:val="single" w:sz="4" w:space="0" w:color="auto"/>
              <w:right w:val="single" w:sz="4" w:space="0" w:color="auto"/>
            </w:tcBorders>
            <w:textDirection w:val="btLr"/>
            <w:vAlign w:val="center"/>
          </w:tcPr>
          <w:p w:rsidR="00F81566" w:rsidRPr="000E53C9" w:rsidRDefault="00F81566" w:rsidP="00BA4597">
            <w:pPr>
              <w:spacing w:before="40" w:after="40"/>
              <w:ind w:left="113" w:right="113"/>
              <w:jc w:val="center"/>
              <w:rPr>
                <w:b/>
                <w:i/>
                <w:sz w:val="18"/>
                <w:szCs w:val="18"/>
              </w:rPr>
            </w:pPr>
            <w:r w:rsidRPr="000E53C9">
              <w:rPr>
                <w:b/>
                <w:bCs/>
                <w:i/>
                <w:sz w:val="18"/>
                <w:szCs w:val="18"/>
              </w:rPr>
              <w:br w:type="page"/>
            </w:r>
            <w:r w:rsidRPr="000E53C9">
              <w:rPr>
                <w:b/>
                <w:i/>
                <w:sz w:val="18"/>
                <w:szCs w:val="18"/>
              </w:rPr>
              <w:t>Tribunaux de paix</w:t>
            </w:r>
          </w:p>
        </w:tc>
        <w:tc>
          <w:tcPr>
            <w:tcW w:w="296" w:type="pct"/>
            <w:vMerge w:val="restart"/>
            <w:tcBorders>
              <w:top w:val="single" w:sz="4" w:space="0" w:color="auto"/>
              <w:left w:val="single" w:sz="4" w:space="0" w:color="auto"/>
              <w:bottom w:val="single" w:sz="4" w:space="0" w:color="auto"/>
              <w:right w:val="single" w:sz="4" w:space="0" w:color="auto"/>
            </w:tcBorders>
            <w:textDirection w:val="btLr"/>
            <w:vAlign w:val="center"/>
          </w:tcPr>
          <w:p w:rsidR="00F81566" w:rsidRPr="000E53C9" w:rsidRDefault="00F81566" w:rsidP="00BA4597">
            <w:pPr>
              <w:spacing w:before="40" w:after="40"/>
              <w:ind w:left="113" w:right="113"/>
              <w:jc w:val="center"/>
              <w:rPr>
                <w:b/>
                <w:i/>
                <w:sz w:val="18"/>
                <w:szCs w:val="18"/>
              </w:rPr>
            </w:pPr>
            <w:r w:rsidRPr="000E53C9">
              <w:rPr>
                <w:b/>
                <w:i/>
                <w:sz w:val="18"/>
                <w:szCs w:val="18"/>
              </w:rPr>
              <w:t>Total</w:t>
            </w:r>
            <w:r w:rsidR="00BA4597" w:rsidRPr="000E53C9">
              <w:rPr>
                <w:b/>
                <w:i/>
                <w:sz w:val="18"/>
                <w:szCs w:val="18"/>
              </w:rPr>
              <w:t xml:space="preserve"> </w:t>
            </w:r>
            <w:r w:rsidRPr="000E53C9">
              <w:rPr>
                <w:b/>
                <w:i/>
                <w:sz w:val="18"/>
                <w:szCs w:val="18"/>
              </w:rPr>
              <w:t>2004-2006</w:t>
            </w:r>
          </w:p>
        </w:tc>
        <w:tc>
          <w:tcPr>
            <w:tcW w:w="1850" w:type="pct"/>
            <w:gridSpan w:val="11"/>
            <w:tcBorders>
              <w:top w:val="single" w:sz="4" w:space="0" w:color="auto"/>
              <w:left w:val="nil"/>
              <w:bottom w:val="single" w:sz="4" w:space="0" w:color="auto"/>
              <w:right w:val="nil"/>
            </w:tcBorders>
            <w:vAlign w:val="center"/>
          </w:tcPr>
          <w:p w:rsidR="00F81566" w:rsidRPr="000E53C9" w:rsidRDefault="00F81566" w:rsidP="00BA4597">
            <w:pPr>
              <w:spacing w:before="40" w:after="40"/>
              <w:jc w:val="center"/>
              <w:rPr>
                <w:b/>
                <w:i/>
                <w:sz w:val="20"/>
                <w:szCs w:val="20"/>
              </w:rPr>
            </w:pPr>
            <w:r w:rsidRPr="000E53C9">
              <w:rPr>
                <w:b/>
                <w:i/>
                <w:sz w:val="20"/>
                <w:szCs w:val="20"/>
              </w:rPr>
              <w:t>2004</w:t>
            </w:r>
          </w:p>
        </w:tc>
        <w:tc>
          <w:tcPr>
            <w:tcW w:w="1164" w:type="pct"/>
            <w:gridSpan w:val="7"/>
            <w:tcBorders>
              <w:top w:val="single" w:sz="4" w:space="0" w:color="auto"/>
              <w:left w:val="single" w:sz="4" w:space="0" w:color="auto"/>
              <w:bottom w:val="single" w:sz="4" w:space="0" w:color="auto"/>
              <w:right w:val="nil"/>
            </w:tcBorders>
            <w:vAlign w:val="center"/>
          </w:tcPr>
          <w:p w:rsidR="00F81566" w:rsidRPr="000E53C9" w:rsidRDefault="00F81566" w:rsidP="00BA4597">
            <w:pPr>
              <w:spacing w:before="40" w:after="40"/>
              <w:jc w:val="center"/>
              <w:rPr>
                <w:b/>
                <w:i/>
                <w:sz w:val="20"/>
                <w:szCs w:val="20"/>
              </w:rPr>
            </w:pPr>
            <w:r w:rsidRPr="000E53C9">
              <w:rPr>
                <w:b/>
                <w:i/>
                <w:sz w:val="20"/>
                <w:szCs w:val="20"/>
              </w:rPr>
              <w:t>2005</w:t>
            </w:r>
          </w:p>
        </w:tc>
        <w:tc>
          <w:tcPr>
            <w:tcW w:w="1282" w:type="pct"/>
            <w:gridSpan w:val="8"/>
            <w:tcBorders>
              <w:top w:val="single" w:sz="4" w:space="0" w:color="auto"/>
              <w:left w:val="single" w:sz="4" w:space="0" w:color="auto"/>
              <w:bottom w:val="single" w:sz="4" w:space="0" w:color="auto"/>
              <w:right w:val="single" w:sz="4" w:space="0" w:color="auto"/>
            </w:tcBorders>
            <w:vAlign w:val="center"/>
          </w:tcPr>
          <w:p w:rsidR="00F81566" w:rsidRPr="000E53C9" w:rsidRDefault="00F81566" w:rsidP="00BA4597">
            <w:pPr>
              <w:spacing w:before="40" w:after="40"/>
              <w:jc w:val="center"/>
              <w:rPr>
                <w:b/>
                <w:i/>
                <w:sz w:val="20"/>
                <w:szCs w:val="20"/>
              </w:rPr>
            </w:pPr>
            <w:r w:rsidRPr="000E53C9">
              <w:rPr>
                <w:b/>
                <w:i/>
                <w:sz w:val="20"/>
                <w:szCs w:val="20"/>
              </w:rPr>
              <w:t>2006</w:t>
            </w:r>
          </w:p>
        </w:tc>
      </w:tr>
      <w:tr w:rsidR="00BA4597" w:rsidRPr="003713E1" w:rsidTr="000E53C9">
        <w:trPr>
          <w:cantSplit/>
          <w:trHeight w:val="2999"/>
          <w:jc w:val="center"/>
        </w:trPr>
        <w:tc>
          <w:tcPr>
            <w:tcW w:w="407" w:type="pct"/>
            <w:vMerge/>
            <w:tcBorders>
              <w:top w:val="single" w:sz="4" w:space="0" w:color="auto"/>
              <w:left w:val="single" w:sz="4" w:space="0" w:color="auto"/>
              <w:bottom w:val="single" w:sz="4" w:space="0" w:color="auto"/>
              <w:right w:val="single" w:sz="4" w:space="0" w:color="auto"/>
            </w:tcBorders>
            <w:vAlign w:val="center"/>
          </w:tcPr>
          <w:p w:rsidR="00F81566" w:rsidRPr="000E53C9" w:rsidRDefault="00F81566" w:rsidP="00BA4597">
            <w:pPr>
              <w:spacing w:before="40" w:after="40"/>
              <w:rPr>
                <w:i/>
                <w:sz w:val="14"/>
                <w:szCs w:val="12"/>
              </w:rPr>
            </w:pPr>
          </w:p>
        </w:tc>
        <w:tc>
          <w:tcPr>
            <w:tcW w:w="296" w:type="pct"/>
            <w:vMerge/>
            <w:tcBorders>
              <w:top w:val="single" w:sz="4" w:space="0" w:color="auto"/>
              <w:left w:val="single" w:sz="4" w:space="0" w:color="auto"/>
              <w:bottom w:val="single" w:sz="4" w:space="0" w:color="auto"/>
              <w:right w:val="single" w:sz="4" w:space="0" w:color="auto"/>
            </w:tcBorders>
            <w:vAlign w:val="center"/>
          </w:tcPr>
          <w:p w:rsidR="00F81566" w:rsidRPr="000E53C9" w:rsidRDefault="00F81566" w:rsidP="00BA4597">
            <w:pPr>
              <w:spacing w:before="40" w:after="40"/>
              <w:rPr>
                <w:i/>
                <w:sz w:val="14"/>
                <w:szCs w:val="12"/>
              </w:rPr>
            </w:pPr>
          </w:p>
        </w:tc>
        <w:tc>
          <w:tcPr>
            <w:tcW w:w="150"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rPr>
                <w:b/>
                <w:i/>
                <w:sz w:val="16"/>
                <w:szCs w:val="16"/>
              </w:rPr>
            </w:pPr>
            <w:r w:rsidRPr="000E53C9">
              <w:rPr>
                <w:b/>
                <w:i/>
                <w:sz w:val="16"/>
                <w:szCs w:val="16"/>
              </w:rPr>
              <w:t>Total</w:t>
            </w:r>
          </w:p>
        </w:tc>
        <w:tc>
          <w:tcPr>
            <w:tcW w:w="148"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Conciliation autorisée</w:t>
            </w:r>
          </w:p>
        </w:tc>
        <w:tc>
          <w:tcPr>
            <w:tcW w:w="156"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Déboutement décrété</w:t>
            </w:r>
          </w:p>
        </w:tc>
        <w:tc>
          <w:tcPr>
            <w:tcW w:w="139"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Déboutement</w:t>
            </w:r>
          </w:p>
        </w:tc>
        <w:tc>
          <w:tcPr>
            <w:tcW w:w="287"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Inaplicabilité de la loi antimars</w:t>
            </w:r>
          </w:p>
        </w:tc>
        <w:tc>
          <w:tcPr>
            <w:tcW w:w="218"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Instruction avec détention provisoire</w:t>
            </w:r>
          </w:p>
        </w:tc>
        <w:tc>
          <w:tcPr>
            <w:tcW w:w="150"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Instruction sans détention provisoire</w:t>
            </w:r>
          </w:p>
        </w:tc>
        <w:tc>
          <w:tcPr>
            <w:tcW w:w="150"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Non-lieu définitif</w:t>
            </w:r>
          </w:p>
        </w:tc>
        <w:tc>
          <w:tcPr>
            <w:tcW w:w="150"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Non-lieu provisoire</w:t>
            </w:r>
          </w:p>
        </w:tc>
        <w:tc>
          <w:tcPr>
            <w:tcW w:w="150"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Suspension conditionnelle de la procédure</w:t>
            </w:r>
          </w:p>
        </w:tc>
        <w:tc>
          <w:tcPr>
            <w:tcW w:w="153"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Total</w:t>
            </w:r>
          </w:p>
        </w:tc>
        <w:tc>
          <w:tcPr>
            <w:tcW w:w="145"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Conciliation autorisée</w:t>
            </w:r>
          </w:p>
        </w:tc>
        <w:tc>
          <w:tcPr>
            <w:tcW w:w="187"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 xml:space="preserve">Instruction avec mesure préventive </w:t>
            </w:r>
            <w:r w:rsidR="000E53C9" w:rsidRPr="000E53C9">
              <w:rPr>
                <w:b/>
                <w:i/>
                <w:sz w:val="16"/>
                <w:szCs w:val="16"/>
              </w:rPr>
              <w:t>substitutive</w:t>
            </w:r>
          </w:p>
        </w:tc>
        <w:tc>
          <w:tcPr>
            <w:tcW w:w="166"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Instruction sans détention provisoire</w:t>
            </w:r>
          </w:p>
        </w:tc>
        <w:tc>
          <w:tcPr>
            <w:tcW w:w="166"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Non-lieu définitif</w:t>
            </w:r>
          </w:p>
        </w:tc>
        <w:tc>
          <w:tcPr>
            <w:tcW w:w="166"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Non-lieu provisoire</w:t>
            </w:r>
          </w:p>
        </w:tc>
        <w:tc>
          <w:tcPr>
            <w:tcW w:w="166"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Suspension conditionnelle de la procédure</w:t>
            </w:r>
          </w:p>
        </w:tc>
        <w:tc>
          <w:tcPr>
            <w:tcW w:w="168"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Total</w:t>
            </w:r>
          </w:p>
        </w:tc>
        <w:tc>
          <w:tcPr>
            <w:tcW w:w="164"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Conciliation autorisée</w:t>
            </w:r>
          </w:p>
        </w:tc>
        <w:tc>
          <w:tcPr>
            <w:tcW w:w="126"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Déboutement décrété</w:t>
            </w:r>
          </w:p>
        </w:tc>
        <w:tc>
          <w:tcPr>
            <w:tcW w:w="203"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Instruction avec mesure préventive substitutive</w:t>
            </w:r>
          </w:p>
        </w:tc>
        <w:tc>
          <w:tcPr>
            <w:tcW w:w="165"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Instruction avec mise en demeure</w:t>
            </w:r>
          </w:p>
        </w:tc>
        <w:tc>
          <w:tcPr>
            <w:tcW w:w="165"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Instruction sans détention provisoire</w:t>
            </w:r>
          </w:p>
        </w:tc>
        <w:tc>
          <w:tcPr>
            <w:tcW w:w="164"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Non-lieu définitif</w:t>
            </w:r>
          </w:p>
        </w:tc>
        <w:tc>
          <w:tcPr>
            <w:tcW w:w="165"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Non-lieu provisoire</w:t>
            </w:r>
          </w:p>
        </w:tc>
        <w:tc>
          <w:tcPr>
            <w:tcW w:w="130" w:type="pct"/>
            <w:tcBorders>
              <w:top w:val="nil"/>
              <w:left w:val="nil"/>
              <w:bottom w:val="single" w:sz="4" w:space="0" w:color="auto"/>
              <w:right w:val="single" w:sz="4" w:space="0" w:color="auto"/>
            </w:tcBorders>
            <w:textDirection w:val="btLr"/>
            <w:vAlign w:val="center"/>
          </w:tcPr>
          <w:p w:rsidR="00F81566" w:rsidRPr="000E53C9" w:rsidRDefault="00F81566" w:rsidP="00BA4597">
            <w:pPr>
              <w:spacing w:before="40" w:after="40"/>
              <w:ind w:left="57"/>
              <w:rPr>
                <w:b/>
                <w:i/>
                <w:sz w:val="16"/>
                <w:szCs w:val="16"/>
              </w:rPr>
            </w:pPr>
            <w:r w:rsidRPr="000E53C9">
              <w:rPr>
                <w:b/>
                <w:i/>
                <w:sz w:val="16"/>
                <w:szCs w:val="16"/>
              </w:rPr>
              <w:t>Suspension conditionnelle de la procédure</w:t>
            </w:r>
          </w:p>
        </w:tc>
      </w:tr>
      <w:tr w:rsidR="00BA4597" w:rsidRPr="003713E1" w:rsidTr="000E53C9">
        <w:trPr>
          <w:jc w:val="center"/>
        </w:trPr>
        <w:tc>
          <w:tcPr>
            <w:tcW w:w="407" w:type="pct"/>
            <w:tcBorders>
              <w:top w:val="nil"/>
              <w:left w:val="single" w:sz="4" w:space="0" w:color="auto"/>
              <w:bottom w:val="single" w:sz="4" w:space="0" w:color="auto"/>
              <w:right w:val="single" w:sz="4" w:space="0" w:color="auto"/>
            </w:tcBorders>
            <w:vAlign w:val="center"/>
          </w:tcPr>
          <w:p w:rsidR="00F81566" w:rsidRPr="000E53C9" w:rsidRDefault="00F81566" w:rsidP="000E53C9">
            <w:pPr>
              <w:spacing w:before="40" w:after="40"/>
              <w:ind w:firstLine="142"/>
              <w:jc w:val="both"/>
              <w:rPr>
                <w:b/>
                <w:sz w:val="16"/>
                <w:szCs w:val="16"/>
              </w:rPr>
            </w:pPr>
            <w:r w:rsidRPr="000E53C9">
              <w:rPr>
                <w:b/>
                <w:sz w:val="16"/>
                <w:szCs w:val="16"/>
              </w:rPr>
              <w:t>Total</w:t>
            </w:r>
          </w:p>
        </w:tc>
        <w:tc>
          <w:tcPr>
            <w:tcW w:w="296" w:type="pct"/>
            <w:tcBorders>
              <w:top w:val="nil"/>
              <w:left w:val="nil"/>
              <w:bottom w:val="single" w:sz="4" w:space="0" w:color="auto"/>
              <w:right w:val="single" w:sz="4" w:space="0" w:color="auto"/>
            </w:tcBorders>
            <w:vAlign w:val="center"/>
          </w:tcPr>
          <w:p w:rsidR="00F81566" w:rsidRPr="000E53C9" w:rsidRDefault="00F81566" w:rsidP="00BA4597">
            <w:pPr>
              <w:tabs>
                <w:tab w:val="decimal" w:pos="380"/>
              </w:tabs>
              <w:spacing w:before="40" w:after="40"/>
              <w:rPr>
                <w:b/>
                <w:sz w:val="16"/>
                <w:szCs w:val="16"/>
              </w:rPr>
            </w:pPr>
            <w:r w:rsidRPr="000E53C9">
              <w:rPr>
                <w:b/>
                <w:sz w:val="16"/>
                <w:szCs w:val="16"/>
              </w:rPr>
              <w:t>345</w:t>
            </w:r>
          </w:p>
        </w:tc>
        <w:tc>
          <w:tcPr>
            <w:tcW w:w="150" w:type="pct"/>
            <w:tcBorders>
              <w:top w:val="nil"/>
              <w:left w:val="nil"/>
              <w:bottom w:val="single" w:sz="4" w:space="0" w:color="auto"/>
              <w:right w:val="single" w:sz="4" w:space="0" w:color="auto"/>
            </w:tcBorders>
            <w:vAlign w:val="center"/>
          </w:tcPr>
          <w:p w:rsidR="00F81566" w:rsidRPr="000E53C9" w:rsidRDefault="00F81566" w:rsidP="00BA4597">
            <w:pPr>
              <w:spacing w:before="40" w:after="40"/>
              <w:rPr>
                <w:b/>
                <w:sz w:val="16"/>
                <w:szCs w:val="16"/>
              </w:rPr>
            </w:pPr>
          </w:p>
        </w:tc>
        <w:tc>
          <w:tcPr>
            <w:tcW w:w="148"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w:t>
            </w:r>
          </w:p>
        </w:tc>
        <w:tc>
          <w:tcPr>
            <w:tcW w:w="156"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p>
        </w:tc>
        <w:tc>
          <w:tcPr>
            <w:tcW w:w="139"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w:t>
            </w:r>
          </w:p>
        </w:tc>
        <w:tc>
          <w:tcPr>
            <w:tcW w:w="287"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w:t>
            </w:r>
          </w:p>
        </w:tc>
        <w:tc>
          <w:tcPr>
            <w:tcW w:w="218"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w:t>
            </w:r>
          </w:p>
        </w:tc>
        <w:tc>
          <w:tcPr>
            <w:tcW w:w="150"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w:t>
            </w:r>
          </w:p>
        </w:tc>
        <w:tc>
          <w:tcPr>
            <w:tcW w:w="150"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20</w:t>
            </w:r>
          </w:p>
        </w:tc>
        <w:tc>
          <w:tcPr>
            <w:tcW w:w="150"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11</w:t>
            </w:r>
          </w:p>
        </w:tc>
        <w:tc>
          <w:tcPr>
            <w:tcW w:w="150"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3</w:t>
            </w:r>
          </w:p>
        </w:tc>
        <w:tc>
          <w:tcPr>
            <w:tcW w:w="153"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44</w:t>
            </w:r>
          </w:p>
        </w:tc>
        <w:tc>
          <w:tcPr>
            <w:tcW w:w="145"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6</w:t>
            </w:r>
          </w:p>
        </w:tc>
        <w:tc>
          <w:tcPr>
            <w:tcW w:w="187"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3</w:t>
            </w:r>
          </w:p>
        </w:tc>
        <w:tc>
          <w:tcPr>
            <w:tcW w:w="166"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10</w:t>
            </w:r>
          </w:p>
        </w:tc>
        <w:tc>
          <w:tcPr>
            <w:tcW w:w="166"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9</w:t>
            </w:r>
          </w:p>
        </w:tc>
        <w:tc>
          <w:tcPr>
            <w:tcW w:w="166"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15</w:t>
            </w:r>
          </w:p>
        </w:tc>
        <w:tc>
          <w:tcPr>
            <w:tcW w:w="166"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w:t>
            </w:r>
          </w:p>
        </w:tc>
        <w:tc>
          <w:tcPr>
            <w:tcW w:w="168"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p>
        </w:tc>
        <w:tc>
          <w:tcPr>
            <w:tcW w:w="164"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12</w:t>
            </w:r>
          </w:p>
        </w:tc>
        <w:tc>
          <w:tcPr>
            <w:tcW w:w="126"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13</w:t>
            </w:r>
          </w:p>
        </w:tc>
        <w:tc>
          <w:tcPr>
            <w:tcW w:w="203"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4</w:t>
            </w:r>
          </w:p>
        </w:tc>
        <w:tc>
          <w:tcPr>
            <w:tcW w:w="165"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2</w:t>
            </w:r>
          </w:p>
        </w:tc>
        <w:tc>
          <w:tcPr>
            <w:tcW w:w="165"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15</w:t>
            </w:r>
          </w:p>
        </w:tc>
        <w:tc>
          <w:tcPr>
            <w:tcW w:w="164" w:type="pct"/>
            <w:tcBorders>
              <w:top w:val="nil"/>
              <w:left w:val="nil"/>
              <w:bottom w:val="single" w:sz="4" w:space="0" w:color="auto"/>
              <w:right w:val="single" w:sz="4" w:space="0" w:color="auto"/>
            </w:tcBorders>
            <w:vAlign w:val="center"/>
          </w:tcPr>
          <w:p w:rsidR="00F81566" w:rsidRPr="000E53C9" w:rsidRDefault="00F81566" w:rsidP="00BA4597">
            <w:pPr>
              <w:tabs>
                <w:tab w:val="decimal" w:pos="176"/>
              </w:tabs>
              <w:spacing w:before="40" w:after="40"/>
              <w:rPr>
                <w:b/>
                <w:sz w:val="16"/>
                <w:szCs w:val="16"/>
              </w:rPr>
            </w:pPr>
            <w:r w:rsidRPr="000E53C9">
              <w:rPr>
                <w:b/>
                <w:sz w:val="16"/>
                <w:szCs w:val="16"/>
              </w:rPr>
              <w:t>17</w:t>
            </w:r>
          </w:p>
        </w:tc>
        <w:tc>
          <w:tcPr>
            <w:tcW w:w="165" w:type="pct"/>
            <w:tcBorders>
              <w:top w:val="nil"/>
              <w:left w:val="nil"/>
              <w:bottom w:val="single" w:sz="4" w:space="0" w:color="auto"/>
              <w:right w:val="single" w:sz="4" w:space="0" w:color="auto"/>
            </w:tcBorders>
            <w:vAlign w:val="center"/>
          </w:tcPr>
          <w:p w:rsidR="00F81566" w:rsidRPr="000E53C9" w:rsidRDefault="00F81566" w:rsidP="00BA4597">
            <w:pPr>
              <w:spacing w:before="40" w:after="40"/>
              <w:rPr>
                <w:b/>
                <w:sz w:val="16"/>
                <w:szCs w:val="16"/>
              </w:rPr>
            </w:pPr>
            <w:r w:rsidRPr="000E53C9">
              <w:rPr>
                <w:b/>
                <w:sz w:val="16"/>
                <w:szCs w:val="16"/>
              </w:rPr>
              <w:t>96</w:t>
            </w:r>
          </w:p>
        </w:tc>
        <w:tc>
          <w:tcPr>
            <w:tcW w:w="130" w:type="pct"/>
            <w:tcBorders>
              <w:top w:val="nil"/>
              <w:left w:val="nil"/>
              <w:bottom w:val="single" w:sz="4" w:space="0" w:color="auto"/>
              <w:right w:val="single" w:sz="4" w:space="0" w:color="auto"/>
            </w:tcBorders>
            <w:vAlign w:val="center"/>
          </w:tcPr>
          <w:p w:rsidR="00F81566" w:rsidRPr="000E53C9" w:rsidRDefault="00F81566" w:rsidP="00BA4597">
            <w:pPr>
              <w:spacing w:before="40" w:after="40"/>
              <w:rPr>
                <w:b/>
                <w:sz w:val="16"/>
                <w:szCs w:val="16"/>
              </w:rPr>
            </w:pPr>
            <w:r w:rsidRPr="000E53C9">
              <w:rPr>
                <w:b/>
                <w:sz w:val="16"/>
                <w:szCs w:val="16"/>
              </w:rPr>
              <w:t>2</w:t>
            </w:r>
          </w:p>
        </w:tc>
      </w:tr>
      <w:tr w:rsidR="00BA4597" w:rsidRPr="003713E1" w:rsidTr="000E53C9">
        <w:trPr>
          <w:jc w:val="center"/>
        </w:trPr>
        <w:tc>
          <w:tcPr>
            <w:tcW w:w="407" w:type="pct"/>
            <w:tcBorders>
              <w:top w:val="nil"/>
              <w:left w:val="single" w:sz="4" w:space="0" w:color="auto"/>
              <w:bottom w:val="single" w:sz="4" w:space="0" w:color="auto"/>
              <w:right w:val="single" w:sz="4" w:space="0" w:color="auto"/>
            </w:tcBorders>
            <w:vAlign w:val="center"/>
          </w:tcPr>
          <w:p w:rsidR="00F81566" w:rsidRPr="003713E1" w:rsidRDefault="00F81566" w:rsidP="00BA4597">
            <w:pPr>
              <w:spacing w:before="40" w:after="40"/>
              <w:rPr>
                <w:sz w:val="14"/>
                <w:szCs w:val="12"/>
              </w:rPr>
            </w:pPr>
            <w:r w:rsidRPr="003713E1">
              <w:rPr>
                <w:sz w:val="14"/>
                <w:szCs w:val="12"/>
              </w:rPr>
              <w:t xml:space="preserve">Moyenne par tribunal </w:t>
            </w:r>
          </w:p>
        </w:tc>
        <w:tc>
          <w:tcPr>
            <w:tcW w:w="296" w:type="pct"/>
            <w:tcBorders>
              <w:top w:val="nil"/>
              <w:left w:val="nil"/>
              <w:bottom w:val="single" w:sz="4" w:space="0" w:color="auto"/>
              <w:right w:val="single" w:sz="4" w:space="0" w:color="auto"/>
            </w:tcBorders>
            <w:vAlign w:val="bottom"/>
          </w:tcPr>
          <w:p w:rsidR="00F81566" w:rsidRPr="003713E1" w:rsidRDefault="00F81566" w:rsidP="00BA4597">
            <w:pPr>
              <w:tabs>
                <w:tab w:val="decimal" w:pos="380"/>
              </w:tabs>
              <w:spacing w:before="40" w:after="40"/>
              <w:jc w:val="center"/>
              <w:rPr>
                <w:b/>
                <w:sz w:val="14"/>
                <w:szCs w:val="12"/>
              </w:rPr>
            </w:pPr>
            <w:r w:rsidRPr="003713E1">
              <w:rPr>
                <w:b/>
                <w:sz w:val="14"/>
                <w:szCs w:val="12"/>
              </w:rPr>
              <w:t>14</w:t>
            </w:r>
          </w:p>
        </w:tc>
        <w:tc>
          <w:tcPr>
            <w:tcW w:w="150" w:type="pct"/>
            <w:tcBorders>
              <w:top w:val="nil"/>
              <w:left w:val="nil"/>
              <w:bottom w:val="single" w:sz="4" w:space="0" w:color="auto"/>
              <w:right w:val="single" w:sz="4" w:space="0" w:color="auto"/>
            </w:tcBorders>
            <w:vAlign w:val="bottom"/>
          </w:tcPr>
          <w:p w:rsidR="00F81566" w:rsidRPr="003713E1" w:rsidRDefault="00F81566" w:rsidP="00BA4597">
            <w:pPr>
              <w:spacing w:before="40" w:after="40"/>
              <w:jc w:val="center"/>
              <w:rPr>
                <w:b/>
                <w:sz w:val="14"/>
                <w:szCs w:val="12"/>
              </w:rPr>
            </w:pPr>
            <w:r w:rsidRPr="003713E1">
              <w:rPr>
                <w:b/>
                <w:sz w:val="14"/>
                <w:szCs w:val="12"/>
              </w:rPr>
              <w:t>6</w:t>
            </w:r>
          </w:p>
        </w:tc>
        <w:tc>
          <w:tcPr>
            <w:tcW w:w="148"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56"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4</w:t>
            </w:r>
          </w:p>
        </w:tc>
        <w:tc>
          <w:tcPr>
            <w:tcW w:w="139"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287"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218"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50"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50"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1</w:t>
            </w:r>
          </w:p>
        </w:tc>
        <w:tc>
          <w:tcPr>
            <w:tcW w:w="150"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50"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53"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2</w:t>
            </w:r>
          </w:p>
        </w:tc>
        <w:tc>
          <w:tcPr>
            <w:tcW w:w="145"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87"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66"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66"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66"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1</w:t>
            </w:r>
          </w:p>
        </w:tc>
        <w:tc>
          <w:tcPr>
            <w:tcW w:w="166"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68"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7</w:t>
            </w:r>
          </w:p>
        </w:tc>
        <w:tc>
          <w:tcPr>
            <w:tcW w:w="164"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1</w:t>
            </w:r>
          </w:p>
        </w:tc>
        <w:tc>
          <w:tcPr>
            <w:tcW w:w="126"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1</w:t>
            </w:r>
          </w:p>
        </w:tc>
        <w:tc>
          <w:tcPr>
            <w:tcW w:w="203"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65"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0</w:t>
            </w:r>
          </w:p>
        </w:tc>
        <w:tc>
          <w:tcPr>
            <w:tcW w:w="165"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1</w:t>
            </w:r>
          </w:p>
        </w:tc>
        <w:tc>
          <w:tcPr>
            <w:tcW w:w="164" w:type="pct"/>
            <w:tcBorders>
              <w:top w:val="nil"/>
              <w:left w:val="nil"/>
              <w:bottom w:val="single" w:sz="4" w:space="0" w:color="auto"/>
              <w:right w:val="single" w:sz="4" w:space="0" w:color="auto"/>
            </w:tcBorders>
            <w:vAlign w:val="bottom"/>
          </w:tcPr>
          <w:p w:rsidR="00F81566" w:rsidRPr="003713E1" w:rsidRDefault="00F81566" w:rsidP="00BA4597">
            <w:pPr>
              <w:tabs>
                <w:tab w:val="decimal" w:pos="176"/>
              </w:tabs>
              <w:spacing w:before="40" w:after="40"/>
              <w:jc w:val="center"/>
              <w:rPr>
                <w:sz w:val="14"/>
                <w:szCs w:val="12"/>
              </w:rPr>
            </w:pPr>
            <w:r w:rsidRPr="003713E1">
              <w:rPr>
                <w:sz w:val="14"/>
                <w:szCs w:val="12"/>
              </w:rPr>
              <w:t>1</w:t>
            </w:r>
          </w:p>
        </w:tc>
        <w:tc>
          <w:tcPr>
            <w:tcW w:w="165" w:type="pct"/>
            <w:tcBorders>
              <w:top w:val="nil"/>
              <w:left w:val="nil"/>
              <w:bottom w:val="single" w:sz="4" w:space="0" w:color="auto"/>
              <w:right w:val="single" w:sz="4" w:space="0" w:color="auto"/>
            </w:tcBorders>
            <w:vAlign w:val="bottom"/>
          </w:tcPr>
          <w:p w:rsidR="00F81566" w:rsidRPr="003713E1" w:rsidRDefault="00F81566" w:rsidP="00BA4597">
            <w:pPr>
              <w:spacing w:before="40" w:after="40"/>
              <w:jc w:val="center"/>
              <w:rPr>
                <w:sz w:val="14"/>
                <w:szCs w:val="12"/>
              </w:rPr>
            </w:pPr>
            <w:r w:rsidRPr="003713E1">
              <w:rPr>
                <w:sz w:val="14"/>
                <w:szCs w:val="12"/>
              </w:rPr>
              <w:t>4</w:t>
            </w:r>
          </w:p>
        </w:tc>
        <w:tc>
          <w:tcPr>
            <w:tcW w:w="130" w:type="pct"/>
            <w:tcBorders>
              <w:top w:val="nil"/>
              <w:left w:val="nil"/>
              <w:bottom w:val="single" w:sz="4" w:space="0" w:color="auto"/>
              <w:right w:val="single" w:sz="4" w:space="0" w:color="auto"/>
            </w:tcBorders>
            <w:vAlign w:val="bottom"/>
          </w:tcPr>
          <w:p w:rsidR="00F81566" w:rsidRPr="003713E1" w:rsidRDefault="00F81566" w:rsidP="00BA4597">
            <w:pPr>
              <w:spacing w:before="40" w:after="40"/>
              <w:jc w:val="center"/>
              <w:rPr>
                <w:sz w:val="14"/>
                <w:szCs w:val="12"/>
              </w:rPr>
            </w:pPr>
            <w:r w:rsidRPr="003713E1">
              <w:rPr>
                <w:sz w:val="14"/>
                <w:szCs w:val="12"/>
              </w:rPr>
              <w:t>0</w:t>
            </w:r>
          </w:p>
        </w:tc>
      </w:tr>
    </w:tbl>
    <w:p w:rsidR="00F81566" w:rsidRPr="003713E1" w:rsidRDefault="00685D04" w:rsidP="00BA4597">
      <w:pPr>
        <w:keepNext/>
        <w:tabs>
          <w:tab w:val="center" w:pos="6576"/>
          <w:tab w:val="left" w:pos="9570"/>
        </w:tabs>
        <w:spacing w:before="480" w:after="140"/>
        <w:jc w:val="center"/>
        <w:rPr>
          <w:b/>
          <w:bCs/>
          <w:sz w:val="20"/>
          <w:szCs w:val="20"/>
        </w:rPr>
      </w:pPr>
      <w:r w:rsidRPr="003713E1">
        <w:rPr>
          <w:b/>
          <w:bCs/>
          <w:sz w:val="20"/>
          <w:szCs w:val="20"/>
        </w:rPr>
        <w:t>Tableau 30</w:t>
      </w:r>
    </w:p>
    <w:p w:rsidR="00F81566" w:rsidRPr="003713E1" w:rsidRDefault="00F81566" w:rsidP="00BA4597">
      <w:pPr>
        <w:keepNext/>
        <w:spacing w:after="140"/>
        <w:jc w:val="center"/>
        <w:rPr>
          <w:b/>
          <w:bCs/>
          <w:sz w:val="14"/>
          <w:szCs w:val="14"/>
        </w:rPr>
      </w:pPr>
      <w:r w:rsidRPr="003713E1">
        <w:rPr>
          <w:b/>
          <w:bCs/>
          <w:sz w:val="20"/>
          <w:szCs w:val="20"/>
        </w:rPr>
        <w:t>Statistiques sur les affaires de violence intrafamiliale dans lesquelles les victimes sont des mineurs, dans les 30 tribunaux d’instruction dotés du Système de suivi des dossiers</w:t>
      </w:r>
    </w:p>
    <w:tbl>
      <w:tblPr>
        <w:tblW w:w="5000" w:type="pct"/>
        <w:jc w:val="center"/>
        <w:tblLayout w:type="fixed"/>
        <w:tblCellMar>
          <w:left w:w="68" w:type="dxa"/>
          <w:right w:w="68" w:type="dxa"/>
        </w:tblCellMar>
        <w:tblLook w:val="0000" w:firstRow="0" w:lastRow="0" w:firstColumn="0" w:lastColumn="0" w:noHBand="0" w:noVBand="0"/>
      </w:tblPr>
      <w:tblGrid>
        <w:gridCol w:w="1046"/>
        <w:gridCol w:w="676"/>
        <w:gridCol w:w="388"/>
        <w:gridCol w:w="388"/>
        <w:gridCol w:w="388"/>
        <w:gridCol w:w="443"/>
        <w:gridCol w:w="332"/>
        <w:gridCol w:w="390"/>
        <w:gridCol w:w="380"/>
        <w:gridCol w:w="380"/>
        <w:gridCol w:w="380"/>
        <w:gridCol w:w="380"/>
        <w:gridCol w:w="380"/>
        <w:gridCol w:w="380"/>
        <w:gridCol w:w="380"/>
        <w:gridCol w:w="388"/>
        <w:gridCol w:w="353"/>
        <w:gridCol w:w="353"/>
        <w:gridCol w:w="355"/>
        <w:gridCol w:w="353"/>
        <w:gridCol w:w="355"/>
        <w:gridCol w:w="353"/>
        <w:gridCol w:w="327"/>
      </w:tblGrid>
      <w:tr w:rsidR="00F81566" w:rsidRPr="003713E1" w:rsidTr="00BA4597">
        <w:trPr>
          <w:cantSplit/>
          <w:jc w:val="center"/>
        </w:trPr>
        <w:tc>
          <w:tcPr>
            <w:tcW w:w="548" w:type="pct"/>
            <w:vMerge w:val="restart"/>
            <w:tcBorders>
              <w:top w:val="single" w:sz="4" w:space="0" w:color="auto"/>
              <w:left w:val="single" w:sz="4" w:space="0" w:color="auto"/>
              <w:bottom w:val="single" w:sz="4" w:space="0" w:color="auto"/>
              <w:right w:val="single" w:sz="4" w:space="0" w:color="auto"/>
            </w:tcBorders>
            <w:vAlign w:val="center"/>
          </w:tcPr>
          <w:p w:rsidR="00F81566" w:rsidRPr="003713E1" w:rsidRDefault="00F81566" w:rsidP="00BA4597">
            <w:pPr>
              <w:keepNext/>
              <w:spacing w:before="40" w:after="40"/>
              <w:jc w:val="center"/>
              <w:rPr>
                <w:b/>
                <w:i/>
                <w:sz w:val="20"/>
                <w:szCs w:val="20"/>
              </w:rPr>
            </w:pPr>
            <w:r w:rsidRPr="003713E1">
              <w:rPr>
                <w:b/>
                <w:i/>
                <w:sz w:val="20"/>
                <w:szCs w:val="20"/>
              </w:rPr>
              <w:t>Tribunaux de paix</w:t>
            </w:r>
          </w:p>
        </w:tc>
        <w:tc>
          <w:tcPr>
            <w:tcW w:w="354" w:type="pct"/>
            <w:vMerge w:val="restart"/>
            <w:tcBorders>
              <w:top w:val="single" w:sz="4" w:space="0" w:color="auto"/>
              <w:left w:val="single" w:sz="4" w:space="0" w:color="auto"/>
              <w:bottom w:val="single" w:sz="4" w:space="0" w:color="auto"/>
              <w:right w:val="single" w:sz="4" w:space="0" w:color="auto"/>
            </w:tcBorders>
            <w:textDirection w:val="btLr"/>
            <w:vAlign w:val="center"/>
          </w:tcPr>
          <w:p w:rsidR="00F81566" w:rsidRPr="000E53C9" w:rsidRDefault="00F81566" w:rsidP="00BA4597">
            <w:pPr>
              <w:keepNext/>
              <w:spacing w:before="40" w:after="40"/>
              <w:ind w:left="113" w:right="113"/>
              <w:rPr>
                <w:b/>
                <w:i/>
                <w:sz w:val="20"/>
                <w:szCs w:val="20"/>
              </w:rPr>
            </w:pPr>
            <w:r w:rsidRPr="000E53C9">
              <w:rPr>
                <w:b/>
                <w:i/>
                <w:sz w:val="20"/>
                <w:szCs w:val="20"/>
              </w:rPr>
              <w:t>Total</w:t>
            </w:r>
            <w:r w:rsidR="00BA4597" w:rsidRPr="000E53C9">
              <w:rPr>
                <w:b/>
                <w:i/>
                <w:sz w:val="20"/>
                <w:szCs w:val="20"/>
              </w:rPr>
              <w:t xml:space="preserve"> </w:t>
            </w:r>
            <w:r w:rsidRPr="000E53C9">
              <w:rPr>
                <w:b/>
                <w:i/>
                <w:sz w:val="20"/>
                <w:szCs w:val="20"/>
              </w:rPr>
              <w:t>2004-2006</w:t>
            </w:r>
          </w:p>
        </w:tc>
        <w:tc>
          <w:tcPr>
            <w:tcW w:w="1219" w:type="pct"/>
            <w:gridSpan w:val="6"/>
            <w:tcBorders>
              <w:top w:val="single" w:sz="4" w:space="0" w:color="auto"/>
              <w:left w:val="nil"/>
              <w:bottom w:val="single" w:sz="4" w:space="0" w:color="auto"/>
              <w:right w:val="nil"/>
            </w:tcBorders>
            <w:vAlign w:val="center"/>
          </w:tcPr>
          <w:p w:rsidR="00F81566" w:rsidRPr="000E53C9" w:rsidRDefault="00F81566" w:rsidP="00BA4597">
            <w:pPr>
              <w:keepNext/>
              <w:spacing w:before="40" w:after="40"/>
              <w:jc w:val="center"/>
              <w:rPr>
                <w:b/>
                <w:i/>
                <w:sz w:val="20"/>
                <w:szCs w:val="20"/>
              </w:rPr>
            </w:pPr>
            <w:r w:rsidRPr="000E53C9">
              <w:rPr>
                <w:b/>
                <w:i/>
                <w:sz w:val="20"/>
                <w:szCs w:val="20"/>
              </w:rPr>
              <w:t>2004</w:t>
            </w:r>
          </w:p>
        </w:tc>
        <w:tc>
          <w:tcPr>
            <w:tcW w:w="1596" w:type="pct"/>
            <w:gridSpan w:val="8"/>
            <w:tcBorders>
              <w:top w:val="single" w:sz="4" w:space="0" w:color="auto"/>
              <w:left w:val="single" w:sz="4" w:space="0" w:color="auto"/>
              <w:bottom w:val="single" w:sz="4" w:space="0" w:color="auto"/>
              <w:right w:val="nil"/>
            </w:tcBorders>
            <w:vAlign w:val="center"/>
          </w:tcPr>
          <w:p w:rsidR="00F81566" w:rsidRPr="000E53C9" w:rsidRDefault="00F81566" w:rsidP="00BA4597">
            <w:pPr>
              <w:keepNext/>
              <w:spacing w:before="40" w:after="40"/>
              <w:jc w:val="center"/>
              <w:rPr>
                <w:b/>
                <w:i/>
                <w:sz w:val="20"/>
                <w:szCs w:val="20"/>
              </w:rPr>
            </w:pPr>
            <w:r w:rsidRPr="000E53C9">
              <w:rPr>
                <w:b/>
                <w:i/>
                <w:sz w:val="20"/>
                <w:szCs w:val="20"/>
              </w:rPr>
              <w:t>2005</w:t>
            </w:r>
          </w:p>
        </w:tc>
        <w:tc>
          <w:tcPr>
            <w:tcW w:w="1283" w:type="pct"/>
            <w:gridSpan w:val="7"/>
            <w:tcBorders>
              <w:top w:val="single" w:sz="4" w:space="0" w:color="auto"/>
              <w:left w:val="single" w:sz="4" w:space="0" w:color="auto"/>
              <w:bottom w:val="single" w:sz="4" w:space="0" w:color="auto"/>
              <w:right w:val="single" w:sz="4" w:space="0" w:color="auto"/>
            </w:tcBorders>
            <w:vAlign w:val="center"/>
          </w:tcPr>
          <w:p w:rsidR="00F81566" w:rsidRPr="000E53C9" w:rsidRDefault="00F81566" w:rsidP="00BA4597">
            <w:pPr>
              <w:keepNext/>
              <w:spacing w:before="40" w:after="40"/>
              <w:jc w:val="center"/>
              <w:rPr>
                <w:b/>
                <w:i/>
                <w:sz w:val="20"/>
                <w:szCs w:val="20"/>
              </w:rPr>
            </w:pPr>
            <w:r w:rsidRPr="000E53C9">
              <w:rPr>
                <w:b/>
                <w:i/>
                <w:sz w:val="20"/>
                <w:szCs w:val="20"/>
              </w:rPr>
              <w:t>2006</w:t>
            </w:r>
          </w:p>
        </w:tc>
      </w:tr>
      <w:tr w:rsidR="00F81566" w:rsidRPr="003713E1" w:rsidTr="00BD4A25">
        <w:trPr>
          <w:cantSplit/>
          <w:trHeight w:val="3184"/>
          <w:jc w:val="center"/>
        </w:trPr>
        <w:tc>
          <w:tcPr>
            <w:tcW w:w="548" w:type="pct"/>
            <w:vMerge/>
            <w:tcBorders>
              <w:top w:val="single" w:sz="4" w:space="0" w:color="auto"/>
              <w:left w:val="single" w:sz="4" w:space="0" w:color="auto"/>
              <w:bottom w:val="single" w:sz="4" w:space="0" w:color="auto"/>
              <w:right w:val="single" w:sz="4" w:space="0" w:color="auto"/>
            </w:tcBorders>
            <w:vAlign w:val="center"/>
          </w:tcPr>
          <w:p w:rsidR="00F81566" w:rsidRPr="003713E1" w:rsidRDefault="00F81566" w:rsidP="00BA4597">
            <w:pPr>
              <w:keepNext/>
              <w:spacing w:before="40" w:after="40"/>
              <w:rPr>
                <w:sz w:val="20"/>
                <w:szCs w:val="20"/>
              </w:rPr>
            </w:pPr>
          </w:p>
        </w:tc>
        <w:tc>
          <w:tcPr>
            <w:tcW w:w="354" w:type="pct"/>
            <w:vMerge/>
            <w:tcBorders>
              <w:top w:val="single" w:sz="4" w:space="0" w:color="auto"/>
              <w:left w:val="single" w:sz="4" w:space="0" w:color="auto"/>
              <w:bottom w:val="single" w:sz="4" w:space="0" w:color="auto"/>
              <w:right w:val="single" w:sz="4" w:space="0" w:color="auto"/>
            </w:tcBorders>
            <w:vAlign w:val="center"/>
          </w:tcPr>
          <w:p w:rsidR="00F81566" w:rsidRPr="000E53C9" w:rsidRDefault="00F81566" w:rsidP="00BA4597">
            <w:pPr>
              <w:keepNext/>
              <w:spacing w:before="40" w:after="40"/>
              <w:rPr>
                <w:i/>
                <w:sz w:val="20"/>
                <w:szCs w:val="20"/>
              </w:rPr>
            </w:pPr>
          </w:p>
        </w:tc>
        <w:tc>
          <w:tcPr>
            <w:tcW w:w="203"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Total</w:t>
            </w:r>
          </w:p>
        </w:tc>
        <w:tc>
          <w:tcPr>
            <w:tcW w:w="203"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Procédure en cours</w:t>
            </w:r>
          </w:p>
        </w:tc>
        <w:tc>
          <w:tcPr>
            <w:tcW w:w="203"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Conciliation autorisée</w:t>
            </w:r>
          </w:p>
        </w:tc>
        <w:tc>
          <w:tcPr>
            <w:tcW w:w="232"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Condamnation en procédure allégée</w:t>
            </w:r>
          </w:p>
        </w:tc>
        <w:tc>
          <w:tcPr>
            <w:tcW w:w="174"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Non-lieu définitif</w:t>
            </w:r>
          </w:p>
        </w:tc>
        <w:tc>
          <w:tcPr>
            <w:tcW w:w="203"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Non-lieu provisoire</w:t>
            </w:r>
          </w:p>
        </w:tc>
        <w:tc>
          <w:tcPr>
            <w:tcW w:w="199"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Total</w:t>
            </w:r>
          </w:p>
        </w:tc>
        <w:tc>
          <w:tcPr>
            <w:tcW w:w="199"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Procédure en cours</w:t>
            </w:r>
          </w:p>
        </w:tc>
        <w:tc>
          <w:tcPr>
            <w:tcW w:w="199"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Ouverture du jugement</w:t>
            </w:r>
          </w:p>
        </w:tc>
        <w:tc>
          <w:tcPr>
            <w:tcW w:w="199"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Conciliation autorisée</w:t>
            </w:r>
          </w:p>
        </w:tc>
        <w:tc>
          <w:tcPr>
            <w:tcW w:w="199"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Incompétence</w:t>
            </w:r>
          </w:p>
        </w:tc>
        <w:tc>
          <w:tcPr>
            <w:tcW w:w="199"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Non-lieu définitif</w:t>
            </w:r>
          </w:p>
        </w:tc>
        <w:tc>
          <w:tcPr>
            <w:tcW w:w="199"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Non-lieu provisoire</w:t>
            </w:r>
          </w:p>
        </w:tc>
        <w:tc>
          <w:tcPr>
            <w:tcW w:w="203"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Suspension conditionnelle de la procédure</w:t>
            </w:r>
          </w:p>
        </w:tc>
        <w:tc>
          <w:tcPr>
            <w:tcW w:w="185"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Total</w:t>
            </w:r>
          </w:p>
        </w:tc>
        <w:tc>
          <w:tcPr>
            <w:tcW w:w="185"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Procédure en cours</w:t>
            </w:r>
          </w:p>
        </w:tc>
        <w:tc>
          <w:tcPr>
            <w:tcW w:w="186"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Conciliation autorisée</w:t>
            </w:r>
          </w:p>
        </w:tc>
        <w:tc>
          <w:tcPr>
            <w:tcW w:w="185"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Déclaration par contumace</w:t>
            </w:r>
          </w:p>
        </w:tc>
        <w:tc>
          <w:tcPr>
            <w:tcW w:w="186"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Nullité absolue</w:t>
            </w:r>
          </w:p>
        </w:tc>
        <w:tc>
          <w:tcPr>
            <w:tcW w:w="185"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Non-lieu définitif</w:t>
            </w:r>
          </w:p>
        </w:tc>
        <w:tc>
          <w:tcPr>
            <w:tcW w:w="172" w:type="pct"/>
            <w:tcBorders>
              <w:top w:val="nil"/>
              <w:left w:val="nil"/>
              <w:bottom w:val="single" w:sz="4" w:space="0" w:color="auto"/>
              <w:right w:val="single" w:sz="4" w:space="0" w:color="auto"/>
            </w:tcBorders>
            <w:textDirection w:val="btLr"/>
            <w:vAlign w:val="center"/>
          </w:tcPr>
          <w:p w:rsidR="00F81566" w:rsidRPr="000E53C9" w:rsidRDefault="00F81566" w:rsidP="00BA4597">
            <w:pPr>
              <w:keepNext/>
              <w:spacing w:before="40" w:after="40"/>
              <w:ind w:left="57"/>
              <w:rPr>
                <w:b/>
                <w:i/>
                <w:sz w:val="16"/>
                <w:szCs w:val="16"/>
              </w:rPr>
            </w:pPr>
            <w:r w:rsidRPr="000E53C9">
              <w:rPr>
                <w:b/>
                <w:i/>
                <w:sz w:val="16"/>
                <w:szCs w:val="16"/>
              </w:rPr>
              <w:t>Suspension conditionnelle de la procédure</w:t>
            </w:r>
          </w:p>
        </w:tc>
      </w:tr>
      <w:tr w:rsidR="00F81566" w:rsidRPr="003713E1" w:rsidTr="00BA4597">
        <w:trPr>
          <w:jc w:val="center"/>
        </w:trPr>
        <w:tc>
          <w:tcPr>
            <w:tcW w:w="548" w:type="pct"/>
            <w:tcBorders>
              <w:top w:val="nil"/>
              <w:left w:val="single" w:sz="4" w:space="0" w:color="auto"/>
              <w:bottom w:val="single" w:sz="4" w:space="0" w:color="auto"/>
              <w:right w:val="single" w:sz="4" w:space="0" w:color="auto"/>
            </w:tcBorders>
            <w:vAlign w:val="center"/>
          </w:tcPr>
          <w:p w:rsidR="00F81566" w:rsidRPr="003713E1" w:rsidRDefault="00F81566" w:rsidP="00BA4597">
            <w:pPr>
              <w:keepNext/>
              <w:spacing w:before="40" w:after="40"/>
              <w:ind w:firstLine="284"/>
              <w:rPr>
                <w:b/>
                <w:sz w:val="20"/>
                <w:szCs w:val="20"/>
              </w:rPr>
            </w:pPr>
            <w:r w:rsidRPr="003713E1">
              <w:rPr>
                <w:b/>
                <w:sz w:val="20"/>
                <w:szCs w:val="20"/>
              </w:rPr>
              <w:t>Total</w:t>
            </w:r>
          </w:p>
        </w:tc>
        <w:tc>
          <w:tcPr>
            <w:tcW w:w="354" w:type="pct"/>
            <w:tcBorders>
              <w:top w:val="nil"/>
              <w:left w:val="nil"/>
              <w:bottom w:val="single" w:sz="4" w:space="0" w:color="auto"/>
              <w:right w:val="single" w:sz="4" w:space="0" w:color="auto"/>
            </w:tcBorders>
            <w:vAlign w:val="center"/>
          </w:tcPr>
          <w:p w:rsidR="00F81566" w:rsidRPr="003713E1" w:rsidRDefault="00F81566" w:rsidP="00BA4597">
            <w:pPr>
              <w:keepNext/>
              <w:tabs>
                <w:tab w:val="decimal" w:pos="364"/>
              </w:tabs>
              <w:spacing w:before="40" w:after="40"/>
              <w:rPr>
                <w:b/>
                <w:sz w:val="20"/>
                <w:szCs w:val="20"/>
              </w:rPr>
            </w:pPr>
            <w:r w:rsidRPr="003713E1">
              <w:rPr>
                <w:b/>
                <w:sz w:val="20"/>
                <w:szCs w:val="20"/>
              </w:rPr>
              <w:t>31</w:t>
            </w:r>
          </w:p>
        </w:tc>
        <w:tc>
          <w:tcPr>
            <w:tcW w:w="203"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8</w:t>
            </w:r>
          </w:p>
        </w:tc>
        <w:tc>
          <w:tcPr>
            <w:tcW w:w="203"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3</w:t>
            </w:r>
          </w:p>
        </w:tc>
        <w:tc>
          <w:tcPr>
            <w:tcW w:w="203"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2</w:t>
            </w:r>
          </w:p>
        </w:tc>
        <w:tc>
          <w:tcPr>
            <w:tcW w:w="232"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74"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203"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99"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9</w:t>
            </w:r>
          </w:p>
        </w:tc>
        <w:tc>
          <w:tcPr>
            <w:tcW w:w="199"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2</w:t>
            </w:r>
          </w:p>
        </w:tc>
        <w:tc>
          <w:tcPr>
            <w:tcW w:w="199"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2</w:t>
            </w:r>
          </w:p>
        </w:tc>
        <w:tc>
          <w:tcPr>
            <w:tcW w:w="199"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99"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99"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99"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203"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85" w:type="pct"/>
            <w:tcBorders>
              <w:top w:val="nil"/>
              <w:left w:val="nil"/>
              <w:bottom w:val="single" w:sz="4" w:space="0" w:color="auto"/>
              <w:right w:val="single" w:sz="4" w:space="0" w:color="auto"/>
            </w:tcBorders>
            <w:vAlign w:val="center"/>
          </w:tcPr>
          <w:p w:rsidR="00F81566" w:rsidRPr="003713E1" w:rsidRDefault="00F81566" w:rsidP="00BA4597">
            <w:pPr>
              <w:keepNext/>
              <w:tabs>
                <w:tab w:val="decimal" w:pos="187"/>
              </w:tabs>
              <w:spacing w:before="40" w:after="40"/>
              <w:rPr>
                <w:b/>
                <w:sz w:val="20"/>
                <w:szCs w:val="20"/>
              </w:rPr>
            </w:pPr>
            <w:r w:rsidRPr="003713E1">
              <w:rPr>
                <w:b/>
                <w:sz w:val="20"/>
                <w:szCs w:val="20"/>
              </w:rPr>
              <w:t>14</w:t>
            </w:r>
          </w:p>
        </w:tc>
        <w:tc>
          <w:tcPr>
            <w:tcW w:w="185"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5</w:t>
            </w:r>
          </w:p>
        </w:tc>
        <w:tc>
          <w:tcPr>
            <w:tcW w:w="186"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3</w:t>
            </w:r>
          </w:p>
        </w:tc>
        <w:tc>
          <w:tcPr>
            <w:tcW w:w="185"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3</w:t>
            </w:r>
          </w:p>
        </w:tc>
        <w:tc>
          <w:tcPr>
            <w:tcW w:w="186"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85"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c>
          <w:tcPr>
            <w:tcW w:w="172" w:type="pct"/>
            <w:tcBorders>
              <w:top w:val="nil"/>
              <w:left w:val="nil"/>
              <w:bottom w:val="single" w:sz="4" w:space="0" w:color="auto"/>
              <w:right w:val="single" w:sz="4" w:space="0" w:color="auto"/>
            </w:tcBorders>
            <w:vAlign w:val="center"/>
          </w:tcPr>
          <w:p w:rsidR="00F81566" w:rsidRPr="003713E1" w:rsidRDefault="00F81566" w:rsidP="00BA4597">
            <w:pPr>
              <w:keepNext/>
              <w:spacing w:before="40" w:after="40"/>
              <w:jc w:val="center"/>
              <w:rPr>
                <w:b/>
                <w:sz w:val="20"/>
                <w:szCs w:val="20"/>
              </w:rPr>
            </w:pPr>
            <w:r w:rsidRPr="003713E1">
              <w:rPr>
                <w:b/>
                <w:sz w:val="20"/>
                <w:szCs w:val="20"/>
              </w:rPr>
              <w:t>1</w:t>
            </w:r>
          </w:p>
        </w:tc>
      </w:tr>
      <w:tr w:rsidR="00F81566" w:rsidRPr="003713E1" w:rsidTr="00BA4597">
        <w:trPr>
          <w:jc w:val="center"/>
        </w:trPr>
        <w:tc>
          <w:tcPr>
            <w:tcW w:w="548" w:type="pct"/>
            <w:tcBorders>
              <w:top w:val="nil"/>
              <w:left w:val="single" w:sz="4" w:space="0" w:color="auto"/>
              <w:bottom w:val="single" w:sz="4" w:space="0" w:color="auto"/>
              <w:right w:val="single" w:sz="4" w:space="0" w:color="auto"/>
            </w:tcBorders>
            <w:vAlign w:val="center"/>
          </w:tcPr>
          <w:p w:rsidR="00F81566" w:rsidRPr="003713E1" w:rsidRDefault="00F81566" w:rsidP="00743316">
            <w:pPr>
              <w:spacing w:before="40" w:after="40"/>
              <w:rPr>
                <w:sz w:val="20"/>
                <w:szCs w:val="20"/>
              </w:rPr>
            </w:pPr>
            <w:r w:rsidRPr="003713E1">
              <w:rPr>
                <w:sz w:val="20"/>
                <w:szCs w:val="20"/>
              </w:rPr>
              <w:t>Moyenne par tribunal</w:t>
            </w:r>
          </w:p>
        </w:tc>
        <w:tc>
          <w:tcPr>
            <w:tcW w:w="354" w:type="pct"/>
            <w:tcBorders>
              <w:top w:val="nil"/>
              <w:left w:val="nil"/>
              <w:bottom w:val="single" w:sz="4" w:space="0" w:color="auto"/>
              <w:right w:val="single" w:sz="4" w:space="0" w:color="auto"/>
            </w:tcBorders>
            <w:vAlign w:val="bottom"/>
          </w:tcPr>
          <w:p w:rsidR="00F81566" w:rsidRPr="003713E1" w:rsidRDefault="00F81566" w:rsidP="00BD4A25">
            <w:pPr>
              <w:tabs>
                <w:tab w:val="decimal" w:pos="364"/>
              </w:tabs>
              <w:spacing w:before="40" w:after="40"/>
              <w:jc w:val="center"/>
              <w:rPr>
                <w:b/>
                <w:sz w:val="20"/>
                <w:szCs w:val="20"/>
              </w:rPr>
            </w:pPr>
            <w:r w:rsidRPr="003713E1">
              <w:rPr>
                <w:b/>
                <w:sz w:val="20"/>
                <w:szCs w:val="20"/>
              </w:rPr>
              <w:t>1</w:t>
            </w:r>
          </w:p>
        </w:tc>
        <w:tc>
          <w:tcPr>
            <w:tcW w:w="203"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b/>
                <w:sz w:val="20"/>
                <w:szCs w:val="20"/>
              </w:rPr>
            </w:pPr>
            <w:r w:rsidRPr="003713E1">
              <w:rPr>
                <w:b/>
                <w:sz w:val="20"/>
                <w:szCs w:val="20"/>
              </w:rPr>
              <w:t>0</w:t>
            </w:r>
          </w:p>
        </w:tc>
        <w:tc>
          <w:tcPr>
            <w:tcW w:w="203"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203"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232"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74"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203"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99"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b/>
                <w:sz w:val="20"/>
                <w:szCs w:val="20"/>
              </w:rPr>
            </w:pPr>
            <w:r w:rsidRPr="003713E1">
              <w:rPr>
                <w:b/>
                <w:sz w:val="20"/>
                <w:szCs w:val="20"/>
              </w:rPr>
              <w:t>0</w:t>
            </w:r>
          </w:p>
        </w:tc>
        <w:tc>
          <w:tcPr>
            <w:tcW w:w="199"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99"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99"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99"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99"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99"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203"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85" w:type="pct"/>
            <w:tcBorders>
              <w:top w:val="nil"/>
              <w:left w:val="nil"/>
              <w:bottom w:val="single" w:sz="4" w:space="0" w:color="auto"/>
              <w:right w:val="single" w:sz="4" w:space="0" w:color="auto"/>
            </w:tcBorders>
            <w:vAlign w:val="bottom"/>
          </w:tcPr>
          <w:p w:rsidR="00F81566" w:rsidRPr="003713E1" w:rsidRDefault="00F81566" w:rsidP="00BD4A25">
            <w:pPr>
              <w:tabs>
                <w:tab w:val="decimal" w:pos="187"/>
              </w:tabs>
              <w:spacing w:before="40" w:after="40"/>
              <w:jc w:val="center"/>
              <w:rPr>
                <w:b/>
                <w:sz w:val="20"/>
                <w:szCs w:val="20"/>
              </w:rPr>
            </w:pPr>
            <w:r w:rsidRPr="003713E1">
              <w:rPr>
                <w:b/>
                <w:sz w:val="20"/>
                <w:szCs w:val="20"/>
              </w:rPr>
              <w:t>0</w:t>
            </w:r>
          </w:p>
        </w:tc>
        <w:tc>
          <w:tcPr>
            <w:tcW w:w="185"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86"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85"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86"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85"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c>
          <w:tcPr>
            <w:tcW w:w="172" w:type="pct"/>
            <w:tcBorders>
              <w:top w:val="nil"/>
              <w:left w:val="nil"/>
              <w:bottom w:val="single" w:sz="4" w:space="0" w:color="auto"/>
              <w:right w:val="single" w:sz="4" w:space="0" w:color="auto"/>
            </w:tcBorders>
            <w:vAlign w:val="bottom"/>
          </w:tcPr>
          <w:p w:rsidR="00F81566" w:rsidRPr="003713E1" w:rsidRDefault="00F81566" w:rsidP="00BD4A25">
            <w:pPr>
              <w:spacing w:before="40" w:after="40"/>
              <w:jc w:val="center"/>
              <w:rPr>
                <w:sz w:val="20"/>
                <w:szCs w:val="20"/>
              </w:rPr>
            </w:pPr>
            <w:r w:rsidRPr="003713E1">
              <w:rPr>
                <w:sz w:val="20"/>
                <w:szCs w:val="20"/>
              </w:rPr>
              <w:t>0</w:t>
            </w:r>
          </w:p>
        </w:tc>
      </w:tr>
    </w:tbl>
    <w:p w:rsidR="00F81566" w:rsidRPr="003713E1" w:rsidRDefault="00F81566" w:rsidP="00685D04">
      <w:pPr>
        <w:spacing w:before="480" w:after="120"/>
        <w:jc w:val="center"/>
        <w:rPr>
          <w:b/>
          <w:sz w:val="20"/>
          <w:szCs w:val="20"/>
        </w:rPr>
      </w:pPr>
      <w:r w:rsidRPr="003713E1">
        <w:rPr>
          <w:b/>
          <w:sz w:val="20"/>
          <w:szCs w:val="20"/>
        </w:rPr>
        <w:t>Tableau 31</w:t>
      </w:r>
    </w:p>
    <w:p w:rsidR="00F81566" w:rsidRPr="003713E1" w:rsidRDefault="00F81566" w:rsidP="00685D04">
      <w:pPr>
        <w:spacing w:after="120"/>
        <w:jc w:val="center"/>
        <w:rPr>
          <w:b/>
          <w:sz w:val="20"/>
          <w:szCs w:val="20"/>
        </w:rPr>
      </w:pPr>
      <w:r w:rsidRPr="003713E1">
        <w:rPr>
          <w:b/>
          <w:bCs/>
          <w:sz w:val="20"/>
          <w:szCs w:val="20"/>
        </w:rPr>
        <w:t>Foires contre la violence intrafamiliale</w:t>
      </w:r>
    </w:p>
    <w:p w:rsidR="00F81566" w:rsidRPr="003713E1" w:rsidRDefault="00F81566" w:rsidP="00685D04">
      <w:pPr>
        <w:spacing w:after="120"/>
        <w:jc w:val="center"/>
        <w:rPr>
          <w:b/>
          <w:bCs/>
          <w:sz w:val="20"/>
          <w:szCs w:val="20"/>
        </w:rPr>
      </w:pPr>
      <w:r w:rsidRPr="003713E1">
        <w:rPr>
          <w:b/>
          <w:bCs/>
          <w:sz w:val="20"/>
          <w:szCs w:val="20"/>
        </w:rPr>
        <w:t>Participants aux foires contre la violence intrafamiliale</w:t>
      </w:r>
    </w:p>
    <w:tbl>
      <w:tblPr>
        <w:tblW w:w="9412" w:type="dxa"/>
        <w:jc w:val="center"/>
        <w:tblLayout w:type="fixed"/>
        <w:tblCellMar>
          <w:left w:w="68" w:type="dxa"/>
          <w:right w:w="68" w:type="dxa"/>
        </w:tblCellMar>
        <w:tblLook w:val="0000" w:firstRow="0" w:lastRow="0" w:firstColumn="0" w:lastColumn="0" w:noHBand="0" w:noVBand="0"/>
      </w:tblPr>
      <w:tblGrid>
        <w:gridCol w:w="1883"/>
        <w:gridCol w:w="1883"/>
        <w:gridCol w:w="1882"/>
        <w:gridCol w:w="1882"/>
        <w:gridCol w:w="1882"/>
      </w:tblGrid>
      <w:tr w:rsidR="00F81566" w:rsidRPr="003713E1" w:rsidTr="006742C1">
        <w:trPr>
          <w:jc w:val="center"/>
        </w:trPr>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b/>
                <w:bCs/>
                <w:i/>
                <w:sz w:val="20"/>
                <w:szCs w:val="20"/>
              </w:rPr>
            </w:pPr>
            <w:r w:rsidRPr="003713E1">
              <w:rPr>
                <w:b/>
                <w:bCs/>
                <w:i/>
                <w:sz w:val="20"/>
                <w:szCs w:val="20"/>
              </w:rPr>
              <w:t>Années</w:t>
            </w:r>
          </w:p>
        </w:tc>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b/>
                <w:bCs/>
                <w:i/>
                <w:sz w:val="20"/>
                <w:szCs w:val="20"/>
              </w:rPr>
            </w:pPr>
            <w:r w:rsidRPr="003713E1">
              <w:rPr>
                <w:b/>
                <w:bCs/>
                <w:i/>
                <w:sz w:val="20"/>
                <w:szCs w:val="20"/>
              </w:rPr>
              <w:t>Nombre de foires</w:t>
            </w:r>
          </w:p>
        </w:tc>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b/>
                <w:bCs/>
                <w:i/>
                <w:sz w:val="20"/>
                <w:szCs w:val="20"/>
              </w:rPr>
            </w:pPr>
            <w:r w:rsidRPr="003713E1">
              <w:rPr>
                <w:b/>
                <w:bCs/>
                <w:i/>
                <w:sz w:val="20"/>
                <w:szCs w:val="20"/>
              </w:rPr>
              <w:t>Participantes</w:t>
            </w:r>
          </w:p>
        </w:tc>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b/>
                <w:bCs/>
                <w:i/>
                <w:sz w:val="20"/>
                <w:szCs w:val="20"/>
              </w:rPr>
            </w:pPr>
            <w:r w:rsidRPr="003713E1">
              <w:rPr>
                <w:b/>
                <w:bCs/>
                <w:i/>
                <w:sz w:val="20"/>
                <w:szCs w:val="20"/>
              </w:rPr>
              <w:t>Participants</w:t>
            </w:r>
          </w:p>
        </w:tc>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b/>
                <w:bCs/>
                <w:i/>
                <w:sz w:val="20"/>
                <w:szCs w:val="20"/>
              </w:rPr>
            </w:pPr>
            <w:r w:rsidRPr="003713E1">
              <w:rPr>
                <w:b/>
                <w:bCs/>
                <w:i/>
                <w:sz w:val="20"/>
                <w:szCs w:val="20"/>
              </w:rPr>
              <w:t>Total</w:t>
            </w:r>
          </w:p>
        </w:tc>
      </w:tr>
      <w:tr w:rsidR="00F81566" w:rsidRPr="003713E1" w:rsidTr="006742C1">
        <w:trPr>
          <w:jc w:val="center"/>
        </w:trPr>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sz w:val="20"/>
                <w:szCs w:val="20"/>
              </w:rPr>
            </w:pPr>
            <w:r w:rsidRPr="003713E1">
              <w:rPr>
                <w:sz w:val="20"/>
                <w:szCs w:val="20"/>
              </w:rPr>
              <w:t>2004</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8E5E2E">
            <w:pPr>
              <w:tabs>
                <w:tab w:val="decimal" w:pos="996"/>
              </w:tabs>
              <w:spacing w:before="40" w:after="40"/>
              <w:rPr>
                <w:sz w:val="20"/>
                <w:szCs w:val="20"/>
              </w:rPr>
            </w:pPr>
            <w:r w:rsidRPr="003713E1">
              <w:rPr>
                <w:sz w:val="20"/>
                <w:szCs w:val="20"/>
              </w:rPr>
              <w:t>102</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spacing w:before="40" w:after="40"/>
              <w:ind w:right="645"/>
              <w:jc w:val="right"/>
              <w:rPr>
                <w:sz w:val="20"/>
                <w:szCs w:val="20"/>
              </w:rPr>
            </w:pPr>
            <w:r w:rsidRPr="003713E1">
              <w:rPr>
                <w:sz w:val="20"/>
                <w:szCs w:val="20"/>
              </w:rPr>
              <w:t>38</w:t>
            </w:r>
            <w:r w:rsidR="008E5E2E" w:rsidRPr="003713E1">
              <w:rPr>
                <w:sz w:val="20"/>
                <w:szCs w:val="20"/>
              </w:rPr>
              <w:t xml:space="preserve"> </w:t>
            </w:r>
            <w:r w:rsidRPr="003713E1">
              <w:rPr>
                <w:sz w:val="20"/>
                <w:szCs w:val="20"/>
              </w:rPr>
              <w:t>882</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tabs>
                <w:tab w:val="decimal" w:pos="1509"/>
              </w:tabs>
              <w:spacing w:before="40" w:after="40"/>
              <w:ind w:right="645"/>
              <w:rPr>
                <w:sz w:val="20"/>
                <w:szCs w:val="20"/>
              </w:rPr>
            </w:pPr>
            <w:r w:rsidRPr="003713E1">
              <w:rPr>
                <w:sz w:val="20"/>
                <w:szCs w:val="20"/>
              </w:rPr>
              <w:t>32</w:t>
            </w:r>
            <w:r w:rsidR="008E5E2E" w:rsidRPr="003713E1">
              <w:rPr>
                <w:sz w:val="20"/>
                <w:szCs w:val="20"/>
              </w:rPr>
              <w:t xml:space="preserve"> </w:t>
            </w:r>
            <w:r w:rsidRPr="003713E1">
              <w:rPr>
                <w:sz w:val="20"/>
                <w:szCs w:val="20"/>
              </w:rPr>
              <w:t>966</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tabs>
                <w:tab w:val="decimal" w:pos="979"/>
              </w:tabs>
              <w:spacing w:before="40" w:after="40"/>
              <w:ind w:right="645"/>
              <w:rPr>
                <w:sz w:val="20"/>
                <w:szCs w:val="20"/>
              </w:rPr>
            </w:pPr>
            <w:r w:rsidRPr="003713E1">
              <w:rPr>
                <w:sz w:val="20"/>
                <w:szCs w:val="20"/>
              </w:rPr>
              <w:t>71</w:t>
            </w:r>
            <w:r w:rsidR="008E5E2E" w:rsidRPr="003713E1">
              <w:rPr>
                <w:sz w:val="20"/>
                <w:szCs w:val="20"/>
              </w:rPr>
              <w:t xml:space="preserve"> </w:t>
            </w:r>
            <w:r w:rsidRPr="003713E1">
              <w:rPr>
                <w:sz w:val="20"/>
                <w:szCs w:val="20"/>
              </w:rPr>
              <w:t>848</w:t>
            </w:r>
          </w:p>
        </w:tc>
      </w:tr>
      <w:tr w:rsidR="00F81566" w:rsidRPr="003713E1" w:rsidTr="006742C1">
        <w:trPr>
          <w:jc w:val="center"/>
        </w:trPr>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sz w:val="20"/>
                <w:szCs w:val="20"/>
              </w:rPr>
            </w:pPr>
            <w:r w:rsidRPr="003713E1">
              <w:rPr>
                <w:sz w:val="20"/>
                <w:szCs w:val="20"/>
              </w:rPr>
              <w:t>2005</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8E5E2E">
            <w:pPr>
              <w:tabs>
                <w:tab w:val="decimal" w:pos="996"/>
              </w:tabs>
              <w:spacing w:before="40" w:after="40"/>
              <w:rPr>
                <w:sz w:val="20"/>
                <w:szCs w:val="20"/>
              </w:rPr>
            </w:pPr>
            <w:r w:rsidRPr="003713E1">
              <w:rPr>
                <w:sz w:val="20"/>
                <w:szCs w:val="20"/>
              </w:rPr>
              <w:t>463</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spacing w:before="40" w:after="40"/>
              <w:ind w:right="645"/>
              <w:jc w:val="right"/>
              <w:rPr>
                <w:sz w:val="20"/>
                <w:szCs w:val="20"/>
              </w:rPr>
            </w:pPr>
            <w:r w:rsidRPr="003713E1">
              <w:rPr>
                <w:sz w:val="20"/>
                <w:szCs w:val="20"/>
              </w:rPr>
              <w:t>30</w:t>
            </w:r>
            <w:r w:rsidR="008E5E2E" w:rsidRPr="003713E1">
              <w:rPr>
                <w:sz w:val="20"/>
                <w:szCs w:val="20"/>
              </w:rPr>
              <w:t xml:space="preserve"> </w:t>
            </w:r>
            <w:r w:rsidRPr="003713E1">
              <w:rPr>
                <w:sz w:val="20"/>
                <w:szCs w:val="20"/>
              </w:rPr>
              <w:t>699</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tabs>
                <w:tab w:val="decimal" w:pos="1509"/>
              </w:tabs>
              <w:spacing w:before="40" w:after="40"/>
              <w:ind w:right="645"/>
              <w:rPr>
                <w:sz w:val="20"/>
                <w:szCs w:val="20"/>
              </w:rPr>
            </w:pPr>
            <w:r w:rsidRPr="003713E1">
              <w:rPr>
                <w:sz w:val="20"/>
                <w:szCs w:val="20"/>
              </w:rPr>
              <w:t>23</w:t>
            </w:r>
            <w:r w:rsidR="008E5E2E" w:rsidRPr="003713E1">
              <w:rPr>
                <w:sz w:val="20"/>
                <w:szCs w:val="20"/>
              </w:rPr>
              <w:t xml:space="preserve"> </w:t>
            </w:r>
            <w:r w:rsidRPr="003713E1">
              <w:rPr>
                <w:sz w:val="20"/>
                <w:szCs w:val="20"/>
              </w:rPr>
              <w:t>019</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tabs>
                <w:tab w:val="decimal" w:pos="979"/>
              </w:tabs>
              <w:spacing w:before="40" w:after="40"/>
              <w:ind w:right="645"/>
              <w:rPr>
                <w:sz w:val="20"/>
                <w:szCs w:val="20"/>
              </w:rPr>
            </w:pPr>
            <w:r w:rsidRPr="003713E1">
              <w:rPr>
                <w:sz w:val="20"/>
                <w:szCs w:val="20"/>
              </w:rPr>
              <w:t>53</w:t>
            </w:r>
            <w:r w:rsidR="008E5E2E" w:rsidRPr="003713E1">
              <w:rPr>
                <w:sz w:val="20"/>
                <w:szCs w:val="20"/>
              </w:rPr>
              <w:t xml:space="preserve"> </w:t>
            </w:r>
            <w:r w:rsidRPr="003713E1">
              <w:rPr>
                <w:sz w:val="20"/>
                <w:szCs w:val="20"/>
              </w:rPr>
              <w:t>718</w:t>
            </w:r>
          </w:p>
        </w:tc>
      </w:tr>
      <w:tr w:rsidR="00F81566" w:rsidRPr="003713E1" w:rsidTr="006742C1">
        <w:trPr>
          <w:jc w:val="center"/>
        </w:trPr>
        <w:tc>
          <w:tcPr>
            <w:tcW w:w="1000" w:type="pct"/>
            <w:tcBorders>
              <w:top w:val="single" w:sz="4" w:space="0" w:color="auto"/>
              <w:left w:val="single" w:sz="4" w:space="0" w:color="auto"/>
              <w:bottom w:val="single" w:sz="4" w:space="0" w:color="auto"/>
              <w:right w:val="single" w:sz="4" w:space="0" w:color="auto"/>
            </w:tcBorders>
            <w:noWrap/>
            <w:vAlign w:val="center"/>
          </w:tcPr>
          <w:p w:rsidR="00F81566" w:rsidRPr="003713E1" w:rsidRDefault="00F81566" w:rsidP="008E5E2E">
            <w:pPr>
              <w:spacing w:before="40" w:after="40"/>
              <w:jc w:val="center"/>
              <w:rPr>
                <w:sz w:val="20"/>
                <w:szCs w:val="20"/>
              </w:rPr>
            </w:pPr>
            <w:r w:rsidRPr="003713E1">
              <w:rPr>
                <w:sz w:val="20"/>
                <w:szCs w:val="20"/>
              </w:rPr>
              <w:t>2006</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8E5E2E">
            <w:pPr>
              <w:tabs>
                <w:tab w:val="decimal" w:pos="996"/>
              </w:tabs>
              <w:spacing w:before="40" w:after="40"/>
              <w:rPr>
                <w:sz w:val="20"/>
                <w:szCs w:val="20"/>
              </w:rPr>
            </w:pPr>
            <w:r w:rsidRPr="003713E1">
              <w:rPr>
                <w:sz w:val="20"/>
                <w:szCs w:val="20"/>
              </w:rPr>
              <w:t>66</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spacing w:before="40" w:after="40"/>
              <w:ind w:right="645"/>
              <w:jc w:val="right"/>
              <w:rPr>
                <w:sz w:val="20"/>
                <w:szCs w:val="20"/>
              </w:rPr>
            </w:pPr>
            <w:r w:rsidRPr="003713E1">
              <w:rPr>
                <w:sz w:val="20"/>
                <w:szCs w:val="20"/>
              </w:rPr>
              <w:t>20</w:t>
            </w:r>
            <w:r w:rsidR="008E5E2E" w:rsidRPr="003713E1">
              <w:rPr>
                <w:sz w:val="20"/>
                <w:szCs w:val="20"/>
              </w:rPr>
              <w:t xml:space="preserve"> </w:t>
            </w:r>
            <w:r w:rsidRPr="003713E1">
              <w:rPr>
                <w:sz w:val="20"/>
                <w:szCs w:val="20"/>
              </w:rPr>
              <w:t>502</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tabs>
                <w:tab w:val="decimal" w:pos="1509"/>
              </w:tabs>
              <w:spacing w:before="40" w:after="40"/>
              <w:ind w:right="645"/>
              <w:rPr>
                <w:sz w:val="20"/>
                <w:szCs w:val="20"/>
              </w:rPr>
            </w:pPr>
            <w:r w:rsidRPr="003713E1">
              <w:rPr>
                <w:sz w:val="20"/>
                <w:szCs w:val="20"/>
              </w:rPr>
              <w:t>14</w:t>
            </w:r>
            <w:r w:rsidR="008E5E2E" w:rsidRPr="003713E1">
              <w:rPr>
                <w:sz w:val="20"/>
                <w:szCs w:val="20"/>
              </w:rPr>
              <w:t xml:space="preserve"> </w:t>
            </w:r>
            <w:r w:rsidRPr="003713E1">
              <w:rPr>
                <w:sz w:val="20"/>
                <w:szCs w:val="20"/>
              </w:rPr>
              <w:t>676</w:t>
            </w:r>
          </w:p>
        </w:tc>
        <w:tc>
          <w:tcPr>
            <w:tcW w:w="1000" w:type="pct"/>
            <w:tcBorders>
              <w:top w:val="single" w:sz="4" w:space="0" w:color="auto"/>
              <w:left w:val="nil"/>
              <w:bottom w:val="single" w:sz="4" w:space="0" w:color="auto"/>
              <w:right w:val="single" w:sz="4" w:space="0" w:color="auto"/>
            </w:tcBorders>
            <w:noWrap/>
            <w:vAlign w:val="center"/>
          </w:tcPr>
          <w:p w:rsidR="00F81566" w:rsidRPr="003713E1" w:rsidRDefault="00F81566" w:rsidP="006742C1">
            <w:pPr>
              <w:keepNext/>
              <w:tabs>
                <w:tab w:val="decimal" w:pos="979"/>
              </w:tabs>
              <w:spacing w:before="40" w:after="40"/>
              <w:ind w:right="645"/>
              <w:rPr>
                <w:sz w:val="20"/>
                <w:szCs w:val="20"/>
              </w:rPr>
            </w:pPr>
            <w:r w:rsidRPr="003713E1">
              <w:rPr>
                <w:sz w:val="20"/>
                <w:szCs w:val="20"/>
              </w:rPr>
              <w:t>35</w:t>
            </w:r>
            <w:r w:rsidR="008E5E2E" w:rsidRPr="003713E1">
              <w:rPr>
                <w:sz w:val="20"/>
                <w:szCs w:val="20"/>
              </w:rPr>
              <w:t xml:space="preserve"> </w:t>
            </w:r>
            <w:r w:rsidRPr="003713E1">
              <w:rPr>
                <w:sz w:val="20"/>
                <w:szCs w:val="20"/>
              </w:rPr>
              <w:t>178</w:t>
            </w:r>
          </w:p>
        </w:tc>
      </w:tr>
      <w:tr w:rsidR="00F81566" w:rsidRPr="003713E1" w:rsidTr="006742C1">
        <w:trPr>
          <w:jc w:val="center"/>
        </w:trPr>
        <w:tc>
          <w:tcPr>
            <w:tcW w:w="1000" w:type="pct"/>
            <w:tcBorders>
              <w:top w:val="nil"/>
              <w:left w:val="single" w:sz="4" w:space="0" w:color="auto"/>
              <w:bottom w:val="single" w:sz="4" w:space="0" w:color="auto"/>
              <w:right w:val="single" w:sz="4" w:space="0" w:color="auto"/>
            </w:tcBorders>
            <w:noWrap/>
            <w:vAlign w:val="center"/>
          </w:tcPr>
          <w:p w:rsidR="00F81566" w:rsidRPr="003713E1" w:rsidRDefault="00F81566" w:rsidP="008E5E2E">
            <w:pPr>
              <w:spacing w:before="40" w:after="40"/>
              <w:ind w:firstLine="397"/>
              <w:jc w:val="both"/>
              <w:rPr>
                <w:b/>
                <w:bCs/>
                <w:sz w:val="20"/>
                <w:szCs w:val="20"/>
              </w:rPr>
            </w:pPr>
            <w:r w:rsidRPr="003713E1">
              <w:rPr>
                <w:b/>
                <w:bCs/>
                <w:sz w:val="20"/>
                <w:szCs w:val="20"/>
              </w:rPr>
              <w:t>Total</w:t>
            </w:r>
          </w:p>
        </w:tc>
        <w:tc>
          <w:tcPr>
            <w:tcW w:w="1000" w:type="pct"/>
            <w:tcBorders>
              <w:top w:val="nil"/>
              <w:left w:val="nil"/>
              <w:bottom w:val="single" w:sz="4" w:space="0" w:color="auto"/>
              <w:right w:val="single" w:sz="4" w:space="0" w:color="auto"/>
            </w:tcBorders>
            <w:noWrap/>
            <w:vAlign w:val="center"/>
          </w:tcPr>
          <w:p w:rsidR="00F81566" w:rsidRPr="003713E1" w:rsidRDefault="00F81566" w:rsidP="008E5E2E">
            <w:pPr>
              <w:tabs>
                <w:tab w:val="decimal" w:pos="996"/>
              </w:tabs>
              <w:spacing w:before="40" w:after="40"/>
              <w:rPr>
                <w:b/>
                <w:sz w:val="20"/>
                <w:szCs w:val="20"/>
              </w:rPr>
            </w:pPr>
            <w:r w:rsidRPr="003713E1">
              <w:rPr>
                <w:b/>
                <w:sz w:val="20"/>
                <w:szCs w:val="20"/>
              </w:rPr>
              <w:t>631</w:t>
            </w:r>
          </w:p>
        </w:tc>
        <w:tc>
          <w:tcPr>
            <w:tcW w:w="1000" w:type="pct"/>
            <w:tcBorders>
              <w:top w:val="nil"/>
              <w:left w:val="nil"/>
              <w:bottom w:val="single" w:sz="4" w:space="0" w:color="auto"/>
              <w:right w:val="single" w:sz="4" w:space="0" w:color="auto"/>
            </w:tcBorders>
            <w:noWrap/>
            <w:vAlign w:val="center"/>
          </w:tcPr>
          <w:p w:rsidR="00F81566" w:rsidRPr="003713E1" w:rsidRDefault="00F81566" w:rsidP="006742C1">
            <w:pPr>
              <w:keepNext/>
              <w:spacing w:before="40" w:after="40"/>
              <w:ind w:right="645"/>
              <w:jc w:val="right"/>
              <w:rPr>
                <w:b/>
                <w:sz w:val="20"/>
                <w:szCs w:val="20"/>
              </w:rPr>
            </w:pPr>
            <w:r w:rsidRPr="003713E1">
              <w:rPr>
                <w:b/>
                <w:sz w:val="20"/>
                <w:szCs w:val="20"/>
              </w:rPr>
              <w:t>90</w:t>
            </w:r>
            <w:r w:rsidR="008E5E2E" w:rsidRPr="003713E1">
              <w:rPr>
                <w:b/>
                <w:sz w:val="20"/>
                <w:szCs w:val="20"/>
              </w:rPr>
              <w:t xml:space="preserve"> </w:t>
            </w:r>
            <w:r w:rsidRPr="003713E1">
              <w:rPr>
                <w:b/>
                <w:sz w:val="20"/>
                <w:szCs w:val="20"/>
              </w:rPr>
              <w:t>083</w:t>
            </w:r>
          </w:p>
        </w:tc>
        <w:tc>
          <w:tcPr>
            <w:tcW w:w="1000" w:type="pct"/>
            <w:tcBorders>
              <w:top w:val="nil"/>
              <w:left w:val="nil"/>
              <w:bottom w:val="single" w:sz="4" w:space="0" w:color="auto"/>
              <w:right w:val="single" w:sz="4" w:space="0" w:color="auto"/>
            </w:tcBorders>
            <w:noWrap/>
            <w:vAlign w:val="center"/>
          </w:tcPr>
          <w:p w:rsidR="00F81566" w:rsidRPr="003713E1" w:rsidRDefault="00F81566" w:rsidP="006742C1">
            <w:pPr>
              <w:keepNext/>
              <w:tabs>
                <w:tab w:val="decimal" w:pos="1509"/>
              </w:tabs>
              <w:spacing w:before="40" w:after="40"/>
              <w:ind w:right="645"/>
              <w:rPr>
                <w:b/>
                <w:sz w:val="20"/>
                <w:szCs w:val="20"/>
              </w:rPr>
            </w:pPr>
            <w:r w:rsidRPr="003713E1">
              <w:rPr>
                <w:b/>
                <w:sz w:val="20"/>
                <w:szCs w:val="20"/>
              </w:rPr>
              <w:t>70</w:t>
            </w:r>
            <w:r w:rsidR="008E5E2E" w:rsidRPr="003713E1">
              <w:rPr>
                <w:b/>
                <w:sz w:val="20"/>
                <w:szCs w:val="20"/>
              </w:rPr>
              <w:t xml:space="preserve"> </w:t>
            </w:r>
            <w:r w:rsidRPr="003713E1">
              <w:rPr>
                <w:b/>
                <w:sz w:val="20"/>
                <w:szCs w:val="20"/>
              </w:rPr>
              <w:t>661</w:t>
            </w:r>
          </w:p>
        </w:tc>
        <w:tc>
          <w:tcPr>
            <w:tcW w:w="1000" w:type="pct"/>
            <w:tcBorders>
              <w:top w:val="nil"/>
              <w:left w:val="nil"/>
              <w:bottom w:val="single" w:sz="4" w:space="0" w:color="auto"/>
              <w:right w:val="single" w:sz="4" w:space="0" w:color="auto"/>
            </w:tcBorders>
            <w:noWrap/>
            <w:vAlign w:val="center"/>
          </w:tcPr>
          <w:p w:rsidR="00F81566" w:rsidRPr="003713E1" w:rsidRDefault="00F81566" w:rsidP="006742C1">
            <w:pPr>
              <w:keepNext/>
              <w:tabs>
                <w:tab w:val="decimal" w:pos="979"/>
              </w:tabs>
              <w:spacing w:before="40" w:after="40"/>
              <w:ind w:right="645"/>
              <w:rPr>
                <w:b/>
                <w:sz w:val="20"/>
                <w:szCs w:val="20"/>
              </w:rPr>
            </w:pPr>
            <w:r w:rsidRPr="003713E1">
              <w:rPr>
                <w:b/>
                <w:sz w:val="20"/>
                <w:szCs w:val="20"/>
              </w:rPr>
              <w:t>160</w:t>
            </w:r>
            <w:r w:rsidR="008E5E2E" w:rsidRPr="003713E1">
              <w:rPr>
                <w:b/>
                <w:sz w:val="20"/>
                <w:szCs w:val="20"/>
              </w:rPr>
              <w:t xml:space="preserve"> </w:t>
            </w:r>
            <w:r w:rsidRPr="003713E1">
              <w:rPr>
                <w:b/>
                <w:sz w:val="20"/>
                <w:szCs w:val="20"/>
              </w:rPr>
              <w:t>744</w:t>
            </w:r>
          </w:p>
        </w:tc>
      </w:tr>
    </w:tbl>
    <w:p w:rsidR="00F81566" w:rsidRPr="003713E1" w:rsidRDefault="00F81566" w:rsidP="00685D04">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ISDEMU.</w:t>
      </w:r>
    </w:p>
    <w:p w:rsidR="00F81566" w:rsidRPr="003713E1" w:rsidRDefault="00F81566">
      <w:pPr>
        <w:spacing w:before="480" w:after="240"/>
      </w:pPr>
      <w:r w:rsidRPr="003713E1">
        <w:t>77.</w:t>
      </w:r>
      <w:r w:rsidRPr="003713E1">
        <w:tab/>
        <w:t xml:space="preserve">Depuis 2004, l’ISDEMU applique les programmes destinés aux enfants et adolescents victimes de violence intrafamiliale, d’abus sexuels ou d’exploitation sexuelle commerciale. </w:t>
      </w:r>
    </w:p>
    <w:p w:rsidR="00F81566" w:rsidRPr="003713E1" w:rsidRDefault="00F81566" w:rsidP="00685D04">
      <w:pPr>
        <w:spacing w:after="240"/>
      </w:pPr>
      <w:r w:rsidRPr="003713E1">
        <w:t>78.</w:t>
      </w:r>
      <w:r w:rsidRPr="003713E1">
        <w:tab/>
        <w:t>Le PSRF intervient dans les établissements scolaires privés et publics pour traiter de thèmes tels que</w:t>
      </w:r>
      <w:r w:rsidR="00313F96" w:rsidRPr="003713E1">
        <w:t> :</w:t>
      </w:r>
      <w:r w:rsidRPr="003713E1">
        <w:t xml:space="preserve"> les mauvais traitements infligés à des enfants, les abus sexuels, la grossesse chez les adolescentes, l’exploitation sexuelle commerciale des enfants, les valeurs humaines et la traite des personnes. Des interventions psychologiques, individuelles ou en groupe, sont ainsi réalisées, qui ont pour but de renforcer la santé mentale et l’amour-propre de</w:t>
      </w:r>
      <w:r w:rsidR="00511774">
        <w:t>s enfants et des adolescents. 4 </w:t>
      </w:r>
      <w:r w:rsidRPr="003713E1">
        <w:t>900 enfants ont bénéficié d’interventions individuelles, 5 794 enfants d’interventions en groupe, et 8 294 suivis psychologiques ont été effectués.</w:t>
      </w:r>
    </w:p>
    <w:p w:rsidR="00F81566" w:rsidRPr="003713E1" w:rsidRDefault="00F81566">
      <w:pPr>
        <w:spacing w:after="240"/>
      </w:pPr>
      <w:r w:rsidRPr="003713E1">
        <w:t>79.</w:t>
      </w:r>
      <w:r w:rsidRPr="003713E1">
        <w:tab/>
      </w:r>
      <w:r w:rsidR="00F57A92">
        <w:t xml:space="preserve">L’État </w:t>
      </w:r>
      <w:r w:rsidRPr="003713E1">
        <w:t>d’El Salvador, via le Bureau d</w:t>
      </w:r>
      <w:r w:rsidR="006D3397">
        <w:t xml:space="preserve">u Procureur et les tribunaux, </w:t>
      </w:r>
      <w:r w:rsidRPr="003713E1">
        <w:t>a continué de poursuivre les coupables d’abus sexuels à l’encontre d’enfants et d’adolescents. Voir à ce sujet les informations contenues à l’Annexe IV.</w:t>
      </w:r>
    </w:p>
    <w:p w:rsidR="00F81566" w:rsidRPr="003713E1" w:rsidRDefault="00F81566">
      <w:pPr>
        <w:spacing w:after="240"/>
      </w:pPr>
      <w:r w:rsidRPr="003713E1">
        <w:t>80.</w:t>
      </w:r>
      <w:r w:rsidRPr="003713E1">
        <w:tab/>
        <w:t>Pour les délits qui portent atteinte aux droits et devoirs familiaux, c’est l’Unité du mineur et de la femme du Bureau du Procureur de la République qui est chargée de prendre les mesures au pénal pour protéger les enfants. Le Parquet accorde aux victimes l’assistance juridique, psychologique et sociale et applique dans certains cas les mesures de protection prévues par la Loi contre la violence intrafamiliale. Pour ce faire, le Parquet assure en permanence la coordination avec les institutions gouvernementales telles que l’ISDEMU, l’ISNA, le Secrétariat national à la famille, l’Institut de médecine légale, la Cour suprême de justice et la Police nationale, entre autres.</w:t>
      </w:r>
    </w:p>
    <w:p w:rsidR="00F81566" w:rsidRPr="003713E1" w:rsidRDefault="00F81566">
      <w:pPr>
        <w:spacing w:after="240"/>
      </w:pPr>
      <w:r w:rsidRPr="003713E1">
        <w:t>81.</w:t>
      </w:r>
      <w:r w:rsidRPr="003713E1">
        <w:tab/>
        <w:t xml:space="preserve">La législation pénale prévoit des peines de privation de liberté pour sanctionner l’irresponsabilité parentale. Voir à l’Annexe V la législation pertinente. </w:t>
      </w:r>
    </w:p>
    <w:p w:rsidR="00F81566" w:rsidRPr="003713E1" w:rsidRDefault="00F81566">
      <w:pPr>
        <w:spacing w:after="240"/>
      </w:pPr>
      <w:r w:rsidRPr="003713E1">
        <w:t>82.</w:t>
      </w:r>
      <w:r w:rsidRPr="003713E1">
        <w:tab/>
        <w:t xml:space="preserve">Le Bureau du Procureur de la République transmet des statistiques sur les délits relatifs aux relations familiales pour la période couverte par le présent rapport. Voir les informations à l’Annexe VI. </w:t>
      </w:r>
    </w:p>
    <w:p w:rsidR="00F81566" w:rsidRPr="003713E1" w:rsidRDefault="00F81566">
      <w:pPr>
        <w:spacing w:after="240"/>
      </w:pPr>
      <w:r w:rsidRPr="003713E1">
        <w:t>83.</w:t>
      </w:r>
      <w:r w:rsidRPr="003713E1">
        <w:tab/>
        <w:t>Concernant les enfants victimes de mauvais traitements, des mesures de protection conformes à la Loi ont été adoptées dans les 100</w:t>
      </w:r>
      <w:r w:rsidR="00C01184" w:rsidRPr="003713E1">
        <w:t> %</w:t>
      </w:r>
      <w:r w:rsidRPr="003713E1">
        <w:t xml:space="preserve"> des cas gérés par l’ISNA, et des mesures ont été ordonnées aux personnes responsables de ces enfants.</w:t>
      </w:r>
    </w:p>
    <w:p w:rsidR="00F81566" w:rsidRPr="003713E1" w:rsidRDefault="00F81566">
      <w:pPr>
        <w:spacing w:after="180"/>
        <w:rPr>
          <w:sz w:val="18"/>
          <w:szCs w:val="18"/>
        </w:rPr>
      </w:pPr>
      <w:r w:rsidRPr="003713E1">
        <w:t>84.</w:t>
      </w:r>
      <w:r w:rsidRPr="003713E1">
        <w:tab/>
        <w:t>L’ISDEMU s’occupe également des enfants victimes d’agressions sexuelles et de mauvais traitements. Le tableau ci-dessous donne le nombre et le pourcentage d’enfants aidés par l’ISDEMU en 2006</w:t>
      </w:r>
      <w:r w:rsidR="00FA1145">
        <w:t xml:space="preserve">. </w:t>
      </w:r>
    </w:p>
    <w:p w:rsidR="00F81566" w:rsidRPr="003713E1" w:rsidRDefault="00F81566" w:rsidP="00040750">
      <w:pPr>
        <w:pStyle w:val="TitreTableau"/>
        <w:rPr>
          <w:lang w:val="fr-FR"/>
        </w:rPr>
      </w:pPr>
      <w:r w:rsidRPr="003713E1">
        <w:rPr>
          <w:lang w:val="fr-FR"/>
        </w:rPr>
        <w:t>Tableau 32</w:t>
      </w:r>
    </w:p>
    <w:p w:rsidR="00F81566" w:rsidRPr="003713E1" w:rsidRDefault="00F81566" w:rsidP="00040750">
      <w:pPr>
        <w:pStyle w:val="TitreTableau"/>
        <w:rPr>
          <w:lang w:val="fr-FR"/>
        </w:rPr>
      </w:pPr>
      <w:r w:rsidRPr="003713E1">
        <w:rPr>
          <w:lang w:val="fr-FR"/>
        </w:rPr>
        <w:t xml:space="preserve">Enfants </w:t>
      </w:r>
      <w:r w:rsidR="0083424E" w:rsidRPr="003713E1">
        <w:rPr>
          <w:lang w:val="fr-FR"/>
        </w:rPr>
        <w:t>victimes</w:t>
      </w:r>
      <w:r w:rsidRPr="003713E1">
        <w:rPr>
          <w:lang w:val="fr-FR"/>
        </w:rPr>
        <w:t xml:space="preserve"> d’agression sexuelle et de mauvais traitements pris en charge par l’ISDEMU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813"/>
        <w:gridCol w:w="683"/>
        <w:gridCol w:w="1101"/>
        <w:gridCol w:w="843"/>
        <w:gridCol w:w="1126"/>
        <w:gridCol w:w="860"/>
        <w:gridCol w:w="1109"/>
        <w:gridCol w:w="1124"/>
        <w:gridCol w:w="1139"/>
        <w:gridCol w:w="614"/>
      </w:tblGrid>
      <w:tr w:rsidR="00F81566" w:rsidRPr="003713E1" w:rsidTr="00730C69">
        <w:trPr>
          <w:jc w:val="center"/>
        </w:trPr>
        <w:tc>
          <w:tcPr>
            <w:tcW w:w="432" w:type="pct"/>
            <w:vMerge w:val="restart"/>
            <w:noWrap/>
            <w:vAlign w:val="center"/>
          </w:tcPr>
          <w:p w:rsidR="00F81566" w:rsidRPr="003713E1" w:rsidRDefault="00F81566" w:rsidP="00685D04">
            <w:pPr>
              <w:spacing w:before="40" w:after="40"/>
              <w:jc w:val="center"/>
              <w:rPr>
                <w:b/>
                <w:bCs/>
                <w:i/>
                <w:sz w:val="18"/>
                <w:szCs w:val="18"/>
              </w:rPr>
            </w:pPr>
            <w:r w:rsidRPr="003713E1">
              <w:rPr>
                <w:b/>
                <w:bCs/>
                <w:i/>
                <w:sz w:val="18"/>
                <w:szCs w:val="18"/>
              </w:rPr>
              <w:t>Age</w:t>
            </w:r>
            <w:r w:rsidRPr="003713E1">
              <w:rPr>
                <w:b/>
                <w:bCs/>
                <w:i/>
                <w:sz w:val="18"/>
                <w:szCs w:val="18"/>
              </w:rPr>
              <w:br/>
              <w:t>(années)</w:t>
            </w:r>
          </w:p>
        </w:tc>
        <w:tc>
          <w:tcPr>
            <w:tcW w:w="1994" w:type="pct"/>
            <w:gridSpan w:val="4"/>
            <w:noWrap/>
            <w:vAlign w:val="center"/>
          </w:tcPr>
          <w:p w:rsidR="00F81566" w:rsidRPr="003713E1" w:rsidRDefault="00F81566" w:rsidP="00685D04">
            <w:pPr>
              <w:spacing w:before="40" w:after="40"/>
              <w:jc w:val="center"/>
              <w:rPr>
                <w:b/>
                <w:bCs/>
                <w:i/>
                <w:sz w:val="18"/>
                <w:szCs w:val="18"/>
              </w:rPr>
            </w:pPr>
            <w:r w:rsidRPr="003713E1">
              <w:rPr>
                <w:b/>
                <w:bCs/>
                <w:i/>
                <w:sz w:val="18"/>
                <w:szCs w:val="18"/>
              </w:rPr>
              <w:t>Agression sexuelle</w:t>
            </w:r>
          </w:p>
        </w:tc>
        <w:tc>
          <w:tcPr>
            <w:tcW w:w="2248" w:type="pct"/>
            <w:gridSpan w:val="4"/>
            <w:noWrap/>
            <w:vAlign w:val="center"/>
          </w:tcPr>
          <w:p w:rsidR="00F81566" w:rsidRPr="003713E1" w:rsidRDefault="00F81566" w:rsidP="00685D04">
            <w:pPr>
              <w:spacing w:before="40" w:after="40"/>
              <w:jc w:val="center"/>
              <w:rPr>
                <w:b/>
                <w:bCs/>
                <w:i/>
                <w:sz w:val="18"/>
                <w:szCs w:val="18"/>
              </w:rPr>
            </w:pPr>
            <w:r w:rsidRPr="003713E1">
              <w:rPr>
                <w:b/>
                <w:bCs/>
                <w:i/>
                <w:sz w:val="18"/>
                <w:szCs w:val="18"/>
              </w:rPr>
              <w:t>Mauvais traitements à l’enfance</w:t>
            </w:r>
          </w:p>
        </w:tc>
        <w:tc>
          <w:tcPr>
            <w:tcW w:w="326" w:type="pct"/>
            <w:vMerge w:val="restart"/>
            <w:noWrap/>
            <w:vAlign w:val="center"/>
          </w:tcPr>
          <w:p w:rsidR="00F81566" w:rsidRPr="003713E1" w:rsidRDefault="00F81566" w:rsidP="00685D04">
            <w:pPr>
              <w:spacing w:before="40" w:after="40"/>
              <w:jc w:val="center"/>
              <w:rPr>
                <w:b/>
                <w:i/>
                <w:sz w:val="18"/>
                <w:szCs w:val="18"/>
              </w:rPr>
            </w:pPr>
            <w:r w:rsidRPr="003713E1">
              <w:rPr>
                <w:b/>
                <w:i/>
                <w:sz w:val="18"/>
                <w:szCs w:val="18"/>
              </w:rPr>
              <w:t>Total</w:t>
            </w:r>
          </w:p>
        </w:tc>
      </w:tr>
      <w:tr w:rsidR="00730C69" w:rsidRPr="003713E1" w:rsidTr="00730C69">
        <w:trPr>
          <w:jc w:val="center"/>
        </w:trPr>
        <w:tc>
          <w:tcPr>
            <w:tcW w:w="432" w:type="pct"/>
            <w:vMerge/>
            <w:noWrap/>
            <w:vAlign w:val="center"/>
          </w:tcPr>
          <w:p w:rsidR="00F81566" w:rsidRPr="003713E1" w:rsidRDefault="00F81566" w:rsidP="00685D04">
            <w:pPr>
              <w:spacing w:before="40" w:after="40"/>
              <w:jc w:val="center"/>
              <w:rPr>
                <w:b/>
                <w:sz w:val="18"/>
                <w:szCs w:val="18"/>
              </w:rPr>
            </w:pPr>
          </w:p>
        </w:tc>
        <w:tc>
          <w:tcPr>
            <w:tcW w:w="363"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Filles</w:t>
            </w:r>
          </w:p>
        </w:tc>
        <w:tc>
          <w:tcPr>
            <w:tcW w:w="585"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Pourcentage</w:t>
            </w:r>
          </w:p>
        </w:tc>
        <w:tc>
          <w:tcPr>
            <w:tcW w:w="448"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Garçons</w:t>
            </w:r>
          </w:p>
        </w:tc>
        <w:tc>
          <w:tcPr>
            <w:tcW w:w="598"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Pourcentage</w:t>
            </w:r>
          </w:p>
        </w:tc>
        <w:tc>
          <w:tcPr>
            <w:tcW w:w="457"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Filles</w:t>
            </w:r>
          </w:p>
        </w:tc>
        <w:tc>
          <w:tcPr>
            <w:tcW w:w="589"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Pourcentage</w:t>
            </w:r>
          </w:p>
        </w:tc>
        <w:tc>
          <w:tcPr>
            <w:tcW w:w="597"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Garçons</w:t>
            </w:r>
          </w:p>
        </w:tc>
        <w:tc>
          <w:tcPr>
            <w:tcW w:w="605" w:type="pct"/>
            <w:noWrap/>
            <w:vAlign w:val="center"/>
          </w:tcPr>
          <w:p w:rsidR="00F81566" w:rsidRPr="003713E1" w:rsidRDefault="00F81566" w:rsidP="00685D04">
            <w:pPr>
              <w:spacing w:before="40" w:after="40"/>
              <w:jc w:val="center"/>
              <w:rPr>
                <w:b/>
                <w:bCs/>
                <w:i/>
                <w:sz w:val="18"/>
                <w:szCs w:val="18"/>
              </w:rPr>
            </w:pPr>
            <w:r w:rsidRPr="003713E1">
              <w:rPr>
                <w:b/>
                <w:bCs/>
                <w:i/>
                <w:sz w:val="18"/>
                <w:szCs w:val="18"/>
              </w:rPr>
              <w:t>Pourcentage</w:t>
            </w:r>
          </w:p>
        </w:tc>
        <w:tc>
          <w:tcPr>
            <w:tcW w:w="326" w:type="pct"/>
            <w:vMerge/>
            <w:noWrap/>
            <w:vAlign w:val="center"/>
          </w:tcPr>
          <w:p w:rsidR="00F81566" w:rsidRPr="003713E1" w:rsidRDefault="00F81566" w:rsidP="00685D04">
            <w:pPr>
              <w:spacing w:before="40" w:after="40"/>
              <w:jc w:val="center"/>
              <w:rPr>
                <w:b/>
                <w:sz w:val="18"/>
                <w:szCs w:val="18"/>
              </w:rPr>
            </w:pPr>
          </w:p>
        </w:tc>
      </w:tr>
      <w:tr w:rsidR="00730C69" w:rsidRPr="003713E1" w:rsidTr="00730C69">
        <w:trPr>
          <w:jc w:val="center"/>
        </w:trPr>
        <w:tc>
          <w:tcPr>
            <w:tcW w:w="432" w:type="pct"/>
            <w:noWrap/>
            <w:vAlign w:val="center"/>
          </w:tcPr>
          <w:p w:rsidR="00F81566" w:rsidRPr="003713E1" w:rsidRDefault="00F81566" w:rsidP="00685D04">
            <w:pPr>
              <w:spacing w:before="40" w:after="40"/>
              <w:rPr>
                <w:bCs/>
                <w:sz w:val="18"/>
                <w:szCs w:val="18"/>
              </w:rPr>
            </w:pPr>
            <w:r w:rsidRPr="003713E1">
              <w:rPr>
                <w:bCs/>
                <w:sz w:val="18"/>
                <w:szCs w:val="18"/>
              </w:rPr>
              <w:t>0 à 1</w:t>
            </w:r>
          </w:p>
        </w:tc>
        <w:tc>
          <w:tcPr>
            <w:tcW w:w="363" w:type="pct"/>
            <w:noWrap/>
            <w:vAlign w:val="center"/>
          </w:tcPr>
          <w:p w:rsidR="00F81566" w:rsidRPr="003713E1" w:rsidRDefault="00F81566" w:rsidP="00685D04">
            <w:pPr>
              <w:tabs>
                <w:tab w:val="decimal" w:pos="493"/>
              </w:tabs>
              <w:spacing w:before="40" w:after="40"/>
              <w:rPr>
                <w:sz w:val="18"/>
                <w:szCs w:val="18"/>
              </w:rPr>
            </w:pPr>
            <w:r w:rsidRPr="003713E1">
              <w:rPr>
                <w:sz w:val="18"/>
                <w:szCs w:val="18"/>
              </w:rPr>
              <w:t>1</w:t>
            </w:r>
          </w:p>
        </w:tc>
        <w:tc>
          <w:tcPr>
            <w:tcW w:w="585" w:type="pct"/>
            <w:noWrap/>
            <w:vAlign w:val="center"/>
          </w:tcPr>
          <w:p w:rsidR="00F81566" w:rsidRPr="003713E1" w:rsidRDefault="00F81566" w:rsidP="00685D04">
            <w:pPr>
              <w:tabs>
                <w:tab w:val="decimal" w:pos="422"/>
              </w:tabs>
              <w:spacing w:before="40" w:after="40"/>
              <w:rPr>
                <w:sz w:val="18"/>
                <w:szCs w:val="18"/>
              </w:rPr>
            </w:pPr>
            <w:r w:rsidRPr="003713E1">
              <w:rPr>
                <w:sz w:val="18"/>
                <w:szCs w:val="18"/>
              </w:rPr>
              <w:t>0,16</w:t>
            </w:r>
          </w:p>
        </w:tc>
        <w:tc>
          <w:tcPr>
            <w:tcW w:w="448" w:type="pct"/>
            <w:noWrap/>
            <w:vAlign w:val="center"/>
          </w:tcPr>
          <w:p w:rsidR="00F81566" w:rsidRPr="003713E1" w:rsidRDefault="00F81566" w:rsidP="00685D04">
            <w:pPr>
              <w:tabs>
                <w:tab w:val="decimal" w:pos="463"/>
              </w:tabs>
              <w:spacing w:before="40" w:after="40"/>
              <w:rPr>
                <w:sz w:val="18"/>
                <w:szCs w:val="18"/>
              </w:rPr>
            </w:pPr>
          </w:p>
        </w:tc>
        <w:tc>
          <w:tcPr>
            <w:tcW w:w="598" w:type="pct"/>
            <w:noWrap/>
            <w:vAlign w:val="center"/>
          </w:tcPr>
          <w:p w:rsidR="00F81566" w:rsidRPr="003713E1" w:rsidRDefault="00F81566" w:rsidP="00685D04">
            <w:pPr>
              <w:tabs>
                <w:tab w:val="decimal" w:pos="381"/>
              </w:tabs>
              <w:spacing w:before="40" w:after="40"/>
              <w:rPr>
                <w:sz w:val="18"/>
                <w:szCs w:val="18"/>
              </w:rPr>
            </w:pPr>
          </w:p>
        </w:tc>
        <w:tc>
          <w:tcPr>
            <w:tcW w:w="457" w:type="pct"/>
            <w:noWrap/>
            <w:vAlign w:val="center"/>
          </w:tcPr>
          <w:p w:rsidR="00F81566" w:rsidRPr="003713E1" w:rsidRDefault="00F81566" w:rsidP="00685D04">
            <w:pPr>
              <w:tabs>
                <w:tab w:val="decimal" w:pos="579"/>
              </w:tabs>
              <w:spacing w:before="40" w:after="40"/>
              <w:rPr>
                <w:sz w:val="18"/>
                <w:szCs w:val="18"/>
              </w:rPr>
            </w:pPr>
            <w:r w:rsidRPr="003713E1">
              <w:rPr>
                <w:sz w:val="18"/>
                <w:szCs w:val="18"/>
              </w:rPr>
              <w:t>37</w:t>
            </w:r>
          </w:p>
        </w:tc>
        <w:tc>
          <w:tcPr>
            <w:tcW w:w="589" w:type="pct"/>
            <w:noWrap/>
            <w:vAlign w:val="center"/>
          </w:tcPr>
          <w:p w:rsidR="00F81566" w:rsidRPr="003713E1" w:rsidRDefault="00F81566" w:rsidP="00685D04">
            <w:pPr>
              <w:tabs>
                <w:tab w:val="decimal" w:pos="421"/>
              </w:tabs>
              <w:spacing w:before="40" w:after="40"/>
              <w:rPr>
                <w:sz w:val="18"/>
                <w:szCs w:val="18"/>
              </w:rPr>
            </w:pPr>
            <w:r w:rsidRPr="003713E1">
              <w:rPr>
                <w:sz w:val="18"/>
                <w:szCs w:val="18"/>
              </w:rPr>
              <w:t>2,37</w:t>
            </w:r>
          </w:p>
        </w:tc>
        <w:tc>
          <w:tcPr>
            <w:tcW w:w="597" w:type="pct"/>
            <w:noWrap/>
            <w:vAlign w:val="center"/>
          </w:tcPr>
          <w:p w:rsidR="00F81566" w:rsidRPr="003713E1" w:rsidRDefault="00F81566" w:rsidP="00685D04">
            <w:pPr>
              <w:tabs>
                <w:tab w:val="decimal" w:pos="629"/>
              </w:tabs>
              <w:spacing w:before="40" w:after="40"/>
              <w:rPr>
                <w:sz w:val="18"/>
                <w:szCs w:val="18"/>
              </w:rPr>
            </w:pPr>
            <w:r w:rsidRPr="003713E1">
              <w:rPr>
                <w:sz w:val="18"/>
                <w:szCs w:val="18"/>
              </w:rPr>
              <w:t>18</w:t>
            </w:r>
          </w:p>
        </w:tc>
        <w:tc>
          <w:tcPr>
            <w:tcW w:w="605" w:type="pct"/>
            <w:noWrap/>
            <w:vAlign w:val="center"/>
          </w:tcPr>
          <w:p w:rsidR="00F81566" w:rsidRPr="003713E1" w:rsidRDefault="00F81566" w:rsidP="00685D04">
            <w:pPr>
              <w:tabs>
                <w:tab w:val="decimal" w:pos="399"/>
              </w:tabs>
              <w:spacing w:before="40" w:after="40"/>
              <w:rPr>
                <w:sz w:val="18"/>
                <w:szCs w:val="18"/>
              </w:rPr>
            </w:pPr>
            <w:r w:rsidRPr="003713E1">
              <w:rPr>
                <w:sz w:val="18"/>
                <w:szCs w:val="18"/>
              </w:rPr>
              <w:t>1,31</w:t>
            </w:r>
          </w:p>
        </w:tc>
        <w:tc>
          <w:tcPr>
            <w:tcW w:w="326" w:type="pct"/>
            <w:noWrap/>
            <w:vAlign w:val="center"/>
          </w:tcPr>
          <w:p w:rsidR="00F81566" w:rsidRPr="003713E1" w:rsidRDefault="00F81566" w:rsidP="00685D04">
            <w:pPr>
              <w:tabs>
                <w:tab w:val="decimal" w:pos="437"/>
              </w:tabs>
              <w:spacing w:before="40" w:after="40"/>
              <w:rPr>
                <w:b/>
                <w:bCs/>
                <w:sz w:val="18"/>
                <w:szCs w:val="18"/>
              </w:rPr>
            </w:pPr>
            <w:r w:rsidRPr="003713E1">
              <w:rPr>
                <w:b/>
                <w:bCs/>
                <w:sz w:val="18"/>
                <w:szCs w:val="18"/>
              </w:rPr>
              <w:t>56</w:t>
            </w:r>
          </w:p>
        </w:tc>
      </w:tr>
      <w:tr w:rsidR="00730C69" w:rsidRPr="003713E1" w:rsidTr="00730C69">
        <w:trPr>
          <w:jc w:val="center"/>
        </w:trPr>
        <w:tc>
          <w:tcPr>
            <w:tcW w:w="432" w:type="pct"/>
            <w:noWrap/>
            <w:vAlign w:val="center"/>
          </w:tcPr>
          <w:p w:rsidR="00F81566" w:rsidRPr="003713E1" w:rsidRDefault="00F81566" w:rsidP="00685D04">
            <w:pPr>
              <w:spacing w:before="40" w:after="40"/>
              <w:rPr>
                <w:bCs/>
                <w:sz w:val="18"/>
                <w:szCs w:val="18"/>
              </w:rPr>
            </w:pPr>
            <w:r w:rsidRPr="003713E1">
              <w:rPr>
                <w:bCs/>
                <w:sz w:val="18"/>
                <w:szCs w:val="18"/>
              </w:rPr>
              <w:t>2 à 5</w:t>
            </w:r>
          </w:p>
        </w:tc>
        <w:tc>
          <w:tcPr>
            <w:tcW w:w="363" w:type="pct"/>
            <w:noWrap/>
            <w:vAlign w:val="center"/>
          </w:tcPr>
          <w:p w:rsidR="00F81566" w:rsidRPr="003713E1" w:rsidRDefault="00F81566" w:rsidP="00685D04">
            <w:pPr>
              <w:tabs>
                <w:tab w:val="decimal" w:pos="493"/>
              </w:tabs>
              <w:spacing w:before="40" w:after="40"/>
              <w:rPr>
                <w:sz w:val="18"/>
                <w:szCs w:val="18"/>
              </w:rPr>
            </w:pPr>
            <w:r w:rsidRPr="003713E1">
              <w:rPr>
                <w:sz w:val="18"/>
                <w:szCs w:val="18"/>
              </w:rPr>
              <w:t>40</w:t>
            </w:r>
          </w:p>
        </w:tc>
        <w:tc>
          <w:tcPr>
            <w:tcW w:w="585" w:type="pct"/>
            <w:noWrap/>
            <w:vAlign w:val="center"/>
          </w:tcPr>
          <w:p w:rsidR="00F81566" w:rsidRPr="003713E1" w:rsidRDefault="00F81566" w:rsidP="00685D04">
            <w:pPr>
              <w:tabs>
                <w:tab w:val="decimal" w:pos="422"/>
              </w:tabs>
              <w:spacing w:before="40" w:after="40"/>
              <w:rPr>
                <w:sz w:val="18"/>
                <w:szCs w:val="18"/>
              </w:rPr>
            </w:pPr>
            <w:r w:rsidRPr="003713E1">
              <w:rPr>
                <w:sz w:val="18"/>
                <w:szCs w:val="18"/>
              </w:rPr>
              <w:t>6,33</w:t>
            </w:r>
          </w:p>
        </w:tc>
        <w:tc>
          <w:tcPr>
            <w:tcW w:w="448" w:type="pct"/>
            <w:noWrap/>
            <w:vAlign w:val="center"/>
          </w:tcPr>
          <w:p w:rsidR="00F81566" w:rsidRPr="003713E1" w:rsidRDefault="00F81566" w:rsidP="00685D04">
            <w:pPr>
              <w:tabs>
                <w:tab w:val="decimal" w:pos="463"/>
              </w:tabs>
              <w:spacing w:before="40" w:after="40"/>
              <w:rPr>
                <w:sz w:val="18"/>
                <w:szCs w:val="18"/>
              </w:rPr>
            </w:pPr>
            <w:r w:rsidRPr="003713E1">
              <w:rPr>
                <w:sz w:val="18"/>
                <w:szCs w:val="18"/>
              </w:rPr>
              <w:t>23</w:t>
            </w:r>
          </w:p>
        </w:tc>
        <w:tc>
          <w:tcPr>
            <w:tcW w:w="598" w:type="pct"/>
            <w:noWrap/>
            <w:vAlign w:val="center"/>
          </w:tcPr>
          <w:p w:rsidR="00F81566" w:rsidRPr="003713E1" w:rsidRDefault="00F81566" w:rsidP="00685D04">
            <w:pPr>
              <w:tabs>
                <w:tab w:val="decimal" w:pos="381"/>
              </w:tabs>
              <w:spacing w:before="40" w:after="40"/>
              <w:rPr>
                <w:sz w:val="18"/>
                <w:szCs w:val="18"/>
              </w:rPr>
            </w:pPr>
            <w:r w:rsidRPr="003713E1">
              <w:rPr>
                <w:sz w:val="18"/>
                <w:szCs w:val="18"/>
              </w:rPr>
              <w:t>24,21</w:t>
            </w:r>
          </w:p>
        </w:tc>
        <w:tc>
          <w:tcPr>
            <w:tcW w:w="457" w:type="pct"/>
            <w:noWrap/>
            <w:vAlign w:val="center"/>
          </w:tcPr>
          <w:p w:rsidR="00F81566" w:rsidRPr="003713E1" w:rsidRDefault="00F81566" w:rsidP="00685D04">
            <w:pPr>
              <w:tabs>
                <w:tab w:val="decimal" w:pos="579"/>
              </w:tabs>
              <w:spacing w:before="40" w:after="40"/>
              <w:rPr>
                <w:sz w:val="18"/>
                <w:szCs w:val="18"/>
              </w:rPr>
            </w:pPr>
            <w:r w:rsidRPr="003713E1">
              <w:rPr>
                <w:sz w:val="18"/>
                <w:szCs w:val="18"/>
              </w:rPr>
              <w:t>164</w:t>
            </w:r>
          </w:p>
        </w:tc>
        <w:tc>
          <w:tcPr>
            <w:tcW w:w="589" w:type="pct"/>
            <w:noWrap/>
            <w:vAlign w:val="center"/>
          </w:tcPr>
          <w:p w:rsidR="00F81566" w:rsidRPr="003713E1" w:rsidRDefault="00F81566" w:rsidP="00685D04">
            <w:pPr>
              <w:tabs>
                <w:tab w:val="decimal" w:pos="421"/>
              </w:tabs>
              <w:spacing w:before="40" w:after="40"/>
              <w:rPr>
                <w:sz w:val="18"/>
                <w:szCs w:val="18"/>
              </w:rPr>
            </w:pPr>
            <w:r w:rsidRPr="003713E1">
              <w:rPr>
                <w:sz w:val="18"/>
                <w:szCs w:val="18"/>
              </w:rPr>
              <w:t>10,50</w:t>
            </w:r>
          </w:p>
        </w:tc>
        <w:tc>
          <w:tcPr>
            <w:tcW w:w="597" w:type="pct"/>
            <w:noWrap/>
            <w:vAlign w:val="center"/>
          </w:tcPr>
          <w:p w:rsidR="00F81566" w:rsidRPr="003713E1" w:rsidRDefault="00F81566" w:rsidP="00685D04">
            <w:pPr>
              <w:tabs>
                <w:tab w:val="decimal" w:pos="629"/>
              </w:tabs>
              <w:spacing w:before="40" w:after="40"/>
              <w:rPr>
                <w:sz w:val="18"/>
                <w:szCs w:val="18"/>
              </w:rPr>
            </w:pPr>
            <w:r w:rsidRPr="003713E1">
              <w:rPr>
                <w:sz w:val="18"/>
                <w:szCs w:val="18"/>
              </w:rPr>
              <w:t>147</w:t>
            </w:r>
          </w:p>
        </w:tc>
        <w:tc>
          <w:tcPr>
            <w:tcW w:w="605" w:type="pct"/>
            <w:noWrap/>
            <w:vAlign w:val="center"/>
          </w:tcPr>
          <w:p w:rsidR="00F81566" w:rsidRPr="003713E1" w:rsidRDefault="00F81566" w:rsidP="00685D04">
            <w:pPr>
              <w:tabs>
                <w:tab w:val="decimal" w:pos="399"/>
              </w:tabs>
              <w:spacing w:before="40" w:after="40"/>
              <w:rPr>
                <w:sz w:val="18"/>
                <w:szCs w:val="18"/>
              </w:rPr>
            </w:pPr>
            <w:r w:rsidRPr="003713E1">
              <w:rPr>
                <w:sz w:val="18"/>
                <w:szCs w:val="18"/>
              </w:rPr>
              <w:t>10,74</w:t>
            </w:r>
          </w:p>
        </w:tc>
        <w:tc>
          <w:tcPr>
            <w:tcW w:w="326" w:type="pct"/>
            <w:noWrap/>
            <w:vAlign w:val="center"/>
          </w:tcPr>
          <w:p w:rsidR="00F81566" w:rsidRPr="003713E1" w:rsidRDefault="00F81566" w:rsidP="00685D04">
            <w:pPr>
              <w:tabs>
                <w:tab w:val="decimal" w:pos="437"/>
              </w:tabs>
              <w:spacing w:before="40" w:after="40"/>
              <w:rPr>
                <w:b/>
                <w:bCs/>
                <w:sz w:val="18"/>
                <w:szCs w:val="18"/>
              </w:rPr>
            </w:pPr>
            <w:r w:rsidRPr="003713E1">
              <w:rPr>
                <w:b/>
                <w:bCs/>
                <w:sz w:val="18"/>
                <w:szCs w:val="18"/>
              </w:rPr>
              <w:t>374</w:t>
            </w:r>
          </w:p>
        </w:tc>
      </w:tr>
      <w:tr w:rsidR="00730C69" w:rsidRPr="003713E1" w:rsidTr="00730C69">
        <w:trPr>
          <w:jc w:val="center"/>
        </w:trPr>
        <w:tc>
          <w:tcPr>
            <w:tcW w:w="432" w:type="pct"/>
            <w:noWrap/>
            <w:vAlign w:val="center"/>
          </w:tcPr>
          <w:p w:rsidR="00F81566" w:rsidRPr="003713E1" w:rsidRDefault="00F81566" w:rsidP="00685D04">
            <w:pPr>
              <w:spacing w:before="40" w:after="40"/>
              <w:rPr>
                <w:bCs/>
                <w:sz w:val="18"/>
                <w:szCs w:val="18"/>
              </w:rPr>
            </w:pPr>
            <w:r w:rsidRPr="003713E1">
              <w:rPr>
                <w:bCs/>
                <w:sz w:val="18"/>
                <w:szCs w:val="18"/>
              </w:rPr>
              <w:t>6 à 9</w:t>
            </w:r>
          </w:p>
        </w:tc>
        <w:tc>
          <w:tcPr>
            <w:tcW w:w="363" w:type="pct"/>
            <w:noWrap/>
            <w:vAlign w:val="center"/>
          </w:tcPr>
          <w:p w:rsidR="00F81566" w:rsidRPr="003713E1" w:rsidRDefault="00F81566" w:rsidP="00685D04">
            <w:pPr>
              <w:tabs>
                <w:tab w:val="decimal" w:pos="493"/>
              </w:tabs>
              <w:spacing w:before="40" w:after="40"/>
              <w:rPr>
                <w:sz w:val="18"/>
                <w:szCs w:val="18"/>
              </w:rPr>
            </w:pPr>
            <w:r w:rsidRPr="003713E1">
              <w:rPr>
                <w:sz w:val="18"/>
                <w:szCs w:val="18"/>
              </w:rPr>
              <w:t>95</w:t>
            </w:r>
          </w:p>
        </w:tc>
        <w:tc>
          <w:tcPr>
            <w:tcW w:w="585" w:type="pct"/>
            <w:noWrap/>
            <w:vAlign w:val="center"/>
          </w:tcPr>
          <w:p w:rsidR="00F81566" w:rsidRPr="003713E1" w:rsidRDefault="00F81566" w:rsidP="00685D04">
            <w:pPr>
              <w:tabs>
                <w:tab w:val="decimal" w:pos="422"/>
              </w:tabs>
              <w:spacing w:before="40" w:after="40"/>
              <w:rPr>
                <w:sz w:val="18"/>
                <w:szCs w:val="18"/>
              </w:rPr>
            </w:pPr>
            <w:r w:rsidRPr="003713E1">
              <w:rPr>
                <w:sz w:val="18"/>
                <w:szCs w:val="18"/>
              </w:rPr>
              <w:t>15,03</w:t>
            </w:r>
          </w:p>
        </w:tc>
        <w:tc>
          <w:tcPr>
            <w:tcW w:w="448" w:type="pct"/>
            <w:noWrap/>
            <w:vAlign w:val="center"/>
          </w:tcPr>
          <w:p w:rsidR="00F81566" w:rsidRPr="003713E1" w:rsidRDefault="00F81566" w:rsidP="00685D04">
            <w:pPr>
              <w:tabs>
                <w:tab w:val="decimal" w:pos="463"/>
              </w:tabs>
              <w:spacing w:before="40" w:after="40"/>
              <w:rPr>
                <w:sz w:val="18"/>
                <w:szCs w:val="18"/>
              </w:rPr>
            </w:pPr>
            <w:r w:rsidRPr="003713E1">
              <w:rPr>
                <w:sz w:val="18"/>
                <w:szCs w:val="18"/>
              </w:rPr>
              <w:t>39</w:t>
            </w:r>
          </w:p>
        </w:tc>
        <w:tc>
          <w:tcPr>
            <w:tcW w:w="598" w:type="pct"/>
            <w:noWrap/>
            <w:vAlign w:val="center"/>
          </w:tcPr>
          <w:p w:rsidR="00F81566" w:rsidRPr="003713E1" w:rsidRDefault="00F81566" w:rsidP="00685D04">
            <w:pPr>
              <w:tabs>
                <w:tab w:val="decimal" w:pos="381"/>
              </w:tabs>
              <w:spacing w:before="40" w:after="40"/>
              <w:rPr>
                <w:sz w:val="18"/>
                <w:szCs w:val="18"/>
              </w:rPr>
            </w:pPr>
            <w:r w:rsidRPr="003713E1">
              <w:rPr>
                <w:sz w:val="18"/>
                <w:szCs w:val="18"/>
              </w:rPr>
              <w:t>41,05</w:t>
            </w:r>
          </w:p>
        </w:tc>
        <w:tc>
          <w:tcPr>
            <w:tcW w:w="457" w:type="pct"/>
            <w:noWrap/>
            <w:vAlign w:val="center"/>
          </w:tcPr>
          <w:p w:rsidR="00F81566" w:rsidRPr="003713E1" w:rsidRDefault="00F81566" w:rsidP="00685D04">
            <w:pPr>
              <w:tabs>
                <w:tab w:val="decimal" w:pos="579"/>
              </w:tabs>
              <w:spacing w:before="40" w:after="40"/>
              <w:rPr>
                <w:sz w:val="18"/>
                <w:szCs w:val="18"/>
              </w:rPr>
            </w:pPr>
            <w:r w:rsidRPr="003713E1">
              <w:rPr>
                <w:sz w:val="18"/>
                <w:szCs w:val="18"/>
              </w:rPr>
              <w:t>379</w:t>
            </w:r>
          </w:p>
        </w:tc>
        <w:tc>
          <w:tcPr>
            <w:tcW w:w="589" w:type="pct"/>
            <w:noWrap/>
            <w:vAlign w:val="center"/>
          </w:tcPr>
          <w:p w:rsidR="00F81566" w:rsidRPr="003713E1" w:rsidRDefault="00F81566" w:rsidP="00685D04">
            <w:pPr>
              <w:tabs>
                <w:tab w:val="decimal" w:pos="421"/>
              </w:tabs>
              <w:spacing w:before="40" w:after="40"/>
              <w:rPr>
                <w:sz w:val="18"/>
                <w:szCs w:val="18"/>
              </w:rPr>
            </w:pPr>
            <w:r w:rsidRPr="003713E1">
              <w:rPr>
                <w:sz w:val="18"/>
                <w:szCs w:val="18"/>
              </w:rPr>
              <w:t>24,26</w:t>
            </w:r>
          </w:p>
        </w:tc>
        <w:tc>
          <w:tcPr>
            <w:tcW w:w="597" w:type="pct"/>
            <w:noWrap/>
            <w:vAlign w:val="center"/>
          </w:tcPr>
          <w:p w:rsidR="00F81566" w:rsidRPr="003713E1" w:rsidRDefault="00F81566" w:rsidP="00685D04">
            <w:pPr>
              <w:tabs>
                <w:tab w:val="decimal" w:pos="629"/>
              </w:tabs>
              <w:spacing w:before="40" w:after="40"/>
              <w:rPr>
                <w:sz w:val="18"/>
                <w:szCs w:val="18"/>
              </w:rPr>
            </w:pPr>
            <w:r w:rsidRPr="003713E1">
              <w:rPr>
                <w:sz w:val="18"/>
                <w:szCs w:val="18"/>
              </w:rPr>
              <w:t>423</w:t>
            </w:r>
          </w:p>
        </w:tc>
        <w:tc>
          <w:tcPr>
            <w:tcW w:w="605" w:type="pct"/>
            <w:noWrap/>
            <w:vAlign w:val="center"/>
          </w:tcPr>
          <w:p w:rsidR="00F81566" w:rsidRPr="003713E1" w:rsidRDefault="00F81566" w:rsidP="00685D04">
            <w:pPr>
              <w:tabs>
                <w:tab w:val="decimal" w:pos="399"/>
              </w:tabs>
              <w:spacing w:before="40" w:after="40"/>
              <w:rPr>
                <w:sz w:val="18"/>
                <w:szCs w:val="18"/>
              </w:rPr>
            </w:pPr>
            <w:r w:rsidRPr="003713E1">
              <w:rPr>
                <w:sz w:val="18"/>
                <w:szCs w:val="18"/>
              </w:rPr>
              <w:t>30,90</w:t>
            </w:r>
          </w:p>
        </w:tc>
        <w:tc>
          <w:tcPr>
            <w:tcW w:w="326" w:type="pct"/>
            <w:noWrap/>
            <w:vAlign w:val="center"/>
          </w:tcPr>
          <w:p w:rsidR="00F81566" w:rsidRPr="003713E1" w:rsidRDefault="00F81566" w:rsidP="00685D04">
            <w:pPr>
              <w:tabs>
                <w:tab w:val="decimal" w:pos="437"/>
              </w:tabs>
              <w:spacing w:before="40" w:after="40"/>
              <w:rPr>
                <w:b/>
                <w:bCs/>
                <w:sz w:val="18"/>
                <w:szCs w:val="18"/>
              </w:rPr>
            </w:pPr>
            <w:r w:rsidRPr="003713E1">
              <w:rPr>
                <w:b/>
                <w:bCs/>
                <w:sz w:val="18"/>
                <w:szCs w:val="18"/>
              </w:rPr>
              <w:t>936</w:t>
            </w:r>
          </w:p>
        </w:tc>
      </w:tr>
      <w:tr w:rsidR="00730C69" w:rsidRPr="003713E1" w:rsidTr="00730C69">
        <w:trPr>
          <w:jc w:val="center"/>
        </w:trPr>
        <w:tc>
          <w:tcPr>
            <w:tcW w:w="432" w:type="pct"/>
            <w:noWrap/>
            <w:vAlign w:val="center"/>
          </w:tcPr>
          <w:p w:rsidR="00F81566" w:rsidRPr="003713E1" w:rsidRDefault="00F81566" w:rsidP="00685D04">
            <w:pPr>
              <w:spacing w:before="40" w:after="40"/>
              <w:rPr>
                <w:bCs/>
                <w:sz w:val="18"/>
                <w:szCs w:val="18"/>
              </w:rPr>
            </w:pPr>
            <w:r w:rsidRPr="003713E1">
              <w:rPr>
                <w:bCs/>
                <w:sz w:val="18"/>
                <w:szCs w:val="18"/>
              </w:rPr>
              <w:t>10 à 13</w:t>
            </w:r>
          </w:p>
        </w:tc>
        <w:tc>
          <w:tcPr>
            <w:tcW w:w="363" w:type="pct"/>
            <w:noWrap/>
            <w:vAlign w:val="center"/>
          </w:tcPr>
          <w:p w:rsidR="00F81566" w:rsidRPr="003713E1" w:rsidRDefault="00F81566" w:rsidP="00685D04">
            <w:pPr>
              <w:tabs>
                <w:tab w:val="decimal" w:pos="493"/>
              </w:tabs>
              <w:spacing w:before="40" w:after="40"/>
              <w:rPr>
                <w:sz w:val="18"/>
                <w:szCs w:val="18"/>
              </w:rPr>
            </w:pPr>
            <w:r w:rsidRPr="003713E1">
              <w:rPr>
                <w:sz w:val="18"/>
                <w:szCs w:val="18"/>
              </w:rPr>
              <w:t>188</w:t>
            </w:r>
          </w:p>
        </w:tc>
        <w:tc>
          <w:tcPr>
            <w:tcW w:w="585" w:type="pct"/>
            <w:noWrap/>
            <w:vAlign w:val="center"/>
          </w:tcPr>
          <w:p w:rsidR="00F81566" w:rsidRPr="003713E1" w:rsidRDefault="00F81566" w:rsidP="00685D04">
            <w:pPr>
              <w:tabs>
                <w:tab w:val="decimal" w:pos="422"/>
              </w:tabs>
              <w:spacing w:before="40" w:after="40"/>
              <w:rPr>
                <w:sz w:val="18"/>
                <w:szCs w:val="18"/>
              </w:rPr>
            </w:pPr>
            <w:r w:rsidRPr="003713E1">
              <w:rPr>
                <w:sz w:val="18"/>
                <w:szCs w:val="18"/>
              </w:rPr>
              <w:t>29,75</w:t>
            </w:r>
          </w:p>
        </w:tc>
        <w:tc>
          <w:tcPr>
            <w:tcW w:w="448" w:type="pct"/>
            <w:noWrap/>
            <w:vAlign w:val="center"/>
          </w:tcPr>
          <w:p w:rsidR="00F81566" w:rsidRPr="003713E1" w:rsidRDefault="00F81566" w:rsidP="00685D04">
            <w:pPr>
              <w:tabs>
                <w:tab w:val="decimal" w:pos="463"/>
              </w:tabs>
              <w:spacing w:before="40" w:after="40"/>
              <w:rPr>
                <w:sz w:val="18"/>
                <w:szCs w:val="18"/>
              </w:rPr>
            </w:pPr>
            <w:r w:rsidRPr="003713E1">
              <w:rPr>
                <w:sz w:val="18"/>
                <w:szCs w:val="18"/>
              </w:rPr>
              <w:t>23</w:t>
            </w:r>
          </w:p>
        </w:tc>
        <w:tc>
          <w:tcPr>
            <w:tcW w:w="598" w:type="pct"/>
            <w:noWrap/>
            <w:vAlign w:val="center"/>
          </w:tcPr>
          <w:p w:rsidR="00F81566" w:rsidRPr="003713E1" w:rsidRDefault="00F81566" w:rsidP="00685D04">
            <w:pPr>
              <w:tabs>
                <w:tab w:val="decimal" w:pos="381"/>
              </w:tabs>
              <w:spacing w:before="40" w:after="40"/>
              <w:rPr>
                <w:sz w:val="18"/>
                <w:szCs w:val="18"/>
              </w:rPr>
            </w:pPr>
            <w:r w:rsidRPr="003713E1">
              <w:rPr>
                <w:sz w:val="18"/>
                <w:szCs w:val="18"/>
              </w:rPr>
              <w:t>24,21</w:t>
            </w:r>
          </w:p>
        </w:tc>
        <w:tc>
          <w:tcPr>
            <w:tcW w:w="457" w:type="pct"/>
            <w:noWrap/>
            <w:vAlign w:val="center"/>
          </w:tcPr>
          <w:p w:rsidR="00F81566" w:rsidRPr="003713E1" w:rsidRDefault="00F81566" w:rsidP="00685D04">
            <w:pPr>
              <w:tabs>
                <w:tab w:val="decimal" w:pos="579"/>
              </w:tabs>
              <w:spacing w:before="40" w:after="40"/>
              <w:rPr>
                <w:sz w:val="18"/>
                <w:szCs w:val="18"/>
              </w:rPr>
            </w:pPr>
            <w:r w:rsidRPr="003713E1">
              <w:rPr>
                <w:sz w:val="18"/>
                <w:szCs w:val="18"/>
              </w:rPr>
              <w:t>478</w:t>
            </w:r>
          </w:p>
        </w:tc>
        <w:tc>
          <w:tcPr>
            <w:tcW w:w="589" w:type="pct"/>
            <w:noWrap/>
            <w:vAlign w:val="center"/>
          </w:tcPr>
          <w:p w:rsidR="00F81566" w:rsidRPr="003713E1" w:rsidRDefault="00F81566" w:rsidP="00685D04">
            <w:pPr>
              <w:tabs>
                <w:tab w:val="decimal" w:pos="421"/>
              </w:tabs>
              <w:spacing w:before="40" w:after="40"/>
              <w:rPr>
                <w:sz w:val="18"/>
                <w:szCs w:val="18"/>
              </w:rPr>
            </w:pPr>
            <w:r w:rsidRPr="003713E1">
              <w:rPr>
                <w:sz w:val="18"/>
                <w:szCs w:val="18"/>
              </w:rPr>
              <w:t>30,60</w:t>
            </w:r>
          </w:p>
        </w:tc>
        <w:tc>
          <w:tcPr>
            <w:tcW w:w="597" w:type="pct"/>
            <w:noWrap/>
            <w:vAlign w:val="center"/>
          </w:tcPr>
          <w:p w:rsidR="00F81566" w:rsidRPr="003713E1" w:rsidRDefault="00F81566" w:rsidP="00685D04">
            <w:pPr>
              <w:tabs>
                <w:tab w:val="decimal" w:pos="629"/>
              </w:tabs>
              <w:spacing w:before="40" w:after="40"/>
              <w:rPr>
                <w:sz w:val="18"/>
                <w:szCs w:val="18"/>
              </w:rPr>
            </w:pPr>
            <w:r w:rsidRPr="003713E1">
              <w:rPr>
                <w:sz w:val="18"/>
                <w:szCs w:val="18"/>
              </w:rPr>
              <w:t>490</w:t>
            </w:r>
          </w:p>
        </w:tc>
        <w:tc>
          <w:tcPr>
            <w:tcW w:w="605" w:type="pct"/>
            <w:noWrap/>
            <w:vAlign w:val="center"/>
          </w:tcPr>
          <w:p w:rsidR="00F81566" w:rsidRPr="003713E1" w:rsidRDefault="00F81566" w:rsidP="00685D04">
            <w:pPr>
              <w:tabs>
                <w:tab w:val="decimal" w:pos="399"/>
              </w:tabs>
              <w:spacing w:before="40" w:after="40"/>
              <w:rPr>
                <w:sz w:val="18"/>
                <w:szCs w:val="18"/>
              </w:rPr>
            </w:pPr>
            <w:r w:rsidRPr="003713E1">
              <w:rPr>
                <w:sz w:val="18"/>
                <w:szCs w:val="18"/>
              </w:rPr>
              <w:t>35,79</w:t>
            </w:r>
          </w:p>
        </w:tc>
        <w:tc>
          <w:tcPr>
            <w:tcW w:w="326" w:type="pct"/>
            <w:noWrap/>
            <w:vAlign w:val="center"/>
          </w:tcPr>
          <w:p w:rsidR="00F81566" w:rsidRPr="003713E1" w:rsidRDefault="00F81566" w:rsidP="006742C1">
            <w:pPr>
              <w:keepNext/>
              <w:tabs>
                <w:tab w:val="decimal" w:pos="437"/>
              </w:tabs>
              <w:spacing w:before="40" w:after="40"/>
              <w:rPr>
                <w:b/>
                <w:bCs/>
                <w:sz w:val="18"/>
                <w:szCs w:val="18"/>
              </w:rPr>
            </w:pPr>
            <w:r w:rsidRPr="003713E1">
              <w:rPr>
                <w:b/>
                <w:bCs/>
                <w:sz w:val="18"/>
                <w:szCs w:val="18"/>
              </w:rPr>
              <w:t>1</w:t>
            </w:r>
            <w:r w:rsidR="006742C1" w:rsidRPr="003713E1">
              <w:rPr>
                <w:b/>
                <w:bCs/>
                <w:sz w:val="18"/>
                <w:szCs w:val="18"/>
              </w:rPr>
              <w:t xml:space="preserve"> </w:t>
            </w:r>
            <w:r w:rsidRPr="003713E1">
              <w:rPr>
                <w:b/>
                <w:bCs/>
                <w:sz w:val="18"/>
                <w:szCs w:val="18"/>
              </w:rPr>
              <w:t>179</w:t>
            </w:r>
          </w:p>
        </w:tc>
      </w:tr>
      <w:tr w:rsidR="00730C69" w:rsidRPr="003713E1" w:rsidTr="00730C69">
        <w:trPr>
          <w:jc w:val="center"/>
        </w:trPr>
        <w:tc>
          <w:tcPr>
            <w:tcW w:w="432" w:type="pct"/>
            <w:noWrap/>
            <w:vAlign w:val="center"/>
          </w:tcPr>
          <w:p w:rsidR="00F81566" w:rsidRPr="003713E1" w:rsidRDefault="00F81566" w:rsidP="00685D04">
            <w:pPr>
              <w:spacing w:before="40" w:after="40"/>
              <w:rPr>
                <w:bCs/>
                <w:sz w:val="18"/>
                <w:szCs w:val="18"/>
              </w:rPr>
            </w:pPr>
            <w:r w:rsidRPr="003713E1">
              <w:rPr>
                <w:bCs/>
                <w:sz w:val="18"/>
                <w:szCs w:val="18"/>
              </w:rPr>
              <w:t>14 à 17</w:t>
            </w:r>
          </w:p>
        </w:tc>
        <w:tc>
          <w:tcPr>
            <w:tcW w:w="363" w:type="pct"/>
            <w:noWrap/>
            <w:vAlign w:val="center"/>
          </w:tcPr>
          <w:p w:rsidR="00F81566" w:rsidRPr="003713E1" w:rsidRDefault="00F81566" w:rsidP="00685D04">
            <w:pPr>
              <w:tabs>
                <w:tab w:val="decimal" w:pos="493"/>
              </w:tabs>
              <w:spacing w:before="40" w:after="40"/>
              <w:rPr>
                <w:sz w:val="18"/>
                <w:szCs w:val="18"/>
              </w:rPr>
            </w:pPr>
            <w:r w:rsidRPr="003713E1">
              <w:rPr>
                <w:sz w:val="18"/>
                <w:szCs w:val="18"/>
              </w:rPr>
              <w:t>308</w:t>
            </w:r>
          </w:p>
        </w:tc>
        <w:tc>
          <w:tcPr>
            <w:tcW w:w="585" w:type="pct"/>
            <w:noWrap/>
            <w:vAlign w:val="center"/>
          </w:tcPr>
          <w:p w:rsidR="00F81566" w:rsidRPr="003713E1" w:rsidRDefault="00F81566" w:rsidP="00685D04">
            <w:pPr>
              <w:tabs>
                <w:tab w:val="decimal" w:pos="422"/>
              </w:tabs>
              <w:spacing w:before="40" w:after="40"/>
              <w:rPr>
                <w:sz w:val="18"/>
                <w:szCs w:val="18"/>
              </w:rPr>
            </w:pPr>
            <w:r w:rsidRPr="003713E1">
              <w:rPr>
                <w:sz w:val="18"/>
                <w:szCs w:val="18"/>
              </w:rPr>
              <w:t>48,73</w:t>
            </w:r>
          </w:p>
        </w:tc>
        <w:tc>
          <w:tcPr>
            <w:tcW w:w="448" w:type="pct"/>
            <w:noWrap/>
            <w:vAlign w:val="center"/>
          </w:tcPr>
          <w:p w:rsidR="00F81566" w:rsidRPr="003713E1" w:rsidRDefault="00F81566" w:rsidP="00685D04">
            <w:pPr>
              <w:tabs>
                <w:tab w:val="decimal" w:pos="463"/>
              </w:tabs>
              <w:spacing w:before="40" w:after="40"/>
              <w:rPr>
                <w:sz w:val="18"/>
                <w:szCs w:val="18"/>
              </w:rPr>
            </w:pPr>
            <w:r w:rsidRPr="003713E1">
              <w:rPr>
                <w:sz w:val="18"/>
                <w:szCs w:val="18"/>
              </w:rPr>
              <w:t>10</w:t>
            </w:r>
          </w:p>
        </w:tc>
        <w:tc>
          <w:tcPr>
            <w:tcW w:w="598" w:type="pct"/>
            <w:noWrap/>
            <w:vAlign w:val="center"/>
          </w:tcPr>
          <w:p w:rsidR="00F81566" w:rsidRPr="003713E1" w:rsidRDefault="00F81566" w:rsidP="00685D04">
            <w:pPr>
              <w:tabs>
                <w:tab w:val="decimal" w:pos="381"/>
              </w:tabs>
              <w:spacing w:before="40" w:after="40"/>
              <w:rPr>
                <w:sz w:val="18"/>
                <w:szCs w:val="18"/>
              </w:rPr>
            </w:pPr>
            <w:r w:rsidRPr="003713E1">
              <w:rPr>
                <w:sz w:val="18"/>
                <w:szCs w:val="18"/>
              </w:rPr>
              <w:t>10,53</w:t>
            </w:r>
          </w:p>
        </w:tc>
        <w:tc>
          <w:tcPr>
            <w:tcW w:w="457" w:type="pct"/>
            <w:noWrap/>
            <w:vAlign w:val="center"/>
          </w:tcPr>
          <w:p w:rsidR="00F81566" w:rsidRPr="003713E1" w:rsidRDefault="00F81566" w:rsidP="00685D04">
            <w:pPr>
              <w:tabs>
                <w:tab w:val="decimal" w:pos="579"/>
              </w:tabs>
              <w:spacing w:before="40" w:after="40"/>
              <w:rPr>
                <w:sz w:val="18"/>
                <w:szCs w:val="18"/>
              </w:rPr>
            </w:pPr>
            <w:r w:rsidRPr="003713E1">
              <w:rPr>
                <w:sz w:val="18"/>
                <w:szCs w:val="18"/>
              </w:rPr>
              <w:t>504</w:t>
            </w:r>
          </w:p>
        </w:tc>
        <w:tc>
          <w:tcPr>
            <w:tcW w:w="589" w:type="pct"/>
            <w:noWrap/>
            <w:vAlign w:val="center"/>
          </w:tcPr>
          <w:p w:rsidR="00F81566" w:rsidRPr="003713E1" w:rsidRDefault="00F81566" w:rsidP="00685D04">
            <w:pPr>
              <w:tabs>
                <w:tab w:val="decimal" w:pos="421"/>
              </w:tabs>
              <w:spacing w:before="40" w:after="40"/>
              <w:rPr>
                <w:sz w:val="18"/>
                <w:szCs w:val="18"/>
              </w:rPr>
            </w:pPr>
            <w:r w:rsidRPr="003713E1">
              <w:rPr>
                <w:sz w:val="18"/>
                <w:szCs w:val="18"/>
              </w:rPr>
              <w:t>32,27</w:t>
            </w:r>
          </w:p>
        </w:tc>
        <w:tc>
          <w:tcPr>
            <w:tcW w:w="597" w:type="pct"/>
            <w:noWrap/>
            <w:vAlign w:val="center"/>
          </w:tcPr>
          <w:p w:rsidR="00F81566" w:rsidRPr="003713E1" w:rsidRDefault="00F81566" w:rsidP="00685D04">
            <w:pPr>
              <w:tabs>
                <w:tab w:val="decimal" w:pos="629"/>
              </w:tabs>
              <w:spacing w:before="40" w:after="40"/>
              <w:rPr>
                <w:sz w:val="18"/>
                <w:szCs w:val="18"/>
              </w:rPr>
            </w:pPr>
            <w:r w:rsidRPr="003713E1">
              <w:rPr>
                <w:sz w:val="18"/>
                <w:szCs w:val="18"/>
              </w:rPr>
              <w:t>291</w:t>
            </w:r>
          </w:p>
        </w:tc>
        <w:tc>
          <w:tcPr>
            <w:tcW w:w="605" w:type="pct"/>
            <w:noWrap/>
            <w:vAlign w:val="center"/>
          </w:tcPr>
          <w:p w:rsidR="00F81566" w:rsidRPr="003713E1" w:rsidRDefault="00F81566" w:rsidP="00685D04">
            <w:pPr>
              <w:tabs>
                <w:tab w:val="decimal" w:pos="399"/>
              </w:tabs>
              <w:spacing w:before="40" w:after="40"/>
              <w:rPr>
                <w:sz w:val="18"/>
                <w:szCs w:val="18"/>
              </w:rPr>
            </w:pPr>
            <w:r w:rsidRPr="003713E1">
              <w:rPr>
                <w:sz w:val="18"/>
                <w:szCs w:val="18"/>
              </w:rPr>
              <w:t>21,26</w:t>
            </w:r>
          </w:p>
        </w:tc>
        <w:tc>
          <w:tcPr>
            <w:tcW w:w="326" w:type="pct"/>
            <w:noWrap/>
            <w:vAlign w:val="center"/>
          </w:tcPr>
          <w:p w:rsidR="00F81566" w:rsidRPr="003713E1" w:rsidRDefault="00F81566" w:rsidP="006742C1">
            <w:pPr>
              <w:keepNext/>
              <w:tabs>
                <w:tab w:val="decimal" w:pos="437"/>
              </w:tabs>
              <w:spacing w:before="40" w:after="40"/>
              <w:rPr>
                <w:b/>
                <w:bCs/>
                <w:sz w:val="18"/>
                <w:szCs w:val="18"/>
              </w:rPr>
            </w:pPr>
            <w:r w:rsidRPr="003713E1">
              <w:rPr>
                <w:b/>
                <w:bCs/>
                <w:sz w:val="18"/>
                <w:szCs w:val="18"/>
              </w:rPr>
              <w:t>1</w:t>
            </w:r>
            <w:r w:rsidR="006742C1" w:rsidRPr="003713E1">
              <w:rPr>
                <w:b/>
                <w:bCs/>
                <w:sz w:val="18"/>
                <w:szCs w:val="18"/>
              </w:rPr>
              <w:t xml:space="preserve"> </w:t>
            </w:r>
            <w:r w:rsidRPr="003713E1">
              <w:rPr>
                <w:b/>
                <w:bCs/>
                <w:sz w:val="18"/>
                <w:szCs w:val="18"/>
              </w:rPr>
              <w:t>113</w:t>
            </w:r>
          </w:p>
        </w:tc>
      </w:tr>
      <w:tr w:rsidR="00730C69" w:rsidRPr="003713E1" w:rsidTr="00730C69">
        <w:trPr>
          <w:jc w:val="center"/>
        </w:trPr>
        <w:tc>
          <w:tcPr>
            <w:tcW w:w="432" w:type="pct"/>
            <w:noWrap/>
            <w:vAlign w:val="center"/>
          </w:tcPr>
          <w:p w:rsidR="00F81566" w:rsidRPr="003713E1" w:rsidRDefault="00F81566" w:rsidP="00685D04">
            <w:pPr>
              <w:spacing w:before="40" w:after="40"/>
              <w:ind w:firstLine="170"/>
              <w:rPr>
                <w:b/>
                <w:bCs/>
                <w:sz w:val="18"/>
                <w:szCs w:val="18"/>
              </w:rPr>
            </w:pPr>
            <w:r w:rsidRPr="003713E1">
              <w:rPr>
                <w:b/>
                <w:bCs/>
                <w:sz w:val="18"/>
                <w:szCs w:val="18"/>
              </w:rPr>
              <w:t>Total</w:t>
            </w:r>
          </w:p>
        </w:tc>
        <w:tc>
          <w:tcPr>
            <w:tcW w:w="363" w:type="pct"/>
            <w:noWrap/>
            <w:vAlign w:val="center"/>
          </w:tcPr>
          <w:p w:rsidR="00F81566" w:rsidRPr="003713E1" w:rsidRDefault="00F81566" w:rsidP="00685D04">
            <w:pPr>
              <w:tabs>
                <w:tab w:val="decimal" w:pos="493"/>
              </w:tabs>
              <w:spacing w:before="40" w:after="40"/>
              <w:rPr>
                <w:b/>
                <w:bCs/>
                <w:sz w:val="18"/>
                <w:szCs w:val="18"/>
              </w:rPr>
            </w:pPr>
            <w:r w:rsidRPr="003713E1">
              <w:rPr>
                <w:b/>
                <w:bCs/>
                <w:sz w:val="18"/>
                <w:szCs w:val="18"/>
              </w:rPr>
              <w:t>632</w:t>
            </w:r>
          </w:p>
        </w:tc>
        <w:tc>
          <w:tcPr>
            <w:tcW w:w="585" w:type="pct"/>
            <w:noWrap/>
            <w:vAlign w:val="center"/>
          </w:tcPr>
          <w:p w:rsidR="00F81566" w:rsidRPr="003713E1" w:rsidRDefault="00F81566" w:rsidP="00685D04">
            <w:pPr>
              <w:tabs>
                <w:tab w:val="decimal" w:pos="422"/>
              </w:tabs>
              <w:spacing w:before="40" w:after="40"/>
              <w:rPr>
                <w:b/>
                <w:bCs/>
                <w:sz w:val="18"/>
                <w:szCs w:val="18"/>
              </w:rPr>
            </w:pPr>
          </w:p>
        </w:tc>
        <w:tc>
          <w:tcPr>
            <w:tcW w:w="448" w:type="pct"/>
            <w:noWrap/>
            <w:vAlign w:val="center"/>
          </w:tcPr>
          <w:p w:rsidR="00F81566" w:rsidRPr="003713E1" w:rsidRDefault="00F81566" w:rsidP="00685D04">
            <w:pPr>
              <w:tabs>
                <w:tab w:val="decimal" w:pos="463"/>
              </w:tabs>
              <w:spacing w:before="40" w:after="40"/>
              <w:rPr>
                <w:b/>
                <w:bCs/>
                <w:sz w:val="18"/>
                <w:szCs w:val="18"/>
              </w:rPr>
            </w:pPr>
            <w:r w:rsidRPr="003713E1">
              <w:rPr>
                <w:b/>
                <w:bCs/>
                <w:sz w:val="18"/>
                <w:szCs w:val="18"/>
              </w:rPr>
              <w:t>95</w:t>
            </w:r>
          </w:p>
        </w:tc>
        <w:tc>
          <w:tcPr>
            <w:tcW w:w="598" w:type="pct"/>
            <w:noWrap/>
            <w:vAlign w:val="center"/>
          </w:tcPr>
          <w:p w:rsidR="00F81566" w:rsidRPr="003713E1" w:rsidRDefault="00F81566" w:rsidP="00685D04">
            <w:pPr>
              <w:tabs>
                <w:tab w:val="decimal" w:pos="381"/>
              </w:tabs>
              <w:spacing w:before="40" w:after="40"/>
              <w:rPr>
                <w:b/>
                <w:bCs/>
                <w:sz w:val="18"/>
                <w:szCs w:val="18"/>
              </w:rPr>
            </w:pPr>
          </w:p>
        </w:tc>
        <w:tc>
          <w:tcPr>
            <w:tcW w:w="457" w:type="pct"/>
            <w:noWrap/>
            <w:vAlign w:val="center"/>
          </w:tcPr>
          <w:p w:rsidR="00F81566" w:rsidRPr="003713E1" w:rsidRDefault="00F81566" w:rsidP="00040750">
            <w:pPr>
              <w:keepNext/>
              <w:tabs>
                <w:tab w:val="decimal" w:pos="579"/>
              </w:tabs>
              <w:spacing w:before="40" w:after="40"/>
              <w:rPr>
                <w:b/>
                <w:bCs/>
                <w:sz w:val="18"/>
                <w:szCs w:val="18"/>
              </w:rPr>
            </w:pPr>
            <w:r w:rsidRPr="003713E1">
              <w:rPr>
                <w:b/>
                <w:bCs/>
                <w:sz w:val="18"/>
                <w:szCs w:val="18"/>
              </w:rPr>
              <w:t>1</w:t>
            </w:r>
            <w:r w:rsidR="00040750" w:rsidRPr="003713E1">
              <w:rPr>
                <w:b/>
                <w:bCs/>
                <w:sz w:val="18"/>
                <w:szCs w:val="18"/>
              </w:rPr>
              <w:t xml:space="preserve"> </w:t>
            </w:r>
            <w:r w:rsidRPr="003713E1">
              <w:rPr>
                <w:b/>
                <w:bCs/>
                <w:sz w:val="18"/>
                <w:szCs w:val="18"/>
              </w:rPr>
              <w:t>562</w:t>
            </w:r>
          </w:p>
        </w:tc>
        <w:tc>
          <w:tcPr>
            <w:tcW w:w="589" w:type="pct"/>
            <w:noWrap/>
            <w:vAlign w:val="center"/>
          </w:tcPr>
          <w:p w:rsidR="00F81566" w:rsidRPr="003713E1" w:rsidRDefault="00F81566" w:rsidP="00685D04">
            <w:pPr>
              <w:tabs>
                <w:tab w:val="decimal" w:pos="421"/>
              </w:tabs>
              <w:spacing w:before="40" w:after="40"/>
              <w:rPr>
                <w:b/>
                <w:bCs/>
                <w:sz w:val="18"/>
                <w:szCs w:val="18"/>
              </w:rPr>
            </w:pPr>
          </w:p>
        </w:tc>
        <w:tc>
          <w:tcPr>
            <w:tcW w:w="597" w:type="pct"/>
            <w:noWrap/>
            <w:vAlign w:val="center"/>
          </w:tcPr>
          <w:p w:rsidR="00F81566" w:rsidRPr="003713E1" w:rsidRDefault="00F81566" w:rsidP="00040750">
            <w:pPr>
              <w:keepNext/>
              <w:tabs>
                <w:tab w:val="decimal" w:pos="629"/>
              </w:tabs>
              <w:spacing w:before="40" w:after="40"/>
              <w:rPr>
                <w:b/>
                <w:bCs/>
                <w:sz w:val="18"/>
                <w:szCs w:val="18"/>
              </w:rPr>
            </w:pPr>
            <w:r w:rsidRPr="003713E1">
              <w:rPr>
                <w:b/>
                <w:bCs/>
                <w:sz w:val="18"/>
                <w:szCs w:val="18"/>
              </w:rPr>
              <w:t>1</w:t>
            </w:r>
            <w:r w:rsidR="00040750" w:rsidRPr="003713E1">
              <w:rPr>
                <w:b/>
                <w:bCs/>
                <w:sz w:val="18"/>
                <w:szCs w:val="18"/>
              </w:rPr>
              <w:t xml:space="preserve"> </w:t>
            </w:r>
            <w:r w:rsidRPr="003713E1">
              <w:rPr>
                <w:b/>
                <w:bCs/>
                <w:sz w:val="18"/>
                <w:szCs w:val="18"/>
              </w:rPr>
              <w:t>369</w:t>
            </w:r>
          </w:p>
        </w:tc>
        <w:tc>
          <w:tcPr>
            <w:tcW w:w="605" w:type="pct"/>
            <w:noWrap/>
            <w:vAlign w:val="center"/>
          </w:tcPr>
          <w:p w:rsidR="00F81566" w:rsidRPr="003713E1" w:rsidRDefault="00F81566" w:rsidP="00685D04">
            <w:pPr>
              <w:tabs>
                <w:tab w:val="decimal" w:pos="399"/>
              </w:tabs>
              <w:spacing w:before="40" w:after="40"/>
              <w:rPr>
                <w:b/>
                <w:bCs/>
                <w:sz w:val="18"/>
                <w:szCs w:val="18"/>
              </w:rPr>
            </w:pPr>
          </w:p>
        </w:tc>
        <w:tc>
          <w:tcPr>
            <w:tcW w:w="326" w:type="pct"/>
            <w:noWrap/>
            <w:vAlign w:val="center"/>
          </w:tcPr>
          <w:p w:rsidR="00F81566" w:rsidRPr="003713E1" w:rsidRDefault="00F81566" w:rsidP="00040750">
            <w:pPr>
              <w:keepNext/>
              <w:tabs>
                <w:tab w:val="decimal" w:pos="437"/>
              </w:tabs>
              <w:spacing w:before="40" w:after="40"/>
              <w:rPr>
                <w:b/>
                <w:bCs/>
                <w:sz w:val="18"/>
                <w:szCs w:val="18"/>
              </w:rPr>
            </w:pPr>
            <w:r w:rsidRPr="003713E1">
              <w:rPr>
                <w:b/>
                <w:bCs/>
                <w:sz w:val="18"/>
                <w:szCs w:val="18"/>
              </w:rPr>
              <w:t>3</w:t>
            </w:r>
            <w:r w:rsidR="00040750" w:rsidRPr="003713E1">
              <w:rPr>
                <w:b/>
                <w:bCs/>
                <w:sz w:val="18"/>
                <w:szCs w:val="18"/>
              </w:rPr>
              <w:t xml:space="preserve"> </w:t>
            </w:r>
            <w:r w:rsidRPr="003713E1">
              <w:rPr>
                <w:b/>
                <w:bCs/>
                <w:sz w:val="18"/>
                <w:szCs w:val="18"/>
              </w:rPr>
              <w:t>658</w:t>
            </w:r>
          </w:p>
        </w:tc>
      </w:tr>
    </w:tbl>
    <w:p w:rsidR="00F81566" w:rsidRPr="003713E1" w:rsidRDefault="00F81566" w:rsidP="00730C69">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ISDEMU.</w:t>
      </w:r>
    </w:p>
    <w:p w:rsidR="00F81566" w:rsidRPr="003713E1" w:rsidRDefault="00F81566">
      <w:pPr>
        <w:spacing w:before="240" w:after="240"/>
      </w:pPr>
      <w:r w:rsidRPr="003713E1">
        <w:t>85.</w:t>
      </w:r>
      <w:r w:rsidRPr="003713E1">
        <w:tab/>
        <w:t xml:space="preserve">Voir à l’Annexe VII les chiffres correspondants pour 2004-2005. </w:t>
      </w:r>
    </w:p>
    <w:p w:rsidR="00F81566" w:rsidRPr="003713E1" w:rsidRDefault="00F81566">
      <w:pPr>
        <w:spacing w:after="240"/>
      </w:pPr>
      <w:r w:rsidRPr="003713E1">
        <w:t>86.</w:t>
      </w:r>
      <w:r w:rsidRPr="003713E1">
        <w:tab/>
        <w:t>L’ISDEMU assure l’hébergement temporaire des femmes qui ont été victimes de violence intrafamiliale, d’abus sexuels ou d’exploitation sexuelle commerciale et de leurs enfants. Cette protection temporaire s’accompagne d’une assistance psychologique, sociale, juridique, et d’appui, individuel ou en groupe.</w:t>
      </w:r>
    </w:p>
    <w:p w:rsidR="00F81566" w:rsidRPr="003713E1" w:rsidRDefault="00F81566" w:rsidP="00BD4A25">
      <w:pPr>
        <w:pStyle w:val="TitreTableau"/>
        <w:rPr>
          <w:lang w:val="fr-FR"/>
        </w:rPr>
      </w:pPr>
      <w:r w:rsidRPr="003713E1">
        <w:rPr>
          <w:lang w:val="fr-FR"/>
        </w:rPr>
        <w:t>Tableau 33</w:t>
      </w:r>
    </w:p>
    <w:p w:rsidR="00F81566" w:rsidRPr="003713E1" w:rsidRDefault="00F81566" w:rsidP="00BD4A25">
      <w:pPr>
        <w:pStyle w:val="TitreTableau"/>
        <w:rPr>
          <w:lang w:val="fr-FR"/>
        </w:rPr>
      </w:pPr>
      <w:r w:rsidRPr="003713E1">
        <w:rPr>
          <w:lang w:val="fr-FR"/>
        </w:rPr>
        <w:t>Victimes de violence intrafamiliale hébergées par l’ISDEMU (2004-2007)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8"/>
        <w:gridCol w:w="1871"/>
        <w:gridCol w:w="13"/>
        <w:gridCol w:w="1881"/>
        <w:gridCol w:w="1884"/>
        <w:gridCol w:w="1875"/>
      </w:tblGrid>
      <w:tr w:rsidR="00F81566" w:rsidRPr="003713E1" w:rsidTr="005C2350">
        <w:tblPrEx>
          <w:tblCellMar>
            <w:top w:w="0" w:type="dxa"/>
            <w:bottom w:w="0" w:type="dxa"/>
          </w:tblCellMar>
        </w:tblPrEx>
        <w:trPr>
          <w:jc w:val="center"/>
        </w:trPr>
        <w:tc>
          <w:tcPr>
            <w:tcW w:w="1003" w:type="pct"/>
            <w:vAlign w:val="center"/>
          </w:tcPr>
          <w:p w:rsidR="00F81566" w:rsidRPr="003713E1" w:rsidRDefault="00F81566" w:rsidP="00BD4A25">
            <w:pPr>
              <w:keepNext/>
              <w:spacing w:before="40" w:after="40"/>
              <w:jc w:val="center"/>
              <w:rPr>
                <w:b/>
                <w:i/>
                <w:sz w:val="20"/>
                <w:szCs w:val="20"/>
              </w:rPr>
            </w:pPr>
            <w:r w:rsidRPr="003713E1">
              <w:rPr>
                <w:b/>
                <w:i/>
                <w:sz w:val="20"/>
                <w:szCs w:val="20"/>
              </w:rPr>
              <w:t>Année</w:t>
            </w:r>
          </w:p>
        </w:tc>
        <w:tc>
          <w:tcPr>
            <w:tcW w:w="1001" w:type="pct"/>
            <w:gridSpan w:val="2"/>
            <w:vAlign w:val="center"/>
          </w:tcPr>
          <w:p w:rsidR="00F81566" w:rsidRPr="003713E1" w:rsidRDefault="00F81566" w:rsidP="00BD4A25">
            <w:pPr>
              <w:keepNext/>
              <w:spacing w:before="40" w:after="40"/>
              <w:jc w:val="center"/>
              <w:rPr>
                <w:b/>
                <w:i/>
                <w:sz w:val="20"/>
                <w:szCs w:val="20"/>
              </w:rPr>
            </w:pPr>
            <w:r w:rsidRPr="003713E1">
              <w:rPr>
                <w:b/>
                <w:i/>
                <w:sz w:val="20"/>
                <w:szCs w:val="20"/>
              </w:rPr>
              <w:t>Femmes</w:t>
            </w:r>
          </w:p>
        </w:tc>
        <w:tc>
          <w:tcPr>
            <w:tcW w:w="999" w:type="pct"/>
            <w:vAlign w:val="center"/>
          </w:tcPr>
          <w:p w:rsidR="00F81566" w:rsidRPr="003713E1" w:rsidRDefault="00F81566" w:rsidP="00BD4A25">
            <w:pPr>
              <w:keepNext/>
              <w:spacing w:before="40" w:after="40"/>
              <w:jc w:val="center"/>
              <w:rPr>
                <w:b/>
                <w:i/>
                <w:sz w:val="20"/>
                <w:szCs w:val="20"/>
              </w:rPr>
            </w:pPr>
            <w:r w:rsidRPr="003713E1">
              <w:rPr>
                <w:b/>
                <w:i/>
                <w:sz w:val="20"/>
                <w:szCs w:val="20"/>
              </w:rPr>
              <w:t>Garçons</w:t>
            </w:r>
          </w:p>
        </w:tc>
        <w:tc>
          <w:tcPr>
            <w:tcW w:w="1001" w:type="pct"/>
            <w:vAlign w:val="center"/>
          </w:tcPr>
          <w:p w:rsidR="00F81566" w:rsidRPr="003713E1" w:rsidRDefault="00F81566" w:rsidP="00BD4A25">
            <w:pPr>
              <w:keepNext/>
              <w:spacing w:before="40" w:after="40"/>
              <w:jc w:val="center"/>
              <w:rPr>
                <w:b/>
                <w:i/>
                <w:sz w:val="20"/>
                <w:szCs w:val="20"/>
              </w:rPr>
            </w:pPr>
            <w:r w:rsidRPr="003713E1">
              <w:rPr>
                <w:b/>
                <w:i/>
                <w:sz w:val="20"/>
                <w:szCs w:val="20"/>
              </w:rPr>
              <w:t>Filles</w:t>
            </w:r>
          </w:p>
        </w:tc>
        <w:tc>
          <w:tcPr>
            <w:tcW w:w="996" w:type="pct"/>
            <w:vAlign w:val="center"/>
          </w:tcPr>
          <w:p w:rsidR="00F81566" w:rsidRPr="003713E1" w:rsidRDefault="00F81566" w:rsidP="00BD4A25">
            <w:pPr>
              <w:keepNext/>
              <w:spacing w:before="40" w:after="40"/>
              <w:jc w:val="center"/>
              <w:rPr>
                <w:b/>
                <w:i/>
                <w:sz w:val="20"/>
                <w:szCs w:val="20"/>
              </w:rPr>
            </w:pPr>
            <w:r w:rsidRPr="003713E1">
              <w:rPr>
                <w:b/>
                <w:i/>
                <w:sz w:val="20"/>
                <w:szCs w:val="20"/>
              </w:rPr>
              <w:t>Total</w:t>
            </w:r>
          </w:p>
        </w:tc>
      </w:tr>
      <w:tr w:rsidR="00F81566" w:rsidRPr="003713E1" w:rsidTr="005C2350">
        <w:tblPrEx>
          <w:tblCellMar>
            <w:top w:w="0" w:type="dxa"/>
            <w:bottom w:w="0" w:type="dxa"/>
          </w:tblCellMar>
        </w:tblPrEx>
        <w:trPr>
          <w:jc w:val="center"/>
        </w:trPr>
        <w:tc>
          <w:tcPr>
            <w:tcW w:w="1003" w:type="pct"/>
            <w:vAlign w:val="center"/>
          </w:tcPr>
          <w:p w:rsidR="00F81566" w:rsidRPr="003713E1" w:rsidRDefault="00F81566" w:rsidP="00BD4A25">
            <w:pPr>
              <w:keepNext/>
              <w:spacing w:before="40" w:after="40"/>
              <w:jc w:val="center"/>
              <w:rPr>
                <w:sz w:val="20"/>
                <w:szCs w:val="20"/>
              </w:rPr>
            </w:pPr>
            <w:r w:rsidRPr="003713E1">
              <w:rPr>
                <w:sz w:val="20"/>
                <w:szCs w:val="20"/>
              </w:rPr>
              <w:t>2004</w:t>
            </w:r>
          </w:p>
        </w:tc>
        <w:tc>
          <w:tcPr>
            <w:tcW w:w="1001" w:type="pct"/>
            <w:gridSpan w:val="2"/>
            <w:vAlign w:val="center"/>
          </w:tcPr>
          <w:p w:rsidR="00F81566" w:rsidRPr="003713E1" w:rsidRDefault="00F81566" w:rsidP="00BD4A25">
            <w:pPr>
              <w:keepNext/>
              <w:tabs>
                <w:tab w:val="decimal" w:pos="993"/>
              </w:tabs>
              <w:spacing w:before="40" w:after="40"/>
              <w:rPr>
                <w:sz w:val="20"/>
                <w:szCs w:val="20"/>
              </w:rPr>
            </w:pPr>
            <w:r w:rsidRPr="003713E1">
              <w:rPr>
                <w:sz w:val="20"/>
                <w:szCs w:val="20"/>
              </w:rPr>
              <w:t>88</w:t>
            </w:r>
          </w:p>
        </w:tc>
        <w:tc>
          <w:tcPr>
            <w:tcW w:w="999" w:type="pct"/>
            <w:vAlign w:val="center"/>
          </w:tcPr>
          <w:p w:rsidR="00F81566" w:rsidRPr="003713E1" w:rsidRDefault="00F81566" w:rsidP="00BD4A25">
            <w:pPr>
              <w:keepNext/>
              <w:tabs>
                <w:tab w:val="decimal" w:pos="1009"/>
              </w:tabs>
              <w:spacing w:before="40" w:after="40"/>
              <w:rPr>
                <w:sz w:val="20"/>
                <w:szCs w:val="20"/>
              </w:rPr>
            </w:pPr>
            <w:r w:rsidRPr="003713E1">
              <w:rPr>
                <w:sz w:val="20"/>
                <w:szCs w:val="20"/>
              </w:rPr>
              <w:t>53</w:t>
            </w:r>
          </w:p>
        </w:tc>
        <w:tc>
          <w:tcPr>
            <w:tcW w:w="1001" w:type="pct"/>
            <w:vAlign w:val="center"/>
          </w:tcPr>
          <w:p w:rsidR="00F81566" w:rsidRPr="003713E1" w:rsidRDefault="00F81566" w:rsidP="00BD4A25">
            <w:pPr>
              <w:keepNext/>
              <w:tabs>
                <w:tab w:val="decimal" w:pos="1044"/>
              </w:tabs>
              <w:spacing w:before="40" w:after="40"/>
              <w:rPr>
                <w:sz w:val="20"/>
                <w:szCs w:val="20"/>
              </w:rPr>
            </w:pPr>
            <w:r w:rsidRPr="003713E1">
              <w:rPr>
                <w:sz w:val="20"/>
                <w:szCs w:val="20"/>
              </w:rPr>
              <w:t>58</w:t>
            </w:r>
          </w:p>
        </w:tc>
        <w:tc>
          <w:tcPr>
            <w:tcW w:w="996" w:type="pct"/>
            <w:vAlign w:val="center"/>
          </w:tcPr>
          <w:p w:rsidR="00F81566" w:rsidRPr="003713E1" w:rsidRDefault="00F81566" w:rsidP="00BD4A25">
            <w:pPr>
              <w:keepNext/>
              <w:tabs>
                <w:tab w:val="decimal" w:pos="1061"/>
              </w:tabs>
              <w:spacing w:before="40" w:after="40"/>
              <w:rPr>
                <w:b/>
                <w:sz w:val="20"/>
                <w:szCs w:val="20"/>
              </w:rPr>
            </w:pPr>
            <w:r w:rsidRPr="003713E1">
              <w:rPr>
                <w:b/>
                <w:sz w:val="20"/>
                <w:szCs w:val="20"/>
              </w:rPr>
              <w:t>199</w:t>
            </w:r>
          </w:p>
        </w:tc>
      </w:tr>
      <w:tr w:rsidR="00F81566" w:rsidRPr="003713E1" w:rsidTr="005C2350">
        <w:tblPrEx>
          <w:tblCellMar>
            <w:top w:w="0" w:type="dxa"/>
            <w:bottom w:w="0" w:type="dxa"/>
          </w:tblCellMar>
        </w:tblPrEx>
        <w:trPr>
          <w:jc w:val="center"/>
        </w:trPr>
        <w:tc>
          <w:tcPr>
            <w:tcW w:w="1003" w:type="pct"/>
            <w:vAlign w:val="center"/>
          </w:tcPr>
          <w:p w:rsidR="00F81566" w:rsidRPr="003713E1" w:rsidRDefault="00F81566" w:rsidP="00BD4A25">
            <w:pPr>
              <w:keepNext/>
              <w:spacing w:before="40" w:after="40"/>
              <w:jc w:val="center"/>
              <w:rPr>
                <w:sz w:val="20"/>
                <w:szCs w:val="20"/>
              </w:rPr>
            </w:pPr>
            <w:r w:rsidRPr="003713E1">
              <w:rPr>
                <w:sz w:val="20"/>
                <w:szCs w:val="20"/>
              </w:rPr>
              <w:t>2005</w:t>
            </w:r>
          </w:p>
        </w:tc>
        <w:tc>
          <w:tcPr>
            <w:tcW w:w="1001" w:type="pct"/>
            <w:gridSpan w:val="2"/>
            <w:vAlign w:val="center"/>
          </w:tcPr>
          <w:p w:rsidR="00F81566" w:rsidRPr="003713E1" w:rsidRDefault="00F81566" w:rsidP="00BD4A25">
            <w:pPr>
              <w:keepNext/>
              <w:tabs>
                <w:tab w:val="decimal" w:pos="993"/>
              </w:tabs>
              <w:spacing w:before="40" w:after="40"/>
              <w:rPr>
                <w:sz w:val="20"/>
                <w:szCs w:val="20"/>
              </w:rPr>
            </w:pPr>
            <w:r w:rsidRPr="003713E1">
              <w:rPr>
                <w:sz w:val="20"/>
                <w:szCs w:val="20"/>
              </w:rPr>
              <w:t>54</w:t>
            </w:r>
          </w:p>
        </w:tc>
        <w:tc>
          <w:tcPr>
            <w:tcW w:w="999" w:type="pct"/>
            <w:vAlign w:val="center"/>
          </w:tcPr>
          <w:p w:rsidR="00F81566" w:rsidRPr="003713E1" w:rsidRDefault="00F81566" w:rsidP="00BD4A25">
            <w:pPr>
              <w:keepNext/>
              <w:tabs>
                <w:tab w:val="decimal" w:pos="1009"/>
              </w:tabs>
              <w:spacing w:before="40" w:after="40"/>
              <w:rPr>
                <w:sz w:val="20"/>
                <w:szCs w:val="20"/>
              </w:rPr>
            </w:pPr>
            <w:r w:rsidRPr="003713E1">
              <w:rPr>
                <w:sz w:val="20"/>
                <w:szCs w:val="20"/>
              </w:rPr>
              <w:t>30</w:t>
            </w:r>
          </w:p>
        </w:tc>
        <w:tc>
          <w:tcPr>
            <w:tcW w:w="1001" w:type="pct"/>
            <w:vAlign w:val="center"/>
          </w:tcPr>
          <w:p w:rsidR="00F81566" w:rsidRPr="003713E1" w:rsidRDefault="00F81566" w:rsidP="00BD4A25">
            <w:pPr>
              <w:keepNext/>
              <w:tabs>
                <w:tab w:val="decimal" w:pos="1044"/>
              </w:tabs>
              <w:spacing w:before="40" w:after="40"/>
              <w:rPr>
                <w:sz w:val="20"/>
                <w:szCs w:val="20"/>
              </w:rPr>
            </w:pPr>
            <w:r w:rsidRPr="003713E1">
              <w:rPr>
                <w:sz w:val="20"/>
                <w:szCs w:val="20"/>
              </w:rPr>
              <w:t>95</w:t>
            </w:r>
          </w:p>
        </w:tc>
        <w:tc>
          <w:tcPr>
            <w:tcW w:w="996" w:type="pct"/>
            <w:vAlign w:val="center"/>
          </w:tcPr>
          <w:p w:rsidR="00F81566" w:rsidRPr="003713E1" w:rsidRDefault="00F81566" w:rsidP="00BD4A25">
            <w:pPr>
              <w:keepNext/>
              <w:tabs>
                <w:tab w:val="decimal" w:pos="1061"/>
              </w:tabs>
              <w:spacing w:before="40" w:after="40"/>
              <w:rPr>
                <w:b/>
                <w:sz w:val="20"/>
                <w:szCs w:val="20"/>
              </w:rPr>
            </w:pPr>
            <w:r w:rsidRPr="003713E1">
              <w:rPr>
                <w:b/>
                <w:sz w:val="20"/>
                <w:szCs w:val="20"/>
              </w:rPr>
              <w:t>179</w:t>
            </w:r>
          </w:p>
        </w:tc>
      </w:tr>
      <w:tr w:rsidR="00F81566" w:rsidRPr="003713E1" w:rsidTr="005C2350">
        <w:tblPrEx>
          <w:tblCellMar>
            <w:top w:w="0" w:type="dxa"/>
            <w:bottom w:w="0" w:type="dxa"/>
          </w:tblCellMar>
        </w:tblPrEx>
        <w:trPr>
          <w:jc w:val="center"/>
        </w:trPr>
        <w:tc>
          <w:tcPr>
            <w:tcW w:w="1003" w:type="pct"/>
            <w:vAlign w:val="center"/>
          </w:tcPr>
          <w:p w:rsidR="00F81566" w:rsidRPr="003713E1" w:rsidRDefault="00F81566" w:rsidP="00BD4A25">
            <w:pPr>
              <w:keepNext/>
              <w:spacing w:before="40" w:after="40"/>
              <w:jc w:val="center"/>
              <w:rPr>
                <w:sz w:val="20"/>
                <w:szCs w:val="20"/>
              </w:rPr>
            </w:pPr>
            <w:r w:rsidRPr="003713E1">
              <w:rPr>
                <w:sz w:val="20"/>
                <w:szCs w:val="20"/>
              </w:rPr>
              <w:t>2006</w:t>
            </w:r>
          </w:p>
        </w:tc>
        <w:tc>
          <w:tcPr>
            <w:tcW w:w="1001" w:type="pct"/>
            <w:gridSpan w:val="2"/>
            <w:vAlign w:val="center"/>
          </w:tcPr>
          <w:p w:rsidR="00F81566" w:rsidRPr="003713E1" w:rsidRDefault="00F81566" w:rsidP="00BD4A25">
            <w:pPr>
              <w:keepNext/>
              <w:tabs>
                <w:tab w:val="decimal" w:pos="993"/>
              </w:tabs>
              <w:spacing w:before="40" w:after="40"/>
              <w:rPr>
                <w:sz w:val="20"/>
                <w:szCs w:val="20"/>
              </w:rPr>
            </w:pPr>
            <w:r w:rsidRPr="003713E1">
              <w:rPr>
                <w:sz w:val="20"/>
                <w:szCs w:val="20"/>
              </w:rPr>
              <w:t>60</w:t>
            </w:r>
          </w:p>
        </w:tc>
        <w:tc>
          <w:tcPr>
            <w:tcW w:w="999" w:type="pct"/>
            <w:vAlign w:val="center"/>
          </w:tcPr>
          <w:p w:rsidR="00F81566" w:rsidRPr="003713E1" w:rsidRDefault="00F81566" w:rsidP="00BD4A25">
            <w:pPr>
              <w:keepNext/>
              <w:tabs>
                <w:tab w:val="decimal" w:pos="1009"/>
              </w:tabs>
              <w:spacing w:before="40" w:after="40"/>
              <w:rPr>
                <w:sz w:val="20"/>
                <w:szCs w:val="20"/>
              </w:rPr>
            </w:pPr>
            <w:r w:rsidRPr="003713E1">
              <w:rPr>
                <w:sz w:val="20"/>
                <w:szCs w:val="20"/>
              </w:rPr>
              <w:t>42</w:t>
            </w:r>
          </w:p>
        </w:tc>
        <w:tc>
          <w:tcPr>
            <w:tcW w:w="1001" w:type="pct"/>
            <w:vAlign w:val="center"/>
          </w:tcPr>
          <w:p w:rsidR="00F81566" w:rsidRPr="003713E1" w:rsidRDefault="00F81566" w:rsidP="00BD4A25">
            <w:pPr>
              <w:keepNext/>
              <w:tabs>
                <w:tab w:val="decimal" w:pos="1044"/>
              </w:tabs>
              <w:spacing w:before="40" w:after="40"/>
              <w:rPr>
                <w:sz w:val="20"/>
                <w:szCs w:val="20"/>
              </w:rPr>
            </w:pPr>
            <w:r w:rsidRPr="003713E1">
              <w:rPr>
                <w:sz w:val="20"/>
                <w:szCs w:val="20"/>
              </w:rPr>
              <w:t>122</w:t>
            </w:r>
          </w:p>
        </w:tc>
        <w:tc>
          <w:tcPr>
            <w:tcW w:w="996" w:type="pct"/>
            <w:vAlign w:val="center"/>
          </w:tcPr>
          <w:p w:rsidR="00F81566" w:rsidRPr="003713E1" w:rsidRDefault="00F81566" w:rsidP="00BD4A25">
            <w:pPr>
              <w:keepNext/>
              <w:tabs>
                <w:tab w:val="decimal" w:pos="1061"/>
              </w:tabs>
              <w:spacing w:before="40" w:after="40"/>
              <w:rPr>
                <w:b/>
                <w:sz w:val="20"/>
                <w:szCs w:val="20"/>
              </w:rPr>
            </w:pPr>
            <w:r w:rsidRPr="003713E1">
              <w:rPr>
                <w:b/>
                <w:sz w:val="20"/>
                <w:szCs w:val="20"/>
              </w:rPr>
              <w:t>225</w:t>
            </w:r>
          </w:p>
        </w:tc>
      </w:tr>
      <w:tr w:rsidR="00F81566" w:rsidRPr="003713E1" w:rsidTr="005C2350">
        <w:tblPrEx>
          <w:tblCellMar>
            <w:top w:w="0" w:type="dxa"/>
            <w:bottom w:w="0" w:type="dxa"/>
          </w:tblCellMar>
        </w:tblPrEx>
        <w:trPr>
          <w:jc w:val="center"/>
        </w:trPr>
        <w:tc>
          <w:tcPr>
            <w:tcW w:w="1003" w:type="pct"/>
            <w:vAlign w:val="center"/>
          </w:tcPr>
          <w:p w:rsidR="00F81566" w:rsidRPr="003713E1" w:rsidRDefault="00F81566" w:rsidP="00BD4A25">
            <w:pPr>
              <w:keepNext/>
              <w:spacing w:before="40" w:after="40"/>
              <w:ind w:firstLine="284"/>
              <w:rPr>
                <w:b/>
                <w:sz w:val="20"/>
                <w:szCs w:val="20"/>
              </w:rPr>
            </w:pPr>
            <w:r w:rsidRPr="003713E1">
              <w:rPr>
                <w:b/>
                <w:sz w:val="20"/>
                <w:szCs w:val="20"/>
              </w:rPr>
              <w:t>Total</w:t>
            </w:r>
          </w:p>
        </w:tc>
        <w:tc>
          <w:tcPr>
            <w:tcW w:w="994" w:type="pct"/>
            <w:vAlign w:val="center"/>
          </w:tcPr>
          <w:p w:rsidR="00F81566" w:rsidRPr="003713E1" w:rsidRDefault="00F81566" w:rsidP="00BD4A25">
            <w:pPr>
              <w:keepNext/>
              <w:tabs>
                <w:tab w:val="decimal" w:pos="993"/>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244</w:t>
            </w:r>
            <w:r w:rsidRPr="003713E1">
              <w:rPr>
                <w:b/>
                <w:sz w:val="20"/>
                <w:szCs w:val="20"/>
              </w:rPr>
              <w:fldChar w:fldCharType="end"/>
            </w:r>
          </w:p>
        </w:tc>
        <w:tc>
          <w:tcPr>
            <w:tcW w:w="1006" w:type="pct"/>
            <w:gridSpan w:val="2"/>
            <w:vAlign w:val="center"/>
          </w:tcPr>
          <w:p w:rsidR="00F81566" w:rsidRPr="003713E1" w:rsidRDefault="00F81566" w:rsidP="00BD4A25">
            <w:pPr>
              <w:keepNext/>
              <w:tabs>
                <w:tab w:val="decimal" w:pos="1009"/>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151</w:t>
            </w:r>
            <w:r w:rsidRPr="003713E1">
              <w:rPr>
                <w:b/>
                <w:sz w:val="20"/>
                <w:szCs w:val="20"/>
              </w:rPr>
              <w:fldChar w:fldCharType="end"/>
            </w:r>
          </w:p>
        </w:tc>
        <w:tc>
          <w:tcPr>
            <w:tcW w:w="1001" w:type="pct"/>
            <w:vAlign w:val="center"/>
          </w:tcPr>
          <w:p w:rsidR="00F81566" w:rsidRPr="003713E1" w:rsidRDefault="00F81566" w:rsidP="00BD4A25">
            <w:pPr>
              <w:keepNext/>
              <w:tabs>
                <w:tab w:val="decimal" w:pos="1044"/>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348</w:t>
            </w:r>
            <w:r w:rsidRPr="003713E1">
              <w:rPr>
                <w:b/>
                <w:sz w:val="20"/>
                <w:szCs w:val="20"/>
              </w:rPr>
              <w:fldChar w:fldCharType="end"/>
            </w:r>
          </w:p>
        </w:tc>
        <w:tc>
          <w:tcPr>
            <w:tcW w:w="996" w:type="pct"/>
            <w:vAlign w:val="center"/>
          </w:tcPr>
          <w:p w:rsidR="00F81566" w:rsidRPr="003713E1" w:rsidRDefault="00F81566" w:rsidP="00BD4A25">
            <w:pPr>
              <w:keepNext/>
              <w:tabs>
                <w:tab w:val="decimal" w:pos="1061"/>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744</w:t>
            </w:r>
            <w:r w:rsidRPr="003713E1">
              <w:rPr>
                <w:b/>
                <w:sz w:val="20"/>
                <w:szCs w:val="20"/>
              </w:rPr>
              <w:fldChar w:fldCharType="end"/>
            </w:r>
          </w:p>
        </w:tc>
      </w:tr>
    </w:tbl>
    <w:p w:rsidR="00F81566" w:rsidRPr="003713E1" w:rsidRDefault="00F81566" w:rsidP="001F7721">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ISDEMU.</w:t>
      </w:r>
    </w:p>
    <w:p w:rsidR="00F81566" w:rsidRPr="003713E1" w:rsidRDefault="00F81566">
      <w:pPr>
        <w:spacing w:after="240"/>
      </w:pPr>
      <w:r w:rsidRPr="003713E1">
        <w:t>87.</w:t>
      </w:r>
      <w:r w:rsidRPr="003713E1">
        <w:tab/>
        <w:t xml:space="preserve">Voir à l’Annexe VIII le nombre des victimes de violence intrafamiliale aidées par l’ISDEMU, (enfants y compris). </w:t>
      </w:r>
    </w:p>
    <w:p w:rsidR="00F81566" w:rsidRPr="003713E1" w:rsidRDefault="00F81566">
      <w:pPr>
        <w:spacing w:after="240"/>
      </w:pPr>
      <w:r w:rsidRPr="003713E1">
        <w:t>88.</w:t>
      </w:r>
      <w:r w:rsidRPr="003713E1">
        <w:tab/>
        <w:t>L’ISDEMU travaille également à la formation et à la sensibilisation des fonctionnaires qui sont appelés à intervenir en faveur des victimes (enfants y compris) de violence intrafamiliale. Le personnel de la Police nationale civile a participé tout particulièrement à ces activités</w:t>
      </w:r>
      <w:r w:rsidR="00FA1145">
        <w:t xml:space="preserve">. </w:t>
      </w:r>
    </w:p>
    <w:p w:rsidR="00F81566" w:rsidRPr="003713E1" w:rsidRDefault="00F81566" w:rsidP="001F7721">
      <w:pPr>
        <w:pStyle w:val="TitreTableau"/>
        <w:rPr>
          <w:lang w:val="fr-FR"/>
        </w:rPr>
      </w:pPr>
      <w:r w:rsidRPr="003713E1">
        <w:rPr>
          <w:lang w:val="fr-FR"/>
        </w:rPr>
        <w:t>Tableau 34</w:t>
      </w:r>
    </w:p>
    <w:p w:rsidR="00F81566" w:rsidRPr="003713E1" w:rsidRDefault="00F81566" w:rsidP="001F7721">
      <w:pPr>
        <w:pStyle w:val="TitreTableau"/>
        <w:rPr>
          <w:lang w:val="fr-FR"/>
        </w:rPr>
      </w:pPr>
      <w:r w:rsidRPr="003713E1">
        <w:rPr>
          <w:lang w:val="fr-FR"/>
        </w:rPr>
        <w:t>Membres du personnel de la Police nationale civile ayant participé à des activités de formation et de sensibilisation à la violence intrafamiliale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1883"/>
        <w:gridCol w:w="1883"/>
        <w:gridCol w:w="1882"/>
        <w:gridCol w:w="1882"/>
        <w:gridCol w:w="1882"/>
      </w:tblGrid>
      <w:tr w:rsidR="00F81566" w:rsidRPr="003713E1" w:rsidTr="008133D8">
        <w:trPr>
          <w:jc w:val="center"/>
        </w:trPr>
        <w:tc>
          <w:tcPr>
            <w:tcW w:w="1000" w:type="pct"/>
            <w:noWrap/>
            <w:vAlign w:val="center"/>
          </w:tcPr>
          <w:p w:rsidR="00F81566" w:rsidRPr="003713E1" w:rsidRDefault="00F81566" w:rsidP="005C2350">
            <w:pPr>
              <w:spacing w:before="40" w:after="40"/>
              <w:jc w:val="center"/>
              <w:rPr>
                <w:b/>
                <w:bCs/>
                <w:i/>
                <w:sz w:val="20"/>
                <w:szCs w:val="20"/>
              </w:rPr>
            </w:pPr>
            <w:r w:rsidRPr="003713E1">
              <w:rPr>
                <w:b/>
                <w:bCs/>
                <w:i/>
                <w:sz w:val="20"/>
                <w:szCs w:val="20"/>
              </w:rPr>
              <w:t>Année</w:t>
            </w:r>
          </w:p>
        </w:tc>
        <w:tc>
          <w:tcPr>
            <w:tcW w:w="1000" w:type="pct"/>
            <w:noWrap/>
            <w:vAlign w:val="center"/>
          </w:tcPr>
          <w:p w:rsidR="00F81566" w:rsidRPr="003713E1" w:rsidRDefault="00F81566" w:rsidP="005C2350">
            <w:pPr>
              <w:spacing w:before="40" w:after="40"/>
              <w:jc w:val="center"/>
              <w:rPr>
                <w:b/>
                <w:bCs/>
                <w:i/>
                <w:sz w:val="20"/>
                <w:szCs w:val="20"/>
              </w:rPr>
            </w:pPr>
            <w:r w:rsidRPr="003713E1">
              <w:rPr>
                <w:b/>
                <w:bCs/>
                <w:i/>
                <w:sz w:val="20"/>
                <w:szCs w:val="20"/>
              </w:rPr>
              <w:t>Nombre d’activités</w:t>
            </w:r>
          </w:p>
        </w:tc>
        <w:tc>
          <w:tcPr>
            <w:tcW w:w="1000" w:type="pct"/>
            <w:noWrap/>
            <w:vAlign w:val="center"/>
          </w:tcPr>
          <w:p w:rsidR="00F81566" w:rsidRPr="003713E1" w:rsidRDefault="00F81566" w:rsidP="005C2350">
            <w:pPr>
              <w:spacing w:before="40" w:after="40"/>
              <w:jc w:val="center"/>
              <w:rPr>
                <w:b/>
                <w:bCs/>
                <w:i/>
                <w:sz w:val="20"/>
                <w:szCs w:val="20"/>
              </w:rPr>
            </w:pPr>
            <w:r w:rsidRPr="003713E1">
              <w:rPr>
                <w:b/>
                <w:bCs/>
                <w:i/>
                <w:sz w:val="20"/>
                <w:szCs w:val="20"/>
              </w:rPr>
              <w:t>Sexe féminin</w:t>
            </w:r>
          </w:p>
        </w:tc>
        <w:tc>
          <w:tcPr>
            <w:tcW w:w="1000" w:type="pct"/>
            <w:noWrap/>
            <w:vAlign w:val="center"/>
          </w:tcPr>
          <w:p w:rsidR="00F81566" w:rsidRPr="003713E1" w:rsidRDefault="00F81566" w:rsidP="005C2350">
            <w:pPr>
              <w:spacing w:before="40" w:after="40"/>
              <w:jc w:val="center"/>
              <w:rPr>
                <w:b/>
                <w:bCs/>
                <w:i/>
                <w:sz w:val="20"/>
                <w:szCs w:val="20"/>
              </w:rPr>
            </w:pPr>
            <w:r w:rsidRPr="003713E1">
              <w:rPr>
                <w:b/>
                <w:bCs/>
                <w:i/>
                <w:sz w:val="20"/>
                <w:szCs w:val="20"/>
              </w:rPr>
              <w:t>Sexe masculin</w:t>
            </w:r>
          </w:p>
        </w:tc>
        <w:tc>
          <w:tcPr>
            <w:tcW w:w="1000" w:type="pct"/>
            <w:noWrap/>
            <w:vAlign w:val="center"/>
          </w:tcPr>
          <w:p w:rsidR="00F81566" w:rsidRPr="003713E1" w:rsidRDefault="00F81566" w:rsidP="005C2350">
            <w:pPr>
              <w:spacing w:before="40" w:after="40"/>
              <w:jc w:val="center"/>
              <w:rPr>
                <w:b/>
                <w:bCs/>
                <w:i/>
                <w:sz w:val="20"/>
                <w:szCs w:val="20"/>
              </w:rPr>
            </w:pPr>
            <w:r w:rsidRPr="003713E1">
              <w:rPr>
                <w:b/>
                <w:bCs/>
                <w:i/>
                <w:sz w:val="20"/>
                <w:szCs w:val="20"/>
              </w:rPr>
              <w:t>Total</w:t>
            </w:r>
          </w:p>
        </w:tc>
      </w:tr>
      <w:tr w:rsidR="00F81566" w:rsidRPr="003713E1" w:rsidTr="008133D8">
        <w:trPr>
          <w:jc w:val="center"/>
        </w:trPr>
        <w:tc>
          <w:tcPr>
            <w:tcW w:w="1000" w:type="pct"/>
            <w:noWrap/>
            <w:vAlign w:val="center"/>
          </w:tcPr>
          <w:p w:rsidR="00F81566" w:rsidRPr="003713E1" w:rsidRDefault="00F81566" w:rsidP="005C2350">
            <w:pPr>
              <w:spacing w:before="40" w:after="40"/>
              <w:jc w:val="center"/>
              <w:rPr>
                <w:sz w:val="20"/>
                <w:szCs w:val="20"/>
              </w:rPr>
            </w:pPr>
            <w:r w:rsidRPr="003713E1">
              <w:rPr>
                <w:sz w:val="20"/>
                <w:szCs w:val="20"/>
              </w:rPr>
              <w:t>2004</w:t>
            </w:r>
          </w:p>
        </w:tc>
        <w:tc>
          <w:tcPr>
            <w:tcW w:w="1000" w:type="pct"/>
            <w:noWrap/>
            <w:vAlign w:val="center"/>
          </w:tcPr>
          <w:p w:rsidR="00F81566" w:rsidRPr="003713E1" w:rsidRDefault="00F81566" w:rsidP="005C2350">
            <w:pPr>
              <w:tabs>
                <w:tab w:val="decimal" w:pos="1166"/>
              </w:tabs>
              <w:spacing w:before="40" w:after="40"/>
              <w:rPr>
                <w:bCs/>
                <w:sz w:val="20"/>
                <w:szCs w:val="20"/>
              </w:rPr>
            </w:pPr>
            <w:r w:rsidRPr="003713E1">
              <w:rPr>
                <w:bCs/>
                <w:sz w:val="20"/>
                <w:szCs w:val="20"/>
              </w:rPr>
              <w:t>111</w:t>
            </w:r>
          </w:p>
        </w:tc>
        <w:tc>
          <w:tcPr>
            <w:tcW w:w="1000" w:type="pct"/>
            <w:noWrap/>
            <w:vAlign w:val="center"/>
          </w:tcPr>
          <w:p w:rsidR="00F81566" w:rsidRPr="003713E1" w:rsidRDefault="00F81566" w:rsidP="008133D8">
            <w:pPr>
              <w:keepNext/>
              <w:spacing w:before="40" w:after="40"/>
              <w:ind w:right="594"/>
              <w:jc w:val="right"/>
              <w:rPr>
                <w:bCs/>
                <w:sz w:val="20"/>
                <w:szCs w:val="20"/>
              </w:rPr>
            </w:pPr>
            <w:r w:rsidRPr="003713E1">
              <w:rPr>
                <w:bCs/>
                <w:sz w:val="20"/>
                <w:szCs w:val="20"/>
              </w:rPr>
              <w:t>3</w:t>
            </w:r>
            <w:r w:rsidR="001F7721" w:rsidRPr="003713E1">
              <w:rPr>
                <w:bCs/>
                <w:sz w:val="20"/>
                <w:szCs w:val="20"/>
              </w:rPr>
              <w:t xml:space="preserve"> </w:t>
            </w:r>
            <w:r w:rsidRPr="003713E1">
              <w:rPr>
                <w:bCs/>
                <w:sz w:val="20"/>
                <w:szCs w:val="20"/>
              </w:rPr>
              <w:t>654</w:t>
            </w:r>
          </w:p>
        </w:tc>
        <w:tc>
          <w:tcPr>
            <w:tcW w:w="1000" w:type="pct"/>
            <w:noWrap/>
            <w:vAlign w:val="center"/>
          </w:tcPr>
          <w:p w:rsidR="00F81566" w:rsidRPr="003713E1" w:rsidRDefault="00F81566" w:rsidP="008133D8">
            <w:pPr>
              <w:keepNext/>
              <w:tabs>
                <w:tab w:val="decimal" w:pos="1070"/>
              </w:tabs>
              <w:spacing w:before="40" w:after="40"/>
              <w:ind w:right="594"/>
              <w:jc w:val="right"/>
              <w:rPr>
                <w:bCs/>
                <w:sz w:val="20"/>
                <w:szCs w:val="20"/>
              </w:rPr>
            </w:pPr>
            <w:r w:rsidRPr="003713E1">
              <w:rPr>
                <w:bCs/>
                <w:sz w:val="20"/>
                <w:szCs w:val="20"/>
              </w:rPr>
              <w:t>3</w:t>
            </w:r>
            <w:r w:rsidR="001F7721" w:rsidRPr="003713E1">
              <w:rPr>
                <w:bCs/>
                <w:sz w:val="20"/>
                <w:szCs w:val="20"/>
              </w:rPr>
              <w:t xml:space="preserve"> </w:t>
            </w:r>
            <w:r w:rsidRPr="003713E1">
              <w:rPr>
                <w:bCs/>
                <w:sz w:val="20"/>
                <w:szCs w:val="20"/>
              </w:rPr>
              <w:t>064</w:t>
            </w:r>
          </w:p>
        </w:tc>
        <w:tc>
          <w:tcPr>
            <w:tcW w:w="1000" w:type="pct"/>
            <w:noWrap/>
            <w:vAlign w:val="center"/>
          </w:tcPr>
          <w:p w:rsidR="00F81566" w:rsidRPr="003713E1" w:rsidRDefault="00F81566" w:rsidP="008133D8">
            <w:pPr>
              <w:keepNext/>
              <w:spacing w:before="40" w:after="40"/>
              <w:ind w:right="594"/>
              <w:jc w:val="right"/>
              <w:rPr>
                <w:b/>
                <w:bCs/>
                <w:sz w:val="20"/>
                <w:szCs w:val="20"/>
              </w:rPr>
            </w:pPr>
            <w:r w:rsidRPr="003713E1">
              <w:rPr>
                <w:b/>
                <w:bCs/>
                <w:sz w:val="20"/>
                <w:szCs w:val="20"/>
              </w:rPr>
              <w:t>6</w:t>
            </w:r>
            <w:r w:rsidR="001F7721" w:rsidRPr="003713E1">
              <w:rPr>
                <w:b/>
                <w:bCs/>
                <w:sz w:val="20"/>
                <w:szCs w:val="20"/>
              </w:rPr>
              <w:t xml:space="preserve"> </w:t>
            </w:r>
            <w:r w:rsidRPr="003713E1">
              <w:rPr>
                <w:b/>
                <w:bCs/>
                <w:sz w:val="20"/>
                <w:szCs w:val="20"/>
              </w:rPr>
              <w:t>718</w:t>
            </w:r>
          </w:p>
        </w:tc>
      </w:tr>
      <w:tr w:rsidR="00F81566" w:rsidRPr="003713E1" w:rsidTr="008133D8">
        <w:trPr>
          <w:jc w:val="center"/>
        </w:trPr>
        <w:tc>
          <w:tcPr>
            <w:tcW w:w="1000" w:type="pct"/>
            <w:noWrap/>
            <w:vAlign w:val="center"/>
          </w:tcPr>
          <w:p w:rsidR="00F81566" w:rsidRPr="003713E1" w:rsidRDefault="00F81566" w:rsidP="005C2350">
            <w:pPr>
              <w:spacing w:before="40" w:after="40"/>
              <w:jc w:val="center"/>
              <w:rPr>
                <w:sz w:val="20"/>
                <w:szCs w:val="20"/>
              </w:rPr>
            </w:pPr>
            <w:r w:rsidRPr="003713E1">
              <w:rPr>
                <w:sz w:val="20"/>
                <w:szCs w:val="20"/>
              </w:rPr>
              <w:t>2005</w:t>
            </w:r>
          </w:p>
        </w:tc>
        <w:tc>
          <w:tcPr>
            <w:tcW w:w="1000" w:type="pct"/>
            <w:shd w:val="clear" w:color="FFFFFF" w:fill="FFFFFF"/>
            <w:noWrap/>
            <w:vAlign w:val="center"/>
          </w:tcPr>
          <w:p w:rsidR="00F81566" w:rsidRPr="003713E1" w:rsidRDefault="00F81566" w:rsidP="005C2350">
            <w:pPr>
              <w:tabs>
                <w:tab w:val="decimal" w:pos="1166"/>
              </w:tabs>
              <w:spacing w:before="40" w:after="40"/>
              <w:rPr>
                <w:bCs/>
                <w:sz w:val="20"/>
                <w:szCs w:val="20"/>
              </w:rPr>
            </w:pPr>
            <w:r w:rsidRPr="003713E1">
              <w:rPr>
                <w:bCs/>
                <w:sz w:val="20"/>
                <w:szCs w:val="20"/>
              </w:rPr>
              <w:t>125</w:t>
            </w:r>
          </w:p>
        </w:tc>
        <w:tc>
          <w:tcPr>
            <w:tcW w:w="1000" w:type="pct"/>
            <w:shd w:val="clear" w:color="FFFFFF" w:fill="FFFFFF"/>
            <w:noWrap/>
            <w:vAlign w:val="center"/>
          </w:tcPr>
          <w:p w:rsidR="00F81566" w:rsidRPr="003713E1" w:rsidRDefault="00F81566" w:rsidP="008133D8">
            <w:pPr>
              <w:keepNext/>
              <w:spacing w:before="40" w:after="40"/>
              <w:ind w:right="594"/>
              <w:jc w:val="right"/>
              <w:rPr>
                <w:bCs/>
                <w:sz w:val="20"/>
                <w:szCs w:val="20"/>
              </w:rPr>
            </w:pPr>
            <w:r w:rsidRPr="003713E1">
              <w:rPr>
                <w:bCs/>
                <w:sz w:val="20"/>
                <w:szCs w:val="20"/>
              </w:rPr>
              <w:t>2</w:t>
            </w:r>
            <w:r w:rsidR="001F7721" w:rsidRPr="003713E1">
              <w:rPr>
                <w:bCs/>
                <w:sz w:val="20"/>
                <w:szCs w:val="20"/>
              </w:rPr>
              <w:t xml:space="preserve"> </w:t>
            </w:r>
            <w:r w:rsidRPr="003713E1">
              <w:rPr>
                <w:bCs/>
                <w:sz w:val="20"/>
                <w:szCs w:val="20"/>
              </w:rPr>
              <w:t>481</w:t>
            </w:r>
          </w:p>
        </w:tc>
        <w:tc>
          <w:tcPr>
            <w:tcW w:w="1000" w:type="pct"/>
            <w:shd w:val="clear" w:color="FFFFFF" w:fill="FFFFFF"/>
            <w:noWrap/>
            <w:vAlign w:val="center"/>
          </w:tcPr>
          <w:p w:rsidR="00F81566" w:rsidRPr="003713E1" w:rsidRDefault="00F81566" w:rsidP="008133D8">
            <w:pPr>
              <w:keepNext/>
              <w:tabs>
                <w:tab w:val="decimal" w:pos="1070"/>
              </w:tabs>
              <w:spacing w:before="40" w:after="40"/>
              <w:ind w:right="594"/>
              <w:jc w:val="right"/>
              <w:rPr>
                <w:bCs/>
                <w:sz w:val="20"/>
                <w:szCs w:val="20"/>
              </w:rPr>
            </w:pPr>
            <w:r w:rsidRPr="003713E1">
              <w:rPr>
                <w:bCs/>
                <w:sz w:val="20"/>
                <w:szCs w:val="20"/>
              </w:rPr>
              <w:t>1</w:t>
            </w:r>
            <w:r w:rsidR="001F7721" w:rsidRPr="003713E1">
              <w:rPr>
                <w:bCs/>
                <w:sz w:val="20"/>
                <w:szCs w:val="20"/>
              </w:rPr>
              <w:t xml:space="preserve"> </w:t>
            </w:r>
            <w:r w:rsidRPr="003713E1">
              <w:rPr>
                <w:bCs/>
                <w:sz w:val="20"/>
                <w:szCs w:val="20"/>
              </w:rPr>
              <w:t>674</w:t>
            </w:r>
          </w:p>
        </w:tc>
        <w:tc>
          <w:tcPr>
            <w:tcW w:w="1000" w:type="pct"/>
            <w:shd w:val="clear" w:color="FFFFFF" w:fill="FFFFFF"/>
            <w:noWrap/>
            <w:vAlign w:val="center"/>
          </w:tcPr>
          <w:p w:rsidR="00F81566" w:rsidRPr="003713E1" w:rsidRDefault="00F81566" w:rsidP="008133D8">
            <w:pPr>
              <w:keepNext/>
              <w:spacing w:before="40" w:after="40"/>
              <w:ind w:right="594"/>
              <w:jc w:val="right"/>
              <w:rPr>
                <w:b/>
                <w:bCs/>
                <w:sz w:val="20"/>
                <w:szCs w:val="20"/>
              </w:rPr>
            </w:pPr>
            <w:r w:rsidRPr="003713E1">
              <w:rPr>
                <w:b/>
                <w:bCs/>
                <w:sz w:val="20"/>
                <w:szCs w:val="20"/>
              </w:rPr>
              <w:t>4</w:t>
            </w:r>
            <w:r w:rsidR="001F7721" w:rsidRPr="003713E1">
              <w:rPr>
                <w:b/>
                <w:bCs/>
                <w:sz w:val="20"/>
                <w:szCs w:val="20"/>
              </w:rPr>
              <w:t xml:space="preserve"> </w:t>
            </w:r>
            <w:r w:rsidRPr="003713E1">
              <w:rPr>
                <w:b/>
                <w:bCs/>
                <w:sz w:val="20"/>
                <w:szCs w:val="20"/>
              </w:rPr>
              <w:t>155</w:t>
            </w:r>
          </w:p>
        </w:tc>
      </w:tr>
      <w:tr w:rsidR="00F81566" w:rsidRPr="003713E1" w:rsidTr="008133D8">
        <w:trPr>
          <w:jc w:val="center"/>
        </w:trPr>
        <w:tc>
          <w:tcPr>
            <w:tcW w:w="1000" w:type="pct"/>
            <w:noWrap/>
            <w:vAlign w:val="center"/>
          </w:tcPr>
          <w:p w:rsidR="00F81566" w:rsidRPr="003713E1" w:rsidRDefault="00F81566" w:rsidP="005C2350">
            <w:pPr>
              <w:spacing w:before="40" w:after="40"/>
              <w:jc w:val="center"/>
              <w:rPr>
                <w:sz w:val="20"/>
                <w:szCs w:val="20"/>
              </w:rPr>
            </w:pPr>
            <w:r w:rsidRPr="003713E1">
              <w:rPr>
                <w:sz w:val="20"/>
                <w:szCs w:val="20"/>
              </w:rPr>
              <w:t>2006</w:t>
            </w:r>
          </w:p>
        </w:tc>
        <w:tc>
          <w:tcPr>
            <w:tcW w:w="1000" w:type="pct"/>
            <w:shd w:val="clear" w:color="FFFFFF" w:fill="FFFFFF"/>
            <w:noWrap/>
            <w:vAlign w:val="center"/>
          </w:tcPr>
          <w:p w:rsidR="00F81566" w:rsidRPr="003713E1" w:rsidRDefault="00F81566" w:rsidP="005C2350">
            <w:pPr>
              <w:tabs>
                <w:tab w:val="decimal" w:pos="1166"/>
              </w:tabs>
              <w:spacing w:before="40" w:after="40"/>
              <w:rPr>
                <w:bCs/>
                <w:sz w:val="20"/>
                <w:szCs w:val="20"/>
              </w:rPr>
            </w:pPr>
            <w:r w:rsidRPr="003713E1">
              <w:rPr>
                <w:bCs/>
                <w:sz w:val="20"/>
                <w:szCs w:val="20"/>
              </w:rPr>
              <w:t>130</w:t>
            </w:r>
          </w:p>
        </w:tc>
        <w:tc>
          <w:tcPr>
            <w:tcW w:w="1000" w:type="pct"/>
            <w:shd w:val="clear" w:color="FFFFFF" w:fill="FFFFFF"/>
            <w:noWrap/>
            <w:vAlign w:val="center"/>
          </w:tcPr>
          <w:p w:rsidR="00F81566" w:rsidRPr="003713E1" w:rsidRDefault="00F81566" w:rsidP="008133D8">
            <w:pPr>
              <w:keepNext/>
              <w:spacing w:before="40" w:after="40"/>
              <w:ind w:right="594"/>
              <w:jc w:val="right"/>
              <w:rPr>
                <w:bCs/>
                <w:sz w:val="20"/>
                <w:szCs w:val="20"/>
              </w:rPr>
            </w:pPr>
            <w:r w:rsidRPr="003713E1">
              <w:rPr>
                <w:bCs/>
                <w:sz w:val="20"/>
                <w:szCs w:val="20"/>
              </w:rPr>
              <w:t>2</w:t>
            </w:r>
            <w:r w:rsidR="001F7721" w:rsidRPr="003713E1">
              <w:rPr>
                <w:bCs/>
                <w:sz w:val="20"/>
                <w:szCs w:val="20"/>
              </w:rPr>
              <w:t xml:space="preserve"> </w:t>
            </w:r>
            <w:r w:rsidRPr="003713E1">
              <w:rPr>
                <w:bCs/>
                <w:sz w:val="20"/>
                <w:szCs w:val="20"/>
              </w:rPr>
              <w:t>346</w:t>
            </w:r>
          </w:p>
        </w:tc>
        <w:tc>
          <w:tcPr>
            <w:tcW w:w="1000" w:type="pct"/>
            <w:shd w:val="clear" w:color="FFFFFF" w:fill="FFFFFF"/>
            <w:noWrap/>
            <w:vAlign w:val="center"/>
          </w:tcPr>
          <w:p w:rsidR="00F81566" w:rsidRPr="003713E1" w:rsidRDefault="00F81566" w:rsidP="008133D8">
            <w:pPr>
              <w:keepNext/>
              <w:tabs>
                <w:tab w:val="decimal" w:pos="1070"/>
              </w:tabs>
              <w:spacing w:before="40" w:after="40"/>
              <w:ind w:right="594"/>
              <w:jc w:val="right"/>
              <w:rPr>
                <w:bCs/>
                <w:sz w:val="20"/>
                <w:szCs w:val="20"/>
              </w:rPr>
            </w:pPr>
            <w:r w:rsidRPr="003713E1">
              <w:rPr>
                <w:bCs/>
                <w:sz w:val="20"/>
                <w:szCs w:val="20"/>
              </w:rPr>
              <w:t>1</w:t>
            </w:r>
            <w:r w:rsidR="001F7721" w:rsidRPr="003713E1">
              <w:rPr>
                <w:bCs/>
                <w:sz w:val="20"/>
                <w:szCs w:val="20"/>
              </w:rPr>
              <w:t xml:space="preserve"> </w:t>
            </w:r>
            <w:r w:rsidRPr="003713E1">
              <w:rPr>
                <w:bCs/>
                <w:sz w:val="20"/>
                <w:szCs w:val="20"/>
              </w:rPr>
              <w:t>660</w:t>
            </w:r>
          </w:p>
        </w:tc>
        <w:tc>
          <w:tcPr>
            <w:tcW w:w="1000" w:type="pct"/>
            <w:noWrap/>
            <w:vAlign w:val="center"/>
          </w:tcPr>
          <w:p w:rsidR="00F81566" w:rsidRPr="003713E1" w:rsidRDefault="00F81566" w:rsidP="008133D8">
            <w:pPr>
              <w:keepNext/>
              <w:spacing w:before="40" w:after="40"/>
              <w:ind w:right="594"/>
              <w:jc w:val="right"/>
              <w:rPr>
                <w:b/>
                <w:bCs/>
                <w:sz w:val="20"/>
                <w:szCs w:val="20"/>
              </w:rPr>
            </w:pPr>
            <w:r w:rsidRPr="003713E1">
              <w:rPr>
                <w:b/>
                <w:bCs/>
                <w:sz w:val="20"/>
                <w:szCs w:val="20"/>
              </w:rPr>
              <w:t>4</w:t>
            </w:r>
            <w:r w:rsidR="001F7721" w:rsidRPr="003713E1">
              <w:rPr>
                <w:b/>
                <w:bCs/>
                <w:sz w:val="20"/>
                <w:szCs w:val="20"/>
              </w:rPr>
              <w:t xml:space="preserve"> </w:t>
            </w:r>
            <w:r w:rsidRPr="003713E1">
              <w:rPr>
                <w:b/>
                <w:bCs/>
                <w:sz w:val="20"/>
                <w:szCs w:val="20"/>
              </w:rPr>
              <w:t>006</w:t>
            </w:r>
          </w:p>
        </w:tc>
      </w:tr>
      <w:tr w:rsidR="00F81566" w:rsidRPr="003713E1" w:rsidTr="008133D8">
        <w:trPr>
          <w:jc w:val="center"/>
        </w:trPr>
        <w:tc>
          <w:tcPr>
            <w:tcW w:w="1000" w:type="pct"/>
            <w:noWrap/>
            <w:vAlign w:val="center"/>
          </w:tcPr>
          <w:p w:rsidR="00F81566" w:rsidRPr="003713E1" w:rsidRDefault="00F81566" w:rsidP="005C2350">
            <w:pPr>
              <w:spacing w:before="40" w:after="40"/>
              <w:ind w:firstLine="284"/>
              <w:rPr>
                <w:b/>
                <w:bCs/>
                <w:sz w:val="20"/>
                <w:szCs w:val="20"/>
              </w:rPr>
            </w:pPr>
            <w:r w:rsidRPr="003713E1">
              <w:rPr>
                <w:b/>
                <w:bCs/>
                <w:sz w:val="20"/>
                <w:szCs w:val="20"/>
              </w:rPr>
              <w:t>Total</w:t>
            </w:r>
          </w:p>
        </w:tc>
        <w:tc>
          <w:tcPr>
            <w:tcW w:w="1000" w:type="pct"/>
            <w:noWrap/>
            <w:vAlign w:val="center"/>
          </w:tcPr>
          <w:p w:rsidR="00F81566" w:rsidRPr="003713E1" w:rsidRDefault="00F81566" w:rsidP="005C2350">
            <w:pPr>
              <w:tabs>
                <w:tab w:val="decimal" w:pos="1166"/>
              </w:tabs>
              <w:spacing w:before="40" w:after="40"/>
              <w:rPr>
                <w:b/>
                <w:bCs/>
                <w:sz w:val="20"/>
                <w:szCs w:val="20"/>
              </w:rPr>
            </w:pPr>
            <w:r w:rsidRPr="003713E1">
              <w:rPr>
                <w:b/>
                <w:bCs/>
                <w:sz w:val="20"/>
                <w:szCs w:val="20"/>
              </w:rPr>
              <w:t>366</w:t>
            </w:r>
          </w:p>
        </w:tc>
        <w:tc>
          <w:tcPr>
            <w:tcW w:w="1000" w:type="pct"/>
            <w:noWrap/>
            <w:vAlign w:val="center"/>
          </w:tcPr>
          <w:p w:rsidR="00F81566" w:rsidRPr="003713E1" w:rsidRDefault="00F81566" w:rsidP="008133D8">
            <w:pPr>
              <w:keepNext/>
              <w:spacing w:before="40" w:after="40"/>
              <w:ind w:right="594"/>
              <w:jc w:val="right"/>
              <w:rPr>
                <w:b/>
                <w:bCs/>
                <w:sz w:val="20"/>
                <w:szCs w:val="20"/>
              </w:rPr>
            </w:pPr>
            <w:r w:rsidRPr="003713E1">
              <w:rPr>
                <w:b/>
                <w:bCs/>
                <w:sz w:val="20"/>
                <w:szCs w:val="20"/>
              </w:rPr>
              <w:t>8</w:t>
            </w:r>
            <w:r w:rsidR="001F7721" w:rsidRPr="003713E1">
              <w:rPr>
                <w:b/>
                <w:bCs/>
                <w:sz w:val="20"/>
                <w:szCs w:val="20"/>
              </w:rPr>
              <w:t xml:space="preserve"> </w:t>
            </w:r>
            <w:r w:rsidRPr="003713E1">
              <w:rPr>
                <w:b/>
                <w:bCs/>
                <w:sz w:val="20"/>
                <w:szCs w:val="20"/>
              </w:rPr>
              <w:t>481</w:t>
            </w:r>
          </w:p>
        </w:tc>
        <w:tc>
          <w:tcPr>
            <w:tcW w:w="1000" w:type="pct"/>
            <w:noWrap/>
            <w:vAlign w:val="center"/>
          </w:tcPr>
          <w:p w:rsidR="00F81566" w:rsidRPr="003713E1" w:rsidRDefault="00F81566" w:rsidP="008133D8">
            <w:pPr>
              <w:keepNext/>
              <w:tabs>
                <w:tab w:val="decimal" w:pos="1070"/>
              </w:tabs>
              <w:spacing w:before="40" w:after="40"/>
              <w:ind w:right="594"/>
              <w:jc w:val="right"/>
              <w:rPr>
                <w:b/>
                <w:bCs/>
                <w:sz w:val="20"/>
                <w:szCs w:val="20"/>
              </w:rPr>
            </w:pPr>
            <w:r w:rsidRPr="003713E1">
              <w:rPr>
                <w:b/>
                <w:bCs/>
                <w:sz w:val="20"/>
                <w:szCs w:val="20"/>
              </w:rPr>
              <w:t>6</w:t>
            </w:r>
            <w:r w:rsidR="001F7721" w:rsidRPr="003713E1">
              <w:rPr>
                <w:b/>
                <w:bCs/>
                <w:sz w:val="20"/>
                <w:szCs w:val="20"/>
              </w:rPr>
              <w:t xml:space="preserve"> </w:t>
            </w:r>
            <w:r w:rsidRPr="003713E1">
              <w:rPr>
                <w:b/>
                <w:bCs/>
                <w:sz w:val="20"/>
                <w:szCs w:val="20"/>
              </w:rPr>
              <w:t>398</w:t>
            </w:r>
          </w:p>
        </w:tc>
        <w:tc>
          <w:tcPr>
            <w:tcW w:w="1000" w:type="pct"/>
            <w:noWrap/>
            <w:vAlign w:val="center"/>
          </w:tcPr>
          <w:p w:rsidR="00F81566" w:rsidRPr="003713E1" w:rsidRDefault="00F81566" w:rsidP="008133D8">
            <w:pPr>
              <w:keepNext/>
              <w:spacing w:before="40" w:after="40"/>
              <w:ind w:right="594"/>
              <w:jc w:val="right"/>
              <w:rPr>
                <w:b/>
                <w:bCs/>
                <w:sz w:val="20"/>
                <w:szCs w:val="20"/>
              </w:rPr>
            </w:pPr>
            <w:r w:rsidRPr="003713E1">
              <w:rPr>
                <w:b/>
                <w:bCs/>
                <w:sz w:val="20"/>
                <w:szCs w:val="20"/>
              </w:rPr>
              <w:t>14</w:t>
            </w:r>
            <w:r w:rsidR="001F7721" w:rsidRPr="003713E1">
              <w:rPr>
                <w:b/>
                <w:bCs/>
                <w:sz w:val="20"/>
                <w:szCs w:val="20"/>
              </w:rPr>
              <w:t xml:space="preserve"> </w:t>
            </w:r>
            <w:r w:rsidRPr="003713E1">
              <w:rPr>
                <w:b/>
                <w:bCs/>
                <w:sz w:val="20"/>
                <w:szCs w:val="20"/>
              </w:rPr>
              <w:t>879</w:t>
            </w:r>
          </w:p>
        </w:tc>
      </w:tr>
    </w:tbl>
    <w:p w:rsidR="00F81566" w:rsidRPr="003713E1" w:rsidRDefault="00F81566" w:rsidP="008133D8">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ISDEMU.</w:t>
      </w:r>
    </w:p>
    <w:p w:rsidR="00F81566" w:rsidRPr="003713E1" w:rsidRDefault="00F81566">
      <w:pPr>
        <w:spacing w:after="240"/>
      </w:pPr>
      <w:r w:rsidRPr="003713E1">
        <w:t>89.</w:t>
      </w:r>
      <w:r w:rsidRPr="003713E1">
        <w:tab/>
        <w:t xml:space="preserve">Concernant l’internement d’enfants ou d’adolescents, la loi de l’ISNA établit que le placement institutionnel, ou internement, est une mesure de protection exceptionnelle utilisée en dernier recours, qui permet de placer les enfants dans un centre de protection adéquat, en fonction de leur âge, personnalité ou sexe pour qu’ils étudient, qu’ils apprennent un art ou un métier, qu’ils </w:t>
      </w:r>
      <w:r w:rsidR="0083424E" w:rsidRPr="003713E1">
        <w:t>reçoivent</w:t>
      </w:r>
      <w:r w:rsidRPr="003713E1">
        <w:t xml:space="preserve"> des soins spécialisés pour leur réinsertion, leur protection complète étant garantie. L’élément fondamental pris en compte pour décider de l’internement d’un enfant en vue de le protéger et de lui dispenser des soins est la menace qui pèse de façon directe et immédiate sur sa vie et son intégrité. </w:t>
      </w:r>
    </w:p>
    <w:p w:rsidR="00F81566" w:rsidRPr="003713E1" w:rsidRDefault="00F81566">
      <w:pPr>
        <w:spacing w:after="240"/>
      </w:pPr>
      <w:r w:rsidRPr="003713E1">
        <w:t>90.</w:t>
      </w:r>
      <w:r w:rsidRPr="003713E1">
        <w:tab/>
        <w:t xml:space="preserve">L’ISNA est la principale institution chargée d’héberger les enfants en situation de risque, elle est également chargée de superviser les entités privées qui sont habilitées à assumer cette fonction. Pour ce faire, elle dispose de mécanismes internes de contrôle périodique. </w:t>
      </w:r>
    </w:p>
    <w:p w:rsidR="00F81566" w:rsidRPr="003713E1" w:rsidRDefault="00F81566" w:rsidP="008133D8">
      <w:pPr>
        <w:spacing w:after="240"/>
      </w:pPr>
      <w:r w:rsidRPr="003713E1">
        <w:t>91.</w:t>
      </w:r>
      <w:r w:rsidRPr="003713E1">
        <w:tab/>
        <w:t xml:space="preserve">En considération de l’intérêt supérieur des enfants qui sont internés, l’ISNA se coordonne avec le Parquet, le Bureau du Procureur de la République, la Police nationale civile, les tribunaux aux affaires familiales et les tribunaux de paix pour contrôler les conditions d’internement et faciliter la protection des enfants en situation de risque. Le Bureau pour la défense des droits de l’homme qui relève du Ministère public mais qui est une institution autonome de </w:t>
      </w:r>
      <w:r w:rsidR="00AC463C">
        <w:t>l’État</w:t>
      </w:r>
      <w:r w:rsidRPr="003713E1">
        <w:t xml:space="preserve">, a la faculté constitutionnelle et juridique d’exercer des contrôles pour vérifier si les droits des enfants sont respectés dans les institutions publiques où ceux-ci sont internés. </w:t>
      </w:r>
    </w:p>
    <w:p w:rsidR="00F81566" w:rsidRPr="003713E1" w:rsidRDefault="0074307E" w:rsidP="00152F27">
      <w:pPr>
        <w:pStyle w:val="Inouveau"/>
      </w:pPr>
      <w:bookmarkStart w:id="14" w:name="_Toc174156724"/>
      <w:r w:rsidRPr="003713E1">
        <w:t>VI.  SANT</w:t>
      </w:r>
      <w:r w:rsidR="004D0DCC">
        <w:t>É</w:t>
      </w:r>
      <w:r w:rsidRPr="003713E1">
        <w:t xml:space="preserve"> DE BASE ET </w:t>
      </w:r>
      <w:bookmarkEnd w:id="14"/>
      <w:r w:rsidRPr="003713E1">
        <w:t>BIEN-ÊTRE</w:t>
      </w:r>
    </w:p>
    <w:p w:rsidR="00F81566" w:rsidRPr="003713E1" w:rsidRDefault="00F81566" w:rsidP="008601B0">
      <w:pPr>
        <w:pStyle w:val="A0"/>
      </w:pPr>
      <w:r w:rsidRPr="003713E1">
        <w:t>A.  Survie et développement, nutrition</w:t>
      </w:r>
    </w:p>
    <w:p w:rsidR="00F81566" w:rsidRPr="003713E1" w:rsidRDefault="00F81566" w:rsidP="00743316">
      <w:pPr>
        <w:spacing w:after="240"/>
      </w:pPr>
      <w:r w:rsidRPr="003713E1">
        <w:t>92.</w:t>
      </w:r>
      <w:r w:rsidRPr="003713E1">
        <w:tab/>
        <w:t>Les indicateurs de malnutrition chez les enfants de moins de 5</w:t>
      </w:r>
      <w:r w:rsidR="00EA3314" w:rsidRPr="003713E1">
        <w:t> ans</w:t>
      </w:r>
      <w:r w:rsidRPr="003713E1">
        <w:t xml:space="preserve"> montrent que la situation s’est sensiblement améliorée depuis 15</w:t>
      </w:r>
      <w:r w:rsidR="00EA3314" w:rsidRPr="003713E1">
        <w:t> ans</w:t>
      </w:r>
      <w:r w:rsidRPr="003713E1">
        <w:t>, ce qui reflète l’amélioration de la qualité de vie de l’enfant. Toutefois, il existe des disparités importantes en fonction du lieu de résidence. Les indicateurs montrent une avancée dans la résolution du problème puisque de 11,2</w:t>
      </w:r>
      <w:r w:rsidR="00C01184" w:rsidRPr="003713E1">
        <w:t> %</w:t>
      </w:r>
      <w:r w:rsidRPr="003713E1">
        <w:t xml:space="preserve"> en 1991, on est passé à 10,3</w:t>
      </w:r>
      <w:r w:rsidR="00C01184" w:rsidRPr="003713E1">
        <w:t> %</w:t>
      </w:r>
      <w:r w:rsidRPr="003713E1">
        <w:t xml:space="preserve"> en 2003, avec une diminution de 0,9 point en 10</w:t>
      </w:r>
      <w:r w:rsidR="00EA3314" w:rsidRPr="003713E1">
        <w:t> ans</w:t>
      </w:r>
      <w:r w:rsidRPr="003713E1">
        <w:t xml:space="preserve"> (soit une diminution moyenne de 0,09 point par année). Si ce rythme devait se maintenir, il est possible qu’El Salvador parvienne à réduire le taux global de malnutrition sévère et modérée à 7,5</w:t>
      </w:r>
      <w:r w:rsidR="00C01184" w:rsidRPr="003713E1">
        <w:t> %</w:t>
      </w:r>
      <w:r w:rsidRPr="003713E1">
        <w:t xml:space="preserve"> en 2010 conformément au PA-MANA (Pour un monde digne des enfants) et à 5,6</w:t>
      </w:r>
      <w:r w:rsidR="00C01184" w:rsidRPr="003713E1">
        <w:t> %</w:t>
      </w:r>
      <w:r w:rsidR="0083424E">
        <w:t xml:space="preserve"> conformément à l’OMD </w:t>
      </w:r>
      <w:r w:rsidRPr="003713E1">
        <w:t xml:space="preserve">1. </w:t>
      </w:r>
    </w:p>
    <w:p w:rsidR="00F81566" w:rsidRPr="003713E1" w:rsidRDefault="00F81566" w:rsidP="008601B0">
      <w:pPr>
        <w:pStyle w:val="TitreTableau"/>
        <w:rPr>
          <w:lang w:val="fr-FR"/>
        </w:rPr>
      </w:pPr>
      <w:r w:rsidRPr="003713E1">
        <w:rPr>
          <w:lang w:val="fr-FR"/>
        </w:rPr>
        <w:t>Tableau 35</w:t>
      </w:r>
    </w:p>
    <w:p w:rsidR="00F81566" w:rsidRPr="003713E1" w:rsidRDefault="00F81566" w:rsidP="008601B0">
      <w:pPr>
        <w:pStyle w:val="TitreTableau"/>
        <w:rPr>
          <w:color w:val="000000"/>
          <w:lang w:val="fr-FR"/>
        </w:rPr>
      </w:pPr>
      <w:r w:rsidRPr="003713E1">
        <w:rPr>
          <w:color w:val="000000"/>
          <w:lang w:val="fr-FR"/>
        </w:rPr>
        <w:t>Tendance de la dénutrition chez les enfants</w:t>
      </w:r>
    </w:p>
    <w:p w:rsidR="00F81566" w:rsidRPr="003713E1" w:rsidRDefault="00F81566" w:rsidP="00EA3314">
      <w:pPr>
        <w:pStyle w:val="TitreTableau"/>
        <w:rPr>
          <w:lang w:val="fr-FR"/>
        </w:rPr>
      </w:pPr>
      <w:r w:rsidRPr="003713E1">
        <w:rPr>
          <w:color w:val="000000"/>
          <w:lang w:val="fr-FR"/>
        </w:rPr>
        <w:t>&lt; 5</w:t>
      </w:r>
      <w:r w:rsidR="00EA3314" w:rsidRPr="003713E1">
        <w:rPr>
          <w:color w:val="000000"/>
          <w:lang w:val="fr-FR"/>
        </w:rPr>
        <w:t> ans</w:t>
      </w:r>
      <w:r w:rsidRPr="003713E1">
        <w:rPr>
          <w:color w:val="000000"/>
          <w:lang w:val="fr-FR"/>
        </w:rPr>
        <w:t>, 1988-2003</w:t>
      </w:r>
    </w:p>
    <w:bookmarkStart w:id="15" w:name="_MON_1310992277"/>
    <w:bookmarkStart w:id="16" w:name="_MON_1310998429"/>
    <w:bookmarkStart w:id="17" w:name="_MON_1311062198"/>
    <w:bookmarkStart w:id="18" w:name="_MON_1311066784"/>
    <w:bookmarkStart w:id="19" w:name="_MON_1311415891"/>
    <w:bookmarkStart w:id="20" w:name="_MON_1321382271"/>
    <w:bookmarkStart w:id="21" w:name="_MON_1321465199"/>
    <w:bookmarkStart w:id="22" w:name="_MON_1323692827"/>
    <w:bookmarkStart w:id="23" w:name="_MON_1324222350"/>
    <w:bookmarkEnd w:id="15"/>
    <w:bookmarkEnd w:id="16"/>
    <w:bookmarkEnd w:id="17"/>
    <w:bookmarkEnd w:id="18"/>
    <w:bookmarkEnd w:id="19"/>
    <w:bookmarkEnd w:id="20"/>
    <w:bookmarkEnd w:id="21"/>
    <w:bookmarkEnd w:id="22"/>
    <w:bookmarkEnd w:id="23"/>
    <w:p w:rsidR="00F81566" w:rsidRPr="003713E1" w:rsidRDefault="00112BB8" w:rsidP="008601B0">
      <w:pPr>
        <w:spacing w:after="360"/>
        <w:jc w:val="center"/>
      </w:pPr>
      <w:r w:rsidRPr="003713E1">
        <w:object w:dxaOrig="7508" w:dyaOrig="4773">
          <v:shape id="_x0000_i1026" type="#_x0000_t75" style="width:319.5pt;height:187.5pt" o:ole="">
            <v:imagedata r:id="rId9" o:title="" croptop="8269f" cropbottom="11010f" cropright="15543f" grayscale="t"/>
            <w10:bordertop type="single" width="4"/>
            <w10:borderleft type="single" width="4"/>
            <w10:borderbottom type="single" width="4"/>
            <w10:borderright type="single" width="4"/>
          </v:shape>
          <o:OLEObject Type="Embed" ProgID="Word.Picture.8" ShapeID="_x0000_i1026" DrawAspect="Content" ObjectID="_1395858674" r:id="rId10"/>
        </w:object>
      </w:r>
    </w:p>
    <w:p w:rsidR="00F81566" w:rsidRPr="003713E1" w:rsidRDefault="00F81566">
      <w:pPr>
        <w:spacing w:after="240"/>
      </w:pPr>
      <w:r w:rsidRPr="003713E1">
        <w:t>93.</w:t>
      </w:r>
      <w:r w:rsidRPr="003713E1">
        <w:tab/>
        <w:t>Voir d’autres informations sur la malnutrition et l’anémie à l’Annexe IX.</w:t>
      </w:r>
    </w:p>
    <w:p w:rsidR="00F81566" w:rsidRPr="003713E1" w:rsidRDefault="00F81566" w:rsidP="00743316">
      <w:pPr>
        <w:spacing w:after="240"/>
      </w:pPr>
      <w:r w:rsidRPr="003713E1">
        <w:t>94.</w:t>
      </w:r>
      <w:r w:rsidRPr="003713E1">
        <w:tab/>
        <w:t>D’après la deuxième étude (2000) sur la croissance des écoliers, 80,5</w:t>
      </w:r>
      <w:r w:rsidR="00C01184" w:rsidRPr="003713E1">
        <w:t> %</w:t>
      </w:r>
      <w:r w:rsidRPr="003713E1">
        <w:t xml:space="preserve"> des enfants de 6 à 9</w:t>
      </w:r>
      <w:r w:rsidR="00EA3314" w:rsidRPr="003713E1">
        <w:t> ans</w:t>
      </w:r>
      <w:r w:rsidRPr="003713E1">
        <w:t xml:space="preserve"> ne présentent pas de retard de croissance. Les enfants qui présentent un retard de croissance sont 2,3 fois plus nombreux dans les zones rurales que dans les zones urbaines. </w:t>
      </w:r>
    </w:p>
    <w:p w:rsidR="00F81566" w:rsidRPr="003713E1" w:rsidRDefault="00F81566" w:rsidP="00202CDF">
      <w:pPr>
        <w:spacing w:after="240"/>
      </w:pPr>
      <w:r w:rsidRPr="003713E1">
        <w:t>95.</w:t>
      </w:r>
      <w:r w:rsidRPr="003713E1">
        <w:tab/>
        <w:t>L’analyse par municipalités montre que la majorité des enfants présentent une taille adéquate. Toutefois, sur les 262 municipalités que compte le pays, 9 présentent des retards de croissance pour plus de 40</w:t>
      </w:r>
      <w:r w:rsidR="00C01184" w:rsidRPr="003713E1">
        <w:t> %</w:t>
      </w:r>
      <w:r w:rsidRPr="003713E1">
        <w:t xml:space="preserve"> des enfants, c’est le cas de San Fernando </w:t>
      </w:r>
      <w:r w:rsidR="0083424E">
        <w:t>–</w:t>
      </w:r>
      <w:r w:rsidRPr="003713E1">
        <w:t xml:space="preserve"> Chalatenango</w:t>
      </w:r>
      <w:r w:rsidR="0083424E">
        <w:t xml:space="preserve"> –</w:t>
      </w:r>
      <w:r w:rsidRPr="003713E1">
        <w:t xml:space="preserve"> (50,6</w:t>
      </w:r>
      <w:r w:rsidR="00C01184" w:rsidRPr="003713E1">
        <w:t> %</w:t>
      </w:r>
      <w:r w:rsidRPr="003713E1">
        <w:t xml:space="preserve">), Mercedes La Ceiba </w:t>
      </w:r>
      <w:r w:rsidR="0083424E">
        <w:t>–</w:t>
      </w:r>
      <w:r w:rsidRPr="003713E1">
        <w:t xml:space="preserve"> Cuscatlán</w:t>
      </w:r>
      <w:r w:rsidR="0083424E">
        <w:t xml:space="preserve"> –</w:t>
      </w:r>
      <w:r w:rsidRPr="003713E1">
        <w:t xml:space="preserve"> (40,82</w:t>
      </w:r>
      <w:r w:rsidR="00C01184" w:rsidRPr="003713E1">
        <w:t> %</w:t>
      </w:r>
      <w:r w:rsidRPr="003713E1">
        <w:t xml:space="preserve">), California </w:t>
      </w:r>
      <w:r w:rsidR="0083424E">
        <w:t>–</w:t>
      </w:r>
      <w:r w:rsidRPr="003713E1">
        <w:t xml:space="preserve"> Usulután</w:t>
      </w:r>
      <w:r w:rsidR="0083424E">
        <w:t xml:space="preserve"> –</w:t>
      </w:r>
      <w:r w:rsidRPr="003713E1">
        <w:t xml:space="preserve"> (44</w:t>
      </w:r>
      <w:r w:rsidR="00C01184" w:rsidRPr="003713E1">
        <w:t> %</w:t>
      </w:r>
      <w:r w:rsidRPr="003713E1">
        <w:t xml:space="preserve">), San Antonio del Mosco </w:t>
      </w:r>
      <w:r w:rsidR="0083424E">
        <w:t>–</w:t>
      </w:r>
      <w:r w:rsidRPr="003713E1">
        <w:t xml:space="preserve"> San</w:t>
      </w:r>
      <w:r w:rsidR="0083424E">
        <w:t xml:space="preserve"> </w:t>
      </w:r>
      <w:r w:rsidRPr="003713E1">
        <w:t xml:space="preserve">Miguel </w:t>
      </w:r>
      <w:r w:rsidR="0083424E">
        <w:t>–</w:t>
      </w:r>
      <w:r w:rsidRPr="003713E1">
        <w:t xml:space="preserve"> (46,64</w:t>
      </w:r>
      <w:r w:rsidR="00C01184" w:rsidRPr="003713E1">
        <w:t> %</w:t>
      </w:r>
      <w:r w:rsidRPr="003713E1">
        <w:t xml:space="preserve">), et – Morazán </w:t>
      </w:r>
      <w:r w:rsidR="00743316" w:rsidRPr="003713E1">
        <w:t>–</w:t>
      </w:r>
      <w:r w:rsidR="00313F96" w:rsidRPr="003713E1">
        <w:t> </w:t>
      </w:r>
      <w:r w:rsidR="000E5B3C">
        <w:t xml:space="preserve">: </w:t>
      </w:r>
      <w:r w:rsidRPr="003713E1">
        <w:t>Guatajiagua (40,3</w:t>
      </w:r>
      <w:r w:rsidR="00C01184" w:rsidRPr="003713E1">
        <w:t> %</w:t>
      </w:r>
      <w:r w:rsidRPr="003713E1">
        <w:t>), Arambala (41,3</w:t>
      </w:r>
      <w:r w:rsidR="00C01184" w:rsidRPr="003713E1">
        <w:t> %</w:t>
      </w:r>
      <w:r w:rsidRPr="003713E1">
        <w:t>), San Fernando (41,38</w:t>
      </w:r>
      <w:r w:rsidR="00C01184" w:rsidRPr="003713E1">
        <w:t> %</w:t>
      </w:r>
      <w:r w:rsidRPr="003713E1">
        <w:t>), Cacaotera (44,61</w:t>
      </w:r>
      <w:r w:rsidR="00C01184" w:rsidRPr="003713E1">
        <w:t> %</w:t>
      </w:r>
      <w:r w:rsidRPr="003713E1">
        <w:t>) et San Simón (47,48</w:t>
      </w:r>
      <w:r w:rsidR="00C01184" w:rsidRPr="003713E1">
        <w:t> %</w:t>
      </w:r>
      <w:r w:rsidRPr="003713E1">
        <w:t>)</w:t>
      </w:r>
      <w:r w:rsidR="00FA1145">
        <w:t xml:space="preserve">. </w:t>
      </w:r>
      <w:r w:rsidRPr="003713E1">
        <w:t xml:space="preserve">Ces prochaines années, le défi consistera à aligner les chiffres de ces municipalités sur les chiffres nationaux. </w:t>
      </w:r>
    </w:p>
    <w:p w:rsidR="00F81566" w:rsidRPr="003713E1" w:rsidRDefault="00F81566">
      <w:pPr>
        <w:spacing w:after="240"/>
      </w:pPr>
      <w:r w:rsidRPr="003713E1">
        <w:t>96.</w:t>
      </w:r>
      <w:r w:rsidRPr="003713E1">
        <w:tab/>
        <w:t xml:space="preserve">La malnutrition est la cause directe d’un nombre élevé de morts infantiles. Toutefois, El Salvador a réussi à réduire le taux de mortalité infantile des enfants de 0 à 11 mois – nombre de décès d’enfants de moins d’1 an pour 1000 naissances vivantes – à 24, ce qui signifie que la cible de 2010 (27,3) a déjà été atteinte et même dépassée entre 1998 et 2002. </w:t>
      </w:r>
    </w:p>
    <w:p w:rsidR="00F81566" w:rsidRPr="003713E1" w:rsidRDefault="00F81566" w:rsidP="00B02C6A">
      <w:pPr>
        <w:pStyle w:val="TitreTableau"/>
        <w:rPr>
          <w:lang w:val="fr-FR"/>
        </w:rPr>
      </w:pPr>
      <w:r w:rsidRPr="003713E1">
        <w:rPr>
          <w:lang w:val="fr-FR"/>
        </w:rPr>
        <w:t>Tableau 36</w:t>
      </w:r>
    </w:p>
    <w:p w:rsidR="00F81566" w:rsidRPr="003713E1" w:rsidRDefault="00F81566" w:rsidP="00B02C6A">
      <w:pPr>
        <w:pStyle w:val="TitreTableau"/>
        <w:rPr>
          <w:lang w:val="fr-FR"/>
        </w:rPr>
      </w:pPr>
      <w:r w:rsidRPr="003713E1">
        <w:rPr>
          <w:lang w:val="fr-FR"/>
        </w:rPr>
        <w:t>Objectif</w:t>
      </w:r>
      <w:r w:rsidR="00313F96" w:rsidRPr="003713E1">
        <w:rPr>
          <w:lang w:val="fr-FR"/>
        </w:rPr>
        <w:t> </w:t>
      </w:r>
      <w:r w:rsidR="000E5B3C">
        <w:rPr>
          <w:lang w:val="fr-FR"/>
        </w:rPr>
        <w:t xml:space="preserve">: </w:t>
      </w:r>
      <w:r w:rsidRPr="003713E1">
        <w:rPr>
          <w:lang w:val="fr-FR"/>
        </w:rPr>
        <w:t>réduire la mortalité infantile et post infantile (OMD 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87"/>
        <w:gridCol w:w="7451"/>
        <w:gridCol w:w="1474"/>
      </w:tblGrid>
      <w:tr w:rsidR="00F81566" w:rsidRPr="003713E1" w:rsidTr="005C2350">
        <w:trPr>
          <w:jc w:val="center"/>
        </w:trPr>
        <w:tc>
          <w:tcPr>
            <w:tcW w:w="259" w:type="pct"/>
            <w:vMerge w:val="restart"/>
          </w:tcPr>
          <w:p w:rsidR="00F81566" w:rsidRPr="003713E1" w:rsidRDefault="00F81566" w:rsidP="00C165B8">
            <w:pPr>
              <w:keepNext/>
              <w:numPr>
                <w:ilvl w:val="1"/>
                <w:numId w:val="4"/>
              </w:numPr>
              <w:spacing w:before="40" w:after="40"/>
              <w:rPr>
                <w:sz w:val="20"/>
                <w:szCs w:val="20"/>
              </w:rPr>
            </w:pPr>
          </w:p>
        </w:tc>
        <w:tc>
          <w:tcPr>
            <w:tcW w:w="4741" w:type="pct"/>
            <w:gridSpan w:val="2"/>
            <w:vAlign w:val="center"/>
          </w:tcPr>
          <w:p w:rsidR="00F81566" w:rsidRPr="003713E1" w:rsidRDefault="00F81566" w:rsidP="00BD4584">
            <w:pPr>
              <w:keepNext/>
              <w:spacing w:before="40" w:after="40"/>
              <w:rPr>
                <w:sz w:val="20"/>
                <w:szCs w:val="20"/>
              </w:rPr>
            </w:pPr>
            <w:r w:rsidRPr="003713E1">
              <w:rPr>
                <w:sz w:val="20"/>
                <w:szCs w:val="20"/>
              </w:rPr>
              <w:t>Taux de mortalité infantile (de 0 à 11 mois) – comme le nombre de décès d’enfants de moins d’un an pour 1</w:t>
            </w:r>
            <w:r w:rsidR="00BD4584" w:rsidRPr="003713E1">
              <w:rPr>
                <w:sz w:val="20"/>
                <w:szCs w:val="20"/>
              </w:rPr>
              <w:t> </w:t>
            </w:r>
            <w:r w:rsidRPr="003713E1">
              <w:rPr>
                <w:sz w:val="20"/>
                <w:szCs w:val="20"/>
              </w:rPr>
              <w:t xml:space="preserve">000 naissances vivantes </w:t>
            </w:r>
          </w:p>
        </w:tc>
      </w:tr>
      <w:tr w:rsidR="00F81566" w:rsidRPr="003713E1" w:rsidTr="001C296F">
        <w:trPr>
          <w:jc w:val="center"/>
        </w:trPr>
        <w:tc>
          <w:tcPr>
            <w:tcW w:w="259" w:type="pct"/>
            <w:vMerge/>
            <w:vAlign w:val="center"/>
          </w:tcPr>
          <w:p w:rsidR="00F81566" w:rsidRPr="003713E1" w:rsidRDefault="00F81566" w:rsidP="005C2350">
            <w:pPr>
              <w:spacing w:before="40" w:after="40"/>
              <w:rPr>
                <w:sz w:val="20"/>
                <w:szCs w:val="20"/>
              </w:rPr>
            </w:pPr>
          </w:p>
        </w:tc>
        <w:tc>
          <w:tcPr>
            <w:tcW w:w="3958" w:type="pct"/>
            <w:vAlign w:val="center"/>
          </w:tcPr>
          <w:p w:rsidR="00F81566" w:rsidRPr="003713E1" w:rsidRDefault="00F81566" w:rsidP="005C2350">
            <w:pPr>
              <w:keepNext/>
              <w:spacing w:before="40" w:after="40"/>
              <w:rPr>
                <w:sz w:val="20"/>
                <w:szCs w:val="20"/>
              </w:rPr>
            </w:pPr>
            <w:r w:rsidRPr="003713E1">
              <w:rPr>
                <w:sz w:val="20"/>
                <w:szCs w:val="20"/>
              </w:rPr>
              <w:t>Cible</w:t>
            </w:r>
            <w:r w:rsidR="00313F96" w:rsidRPr="003713E1">
              <w:rPr>
                <w:sz w:val="20"/>
                <w:szCs w:val="20"/>
              </w:rPr>
              <w:t> </w:t>
            </w:r>
            <w:r w:rsidR="000E5B3C">
              <w:rPr>
                <w:sz w:val="20"/>
                <w:szCs w:val="20"/>
              </w:rPr>
              <w:t xml:space="preserve">: </w:t>
            </w:r>
            <w:r w:rsidRPr="003713E1">
              <w:rPr>
                <w:sz w:val="20"/>
                <w:szCs w:val="20"/>
              </w:rPr>
              <w:t>Réduire d’un tiers (2010) (PA-MANA A, 1, 36 a))</w:t>
            </w:r>
          </w:p>
        </w:tc>
        <w:tc>
          <w:tcPr>
            <w:tcW w:w="783" w:type="pct"/>
            <w:vAlign w:val="center"/>
          </w:tcPr>
          <w:p w:rsidR="00F81566" w:rsidRPr="003713E1" w:rsidRDefault="00F81566" w:rsidP="005C2350">
            <w:pPr>
              <w:tabs>
                <w:tab w:val="decimal" w:pos="480"/>
              </w:tabs>
              <w:spacing w:before="40" w:after="40"/>
              <w:rPr>
                <w:sz w:val="20"/>
                <w:szCs w:val="20"/>
              </w:rPr>
            </w:pPr>
            <w:r w:rsidRPr="003713E1">
              <w:rPr>
                <w:sz w:val="20"/>
                <w:szCs w:val="20"/>
              </w:rPr>
              <w:t>27,3</w:t>
            </w:r>
            <w:r w:rsidR="00C01184" w:rsidRPr="003713E1">
              <w:rPr>
                <w:sz w:val="20"/>
                <w:szCs w:val="20"/>
              </w:rPr>
              <w:t> %</w:t>
            </w:r>
          </w:p>
        </w:tc>
      </w:tr>
      <w:tr w:rsidR="00F81566" w:rsidRPr="003713E1" w:rsidTr="001C296F">
        <w:trPr>
          <w:jc w:val="center"/>
        </w:trPr>
        <w:tc>
          <w:tcPr>
            <w:tcW w:w="259" w:type="pct"/>
            <w:vMerge/>
            <w:vAlign w:val="center"/>
          </w:tcPr>
          <w:p w:rsidR="00F81566" w:rsidRPr="003713E1" w:rsidRDefault="00F81566" w:rsidP="005C2350">
            <w:pPr>
              <w:spacing w:before="40" w:after="40"/>
              <w:rPr>
                <w:sz w:val="20"/>
                <w:szCs w:val="20"/>
              </w:rPr>
            </w:pPr>
          </w:p>
        </w:tc>
        <w:tc>
          <w:tcPr>
            <w:tcW w:w="3958" w:type="pct"/>
            <w:vAlign w:val="center"/>
          </w:tcPr>
          <w:p w:rsidR="00F81566" w:rsidRPr="003713E1" w:rsidRDefault="00F81566" w:rsidP="005C2350">
            <w:pPr>
              <w:keepNext/>
              <w:spacing w:before="40" w:after="40"/>
              <w:rPr>
                <w:sz w:val="20"/>
                <w:szCs w:val="20"/>
              </w:rPr>
            </w:pPr>
            <w:r w:rsidRPr="003713E1">
              <w:rPr>
                <w:sz w:val="20"/>
                <w:szCs w:val="20"/>
              </w:rPr>
              <w:t>Cible</w:t>
            </w:r>
            <w:r w:rsidR="00313F96" w:rsidRPr="003713E1">
              <w:rPr>
                <w:sz w:val="20"/>
                <w:szCs w:val="20"/>
              </w:rPr>
              <w:t> </w:t>
            </w:r>
            <w:r w:rsidR="000E5B3C">
              <w:rPr>
                <w:sz w:val="20"/>
                <w:szCs w:val="20"/>
              </w:rPr>
              <w:t xml:space="preserve">: </w:t>
            </w:r>
            <w:r w:rsidRPr="003713E1">
              <w:rPr>
                <w:sz w:val="20"/>
                <w:szCs w:val="20"/>
              </w:rPr>
              <w:t>Réduire de deux tiers (2015) (OMD 4)</w:t>
            </w:r>
          </w:p>
        </w:tc>
        <w:tc>
          <w:tcPr>
            <w:tcW w:w="783" w:type="pct"/>
            <w:vAlign w:val="center"/>
          </w:tcPr>
          <w:p w:rsidR="00F81566" w:rsidRPr="003713E1" w:rsidRDefault="00F81566" w:rsidP="005C2350">
            <w:pPr>
              <w:tabs>
                <w:tab w:val="decimal" w:pos="480"/>
              </w:tabs>
              <w:spacing w:before="40" w:after="40"/>
              <w:rPr>
                <w:sz w:val="20"/>
                <w:szCs w:val="20"/>
              </w:rPr>
            </w:pPr>
            <w:r w:rsidRPr="003713E1">
              <w:rPr>
                <w:sz w:val="20"/>
                <w:szCs w:val="20"/>
              </w:rPr>
              <w:t>13,7</w:t>
            </w:r>
            <w:r w:rsidR="00C01184" w:rsidRPr="003713E1">
              <w:rPr>
                <w:sz w:val="20"/>
                <w:szCs w:val="20"/>
              </w:rPr>
              <w:t> %</w:t>
            </w:r>
          </w:p>
        </w:tc>
      </w:tr>
    </w:tbl>
    <w:p w:rsidR="00F81566" w:rsidRPr="003713E1" w:rsidRDefault="00F81566">
      <w:pPr>
        <w:spacing w:before="360" w:after="240"/>
      </w:pPr>
      <w:r w:rsidRPr="003713E1">
        <w:t>97.</w:t>
      </w:r>
      <w:r w:rsidRPr="003713E1">
        <w:tab/>
        <w:t xml:space="preserve">Pour 2006, le Ministère de la santé publique et de l’assistance sociale fait état d’un pourcentage encore moins élevé de 12,75 pour 1000 naissances vivantes. La cible qui était de réduire cet indicateur de deux tiers a donc été atteinte et dépassée et il est raisonnable de penser qu’il sera possible de la maintenir atteinte jusqu’en 2015. </w:t>
      </w:r>
    </w:p>
    <w:p w:rsidR="00F81566" w:rsidRPr="003713E1" w:rsidRDefault="00F81566" w:rsidP="00BD4584">
      <w:pPr>
        <w:pStyle w:val="TitreTableau"/>
        <w:rPr>
          <w:lang w:val="fr-FR"/>
        </w:rPr>
      </w:pPr>
      <w:r w:rsidRPr="003713E1">
        <w:rPr>
          <w:lang w:val="fr-FR"/>
        </w:rPr>
        <w:t>Tableau 37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87"/>
        <w:gridCol w:w="7451"/>
        <w:gridCol w:w="1474"/>
      </w:tblGrid>
      <w:tr w:rsidR="00F81566" w:rsidRPr="003713E1" w:rsidTr="005C2350">
        <w:trPr>
          <w:jc w:val="center"/>
        </w:trPr>
        <w:tc>
          <w:tcPr>
            <w:tcW w:w="259" w:type="pct"/>
            <w:vMerge w:val="restart"/>
          </w:tcPr>
          <w:p w:rsidR="00F81566" w:rsidRPr="003713E1" w:rsidRDefault="00F81566" w:rsidP="00C165B8">
            <w:pPr>
              <w:numPr>
                <w:ilvl w:val="1"/>
                <w:numId w:val="4"/>
              </w:numPr>
              <w:spacing w:before="40" w:after="40"/>
              <w:rPr>
                <w:sz w:val="20"/>
                <w:szCs w:val="20"/>
              </w:rPr>
            </w:pPr>
          </w:p>
        </w:tc>
        <w:tc>
          <w:tcPr>
            <w:tcW w:w="4741" w:type="pct"/>
            <w:gridSpan w:val="2"/>
            <w:vAlign w:val="center"/>
          </w:tcPr>
          <w:p w:rsidR="00F81566" w:rsidRPr="003713E1" w:rsidRDefault="00F81566" w:rsidP="00EA3314">
            <w:pPr>
              <w:keepNext/>
              <w:spacing w:before="40" w:after="40"/>
              <w:rPr>
                <w:sz w:val="20"/>
                <w:szCs w:val="20"/>
              </w:rPr>
            </w:pPr>
            <w:r w:rsidRPr="003713E1">
              <w:rPr>
                <w:sz w:val="20"/>
                <w:szCs w:val="20"/>
              </w:rPr>
              <w:t>Taux de mortalité post infantile (1 à 4) – comme le nombre de décès d’enfants de 1 à 4</w:t>
            </w:r>
            <w:r w:rsidR="00EA3314" w:rsidRPr="003713E1">
              <w:rPr>
                <w:sz w:val="20"/>
                <w:szCs w:val="20"/>
              </w:rPr>
              <w:t> ans</w:t>
            </w:r>
            <w:r w:rsidRPr="003713E1">
              <w:rPr>
                <w:sz w:val="20"/>
                <w:szCs w:val="20"/>
              </w:rPr>
              <w:t xml:space="preserve"> révolus pour 1 000 naissances vivantes</w:t>
            </w:r>
          </w:p>
        </w:tc>
      </w:tr>
      <w:tr w:rsidR="00F81566" w:rsidRPr="003713E1" w:rsidTr="001C296F">
        <w:trPr>
          <w:jc w:val="center"/>
        </w:trPr>
        <w:tc>
          <w:tcPr>
            <w:tcW w:w="259" w:type="pct"/>
            <w:vMerge/>
            <w:vAlign w:val="center"/>
          </w:tcPr>
          <w:p w:rsidR="00F81566" w:rsidRPr="003713E1" w:rsidRDefault="00F81566" w:rsidP="005C2350">
            <w:pPr>
              <w:spacing w:before="40" w:after="40"/>
              <w:rPr>
                <w:sz w:val="20"/>
                <w:szCs w:val="20"/>
              </w:rPr>
            </w:pPr>
          </w:p>
        </w:tc>
        <w:tc>
          <w:tcPr>
            <w:tcW w:w="3958" w:type="pct"/>
            <w:vAlign w:val="center"/>
          </w:tcPr>
          <w:p w:rsidR="00F81566" w:rsidRPr="003713E1" w:rsidRDefault="00F81566" w:rsidP="005C2350">
            <w:pPr>
              <w:keepNext/>
              <w:spacing w:before="40" w:after="40"/>
              <w:rPr>
                <w:sz w:val="20"/>
                <w:szCs w:val="20"/>
              </w:rPr>
            </w:pPr>
            <w:r w:rsidRPr="003713E1">
              <w:rPr>
                <w:sz w:val="20"/>
                <w:szCs w:val="20"/>
              </w:rPr>
              <w:t>Cible</w:t>
            </w:r>
            <w:r w:rsidR="00313F96" w:rsidRPr="003713E1">
              <w:rPr>
                <w:sz w:val="20"/>
                <w:szCs w:val="20"/>
              </w:rPr>
              <w:t> </w:t>
            </w:r>
            <w:r w:rsidR="000E5B3C">
              <w:rPr>
                <w:sz w:val="20"/>
                <w:szCs w:val="20"/>
              </w:rPr>
              <w:t xml:space="preserve">: </w:t>
            </w:r>
            <w:r w:rsidRPr="003713E1">
              <w:rPr>
                <w:sz w:val="20"/>
                <w:szCs w:val="20"/>
              </w:rPr>
              <w:t>Réduire d’un tiers (2010) (PA-MANA A, 1, 36 a))</w:t>
            </w:r>
          </w:p>
        </w:tc>
        <w:tc>
          <w:tcPr>
            <w:tcW w:w="783" w:type="pct"/>
            <w:vAlign w:val="center"/>
          </w:tcPr>
          <w:p w:rsidR="00F81566" w:rsidRPr="003713E1" w:rsidRDefault="00F81566" w:rsidP="005C2350">
            <w:pPr>
              <w:tabs>
                <w:tab w:val="decimal" w:pos="475"/>
              </w:tabs>
              <w:spacing w:before="40" w:after="40"/>
              <w:rPr>
                <w:sz w:val="20"/>
                <w:szCs w:val="20"/>
              </w:rPr>
            </w:pPr>
            <w:r w:rsidRPr="003713E1">
              <w:rPr>
                <w:sz w:val="20"/>
                <w:szCs w:val="20"/>
              </w:rPr>
              <w:t>8</w:t>
            </w:r>
            <w:r w:rsidR="00C01184" w:rsidRPr="003713E1">
              <w:rPr>
                <w:sz w:val="20"/>
                <w:szCs w:val="20"/>
              </w:rPr>
              <w:t> %</w:t>
            </w:r>
          </w:p>
        </w:tc>
      </w:tr>
      <w:tr w:rsidR="00F81566" w:rsidRPr="003713E1" w:rsidTr="001C296F">
        <w:trPr>
          <w:jc w:val="center"/>
        </w:trPr>
        <w:tc>
          <w:tcPr>
            <w:tcW w:w="259" w:type="pct"/>
            <w:vMerge/>
            <w:vAlign w:val="center"/>
          </w:tcPr>
          <w:p w:rsidR="00F81566" w:rsidRPr="003713E1" w:rsidRDefault="00F81566" w:rsidP="005C2350">
            <w:pPr>
              <w:spacing w:before="40" w:after="40"/>
              <w:rPr>
                <w:sz w:val="20"/>
                <w:szCs w:val="20"/>
              </w:rPr>
            </w:pPr>
          </w:p>
        </w:tc>
        <w:tc>
          <w:tcPr>
            <w:tcW w:w="3958" w:type="pct"/>
            <w:vAlign w:val="center"/>
          </w:tcPr>
          <w:p w:rsidR="00F81566" w:rsidRPr="003713E1" w:rsidRDefault="00F81566" w:rsidP="005C2350">
            <w:pPr>
              <w:keepNext/>
              <w:spacing w:before="40" w:after="40"/>
              <w:rPr>
                <w:sz w:val="20"/>
                <w:szCs w:val="20"/>
              </w:rPr>
            </w:pPr>
            <w:r w:rsidRPr="003713E1">
              <w:rPr>
                <w:sz w:val="20"/>
                <w:szCs w:val="20"/>
              </w:rPr>
              <w:t>Cible</w:t>
            </w:r>
            <w:r w:rsidR="00313F96" w:rsidRPr="003713E1">
              <w:rPr>
                <w:sz w:val="20"/>
                <w:szCs w:val="20"/>
              </w:rPr>
              <w:t> </w:t>
            </w:r>
            <w:r w:rsidR="000E5B3C">
              <w:rPr>
                <w:sz w:val="20"/>
                <w:szCs w:val="20"/>
              </w:rPr>
              <w:t xml:space="preserve">: </w:t>
            </w:r>
            <w:r w:rsidRPr="003713E1">
              <w:rPr>
                <w:sz w:val="20"/>
                <w:szCs w:val="20"/>
              </w:rPr>
              <w:t>Réduire de deux tiers (2015) (OMD 4)</w:t>
            </w:r>
          </w:p>
        </w:tc>
        <w:tc>
          <w:tcPr>
            <w:tcW w:w="783" w:type="pct"/>
            <w:vAlign w:val="center"/>
          </w:tcPr>
          <w:p w:rsidR="00F81566" w:rsidRPr="003713E1" w:rsidRDefault="00F81566" w:rsidP="005C2350">
            <w:pPr>
              <w:tabs>
                <w:tab w:val="decimal" w:pos="475"/>
              </w:tabs>
              <w:spacing w:before="40" w:after="40"/>
              <w:rPr>
                <w:sz w:val="20"/>
                <w:szCs w:val="20"/>
              </w:rPr>
            </w:pPr>
            <w:r w:rsidRPr="003713E1">
              <w:rPr>
                <w:sz w:val="20"/>
                <w:szCs w:val="20"/>
              </w:rPr>
              <w:t>4</w:t>
            </w:r>
            <w:r w:rsidR="00C01184" w:rsidRPr="003713E1">
              <w:rPr>
                <w:sz w:val="20"/>
                <w:szCs w:val="20"/>
              </w:rPr>
              <w:t> %</w:t>
            </w:r>
          </w:p>
        </w:tc>
      </w:tr>
    </w:tbl>
    <w:p w:rsidR="00F81566" w:rsidRPr="003713E1" w:rsidRDefault="00F81566">
      <w:pPr>
        <w:spacing w:before="360" w:after="240"/>
      </w:pPr>
      <w:r w:rsidRPr="003713E1">
        <w:t>98.</w:t>
      </w:r>
      <w:r w:rsidRPr="003713E1">
        <w:tab/>
        <w:t>La cible 2010 de mortalité post infantile (8</w:t>
      </w:r>
      <w:r w:rsidR="00C01184" w:rsidRPr="003713E1">
        <w:t> %</w:t>
      </w:r>
      <w:r w:rsidRPr="003713E1">
        <w:t>) a déjà été att</w:t>
      </w:r>
      <w:r w:rsidR="00BD4584" w:rsidRPr="003713E1">
        <w:t>einte et dépassée entre 1998 et </w:t>
      </w:r>
      <w:r w:rsidRPr="003713E1">
        <w:t>2002, avec un taux de 6</w:t>
      </w:r>
      <w:r w:rsidR="00C01184" w:rsidRPr="003713E1">
        <w:t> %</w:t>
      </w:r>
      <w:r w:rsidRPr="003713E1">
        <w:t xml:space="preserve"> au niveau national. </w:t>
      </w:r>
    </w:p>
    <w:p w:rsidR="00F81566" w:rsidRPr="003713E1" w:rsidRDefault="00F81566">
      <w:pPr>
        <w:spacing w:after="240"/>
      </w:pPr>
      <w:r w:rsidRPr="003713E1">
        <w:t>99.</w:t>
      </w:r>
      <w:r w:rsidRPr="003713E1">
        <w:tab/>
        <w:t xml:space="preserve">De la même façon, il est probable que la cible sera toujours atteinte en 2015. </w:t>
      </w:r>
    </w:p>
    <w:p w:rsidR="00F81566" w:rsidRPr="003713E1" w:rsidRDefault="00F81566" w:rsidP="00BD4584">
      <w:pPr>
        <w:spacing w:after="240"/>
      </w:pPr>
      <w:r w:rsidRPr="003713E1">
        <w:t>100.</w:t>
      </w:r>
      <w:r w:rsidRPr="003713E1">
        <w:tab/>
        <w:t>Voir à l’Annexe X la Révision "Cinq</w:t>
      </w:r>
      <w:r w:rsidR="00EA3314" w:rsidRPr="003713E1">
        <w:t> ans</w:t>
      </w:r>
      <w:r w:rsidRPr="003713E1">
        <w:t xml:space="preserve"> après" de la mise en </w:t>
      </w:r>
      <w:r w:rsidR="001C296F" w:rsidRPr="003713E1">
        <w:t>œuvre</w:t>
      </w:r>
      <w:r w:rsidRPr="003713E1">
        <w:t xml:space="preserve"> des engagements du Plan d’action pour l’édification d’un monde digne des enfants et des adolescents PA-MANA (2002).</w:t>
      </w:r>
    </w:p>
    <w:p w:rsidR="00F81566" w:rsidRPr="003713E1" w:rsidRDefault="00F81566" w:rsidP="00BD4584">
      <w:pPr>
        <w:spacing w:after="240"/>
      </w:pPr>
      <w:r w:rsidRPr="003713E1">
        <w:t>101.</w:t>
      </w:r>
      <w:r w:rsidRPr="003713E1">
        <w:tab/>
        <w:t>D’autre part, 3,7</w:t>
      </w:r>
      <w:r w:rsidR="00C01184" w:rsidRPr="003713E1">
        <w:t> %</w:t>
      </w:r>
      <w:r w:rsidRPr="003713E1">
        <w:t xml:space="preserve"> des enfants de moins de 5</w:t>
      </w:r>
      <w:r w:rsidR="00EA3314" w:rsidRPr="003713E1">
        <w:t> ans</w:t>
      </w:r>
      <w:r w:rsidRPr="003713E1">
        <w:t xml:space="preserve"> présentent du surpoids ou de l’obésité. La prévalence de surpoids/obésité est plus importante chez les enfants de moins de 2</w:t>
      </w:r>
      <w:r w:rsidR="00EA3314" w:rsidRPr="003713E1">
        <w:t> ans</w:t>
      </w:r>
      <w:r w:rsidRPr="003713E1">
        <w:t xml:space="preserve"> et dans les ménages de niveau socioéconomique élevé. 54,2</w:t>
      </w:r>
      <w:r w:rsidR="00C01184" w:rsidRPr="003713E1">
        <w:t> %</w:t>
      </w:r>
      <w:r w:rsidRPr="003713E1">
        <w:t xml:space="preserve"> des femmes en âge de procréer présentent du surpoids et de l’obésité, 35,8</w:t>
      </w:r>
      <w:r w:rsidR="00C01184" w:rsidRPr="003713E1">
        <w:t> %</w:t>
      </w:r>
      <w:r w:rsidRPr="003713E1">
        <w:t xml:space="preserve"> d’entre elles présentent du surpoids et 18,4</w:t>
      </w:r>
      <w:r w:rsidR="00C01184" w:rsidRPr="003713E1">
        <w:t> %</w:t>
      </w:r>
      <w:r w:rsidRPr="003713E1">
        <w:t xml:space="preserve"> de l’obésité. </w:t>
      </w:r>
    </w:p>
    <w:p w:rsidR="00F81566" w:rsidRPr="003713E1" w:rsidRDefault="00F81566" w:rsidP="00BD4584">
      <w:pPr>
        <w:spacing w:after="240"/>
      </w:pPr>
      <w:r w:rsidRPr="003713E1">
        <w:t>102.</w:t>
      </w:r>
      <w:r w:rsidRPr="003713E1">
        <w:tab/>
        <w:t>D’après FESAL, au plan national, en 2002-2003</w:t>
      </w:r>
      <w:r w:rsidR="006D3397">
        <w:t xml:space="preserve">, </w:t>
      </w:r>
      <w:r w:rsidRPr="003713E1">
        <w:t>80,2</w:t>
      </w:r>
      <w:r w:rsidR="00C01184" w:rsidRPr="003713E1">
        <w:t> %</w:t>
      </w:r>
      <w:r w:rsidRPr="003713E1">
        <w:t xml:space="preserve"> des enfants de 12 à 59 mois ne présentaient pas d’anémie, par opposition aux 19,8</w:t>
      </w:r>
      <w:r w:rsidR="00C01184" w:rsidRPr="003713E1">
        <w:t> %</w:t>
      </w:r>
      <w:r w:rsidRPr="003713E1">
        <w:t xml:space="preserve"> restants qui eux, la présentaient</w:t>
      </w:r>
      <w:r w:rsidR="00FA1145">
        <w:t xml:space="preserve">. </w:t>
      </w:r>
      <w:r w:rsidRPr="003713E1">
        <w:t>Par anémie chez les enfants de moins de 5</w:t>
      </w:r>
      <w:r w:rsidR="00EA3314" w:rsidRPr="003713E1">
        <w:t> ans</w:t>
      </w:r>
      <w:r w:rsidRPr="003713E1">
        <w:t xml:space="preserve"> (de 12 à 59 mois), on entend anémie dont le taux d’hémoglobine correspond aux critères du Centre de contrôle des maladies des </w:t>
      </w:r>
      <w:r w:rsidR="001C296F" w:rsidRPr="003713E1">
        <w:t>États-Unis</w:t>
      </w:r>
      <w:r w:rsidRPr="003713E1">
        <w:t xml:space="preserve"> d’Amérique (</w:t>
      </w:r>
      <w:r w:rsidRPr="003713E1">
        <w:rPr>
          <w:iCs/>
        </w:rPr>
        <w:t>Morbidity and Mortality Weekly Report (</w:t>
      </w:r>
      <w:r w:rsidRPr="003713E1">
        <w:t xml:space="preserve">MMWR). </w:t>
      </w:r>
    </w:p>
    <w:p w:rsidR="00F81566" w:rsidRPr="003713E1" w:rsidRDefault="00F81566">
      <w:pPr>
        <w:spacing w:after="240"/>
      </w:pPr>
      <w:r w:rsidRPr="003713E1">
        <w:t>103.</w:t>
      </w:r>
      <w:r w:rsidRPr="003713E1">
        <w:tab/>
        <w:t>La prévalence de l’anémie est de 23,1</w:t>
      </w:r>
      <w:r w:rsidR="00C01184" w:rsidRPr="003713E1">
        <w:t> %</w:t>
      </w:r>
      <w:r w:rsidRPr="003713E1">
        <w:t xml:space="preserve"> dans les zones rurales et de 15,8</w:t>
      </w:r>
      <w:r w:rsidR="00C01184" w:rsidRPr="003713E1">
        <w:t> %</w:t>
      </w:r>
      <w:r w:rsidRPr="003713E1">
        <w:t xml:space="preserve"> dans les zones urbaines. Les enfants de 6 à 24 mois sont les plus touchés, avec une prévalence de 40</w:t>
      </w:r>
      <w:r w:rsidR="00C01184" w:rsidRPr="003713E1">
        <w:t> %</w:t>
      </w:r>
      <w:r w:rsidRPr="003713E1">
        <w:t xml:space="preserve"> chez les enfants de 6 à 11 mois. L’anémie </w:t>
      </w:r>
      <w:r w:rsidR="001C296F" w:rsidRPr="003713E1">
        <w:t>nutritionnelle</w:t>
      </w:r>
      <w:r w:rsidRPr="003713E1">
        <w:t xml:space="preserve">, causée principalement par la carence en fer, reste un problème de santé publique et de développement de l’enfant. </w:t>
      </w:r>
    </w:p>
    <w:p w:rsidR="00F81566" w:rsidRPr="003713E1" w:rsidRDefault="00F81566">
      <w:pPr>
        <w:spacing w:after="200"/>
      </w:pPr>
      <w:r w:rsidRPr="003713E1">
        <w:t>104.</w:t>
      </w:r>
      <w:r w:rsidRPr="003713E1">
        <w:tab/>
        <w:t>El Salvador veut ramener l’anémie à 12,6</w:t>
      </w:r>
      <w:r w:rsidR="00C01184" w:rsidRPr="003713E1">
        <w:t> %</w:t>
      </w:r>
      <w:r w:rsidRPr="003713E1">
        <w:t>, c’est-à-dire la réduire d’un tiers en 2010</w:t>
      </w:r>
      <w:r w:rsidR="006D3397">
        <w:t xml:space="preserve">, </w:t>
      </w:r>
      <w:r w:rsidRPr="003713E1">
        <w:t>conformément aux cibles du PA</w:t>
      </w:r>
      <w:r w:rsidRPr="003713E1">
        <w:noBreakHyphen/>
        <w:t>MANA.</w:t>
      </w:r>
    </w:p>
    <w:p w:rsidR="00F81566" w:rsidRPr="003713E1" w:rsidRDefault="00F81566" w:rsidP="00CD077B">
      <w:pPr>
        <w:pStyle w:val="TitreTableau"/>
        <w:rPr>
          <w:lang w:val="fr-FR"/>
        </w:rPr>
      </w:pPr>
      <w:r w:rsidRPr="003713E1">
        <w:rPr>
          <w:lang w:val="fr-FR"/>
        </w:rPr>
        <w:t>Tableau 38</w:t>
      </w:r>
    </w:p>
    <w:p w:rsidR="00F81566" w:rsidRPr="003713E1" w:rsidRDefault="00F81566" w:rsidP="00CD077B">
      <w:pPr>
        <w:pStyle w:val="TitreTableau"/>
        <w:rPr>
          <w:lang w:val="fr-FR"/>
        </w:rPr>
      </w:pPr>
      <w:r w:rsidRPr="003713E1">
        <w:rPr>
          <w:lang w:val="fr-FR"/>
        </w:rPr>
        <w:t>Prévalence de l’anémie chez les enfants de 6 à 59 mois, total national (FESAL 2002-2003)</w:t>
      </w:r>
    </w:p>
    <w:bookmarkStart w:id="24" w:name="_MON_1311060379"/>
    <w:bookmarkStart w:id="25" w:name="_MON_1311061407"/>
    <w:bookmarkStart w:id="26" w:name="_MON_1311062033"/>
    <w:bookmarkStart w:id="27" w:name="_MON_1311062055"/>
    <w:bookmarkStart w:id="28" w:name="_MON_1311062085"/>
    <w:bookmarkStart w:id="29" w:name="_MON_1311062099"/>
    <w:bookmarkStart w:id="30" w:name="_MON_1311066626"/>
    <w:bookmarkStart w:id="31" w:name="_MON_1311066746"/>
    <w:bookmarkStart w:id="32" w:name="_MON_1311066753"/>
    <w:bookmarkStart w:id="33" w:name="_MON_1321439895"/>
    <w:bookmarkStart w:id="34" w:name="_MON_1321443188"/>
    <w:bookmarkStart w:id="35" w:name="_MON_1323693494"/>
    <w:bookmarkStart w:id="36" w:name="_MON_1323693677"/>
    <w:bookmarkStart w:id="37" w:name="_MON_1323693713"/>
    <w:bookmarkStart w:id="38" w:name="_MON_1324383014"/>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F81566" w:rsidRPr="003713E1" w:rsidRDefault="007143B6" w:rsidP="00CD077B">
      <w:pPr>
        <w:spacing w:after="360"/>
        <w:jc w:val="center"/>
      </w:pPr>
      <w:r w:rsidRPr="003713E1">
        <w:object w:dxaOrig="6481" w:dyaOrig="5443">
          <v:shape id="_x0000_i1027" type="#_x0000_t75" style="width:356.25pt;height:178.5pt" o:ole="">
            <v:imagedata r:id="rId11" o:title="" cropbottom="19842f" cropright="4622f"/>
            <w10:bordertop type="single" width="4"/>
            <w10:borderleft type="single" width="4"/>
            <w10:borderbottom type="single" width="4"/>
            <w10:borderright type="single" width="4"/>
          </v:shape>
          <o:OLEObject Type="Embed" ProgID="Word.Picture.8" ShapeID="_x0000_i1027" DrawAspect="Content" ObjectID="_1395858675" r:id="rId12"/>
        </w:object>
      </w:r>
    </w:p>
    <w:p w:rsidR="00F81566" w:rsidRPr="003713E1" w:rsidRDefault="00F81566">
      <w:pPr>
        <w:spacing w:after="200"/>
      </w:pPr>
      <w:r w:rsidRPr="003713E1">
        <w:t>105.</w:t>
      </w:r>
      <w:r w:rsidRPr="003713E1">
        <w:tab/>
        <w:t>Ces cinq dernières années, la prévalence de l’anémie (Hémoglobine &lt; 11mg/dl) chez les femmes non enceintes était de 8,8</w:t>
      </w:r>
      <w:r w:rsidR="00C01184" w:rsidRPr="003713E1">
        <w:t> %</w:t>
      </w:r>
      <w:r w:rsidRPr="003713E1">
        <w:t>, pour 80,2</w:t>
      </w:r>
      <w:r w:rsidR="00C01184" w:rsidRPr="003713E1">
        <w:t> %</w:t>
      </w:r>
      <w:r w:rsidRPr="003713E1">
        <w:t xml:space="preserve"> de femmes qui ne présentaient pas d’anémie.</w:t>
      </w:r>
    </w:p>
    <w:p w:rsidR="00F81566" w:rsidRPr="003713E1" w:rsidRDefault="00F81566">
      <w:pPr>
        <w:spacing w:after="200"/>
      </w:pPr>
      <w:r w:rsidRPr="003713E1">
        <w:t>106.</w:t>
      </w:r>
      <w:r w:rsidRPr="003713E1">
        <w:tab/>
        <w:t>D’autre part, l’anémie chez les femmes enceintes, particulièrement pendant le 3ème trimestre de la grossesse, augmente sensiblement, de 20,7</w:t>
      </w:r>
      <w:r w:rsidR="00C01184" w:rsidRPr="003713E1">
        <w:t> %</w:t>
      </w:r>
      <w:r w:rsidRPr="003713E1">
        <w:t xml:space="preserve">, par comparaison avec les femmes qui ne sont pas enceintes. </w:t>
      </w:r>
      <w:r w:rsidR="004D0DCC">
        <w:t xml:space="preserve">À </w:t>
      </w:r>
      <w:r w:rsidRPr="003713E1">
        <w:t>la fin de cette période, la prévalence d’anémie chez les femmes enceintes était de 13,6</w:t>
      </w:r>
      <w:r w:rsidR="00C01184" w:rsidRPr="003713E1">
        <w:t> %</w:t>
      </w:r>
      <w:r w:rsidRPr="003713E1">
        <w:t>, pour 86,4</w:t>
      </w:r>
      <w:r w:rsidR="00C01184" w:rsidRPr="003713E1">
        <w:t> %</w:t>
      </w:r>
      <w:r w:rsidRPr="003713E1">
        <w:t xml:space="preserve"> de femmes enceintes qui ne présentaient pas d’anémie. </w:t>
      </w:r>
    </w:p>
    <w:p w:rsidR="00F81566" w:rsidRPr="003713E1" w:rsidRDefault="00F81566" w:rsidP="00CD077B">
      <w:pPr>
        <w:pStyle w:val="TitreTableau"/>
        <w:rPr>
          <w:lang w:val="fr-FR"/>
        </w:rPr>
      </w:pPr>
      <w:r w:rsidRPr="003713E1">
        <w:rPr>
          <w:lang w:val="fr-FR"/>
        </w:rPr>
        <w:t>Tableau 39</w:t>
      </w:r>
    </w:p>
    <w:p w:rsidR="00F81566" w:rsidRPr="003713E1" w:rsidRDefault="00F81566" w:rsidP="00CD077B">
      <w:pPr>
        <w:pStyle w:val="TitreTableau"/>
        <w:rPr>
          <w:lang w:val="fr-FR"/>
        </w:rPr>
      </w:pPr>
      <w:r w:rsidRPr="003713E1">
        <w:rPr>
          <w:lang w:val="fr-FR"/>
        </w:rPr>
        <w:t>Prévalence de l’anémie chez les femmes enceintes, par trimestre, total national (FESAL 2002-2003)</w:t>
      </w:r>
    </w:p>
    <w:bookmarkStart w:id="39" w:name="_MON_1311060546"/>
    <w:bookmarkStart w:id="40" w:name="_MON_1311062800"/>
    <w:bookmarkStart w:id="41" w:name="_MON_1311066510"/>
    <w:bookmarkStart w:id="42" w:name="_MON_1311066565"/>
    <w:bookmarkStart w:id="43" w:name="_MON_1311066571"/>
    <w:bookmarkStart w:id="44" w:name="_MON_1320168602"/>
    <w:bookmarkStart w:id="45" w:name="_MON_1321442811"/>
    <w:bookmarkStart w:id="46" w:name="_MON_1323693878"/>
    <w:bookmarkStart w:id="47" w:name="_MON_1324222425"/>
    <w:bookmarkEnd w:id="39"/>
    <w:bookmarkEnd w:id="40"/>
    <w:bookmarkEnd w:id="41"/>
    <w:bookmarkEnd w:id="42"/>
    <w:bookmarkEnd w:id="43"/>
    <w:bookmarkEnd w:id="44"/>
    <w:bookmarkEnd w:id="45"/>
    <w:bookmarkEnd w:id="46"/>
    <w:bookmarkEnd w:id="47"/>
    <w:p w:rsidR="00F81566" w:rsidRPr="003713E1" w:rsidRDefault="00112BB8" w:rsidP="00CD077B">
      <w:pPr>
        <w:spacing w:after="360"/>
        <w:jc w:val="center"/>
      </w:pPr>
      <w:r w:rsidRPr="003713E1">
        <w:object w:dxaOrig="6948" w:dyaOrig="5868">
          <v:shape id="_x0000_i1028" type="#_x0000_t75" style="width:334.5pt;height:215.25pt" o:ole="">
            <v:imagedata r:id="rId13" o:title="" cropbottom="17084f" cropright="15328f" grayscale="t"/>
            <w10:bordertop type="single" width="4"/>
            <w10:borderleft type="single" width="4"/>
            <w10:borderbottom type="single" width="4"/>
            <w10:borderright type="single" width="4"/>
          </v:shape>
          <o:OLEObject Type="Embed" ProgID="Word.Picture.8" ShapeID="_x0000_i1028" DrawAspect="Content" ObjectID="_1395858676" r:id="rId14"/>
        </w:object>
      </w:r>
    </w:p>
    <w:p w:rsidR="00F81566" w:rsidRPr="003713E1" w:rsidRDefault="00F81566">
      <w:pPr>
        <w:spacing w:after="240"/>
      </w:pPr>
      <w:r w:rsidRPr="003713E1">
        <w:t>107.</w:t>
      </w:r>
      <w:r w:rsidRPr="003713E1">
        <w:tab/>
        <w:t xml:space="preserve">En dépit des avancées enregistrées, la lutte contre ce problème reste une priorité dans la mesure où l’anémie augmente le risque de mortalité maternelle, retarde le développement psychomoteur de l’enfant, réduit sa capacité à apprendre et la qualité de ses résultats scolaires et diminue la résistance physique de l’adulte et sa productivité au travail. </w:t>
      </w:r>
    </w:p>
    <w:p w:rsidR="00F81566" w:rsidRPr="003713E1" w:rsidRDefault="00F81566">
      <w:pPr>
        <w:spacing w:after="240"/>
      </w:pPr>
      <w:r w:rsidRPr="003713E1">
        <w:t>108.</w:t>
      </w:r>
      <w:r w:rsidRPr="003713E1">
        <w:tab/>
        <w:t>Conformément à la dernière étude sur la croissance (SCENTES/2000), 4 départe</w:t>
      </w:r>
      <w:r w:rsidR="00BD4A25">
        <w:t>ments et 66 </w:t>
      </w:r>
      <w:r w:rsidRPr="003713E1">
        <w:t>municipalités qui présentent un pourcentage élevé de malnutrition et qui se trouvent principalement en zone rurale ont été identifiés. Il est important de déterminer les zones géographiques où l’intervention est prioritaire pour concentrer les efforts là où ils sont le plus nécessaire. Voir à l’Annexe XI la deuxième étude sur la croissance réalisée dans les établissements scolaires en l’an 2000</w:t>
      </w:r>
      <w:r w:rsidR="00FA1145">
        <w:t xml:space="preserve">. </w:t>
      </w:r>
    </w:p>
    <w:p w:rsidR="00F81566" w:rsidRPr="003713E1" w:rsidRDefault="00F81566">
      <w:pPr>
        <w:spacing w:after="240"/>
      </w:pPr>
      <w:r w:rsidRPr="003713E1">
        <w:t>109.</w:t>
      </w:r>
      <w:r w:rsidRPr="003713E1">
        <w:tab/>
        <w:t>L’allaitement maternel exclusif constitue la meilleure alimentation pour l’enfant durant les 6 premiers mois de sa vie. C’est la pierre angulaire de la sécurité alimentaire pendant les deux premières années, permet de protéger la santé de la mère et présente un intérê</w:t>
      </w:r>
      <w:r w:rsidR="00202CDF" w:rsidRPr="003713E1">
        <w:t>t économique pour les ménages.</w:t>
      </w:r>
    </w:p>
    <w:p w:rsidR="00F81566" w:rsidRPr="003713E1" w:rsidRDefault="00F81566">
      <w:pPr>
        <w:spacing w:after="240"/>
      </w:pPr>
      <w:r w:rsidRPr="003713E1">
        <w:t>110.</w:t>
      </w:r>
      <w:r w:rsidRPr="003713E1">
        <w:tab/>
        <w:t>La pratique de l’allaitement maternel exclusif a augmenté de 8 points ces dernières années, pour passer de 15,8 à 24</w:t>
      </w:r>
      <w:r w:rsidR="00C01184" w:rsidRPr="003713E1">
        <w:t> %</w:t>
      </w:r>
      <w:r w:rsidRPr="003713E1">
        <w:t>. Le recours à l’allaitement reste t</w:t>
      </w:r>
      <w:r w:rsidR="00CD077B" w:rsidRPr="003713E1">
        <w:t>outefois faible puisque seuls 2 </w:t>
      </w:r>
      <w:r w:rsidRPr="003713E1">
        <w:t>enfants de moins de 6 mois sur 10 reçoivent un allaitement exclusif. Les aliments sont introduits précocement. Ainsi, si les efforts portaient sur l’éducation alimentaire et nutritionnelle, il serait possible de contrer la tendance qu’ont les mères d’introduire d’autres liquides qu’elles estiment nécessaires pour le bébé</w:t>
      </w:r>
      <w:r w:rsidRPr="00B84EA4">
        <w:rPr>
          <w:rStyle w:val="FootnoteReference"/>
        </w:rPr>
        <w:footnoteReference w:id="6"/>
      </w:r>
      <w:r w:rsidRPr="003713E1">
        <w:t>.</w:t>
      </w:r>
    </w:p>
    <w:p w:rsidR="00F81566" w:rsidRPr="003713E1" w:rsidRDefault="00F81566" w:rsidP="00CD077B">
      <w:pPr>
        <w:pStyle w:val="TitreTableau"/>
        <w:rPr>
          <w:lang w:val="fr-FR"/>
        </w:rPr>
      </w:pPr>
      <w:r w:rsidRPr="003713E1">
        <w:rPr>
          <w:lang w:val="fr-FR"/>
        </w:rPr>
        <w:t>Tableau 40</w:t>
      </w:r>
    </w:p>
    <w:p w:rsidR="00F81566" w:rsidRPr="003713E1" w:rsidRDefault="00F81566" w:rsidP="00CD077B">
      <w:pPr>
        <w:pStyle w:val="TitreTableau"/>
        <w:rPr>
          <w:b w:val="0"/>
          <w:i/>
          <w:lang w:val="fr-FR"/>
        </w:rPr>
      </w:pPr>
      <w:r w:rsidRPr="003713E1">
        <w:rPr>
          <w:lang w:val="fr-FR"/>
        </w:rPr>
        <w:t xml:space="preserve">Prévalence de l’allaitement maternel exclusif pour les enfants de moins de 9 mois, total national </w:t>
      </w:r>
      <w:r w:rsidR="00202CDF" w:rsidRPr="003713E1">
        <w:rPr>
          <w:lang w:val="fr-FR"/>
        </w:rPr>
        <w:br/>
      </w:r>
      <w:r w:rsidRPr="003713E1">
        <w:rPr>
          <w:b w:val="0"/>
          <w:i/>
          <w:lang w:val="fr-FR"/>
        </w:rPr>
        <w:t>(FESAL 2002-2003)</w:t>
      </w:r>
    </w:p>
    <w:bookmarkStart w:id="48" w:name="_MON_1311062402"/>
    <w:bookmarkStart w:id="49" w:name="_MON_1311066866"/>
    <w:bookmarkStart w:id="50" w:name="_MON_1321453055"/>
    <w:bookmarkStart w:id="51" w:name="_MON_1323694167"/>
    <w:bookmarkEnd w:id="48"/>
    <w:bookmarkEnd w:id="49"/>
    <w:bookmarkEnd w:id="50"/>
    <w:bookmarkEnd w:id="51"/>
    <w:p w:rsidR="00F81566" w:rsidRPr="003713E1" w:rsidRDefault="0074307E">
      <w:pPr>
        <w:spacing w:after="240"/>
        <w:jc w:val="center"/>
      </w:pPr>
      <w:r w:rsidRPr="003713E1">
        <w:object w:dxaOrig="9277" w:dyaOrig="5876">
          <v:shape id="_x0000_i1029" type="#_x0000_t75" style="width:330pt;height:213.75pt" o:ole="" o:bordertopcolor="this" o:borderleftcolor="this" o:borderbottomcolor="this" o:borderrightcolor="this">
            <v:imagedata r:id="rId15" o:title="" cropbottom="8741f" cropright="10010f" grayscale="t"/>
            <w10:bordertop type="single" width="4"/>
            <w10:borderleft type="single" width="4"/>
            <w10:borderbottom type="single" width="4"/>
            <w10:borderright type="single" width="4"/>
          </v:shape>
          <o:OLEObject Type="Embed" ProgID="Word.Picture.8" ShapeID="_x0000_i1029" DrawAspect="Content" ObjectID="_1395858677" r:id="rId16"/>
        </w:object>
      </w:r>
    </w:p>
    <w:p w:rsidR="00F81566" w:rsidRPr="003713E1" w:rsidRDefault="00F81566">
      <w:pPr>
        <w:spacing w:after="240"/>
      </w:pPr>
      <w:r w:rsidRPr="003713E1">
        <w:t>111.</w:t>
      </w:r>
      <w:r w:rsidRPr="003713E1">
        <w:tab/>
        <w:t xml:space="preserve">Voir à l’annexe XII les informations sur l’allaitement maternel au Salvador. </w:t>
      </w:r>
    </w:p>
    <w:p w:rsidR="00F81566" w:rsidRPr="003713E1" w:rsidRDefault="00F81566">
      <w:pPr>
        <w:spacing w:after="240"/>
      </w:pPr>
      <w:r w:rsidRPr="003713E1">
        <w:t>112.</w:t>
      </w:r>
      <w:r w:rsidRPr="003713E1">
        <w:tab/>
        <w:t>En 2002-2003, au niveau national, 24</w:t>
      </w:r>
      <w:r w:rsidR="00C01184" w:rsidRPr="003713E1">
        <w:t> %</w:t>
      </w:r>
      <w:r w:rsidRPr="003713E1">
        <w:t xml:space="preserve"> des enfants de moins de 5 mois ont reçu un allaitement maternel exclusif</w:t>
      </w:r>
      <w:r w:rsidRPr="00B84EA4">
        <w:rPr>
          <w:rStyle w:val="FootnoteReference"/>
        </w:rPr>
        <w:footnoteReference w:id="7"/>
      </w:r>
      <w:r w:rsidRPr="003713E1">
        <w:t>. D’après les données du Ministère de la santé publique et de l’assistance sociale, en 2006, 105 397 enfants de moins de 6 mois avaient reçu un allaitement maternel exclusif, le département de San Salvador étant celui qui faisait état du plus grand nombre d’enfants dans ce cas (20 774)</w:t>
      </w:r>
      <w:r w:rsidRPr="00B84EA4">
        <w:rPr>
          <w:b/>
          <w:vertAlign w:val="superscript"/>
        </w:rPr>
        <w:footnoteReference w:id="8"/>
      </w:r>
      <w:r w:rsidRPr="003713E1">
        <w:t>.</w:t>
      </w:r>
    </w:p>
    <w:p w:rsidR="00F81566" w:rsidRPr="003713E1" w:rsidRDefault="00F81566" w:rsidP="00202CDF">
      <w:pPr>
        <w:spacing w:after="240"/>
      </w:pPr>
      <w:r w:rsidRPr="003713E1">
        <w:t>113.</w:t>
      </w:r>
      <w:r w:rsidRPr="003713E1">
        <w:tab/>
        <w:t>En 1988, 36</w:t>
      </w:r>
      <w:r w:rsidR="00C01184" w:rsidRPr="003713E1">
        <w:t> %</w:t>
      </w:r>
      <w:r w:rsidRPr="003713E1">
        <w:t xml:space="preserve"> des enfants salvadoriens de moins de 5</w:t>
      </w:r>
      <w:r w:rsidR="00EA3314" w:rsidRPr="003713E1">
        <w:t> ans</w:t>
      </w:r>
      <w:r w:rsidRPr="003713E1">
        <w:t xml:space="preserve"> présentaient de faibles taux de rétinol sérique. La carence en vitamine A est associée à la mortalité enfantine et surtout à la mortalité néonatale. Dans les années 80, la carence en vitamine A était un grave problème de santé publique au Salvador. Les dernières études ont montré que seuls 5</w:t>
      </w:r>
      <w:r w:rsidR="00C01184" w:rsidRPr="003713E1">
        <w:t> %</w:t>
      </w:r>
      <w:r w:rsidRPr="003713E1">
        <w:t xml:space="preserve"> des enfants de moins de 5</w:t>
      </w:r>
      <w:r w:rsidR="00EA3314" w:rsidRPr="003713E1">
        <w:t> ans</w:t>
      </w:r>
      <w:r w:rsidRPr="003713E1">
        <w:t xml:space="preserve"> présentaient des taux inférieurs à 10mg/dl. La mise en </w:t>
      </w:r>
      <w:r w:rsidR="001C296F" w:rsidRPr="003713E1">
        <w:t>œuvre</w:t>
      </w:r>
      <w:r w:rsidRPr="003713E1">
        <w:t xml:space="preserve"> réussie et continue de stratégies telles que la supplémentation avec de</w:t>
      </w:r>
      <w:r w:rsidR="008B2CDA" w:rsidRPr="003713E1">
        <w:t>s doses importantes de vitamine </w:t>
      </w:r>
      <w:r w:rsidRPr="003713E1">
        <w:t xml:space="preserve">A, l’enrichissement des aliments et l’éducation nutritionnelle ont permis de rendre le problème moins aigu au Salvador. </w:t>
      </w:r>
    </w:p>
    <w:p w:rsidR="00F81566" w:rsidRPr="003713E1" w:rsidRDefault="00F81566">
      <w:pPr>
        <w:spacing w:after="240"/>
      </w:pPr>
      <w:r w:rsidRPr="003713E1">
        <w:t>114.</w:t>
      </w:r>
      <w:r w:rsidRPr="003713E1">
        <w:tab/>
        <w:t xml:space="preserve">En 1990, la prévalence nationale de </w:t>
      </w:r>
      <w:r w:rsidR="001C296F" w:rsidRPr="003713E1">
        <w:t>goitre</w:t>
      </w:r>
      <w:r w:rsidRPr="003713E1">
        <w:t xml:space="preserve"> endémique parmi les écoliers était de 24,8</w:t>
      </w:r>
      <w:r w:rsidR="00C01184" w:rsidRPr="003713E1">
        <w:t> %</w:t>
      </w:r>
      <w:r w:rsidRPr="003713E1">
        <w:t>, avec une plus grande proportion en milieu rural. Des études récentes sur la concentration d’iode dans les urines chez les écoliers montrent que seuls 5,4</w:t>
      </w:r>
      <w:r w:rsidR="00C01184" w:rsidRPr="003713E1">
        <w:t> %</w:t>
      </w:r>
      <w:r w:rsidRPr="003713E1">
        <w:t xml:space="preserve"> de ces derniers présentaient des niveaux inférieurs à 10 microgrammes par décilitre, la majorité d’élèves présentant cette carence se trouvant dans le département de La Unión (26,4</w:t>
      </w:r>
      <w:r w:rsidR="00C01184" w:rsidRPr="003713E1">
        <w:t> %</w:t>
      </w:r>
      <w:r w:rsidRPr="003713E1">
        <w:t>)</w:t>
      </w:r>
      <w:r w:rsidRPr="00B84EA4">
        <w:rPr>
          <w:b/>
          <w:vertAlign w:val="superscript"/>
        </w:rPr>
        <w:footnoteReference w:id="9"/>
      </w:r>
      <w:r w:rsidRPr="003713E1">
        <w:t xml:space="preserve">, ce qui signifie que la majorité des foyers salvadoriens ont accès au sel iodé. </w:t>
      </w:r>
    </w:p>
    <w:p w:rsidR="00F81566" w:rsidRPr="003713E1" w:rsidRDefault="00F81566">
      <w:pPr>
        <w:spacing w:after="240"/>
      </w:pPr>
      <w:r w:rsidRPr="003713E1">
        <w:t>115.</w:t>
      </w:r>
      <w:r w:rsidRPr="003713E1">
        <w:tab/>
        <w:t>Les actions nutritionnelles visent à améliorer la santé de la personne, de la famille et de la communauté ainsi qu’à garantir le bon développement physique et émotionnel. Pour mener à bien ces actions, il a fallu intensifier les mesures destinées aux plus vulnérables. Les mesures permettant une détection précoce de la malnutrition infantile ont ainsi été renforcées, et quand la malnutrition infantile est avérée, un traitement adéquat et complet est proposé. L’évaluation permanente de la santé nutritionnelle dans son ensemble a été renforcée, ce qui permet d’atteindre les objectifs du Millénaire pour le développement des Nations Unies.</w:t>
      </w:r>
    </w:p>
    <w:p w:rsidR="00F81566" w:rsidRPr="003713E1" w:rsidRDefault="00F81566">
      <w:pPr>
        <w:spacing w:after="240"/>
      </w:pPr>
      <w:r w:rsidRPr="003713E1">
        <w:t>116.</w:t>
      </w:r>
      <w:r w:rsidRPr="003713E1">
        <w:tab/>
        <w:t>Dans ce contexte, en nous fondant sur l’analyse des interventions et des coûts des programmes actuels, et en fonction des priorités fixées pour les groupes et les zones les plus vulnérables, nous présentons ci-après les résultats obtenus en matière de nutrition. Il faut reconnaître que les progrès sont continus et satisfaisants. Toutefois, des lacunes demeurent et c’est pourquoi les actions nutritionnelles ont été définies comme étant prioritaires pour réduire le problème à court et moyen terme</w:t>
      </w:r>
      <w:r w:rsidR="00FA1145">
        <w:t xml:space="preserve">. </w:t>
      </w:r>
    </w:p>
    <w:p w:rsidR="00F81566" w:rsidRPr="003713E1" w:rsidRDefault="00F81566" w:rsidP="002061B8">
      <w:pPr>
        <w:keepNext/>
        <w:spacing w:after="240"/>
      </w:pPr>
      <w:r w:rsidRPr="003713E1">
        <w:t>117.</w:t>
      </w:r>
      <w:r w:rsidRPr="003713E1">
        <w:tab/>
        <w:t>Pour réduire les risques nutritionnels, la morbidité et la mortalité pendant la petite enfance, et pour améliorer les indicateurs d’allaitement maternel, le Ministère de la santé publique et de l’assistance sociale promeut depuis 1992 l’allaitement maternel et l’alimentation complémentaire par le biais des initiatives suivantes</w:t>
      </w:r>
      <w:r w:rsidR="00313F96" w:rsidRPr="003713E1">
        <w:t> :</w:t>
      </w:r>
      <w:r w:rsidRPr="003713E1">
        <w:t xml:space="preserve"> </w:t>
      </w:r>
    </w:p>
    <w:p w:rsidR="00F81566" w:rsidRPr="003713E1" w:rsidRDefault="00F81566" w:rsidP="00112BB8">
      <w:pPr>
        <w:spacing w:after="240"/>
        <w:ind w:firstLine="567"/>
      </w:pPr>
      <w:r w:rsidRPr="003713E1">
        <w:t>a)</w:t>
      </w:r>
      <w:r w:rsidRPr="003713E1">
        <w:tab/>
        <w:t>Initiative des Hôpitaux amis des enfants (IHAN)</w:t>
      </w:r>
      <w:r w:rsidR="00FA1145">
        <w:t xml:space="preserve">. </w:t>
      </w:r>
      <w:r w:rsidRPr="003713E1">
        <w:t>Cette initiative est inspirée de la Déclaration d’Innocenti, adoptée lors de la quarante-cinquième Assemblée mondiale de la santé (1992). L’IHAN a pour objectif de changer les pratiques hospitalières qui entravent le démarrage de l’allaitement maternel dès la naissance avec le maintien de l’allaitement maternel exclusif jusqu’au sixième mois de vie. Sur les 30 hôpitaux du pays, 23 sont en cours de ré</w:t>
      </w:r>
      <w:r w:rsidR="007143B6">
        <w:t>-</w:t>
      </w:r>
      <w:r w:rsidRPr="003713E1">
        <w:t>homologation et 5 sont en cours d’homologation.</w:t>
      </w:r>
    </w:p>
    <w:p w:rsidR="00F81566" w:rsidRPr="003713E1" w:rsidRDefault="00F81566" w:rsidP="00112BB8">
      <w:pPr>
        <w:spacing w:after="240"/>
        <w:ind w:firstLine="567"/>
      </w:pPr>
      <w:r w:rsidRPr="003713E1">
        <w:t>b)</w:t>
      </w:r>
      <w:r w:rsidRPr="003713E1">
        <w:tab/>
        <w:t>Initiative Unités de santé amies de la femme et de l’enfant (USANYM). Le Ministère de la santé publique et de l’assistance sociale promeut cette ini</w:t>
      </w:r>
      <w:r w:rsidR="007143B6">
        <w:t>tiative lancée en 2004 dans 367 </w:t>
      </w:r>
      <w:r w:rsidRPr="003713E1">
        <w:t>unités de santé. L’objectif est de renforcer et d’étendre les activités de promotion et de protection de la nutrition maternelle et infantile pendant la gestation, l’allaitement et la petite enfance, en faisant en sorte d’étendre l’allaitement maternel exclusif jusqu’à 6 mois et de promouvoir l’introduction d’autres aliments à cet âge-là, conjointement avec un allaitement maternel jusqu’à l’âge de deux</w:t>
      </w:r>
      <w:r w:rsidR="00EA3314" w:rsidRPr="003713E1">
        <w:t> ans</w:t>
      </w:r>
      <w:r w:rsidRPr="003713E1">
        <w:t xml:space="preserve"> ou davantage</w:t>
      </w:r>
      <w:r w:rsidR="00FA1145">
        <w:t xml:space="preserve">. </w:t>
      </w:r>
      <w:r w:rsidRPr="003713E1">
        <w:t xml:space="preserve">Au niveau communautaire, 2000 femmes ont été formées à la promotion de la santé et transmettent des messages sur cette pratique. Des normes techniques ont été mises au point, qui ont permis de former des bénévoles chargées de prodiguer des conseils. </w:t>
      </w:r>
    </w:p>
    <w:p w:rsidR="00F81566" w:rsidRPr="003713E1" w:rsidRDefault="00F81566" w:rsidP="002061B8">
      <w:pPr>
        <w:keepNext/>
        <w:spacing w:after="240"/>
      </w:pPr>
      <w:r w:rsidRPr="003713E1">
        <w:t>118.</w:t>
      </w:r>
      <w:r w:rsidRPr="003713E1">
        <w:tab/>
        <w:t>Dans le cadre de l’USANYM, la composante allaitement maternel et alimentation complémentaire est développée au niveau local et communautaire et le suivi nutritionnel de la femme enceinte et de la mère allaitante est assuré. Des mesures sont prises pour garantir la pérennité de ces initiatives</w:t>
      </w:r>
      <w:r w:rsidR="00313F96" w:rsidRPr="003713E1">
        <w:t> :</w:t>
      </w:r>
    </w:p>
    <w:p w:rsidR="00F81566" w:rsidRPr="003713E1" w:rsidRDefault="00F81566" w:rsidP="00112BB8">
      <w:pPr>
        <w:spacing w:after="240"/>
        <w:ind w:firstLine="567"/>
      </w:pPr>
      <w:r w:rsidRPr="003713E1">
        <w:t>a)</w:t>
      </w:r>
      <w:r w:rsidRPr="003713E1">
        <w:tab/>
      </w:r>
      <w:r w:rsidR="00177B53" w:rsidRPr="003713E1">
        <w:t>Étude</w:t>
      </w:r>
      <w:r w:rsidRPr="003713E1">
        <w:t xml:space="preserve"> du projet de loi de promotion, de protection et d’appui à l’allaitement maternel.</w:t>
      </w:r>
    </w:p>
    <w:p w:rsidR="00F81566" w:rsidRPr="003713E1" w:rsidRDefault="00F81566" w:rsidP="00112BB8">
      <w:pPr>
        <w:spacing w:after="240"/>
        <w:ind w:firstLine="567"/>
      </w:pPr>
      <w:r w:rsidRPr="003713E1">
        <w:t>b)</w:t>
      </w:r>
      <w:r w:rsidRPr="003713E1">
        <w:tab/>
      </w:r>
      <w:r w:rsidR="00177B53" w:rsidRPr="003713E1">
        <w:t>Étude</w:t>
      </w:r>
      <w:r w:rsidRPr="003713E1">
        <w:t xml:space="preserve"> sur la création d’un comité national de l’allaitement maternel et de l’alimentation.</w:t>
      </w:r>
    </w:p>
    <w:p w:rsidR="00F81566" w:rsidRPr="003713E1" w:rsidRDefault="00F81566" w:rsidP="00112BB8">
      <w:pPr>
        <w:spacing w:after="240"/>
        <w:ind w:firstLine="567"/>
      </w:pPr>
      <w:r w:rsidRPr="003713E1">
        <w:t>c)</w:t>
      </w:r>
      <w:r w:rsidRPr="003713E1">
        <w:tab/>
      </w:r>
      <w:r w:rsidR="00177B53" w:rsidRPr="003713E1">
        <w:t>Évaluations</w:t>
      </w:r>
      <w:r w:rsidRPr="003713E1">
        <w:t xml:space="preserve"> périodiques (bisannuelles) du respect du Code de commercialisation des substituts de lait maternel et diffusion des résultats au niveau national.</w:t>
      </w:r>
    </w:p>
    <w:p w:rsidR="00F81566" w:rsidRPr="003713E1" w:rsidRDefault="00F81566" w:rsidP="00112BB8">
      <w:pPr>
        <w:spacing w:after="240"/>
        <w:ind w:firstLine="567"/>
      </w:pPr>
      <w:r w:rsidRPr="003713E1">
        <w:t>d)</w:t>
      </w:r>
      <w:r w:rsidRPr="003713E1">
        <w:tab/>
        <w:t>Incorporation de la composante allaitement maternel et alimentation infantile, élaborée par les promoteurs de la santé, dans la Stratégie de suivi intégral de la nutrition dans la communauté (AIN-C), et dans la Stratégie de suivi intégral des maladies de l’enfance (AIEPI), dans les établissements sanitaires comme dans les communautés.</w:t>
      </w:r>
    </w:p>
    <w:p w:rsidR="00F81566" w:rsidRPr="003713E1" w:rsidRDefault="00F81566" w:rsidP="00112BB8">
      <w:pPr>
        <w:spacing w:after="240"/>
        <w:ind w:firstLine="567"/>
      </w:pPr>
      <w:r w:rsidRPr="003713E1">
        <w:t>e)</w:t>
      </w:r>
      <w:r w:rsidRPr="003713E1">
        <w:tab/>
        <w:t>Mise en place d’un système de surveillance de l’appui direct à l’allaitement maternel (MADLAC) dans 23 hôpitaux du pays dotés de services de maternité.</w:t>
      </w:r>
    </w:p>
    <w:p w:rsidR="00F81566" w:rsidRPr="003713E1" w:rsidRDefault="00F81566" w:rsidP="00112BB8">
      <w:pPr>
        <w:spacing w:after="240"/>
        <w:ind w:firstLine="567"/>
      </w:pPr>
      <w:r w:rsidRPr="003713E1">
        <w:t>f)</w:t>
      </w:r>
      <w:r w:rsidRPr="003713E1">
        <w:tab/>
        <w:t>Renforcement des compétences techniques du pe</w:t>
      </w:r>
      <w:r w:rsidR="007143B6">
        <w:t>rsonnel de santé</w:t>
      </w:r>
      <w:r w:rsidR="00FA1145">
        <w:t xml:space="preserve">. </w:t>
      </w:r>
      <w:r w:rsidR="007143B6">
        <w:t>En 2005, 141 </w:t>
      </w:r>
      <w:r w:rsidRPr="003713E1">
        <w:t xml:space="preserve">conseillers techniques étaient formés à la mise en </w:t>
      </w:r>
      <w:r w:rsidR="00177B53" w:rsidRPr="003713E1">
        <w:t>œuvre</w:t>
      </w:r>
      <w:r w:rsidRPr="003713E1">
        <w:t xml:space="preserve"> des initiatives IHAN et USANYM</w:t>
      </w:r>
      <w:r w:rsidR="00FA1145">
        <w:t xml:space="preserve">. </w:t>
      </w:r>
      <w:r w:rsidRPr="003713E1">
        <w:t>En 2006, la première équipe nationale d’évaluateurs externes, composée de 35 professionnels du Ministère de la santé, de l’Institut salvadorien de l’assurance sociale et d’ONG (pédiatres, spécialistes en néotatalogie, gynécologues, médecins, nutritionnistes, infirmières et éducateurs) était certifiée, avec la coopération de l’UNICEF</w:t>
      </w:r>
      <w:r w:rsidR="00FA1145">
        <w:t xml:space="preserve">. </w:t>
      </w:r>
      <w:r w:rsidRPr="003713E1">
        <w:t>Dans tous les établissements de santé, des membres du personnel prodiguent des conseils en allaitement avec le concours de professeurs en nutrition de l’Université d’El Salvador et de l’Université évangélique d’El Salvador.</w:t>
      </w:r>
    </w:p>
    <w:p w:rsidR="00F81566" w:rsidRPr="003713E1" w:rsidRDefault="00F81566" w:rsidP="00112BB8">
      <w:pPr>
        <w:spacing w:after="240"/>
        <w:ind w:firstLine="567"/>
      </w:pPr>
      <w:r w:rsidRPr="003713E1">
        <w:t>g)</w:t>
      </w:r>
      <w:r w:rsidRPr="003713E1">
        <w:tab/>
      </w:r>
      <w:r w:rsidR="00177B53" w:rsidRPr="003713E1">
        <w:t>Élaboration</w:t>
      </w:r>
      <w:r w:rsidRPr="003713E1">
        <w:t xml:space="preserve"> d’instruments de suivi des initiatives (auto-évaluation des hôpitaux et des unités de santé), de questionnaires et de données consolidées du MADLAC</w:t>
      </w:r>
      <w:r w:rsidR="00FA1145">
        <w:t xml:space="preserve">. </w:t>
      </w:r>
      <w:r w:rsidRPr="003713E1">
        <w:t>L’initiative IHAN, lancée par l’OMS/UNICEF au niveau mondial, s’articule autour de 10 étapes vers un allaitement réussi. Le processus d’homologation et de suivi des 23 hôpitaux dotés de services de maternité amis des enfants (85</w:t>
      </w:r>
      <w:r w:rsidR="00C01184" w:rsidRPr="003713E1">
        <w:t> %</w:t>
      </w:r>
      <w:r w:rsidRPr="003713E1">
        <w:t xml:space="preserve"> des hôpitaux du pays) est maintenant terminé. </w:t>
      </w:r>
    </w:p>
    <w:p w:rsidR="00F81566" w:rsidRPr="003713E1" w:rsidRDefault="00F81566" w:rsidP="008B2CDA">
      <w:pPr>
        <w:spacing w:after="240"/>
      </w:pPr>
      <w:r w:rsidRPr="003713E1">
        <w:t>119.</w:t>
      </w:r>
      <w:r w:rsidRPr="003713E1">
        <w:tab/>
        <w:t xml:space="preserve">Dans une optique de prévention et de protection en matière de nutrition de l’enfant, la promotion et le suivi de la croissance ont été renforcés, tant dans les établissements publics que dans les communautés. Les courbes de croissance poids/âge, taille/âge, périmètre </w:t>
      </w:r>
      <w:r w:rsidR="00177B53" w:rsidRPr="003713E1">
        <w:t>crânien</w:t>
      </w:r>
      <w:r w:rsidRPr="003713E1">
        <w:t xml:space="preserve"> ont été utilisées pour interpréter la tendance dans ce domaine. Le personnel de santé intervient dans les 367 établissements publics et les promoteurs de la santé interviennent dans les communautés. On compte à l’heure actuelle 1 900 promoteurs de la santé et superviseurs dûment formés. La vigilance nutritionnelle est également assurée dans les communautés deux fois par an chez tous les enfants de moins de cinq</w:t>
      </w:r>
      <w:r w:rsidR="00EA3314" w:rsidRPr="003713E1">
        <w:t> ans</w:t>
      </w:r>
      <w:r w:rsidRPr="003713E1">
        <w:t xml:space="preserve"> en zone rurale et l’indicateur retenu est le rapport poids/âge. </w:t>
      </w:r>
    </w:p>
    <w:p w:rsidR="00F81566" w:rsidRPr="003713E1" w:rsidRDefault="00F81566" w:rsidP="002061B8">
      <w:pPr>
        <w:keepNext/>
        <w:spacing w:after="240"/>
      </w:pPr>
      <w:r w:rsidRPr="003713E1">
        <w:t>120.</w:t>
      </w:r>
      <w:r w:rsidRPr="003713E1">
        <w:tab/>
        <w:t>Pour l’extension de la couverture, les stratégies sont les suivantes</w:t>
      </w:r>
      <w:r w:rsidR="00313F96" w:rsidRPr="003713E1">
        <w:t> :</w:t>
      </w:r>
    </w:p>
    <w:p w:rsidR="00F81566" w:rsidRPr="003713E1" w:rsidRDefault="00F81566" w:rsidP="00112BB8">
      <w:pPr>
        <w:spacing w:after="240"/>
        <w:ind w:firstLine="567"/>
        <w:rPr>
          <w:spacing w:val="-2"/>
        </w:rPr>
      </w:pPr>
      <w:r w:rsidRPr="003713E1">
        <w:rPr>
          <w:spacing w:val="-2"/>
        </w:rPr>
        <w:t>a)</w:t>
      </w:r>
      <w:r w:rsidRPr="003713E1">
        <w:rPr>
          <w:spacing w:val="-2"/>
        </w:rPr>
        <w:tab/>
        <w:t>Suivi intégral de la nutrition dans la communauté. Cette stratégie communautaire promeut la santé et la nutrition par le biais de la surveillance de la prise de poids chez les femmes enceintes et les enfants de moins de deux</w:t>
      </w:r>
      <w:r w:rsidR="00EA3314" w:rsidRPr="003713E1">
        <w:rPr>
          <w:spacing w:val="-2"/>
        </w:rPr>
        <w:t> ans</w:t>
      </w:r>
      <w:r w:rsidRPr="003713E1">
        <w:rPr>
          <w:spacing w:val="-2"/>
        </w:rPr>
        <w:t>.</w:t>
      </w:r>
      <w:r w:rsidR="00177B53" w:rsidRPr="003713E1">
        <w:rPr>
          <w:spacing w:val="-2"/>
        </w:rPr>
        <w:t xml:space="preserve"> </w:t>
      </w:r>
      <w:r w:rsidRPr="003713E1">
        <w:rPr>
          <w:spacing w:val="-2"/>
        </w:rPr>
        <w:t>La stratégie vise la promotion et le développement via la participation communautaire et est menée par des parents bénévoles</w:t>
      </w:r>
      <w:r w:rsidR="00FA1145">
        <w:rPr>
          <w:spacing w:val="-2"/>
        </w:rPr>
        <w:t xml:space="preserve">. </w:t>
      </w:r>
      <w:r w:rsidRPr="003713E1">
        <w:rPr>
          <w:spacing w:val="-2"/>
        </w:rPr>
        <w:t>Ces derniers assurent le suivi de la croissance et de la santé maternelle et infantile et prodiguent des conseils en matière de nutrition. Depuis 2002, 1 120 ménages ont été couverts dans 150 municipalités, 516 facilitateurs et 2</w:t>
      </w:r>
      <w:r w:rsidR="008B2CDA" w:rsidRPr="003713E1">
        <w:rPr>
          <w:spacing w:val="-2"/>
        </w:rPr>
        <w:t> </w:t>
      </w:r>
      <w:r w:rsidRPr="003713E1">
        <w:rPr>
          <w:spacing w:val="-2"/>
        </w:rPr>
        <w:t>250 conseillers bénévoles ont été formés. 16 000 enfants et 3 000 femmes enceintes ont bénéficié de cette stratégie. Celle-ci a été appuyée par divers organismes privés et de coopération tels que</w:t>
      </w:r>
      <w:r w:rsidR="00313F96" w:rsidRPr="003713E1">
        <w:rPr>
          <w:spacing w:val="-2"/>
        </w:rPr>
        <w:t> :</w:t>
      </w:r>
      <w:r w:rsidRPr="003713E1">
        <w:rPr>
          <w:spacing w:val="-2"/>
        </w:rPr>
        <w:t xml:space="preserve"> INTERVIDA, Coopération canadienne-Projet SAGYS, CALMA, FUSAL, PLAN, USAID, Save the Children, Médecins du monde, entre autres.</w:t>
      </w:r>
    </w:p>
    <w:p w:rsidR="00F81566" w:rsidRPr="003713E1" w:rsidRDefault="00F81566" w:rsidP="00112BB8">
      <w:pPr>
        <w:spacing w:after="240"/>
        <w:ind w:firstLine="567"/>
      </w:pPr>
      <w:r w:rsidRPr="003713E1">
        <w:t>b)</w:t>
      </w:r>
      <w:r w:rsidRPr="003713E1">
        <w:tab/>
        <w:t>Suivi intégral de la santé et de la nutrition en zone rurale (CRSN). Ces centres offrent un suivi sanitaire et nutritionnel, œuvrent à la stimulation du développement et à l’éducation des enfants de 2 à 5</w:t>
      </w:r>
      <w:r w:rsidR="00EA3314" w:rsidRPr="003713E1">
        <w:t> ans</w:t>
      </w:r>
      <w:r w:rsidR="00FA1145">
        <w:t xml:space="preserve">. </w:t>
      </w:r>
      <w:r w:rsidRPr="003713E1">
        <w:t xml:space="preserve">51 CRSN se trouvent dans les zones rurales et urbaines </w:t>
      </w:r>
      <w:r w:rsidR="00177B53" w:rsidRPr="003713E1">
        <w:t>marginalisées</w:t>
      </w:r>
      <w:r w:rsidR="007143B6">
        <w:t xml:space="preserve"> de 34 </w:t>
      </w:r>
      <w:r w:rsidRPr="003713E1">
        <w:t>municipalités</w:t>
      </w:r>
      <w:r w:rsidR="00FA1145">
        <w:t xml:space="preserve">. </w:t>
      </w:r>
      <w:r w:rsidRPr="003713E1">
        <w:t>63,9</w:t>
      </w:r>
      <w:r w:rsidR="00C01184" w:rsidRPr="003713E1">
        <w:t> %</w:t>
      </w:r>
      <w:r w:rsidRPr="003713E1">
        <w:t xml:space="preserve"> de ces centres se trouvent dans des municipalités à prévalence élevée de retard de croissance. Les centres accueillent en moyenne 35 enfants. Au total, 1 785 enfants de 2 à 5</w:t>
      </w:r>
      <w:r w:rsidR="00EA3314" w:rsidRPr="003713E1">
        <w:t> ans</w:t>
      </w:r>
      <w:r w:rsidR="00177B53" w:rsidRPr="003713E1">
        <w:t xml:space="preserve"> sont suivis par 153 </w:t>
      </w:r>
      <w:r w:rsidRPr="003713E1">
        <w:t>éducatrices. Les activités visent le suivi de la cro</w:t>
      </w:r>
      <w:r w:rsidR="00177B53" w:rsidRPr="003713E1">
        <w:t xml:space="preserve">issance, la supplémentation en </w:t>
      </w:r>
      <w:r w:rsidRPr="003713E1">
        <w:t>micronutriments (vitamine A, fer et zinc), la déparasitation, la vaccination, l’alimentation complémentaire (un déjeuner et deux collations), la santé buccale, l’éducation alimentaire et nutritionnelle des parents et l’éducation élémentaire des enfants.</w:t>
      </w:r>
    </w:p>
    <w:p w:rsidR="00F81566" w:rsidRPr="003713E1" w:rsidRDefault="00F81566" w:rsidP="00112BB8">
      <w:pPr>
        <w:spacing w:after="240"/>
        <w:ind w:firstLine="567"/>
      </w:pPr>
      <w:r w:rsidRPr="003713E1">
        <w:t>c)</w:t>
      </w:r>
      <w:r w:rsidRPr="003713E1">
        <w:tab/>
        <w:t>Plan de suivi nutritionnel des enfants et des femmes enceintes allaitantes dans les municipalités prioritaires. Le Ministère de la santé publique et de l’assistance sociale, avec l’appui de la Direction de l’assistance alimentaire du Secrétariat national de la famille (SNF), et du Programme alimentaire mondial exécute le “Plan de suivi nutritionnel des mères et des enfants de moins de 5</w:t>
      </w:r>
      <w:r w:rsidR="00EA3314" w:rsidRPr="003713E1">
        <w:t> ans</w:t>
      </w:r>
      <w:r w:rsidRPr="003713E1">
        <w:t>” dans 62 municipalités sélectionnées pour leur prévalence élevée de retard de croissance. 53 000 personnes ont bénéficié directement de ce plan</w:t>
      </w:r>
      <w:r w:rsidR="00313F96" w:rsidRPr="003713E1">
        <w:t> :</w:t>
      </w:r>
      <w:r w:rsidRPr="003713E1">
        <w:t xml:space="preserve"> un complément a</w:t>
      </w:r>
      <w:r w:rsidR="00177B53" w:rsidRPr="003713E1">
        <w:t>limentaire a été distribué à 44 </w:t>
      </w:r>
      <w:r w:rsidRPr="003713E1">
        <w:t>000 enfants de moins de cinq</w:t>
      </w:r>
      <w:r w:rsidR="00EA3314" w:rsidRPr="003713E1">
        <w:t> ans</w:t>
      </w:r>
      <w:r w:rsidRPr="003713E1">
        <w:t xml:space="preserve"> et à 9 000 femmes enceintes allaitantes. Le programme a démarré en 2003 dans 22 municipalités de Ahuachapán, Sonsonate et Santa Ana, des départements sélectionnés parce que frappés par la cr</w:t>
      </w:r>
      <w:r w:rsidR="00177B53" w:rsidRPr="003713E1">
        <w:t>ise du café. 3,1 </w:t>
      </w:r>
      <w:r w:rsidRPr="003713E1">
        <w:t xml:space="preserve">millions de dollars donnés par le Programme alimentaire mondial (PAM) ont été consacrés à l’achat de denrées alimentaires. Depuis novembre 2005, ce programme offre chaque mois des services de santé et de nutrition, une ration alimentaire individuelle (riz, huile, haricots et maïs), un complément nutritionnel aux mères et enfants (CSB/céréales vitaminées) ainsi que des conseils nutritionnels.475 tonnes métriques en moyenne sont ainsi distribuées chaque mois. </w:t>
      </w:r>
    </w:p>
    <w:p w:rsidR="00F81566" w:rsidRPr="003713E1" w:rsidRDefault="00F81566" w:rsidP="008B2CDA">
      <w:pPr>
        <w:spacing w:after="240"/>
        <w:rPr>
          <w:spacing w:val="-2"/>
        </w:rPr>
      </w:pPr>
      <w:r w:rsidRPr="003713E1">
        <w:rPr>
          <w:spacing w:val="-2"/>
        </w:rPr>
        <w:t>121.</w:t>
      </w:r>
      <w:r w:rsidRPr="003713E1">
        <w:rPr>
          <w:spacing w:val="-2"/>
        </w:rPr>
        <w:tab/>
        <w:t>En matière d’éducation nutritionnelle, des stratégies de communication ont été élaborées. Du matériel didactique (guides, manuels techniques) a été préparé pour appuyer les interventions et programmes nutritionnels</w:t>
      </w:r>
      <w:r w:rsidR="00313F96" w:rsidRPr="003713E1">
        <w:rPr>
          <w:spacing w:val="-2"/>
        </w:rPr>
        <w:t> :</w:t>
      </w:r>
      <w:r w:rsidRPr="003713E1">
        <w:rPr>
          <w:spacing w:val="-2"/>
        </w:rPr>
        <w:t xml:space="preserve"> Guide de l’alimentation pour la famille salvadorienne, Prévenons l’anémie, Sel iodé, Vitamine A, Allaitement maternel et alimentation complémentaire, Alimentation de la femme enceinte, Guide de l’alimentation pour les adolescentes et les femmes en âge de procréer, plaquettes d’information sur le suivi de la nutrition dans la communauté (AIN) et ouverture d’espaces radiophoniques et télévisuels ayant pour thème la santé et la nutrition.</w:t>
      </w:r>
    </w:p>
    <w:p w:rsidR="00F81566" w:rsidRPr="003713E1" w:rsidRDefault="00F81566" w:rsidP="008B2CDA">
      <w:pPr>
        <w:spacing w:after="240"/>
      </w:pPr>
      <w:r w:rsidRPr="003713E1">
        <w:t>122.</w:t>
      </w:r>
      <w:r w:rsidRPr="003713E1">
        <w:tab/>
        <w:t>Les programmes d’enrichissement des aliments sont une initiative de la nation toute entière puisqu’il incombe au gouvernement, aux producteurs et aux consommateurs de veiller à leur application et à ce qu’ils permettent d’améliorer la santé de la population. Ces programmes prévoient</w:t>
      </w:r>
      <w:r w:rsidR="00313F96" w:rsidRPr="003713E1">
        <w:t> :</w:t>
      </w:r>
      <w:r w:rsidRPr="003713E1">
        <w:t xml:space="preserve"> la supplémentation en micronutriments (</w:t>
      </w:r>
      <w:r w:rsidRPr="003713E1">
        <w:rPr>
          <w:bCs/>
        </w:rPr>
        <w:t>v</w:t>
      </w:r>
      <w:r w:rsidRPr="003713E1">
        <w:t>itamine A, fer et acide folique, et zinc)</w:t>
      </w:r>
      <w:r w:rsidR="00FA1145">
        <w:t xml:space="preserve">. </w:t>
      </w:r>
      <w:r w:rsidRPr="003713E1">
        <w:t>La vitamine A est administrée à quatre groupes de population vulnérable</w:t>
      </w:r>
      <w:r w:rsidR="00313F96" w:rsidRPr="003713E1">
        <w:t> :</w:t>
      </w:r>
      <w:r w:rsidRPr="003713E1">
        <w:t xml:space="preserve"> enfants de moins d’un an, enfants de 1 à 4</w:t>
      </w:r>
      <w:r w:rsidR="00EA3314" w:rsidRPr="003713E1">
        <w:t> ans</w:t>
      </w:r>
      <w:r w:rsidRPr="003713E1">
        <w:t>, enfants de 5 à 9</w:t>
      </w:r>
      <w:r w:rsidR="00EA3314" w:rsidRPr="003713E1">
        <w:t> ans</w:t>
      </w:r>
      <w:r w:rsidRPr="003713E1">
        <w:t xml:space="preserve"> et nourrissons. 37 085 femmes allaitantes ont bénéficié du programme en 2005. Le fer est administré à six groupes de population</w:t>
      </w:r>
      <w:r w:rsidR="00313F96" w:rsidRPr="003713E1">
        <w:t> :</w:t>
      </w:r>
      <w:r w:rsidRPr="003713E1">
        <w:t xml:space="preserve"> les femmes enceintes, les femmes allaitantes de 10 à 19</w:t>
      </w:r>
      <w:r w:rsidR="00EA3314" w:rsidRPr="003713E1">
        <w:t> ans</w:t>
      </w:r>
      <w:r w:rsidRPr="003713E1">
        <w:t>, les femmes allaitantes de 20 à 49</w:t>
      </w:r>
      <w:r w:rsidR="00EA3314" w:rsidRPr="003713E1">
        <w:t> ans</w:t>
      </w:r>
      <w:r w:rsidRPr="003713E1">
        <w:t>, les femmes en âge de procréer de 10 à 19</w:t>
      </w:r>
      <w:r w:rsidR="00EA3314" w:rsidRPr="003713E1">
        <w:t> ans</w:t>
      </w:r>
      <w:r w:rsidRPr="003713E1">
        <w:t xml:space="preserve"> et les femmes en âge de procréer de 20 à 49</w:t>
      </w:r>
      <w:r w:rsidR="00EA3314" w:rsidRPr="003713E1">
        <w:t> ans</w:t>
      </w:r>
      <w:r w:rsidR="00FA1145">
        <w:t xml:space="preserve">. </w:t>
      </w:r>
      <w:r w:rsidRPr="003713E1">
        <w:t>En 2005, 427</w:t>
      </w:r>
      <w:r w:rsidR="007143B6">
        <w:t> </w:t>
      </w:r>
      <w:r w:rsidRPr="003713E1">
        <w:t>745 (20</w:t>
      </w:r>
      <w:r w:rsidR="00C01184" w:rsidRPr="003713E1">
        <w:t> %</w:t>
      </w:r>
      <w:r w:rsidRPr="003713E1">
        <w:t>) femmes en âge de procréer ont reçu un complément en fer. Le zinc est administré à un groupe de population (enfants de 1 à 4</w:t>
      </w:r>
      <w:r w:rsidR="00EA3314" w:rsidRPr="003713E1">
        <w:t> ans</w:t>
      </w:r>
      <w:r w:rsidRPr="003713E1">
        <w:t xml:space="preserve">) qui ont reçu pendant 1 an un traitement de 60 ml avec des doses thérapeutiques contre la diarrhée. </w:t>
      </w:r>
      <w:r w:rsidR="007143B6">
        <w:t>Trente-six</w:t>
      </w:r>
      <w:r w:rsidR="00C01184" w:rsidRPr="003713E1">
        <w:t> %</w:t>
      </w:r>
      <w:r w:rsidRPr="003713E1">
        <w:t xml:space="preserve"> de la population (251 472 personnes) ont reçu ce complément en 2005. L’huile iodée est administrée en doses thérapeutiques aux enfants qui présentent une carence en iode. </w:t>
      </w:r>
    </w:p>
    <w:p w:rsidR="00F81566" w:rsidRPr="003713E1" w:rsidRDefault="00F81566" w:rsidP="0074307E">
      <w:pPr>
        <w:keepNext/>
        <w:spacing w:after="120"/>
        <w:jc w:val="center"/>
        <w:rPr>
          <w:b/>
          <w:bCs/>
          <w:sz w:val="20"/>
          <w:szCs w:val="20"/>
        </w:rPr>
      </w:pPr>
      <w:r w:rsidRPr="003713E1">
        <w:rPr>
          <w:b/>
          <w:bCs/>
          <w:sz w:val="20"/>
          <w:szCs w:val="20"/>
        </w:rPr>
        <w:t>Tableau 41</w:t>
      </w:r>
    </w:p>
    <w:p w:rsidR="00F81566" w:rsidRPr="003713E1" w:rsidRDefault="00F81566" w:rsidP="0074307E">
      <w:pPr>
        <w:keepNext/>
        <w:spacing w:after="120"/>
        <w:jc w:val="center"/>
        <w:rPr>
          <w:b/>
          <w:bCs/>
          <w:sz w:val="20"/>
          <w:szCs w:val="20"/>
        </w:rPr>
      </w:pPr>
      <w:r w:rsidRPr="003713E1">
        <w:rPr>
          <w:b/>
          <w:bCs/>
          <w:sz w:val="20"/>
          <w:szCs w:val="20"/>
        </w:rPr>
        <w:t>Estimations de couverture du programme de supplémentation</w:t>
      </w:r>
    </w:p>
    <w:p w:rsidR="00F81566" w:rsidRPr="003713E1" w:rsidRDefault="00F81566" w:rsidP="0074307E">
      <w:pPr>
        <w:keepNext/>
        <w:spacing w:after="120"/>
        <w:jc w:val="center"/>
        <w:rPr>
          <w:b/>
          <w:bCs/>
          <w:sz w:val="20"/>
          <w:szCs w:val="20"/>
        </w:rPr>
      </w:pPr>
      <w:r w:rsidRPr="003713E1">
        <w:rPr>
          <w:b/>
          <w:bCs/>
          <w:sz w:val="20"/>
          <w:szCs w:val="20"/>
        </w:rPr>
        <w:t>Vitamine 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43"/>
        <w:gridCol w:w="1005"/>
        <w:gridCol w:w="980"/>
        <w:gridCol w:w="992"/>
        <w:gridCol w:w="1038"/>
        <w:gridCol w:w="1130"/>
        <w:gridCol w:w="1259"/>
        <w:gridCol w:w="1165"/>
      </w:tblGrid>
      <w:tr w:rsidR="00F81566" w:rsidRPr="003713E1" w:rsidTr="00177B53">
        <w:trPr>
          <w:jc w:val="center"/>
        </w:trPr>
        <w:tc>
          <w:tcPr>
            <w:tcW w:w="1843" w:type="dxa"/>
            <w:tcBorders>
              <w:bottom w:val="single" w:sz="4" w:space="0" w:color="auto"/>
            </w:tcBorders>
            <w:tcMar>
              <w:left w:w="68" w:type="dxa"/>
              <w:right w:w="68" w:type="dxa"/>
            </w:tcMar>
            <w:vAlign w:val="center"/>
          </w:tcPr>
          <w:p w:rsidR="00F81566" w:rsidRPr="003713E1" w:rsidRDefault="00F81566" w:rsidP="005C2350">
            <w:pPr>
              <w:keepNext/>
              <w:keepLines/>
              <w:spacing w:before="40" w:after="40"/>
              <w:jc w:val="center"/>
              <w:rPr>
                <w:b/>
                <w:bCs/>
                <w:i/>
                <w:sz w:val="20"/>
                <w:szCs w:val="20"/>
              </w:rPr>
            </w:pPr>
          </w:p>
        </w:tc>
        <w:tc>
          <w:tcPr>
            <w:tcW w:w="2977" w:type="dxa"/>
            <w:gridSpan w:val="3"/>
            <w:tcBorders>
              <w:bottom w:val="single" w:sz="4" w:space="0" w:color="auto"/>
            </w:tcBorders>
            <w:tcMar>
              <w:left w:w="68" w:type="dxa"/>
              <w:right w:w="68" w:type="dxa"/>
            </w:tcMar>
            <w:vAlign w:val="center"/>
          </w:tcPr>
          <w:p w:rsidR="00F81566" w:rsidRPr="003713E1" w:rsidRDefault="00F81566" w:rsidP="005C2350">
            <w:pPr>
              <w:keepNext/>
              <w:keepLines/>
              <w:spacing w:before="40" w:after="40"/>
              <w:jc w:val="center"/>
              <w:rPr>
                <w:b/>
                <w:bCs/>
                <w:i/>
                <w:sz w:val="20"/>
                <w:szCs w:val="20"/>
              </w:rPr>
            </w:pPr>
            <w:r w:rsidRPr="003713E1">
              <w:rPr>
                <w:b/>
                <w:bCs/>
                <w:i/>
                <w:sz w:val="20"/>
                <w:szCs w:val="20"/>
              </w:rPr>
              <w:t>Enfants de moins d’un an</w:t>
            </w:r>
          </w:p>
        </w:tc>
        <w:tc>
          <w:tcPr>
            <w:tcW w:w="2168" w:type="dxa"/>
            <w:gridSpan w:val="2"/>
            <w:tcBorders>
              <w:bottom w:val="single" w:sz="4" w:space="0" w:color="auto"/>
            </w:tcBorders>
            <w:tcMar>
              <w:left w:w="68" w:type="dxa"/>
              <w:right w:w="68" w:type="dxa"/>
            </w:tcMar>
            <w:vAlign w:val="center"/>
          </w:tcPr>
          <w:p w:rsidR="00F81566" w:rsidRPr="003713E1" w:rsidRDefault="00F81566" w:rsidP="00EA3314">
            <w:pPr>
              <w:keepNext/>
              <w:keepLines/>
              <w:spacing w:before="40" w:after="40"/>
              <w:jc w:val="center"/>
              <w:rPr>
                <w:b/>
                <w:bCs/>
                <w:i/>
                <w:sz w:val="20"/>
                <w:szCs w:val="20"/>
              </w:rPr>
            </w:pPr>
            <w:r w:rsidRPr="003713E1">
              <w:rPr>
                <w:b/>
                <w:bCs/>
                <w:i/>
                <w:sz w:val="20"/>
                <w:szCs w:val="20"/>
              </w:rPr>
              <w:t>Enfants de 1 à 4</w:t>
            </w:r>
            <w:r w:rsidR="00EA3314" w:rsidRPr="003713E1">
              <w:rPr>
                <w:b/>
                <w:bCs/>
                <w:i/>
                <w:sz w:val="20"/>
                <w:szCs w:val="20"/>
              </w:rPr>
              <w:t> ans</w:t>
            </w:r>
          </w:p>
        </w:tc>
        <w:tc>
          <w:tcPr>
            <w:tcW w:w="1259" w:type="dxa"/>
            <w:tcBorders>
              <w:bottom w:val="single" w:sz="4" w:space="0" w:color="auto"/>
            </w:tcBorders>
            <w:tcMar>
              <w:left w:w="68" w:type="dxa"/>
              <w:right w:w="68" w:type="dxa"/>
            </w:tcMar>
            <w:vAlign w:val="center"/>
          </w:tcPr>
          <w:p w:rsidR="00F81566" w:rsidRPr="003713E1" w:rsidRDefault="00F81566" w:rsidP="00EA3314">
            <w:pPr>
              <w:keepNext/>
              <w:keepLines/>
              <w:spacing w:before="40" w:after="40"/>
              <w:jc w:val="center"/>
              <w:rPr>
                <w:b/>
                <w:bCs/>
                <w:i/>
                <w:sz w:val="20"/>
                <w:szCs w:val="20"/>
              </w:rPr>
            </w:pPr>
            <w:r w:rsidRPr="003713E1">
              <w:rPr>
                <w:b/>
                <w:bCs/>
                <w:i/>
                <w:sz w:val="20"/>
                <w:szCs w:val="20"/>
              </w:rPr>
              <w:t>Enfants de 5 à 9</w:t>
            </w:r>
            <w:r w:rsidR="00EA3314" w:rsidRPr="003713E1">
              <w:rPr>
                <w:b/>
                <w:bCs/>
                <w:i/>
                <w:sz w:val="20"/>
                <w:szCs w:val="20"/>
              </w:rPr>
              <w:t> ans</w:t>
            </w:r>
          </w:p>
        </w:tc>
        <w:tc>
          <w:tcPr>
            <w:tcW w:w="1165" w:type="dxa"/>
            <w:tcBorders>
              <w:bottom w:val="single" w:sz="4" w:space="0" w:color="auto"/>
            </w:tcBorders>
            <w:tcMar>
              <w:left w:w="68" w:type="dxa"/>
              <w:right w:w="68" w:type="dxa"/>
            </w:tcMar>
            <w:vAlign w:val="center"/>
          </w:tcPr>
          <w:p w:rsidR="00F81566" w:rsidRPr="003713E1" w:rsidRDefault="00F81566" w:rsidP="005C2350">
            <w:pPr>
              <w:keepNext/>
              <w:keepLines/>
              <w:spacing w:before="40" w:after="40"/>
              <w:jc w:val="center"/>
              <w:rPr>
                <w:b/>
                <w:bCs/>
                <w:i/>
                <w:sz w:val="20"/>
                <w:szCs w:val="20"/>
              </w:rPr>
            </w:pPr>
            <w:r w:rsidRPr="003713E1">
              <w:rPr>
                <w:b/>
                <w:bCs/>
                <w:i/>
                <w:sz w:val="20"/>
                <w:szCs w:val="20"/>
              </w:rPr>
              <w:t>Nourrissons</w:t>
            </w:r>
          </w:p>
        </w:tc>
      </w:tr>
      <w:tr w:rsidR="00F81566" w:rsidRPr="003713E1" w:rsidTr="00177B53">
        <w:trPr>
          <w:jc w:val="center"/>
        </w:trPr>
        <w:tc>
          <w:tcPr>
            <w:tcW w:w="1843"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Dose</w:t>
            </w:r>
          </w:p>
        </w:tc>
        <w:tc>
          <w:tcPr>
            <w:tcW w:w="1005"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Première</w:t>
            </w:r>
          </w:p>
        </w:tc>
        <w:tc>
          <w:tcPr>
            <w:tcW w:w="980"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Deuxième</w:t>
            </w:r>
          </w:p>
        </w:tc>
        <w:tc>
          <w:tcPr>
            <w:tcW w:w="992"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Troisième</w:t>
            </w:r>
          </w:p>
        </w:tc>
        <w:tc>
          <w:tcPr>
            <w:tcW w:w="1038"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Première</w:t>
            </w:r>
          </w:p>
        </w:tc>
        <w:tc>
          <w:tcPr>
            <w:tcW w:w="1130"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Deuxième</w:t>
            </w:r>
          </w:p>
        </w:tc>
        <w:tc>
          <w:tcPr>
            <w:tcW w:w="1259"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Dose unique</w:t>
            </w:r>
          </w:p>
        </w:tc>
        <w:tc>
          <w:tcPr>
            <w:tcW w:w="1165"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Dose unique</w:t>
            </w:r>
          </w:p>
        </w:tc>
      </w:tr>
      <w:tr w:rsidR="00F81566" w:rsidRPr="003713E1" w:rsidTr="00177B53">
        <w:trPr>
          <w:jc w:val="center"/>
        </w:trPr>
        <w:tc>
          <w:tcPr>
            <w:tcW w:w="1843"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Bénéficiaires</w:t>
            </w:r>
            <w:r w:rsidRPr="003713E1">
              <w:rPr>
                <w:b/>
                <w:bCs/>
                <w:sz w:val="20"/>
                <w:szCs w:val="20"/>
                <w:vertAlign w:val="superscript"/>
              </w:rPr>
              <w:t>19</w:t>
            </w:r>
          </w:p>
        </w:tc>
        <w:tc>
          <w:tcPr>
            <w:tcW w:w="1005" w:type="dxa"/>
            <w:tcMar>
              <w:left w:w="68" w:type="dxa"/>
              <w:right w:w="68" w:type="dxa"/>
            </w:tcMar>
          </w:tcPr>
          <w:p w:rsidR="00F81566" w:rsidRPr="003713E1" w:rsidRDefault="00F81566" w:rsidP="008B2CDA">
            <w:pPr>
              <w:keepNext/>
              <w:tabs>
                <w:tab w:val="decimal" w:pos="688"/>
              </w:tabs>
              <w:spacing w:before="40" w:after="40"/>
              <w:rPr>
                <w:bCs/>
                <w:sz w:val="20"/>
                <w:szCs w:val="20"/>
              </w:rPr>
            </w:pPr>
            <w:r w:rsidRPr="003713E1">
              <w:rPr>
                <w:bCs/>
                <w:sz w:val="20"/>
                <w:szCs w:val="20"/>
              </w:rPr>
              <w:t>81</w:t>
            </w:r>
            <w:r w:rsidR="008B2CDA" w:rsidRPr="003713E1">
              <w:rPr>
                <w:bCs/>
                <w:sz w:val="20"/>
                <w:szCs w:val="20"/>
              </w:rPr>
              <w:t> </w:t>
            </w:r>
            <w:r w:rsidRPr="003713E1">
              <w:rPr>
                <w:bCs/>
                <w:sz w:val="20"/>
                <w:szCs w:val="20"/>
              </w:rPr>
              <w:t>440</w:t>
            </w:r>
          </w:p>
        </w:tc>
        <w:tc>
          <w:tcPr>
            <w:tcW w:w="980" w:type="dxa"/>
            <w:tcMar>
              <w:left w:w="68" w:type="dxa"/>
              <w:right w:w="68" w:type="dxa"/>
            </w:tcMar>
          </w:tcPr>
          <w:p w:rsidR="00F81566" w:rsidRPr="003713E1" w:rsidRDefault="00F81566" w:rsidP="008B2CDA">
            <w:pPr>
              <w:keepNext/>
              <w:tabs>
                <w:tab w:val="decimal" w:pos="674"/>
              </w:tabs>
              <w:spacing w:before="40" w:after="40"/>
              <w:rPr>
                <w:bCs/>
                <w:sz w:val="20"/>
                <w:szCs w:val="20"/>
              </w:rPr>
            </w:pPr>
            <w:r w:rsidRPr="003713E1">
              <w:rPr>
                <w:bCs/>
                <w:sz w:val="20"/>
                <w:szCs w:val="20"/>
              </w:rPr>
              <w:t>60</w:t>
            </w:r>
            <w:r w:rsidR="008B2CDA" w:rsidRPr="003713E1">
              <w:rPr>
                <w:bCs/>
                <w:sz w:val="20"/>
                <w:szCs w:val="20"/>
              </w:rPr>
              <w:t> </w:t>
            </w:r>
            <w:r w:rsidRPr="003713E1">
              <w:rPr>
                <w:bCs/>
                <w:sz w:val="20"/>
                <w:szCs w:val="20"/>
              </w:rPr>
              <w:t>359</w:t>
            </w:r>
          </w:p>
        </w:tc>
        <w:tc>
          <w:tcPr>
            <w:tcW w:w="992" w:type="dxa"/>
            <w:tcMar>
              <w:left w:w="68" w:type="dxa"/>
              <w:right w:w="68" w:type="dxa"/>
            </w:tcMar>
          </w:tcPr>
          <w:p w:rsidR="00F81566" w:rsidRPr="003713E1" w:rsidRDefault="00F81566" w:rsidP="008B2CDA">
            <w:pPr>
              <w:keepNext/>
              <w:tabs>
                <w:tab w:val="decimal" w:pos="688"/>
              </w:tabs>
              <w:spacing w:before="40" w:after="40"/>
              <w:rPr>
                <w:bCs/>
                <w:sz w:val="20"/>
                <w:szCs w:val="20"/>
              </w:rPr>
            </w:pPr>
            <w:r w:rsidRPr="003713E1">
              <w:rPr>
                <w:bCs/>
                <w:sz w:val="20"/>
                <w:szCs w:val="20"/>
              </w:rPr>
              <w:t>45</w:t>
            </w:r>
            <w:r w:rsidR="008B2CDA" w:rsidRPr="003713E1">
              <w:rPr>
                <w:bCs/>
                <w:sz w:val="20"/>
                <w:szCs w:val="20"/>
              </w:rPr>
              <w:t> </w:t>
            </w:r>
            <w:r w:rsidRPr="003713E1">
              <w:rPr>
                <w:bCs/>
                <w:sz w:val="20"/>
                <w:szCs w:val="20"/>
              </w:rPr>
              <w:t>862</w:t>
            </w:r>
          </w:p>
        </w:tc>
        <w:tc>
          <w:tcPr>
            <w:tcW w:w="1038" w:type="dxa"/>
            <w:tcMar>
              <w:left w:w="68" w:type="dxa"/>
              <w:right w:w="68" w:type="dxa"/>
            </w:tcMar>
          </w:tcPr>
          <w:p w:rsidR="00F81566" w:rsidRPr="003713E1" w:rsidRDefault="00F81566" w:rsidP="008B2CDA">
            <w:pPr>
              <w:keepNext/>
              <w:tabs>
                <w:tab w:val="decimal" w:pos="800"/>
              </w:tabs>
              <w:spacing w:before="40" w:after="40"/>
              <w:rPr>
                <w:bCs/>
                <w:sz w:val="20"/>
                <w:szCs w:val="20"/>
              </w:rPr>
            </w:pPr>
            <w:r w:rsidRPr="003713E1">
              <w:rPr>
                <w:bCs/>
                <w:sz w:val="20"/>
                <w:szCs w:val="20"/>
              </w:rPr>
              <w:t>121</w:t>
            </w:r>
            <w:r w:rsidR="008B2CDA" w:rsidRPr="003713E1">
              <w:rPr>
                <w:bCs/>
                <w:sz w:val="20"/>
                <w:szCs w:val="20"/>
              </w:rPr>
              <w:t> </w:t>
            </w:r>
            <w:r w:rsidRPr="003713E1">
              <w:rPr>
                <w:bCs/>
                <w:sz w:val="20"/>
                <w:szCs w:val="20"/>
              </w:rPr>
              <w:t>313</w:t>
            </w:r>
          </w:p>
        </w:tc>
        <w:tc>
          <w:tcPr>
            <w:tcW w:w="1130" w:type="dxa"/>
            <w:tcMar>
              <w:left w:w="68" w:type="dxa"/>
              <w:right w:w="68" w:type="dxa"/>
            </w:tcMar>
          </w:tcPr>
          <w:p w:rsidR="00F81566" w:rsidRPr="003713E1" w:rsidRDefault="00F81566" w:rsidP="008B2CDA">
            <w:pPr>
              <w:keepNext/>
              <w:tabs>
                <w:tab w:val="decimal" w:pos="842"/>
              </w:tabs>
              <w:spacing w:before="40" w:after="40"/>
              <w:rPr>
                <w:bCs/>
                <w:sz w:val="20"/>
                <w:szCs w:val="20"/>
              </w:rPr>
            </w:pPr>
            <w:r w:rsidRPr="003713E1">
              <w:rPr>
                <w:bCs/>
                <w:sz w:val="20"/>
                <w:szCs w:val="20"/>
              </w:rPr>
              <w:t>109</w:t>
            </w:r>
            <w:r w:rsidR="008B2CDA" w:rsidRPr="003713E1">
              <w:rPr>
                <w:bCs/>
                <w:sz w:val="20"/>
                <w:szCs w:val="20"/>
              </w:rPr>
              <w:t> </w:t>
            </w:r>
            <w:r w:rsidRPr="003713E1">
              <w:rPr>
                <w:bCs/>
                <w:sz w:val="20"/>
                <w:szCs w:val="20"/>
              </w:rPr>
              <w:t>735</w:t>
            </w:r>
          </w:p>
        </w:tc>
        <w:tc>
          <w:tcPr>
            <w:tcW w:w="1259" w:type="dxa"/>
            <w:tcMar>
              <w:left w:w="68" w:type="dxa"/>
              <w:right w:w="68" w:type="dxa"/>
            </w:tcMar>
          </w:tcPr>
          <w:p w:rsidR="00F81566" w:rsidRPr="003713E1" w:rsidRDefault="00F81566" w:rsidP="008B2CDA">
            <w:pPr>
              <w:keepNext/>
              <w:tabs>
                <w:tab w:val="decimal" w:pos="786"/>
              </w:tabs>
              <w:spacing w:before="40" w:after="40"/>
              <w:jc w:val="center"/>
              <w:rPr>
                <w:bCs/>
                <w:sz w:val="20"/>
                <w:szCs w:val="20"/>
              </w:rPr>
            </w:pPr>
            <w:r w:rsidRPr="003713E1">
              <w:rPr>
                <w:bCs/>
                <w:sz w:val="20"/>
                <w:szCs w:val="20"/>
              </w:rPr>
              <w:t>103</w:t>
            </w:r>
            <w:r w:rsidR="008B2CDA" w:rsidRPr="003713E1">
              <w:rPr>
                <w:bCs/>
                <w:sz w:val="20"/>
                <w:szCs w:val="20"/>
              </w:rPr>
              <w:t> </w:t>
            </w:r>
            <w:r w:rsidRPr="003713E1">
              <w:rPr>
                <w:bCs/>
                <w:sz w:val="20"/>
                <w:szCs w:val="20"/>
              </w:rPr>
              <w:t>783</w:t>
            </w:r>
          </w:p>
        </w:tc>
        <w:tc>
          <w:tcPr>
            <w:tcW w:w="1165" w:type="dxa"/>
            <w:tcMar>
              <w:left w:w="68" w:type="dxa"/>
              <w:right w:w="68" w:type="dxa"/>
            </w:tcMar>
          </w:tcPr>
          <w:p w:rsidR="00F81566" w:rsidRPr="003713E1" w:rsidRDefault="00F81566" w:rsidP="008B2CDA">
            <w:pPr>
              <w:keepNext/>
              <w:tabs>
                <w:tab w:val="decimal" w:pos="729"/>
              </w:tabs>
              <w:spacing w:before="40" w:after="40"/>
              <w:jc w:val="center"/>
              <w:rPr>
                <w:bCs/>
                <w:sz w:val="20"/>
                <w:szCs w:val="20"/>
              </w:rPr>
            </w:pPr>
            <w:r w:rsidRPr="003713E1">
              <w:rPr>
                <w:bCs/>
                <w:sz w:val="20"/>
                <w:szCs w:val="20"/>
              </w:rPr>
              <w:t>37</w:t>
            </w:r>
            <w:r w:rsidR="008B2CDA" w:rsidRPr="003713E1">
              <w:rPr>
                <w:bCs/>
                <w:sz w:val="20"/>
                <w:szCs w:val="20"/>
              </w:rPr>
              <w:t> </w:t>
            </w:r>
            <w:r w:rsidRPr="003713E1">
              <w:rPr>
                <w:bCs/>
                <w:sz w:val="20"/>
                <w:szCs w:val="20"/>
              </w:rPr>
              <w:t>085</w:t>
            </w:r>
          </w:p>
        </w:tc>
      </w:tr>
      <w:tr w:rsidR="00F81566" w:rsidRPr="003713E1" w:rsidTr="00177B53">
        <w:trPr>
          <w:jc w:val="center"/>
        </w:trPr>
        <w:tc>
          <w:tcPr>
            <w:tcW w:w="1843"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Population totale</w:t>
            </w:r>
            <w:r w:rsidRPr="003713E1">
              <w:rPr>
                <w:b/>
                <w:bCs/>
                <w:sz w:val="20"/>
                <w:szCs w:val="20"/>
                <w:vertAlign w:val="superscript"/>
              </w:rPr>
              <w:t>20</w:t>
            </w:r>
          </w:p>
        </w:tc>
        <w:tc>
          <w:tcPr>
            <w:tcW w:w="1005" w:type="dxa"/>
            <w:tcMar>
              <w:left w:w="68" w:type="dxa"/>
              <w:right w:w="68" w:type="dxa"/>
            </w:tcMar>
          </w:tcPr>
          <w:p w:rsidR="00F81566" w:rsidRPr="003713E1" w:rsidRDefault="00F81566" w:rsidP="008B2CDA">
            <w:pPr>
              <w:keepNext/>
              <w:tabs>
                <w:tab w:val="decimal" w:pos="688"/>
              </w:tabs>
              <w:spacing w:before="40" w:after="40"/>
              <w:rPr>
                <w:bCs/>
                <w:sz w:val="20"/>
                <w:szCs w:val="20"/>
              </w:rPr>
            </w:pPr>
            <w:r w:rsidRPr="003713E1">
              <w:rPr>
                <w:bCs/>
                <w:sz w:val="20"/>
                <w:szCs w:val="20"/>
              </w:rPr>
              <w:t>95</w:t>
            </w:r>
            <w:r w:rsidR="008B2CDA" w:rsidRPr="003713E1">
              <w:rPr>
                <w:bCs/>
                <w:sz w:val="20"/>
                <w:szCs w:val="20"/>
              </w:rPr>
              <w:t> </w:t>
            </w:r>
            <w:r w:rsidRPr="003713E1">
              <w:rPr>
                <w:bCs/>
                <w:sz w:val="20"/>
                <w:szCs w:val="20"/>
              </w:rPr>
              <w:t>768</w:t>
            </w:r>
          </w:p>
        </w:tc>
        <w:tc>
          <w:tcPr>
            <w:tcW w:w="980" w:type="dxa"/>
            <w:tcMar>
              <w:left w:w="68" w:type="dxa"/>
              <w:right w:w="68" w:type="dxa"/>
            </w:tcMar>
          </w:tcPr>
          <w:p w:rsidR="00F81566" w:rsidRPr="003713E1" w:rsidRDefault="00F81566" w:rsidP="008B2CDA">
            <w:pPr>
              <w:keepNext/>
              <w:tabs>
                <w:tab w:val="decimal" w:pos="674"/>
              </w:tabs>
              <w:spacing w:before="40" w:after="40"/>
              <w:rPr>
                <w:bCs/>
                <w:sz w:val="20"/>
                <w:szCs w:val="20"/>
              </w:rPr>
            </w:pPr>
            <w:r w:rsidRPr="003713E1">
              <w:rPr>
                <w:bCs/>
                <w:sz w:val="20"/>
                <w:szCs w:val="20"/>
              </w:rPr>
              <w:t>95</w:t>
            </w:r>
            <w:r w:rsidR="008B2CDA" w:rsidRPr="003713E1">
              <w:rPr>
                <w:bCs/>
                <w:sz w:val="20"/>
                <w:szCs w:val="20"/>
              </w:rPr>
              <w:t> </w:t>
            </w:r>
            <w:r w:rsidRPr="003713E1">
              <w:rPr>
                <w:bCs/>
                <w:sz w:val="20"/>
                <w:szCs w:val="20"/>
              </w:rPr>
              <w:t>768</w:t>
            </w:r>
          </w:p>
        </w:tc>
        <w:tc>
          <w:tcPr>
            <w:tcW w:w="992" w:type="dxa"/>
            <w:tcMar>
              <w:left w:w="68" w:type="dxa"/>
              <w:right w:w="68" w:type="dxa"/>
            </w:tcMar>
          </w:tcPr>
          <w:p w:rsidR="00F81566" w:rsidRPr="003713E1" w:rsidRDefault="00F81566" w:rsidP="008B2CDA">
            <w:pPr>
              <w:keepNext/>
              <w:tabs>
                <w:tab w:val="decimal" w:pos="688"/>
              </w:tabs>
              <w:spacing w:before="40" w:after="40"/>
              <w:rPr>
                <w:bCs/>
                <w:sz w:val="20"/>
                <w:szCs w:val="20"/>
              </w:rPr>
            </w:pPr>
            <w:r w:rsidRPr="003713E1">
              <w:rPr>
                <w:bCs/>
                <w:sz w:val="20"/>
                <w:szCs w:val="20"/>
              </w:rPr>
              <w:t>95</w:t>
            </w:r>
            <w:r w:rsidR="008B2CDA" w:rsidRPr="003713E1">
              <w:rPr>
                <w:bCs/>
                <w:sz w:val="20"/>
                <w:szCs w:val="20"/>
              </w:rPr>
              <w:t> </w:t>
            </w:r>
            <w:r w:rsidRPr="003713E1">
              <w:rPr>
                <w:bCs/>
                <w:sz w:val="20"/>
                <w:szCs w:val="20"/>
              </w:rPr>
              <w:t>768</w:t>
            </w:r>
          </w:p>
        </w:tc>
        <w:tc>
          <w:tcPr>
            <w:tcW w:w="1038" w:type="dxa"/>
            <w:tcMar>
              <w:left w:w="68" w:type="dxa"/>
              <w:right w:w="68" w:type="dxa"/>
            </w:tcMar>
          </w:tcPr>
          <w:p w:rsidR="00F81566" w:rsidRPr="003713E1" w:rsidRDefault="00F81566" w:rsidP="008B2CDA">
            <w:pPr>
              <w:keepNext/>
              <w:tabs>
                <w:tab w:val="decimal" w:pos="800"/>
              </w:tabs>
              <w:spacing w:before="40" w:after="40"/>
              <w:rPr>
                <w:bCs/>
                <w:sz w:val="20"/>
                <w:szCs w:val="20"/>
              </w:rPr>
            </w:pPr>
            <w:r w:rsidRPr="003713E1">
              <w:rPr>
                <w:bCs/>
                <w:sz w:val="20"/>
                <w:szCs w:val="20"/>
              </w:rPr>
              <w:t>558</w:t>
            </w:r>
            <w:r w:rsidR="008B2CDA" w:rsidRPr="003713E1">
              <w:rPr>
                <w:bCs/>
                <w:sz w:val="20"/>
                <w:szCs w:val="20"/>
              </w:rPr>
              <w:t> </w:t>
            </w:r>
            <w:r w:rsidRPr="003713E1">
              <w:rPr>
                <w:bCs/>
                <w:sz w:val="20"/>
                <w:szCs w:val="20"/>
              </w:rPr>
              <w:t>453</w:t>
            </w:r>
          </w:p>
        </w:tc>
        <w:tc>
          <w:tcPr>
            <w:tcW w:w="1130" w:type="dxa"/>
            <w:tcMar>
              <w:left w:w="68" w:type="dxa"/>
              <w:right w:w="68" w:type="dxa"/>
            </w:tcMar>
          </w:tcPr>
          <w:p w:rsidR="00F81566" w:rsidRPr="003713E1" w:rsidRDefault="00F81566" w:rsidP="008B2CDA">
            <w:pPr>
              <w:keepNext/>
              <w:tabs>
                <w:tab w:val="decimal" w:pos="842"/>
              </w:tabs>
              <w:spacing w:before="40" w:after="40"/>
              <w:rPr>
                <w:bCs/>
                <w:sz w:val="20"/>
                <w:szCs w:val="20"/>
              </w:rPr>
            </w:pPr>
            <w:r w:rsidRPr="003713E1">
              <w:rPr>
                <w:bCs/>
                <w:sz w:val="20"/>
                <w:szCs w:val="20"/>
              </w:rPr>
              <w:t>558</w:t>
            </w:r>
            <w:r w:rsidR="008B2CDA" w:rsidRPr="003713E1">
              <w:rPr>
                <w:bCs/>
                <w:sz w:val="20"/>
                <w:szCs w:val="20"/>
              </w:rPr>
              <w:t> </w:t>
            </w:r>
            <w:r w:rsidRPr="003713E1">
              <w:rPr>
                <w:bCs/>
                <w:sz w:val="20"/>
                <w:szCs w:val="20"/>
              </w:rPr>
              <w:t>453</w:t>
            </w:r>
          </w:p>
        </w:tc>
        <w:tc>
          <w:tcPr>
            <w:tcW w:w="1259" w:type="dxa"/>
            <w:tcMar>
              <w:left w:w="68" w:type="dxa"/>
              <w:right w:w="68" w:type="dxa"/>
            </w:tcMar>
          </w:tcPr>
          <w:p w:rsidR="00F81566" w:rsidRPr="003713E1" w:rsidRDefault="00F81566" w:rsidP="008B2CDA">
            <w:pPr>
              <w:keepNext/>
              <w:tabs>
                <w:tab w:val="decimal" w:pos="786"/>
              </w:tabs>
              <w:spacing w:before="40" w:after="40"/>
              <w:jc w:val="center"/>
              <w:rPr>
                <w:bCs/>
                <w:sz w:val="20"/>
                <w:szCs w:val="20"/>
              </w:rPr>
            </w:pPr>
            <w:r w:rsidRPr="003713E1">
              <w:rPr>
                <w:bCs/>
                <w:sz w:val="20"/>
                <w:szCs w:val="20"/>
              </w:rPr>
              <w:t>619</w:t>
            </w:r>
            <w:r w:rsidR="008B2CDA" w:rsidRPr="003713E1">
              <w:rPr>
                <w:bCs/>
                <w:sz w:val="20"/>
                <w:szCs w:val="20"/>
              </w:rPr>
              <w:t> </w:t>
            </w:r>
            <w:r w:rsidRPr="003713E1">
              <w:rPr>
                <w:bCs/>
                <w:sz w:val="20"/>
                <w:szCs w:val="20"/>
              </w:rPr>
              <w:t>380</w:t>
            </w:r>
          </w:p>
        </w:tc>
        <w:tc>
          <w:tcPr>
            <w:tcW w:w="1165" w:type="dxa"/>
            <w:tcMar>
              <w:left w:w="68" w:type="dxa"/>
              <w:right w:w="68" w:type="dxa"/>
            </w:tcMar>
          </w:tcPr>
          <w:p w:rsidR="00F81566" w:rsidRPr="003713E1" w:rsidRDefault="00F81566" w:rsidP="005C2350">
            <w:pPr>
              <w:tabs>
                <w:tab w:val="decimal" w:pos="729"/>
              </w:tabs>
              <w:spacing w:before="40" w:after="40"/>
              <w:jc w:val="center"/>
              <w:rPr>
                <w:bCs/>
                <w:sz w:val="20"/>
                <w:szCs w:val="20"/>
              </w:rPr>
            </w:pPr>
            <w:r w:rsidRPr="003713E1">
              <w:rPr>
                <w:bCs/>
                <w:sz w:val="20"/>
                <w:szCs w:val="20"/>
              </w:rPr>
              <w:t>-</w:t>
            </w:r>
            <w:r w:rsidRPr="003713E1">
              <w:rPr>
                <w:b/>
                <w:bCs/>
                <w:sz w:val="20"/>
                <w:szCs w:val="20"/>
              </w:rPr>
              <w:t>**</w:t>
            </w:r>
          </w:p>
        </w:tc>
      </w:tr>
      <w:tr w:rsidR="00F81566" w:rsidRPr="003713E1" w:rsidTr="00177B53">
        <w:trPr>
          <w:jc w:val="center"/>
        </w:trPr>
        <w:tc>
          <w:tcPr>
            <w:tcW w:w="1843"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Couverture (pourcentage)</w:t>
            </w:r>
          </w:p>
        </w:tc>
        <w:tc>
          <w:tcPr>
            <w:tcW w:w="1005" w:type="dxa"/>
            <w:tcMar>
              <w:left w:w="68" w:type="dxa"/>
              <w:right w:w="68" w:type="dxa"/>
            </w:tcMar>
          </w:tcPr>
          <w:p w:rsidR="00F81566" w:rsidRPr="003713E1" w:rsidRDefault="00F81566" w:rsidP="005C2350">
            <w:pPr>
              <w:tabs>
                <w:tab w:val="decimal" w:pos="688"/>
              </w:tabs>
              <w:spacing w:before="40" w:after="40"/>
              <w:rPr>
                <w:bCs/>
                <w:sz w:val="20"/>
                <w:szCs w:val="20"/>
              </w:rPr>
            </w:pPr>
            <w:r w:rsidRPr="003713E1">
              <w:rPr>
                <w:bCs/>
                <w:sz w:val="20"/>
                <w:szCs w:val="20"/>
              </w:rPr>
              <w:t>85</w:t>
            </w:r>
          </w:p>
        </w:tc>
        <w:tc>
          <w:tcPr>
            <w:tcW w:w="980" w:type="dxa"/>
            <w:tcMar>
              <w:left w:w="68" w:type="dxa"/>
              <w:right w:w="68" w:type="dxa"/>
            </w:tcMar>
          </w:tcPr>
          <w:p w:rsidR="00F81566" w:rsidRPr="003713E1" w:rsidRDefault="00F81566" w:rsidP="005C2350">
            <w:pPr>
              <w:tabs>
                <w:tab w:val="decimal" w:pos="674"/>
              </w:tabs>
              <w:spacing w:before="40" w:after="40"/>
              <w:rPr>
                <w:bCs/>
                <w:sz w:val="20"/>
                <w:szCs w:val="20"/>
              </w:rPr>
            </w:pPr>
            <w:r w:rsidRPr="003713E1">
              <w:rPr>
                <w:bCs/>
                <w:sz w:val="20"/>
                <w:szCs w:val="20"/>
              </w:rPr>
              <w:t>63</w:t>
            </w:r>
          </w:p>
        </w:tc>
        <w:tc>
          <w:tcPr>
            <w:tcW w:w="992" w:type="dxa"/>
            <w:tcMar>
              <w:left w:w="68" w:type="dxa"/>
              <w:right w:w="68" w:type="dxa"/>
            </w:tcMar>
          </w:tcPr>
          <w:p w:rsidR="00F81566" w:rsidRPr="003713E1" w:rsidRDefault="00F81566" w:rsidP="005C2350">
            <w:pPr>
              <w:tabs>
                <w:tab w:val="decimal" w:pos="688"/>
              </w:tabs>
              <w:spacing w:before="40" w:after="40"/>
              <w:rPr>
                <w:bCs/>
                <w:sz w:val="20"/>
                <w:szCs w:val="20"/>
              </w:rPr>
            </w:pPr>
            <w:r w:rsidRPr="003713E1">
              <w:rPr>
                <w:bCs/>
                <w:sz w:val="20"/>
                <w:szCs w:val="20"/>
              </w:rPr>
              <w:t>48</w:t>
            </w:r>
          </w:p>
        </w:tc>
        <w:tc>
          <w:tcPr>
            <w:tcW w:w="1038" w:type="dxa"/>
            <w:tcMar>
              <w:left w:w="68" w:type="dxa"/>
              <w:right w:w="68" w:type="dxa"/>
            </w:tcMar>
          </w:tcPr>
          <w:p w:rsidR="00F81566" w:rsidRPr="003713E1" w:rsidRDefault="00F81566" w:rsidP="005C2350">
            <w:pPr>
              <w:tabs>
                <w:tab w:val="decimal" w:pos="800"/>
              </w:tabs>
              <w:spacing w:before="40" w:after="40"/>
              <w:rPr>
                <w:bCs/>
                <w:sz w:val="20"/>
                <w:szCs w:val="20"/>
              </w:rPr>
            </w:pPr>
            <w:r w:rsidRPr="003713E1">
              <w:rPr>
                <w:bCs/>
                <w:sz w:val="20"/>
                <w:szCs w:val="20"/>
              </w:rPr>
              <w:t>22</w:t>
            </w:r>
          </w:p>
        </w:tc>
        <w:tc>
          <w:tcPr>
            <w:tcW w:w="1130" w:type="dxa"/>
            <w:tcMar>
              <w:left w:w="68" w:type="dxa"/>
              <w:right w:w="68" w:type="dxa"/>
            </w:tcMar>
          </w:tcPr>
          <w:p w:rsidR="00F81566" w:rsidRPr="003713E1" w:rsidRDefault="00F81566" w:rsidP="005C2350">
            <w:pPr>
              <w:tabs>
                <w:tab w:val="decimal" w:pos="842"/>
              </w:tabs>
              <w:spacing w:before="40" w:after="40"/>
              <w:rPr>
                <w:bCs/>
                <w:sz w:val="20"/>
                <w:szCs w:val="20"/>
              </w:rPr>
            </w:pPr>
            <w:r w:rsidRPr="003713E1">
              <w:rPr>
                <w:bCs/>
                <w:sz w:val="20"/>
                <w:szCs w:val="20"/>
              </w:rPr>
              <w:t>20</w:t>
            </w:r>
          </w:p>
        </w:tc>
        <w:tc>
          <w:tcPr>
            <w:tcW w:w="1259" w:type="dxa"/>
            <w:tcMar>
              <w:left w:w="68" w:type="dxa"/>
              <w:right w:w="68" w:type="dxa"/>
            </w:tcMar>
          </w:tcPr>
          <w:p w:rsidR="00F81566" w:rsidRPr="003713E1" w:rsidRDefault="00F81566" w:rsidP="005C2350">
            <w:pPr>
              <w:tabs>
                <w:tab w:val="decimal" w:pos="786"/>
              </w:tabs>
              <w:spacing w:before="40" w:after="40"/>
              <w:jc w:val="center"/>
              <w:rPr>
                <w:bCs/>
                <w:sz w:val="20"/>
                <w:szCs w:val="20"/>
              </w:rPr>
            </w:pPr>
            <w:r w:rsidRPr="003713E1">
              <w:rPr>
                <w:bCs/>
                <w:sz w:val="20"/>
                <w:szCs w:val="20"/>
              </w:rPr>
              <w:t>16</w:t>
            </w:r>
          </w:p>
        </w:tc>
        <w:tc>
          <w:tcPr>
            <w:tcW w:w="1165" w:type="dxa"/>
            <w:tcMar>
              <w:left w:w="68" w:type="dxa"/>
              <w:right w:w="68" w:type="dxa"/>
            </w:tcMar>
          </w:tcPr>
          <w:p w:rsidR="00F81566" w:rsidRPr="003713E1" w:rsidRDefault="00F81566" w:rsidP="005C2350">
            <w:pPr>
              <w:tabs>
                <w:tab w:val="decimal" w:pos="729"/>
              </w:tabs>
              <w:spacing w:before="40" w:after="40"/>
              <w:jc w:val="center"/>
              <w:rPr>
                <w:bCs/>
                <w:sz w:val="20"/>
                <w:szCs w:val="20"/>
              </w:rPr>
            </w:pPr>
            <w:r w:rsidRPr="003713E1">
              <w:rPr>
                <w:bCs/>
                <w:sz w:val="20"/>
                <w:szCs w:val="20"/>
              </w:rPr>
              <w:t>-</w:t>
            </w:r>
          </w:p>
        </w:tc>
      </w:tr>
      <w:tr w:rsidR="00F81566" w:rsidRPr="003713E1" w:rsidTr="00177B53">
        <w:trPr>
          <w:jc w:val="center"/>
        </w:trPr>
        <w:tc>
          <w:tcPr>
            <w:tcW w:w="1843"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FESAL 2002/2003</w:t>
            </w:r>
          </w:p>
        </w:tc>
        <w:tc>
          <w:tcPr>
            <w:tcW w:w="1005" w:type="dxa"/>
            <w:tcMar>
              <w:left w:w="68" w:type="dxa"/>
              <w:right w:w="68" w:type="dxa"/>
            </w:tcMar>
          </w:tcPr>
          <w:p w:rsidR="00F81566" w:rsidRPr="003713E1" w:rsidRDefault="00F81566" w:rsidP="005C2350">
            <w:pPr>
              <w:tabs>
                <w:tab w:val="decimal" w:pos="688"/>
              </w:tabs>
              <w:spacing w:before="40" w:after="40"/>
              <w:rPr>
                <w:bCs/>
                <w:sz w:val="20"/>
                <w:szCs w:val="20"/>
              </w:rPr>
            </w:pPr>
          </w:p>
        </w:tc>
        <w:tc>
          <w:tcPr>
            <w:tcW w:w="980" w:type="dxa"/>
            <w:tcMar>
              <w:left w:w="68" w:type="dxa"/>
              <w:right w:w="68" w:type="dxa"/>
            </w:tcMar>
          </w:tcPr>
          <w:p w:rsidR="00F81566" w:rsidRPr="003713E1" w:rsidRDefault="00F81566" w:rsidP="005C2350">
            <w:pPr>
              <w:tabs>
                <w:tab w:val="decimal" w:pos="674"/>
              </w:tabs>
              <w:spacing w:before="40" w:after="40"/>
              <w:rPr>
                <w:bCs/>
                <w:sz w:val="20"/>
                <w:szCs w:val="20"/>
              </w:rPr>
            </w:pPr>
          </w:p>
        </w:tc>
        <w:tc>
          <w:tcPr>
            <w:tcW w:w="992" w:type="dxa"/>
            <w:tcMar>
              <w:left w:w="68" w:type="dxa"/>
              <w:right w:w="68" w:type="dxa"/>
            </w:tcMar>
          </w:tcPr>
          <w:p w:rsidR="00F81566" w:rsidRPr="003713E1" w:rsidRDefault="00F81566" w:rsidP="005C2350">
            <w:pPr>
              <w:tabs>
                <w:tab w:val="decimal" w:pos="688"/>
              </w:tabs>
              <w:spacing w:before="40" w:after="40"/>
              <w:rPr>
                <w:bCs/>
                <w:sz w:val="20"/>
                <w:szCs w:val="20"/>
              </w:rPr>
            </w:pPr>
          </w:p>
        </w:tc>
        <w:tc>
          <w:tcPr>
            <w:tcW w:w="1038" w:type="dxa"/>
            <w:tcMar>
              <w:left w:w="68" w:type="dxa"/>
              <w:right w:w="68" w:type="dxa"/>
            </w:tcMar>
          </w:tcPr>
          <w:p w:rsidR="00F81566" w:rsidRPr="003713E1" w:rsidRDefault="00F81566" w:rsidP="005C2350">
            <w:pPr>
              <w:tabs>
                <w:tab w:val="decimal" w:pos="800"/>
              </w:tabs>
              <w:spacing w:before="40" w:after="40"/>
              <w:rPr>
                <w:bCs/>
                <w:sz w:val="20"/>
                <w:szCs w:val="20"/>
              </w:rPr>
            </w:pPr>
            <w:r w:rsidRPr="003713E1">
              <w:rPr>
                <w:bCs/>
                <w:sz w:val="20"/>
                <w:szCs w:val="20"/>
              </w:rPr>
              <w:t>47,8</w:t>
            </w:r>
            <w:r w:rsidRPr="003713E1">
              <w:rPr>
                <w:b/>
                <w:bCs/>
                <w:sz w:val="20"/>
                <w:szCs w:val="20"/>
                <w:vertAlign w:val="superscript"/>
              </w:rPr>
              <w:t>21</w:t>
            </w:r>
          </w:p>
        </w:tc>
        <w:tc>
          <w:tcPr>
            <w:tcW w:w="1130" w:type="dxa"/>
            <w:tcMar>
              <w:left w:w="68" w:type="dxa"/>
              <w:right w:w="68" w:type="dxa"/>
            </w:tcMar>
          </w:tcPr>
          <w:p w:rsidR="00F81566" w:rsidRPr="003713E1" w:rsidRDefault="00F81566" w:rsidP="005C2350">
            <w:pPr>
              <w:tabs>
                <w:tab w:val="decimal" w:pos="842"/>
              </w:tabs>
              <w:spacing w:before="40" w:after="40"/>
              <w:rPr>
                <w:bCs/>
                <w:sz w:val="20"/>
                <w:szCs w:val="20"/>
              </w:rPr>
            </w:pPr>
          </w:p>
        </w:tc>
        <w:tc>
          <w:tcPr>
            <w:tcW w:w="1259" w:type="dxa"/>
            <w:tcMar>
              <w:left w:w="68" w:type="dxa"/>
              <w:right w:w="68" w:type="dxa"/>
            </w:tcMar>
          </w:tcPr>
          <w:p w:rsidR="00F81566" w:rsidRPr="003713E1" w:rsidRDefault="00F81566" w:rsidP="005C2350">
            <w:pPr>
              <w:tabs>
                <w:tab w:val="decimal" w:pos="786"/>
              </w:tabs>
              <w:spacing w:before="40" w:after="40"/>
              <w:jc w:val="center"/>
              <w:rPr>
                <w:bCs/>
                <w:sz w:val="20"/>
                <w:szCs w:val="20"/>
              </w:rPr>
            </w:pPr>
          </w:p>
        </w:tc>
        <w:tc>
          <w:tcPr>
            <w:tcW w:w="1165" w:type="dxa"/>
            <w:tcMar>
              <w:left w:w="68" w:type="dxa"/>
              <w:right w:w="68" w:type="dxa"/>
            </w:tcMar>
          </w:tcPr>
          <w:p w:rsidR="00F81566" w:rsidRPr="003713E1" w:rsidRDefault="00F81566" w:rsidP="005C2350">
            <w:pPr>
              <w:tabs>
                <w:tab w:val="decimal" w:pos="729"/>
              </w:tabs>
              <w:spacing w:before="40" w:after="40"/>
              <w:jc w:val="center"/>
              <w:rPr>
                <w:bCs/>
                <w:sz w:val="20"/>
                <w:szCs w:val="20"/>
              </w:rPr>
            </w:pPr>
            <w:r w:rsidRPr="003713E1">
              <w:rPr>
                <w:bCs/>
                <w:sz w:val="20"/>
                <w:szCs w:val="20"/>
              </w:rPr>
              <w:t>22,4</w:t>
            </w:r>
            <w:r w:rsidRPr="003713E1">
              <w:rPr>
                <w:b/>
                <w:bCs/>
                <w:sz w:val="20"/>
                <w:szCs w:val="20"/>
                <w:vertAlign w:val="superscript"/>
              </w:rPr>
              <w:t>22</w:t>
            </w:r>
          </w:p>
        </w:tc>
      </w:tr>
    </w:tbl>
    <w:p w:rsidR="00F81566" w:rsidRPr="003713E1" w:rsidRDefault="00F81566" w:rsidP="00E80EC5">
      <w:pPr>
        <w:keepNext/>
        <w:spacing w:before="200" w:after="80"/>
        <w:rPr>
          <w:sz w:val="20"/>
          <w:szCs w:val="20"/>
        </w:rPr>
      </w:pPr>
      <w:r w:rsidRPr="003713E1">
        <w:rPr>
          <w:b/>
          <w:sz w:val="20"/>
          <w:szCs w:val="20"/>
          <w:vertAlign w:val="superscript"/>
        </w:rPr>
        <w:t>19</w:t>
      </w:r>
      <w:r w:rsidRPr="003713E1">
        <w:rPr>
          <w:sz w:val="20"/>
          <w:szCs w:val="20"/>
        </w:rPr>
        <w:t xml:space="preserve"> Source</w:t>
      </w:r>
      <w:r w:rsidR="00313F96" w:rsidRPr="003713E1">
        <w:rPr>
          <w:i/>
          <w:sz w:val="20"/>
          <w:szCs w:val="20"/>
        </w:rPr>
        <w:t> </w:t>
      </w:r>
      <w:r w:rsidR="000E5B3C">
        <w:rPr>
          <w:i/>
          <w:sz w:val="20"/>
          <w:szCs w:val="20"/>
        </w:rPr>
        <w:t xml:space="preserve">: </w:t>
      </w:r>
      <w:r w:rsidRPr="003713E1">
        <w:rPr>
          <w:sz w:val="20"/>
          <w:szCs w:val="20"/>
        </w:rPr>
        <w:t>Unité d’information, Surveillance et évaluation, MSPAS (2005).</w:t>
      </w:r>
    </w:p>
    <w:p w:rsidR="00F81566" w:rsidRPr="003713E1" w:rsidRDefault="00F81566" w:rsidP="00E80EC5">
      <w:pPr>
        <w:spacing w:after="80"/>
        <w:rPr>
          <w:sz w:val="20"/>
          <w:szCs w:val="20"/>
        </w:rPr>
      </w:pPr>
      <w:r w:rsidRPr="003713E1">
        <w:rPr>
          <w:b/>
          <w:sz w:val="20"/>
          <w:szCs w:val="20"/>
          <w:vertAlign w:val="superscript"/>
        </w:rPr>
        <w:t>20</w:t>
      </w:r>
      <w:r w:rsidRPr="003713E1">
        <w:rPr>
          <w:sz w:val="20"/>
          <w:szCs w:val="20"/>
        </w:rPr>
        <w:t xml:space="preserve"> 80</w:t>
      </w:r>
      <w:r w:rsidR="00C01184" w:rsidRPr="003713E1">
        <w:rPr>
          <w:sz w:val="20"/>
          <w:szCs w:val="20"/>
        </w:rPr>
        <w:t> %</w:t>
      </w:r>
      <w:r w:rsidRPr="003713E1">
        <w:rPr>
          <w:sz w:val="20"/>
          <w:szCs w:val="20"/>
        </w:rPr>
        <w:t xml:space="preserve"> de la population totale, selon DIGESTYC (2004). </w:t>
      </w:r>
    </w:p>
    <w:p w:rsidR="00F81566" w:rsidRPr="003713E1" w:rsidRDefault="00F81566" w:rsidP="00E80EC5">
      <w:pPr>
        <w:keepNext/>
        <w:spacing w:after="80"/>
        <w:rPr>
          <w:sz w:val="20"/>
          <w:szCs w:val="20"/>
        </w:rPr>
      </w:pPr>
      <w:r w:rsidRPr="003713E1">
        <w:rPr>
          <w:b/>
          <w:sz w:val="20"/>
          <w:szCs w:val="20"/>
          <w:vertAlign w:val="superscript"/>
        </w:rPr>
        <w:t>21</w:t>
      </w:r>
      <w:r w:rsidRPr="003713E1">
        <w:rPr>
          <w:sz w:val="20"/>
          <w:szCs w:val="20"/>
          <w:vertAlign w:val="superscript"/>
        </w:rPr>
        <w:t xml:space="preserve"> </w:t>
      </w:r>
      <w:r w:rsidRPr="003713E1">
        <w:rPr>
          <w:sz w:val="20"/>
          <w:szCs w:val="20"/>
        </w:rPr>
        <w:t>Pourcentage d’enfants vivant avec leur mère, qui ont reçu au moins une dose de vitamine A</w:t>
      </w:r>
      <w:r w:rsidR="00313F96" w:rsidRPr="003713E1">
        <w:rPr>
          <w:sz w:val="20"/>
          <w:szCs w:val="20"/>
        </w:rPr>
        <w:t> </w:t>
      </w:r>
      <w:r w:rsidR="000E5B3C">
        <w:rPr>
          <w:sz w:val="20"/>
          <w:szCs w:val="20"/>
        </w:rPr>
        <w:t xml:space="preserve">: </w:t>
      </w:r>
      <w:r w:rsidRPr="003713E1">
        <w:rPr>
          <w:sz w:val="20"/>
          <w:szCs w:val="20"/>
        </w:rPr>
        <w:t>zone rurale 54,6</w:t>
      </w:r>
      <w:r w:rsidR="00C01184" w:rsidRPr="003713E1">
        <w:rPr>
          <w:sz w:val="20"/>
          <w:szCs w:val="20"/>
        </w:rPr>
        <w:t> %</w:t>
      </w:r>
      <w:r w:rsidRPr="003713E1">
        <w:rPr>
          <w:sz w:val="20"/>
          <w:szCs w:val="20"/>
        </w:rPr>
        <w:t>, zone urbaine 39,9</w:t>
      </w:r>
      <w:r w:rsidR="00C01184" w:rsidRPr="003713E1">
        <w:rPr>
          <w:sz w:val="20"/>
          <w:szCs w:val="20"/>
        </w:rPr>
        <w:t> %</w:t>
      </w:r>
      <w:r w:rsidRPr="003713E1">
        <w:rPr>
          <w:sz w:val="20"/>
          <w:szCs w:val="20"/>
        </w:rPr>
        <w:t>.</w:t>
      </w:r>
    </w:p>
    <w:p w:rsidR="00F81566" w:rsidRDefault="00F81566">
      <w:pPr>
        <w:spacing w:after="480"/>
        <w:rPr>
          <w:sz w:val="20"/>
          <w:szCs w:val="20"/>
        </w:rPr>
      </w:pPr>
      <w:r w:rsidRPr="003713E1">
        <w:rPr>
          <w:b/>
          <w:sz w:val="20"/>
          <w:szCs w:val="20"/>
          <w:vertAlign w:val="superscript"/>
        </w:rPr>
        <w:t>22</w:t>
      </w:r>
      <w:r w:rsidRPr="003713E1">
        <w:rPr>
          <w:sz w:val="20"/>
          <w:szCs w:val="20"/>
          <w:vertAlign w:val="superscript"/>
        </w:rPr>
        <w:t xml:space="preserve"> </w:t>
      </w:r>
      <w:r w:rsidRPr="003713E1">
        <w:rPr>
          <w:sz w:val="20"/>
          <w:szCs w:val="20"/>
        </w:rPr>
        <w:t>Pourcentage de femmes ayant pris de la vitamine A dans les premiers jours suivant l’accouchement.</w:t>
      </w:r>
    </w:p>
    <w:p w:rsidR="00F81566" w:rsidRPr="003713E1" w:rsidRDefault="00F81566" w:rsidP="00662F79">
      <w:pPr>
        <w:pStyle w:val="TitreTableau"/>
        <w:rPr>
          <w:lang w:val="fr-FR"/>
        </w:rPr>
      </w:pPr>
      <w:r w:rsidRPr="003713E1">
        <w:rPr>
          <w:lang w:val="fr-FR"/>
        </w:rPr>
        <w:t>Zinc</w:t>
      </w:r>
      <w:r w:rsidR="00313F96" w:rsidRPr="003713E1">
        <w:rPr>
          <w:lang w:val="fr-FR"/>
        </w:rPr>
        <w:t> </w:t>
      </w:r>
      <w:r w:rsidR="000E5B3C">
        <w:rPr>
          <w:lang w:val="fr-FR"/>
        </w:rPr>
        <w:t xml:space="preserve">: </w:t>
      </w:r>
      <w:r w:rsidRPr="003713E1">
        <w:rPr>
          <w:lang w:val="fr-FR"/>
        </w:rPr>
        <w:t>Flacon de 60 ml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923"/>
        <w:gridCol w:w="4489"/>
      </w:tblGrid>
      <w:tr w:rsidR="00F81566" w:rsidRPr="003713E1" w:rsidTr="005C2350">
        <w:trPr>
          <w:jc w:val="center"/>
        </w:trPr>
        <w:tc>
          <w:tcPr>
            <w:tcW w:w="6294" w:type="dxa"/>
            <w:gridSpan w:val="2"/>
            <w:tcMar>
              <w:left w:w="68" w:type="dxa"/>
              <w:right w:w="68" w:type="dxa"/>
            </w:tcMar>
            <w:vAlign w:val="center"/>
          </w:tcPr>
          <w:p w:rsidR="00F81566" w:rsidRPr="003713E1" w:rsidRDefault="00F81566" w:rsidP="00EA3314">
            <w:pPr>
              <w:keepNext/>
              <w:spacing w:before="40" w:after="40"/>
              <w:jc w:val="center"/>
              <w:rPr>
                <w:b/>
                <w:bCs/>
                <w:i/>
                <w:sz w:val="20"/>
                <w:szCs w:val="20"/>
              </w:rPr>
            </w:pPr>
            <w:r w:rsidRPr="003713E1">
              <w:rPr>
                <w:b/>
                <w:bCs/>
                <w:i/>
                <w:sz w:val="20"/>
                <w:szCs w:val="20"/>
              </w:rPr>
              <w:t>De 1 à 4</w:t>
            </w:r>
            <w:r w:rsidR="00EA3314" w:rsidRPr="003713E1">
              <w:rPr>
                <w:b/>
                <w:bCs/>
                <w:i/>
                <w:sz w:val="20"/>
                <w:szCs w:val="20"/>
              </w:rPr>
              <w:t> ans</w:t>
            </w:r>
          </w:p>
        </w:tc>
      </w:tr>
      <w:tr w:rsidR="00F81566" w:rsidRPr="003713E1" w:rsidTr="005C2350">
        <w:trPr>
          <w:jc w:val="center"/>
        </w:trPr>
        <w:tc>
          <w:tcPr>
            <w:tcW w:w="3292" w:type="dxa"/>
            <w:tcMar>
              <w:left w:w="68" w:type="dxa"/>
              <w:right w:w="68" w:type="dxa"/>
            </w:tcMar>
            <w:vAlign w:val="center"/>
          </w:tcPr>
          <w:p w:rsidR="00F81566" w:rsidRPr="003713E1" w:rsidRDefault="00F81566" w:rsidP="005C2350">
            <w:pPr>
              <w:spacing w:before="40" w:after="40"/>
              <w:jc w:val="center"/>
              <w:rPr>
                <w:b/>
                <w:bCs/>
                <w:sz w:val="20"/>
                <w:szCs w:val="20"/>
              </w:rPr>
            </w:pPr>
          </w:p>
        </w:tc>
        <w:tc>
          <w:tcPr>
            <w:tcW w:w="3002" w:type="dxa"/>
            <w:tcMar>
              <w:left w:w="68" w:type="dxa"/>
              <w:right w:w="68" w:type="dxa"/>
            </w:tcMar>
            <w:vAlign w:val="center"/>
          </w:tcPr>
          <w:p w:rsidR="00F81566" w:rsidRPr="003713E1" w:rsidRDefault="00F81566" w:rsidP="005C2350">
            <w:pPr>
              <w:spacing w:before="40" w:after="40"/>
              <w:jc w:val="center"/>
              <w:rPr>
                <w:b/>
                <w:bCs/>
                <w:sz w:val="20"/>
                <w:szCs w:val="20"/>
              </w:rPr>
            </w:pPr>
            <w:r w:rsidRPr="003713E1">
              <w:rPr>
                <w:b/>
                <w:bCs/>
                <w:sz w:val="20"/>
                <w:szCs w:val="20"/>
              </w:rPr>
              <w:t>Dose unique</w:t>
            </w:r>
          </w:p>
        </w:tc>
      </w:tr>
      <w:tr w:rsidR="00F81566" w:rsidRPr="003713E1" w:rsidTr="005C2350">
        <w:trPr>
          <w:jc w:val="center"/>
        </w:trPr>
        <w:tc>
          <w:tcPr>
            <w:tcW w:w="3292"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Bénéficiaires</w:t>
            </w:r>
          </w:p>
        </w:tc>
        <w:tc>
          <w:tcPr>
            <w:tcW w:w="3002" w:type="dxa"/>
            <w:tcMar>
              <w:left w:w="68" w:type="dxa"/>
              <w:right w:w="68" w:type="dxa"/>
            </w:tcMar>
          </w:tcPr>
          <w:p w:rsidR="00F81566" w:rsidRPr="003713E1" w:rsidRDefault="00F81566" w:rsidP="00D1795A">
            <w:pPr>
              <w:spacing w:before="40" w:after="40"/>
              <w:ind w:right="1831"/>
              <w:jc w:val="right"/>
              <w:rPr>
                <w:bCs/>
                <w:sz w:val="20"/>
                <w:szCs w:val="20"/>
              </w:rPr>
            </w:pPr>
            <w:r w:rsidRPr="003713E1">
              <w:rPr>
                <w:bCs/>
                <w:sz w:val="20"/>
                <w:szCs w:val="20"/>
              </w:rPr>
              <w:t>251</w:t>
            </w:r>
            <w:r w:rsidR="00177B53" w:rsidRPr="003713E1">
              <w:rPr>
                <w:bCs/>
                <w:sz w:val="20"/>
                <w:szCs w:val="20"/>
              </w:rPr>
              <w:t> </w:t>
            </w:r>
            <w:r w:rsidRPr="003713E1">
              <w:rPr>
                <w:bCs/>
                <w:sz w:val="20"/>
                <w:szCs w:val="20"/>
              </w:rPr>
              <w:t>472</w:t>
            </w:r>
          </w:p>
        </w:tc>
      </w:tr>
      <w:tr w:rsidR="00F81566" w:rsidRPr="003713E1" w:rsidTr="005C2350">
        <w:trPr>
          <w:jc w:val="center"/>
        </w:trPr>
        <w:tc>
          <w:tcPr>
            <w:tcW w:w="3292"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Population totale</w:t>
            </w:r>
          </w:p>
        </w:tc>
        <w:tc>
          <w:tcPr>
            <w:tcW w:w="3002" w:type="dxa"/>
            <w:tcMar>
              <w:left w:w="68" w:type="dxa"/>
              <w:right w:w="68" w:type="dxa"/>
            </w:tcMar>
          </w:tcPr>
          <w:p w:rsidR="00F81566" w:rsidRPr="003713E1" w:rsidRDefault="00F81566" w:rsidP="00D1795A">
            <w:pPr>
              <w:spacing w:before="40" w:after="40"/>
              <w:ind w:right="1831"/>
              <w:jc w:val="right"/>
              <w:rPr>
                <w:bCs/>
                <w:sz w:val="20"/>
                <w:szCs w:val="20"/>
              </w:rPr>
            </w:pPr>
            <w:r w:rsidRPr="003713E1">
              <w:rPr>
                <w:bCs/>
                <w:sz w:val="20"/>
                <w:szCs w:val="20"/>
              </w:rPr>
              <w:t>558</w:t>
            </w:r>
            <w:r w:rsidR="00177B53" w:rsidRPr="003713E1">
              <w:rPr>
                <w:bCs/>
                <w:sz w:val="20"/>
                <w:szCs w:val="20"/>
              </w:rPr>
              <w:t> </w:t>
            </w:r>
            <w:r w:rsidRPr="003713E1">
              <w:rPr>
                <w:bCs/>
                <w:sz w:val="20"/>
                <w:szCs w:val="20"/>
              </w:rPr>
              <w:t>453</w:t>
            </w:r>
          </w:p>
        </w:tc>
      </w:tr>
      <w:tr w:rsidR="00F81566" w:rsidRPr="003713E1" w:rsidTr="005C2350">
        <w:trPr>
          <w:jc w:val="center"/>
        </w:trPr>
        <w:tc>
          <w:tcPr>
            <w:tcW w:w="3292"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Couverture (pourcentage)</w:t>
            </w:r>
          </w:p>
        </w:tc>
        <w:tc>
          <w:tcPr>
            <w:tcW w:w="3002" w:type="dxa"/>
            <w:tcMar>
              <w:left w:w="68" w:type="dxa"/>
              <w:right w:w="68" w:type="dxa"/>
            </w:tcMar>
          </w:tcPr>
          <w:p w:rsidR="00F81566" w:rsidRPr="003713E1" w:rsidRDefault="00F81566" w:rsidP="00D1795A">
            <w:pPr>
              <w:spacing w:before="40" w:after="40"/>
              <w:ind w:right="1831"/>
              <w:jc w:val="right"/>
              <w:rPr>
                <w:bCs/>
                <w:sz w:val="20"/>
                <w:szCs w:val="20"/>
              </w:rPr>
            </w:pPr>
            <w:r w:rsidRPr="003713E1">
              <w:rPr>
                <w:bCs/>
                <w:sz w:val="20"/>
                <w:szCs w:val="20"/>
              </w:rPr>
              <w:t>45</w:t>
            </w:r>
          </w:p>
        </w:tc>
      </w:tr>
    </w:tbl>
    <w:p w:rsidR="00F81566" w:rsidRPr="003713E1" w:rsidRDefault="00F81566" w:rsidP="009D65DD">
      <w:pPr>
        <w:pStyle w:val="TitreTableau"/>
        <w:spacing w:before="240"/>
        <w:rPr>
          <w:lang w:val="fr-FR"/>
        </w:rPr>
      </w:pPr>
      <w:r w:rsidRPr="003713E1">
        <w:rPr>
          <w:lang w:val="fr-FR"/>
        </w:rPr>
        <w:t>Fer</w:t>
      </w:r>
      <w:r w:rsidR="00313F96" w:rsidRPr="003713E1">
        <w:rPr>
          <w:lang w:val="fr-FR"/>
        </w:rPr>
        <w:t> :</w:t>
      </w:r>
      <w:r w:rsidRPr="003713E1">
        <w:rPr>
          <w:lang w:val="fr-FR"/>
        </w:rPr>
        <w:t xml:space="preserve"> Sirop en flacon de 60 ml (25/1 ml)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4732"/>
        <w:gridCol w:w="2335"/>
        <w:gridCol w:w="2345"/>
      </w:tblGrid>
      <w:tr w:rsidR="00F81566" w:rsidRPr="003713E1" w:rsidTr="005C2350">
        <w:trPr>
          <w:jc w:val="center"/>
        </w:trPr>
        <w:tc>
          <w:tcPr>
            <w:tcW w:w="3292" w:type="dxa"/>
            <w:tcMar>
              <w:left w:w="68" w:type="dxa"/>
              <w:right w:w="68" w:type="dxa"/>
            </w:tcMar>
            <w:vAlign w:val="center"/>
          </w:tcPr>
          <w:p w:rsidR="00F81566" w:rsidRPr="003713E1" w:rsidRDefault="00F81566" w:rsidP="005C2350">
            <w:pPr>
              <w:spacing w:before="40" w:after="40"/>
              <w:jc w:val="center"/>
              <w:rPr>
                <w:b/>
                <w:bCs/>
                <w:i/>
                <w:sz w:val="20"/>
                <w:szCs w:val="20"/>
              </w:rPr>
            </w:pPr>
          </w:p>
        </w:tc>
        <w:tc>
          <w:tcPr>
            <w:tcW w:w="1571" w:type="dxa"/>
            <w:tcMar>
              <w:left w:w="68" w:type="dxa"/>
              <w:right w:w="68" w:type="dxa"/>
            </w:tcMar>
            <w:vAlign w:val="center"/>
          </w:tcPr>
          <w:p w:rsidR="00F81566" w:rsidRPr="003713E1" w:rsidRDefault="00F81566" w:rsidP="005C2350">
            <w:pPr>
              <w:spacing w:before="40" w:after="40"/>
              <w:jc w:val="center"/>
              <w:rPr>
                <w:b/>
                <w:bCs/>
                <w:i/>
                <w:sz w:val="20"/>
                <w:szCs w:val="20"/>
              </w:rPr>
            </w:pPr>
            <w:r w:rsidRPr="003713E1">
              <w:rPr>
                <w:b/>
                <w:bCs/>
                <w:i/>
                <w:sz w:val="20"/>
                <w:szCs w:val="20"/>
              </w:rPr>
              <w:t>6 à 11 mois</w:t>
            </w:r>
          </w:p>
        </w:tc>
        <w:tc>
          <w:tcPr>
            <w:tcW w:w="1444" w:type="dxa"/>
            <w:tcMar>
              <w:left w:w="68" w:type="dxa"/>
              <w:right w:w="68" w:type="dxa"/>
            </w:tcMar>
          </w:tcPr>
          <w:p w:rsidR="00F81566" w:rsidRPr="003713E1" w:rsidRDefault="00F81566" w:rsidP="00EA3314">
            <w:pPr>
              <w:keepNext/>
              <w:spacing w:before="40" w:after="40"/>
              <w:jc w:val="center"/>
              <w:rPr>
                <w:b/>
                <w:bCs/>
                <w:i/>
                <w:sz w:val="20"/>
                <w:szCs w:val="20"/>
              </w:rPr>
            </w:pPr>
            <w:r w:rsidRPr="003713E1">
              <w:rPr>
                <w:b/>
                <w:bCs/>
                <w:i/>
                <w:sz w:val="20"/>
                <w:szCs w:val="20"/>
              </w:rPr>
              <w:t>1 à 4</w:t>
            </w:r>
            <w:r w:rsidR="00EA3314" w:rsidRPr="003713E1">
              <w:rPr>
                <w:b/>
                <w:bCs/>
                <w:i/>
                <w:sz w:val="20"/>
                <w:szCs w:val="20"/>
              </w:rPr>
              <w:t> ans</w:t>
            </w:r>
          </w:p>
        </w:tc>
      </w:tr>
      <w:tr w:rsidR="00F81566" w:rsidRPr="003713E1" w:rsidTr="005C2350">
        <w:trPr>
          <w:jc w:val="center"/>
        </w:trPr>
        <w:tc>
          <w:tcPr>
            <w:tcW w:w="3292"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Bénéficiaires</w:t>
            </w:r>
          </w:p>
        </w:tc>
        <w:tc>
          <w:tcPr>
            <w:tcW w:w="1571" w:type="dxa"/>
            <w:tcMar>
              <w:left w:w="68" w:type="dxa"/>
              <w:right w:w="68" w:type="dxa"/>
            </w:tcMar>
          </w:tcPr>
          <w:p w:rsidR="00F81566" w:rsidRPr="003713E1" w:rsidRDefault="00F81566" w:rsidP="005C2350">
            <w:pPr>
              <w:tabs>
                <w:tab w:val="decimal" w:pos="1121"/>
              </w:tabs>
              <w:spacing w:before="40" w:after="40"/>
              <w:rPr>
                <w:bCs/>
                <w:sz w:val="20"/>
                <w:szCs w:val="20"/>
              </w:rPr>
            </w:pPr>
            <w:r w:rsidRPr="003713E1">
              <w:rPr>
                <w:bCs/>
                <w:sz w:val="20"/>
                <w:szCs w:val="20"/>
              </w:rPr>
              <w:t>112</w:t>
            </w:r>
            <w:r w:rsidR="00177B53" w:rsidRPr="003713E1">
              <w:rPr>
                <w:bCs/>
                <w:sz w:val="20"/>
                <w:szCs w:val="20"/>
              </w:rPr>
              <w:t> </w:t>
            </w:r>
            <w:r w:rsidRPr="003713E1">
              <w:rPr>
                <w:bCs/>
                <w:sz w:val="20"/>
                <w:szCs w:val="20"/>
              </w:rPr>
              <w:t>952</w:t>
            </w:r>
          </w:p>
        </w:tc>
        <w:tc>
          <w:tcPr>
            <w:tcW w:w="1444" w:type="dxa"/>
            <w:tcMar>
              <w:left w:w="68" w:type="dxa"/>
              <w:right w:w="68" w:type="dxa"/>
            </w:tcMar>
          </w:tcPr>
          <w:p w:rsidR="00F81566" w:rsidRPr="003713E1" w:rsidRDefault="00F81566" w:rsidP="005C2350">
            <w:pPr>
              <w:tabs>
                <w:tab w:val="decimal" w:pos="1128"/>
              </w:tabs>
              <w:spacing w:before="40" w:after="40"/>
              <w:rPr>
                <w:bCs/>
                <w:sz w:val="20"/>
                <w:szCs w:val="20"/>
              </w:rPr>
            </w:pPr>
            <w:r w:rsidRPr="003713E1">
              <w:rPr>
                <w:bCs/>
                <w:sz w:val="20"/>
                <w:szCs w:val="20"/>
              </w:rPr>
              <w:t>340</w:t>
            </w:r>
            <w:r w:rsidR="00177B53" w:rsidRPr="003713E1">
              <w:rPr>
                <w:bCs/>
                <w:sz w:val="20"/>
                <w:szCs w:val="20"/>
              </w:rPr>
              <w:t> </w:t>
            </w:r>
            <w:r w:rsidRPr="003713E1">
              <w:rPr>
                <w:bCs/>
                <w:sz w:val="20"/>
                <w:szCs w:val="20"/>
              </w:rPr>
              <w:t>529</w:t>
            </w:r>
          </w:p>
        </w:tc>
      </w:tr>
      <w:tr w:rsidR="00F81566" w:rsidRPr="003713E1" w:rsidTr="005C2350">
        <w:trPr>
          <w:jc w:val="center"/>
        </w:trPr>
        <w:tc>
          <w:tcPr>
            <w:tcW w:w="3292"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Population totale</w:t>
            </w:r>
          </w:p>
        </w:tc>
        <w:tc>
          <w:tcPr>
            <w:tcW w:w="1571" w:type="dxa"/>
            <w:tcMar>
              <w:left w:w="68" w:type="dxa"/>
              <w:right w:w="68" w:type="dxa"/>
            </w:tcMar>
          </w:tcPr>
          <w:p w:rsidR="00F81566" w:rsidRPr="003713E1" w:rsidRDefault="00F81566" w:rsidP="005C2350">
            <w:pPr>
              <w:tabs>
                <w:tab w:val="decimal" w:pos="1121"/>
              </w:tabs>
              <w:spacing w:before="40" w:after="40"/>
              <w:rPr>
                <w:bCs/>
                <w:sz w:val="20"/>
                <w:szCs w:val="20"/>
              </w:rPr>
            </w:pPr>
            <w:r w:rsidRPr="003713E1">
              <w:rPr>
                <w:bCs/>
                <w:sz w:val="20"/>
                <w:szCs w:val="20"/>
              </w:rPr>
              <w:t>-</w:t>
            </w:r>
            <w:r w:rsidRPr="003713E1">
              <w:rPr>
                <w:b/>
                <w:bCs/>
                <w:sz w:val="20"/>
                <w:szCs w:val="20"/>
              </w:rPr>
              <w:t>**</w:t>
            </w:r>
          </w:p>
        </w:tc>
        <w:tc>
          <w:tcPr>
            <w:tcW w:w="1444" w:type="dxa"/>
            <w:tcMar>
              <w:left w:w="68" w:type="dxa"/>
              <w:right w:w="68" w:type="dxa"/>
            </w:tcMar>
          </w:tcPr>
          <w:p w:rsidR="00F81566" w:rsidRPr="003713E1" w:rsidRDefault="00F81566" w:rsidP="005C2350">
            <w:pPr>
              <w:tabs>
                <w:tab w:val="decimal" w:pos="1128"/>
              </w:tabs>
              <w:spacing w:before="40" w:after="40"/>
              <w:rPr>
                <w:bCs/>
                <w:sz w:val="20"/>
                <w:szCs w:val="20"/>
              </w:rPr>
            </w:pPr>
            <w:r w:rsidRPr="003713E1">
              <w:rPr>
                <w:bCs/>
                <w:sz w:val="20"/>
                <w:szCs w:val="20"/>
              </w:rPr>
              <w:t>558</w:t>
            </w:r>
            <w:r w:rsidR="00177B53" w:rsidRPr="003713E1">
              <w:rPr>
                <w:bCs/>
                <w:sz w:val="20"/>
                <w:szCs w:val="20"/>
              </w:rPr>
              <w:t> </w:t>
            </w:r>
            <w:r w:rsidRPr="003713E1">
              <w:rPr>
                <w:bCs/>
                <w:sz w:val="20"/>
                <w:szCs w:val="20"/>
              </w:rPr>
              <w:t>453</w:t>
            </w:r>
          </w:p>
        </w:tc>
      </w:tr>
      <w:tr w:rsidR="00F81566" w:rsidRPr="003713E1" w:rsidTr="005C2350">
        <w:trPr>
          <w:jc w:val="center"/>
        </w:trPr>
        <w:tc>
          <w:tcPr>
            <w:tcW w:w="3292"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Couverture (pourcentage)</w:t>
            </w:r>
          </w:p>
        </w:tc>
        <w:tc>
          <w:tcPr>
            <w:tcW w:w="1571" w:type="dxa"/>
            <w:tcMar>
              <w:left w:w="68" w:type="dxa"/>
              <w:right w:w="68" w:type="dxa"/>
            </w:tcMar>
          </w:tcPr>
          <w:p w:rsidR="00F81566" w:rsidRPr="003713E1" w:rsidRDefault="00F81566" w:rsidP="005C2350">
            <w:pPr>
              <w:tabs>
                <w:tab w:val="decimal" w:pos="1121"/>
              </w:tabs>
              <w:spacing w:before="40" w:after="40"/>
              <w:rPr>
                <w:bCs/>
                <w:sz w:val="20"/>
                <w:szCs w:val="20"/>
              </w:rPr>
            </w:pPr>
            <w:r w:rsidRPr="003713E1">
              <w:rPr>
                <w:bCs/>
                <w:sz w:val="20"/>
                <w:szCs w:val="20"/>
              </w:rPr>
              <w:t>-</w:t>
            </w:r>
          </w:p>
        </w:tc>
        <w:tc>
          <w:tcPr>
            <w:tcW w:w="1444" w:type="dxa"/>
            <w:tcMar>
              <w:left w:w="68" w:type="dxa"/>
              <w:right w:w="68" w:type="dxa"/>
            </w:tcMar>
          </w:tcPr>
          <w:p w:rsidR="00F81566" w:rsidRPr="003713E1" w:rsidRDefault="00F81566" w:rsidP="005C2350">
            <w:pPr>
              <w:tabs>
                <w:tab w:val="decimal" w:pos="1128"/>
              </w:tabs>
              <w:spacing w:before="40" w:after="40"/>
              <w:rPr>
                <w:bCs/>
                <w:sz w:val="20"/>
                <w:szCs w:val="20"/>
              </w:rPr>
            </w:pPr>
            <w:r w:rsidRPr="003713E1">
              <w:rPr>
                <w:bCs/>
                <w:sz w:val="20"/>
                <w:szCs w:val="20"/>
              </w:rPr>
              <w:t>60,9</w:t>
            </w:r>
            <w:r w:rsidR="0074307E">
              <w:rPr>
                <w:bCs/>
                <w:sz w:val="20"/>
                <w:szCs w:val="20"/>
              </w:rPr>
              <w:t> %</w:t>
            </w:r>
          </w:p>
        </w:tc>
      </w:tr>
      <w:tr w:rsidR="00F81566" w:rsidRPr="003713E1" w:rsidTr="005C2350">
        <w:trPr>
          <w:jc w:val="center"/>
        </w:trPr>
        <w:tc>
          <w:tcPr>
            <w:tcW w:w="3292" w:type="dxa"/>
            <w:tcMar>
              <w:left w:w="68" w:type="dxa"/>
              <w:right w:w="68" w:type="dxa"/>
            </w:tcMar>
          </w:tcPr>
          <w:p w:rsidR="00F81566" w:rsidRPr="003713E1" w:rsidRDefault="00F81566" w:rsidP="005C2350">
            <w:pPr>
              <w:spacing w:before="40" w:after="40"/>
              <w:rPr>
                <w:bCs/>
                <w:sz w:val="20"/>
                <w:szCs w:val="20"/>
              </w:rPr>
            </w:pPr>
            <w:r w:rsidRPr="003713E1">
              <w:rPr>
                <w:bCs/>
                <w:sz w:val="20"/>
                <w:szCs w:val="20"/>
              </w:rPr>
              <w:t>FESAL 2002/2003 (pourcentage)</w:t>
            </w:r>
          </w:p>
        </w:tc>
        <w:tc>
          <w:tcPr>
            <w:tcW w:w="1571" w:type="dxa"/>
            <w:tcMar>
              <w:left w:w="68" w:type="dxa"/>
              <w:right w:w="68" w:type="dxa"/>
            </w:tcMar>
          </w:tcPr>
          <w:p w:rsidR="00F81566" w:rsidRPr="003713E1" w:rsidRDefault="00F81566" w:rsidP="005C2350">
            <w:pPr>
              <w:tabs>
                <w:tab w:val="decimal" w:pos="1121"/>
              </w:tabs>
              <w:spacing w:before="40" w:after="40"/>
              <w:rPr>
                <w:bCs/>
                <w:sz w:val="20"/>
                <w:szCs w:val="20"/>
              </w:rPr>
            </w:pPr>
            <w:r w:rsidRPr="003713E1">
              <w:rPr>
                <w:bCs/>
                <w:sz w:val="20"/>
                <w:szCs w:val="20"/>
              </w:rPr>
              <w:t>28,7</w:t>
            </w:r>
            <w:r w:rsidR="0074307E">
              <w:rPr>
                <w:bCs/>
                <w:sz w:val="20"/>
                <w:szCs w:val="20"/>
              </w:rPr>
              <w:t> %</w:t>
            </w:r>
          </w:p>
        </w:tc>
        <w:tc>
          <w:tcPr>
            <w:tcW w:w="1444" w:type="dxa"/>
            <w:tcMar>
              <w:left w:w="68" w:type="dxa"/>
              <w:right w:w="68" w:type="dxa"/>
            </w:tcMar>
          </w:tcPr>
          <w:p w:rsidR="00F81566" w:rsidRPr="003713E1" w:rsidRDefault="00F81566" w:rsidP="005C2350">
            <w:pPr>
              <w:tabs>
                <w:tab w:val="decimal" w:pos="1128"/>
              </w:tabs>
              <w:spacing w:before="40" w:after="40"/>
              <w:rPr>
                <w:bCs/>
                <w:sz w:val="20"/>
                <w:szCs w:val="20"/>
              </w:rPr>
            </w:pPr>
            <w:r w:rsidRPr="003713E1">
              <w:rPr>
                <w:bCs/>
                <w:sz w:val="20"/>
                <w:szCs w:val="20"/>
              </w:rPr>
              <w:t>66,4</w:t>
            </w:r>
            <w:r w:rsidR="0074307E">
              <w:rPr>
                <w:bCs/>
                <w:sz w:val="20"/>
                <w:szCs w:val="20"/>
              </w:rPr>
              <w:t> %</w:t>
            </w:r>
          </w:p>
        </w:tc>
      </w:tr>
    </w:tbl>
    <w:p w:rsidR="00F81566" w:rsidRPr="003713E1" w:rsidRDefault="00F81566" w:rsidP="002061B8">
      <w:pPr>
        <w:keepNext/>
        <w:spacing w:before="480" w:after="240"/>
        <w:rPr>
          <w:bCs/>
        </w:rPr>
      </w:pPr>
      <w:r w:rsidRPr="003713E1">
        <w:rPr>
          <w:bCs/>
        </w:rPr>
        <w:t>123.</w:t>
      </w:r>
      <w:r w:rsidRPr="003713E1">
        <w:rPr>
          <w:bCs/>
        </w:rPr>
        <w:tab/>
        <w:t>Le programme de supplémentation a réalisé les activités suivantes</w:t>
      </w:r>
      <w:r w:rsidR="00313F96" w:rsidRPr="003713E1">
        <w:rPr>
          <w:bCs/>
        </w:rPr>
        <w:t> :</w:t>
      </w:r>
    </w:p>
    <w:p w:rsidR="00F81566" w:rsidRPr="003713E1" w:rsidRDefault="00F81566" w:rsidP="00D1795A">
      <w:pPr>
        <w:spacing w:after="240"/>
        <w:ind w:firstLine="567"/>
      </w:pPr>
      <w:r w:rsidRPr="003713E1">
        <w:t>a)</w:t>
      </w:r>
      <w:r w:rsidRPr="003713E1">
        <w:tab/>
        <w:t>Enrichissement du sel en iode. La loi</w:t>
      </w:r>
      <w:r w:rsidRPr="00B84EA4">
        <w:rPr>
          <w:rStyle w:val="FootnoteReference"/>
        </w:rPr>
        <w:footnoteReference w:id="10"/>
      </w:r>
      <w:r w:rsidRPr="003713E1">
        <w:t xml:space="preserve"> dispose que le sel produit et emballé par l’industrie doit être enrichi en iode. Pour mener à bien ce programme, des normes et procédures administratives ont été mises en place. Des contrôles sur les lieux de production sont exercés au moment du pré-mélange et de l’emballage. Dans le cadre du Système de garantie de la qualité du programme, des échantillons d’aliments sont prélevés dans les foyers et analysés chaque année, pour vérifier que l’enrichissement du sel est conforme aux normes. De même, des analyses visant à évaluer la présence d’iode dans les urines sont réalisées tous les 4</w:t>
      </w:r>
      <w:r w:rsidR="00EA3314" w:rsidRPr="003713E1">
        <w:t> ans</w:t>
      </w:r>
      <w:r w:rsidRPr="003713E1">
        <w:t xml:space="preserve"> chez les élèves de moins de 12</w:t>
      </w:r>
      <w:r w:rsidR="00EA3314" w:rsidRPr="003713E1">
        <w:t> ans</w:t>
      </w:r>
      <w:r w:rsidRPr="003713E1">
        <w:t xml:space="preserve"> pour mesurer les effets de l’enrichissement du sel en iode. Les variables étudiées sont</w:t>
      </w:r>
      <w:r w:rsidR="00313F96" w:rsidRPr="003713E1">
        <w:t> :</w:t>
      </w:r>
      <w:r w:rsidRPr="003713E1">
        <w:t xml:space="preserve"> le sexe, l’âge, l’origine, le département, la municipalité, le redoublement, la marque du sel, la présence d’iode dans le sel</w:t>
      </w:r>
      <w:r w:rsidRPr="00B84EA4">
        <w:rPr>
          <w:rStyle w:val="FootnoteReference"/>
        </w:rPr>
        <w:footnoteReference w:id="11"/>
      </w:r>
      <w:r w:rsidRPr="003713E1">
        <w:t xml:space="preserve"> et les niveaux d’iode dans l’urine</w:t>
      </w:r>
      <w:r w:rsidRPr="00B84EA4">
        <w:rPr>
          <w:rStyle w:val="FootnoteReference"/>
        </w:rPr>
        <w:footnoteReference w:id="12"/>
      </w:r>
      <w:r w:rsidRPr="003713E1">
        <w:t>.</w:t>
      </w:r>
    </w:p>
    <w:p w:rsidR="00F81566" w:rsidRPr="003713E1" w:rsidRDefault="00F81566" w:rsidP="00D1795A">
      <w:pPr>
        <w:spacing w:after="240"/>
        <w:ind w:firstLine="567"/>
      </w:pPr>
      <w:r w:rsidRPr="003713E1">
        <w:t>b)</w:t>
      </w:r>
      <w:r w:rsidRPr="003713E1">
        <w:tab/>
        <w:t>La troisième étude a été réalisée en 2004 dans 87 écoles</w:t>
      </w:r>
      <w:r w:rsidR="00313F96" w:rsidRPr="003713E1">
        <w:t> :</w:t>
      </w:r>
      <w:r w:rsidRPr="003713E1">
        <w:t xml:space="preserve"> 1 280 échantillons d’urine ont été prélevés. Les résultats ont montré que la valeur médian</w:t>
      </w:r>
      <w:r w:rsidR="00E2550C">
        <w:t>e d’iode dans l’urine est de 20 </w:t>
      </w:r>
      <w:r w:rsidRPr="003713E1">
        <w:t>microgrammes par décilitre, en augmentation par rapport aux données de 1996-97 et 2000. 94,6</w:t>
      </w:r>
      <w:r w:rsidR="00C01184" w:rsidRPr="003713E1">
        <w:t> %</w:t>
      </w:r>
      <w:r w:rsidRPr="003713E1">
        <w:t xml:space="preserve"> des écoliers de l’étude ont présenté des niveaux égaux ou supérieurs à 10 microgrammes par dl, ce qui prouve que le programme du sel iodé a un impact  sur la population et que les écoliers consomment de l’iode chaque jour. Le programme du sel iodé comporte une stratégie de communication depuis 1995</w:t>
      </w:r>
      <w:r w:rsidR="00313F96" w:rsidRPr="003713E1">
        <w:t> :</w:t>
      </w:r>
      <w:r w:rsidRPr="003713E1">
        <w:t xml:space="preserve"> divers outils éducatifs audiovisuels sont utilisés ainsi que les moyens de communication de masse tels que la radio, la presse et la télévision.</w:t>
      </w:r>
    </w:p>
    <w:p w:rsidR="00F81566" w:rsidRPr="003713E1" w:rsidRDefault="00F81566" w:rsidP="00D1795A">
      <w:pPr>
        <w:spacing w:after="240"/>
        <w:ind w:firstLine="567"/>
      </w:pPr>
      <w:r w:rsidRPr="003713E1">
        <w:rPr>
          <w:bCs/>
        </w:rPr>
        <w:t>c)</w:t>
      </w:r>
      <w:r w:rsidRPr="003713E1">
        <w:rPr>
          <w:bCs/>
        </w:rPr>
        <w:tab/>
        <w:t>Enrichissement du sucre en vitamine A</w:t>
      </w:r>
      <w:r w:rsidRPr="00B84EA4">
        <w:rPr>
          <w:b/>
          <w:bCs/>
          <w:vertAlign w:val="superscript"/>
        </w:rPr>
        <w:footnoteReference w:id="13"/>
      </w:r>
      <w:r w:rsidRPr="003713E1">
        <w:rPr>
          <w:bCs/>
        </w:rPr>
        <w:t>. Le programme a été lancé par le Ministère de la santé publique et de l’assistance sociale en 1990 grâce à l’appui du gouvernement du Japon</w:t>
      </w:r>
      <w:r w:rsidR="00313F96" w:rsidRPr="003713E1">
        <w:rPr>
          <w:bCs/>
        </w:rPr>
        <w:t> :</w:t>
      </w:r>
      <w:r w:rsidRPr="003713E1">
        <w:rPr>
          <w:bCs/>
        </w:rPr>
        <w:t xml:space="preserve"> 2,5 millions de quintaux de sucre destinés à la consommation nationale ont été enrichis. L’enquête sur la santé familiale montre que la carence en vitamine A est de moins de 5</w:t>
      </w:r>
      <w:r w:rsidR="00C01184" w:rsidRPr="003713E1">
        <w:rPr>
          <w:bCs/>
        </w:rPr>
        <w:t> %</w:t>
      </w:r>
      <w:r w:rsidRPr="003713E1">
        <w:rPr>
          <w:bCs/>
        </w:rPr>
        <w:t xml:space="preserve"> chez les enfants de moins de cinq</w:t>
      </w:r>
      <w:r w:rsidR="00EA3314" w:rsidRPr="003713E1">
        <w:rPr>
          <w:bCs/>
        </w:rPr>
        <w:t> ans</w:t>
      </w:r>
      <w:r w:rsidRPr="003713E1">
        <w:t>. Depuis 1996, le Programme du sucre enrichi en vitamine A comporte une stratégie de communication qui vise à promouvoir la vitamine A</w:t>
      </w:r>
      <w:r w:rsidR="00FA1145">
        <w:t xml:space="preserve">. </w:t>
      </w:r>
    </w:p>
    <w:p w:rsidR="00F81566" w:rsidRPr="003713E1" w:rsidRDefault="00F81566" w:rsidP="00D1795A">
      <w:pPr>
        <w:spacing w:after="240"/>
        <w:ind w:firstLine="567"/>
      </w:pPr>
      <w:r w:rsidRPr="003713E1">
        <w:t>d)</w:t>
      </w:r>
      <w:r w:rsidRPr="003713E1">
        <w:tab/>
        <w:t>Enrichissement de la farine de blé en fer, acide folique et vitamines du groupe B</w:t>
      </w:r>
      <w:r w:rsidR="00FA1145">
        <w:t xml:space="preserve">. </w:t>
      </w:r>
      <w:r w:rsidRPr="003713E1">
        <w:t>L’enrichissement de la farine de blé a été réactivé dans les années 90. La couverture de ce programme est bonne, mais l’anémie reste présente chez les enfants de moins de deux</w:t>
      </w:r>
      <w:r w:rsidR="00EA3314" w:rsidRPr="003713E1">
        <w:t> ans</w:t>
      </w:r>
      <w:r w:rsidRPr="003713E1">
        <w:t xml:space="preserve"> et les femmes en âge de procréer. Le Plan de vigilance est appliqué dans les moulins, les magasins et les ménages pour vérifier le niveau d’enrichissement des farines destinées à la consommation. La prévention de l’anémie fait l’objet d’une stratégie de communication depuis 2003. </w:t>
      </w:r>
    </w:p>
    <w:p w:rsidR="00F81566" w:rsidRPr="003713E1" w:rsidRDefault="00F81566" w:rsidP="00D1795A">
      <w:pPr>
        <w:spacing w:after="240"/>
        <w:ind w:firstLine="567"/>
      </w:pPr>
      <w:r w:rsidRPr="003713E1">
        <w:rPr>
          <w:bCs/>
        </w:rPr>
        <w:t>e)</w:t>
      </w:r>
      <w:r w:rsidRPr="003713E1">
        <w:rPr>
          <w:bCs/>
        </w:rPr>
        <w:tab/>
        <w:t>Enrichissement de la farine de maïs nixtamalisée en fer, acide folique et vitamine du groupe B</w:t>
      </w:r>
      <w:r w:rsidR="00FA1145">
        <w:rPr>
          <w:bCs/>
        </w:rPr>
        <w:t xml:space="preserve">. </w:t>
      </w:r>
      <w:r w:rsidRPr="003713E1">
        <w:rPr>
          <w:bCs/>
        </w:rPr>
        <w:t>En 2003, l’enrichissement de la farine de maïs nixtamalisée (la plus consommée dans le pays) en fer, acide folique et vitamines du groupe B est assuré par la niacine, la thiamine et la riboflavine</w:t>
      </w:r>
      <w:r w:rsidRPr="00B84EA4">
        <w:rPr>
          <w:b/>
          <w:bCs/>
          <w:vertAlign w:val="superscript"/>
        </w:rPr>
        <w:footnoteReference w:id="14"/>
      </w:r>
      <w:r w:rsidR="00FA1145">
        <w:rPr>
          <w:bCs/>
        </w:rPr>
        <w:t xml:space="preserve">. </w:t>
      </w:r>
      <w:r w:rsidRPr="003713E1">
        <w:rPr>
          <w:bCs/>
        </w:rPr>
        <w:t>Cette action s’ajoute aux mesures prises pour lutter contre l’anémie au Salvador. Des efforts sont également déployés dans les communautés à l’intention des agroindustries rurales féminines qui constituent des boulangeries.</w:t>
      </w:r>
    </w:p>
    <w:p w:rsidR="00F81566" w:rsidRPr="003713E1" w:rsidRDefault="00F81566" w:rsidP="009D65DD">
      <w:pPr>
        <w:spacing w:after="240"/>
      </w:pPr>
      <w:r w:rsidRPr="003713E1">
        <w:t>124.</w:t>
      </w:r>
      <w:r w:rsidRPr="003713E1">
        <w:tab/>
        <w:t>Pour renforcer le suivi de la population qui souffre de troubles nutritionnels, des documents techniques ont été élaborés sur le traitement des patients à l’hôpital ou en ambulatoire</w:t>
      </w:r>
      <w:r w:rsidR="00313F96" w:rsidRPr="003713E1">
        <w:t> :</w:t>
      </w:r>
      <w:r w:rsidRPr="003713E1">
        <w:t xml:space="preserve"> le Guide clinique du suivi de l’enfant qui souffre de dénutrition sévère et le Guide du suivi nutritionnel des personnes vivant avec le VIH/SIDA.</w:t>
      </w:r>
    </w:p>
    <w:p w:rsidR="00F81566" w:rsidRPr="003713E1" w:rsidRDefault="00F81566" w:rsidP="009D65DD">
      <w:pPr>
        <w:pStyle w:val="A0"/>
      </w:pPr>
      <w:r w:rsidRPr="003713E1">
        <w:t>B.  Enfants handicapés</w:t>
      </w:r>
    </w:p>
    <w:p w:rsidR="00F81566" w:rsidRPr="003713E1" w:rsidRDefault="00F81566">
      <w:pPr>
        <w:spacing w:after="240"/>
      </w:pPr>
      <w:r w:rsidRPr="003713E1">
        <w:t>125.</w:t>
      </w:r>
      <w:r w:rsidRPr="003713E1">
        <w:tab/>
        <w:t>Le suivi de l’éducation des personnes handicapées ou ayant des besoins éducatifs spéciaux est régi par la Constitution</w:t>
      </w:r>
      <w:r w:rsidRPr="00B84EA4">
        <w:rPr>
          <w:b/>
          <w:vertAlign w:val="superscript"/>
        </w:rPr>
        <w:footnoteReference w:id="15"/>
      </w:r>
      <w:r w:rsidRPr="003713E1">
        <w:t xml:space="preserve"> et la législation secondaire</w:t>
      </w:r>
      <w:r w:rsidR="00FA1145">
        <w:t xml:space="preserve">. </w:t>
      </w:r>
      <w:r w:rsidRPr="003713E1">
        <w:t>En vertu de la Constitution, l’</w:t>
      </w:r>
      <w:r w:rsidR="003713E1" w:rsidRPr="003713E1">
        <w:t>État</w:t>
      </w:r>
      <w:r w:rsidRPr="003713E1">
        <w:t xml:space="preserve"> doit organiser le système éducatif et créer les institutions et services éducatifs spéciaux. Les citoyens ont le droit et le devoir de recevoir une éducation maternelle et de base. Et l’éducation spéciale, lorsqu’elle est dispensée par l’</w:t>
      </w:r>
      <w:r w:rsidR="003713E1" w:rsidRPr="003713E1">
        <w:t>État</w:t>
      </w:r>
      <w:r w:rsidRPr="003713E1">
        <w:t>, est gratuite, comme l’éducation maternelle et de base. Ces dispositions de la Constitution sont élargies dans la Loi générale sur l’éducation</w:t>
      </w:r>
      <w:r w:rsidRPr="00B84EA4">
        <w:rPr>
          <w:b/>
          <w:vertAlign w:val="superscript"/>
        </w:rPr>
        <w:footnoteReference w:id="16"/>
      </w:r>
      <w:r w:rsidRPr="003713E1">
        <w:t>, qui fixe les objectifs de l’éducation spéciale et la responsabilité du Ministère de l’éducation. D’autre part, El Salvador est partie à la Convention relative aux droits des person</w:t>
      </w:r>
      <w:r w:rsidR="00D1795A">
        <w:t>nes handicapées adoptée en mars </w:t>
      </w:r>
      <w:r w:rsidRPr="003713E1">
        <w:t>2007 par l’Assemblée générale des Nations Unies.</w:t>
      </w:r>
    </w:p>
    <w:p w:rsidR="00F81566" w:rsidRPr="003713E1" w:rsidRDefault="00F81566">
      <w:pPr>
        <w:spacing w:after="240"/>
      </w:pPr>
      <w:r w:rsidRPr="003713E1">
        <w:t>126.</w:t>
      </w:r>
      <w:r w:rsidRPr="003713E1">
        <w:tab/>
        <w:t xml:space="preserve">La Loi sur l’égalité des chances pour les personnes handicapées a été adoptée en 2000. Et le Conseil national de suivi intégral des personnes handicapées (CONAIPD) est l’entité chargée de sa mise en </w:t>
      </w:r>
      <w:r w:rsidR="003713E1" w:rsidRPr="003713E1">
        <w:t>œuvre</w:t>
      </w:r>
      <w:r w:rsidRPr="003713E1">
        <w:t>. Cette entité coordonne toutes les activités et veille à ce que les droits des enfants handicapés soient respectés en contrôlant le fonctionnement des institutions qui travaillent avec ces enfants</w:t>
      </w:r>
      <w:r w:rsidR="00FA1145">
        <w:t xml:space="preserve">. </w:t>
      </w:r>
    </w:p>
    <w:p w:rsidR="00F81566" w:rsidRPr="003713E1" w:rsidRDefault="00F81566" w:rsidP="00D1795A">
      <w:pPr>
        <w:spacing w:after="240"/>
        <w:rPr>
          <w:spacing w:val="-2"/>
        </w:rPr>
      </w:pPr>
      <w:r w:rsidRPr="003713E1">
        <w:rPr>
          <w:spacing w:val="-2"/>
        </w:rPr>
        <w:t>127.</w:t>
      </w:r>
      <w:r w:rsidRPr="003713E1">
        <w:rPr>
          <w:spacing w:val="-2"/>
        </w:rPr>
        <w:tab/>
        <w:t>Le CONAIPD lance des programmes de sensibilisation aux droits des handicapés en travaillant avec les médias sur l’image de la personne handicapée, en organisant le concours “Pour une meilleure information sur le handicap” lors duquel les médias écrits, radiophoniques et télévisuels rédigent des articles ou conçoivent des émissions qui promeuvent le respect des droits de ces personnes dans divers domaines tels que l’éducation, la prévention et la détection, la non-discrimination, le sport, et les loisirs, entre autres</w:t>
      </w:r>
      <w:r w:rsidR="00FA1145">
        <w:rPr>
          <w:spacing w:val="-2"/>
        </w:rPr>
        <w:t xml:space="preserve">. </w:t>
      </w:r>
      <w:r w:rsidRPr="003713E1">
        <w:rPr>
          <w:spacing w:val="-2"/>
        </w:rPr>
        <w:t>Le grand public est ainsi sensibilisé à l’inclusion sociale des enfants et des personnes handicapées. La prévention et le suivi du handicap sont promus via l’organisation de la journée scientifique</w:t>
      </w:r>
      <w:r w:rsidR="00313F96" w:rsidRPr="003713E1">
        <w:rPr>
          <w:spacing w:val="-2"/>
        </w:rPr>
        <w:t> :</w:t>
      </w:r>
      <w:r w:rsidRPr="003713E1">
        <w:rPr>
          <w:spacing w:val="-2"/>
        </w:rPr>
        <w:t xml:space="preserve"> “Progrès dans la prévention de la cécité via le diagnostic et le traitement de la rétinopathie du prématuré”, célébrée en février 2007 et destinée aux médecins et autorités du Ministère de la santé publique et de l’assistance sociale. </w:t>
      </w:r>
    </w:p>
    <w:p w:rsidR="00F81566" w:rsidRPr="003713E1" w:rsidRDefault="00F81566">
      <w:pPr>
        <w:spacing w:after="240"/>
      </w:pPr>
      <w:r w:rsidRPr="003713E1">
        <w:t>128.</w:t>
      </w:r>
      <w:r w:rsidRPr="003713E1">
        <w:tab/>
        <w:t>Par le biais de son unité des infrastructures, le CONAIPD se coordonne avec les mairies, les constructeurs et les médias pour promouvoir le respect des normes d’accessibilité pour les bâtiments, les moyens de transport et de communication. Tous les édifices publics et privés, y compris les établissements scolaires, doivent être exempts d’obstacles pour que les élèves frappés de handicaps physiques ou sensoriels puissent y évoluer et étudier sans encombre. L’institution promeut également, via les mass média, le droit à l’éducation pour les enfants et adolescents handicapés, dans la famille et la société en général</w:t>
      </w:r>
      <w:r w:rsidR="00FA1145">
        <w:t xml:space="preserve">. </w:t>
      </w:r>
      <w:r w:rsidRPr="003713E1">
        <w:t>Dans le cadre de ce programme, en coopération avec l’Italie et le Ministère de l’éducation, des dispositions ont été prises pour lancer un projet d’éducation inclusive avec l’</w:t>
      </w:r>
      <w:r w:rsidR="003713E1" w:rsidRPr="003713E1">
        <w:t>École</w:t>
      </w:r>
      <w:r w:rsidRPr="003713E1">
        <w:t xml:space="preserve"> République de Haïti à Sonsonate, école qui servira d’exemple à tout le pays. </w:t>
      </w:r>
    </w:p>
    <w:p w:rsidR="00F81566" w:rsidRPr="003713E1" w:rsidRDefault="00F81566">
      <w:pPr>
        <w:spacing w:after="240"/>
      </w:pPr>
      <w:r w:rsidRPr="003713E1">
        <w:t>129.</w:t>
      </w:r>
      <w:r w:rsidRPr="003713E1">
        <w:tab/>
        <w:t xml:space="preserve">En 2004, les enfants aveugles et les enfants ayant une faible vue ont été admis dans le système éducatif ordinaire à </w:t>
      </w:r>
      <w:r w:rsidR="003713E1">
        <w:t xml:space="preserve">partir de la troisième classe. </w:t>
      </w:r>
      <w:r w:rsidRPr="003713E1">
        <w:t>C’est grâce au travail réalisé par la  commission interinstitutionnelle pour la réforme de l’éducation dispensée aux non-voyants et à ceux qui ont une faible vue que cette réussite fut possible.</w:t>
      </w:r>
    </w:p>
    <w:p w:rsidR="00F81566" w:rsidRPr="003713E1" w:rsidRDefault="00F81566">
      <w:pPr>
        <w:spacing w:after="240"/>
      </w:pPr>
      <w:r w:rsidRPr="003713E1">
        <w:t>130.</w:t>
      </w:r>
      <w:r w:rsidRPr="003713E1">
        <w:tab/>
        <w:t xml:space="preserve">Depuis 2004, le CONAIPD organise un concours en coordination avec le Ministère de l’éducation pour promouvoir l’intégration dans l’éducation. Ce concours oppose les centres éducatifs du secteur public qui doivent élaborer des stratégies pédagogiques créatives à l’intention des enfants handicapés et susciter le changement des comportements en faveur de l’intégration dans l’éducation. </w:t>
      </w:r>
    </w:p>
    <w:p w:rsidR="00F81566" w:rsidRPr="00E2550C" w:rsidRDefault="00F81566" w:rsidP="00592C84">
      <w:pPr>
        <w:spacing w:after="240"/>
        <w:rPr>
          <w:b/>
        </w:rPr>
      </w:pPr>
      <w:r w:rsidRPr="003713E1">
        <w:t>131.</w:t>
      </w:r>
      <w:r w:rsidRPr="003713E1">
        <w:tab/>
        <w:t>L’Institut salvadorien de réadaptation des invalides (ISRI)</w:t>
      </w:r>
      <w:r w:rsidRPr="00B84EA4">
        <w:rPr>
          <w:b/>
          <w:vertAlign w:val="superscript"/>
        </w:rPr>
        <w:footnoteReference w:id="17"/>
      </w:r>
      <w:r w:rsidRPr="003713E1">
        <w:t xml:space="preserve"> est l’entité spécialisée qui offre des services de réadaptation aux usagers qui ont des limitations physiques ou mentales et qui accueille dans ses centres des enfants handicapés. Pendant la période couverte par le présent rapport, le budget total de l’ISRI a augmenté</w:t>
      </w:r>
      <w:r w:rsidR="00313F96" w:rsidRPr="003713E1">
        <w:t> :</w:t>
      </w:r>
      <w:r w:rsidRPr="003713E1">
        <w:t xml:space="preserve"> en 2004</w:t>
      </w:r>
      <w:r w:rsidR="00313F96" w:rsidRPr="003713E1">
        <w:t> </w:t>
      </w:r>
      <w:r w:rsidR="000E5B3C">
        <w:t xml:space="preserve">: </w:t>
      </w:r>
      <w:r w:rsidRPr="003713E1">
        <w:t>11 746 760 dollars, en 2005</w:t>
      </w:r>
      <w:r w:rsidR="00313F96" w:rsidRPr="003713E1">
        <w:t> </w:t>
      </w:r>
      <w:r w:rsidR="000E5B3C">
        <w:t xml:space="preserve">: </w:t>
      </w:r>
      <w:r w:rsidRPr="003713E1">
        <w:t>12</w:t>
      </w:r>
      <w:r w:rsidR="00E2550C">
        <w:t> </w:t>
      </w:r>
      <w:r w:rsidRPr="003713E1">
        <w:t>033</w:t>
      </w:r>
      <w:r w:rsidR="00E2550C">
        <w:t> </w:t>
      </w:r>
      <w:r w:rsidRPr="003713E1">
        <w:t>720</w:t>
      </w:r>
      <w:r w:rsidR="00E2550C">
        <w:t> </w:t>
      </w:r>
      <w:r w:rsidRPr="003713E1">
        <w:t>dollars et en  2006</w:t>
      </w:r>
      <w:r w:rsidR="00313F96" w:rsidRPr="003713E1">
        <w:t> </w:t>
      </w:r>
      <w:r w:rsidR="000E5B3C">
        <w:t xml:space="preserve">: </w:t>
      </w:r>
      <w:r w:rsidRPr="003713E1">
        <w:t>12 928 120 dollars</w:t>
      </w:r>
      <w:r w:rsidR="00FA1145">
        <w:t xml:space="preserve">. </w:t>
      </w:r>
      <w:r w:rsidRPr="003713E1">
        <w:t>Le budget affecté en 2007 aux centres de l’ISRI est le suivant</w:t>
      </w:r>
      <w:r w:rsidR="00313F96" w:rsidRPr="003713E1">
        <w:t> :</w:t>
      </w:r>
    </w:p>
    <w:p w:rsidR="00F81566" w:rsidRPr="003713E1" w:rsidRDefault="00F81566" w:rsidP="009D65DD">
      <w:pPr>
        <w:pStyle w:val="TitreTableau"/>
        <w:rPr>
          <w:lang w:val="fr-FR"/>
        </w:rPr>
      </w:pPr>
      <w:r w:rsidRPr="003713E1">
        <w:rPr>
          <w:lang w:val="fr-FR"/>
        </w:rPr>
        <w:t>Tableau 42</w:t>
      </w:r>
    </w:p>
    <w:p w:rsidR="00F81566" w:rsidRPr="003713E1" w:rsidRDefault="00F81566" w:rsidP="009D65DD">
      <w:pPr>
        <w:pStyle w:val="TitreTableau"/>
        <w:rPr>
          <w:lang w:val="fr-FR"/>
        </w:rPr>
      </w:pPr>
      <w:r w:rsidRPr="003713E1">
        <w:rPr>
          <w:lang w:val="fr-FR"/>
        </w:rPr>
        <w:t>Institut salvadorien de réadaptation des invalides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843"/>
        <w:gridCol w:w="1134"/>
        <w:gridCol w:w="1567"/>
        <w:gridCol w:w="1787"/>
        <w:gridCol w:w="1607"/>
        <w:gridCol w:w="1474"/>
      </w:tblGrid>
      <w:tr w:rsidR="00F81566" w:rsidRPr="003713E1" w:rsidTr="00EB15B4">
        <w:trPr>
          <w:tblHeader/>
          <w:jc w:val="center"/>
        </w:trPr>
        <w:tc>
          <w:tcPr>
            <w:tcW w:w="1843" w:type="dxa"/>
            <w:vMerge w:val="restart"/>
            <w:tcMar>
              <w:left w:w="68" w:type="dxa"/>
              <w:right w:w="68" w:type="dxa"/>
            </w:tcMar>
            <w:vAlign w:val="center"/>
          </w:tcPr>
          <w:p w:rsidR="00F81566" w:rsidRPr="003713E1" w:rsidRDefault="00F81566" w:rsidP="005C2350">
            <w:pPr>
              <w:spacing w:before="40" w:after="40"/>
              <w:jc w:val="center"/>
              <w:rPr>
                <w:b/>
                <w:i/>
                <w:sz w:val="20"/>
                <w:szCs w:val="20"/>
              </w:rPr>
            </w:pPr>
            <w:r w:rsidRPr="003713E1">
              <w:rPr>
                <w:b/>
                <w:i/>
                <w:sz w:val="20"/>
                <w:szCs w:val="20"/>
              </w:rPr>
              <w:t>Centre de prise en charge</w:t>
            </w:r>
          </w:p>
        </w:tc>
        <w:tc>
          <w:tcPr>
            <w:tcW w:w="7569" w:type="dxa"/>
            <w:gridSpan w:val="5"/>
            <w:tcMar>
              <w:left w:w="68" w:type="dxa"/>
              <w:right w:w="68" w:type="dxa"/>
            </w:tcMar>
            <w:vAlign w:val="center"/>
          </w:tcPr>
          <w:p w:rsidR="00F81566" w:rsidRPr="003713E1" w:rsidRDefault="00F81566" w:rsidP="005C2350">
            <w:pPr>
              <w:spacing w:before="40" w:after="40"/>
              <w:jc w:val="center"/>
              <w:rPr>
                <w:b/>
                <w:i/>
                <w:sz w:val="20"/>
                <w:szCs w:val="20"/>
              </w:rPr>
            </w:pPr>
            <w:r w:rsidRPr="003713E1">
              <w:rPr>
                <w:b/>
                <w:i/>
                <w:sz w:val="20"/>
                <w:szCs w:val="20"/>
              </w:rPr>
              <w:t>2007</w:t>
            </w:r>
          </w:p>
        </w:tc>
      </w:tr>
      <w:tr w:rsidR="00F81566" w:rsidRPr="003713E1" w:rsidTr="00FF4835">
        <w:trPr>
          <w:tblHeader/>
          <w:jc w:val="center"/>
        </w:trPr>
        <w:tc>
          <w:tcPr>
            <w:tcW w:w="1843" w:type="dxa"/>
            <w:vMerge/>
            <w:tcMar>
              <w:left w:w="68" w:type="dxa"/>
              <w:right w:w="68" w:type="dxa"/>
            </w:tcMar>
            <w:vAlign w:val="center"/>
          </w:tcPr>
          <w:p w:rsidR="00F81566" w:rsidRPr="003713E1" w:rsidRDefault="00F81566" w:rsidP="005C2350">
            <w:pPr>
              <w:spacing w:before="40" w:after="40"/>
              <w:jc w:val="center"/>
              <w:rPr>
                <w:b/>
                <w:i/>
                <w:sz w:val="20"/>
                <w:szCs w:val="20"/>
              </w:rPr>
            </w:pPr>
          </w:p>
        </w:tc>
        <w:tc>
          <w:tcPr>
            <w:tcW w:w="1134" w:type="dxa"/>
            <w:tcMar>
              <w:left w:w="68" w:type="dxa"/>
              <w:right w:w="68" w:type="dxa"/>
            </w:tcMar>
            <w:vAlign w:val="center"/>
          </w:tcPr>
          <w:p w:rsidR="00F81566" w:rsidRPr="003713E1" w:rsidRDefault="00F81566" w:rsidP="005C2350">
            <w:pPr>
              <w:spacing w:before="40" w:after="40"/>
              <w:jc w:val="center"/>
              <w:rPr>
                <w:b/>
                <w:i/>
                <w:sz w:val="20"/>
                <w:szCs w:val="20"/>
              </w:rPr>
            </w:pPr>
            <w:r w:rsidRPr="003713E1">
              <w:rPr>
                <w:b/>
                <w:i/>
                <w:sz w:val="20"/>
                <w:szCs w:val="20"/>
              </w:rPr>
              <w:t>Biens</w:t>
            </w:r>
          </w:p>
        </w:tc>
        <w:tc>
          <w:tcPr>
            <w:tcW w:w="1567" w:type="dxa"/>
            <w:tcMar>
              <w:left w:w="68" w:type="dxa"/>
              <w:right w:w="68" w:type="dxa"/>
            </w:tcMar>
            <w:vAlign w:val="center"/>
          </w:tcPr>
          <w:p w:rsidR="00F81566" w:rsidRPr="003713E1" w:rsidRDefault="00F81566" w:rsidP="005C2350">
            <w:pPr>
              <w:spacing w:before="40" w:after="40"/>
              <w:jc w:val="center"/>
              <w:rPr>
                <w:b/>
                <w:i/>
                <w:sz w:val="20"/>
                <w:szCs w:val="20"/>
              </w:rPr>
            </w:pPr>
            <w:r w:rsidRPr="003713E1">
              <w:rPr>
                <w:b/>
                <w:i/>
                <w:sz w:val="20"/>
                <w:szCs w:val="20"/>
              </w:rPr>
              <w:t>Salaires</w:t>
            </w:r>
          </w:p>
        </w:tc>
        <w:tc>
          <w:tcPr>
            <w:tcW w:w="1787" w:type="dxa"/>
            <w:tcMar>
              <w:left w:w="68" w:type="dxa"/>
              <w:right w:w="68" w:type="dxa"/>
            </w:tcMar>
            <w:vAlign w:val="center"/>
          </w:tcPr>
          <w:p w:rsidR="00F81566" w:rsidRPr="003713E1" w:rsidRDefault="00F81566" w:rsidP="005C2350">
            <w:pPr>
              <w:spacing w:before="40" w:after="40"/>
              <w:jc w:val="center"/>
              <w:rPr>
                <w:b/>
                <w:i/>
                <w:sz w:val="20"/>
                <w:szCs w:val="20"/>
              </w:rPr>
            </w:pPr>
            <w:r w:rsidRPr="003713E1">
              <w:rPr>
                <w:b/>
                <w:i/>
                <w:sz w:val="20"/>
                <w:szCs w:val="20"/>
              </w:rPr>
              <w:t>Total fonds général</w:t>
            </w:r>
          </w:p>
        </w:tc>
        <w:tc>
          <w:tcPr>
            <w:tcW w:w="1607" w:type="dxa"/>
            <w:tcMar>
              <w:left w:w="68" w:type="dxa"/>
              <w:right w:w="68" w:type="dxa"/>
            </w:tcMar>
            <w:vAlign w:val="center"/>
          </w:tcPr>
          <w:p w:rsidR="00F81566" w:rsidRPr="003713E1" w:rsidRDefault="00F81566" w:rsidP="005C2350">
            <w:pPr>
              <w:spacing w:before="40" w:after="40"/>
              <w:jc w:val="center"/>
              <w:rPr>
                <w:b/>
                <w:i/>
                <w:sz w:val="20"/>
                <w:szCs w:val="20"/>
              </w:rPr>
            </w:pPr>
            <w:r w:rsidRPr="003713E1">
              <w:rPr>
                <w:b/>
                <w:i/>
                <w:sz w:val="20"/>
                <w:szCs w:val="20"/>
              </w:rPr>
              <w:t>Fonds propres</w:t>
            </w:r>
          </w:p>
        </w:tc>
        <w:tc>
          <w:tcPr>
            <w:tcW w:w="1474" w:type="dxa"/>
            <w:tcMar>
              <w:left w:w="68" w:type="dxa"/>
              <w:right w:w="68" w:type="dxa"/>
            </w:tcMar>
            <w:vAlign w:val="center"/>
          </w:tcPr>
          <w:p w:rsidR="00F81566" w:rsidRPr="003713E1" w:rsidRDefault="00F81566" w:rsidP="005C2350">
            <w:pPr>
              <w:spacing w:before="40" w:after="40"/>
              <w:jc w:val="center"/>
              <w:rPr>
                <w:b/>
                <w:i/>
                <w:sz w:val="20"/>
                <w:szCs w:val="20"/>
              </w:rPr>
            </w:pPr>
            <w:r w:rsidRPr="003713E1">
              <w:rPr>
                <w:b/>
                <w:i/>
                <w:sz w:val="20"/>
                <w:szCs w:val="20"/>
              </w:rPr>
              <w:t>Total</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Centre de réadaptation pour les aveugles</w:t>
            </w:r>
          </w:p>
        </w:tc>
        <w:tc>
          <w:tcPr>
            <w:tcW w:w="1134" w:type="dxa"/>
            <w:tcMar>
              <w:left w:w="68" w:type="dxa"/>
              <w:right w:w="68" w:type="dxa"/>
            </w:tcMar>
          </w:tcPr>
          <w:p w:rsidR="00F81566" w:rsidRPr="003713E1" w:rsidRDefault="00F81566" w:rsidP="00FF4835">
            <w:pPr>
              <w:keepNext/>
              <w:spacing w:before="40" w:after="40"/>
              <w:ind w:right="74"/>
              <w:jc w:val="right"/>
              <w:rPr>
                <w:sz w:val="20"/>
                <w:szCs w:val="20"/>
              </w:rPr>
            </w:pPr>
            <w:r w:rsidRPr="003713E1">
              <w:rPr>
                <w:sz w:val="20"/>
                <w:szCs w:val="20"/>
              </w:rPr>
              <w:t>44</w:t>
            </w:r>
            <w:r w:rsidR="009D65DD" w:rsidRPr="003713E1">
              <w:rPr>
                <w:sz w:val="20"/>
                <w:szCs w:val="20"/>
              </w:rPr>
              <w:t> </w:t>
            </w:r>
            <w:r w:rsidRPr="003713E1">
              <w:rPr>
                <w:sz w:val="20"/>
                <w:szCs w:val="20"/>
              </w:rPr>
              <w:t>505</w:t>
            </w:r>
          </w:p>
        </w:tc>
        <w:tc>
          <w:tcPr>
            <w:tcW w:w="1567" w:type="dxa"/>
            <w:tcMar>
              <w:left w:w="68" w:type="dxa"/>
              <w:right w:w="68" w:type="dxa"/>
            </w:tcMar>
          </w:tcPr>
          <w:p w:rsidR="00F81566" w:rsidRPr="003713E1" w:rsidRDefault="00F81566" w:rsidP="00EB15B4">
            <w:pPr>
              <w:keepNext/>
              <w:spacing w:before="40" w:after="40"/>
              <w:ind w:right="365"/>
              <w:jc w:val="right"/>
              <w:rPr>
                <w:sz w:val="20"/>
                <w:szCs w:val="20"/>
              </w:rPr>
            </w:pPr>
            <w:r w:rsidRPr="003713E1">
              <w:rPr>
                <w:sz w:val="20"/>
                <w:szCs w:val="20"/>
              </w:rPr>
              <w:t>405</w:t>
            </w:r>
            <w:r w:rsidR="009D65DD" w:rsidRPr="003713E1">
              <w:rPr>
                <w:sz w:val="20"/>
                <w:szCs w:val="20"/>
              </w:rPr>
              <w:t> </w:t>
            </w:r>
            <w:r w:rsidRPr="003713E1">
              <w:rPr>
                <w:sz w:val="20"/>
                <w:szCs w:val="20"/>
              </w:rPr>
              <w:t>730</w:t>
            </w:r>
          </w:p>
        </w:tc>
        <w:tc>
          <w:tcPr>
            <w:tcW w:w="1787" w:type="dxa"/>
            <w:tcMar>
              <w:left w:w="68" w:type="dxa"/>
              <w:right w:w="68" w:type="dxa"/>
            </w:tcMar>
          </w:tcPr>
          <w:p w:rsidR="00F81566" w:rsidRPr="003713E1" w:rsidRDefault="00F81566" w:rsidP="00EB15B4">
            <w:pPr>
              <w:keepNext/>
              <w:spacing w:before="40" w:after="40"/>
              <w:ind w:right="451"/>
              <w:jc w:val="right"/>
              <w:rPr>
                <w:b/>
                <w:sz w:val="20"/>
                <w:szCs w:val="20"/>
              </w:rPr>
            </w:pPr>
            <w:r w:rsidRPr="003713E1">
              <w:rPr>
                <w:b/>
                <w:sz w:val="20"/>
                <w:szCs w:val="20"/>
              </w:rPr>
              <w:t>450</w:t>
            </w:r>
            <w:r w:rsidR="009D65DD" w:rsidRPr="003713E1">
              <w:rPr>
                <w:b/>
                <w:sz w:val="20"/>
                <w:szCs w:val="20"/>
              </w:rPr>
              <w:t> </w:t>
            </w:r>
            <w:r w:rsidRPr="003713E1">
              <w:rPr>
                <w:b/>
                <w:sz w:val="20"/>
                <w:szCs w:val="20"/>
              </w:rPr>
              <w:t>235</w:t>
            </w:r>
          </w:p>
        </w:tc>
        <w:tc>
          <w:tcPr>
            <w:tcW w:w="1607" w:type="dxa"/>
            <w:tcMar>
              <w:left w:w="68" w:type="dxa"/>
              <w:right w:w="68" w:type="dxa"/>
            </w:tcMar>
          </w:tcPr>
          <w:p w:rsidR="00F81566" w:rsidRPr="003713E1" w:rsidRDefault="00F81566" w:rsidP="00EB15B4">
            <w:pPr>
              <w:keepNext/>
              <w:spacing w:before="40" w:after="40"/>
              <w:ind w:right="215"/>
              <w:jc w:val="right"/>
              <w:rPr>
                <w:sz w:val="20"/>
                <w:szCs w:val="20"/>
              </w:rPr>
            </w:pPr>
            <w:r w:rsidRPr="003713E1">
              <w:rPr>
                <w:sz w:val="20"/>
                <w:szCs w:val="20"/>
              </w:rPr>
              <w:t>10</w:t>
            </w:r>
            <w:r w:rsidR="009D65DD" w:rsidRPr="003713E1">
              <w:rPr>
                <w:sz w:val="20"/>
                <w:szCs w:val="20"/>
              </w:rPr>
              <w:t> </w:t>
            </w:r>
            <w:r w:rsidRPr="003713E1">
              <w:rPr>
                <w:sz w:val="20"/>
                <w:szCs w:val="20"/>
              </w:rPr>
              <w:t>415</w:t>
            </w:r>
          </w:p>
        </w:tc>
        <w:tc>
          <w:tcPr>
            <w:tcW w:w="1474" w:type="dxa"/>
            <w:tcMar>
              <w:left w:w="68" w:type="dxa"/>
              <w:right w:w="68" w:type="dxa"/>
            </w:tcMar>
          </w:tcPr>
          <w:p w:rsidR="00F81566" w:rsidRPr="003713E1" w:rsidRDefault="00F81566" w:rsidP="00EB15B4">
            <w:pPr>
              <w:keepNext/>
              <w:spacing w:before="40" w:after="40"/>
              <w:ind w:right="272"/>
              <w:jc w:val="right"/>
              <w:rPr>
                <w:b/>
                <w:sz w:val="20"/>
                <w:szCs w:val="20"/>
              </w:rPr>
            </w:pPr>
            <w:r w:rsidRPr="003713E1">
              <w:rPr>
                <w:b/>
                <w:sz w:val="20"/>
                <w:szCs w:val="20"/>
              </w:rPr>
              <w:t>460</w:t>
            </w:r>
            <w:r w:rsidR="009D65DD" w:rsidRPr="003713E1">
              <w:rPr>
                <w:b/>
                <w:sz w:val="20"/>
                <w:szCs w:val="20"/>
              </w:rPr>
              <w:t> </w:t>
            </w:r>
            <w:r w:rsidRPr="003713E1">
              <w:rPr>
                <w:b/>
                <w:sz w:val="20"/>
                <w:szCs w:val="20"/>
              </w:rPr>
              <w:t>650</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Centre de l’appareil locomoteur</w:t>
            </w:r>
          </w:p>
        </w:tc>
        <w:tc>
          <w:tcPr>
            <w:tcW w:w="1134" w:type="dxa"/>
            <w:tcMar>
              <w:left w:w="68" w:type="dxa"/>
              <w:right w:w="68" w:type="dxa"/>
            </w:tcMar>
          </w:tcPr>
          <w:p w:rsidR="00F81566" w:rsidRPr="003713E1" w:rsidRDefault="00F81566" w:rsidP="00FF4835">
            <w:pPr>
              <w:keepNext/>
              <w:spacing w:before="40" w:after="40"/>
              <w:ind w:right="74"/>
              <w:jc w:val="right"/>
              <w:rPr>
                <w:sz w:val="20"/>
                <w:szCs w:val="20"/>
              </w:rPr>
            </w:pPr>
            <w:r w:rsidRPr="003713E1">
              <w:rPr>
                <w:sz w:val="20"/>
                <w:szCs w:val="20"/>
              </w:rPr>
              <w:t>20</w:t>
            </w:r>
            <w:r w:rsidR="009D65DD" w:rsidRPr="003713E1">
              <w:rPr>
                <w:sz w:val="20"/>
                <w:szCs w:val="20"/>
              </w:rPr>
              <w:t> </w:t>
            </w:r>
            <w:r w:rsidRPr="003713E1">
              <w:rPr>
                <w:sz w:val="20"/>
                <w:szCs w:val="20"/>
              </w:rPr>
              <w:t>230</w:t>
            </w:r>
          </w:p>
        </w:tc>
        <w:tc>
          <w:tcPr>
            <w:tcW w:w="1567" w:type="dxa"/>
            <w:tcMar>
              <w:left w:w="68" w:type="dxa"/>
              <w:right w:w="68" w:type="dxa"/>
            </w:tcMar>
          </w:tcPr>
          <w:p w:rsidR="00F81566" w:rsidRPr="003713E1" w:rsidRDefault="00F81566" w:rsidP="00EB15B4">
            <w:pPr>
              <w:keepNext/>
              <w:spacing w:before="40" w:after="40"/>
              <w:ind w:right="365"/>
              <w:jc w:val="right"/>
              <w:rPr>
                <w:sz w:val="20"/>
                <w:szCs w:val="20"/>
              </w:rPr>
            </w:pPr>
            <w:r w:rsidRPr="003713E1">
              <w:rPr>
                <w:sz w:val="20"/>
                <w:szCs w:val="20"/>
              </w:rPr>
              <w:t>879</w:t>
            </w:r>
            <w:r w:rsidR="009D65DD" w:rsidRPr="003713E1">
              <w:rPr>
                <w:sz w:val="20"/>
                <w:szCs w:val="20"/>
              </w:rPr>
              <w:t> </w:t>
            </w:r>
            <w:r w:rsidRPr="003713E1">
              <w:rPr>
                <w:sz w:val="20"/>
                <w:szCs w:val="20"/>
              </w:rPr>
              <w:t>750</w:t>
            </w:r>
          </w:p>
        </w:tc>
        <w:tc>
          <w:tcPr>
            <w:tcW w:w="1787" w:type="dxa"/>
            <w:tcMar>
              <w:left w:w="68" w:type="dxa"/>
              <w:right w:w="68" w:type="dxa"/>
            </w:tcMar>
          </w:tcPr>
          <w:p w:rsidR="00F81566" w:rsidRPr="003713E1" w:rsidRDefault="00F81566" w:rsidP="00EB15B4">
            <w:pPr>
              <w:keepNext/>
              <w:spacing w:before="40" w:after="40"/>
              <w:ind w:right="451"/>
              <w:jc w:val="right"/>
              <w:rPr>
                <w:b/>
                <w:sz w:val="20"/>
                <w:szCs w:val="20"/>
              </w:rPr>
            </w:pPr>
            <w:r w:rsidRPr="003713E1">
              <w:rPr>
                <w:b/>
                <w:sz w:val="20"/>
                <w:szCs w:val="20"/>
              </w:rPr>
              <w:t>899</w:t>
            </w:r>
            <w:r w:rsidR="009D65DD" w:rsidRPr="003713E1">
              <w:rPr>
                <w:b/>
                <w:sz w:val="20"/>
                <w:szCs w:val="20"/>
              </w:rPr>
              <w:t> </w:t>
            </w:r>
            <w:r w:rsidRPr="003713E1">
              <w:rPr>
                <w:b/>
                <w:sz w:val="20"/>
                <w:szCs w:val="20"/>
              </w:rPr>
              <w:t>980</w:t>
            </w:r>
          </w:p>
        </w:tc>
        <w:tc>
          <w:tcPr>
            <w:tcW w:w="1607" w:type="dxa"/>
            <w:tcMar>
              <w:left w:w="68" w:type="dxa"/>
              <w:right w:w="68" w:type="dxa"/>
            </w:tcMar>
          </w:tcPr>
          <w:p w:rsidR="00F81566" w:rsidRPr="003713E1" w:rsidRDefault="00F81566" w:rsidP="00EB15B4">
            <w:pPr>
              <w:keepNext/>
              <w:spacing w:before="40" w:after="40"/>
              <w:ind w:right="215"/>
              <w:jc w:val="right"/>
              <w:rPr>
                <w:sz w:val="20"/>
                <w:szCs w:val="20"/>
              </w:rPr>
            </w:pPr>
            <w:r w:rsidRPr="003713E1">
              <w:rPr>
                <w:sz w:val="20"/>
                <w:szCs w:val="20"/>
              </w:rPr>
              <w:t>148</w:t>
            </w:r>
            <w:r w:rsidR="009D65DD" w:rsidRPr="003713E1">
              <w:rPr>
                <w:sz w:val="20"/>
                <w:szCs w:val="20"/>
              </w:rPr>
              <w:t> </w:t>
            </w:r>
            <w:r w:rsidRPr="003713E1">
              <w:rPr>
                <w:sz w:val="20"/>
                <w:szCs w:val="20"/>
              </w:rPr>
              <w:t>340</w:t>
            </w:r>
          </w:p>
        </w:tc>
        <w:tc>
          <w:tcPr>
            <w:tcW w:w="1474" w:type="dxa"/>
            <w:tcMar>
              <w:left w:w="68" w:type="dxa"/>
              <w:right w:w="68" w:type="dxa"/>
            </w:tcMar>
          </w:tcPr>
          <w:p w:rsidR="00F81566" w:rsidRPr="003713E1" w:rsidRDefault="00F81566" w:rsidP="00EB15B4">
            <w:pPr>
              <w:keepNext/>
              <w:tabs>
                <w:tab w:val="decimal" w:pos="860"/>
              </w:tabs>
              <w:spacing w:before="40" w:after="40"/>
              <w:ind w:right="272"/>
              <w:jc w:val="right"/>
              <w:rPr>
                <w:b/>
                <w:sz w:val="20"/>
                <w:szCs w:val="20"/>
              </w:rPr>
            </w:pPr>
            <w:r w:rsidRPr="003713E1">
              <w:rPr>
                <w:b/>
                <w:sz w:val="20"/>
                <w:szCs w:val="20"/>
              </w:rPr>
              <w:t>1</w:t>
            </w:r>
            <w:r w:rsidR="009D65DD" w:rsidRPr="003713E1">
              <w:rPr>
                <w:b/>
                <w:sz w:val="20"/>
                <w:szCs w:val="20"/>
              </w:rPr>
              <w:t> </w:t>
            </w:r>
            <w:r w:rsidRPr="003713E1">
              <w:rPr>
                <w:b/>
                <w:sz w:val="20"/>
                <w:szCs w:val="20"/>
              </w:rPr>
              <w:t>048</w:t>
            </w:r>
            <w:r w:rsidR="009D65DD" w:rsidRPr="003713E1">
              <w:rPr>
                <w:b/>
                <w:sz w:val="20"/>
                <w:szCs w:val="20"/>
              </w:rPr>
              <w:t> </w:t>
            </w:r>
            <w:r w:rsidRPr="003713E1">
              <w:rPr>
                <w:b/>
                <w:sz w:val="20"/>
                <w:szCs w:val="20"/>
              </w:rPr>
              <w:t>320</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Centre de l’audition et du langage</w:t>
            </w:r>
          </w:p>
        </w:tc>
        <w:tc>
          <w:tcPr>
            <w:tcW w:w="1134" w:type="dxa"/>
            <w:tcMar>
              <w:left w:w="68" w:type="dxa"/>
              <w:right w:w="68" w:type="dxa"/>
            </w:tcMar>
          </w:tcPr>
          <w:p w:rsidR="00F81566" w:rsidRPr="003713E1" w:rsidRDefault="00F81566" w:rsidP="00FF4835">
            <w:pPr>
              <w:keepNext/>
              <w:spacing w:before="40" w:after="40"/>
              <w:ind w:right="74"/>
              <w:jc w:val="right"/>
              <w:rPr>
                <w:sz w:val="20"/>
                <w:szCs w:val="20"/>
              </w:rPr>
            </w:pPr>
            <w:r w:rsidRPr="003713E1">
              <w:rPr>
                <w:sz w:val="20"/>
                <w:szCs w:val="20"/>
              </w:rPr>
              <w:t>2</w:t>
            </w:r>
            <w:r w:rsidR="009D65DD" w:rsidRPr="003713E1">
              <w:rPr>
                <w:sz w:val="20"/>
                <w:szCs w:val="20"/>
              </w:rPr>
              <w:t> </w:t>
            </w:r>
            <w:r w:rsidRPr="003713E1">
              <w:rPr>
                <w:sz w:val="20"/>
                <w:szCs w:val="20"/>
              </w:rPr>
              <w:t>885</w:t>
            </w:r>
          </w:p>
        </w:tc>
        <w:tc>
          <w:tcPr>
            <w:tcW w:w="1567" w:type="dxa"/>
            <w:tcMar>
              <w:left w:w="68" w:type="dxa"/>
              <w:right w:w="68" w:type="dxa"/>
            </w:tcMar>
          </w:tcPr>
          <w:p w:rsidR="00F81566" w:rsidRPr="003713E1" w:rsidRDefault="00F81566" w:rsidP="00EB15B4">
            <w:pPr>
              <w:keepNext/>
              <w:spacing w:before="40" w:after="40"/>
              <w:ind w:right="365"/>
              <w:jc w:val="right"/>
              <w:rPr>
                <w:sz w:val="20"/>
                <w:szCs w:val="20"/>
              </w:rPr>
            </w:pPr>
            <w:r w:rsidRPr="003713E1">
              <w:rPr>
                <w:sz w:val="20"/>
                <w:szCs w:val="20"/>
              </w:rPr>
              <w:t>479</w:t>
            </w:r>
            <w:r w:rsidR="009D65DD" w:rsidRPr="003713E1">
              <w:rPr>
                <w:sz w:val="20"/>
                <w:szCs w:val="20"/>
              </w:rPr>
              <w:t> </w:t>
            </w:r>
            <w:r w:rsidRPr="003713E1">
              <w:rPr>
                <w:sz w:val="20"/>
                <w:szCs w:val="20"/>
              </w:rPr>
              <w:t>770</w:t>
            </w:r>
          </w:p>
        </w:tc>
        <w:tc>
          <w:tcPr>
            <w:tcW w:w="1787" w:type="dxa"/>
            <w:tcMar>
              <w:left w:w="68" w:type="dxa"/>
              <w:right w:w="68" w:type="dxa"/>
            </w:tcMar>
          </w:tcPr>
          <w:p w:rsidR="00F81566" w:rsidRPr="003713E1" w:rsidRDefault="00F81566" w:rsidP="00EB15B4">
            <w:pPr>
              <w:keepNext/>
              <w:spacing w:before="40" w:after="40"/>
              <w:ind w:right="451"/>
              <w:jc w:val="right"/>
              <w:rPr>
                <w:b/>
                <w:sz w:val="20"/>
                <w:szCs w:val="20"/>
              </w:rPr>
            </w:pPr>
            <w:r w:rsidRPr="003713E1">
              <w:rPr>
                <w:b/>
                <w:sz w:val="20"/>
                <w:szCs w:val="20"/>
              </w:rPr>
              <w:t>482</w:t>
            </w:r>
            <w:r w:rsidR="009D65DD" w:rsidRPr="003713E1">
              <w:rPr>
                <w:b/>
                <w:sz w:val="20"/>
                <w:szCs w:val="20"/>
              </w:rPr>
              <w:t> </w:t>
            </w:r>
            <w:r w:rsidRPr="003713E1">
              <w:rPr>
                <w:b/>
                <w:sz w:val="20"/>
                <w:szCs w:val="20"/>
              </w:rPr>
              <w:t>655</w:t>
            </w:r>
          </w:p>
        </w:tc>
        <w:tc>
          <w:tcPr>
            <w:tcW w:w="1607" w:type="dxa"/>
            <w:tcMar>
              <w:left w:w="68" w:type="dxa"/>
              <w:right w:w="68" w:type="dxa"/>
            </w:tcMar>
          </w:tcPr>
          <w:p w:rsidR="00F81566" w:rsidRPr="003713E1" w:rsidRDefault="00F81566" w:rsidP="00EB15B4">
            <w:pPr>
              <w:keepNext/>
              <w:spacing w:before="40" w:after="40"/>
              <w:ind w:right="215"/>
              <w:jc w:val="right"/>
              <w:rPr>
                <w:sz w:val="20"/>
                <w:szCs w:val="20"/>
              </w:rPr>
            </w:pPr>
            <w:r w:rsidRPr="003713E1">
              <w:rPr>
                <w:sz w:val="20"/>
                <w:szCs w:val="20"/>
              </w:rPr>
              <w:t>70</w:t>
            </w:r>
            <w:r w:rsidR="009D65DD" w:rsidRPr="003713E1">
              <w:rPr>
                <w:sz w:val="20"/>
                <w:szCs w:val="20"/>
              </w:rPr>
              <w:t> </w:t>
            </w:r>
            <w:r w:rsidRPr="003713E1">
              <w:rPr>
                <w:sz w:val="20"/>
                <w:szCs w:val="20"/>
              </w:rPr>
              <w:t>000</w:t>
            </w:r>
          </w:p>
        </w:tc>
        <w:tc>
          <w:tcPr>
            <w:tcW w:w="1474" w:type="dxa"/>
            <w:tcMar>
              <w:left w:w="68" w:type="dxa"/>
              <w:right w:w="68" w:type="dxa"/>
            </w:tcMar>
          </w:tcPr>
          <w:p w:rsidR="00F81566" w:rsidRPr="003713E1" w:rsidRDefault="00F81566" w:rsidP="00EB15B4">
            <w:pPr>
              <w:keepNext/>
              <w:tabs>
                <w:tab w:val="decimal" w:pos="860"/>
              </w:tabs>
              <w:spacing w:before="40" w:after="40"/>
              <w:ind w:right="272"/>
              <w:jc w:val="right"/>
              <w:rPr>
                <w:b/>
                <w:sz w:val="20"/>
                <w:szCs w:val="20"/>
              </w:rPr>
            </w:pPr>
            <w:r w:rsidRPr="003713E1">
              <w:rPr>
                <w:b/>
                <w:sz w:val="20"/>
                <w:szCs w:val="20"/>
              </w:rPr>
              <w:t>552</w:t>
            </w:r>
            <w:r w:rsidR="009D65DD" w:rsidRPr="003713E1">
              <w:rPr>
                <w:b/>
                <w:sz w:val="20"/>
                <w:szCs w:val="20"/>
              </w:rPr>
              <w:t> </w:t>
            </w:r>
            <w:r w:rsidRPr="003713E1">
              <w:rPr>
                <w:b/>
                <w:sz w:val="20"/>
                <w:szCs w:val="20"/>
              </w:rPr>
              <w:t>655</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Centre de réadaptation pour les enfants et les adolescents</w:t>
            </w:r>
          </w:p>
        </w:tc>
        <w:tc>
          <w:tcPr>
            <w:tcW w:w="1134" w:type="dxa"/>
            <w:tcMar>
              <w:left w:w="68" w:type="dxa"/>
              <w:right w:w="68" w:type="dxa"/>
            </w:tcMar>
          </w:tcPr>
          <w:p w:rsidR="00F81566" w:rsidRPr="003713E1" w:rsidRDefault="00F81566" w:rsidP="00FF4835">
            <w:pPr>
              <w:keepNext/>
              <w:spacing w:before="40" w:after="40"/>
              <w:ind w:right="74"/>
              <w:jc w:val="right"/>
              <w:rPr>
                <w:sz w:val="20"/>
                <w:szCs w:val="20"/>
              </w:rPr>
            </w:pPr>
            <w:r w:rsidRPr="003713E1">
              <w:rPr>
                <w:sz w:val="20"/>
                <w:szCs w:val="20"/>
              </w:rPr>
              <w:t>20</w:t>
            </w:r>
            <w:r w:rsidR="009D65DD" w:rsidRPr="003713E1">
              <w:rPr>
                <w:sz w:val="20"/>
                <w:szCs w:val="20"/>
              </w:rPr>
              <w:t> </w:t>
            </w:r>
            <w:r w:rsidRPr="003713E1">
              <w:rPr>
                <w:sz w:val="20"/>
                <w:szCs w:val="20"/>
              </w:rPr>
              <w:t>230</w:t>
            </w:r>
          </w:p>
        </w:tc>
        <w:tc>
          <w:tcPr>
            <w:tcW w:w="1567" w:type="dxa"/>
            <w:tcMar>
              <w:left w:w="68" w:type="dxa"/>
              <w:right w:w="68" w:type="dxa"/>
            </w:tcMar>
          </w:tcPr>
          <w:p w:rsidR="00F81566" w:rsidRPr="003713E1" w:rsidRDefault="00F81566" w:rsidP="00EB15B4">
            <w:pPr>
              <w:keepNext/>
              <w:spacing w:before="40" w:after="40"/>
              <w:ind w:right="365"/>
              <w:jc w:val="right"/>
              <w:rPr>
                <w:sz w:val="20"/>
                <w:szCs w:val="20"/>
              </w:rPr>
            </w:pPr>
            <w:r w:rsidRPr="003713E1">
              <w:rPr>
                <w:sz w:val="20"/>
                <w:szCs w:val="20"/>
              </w:rPr>
              <w:t>911</w:t>
            </w:r>
            <w:r w:rsidR="009D65DD" w:rsidRPr="003713E1">
              <w:rPr>
                <w:sz w:val="20"/>
                <w:szCs w:val="20"/>
              </w:rPr>
              <w:t> </w:t>
            </w:r>
            <w:r w:rsidRPr="003713E1">
              <w:rPr>
                <w:sz w:val="20"/>
                <w:szCs w:val="20"/>
              </w:rPr>
              <w:t>410</w:t>
            </w:r>
          </w:p>
        </w:tc>
        <w:tc>
          <w:tcPr>
            <w:tcW w:w="1787" w:type="dxa"/>
            <w:tcMar>
              <w:left w:w="68" w:type="dxa"/>
              <w:right w:w="68" w:type="dxa"/>
            </w:tcMar>
          </w:tcPr>
          <w:p w:rsidR="00F81566" w:rsidRPr="003713E1" w:rsidRDefault="00F81566" w:rsidP="00EB15B4">
            <w:pPr>
              <w:keepNext/>
              <w:spacing w:before="40" w:after="40"/>
              <w:ind w:right="451"/>
              <w:jc w:val="right"/>
              <w:rPr>
                <w:b/>
                <w:sz w:val="20"/>
                <w:szCs w:val="20"/>
              </w:rPr>
            </w:pPr>
            <w:r w:rsidRPr="003713E1">
              <w:rPr>
                <w:b/>
                <w:sz w:val="20"/>
                <w:szCs w:val="20"/>
              </w:rPr>
              <w:t>931</w:t>
            </w:r>
            <w:r w:rsidR="009D65DD" w:rsidRPr="003713E1">
              <w:rPr>
                <w:b/>
                <w:sz w:val="20"/>
                <w:szCs w:val="20"/>
              </w:rPr>
              <w:t> </w:t>
            </w:r>
            <w:r w:rsidRPr="003713E1">
              <w:rPr>
                <w:b/>
                <w:sz w:val="20"/>
                <w:szCs w:val="20"/>
              </w:rPr>
              <w:t>640</w:t>
            </w:r>
          </w:p>
        </w:tc>
        <w:tc>
          <w:tcPr>
            <w:tcW w:w="1607" w:type="dxa"/>
            <w:tcMar>
              <w:left w:w="68" w:type="dxa"/>
              <w:right w:w="68" w:type="dxa"/>
            </w:tcMar>
          </w:tcPr>
          <w:p w:rsidR="00F81566" w:rsidRPr="003713E1" w:rsidRDefault="00F81566" w:rsidP="00EB15B4">
            <w:pPr>
              <w:keepNext/>
              <w:spacing w:before="40" w:after="40"/>
              <w:ind w:right="215"/>
              <w:jc w:val="right"/>
              <w:rPr>
                <w:sz w:val="20"/>
                <w:szCs w:val="20"/>
              </w:rPr>
            </w:pPr>
            <w:r w:rsidRPr="003713E1">
              <w:rPr>
                <w:sz w:val="20"/>
                <w:szCs w:val="20"/>
              </w:rPr>
              <w:t>91</w:t>
            </w:r>
            <w:r w:rsidR="009D65DD" w:rsidRPr="003713E1">
              <w:rPr>
                <w:sz w:val="20"/>
                <w:szCs w:val="20"/>
              </w:rPr>
              <w:t> </w:t>
            </w:r>
            <w:r w:rsidRPr="003713E1">
              <w:rPr>
                <w:sz w:val="20"/>
                <w:szCs w:val="20"/>
              </w:rPr>
              <w:t>995</w:t>
            </w:r>
          </w:p>
        </w:tc>
        <w:tc>
          <w:tcPr>
            <w:tcW w:w="1474" w:type="dxa"/>
            <w:tcMar>
              <w:left w:w="68" w:type="dxa"/>
              <w:right w:w="68" w:type="dxa"/>
            </w:tcMar>
          </w:tcPr>
          <w:p w:rsidR="00F81566" w:rsidRPr="003713E1" w:rsidRDefault="00F81566" w:rsidP="00EB15B4">
            <w:pPr>
              <w:keepNext/>
              <w:tabs>
                <w:tab w:val="decimal" w:pos="860"/>
              </w:tabs>
              <w:spacing w:before="40" w:after="40"/>
              <w:ind w:right="272"/>
              <w:jc w:val="right"/>
              <w:rPr>
                <w:b/>
                <w:sz w:val="20"/>
                <w:szCs w:val="20"/>
              </w:rPr>
            </w:pPr>
            <w:r w:rsidRPr="003713E1">
              <w:rPr>
                <w:b/>
                <w:sz w:val="20"/>
                <w:szCs w:val="20"/>
              </w:rPr>
              <w:t>1</w:t>
            </w:r>
            <w:r w:rsidR="009D65DD" w:rsidRPr="003713E1">
              <w:rPr>
                <w:b/>
                <w:sz w:val="20"/>
                <w:szCs w:val="20"/>
              </w:rPr>
              <w:t> </w:t>
            </w:r>
            <w:r w:rsidRPr="003713E1">
              <w:rPr>
                <w:b/>
                <w:sz w:val="20"/>
                <w:szCs w:val="20"/>
              </w:rPr>
              <w:t>023</w:t>
            </w:r>
            <w:r w:rsidR="009D65DD" w:rsidRPr="003713E1">
              <w:rPr>
                <w:b/>
                <w:sz w:val="20"/>
                <w:szCs w:val="20"/>
              </w:rPr>
              <w:t> </w:t>
            </w:r>
            <w:r w:rsidRPr="003713E1">
              <w:rPr>
                <w:b/>
                <w:sz w:val="20"/>
                <w:szCs w:val="20"/>
              </w:rPr>
              <w:t>635</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Centre de réadaptation intégrale de l’Ouest</w:t>
            </w:r>
          </w:p>
        </w:tc>
        <w:tc>
          <w:tcPr>
            <w:tcW w:w="1134" w:type="dxa"/>
            <w:tcMar>
              <w:left w:w="68" w:type="dxa"/>
              <w:right w:w="68" w:type="dxa"/>
            </w:tcMar>
          </w:tcPr>
          <w:p w:rsidR="00F81566" w:rsidRPr="003713E1" w:rsidRDefault="00F81566" w:rsidP="00FF4835">
            <w:pPr>
              <w:tabs>
                <w:tab w:val="decimal" w:pos="758"/>
              </w:tabs>
              <w:spacing w:before="40" w:after="40"/>
              <w:ind w:right="74"/>
              <w:jc w:val="right"/>
              <w:rPr>
                <w:sz w:val="20"/>
                <w:szCs w:val="20"/>
              </w:rPr>
            </w:pPr>
            <w:r w:rsidRPr="003713E1">
              <w:rPr>
                <w:sz w:val="20"/>
                <w:szCs w:val="20"/>
              </w:rPr>
              <w:t>8</w:t>
            </w:r>
            <w:r w:rsidR="003713E1">
              <w:rPr>
                <w:sz w:val="20"/>
                <w:szCs w:val="20"/>
              </w:rPr>
              <w:t> </w:t>
            </w:r>
            <w:r w:rsidRPr="003713E1">
              <w:rPr>
                <w:sz w:val="20"/>
                <w:szCs w:val="20"/>
              </w:rPr>
              <w:t>095</w:t>
            </w:r>
          </w:p>
        </w:tc>
        <w:tc>
          <w:tcPr>
            <w:tcW w:w="1567" w:type="dxa"/>
            <w:tcMar>
              <w:left w:w="68" w:type="dxa"/>
              <w:right w:w="68" w:type="dxa"/>
            </w:tcMar>
          </w:tcPr>
          <w:p w:rsidR="00F81566" w:rsidRPr="003713E1" w:rsidRDefault="00F81566" w:rsidP="00EB15B4">
            <w:pPr>
              <w:spacing w:before="40" w:after="40"/>
              <w:ind w:right="365"/>
              <w:jc w:val="right"/>
              <w:rPr>
                <w:sz w:val="20"/>
                <w:szCs w:val="20"/>
              </w:rPr>
            </w:pPr>
            <w:r w:rsidRPr="003713E1">
              <w:rPr>
                <w:sz w:val="20"/>
                <w:szCs w:val="20"/>
              </w:rPr>
              <w:t>490</w:t>
            </w:r>
            <w:r w:rsidR="003713E1">
              <w:rPr>
                <w:sz w:val="20"/>
                <w:szCs w:val="20"/>
              </w:rPr>
              <w:t> </w:t>
            </w:r>
            <w:r w:rsidRPr="003713E1">
              <w:rPr>
                <w:sz w:val="20"/>
                <w:szCs w:val="20"/>
              </w:rPr>
              <w:t>075</w:t>
            </w:r>
          </w:p>
        </w:tc>
        <w:tc>
          <w:tcPr>
            <w:tcW w:w="1787" w:type="dxa"/>
            <w:tcMar>
              <w:left w:w="68" w:type="dxa"/>
              <w:right w:w="68" w:type="dxa"/>
            </w:tcMar>
          </w:tcPr>
          <w:p w:rsidR="00F81566" w:rsidRPr="003713E1" w:rsidRDefault="00F81566" w:rsidP="00EB15B4">
            <w:pPr>
              <w:spacing w:before="40" w:after="40"/>
              <w:ind w:right="451"/>
              <w:jc w:val="right"/>
              <w:rPr>
                <w:b/>
                <w:sz w:val="20"/>
                <w:szCs w:val="20"/>
              </w:rPr>
            </w:pPr>
            <w:r w:rsidRPr="003713E1">
              <w:rPr>
                <w:b/>
                <w:sz w:val="20"/>
                <w:szCs w:val="20"/>
              </w:rPr>
              <w:t>498</w:t>
            </w:r>
            <w:r w:rsidR="003713E1">
              <w:rPr>
                <w:b/>
                <w:sz w:val="20"/>
                <w:szCs w:val="20"/>
              </w:rPr>
              <w:t> </w:t>
            </w:r>
            <w:r w:rsidRPr="003713E1">
              <w:rPr>
                <w:b/>
                <w:sz w:val="20"/>
                <w:szCs w:val="20"/>
              </w:rPr>
              <w:t>170</w:t>
            </w:r>
          </w:p>
        </w:tc>
        <w:tc>
          <w:tcPr>
            <w:tcW w:w="1607" w:type="dxa"/>
            <w:tcMar>
              <w:left w:w="68" w:type="dxa"/>
              <w:right w:w="68" w:type="dxa"/>
            </w:tcMar>
          </w:tcPr>
          <w:p w:rsidR="00F81566" w:rsidRPr="003713E1" w:rsidRDefault="00F81566" w:rsidP="00EB15B4">
            <w:pPr>
              <w:tabs>
                <w:tab w:val="decimal" w:pos="754"/>
              </w:tabs>
              <w:spacing w:before="40" w:after="40"/>
              <w:ind w:right="215"/>
              <w:jc w:val="right"/>
              <w:rPr>
                <w:sz w:val="20"/>
                <w:szCs w:val="20"/>
              </w:rPr>
            </w:pPr>
            <w:r w:rsidRPr="003713E1">
              <w:rPr>
                <w:sz w:val="20"/>
                <w:szCs w:val="20"/>
              </w:rPr>
              <w:t>57</w:t>
            </w:r>
            <w:r w:rsidR="003713E1">
              <w:rPr>
                <w:sz w:val="20"/>
                <w:szCs w:val="20"/>
              </w:rPr>
              <w:t> </w:t>
            </w:r>
            <w:r w:rsidRPr="003713E1">
              <w:rPr>
                <w:sz w:val="20"/>
                <w:szCs w:val="20"/>
              </w:rPr>
              <w:t>370</w:t>
            </w:r>
          </w:p>
        </w:tc>
        <w:tc>
          <w:tcPr>
            <w:tcW w:w="1474" w:type="dxa"/>
            <w:tcMar>
              <w:left w:w="68" w:type="dxa"/>
              <w:right w:w="68" w:type="dxa"/>
            </w:tcMar>
          </w:tcPr>
          <w:p w:rsidR="00F81566" w:rsidRPr="003713E1" w:rsidRDefault="00F81566" w:rsidP="00EB15B4">
            <w:pPr>
              <w:tabs>
                <w:tab w:val="decimal" w:pos="860"/>
              </w:tabs>
              <w:spacing w:before="40" w:after="40"/>
              <w:ind w:right="272"/>
              <w:rPr>
                <w:b/>
                <w:sz w:val="20"/>
                <w:szCs w:val="20"/>
              </w:rPr>
            </w:pPr>
            <w:r w:rsidRPr="003713E1">
              <w:rPr>
                <w:b/>
                <w:sz w:val="20"/>
                <w:szCs w:val="20"/>
              </w:rPr>
              <w:t>555</w:t>
            </w:r>
            <w:r w:rsidR="003713E1">
              <w:rPr>
                <w:b/>
                <w:sz w:val="20"/>
                <w:szCs w:val="20"/>
              </w:rPr>
              <w:t> </w:t>
            </w:r>
            <w:r w:rsidRPr="003713E1">
              <w:rPr>
                <w:b/>
                <w:sz w:val="20"/>
                <w:szCs w:val="20"/>
              </w:rPr>
              <w:t>540</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Centre de réadaptation intégrale de l’Est</w:t>
            </w:r>
          </w:p>
        </w:tc>
        <w:tc>
          <w:tcPr>
            <w:tcW w:w="1134" w:type="dxa"/>
            <w:tcMar>
              <w:left w:w="68" w:type="dxa"/>
              <w:right w:w="68" w:type="dxa"/>
            </w:tcMar>
          </w:tcPr>
          <w:p w:rsidR="00F81566" w:rsidRPr="003713E1" w:rsidRDefault="00F81566" w:rsidP="00FF4835">
            <w:pPr>
              <w:tabs>
                <w:tab w:val="decimal" w:pos="758"/>
              </w:tabs>
              <w:spacing w:before="40" w:after="40"/>
              <w:ind w:right="74"/>
              <w:jc w:val="right"/>
              <w:rPr>
                <w:sz w:val="20"/>
                <w:szCs w:val="20"/>
              </w:rPr>
            </w:pPr>
            <w:r w:rsidRPr="003713E1">
              <w:rPr>
                <w:sz w:val="20"/>
                <w:szCs w:val="20"/>
              </w:rPr>
              <w:t>16</w:t>
            </w:r>
            <w:r w:rsidR="003713E1">
              <w:rPr>
                <w:sz w:val="20"/>
                <w:szCs w:val="20"/>
              </w:rPr>
              <w:t> </w:t>
            </w:r>
            <w:r w:rsidRPr="003713E1">
              <w:rPr>
                <w:sz w:val="20"/>
                <w:szCs w:val="20"/>
              </w:rPr>
              <w:t>185</w:t>
            </w:r>
          </w:p>
        </w:tc>
        <w:tc>
          <w:tcPr>
            <w:tcW w:w="1567" w:type="dxa"/>
            <w:tcMar>
              <w:left w:w="68" w:type="dxa"/>
              <w:right w:w="68" w:type="dxa"/>
            </w:tcMar>
          </w:tcPr>
          <w:p w:rsidR="00F81566" w:rsidRPr="003713E1" w:rsidRDefault="00F81566" w:rsidP="00EB15B4">
            <w:pPr>
              <w:spacing w:before="40" w:after="40"/>
              <w:ind w:right="365"/>
              <w:jc w:val="right"/>
              <w:rPr>
                <w:sz w:val="20"/>
                <w:szCs w:val="20"/>
              </w:rPr>
            </w:pPr>
            <w:r w:rsidRPr="003713E1">
              <w:rPr>
                <w:sz w:val="20"/>
                <w:szCs w:val="20"/>
              </w:rPr>
              <w:t>478</w:t>
            </w:r>
            <w:r w:rsidR="003713E1">
              <w:rPr>
                <w:sz w:val="20"/>
                <w:szCs w:val="20"/>
              </w:rPr>
              <w:t> </w:t>
            </w:r>
            <w:r w:rsidRPr="003713E1">
              <w:rPr>
                <w:sz w:val="20"/>
                <w:szCs w:val="20"/>
              </w:rPr>
              <w:t>620</w:t>
            </w:r>
          </w:p>
        </w:tc>
        <w:tc>
          <w:tcPr>
            <w:tcW w:w="1787" w:type="dxa"/>
            <w:tcMar>
              <w:left w:w="68" w:type="dxa"/>
              <w:right w:w="68" w:type="dxa"/>
            </w:tcMar>
          </w:tcPr>
          <w:p w:rsidR="00F81566" w:rsidRPr="003713E1" w:rsidRDefault="00F81566" w:rsidP="00EB15B4">
            <w:pPr>
              <w:spacing w:before="40" w:after="40"/>
              <w:ind w:right="451"/>
              <w:jc w:val="right"/>
              <w:rPr>
                <w:b/>
                <w:sz w:val="20"/>
                <w:szCs w:val="20"/>
              </w:rPr>
            </w:pPr>
            <w:r w:rsidRPr="003713E1">
              <w:rPr>
                <w:b/>
                <w:sz w:val="20"/>
                <w:szCs w:val="20"/>
              </w:rPr>
              <w:t>494</w:t>
            </w:r>
            <w:r w:rsidR="003713E1">
              <w:rPr>
                <w:b/>
                <w:sz w:val="20"/>
                <w:szCs w:val="20"/>
              </w:rPr>
              <w:t> </w:t>
            </w:r>
            <w:r w:rsidRPr="003713E1">
              <w:rPr>
                <w:b/>
                <w:sz w:val="20"/>
                <w:szCs w:val="20"/>
              </w:rPr>
              <w:t>805</w:t>
            </w:r>
          </w:p>
        </w:tc>
        <w:tc>
          <w:tcPr>
            <w:tcW w:w="1607" w:type="dxa"/>
            <w:tcMar>
              <w:left w:w="68" w:type="dxa"/>
              <w:right w:w="68" w:type="dxa"/>
            </w:tcMar>
          </w:tcPr>
          <w:p w:rsidR="00F81566" w:rsidRPr="003713E1" w:rsidRDefault="00F81566" w:rsidP="00EB15B4">
            <w:pPr>
              <w:tabs>
                <w:tab w:val="decimal" w:pos="754"/>
              </w:tabs>
              <w:spacing w:before="40" w:after="40"/>
              <w:ind w:right="215"/>
              <w:jc w:val="right"/>
              <w:rPr>
                <w:sz w:val="20"/>
                <w:szCs w:val="20"/>
              </w:rPr>
            </w:pPr>
            <w:r w:rsidRPr="003713E1">
              <w:rPr>
                <w:sz w:val="20"/>
                <w:szCs w:val="20"/>
              </w:rPr>
              <w:t>64</w:t>
            </w:r>
            <w:r w:rsidR="003713E1">
              <w:rPr>
                <w:sz w:val="20"/>
                <w:szCs w:val="20"/>
              </w:rPr>
              <w:t> </w:t>
            </w:r>
            <w:r w:rsidRPr="003713E1">
              <w:rPr>
                <w:sz w:val="20"/>
                <w:szCs w:val="20"/>
              </w:rPr>
              <w:t>930</w:t>
            </w:r>
          </w:p>
        </w:tc>
        <w:tc>
          <w:tcPr>
            <w:tcW w:w="1474" w:type="dxa"/>
            <w:tcMar>
              <w:left w:w="68" w:type="dxa"/>
              <w:right w:w="68" w:type="dxa"/>
            </w:tcMar>
          </w:tcPr>
          <w:p w:rsidR="00F81566" w:rsidRPr="003713E1" w:rsidRDefault="00F81566" w:rsidP="00EB15B4">
            <w:pPr>
              <w:tabs>
                <w:tab w:val="decimal" w:pos="860"/>
              </w:tabs>
              <w:spacing w:before="40" w:after="40"/>
              <w:ind w:right="272"/>
              <w:rPr>
                <w:b/>
                <w:sz w:val="20"/>
                <w:szCs w:val="20"/>
              </w:rPr>
            </w:pPr>
            <w:r w:rsidRPr="003713E1">
              <w:rPr>
                <w:b/>
                <w:sz w:val="20"/>
                <w:szCs w:val="20"/>
              </w:rPr>
              <w:t>559</w:t>
            </w:r>
            <w:r w:rsidR="003713E1">
              <w:rPr>
                <w:b/>
                <w:sz w:val="20"/>
                <w:szCs w:val="20"/>
              </w:rPr>
              <w:t> </w:t>
            </w:r>
            <w:r w:rsidRPr="003713E1">
              <w:rPr>
                <w:b/>
                <w:sz w:val="20"/>
                <w:szCs w:val="20"/>
              </w:rPr>
              <w:t>735</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Centre de réadaptation professionnelle</w:t>
            </w:r>
          </w:p>
        </w:tc>
        <w:tc>
          <w:tcPr>
            <w:tcW w:w="1134" w:type="dxa"/>
            <w:tcMar>
              <w:left w:w="68" w:type="dxa"/>
              <w:right w:w="68" w:type="dxa"/>
            </w:tcMar>
          </w:tcPr>
          <w:p w:rsidR="00F81566" w:rsidRPr="003713E1" w:rsidRDefault="00F81566" w:rsidP="00FF4835">
            <w:pPr>
              <w:tabs>
                <w:tab w:val="decimal" w:pos="758"/>
              </w:tabs>
              <w:spacing w:before="40" w:after="40"/>
              <w:ind w:right="74"/>
              <w:jc w:val="right"/>
              <w:rPr>
                <w:sz w:val="20"/>
                <w:szCs w:val="20"/>
              </w:rPr>
            </w:pPr>
            <w:r w:rsidRPr="003713E1">
              <w:rPr>
                <w:sz w:val="20"/>
                <w:szCs w:val="20"/>
              </w:rPr>
              <w:t>20</w:t>
            </w:r>
            <w:r w:rsidR="003713E1">
              <w:rPr>
                <w:sz w:val="20"/>
                <w:szCs w:val="20"/>
              </w:rPr>
              <w:t> </w:t>
            </w:r>
            <w:r w:rsidRPr="003713E1">
              <w:rPr>
                <w:sz w:val="20"/>
                <w:szCs w:val="20"/>
              </w:rPr>
              <w:t>230</w:t>
            </w:r>
          </w:p>
        </w:tc>
        <w:tc>
          <w:tcPr>
            <w:tcW w:w="1567" w:type="dxa"/>
            <w:tcMar>
              <w:left w:w="68" w:type="dxa"/>
              <w:right w:w="68" w:type="dxa"/>
            </w:tcMar>
          </w:tcPr>
          <w:p w:rsidR="00F81566" w:rsidRPr="003713E1" w:rsidRDefault="00F81566" w:rsidP="00EB15B4">
            <w:pPr>
              <w:spacing w:before="40" w:after="40"/>
              <w:ind w:right="365"/>
              <w:jc w:val="right"/>
              <w:rPr>
                <w:sz w:val="20"/>
                <w:szCs w:val="20"/>
              </w:rPr>
            </w:pPr>
            <w:r w:rsidRPr="003713E1">
              <w:rPr>
                <w:sz w:val="20"/>
                <w:szCs w:val="20"/>
              </w:rPr>
              <w:t>292</w:t>
            </w:r>
            <w:r w:rsidR="003713E1">
              <w:rPr>
                <w:sz w:val="20"/>
                <w:szCs w:val="20"/>
              </w:rPr>
              <w:t> </w:t>
            </w:r>
            <w:r w:rsidRPr="003713E1">
              <w:rPr>
                <w:sz w:val="20"/>
                <w:szCs w:val="20"/>
              </w:rPr>
              <w:t>760</w:t>
            </w:r>
          </w:p>
        </w:tc>
        <w:tc>
          <w:tcPr>
            <w:tcW w:w="1787" w:type="dxa"/>
            <w:tcMar>
              <w:left w:w="68" w:type="dxa"/>
              <w:right w:w="68" w:type="dxa"/>
            </w:tcMar>
          </w:tcPr>
          <w:p w:rsidR="00F81566" w:rsidRPr="003713E1" w:rsidRDefault="00F81566" w:rsidP="00EB15B4">
            <w:pPr>
              <w:spacing w:before="40" w:after="40"/>
              <w:ind w:right="451"/>
              <w:jc w:val="right"/>
              <w:rPr>
                <w:b/>
                <w:sz w:val="20"/>
                <w:szCs w:val="20"/>
              </w:rPr>
            </w:pPr>
            <w:r w:rsidRPr="003713E1">
              <w:rPr>
                <w:b/>
                <w:sz w:val="20"/>
                <w:szCs w:val="20"/>
              </w:rPr>
              <w:t>312</w:t>
            </w:r>
            <w:r w:rsidR="003713E1">
              <w:rPr>
                <w:b/>
                <w:sz w:val="20"/>
                <w:szCs w:val="20"/>
              </w:rPr>
              <w:t> </w:t>
            </w:r>
            <w:r w:rsidRPr="003713E1">
              <w:rPr>
                <w:b/>
                <w:sz w:val="20"/>
                <w:szCs w:val="20"/>
              </w:rPr>
              <w:t>990</w:t>
            </w:r>
          </w:p>
        </w:tc>
        <w:tc>
          <w:tcPr>
            <w:tcW w:w="1607" w:type="dxa"/>
            <w:tcMar>
              <w:left w:w="68" w:type="dxa"/>
              <w:right w:w="68" w:type="dxa"/>
            </w:tcMar>
          </w:tcPr>
          <w:p w:rsidR="00F81566" w:rsidRPr="003713E1" w:rsidRDefault="00F81566" w:rsidP="00EB15B4">
            <w:pPr>
              <w:tabs>
                <w:tab w:val="decimal" w:pos="754"/>
              </w:tabs>
              <w:spacing w:before="40" w:after="40"/>
              <w:ind w:right="215"/>
              <w:jc w:val="right"/>
              <w:rPr>
                <w:sz w:val="20"/>
                <w:szCs w:val="20"/>
              </w:rPr>
            </w:pPr>
            <w:r w:rsidRPr="003713E1">
              <w:rPr>
                <w:sz w:val="20"/>
                <w:szCs w:val="20"/>
              </w:rPr>
              <w:t>14</w:t>
            </w:r>
            <w:r w:rsidR="003713E1">
              <w:rPr>
                <w:sz w:val="20"/>
                <w:szCs w:val="20"/>
              </w:rPr>
              <w:t> </w:t>
            </w:r>
            <w:r w:rsidRPr="003713E1">
              <w:rPr>
                <w:sz w:val="20"/>
                <w:szCs w:val="20"/>
              </w:rPr>
              <w:t>030</w:t>
            </w:r>
          </w:p>
        </w:tc>
        <w:tc>
          <w:tcPr>
            <w:tcW w:w="1474" w:type="dxa"/>
            <w:tcMar>
              <w:left w:w="68" w:type="dxa"/>
              <w:right w:w="68" w:type="dxa"/>
            </w:tcMar>
          </w:tcPr>
          <w:p w:rsidR="00F81566" w:rsidRPr="003713E1" w:rsidRDefault="00F81566" w:rsidP="00EB15B4">
            <w:pPr>
              <w:tabs>
                <w:tab w:val="decimal" w:pos="860"/>
              </w:tabs>
              <w:spacing w:before="40" w:after="40"/>
              <w:ind w:right="272"/>
              <w:rPr>
                <w:b/>
                <w:sz w:val="20"/>
                <w:szCs w:val="20"/>
              </w:rPr>
            </w:pPr>
            <w:r w:rsidRPr="003713E1">
              <w:rPr>
                <w:b/>
                <w:sz w:val="20"/>
                <w:szCs w:val="20"/>
              </w:rPr>
              <w:t>327</w:t>
            </w:r>
            <w:r w:rsidR="003713E1">
              <w:rPr>
                <w:b/>
                <w:sz w:val="20"/>
                <w:szCs w:val="20"/>
              </w:rPr>
              <w:t> </w:t>
            </w:r>
            <w:r w:rsidRPr="003713E1">
              <w:rPr>
                <w:b/>
                <w:sz w:val="20"/>
                <w:szCs w:val="20"/>
              </w:rPr>
              <w:t>020</w:t>
            </w:r>
          </w:p>
        </w:tc>
      </w:tr>
      <w:tr w:rsidR="00F81566" w:rsidRPr="003713E1" w:rsidTr="00FF4835">
        <w:trPr>
          <w:jc w:val="center"/>
        </w:trPr>
        <w:tc>
          <w:tcPr>
            <w:tcW w:w="1843" w:type="dxa"/>
            <w:tcMar>
              <w:left w:w="68" w:type="dxa"/>
              <w:right w:w="68" w:type="dxa"/>
            </w:tcMar>
          </w:tcPr>
          <w:p w:rsidR="00F81566" w:rsidRPr="003713E1" w:rsidRDefault="00F81566" w:rsidP="005C2350">
            <w:pPr>
              <w:spacing w:before="40" w:after="40"/>
              <w:rPr>
                <w:sz w:val="20"/>
                <w:szCs w:val="20"/>
              </w:rPr>
            </w:pPr>
            <w:r w:rsidRPr="003713E1">
              <w:rPr>
                <w:sz w:val="20"/>
                <w:szCs w:val="20"/>
              </w:rPr>
              <w:t>Unité de consultation externe</w:t>
            </w:r>
          </w:p>
        </w:tc>
        <w:tc>
          <w:tcPr>
            <w:tcW w:w="1134" w:type="dxa"/>
            <w:tcMar>
              <w:left w:w="68" w:type="dxa"/>
              <w:right w:w="68" w:type="dxa"/>
            </w:tcMar>
          </w:tcPr>
          <w:p w:rsidR="00F81566" w:rsidRPr="003713E1" w:rsidRDefault="00F81566" w:rsidP="00FF4835">
            <w:pPr>
              <w:tabs>
                <w:tab w:val="decimal" w:pos="758"/>
              </w:tabs>
              <w:spacing w:before="40" w:after="40"/>
              <w:ind w:right="74"/>
              <w:jc w:val="right"/>
              <w:rPr>
                <w:sz w:val="20"/>
                <w:szCs w:val="20"/>
              </w:rPr>
            </w:pPr>
            <w:r w:rsidRPr="003713E1">
              <w:rPr>
                <w:sz w:val="20"/>
                <w:szCs w:val="20"/>
              </w:rPr>
              <w:t>25</w:t>
            </w:r>
            <w:r w:rsidR="003713E1">
              <w:rPr>
                <w:sz w:val="20"/>
                <w:szCs w:val="20"/>
              </w:rPr>
              <w:t> </w:t>
            </w:r>
            <w:r w:rsidRPr="003713E1">
              <w:rPr>
                <w:sz w:val="20"/>
                <w:szCs w:val="20"/>
              </w:rPr>
              <w:t>440</w:t>
            </w:r>
          </w:p>
        </w:tc>
        <w:tc>
          <w:tcPr>
            <w:tcW w:w="1567" w:type="dxa"/>
            <w:tcMar>
              <w:left w:w="68" w:type="dxa"/>
              <w:right w:w="68" w:type="dxa"/>
            </w:tcMar>
          </w:tcPr>
          <w:p w:rsidR="00F81566" w:rsidRPr="003713E1" w:rsidRDefault="00F81566" w:rsidP="00EB15B4">
            <w:pPr>
              <w:spacing w:before="40" w:after="40"/>
              <w:ind w:right="365"/>
              <w:jc w:val="right"/>
              <w:rPr>
                <w:sz w:val="20"/>
                <w:szCs w:val="20"/>
              </w:rPr>
            </w:pPr>
            <w:r w:rsidRPr="003713E1">
              <w:rPr>
                <w:sz w:val="20"/>
                <w:szCs w:val="20"/>
              </w:rPr>
              <w:t>314</w:t>
            </w:r>
            <w:r w:rsidR="003713E1">
              <w:rPr>
                <w:sz w:val="20"/>
                <w:szCs w:val="20"/>
              </w:rPr>
              <w:t> </w:t>
            </w:r>
            <w:r w:rsidRPr="003713E1">
              <w:rPr>
                <w:sz w:val="20"/>
                <w:szCs w:val="20"/>
              </w:rPr>
              <w:t>100</w:t>
            </w:r>
          </w:p>
        </w:tc>
        <w:tc>
          <w:tcPr>
            <w:tcW w:w="1787" w:type="dxa"/>
            <w:tcMar>
              <w:left w:w="68" w:type="dxa"/>
              <w:right w:w="68" w:type="dxa"/>
            </w:tcMar>
          </w:tcPr>
          <w:p w:rsidR="00F81566" w:rsidRPr="003713E1" w:rsidRDefault="00F81566" w:rsidP="00EB15B4">
            <w:pPr>
              <w:spacing w:before="40" w:after="40"/>
              <w:ind w:right="451"/>
              <w:jc w:val="right"/>
              <w:rPr>
                <w:b/>
                <w:sz w:val="20"/>
                <w:szCs w:val="20"/>
              </w:rPr>
            </w:pPr>
            <w:r w:rsidRPr="003713E1">
              <w:rPr>
                <w:b/>
                <w:sz w:val="20"/>
                <w:szCs w:val="20"/>
              </w:rPr>
              <w:t>339</w:t>
            </w:r>
            <w:r w:rsidR="003713E1">
              <w:rPr>
                <w:b/>
                <w:sz w:val="20"/>
                <w:szCs w:val="20"/>
              </w:rPr>
              <w:t> </w:t>
            </w:r>
            <w:r w:rsidRPr="003713E1">
              <w:rPr>
                <w:b/>
                <w:sz w:val="20"/>
                <w:szCs w:val="20"/>
              </w:rPr>
              <w:t>540</w:t>
            </w:r>
          </w:p>
        </w:tc>
        <w:tc>
          <w:tcPr>
            <w:tcW w:w="1607" w:type="dxa"/>
            <w:tcMar>
              <w:left w:w="68" w:type="dxa"/>
              <w:right w:w="68" w:type="dxa"/>
            </w:tcMar>
          </w:tcPr>
          <w:p w:rsidR="00F81566" w:rsidRPr="003713E1" w:rsidRDefault="00F81566" w:rsidP="00EB15B4">
            <w:pPr>
              <w:tabs>
                <w:tab w:val="decimal" w:pos="754"/>
              </w:tabs>
              <w:spacing w:before="40" w:after="40"/>
              <w:ind w:right="215"/>
              <w:jc w:val="right"/>
              <w:rPr>
                <w:sz w:val="20"/>
                <w:szCs w:val="20"/>
              </w:rPr>
            </w:pPr>
            <w:r w:rsidRPr="003713E1">
              <w:rPr>
                <w:sz w:val="20"/>
                <w:szCs w:val="20"/>
              </w:rPr>
              <w:t>20</w:t>
            </w:r>
            <w:r w:rsidR="003713E1">
              <w:rPr>
                <w:sz w:val="20"/>
                <w:szCs w:val="20"/>
              </w:rPr>
              <w:t> </w:t>
            </w:r>
            <w:r w:rsidRPr="003713E1">
              <w:rPr>
                <w:sz w:val="20"/>
                <w:szCs w:val="20"/>
              </w:rPr>
              <w:t>020</w:t>
            </w:r>
          </w:p>
        </w:tc>
        <w:tc>
          <w:tcPr>
            <w:tcW w:w="1474" w:type="dxa"/>
            <w:tcMar>
              <w:left w:w="68" w:type="dxa"/>
              <w:right w:w="68" w:type="dxa"/>
            </w:tcMar>
          </w:tcPr>
          <w:p w:rsidR="00F81566" w:rsidRPr="003713E1" w:rsidRDefault="00F81566" w:rsidP="00EB15B4">
            <w:pPr>
              <w:tabs>
                <w:tab w:val="decimal" w:pos="860"/>
              </w:tabs>
              <w:spacing w:before="40" w:after="40"/>
              <w:ind w:right="272"/>
              <w:rPr>
                <w:b/>
                <w:sz w:val="20"/>
                <w:szCs w:val="20"/>
              </w:rPr>
            </w:pPr>
            <w:r w:rsidRPr="003713E1">
              <w:rPr>
                <w:b/>
                <w:sz w:val="20"/>
                <w:szCs w:val="20"/>
              </w:rPr>
              <w:t>359</w:t>
            </w:r>
            <w:r w:rsidR="003713E1">
              <w:rPr>
                <w:b/>
                <w:sz w:val="20"/>
                <w:szCs w:val="20"/>
              </w:rPr>
              <w:t> </w:t>
            </w:r>
            <w:r w:rsidRPr="003713E1">
              <w:rPr>
                <w:b/>
                <w:sz w:val="20"/>
                <w:szCs w:val="20"/>
              </w:rPr>
              <w:t>560</w:t>
            </w:r>
          </w:p>
        </w:tc>
      </w:tr>
      <w:tr w:rsidR="00F81566" w:rsidRPr="003713E1" w:rsidTr="00FF4835">
        <w:trPr>
          <w:jc w:val="center"/>
        </w:trPr>
        <w:tc>
          <w:tcPr>
            <w:tcW w:w="1843" w:type="dxa"/>
            <w:tcMar>
              <w:left w:w="68" w:type="dxa"/>
              <w:right w:w="68" w:type="dxa"/>
            </w:tcMar>
          </w:tcPr>
          <w:p w:rsidR="00F81566" w:rsidRPr="003713E1" w:rsidRDefault="00F81566" w:rsidP="005C2350">
            <w:pPr>
              <w:tabs>
                <w:tab w:val="left" w:pos="1337"/>
              </w:tabs>
              <w:spacing w:before="40" w:after="40"/>
              <w:ind w:firstLine="284"/>
              <w:rPr>
                <w:b/>
                <w:sz w:val="20"/>
                <w:szCs w:val="20"/>
              </w:rPr>
            </w:pPr>
            <w:r w:rsidRPr="003713E1">
              <w:rPr>
                <w:b/>
                <w:sz w:val="20"/>
                <w:szCs w:val="20"/>
              </w:rPr>
              <w:t>Total centres</w:t>
            </w:r>
          </w:p>
        </w:tc>
        <w:tc>
          <w:tcPr>
            <w:tcW w:w="1134" w:type="dxa"/>
            <w:tcMar>
              <w:left w:w="68" w:type="dxa"/>
              <w:right w:w="68" w:type="dxa"/>
            </w:tcMar>
          </w:tcPr>
          <w:p w:rsidR="00F81566" w:rsidRPr="003713E1" w:rsidRDefault="00F81566" w:rsidP="00FF4835">
            <w:pPr>
              <w:tabs>
                <w:tab w:val="decimal" w:pos="758"/>
              </w:tabs>
              <w:spacing w:before="40" w:after="40"/>
              <w:ind w:right="74"/>
              <w:jc w:val="right"/>
              <w:rPr>
                <w:b/>
                <w:sz w:val="20"/>
                <w:szCs w:val="20"/>
              </w:rPr>
            </w:pPr>
            <w:r w:rsidRPr="003713E1">
              <w:rPr>
                <w:b/>
                <w:sz w:val="20"/>
                <w:szCs w:val="20"/>
              </w:rPr>
              <w:t>157</w:t>
            </w:r>
            <w:r w:rsidR="003713E1">
              <w:rPr>
                <w:b/>
                <w:sz w:val="20"/>
                <w:szCs w:val="20"/>
              </w:rPr>
              <w:t> </w:t>
            </w:r>
            <w:r w:rsidRPr="003713E1">
              <w:rPr>
                <w:b/>
                <w:sz w:val="20"/>
                <w:szCs w:val="20"/>
              </w:rPr>
              <w:t>800</w:t>
            </w:r>
          </w:p>
        </w:tc>
        <w:tc>
          <w:tcPr>
            <w:tcW w:w="1567" w:type="dxa"/>
            <w:tcMar>
              <w:left w:w="68" w:type="dxa"/>
              <w:right w:w="68" w:type="dxa"/>
            </w:tcMar>
          </w:tcPr>
          <w:p w:rsidR="00F81566" w:rsidRPr="003713E1" w:rsidRDefault="00F81566" w:rsidP="00EB15B4">
            <w:pPr>
              <w:spacing w:before="40" w:after="40"/>
              <w:ind w:right="365"/>
              <w:jc w:val="right"/>
              <w:rPr>
                <w:b/>
                <w:sz w:val="20"/>
                <w:szCs w:val="20"/>
              </w:rPr>
            </w:pPr>
            <w:r w:rsidRPr="003713E1">
              <w:rPr>
                <w:b/>
                <w:sz w:val="20"/>
                <w:szCs w:val="20"/>
              </w:rPr>
              <w:t>4</w:t>
            </w:r>
            <w:r w:rsidR="003713E1">
              <w:rPr>
                <w:b/>
                <w:sz w:val="20"/>
                <w:szCs w:val="20"/>
              </w:rPr>
              <w:t> </w:t>
            </w:r>
            <w:r w:rsidRPr="003713E1">
              <w:rPr>
                <w:b/>
                <w:sz w:val="20"/>
                <w:szCs w:val="20"/>
              </w:rPr>
              <w:t>252</w:t>
            </w:r>
            <w:r w:rsidR="003713E1">
              <w:rPr>
                <w:b/>
                <w:sz w:val="20"/>
                <w:szCs w:val="20"/>
              </w:rPr>
              <w:t> </w:t>
            </w:r>
            <w:r w:rsidRPr="003713E1">
              <w:rPr>
                <w:b/>
                <w:sz w:val="20"/>
                <w:szCs w:val="20"/>
              </w:rPr>
              <w:t>215</w:t>
            </w:r>
          </w:p>
        </w:tc>
        <w:tc>
          <w:tcPr>
            <w:tcW w:w="1787" w:type="dxa"/>
            <w:tcMar>
              <w:left w:w="68" w:type="dxa"/>
              <w:right w:w="68" w:type="dxa"/>
            </w:tcMar>
          </w:tcPr>
          <w:p w:rsidR="00F81566" w:rsidRPr="003713E1" w:rsidRDefault="00F81566" w:rsidP="00EB15B4">
            <w:pPr>
              <w:spacing w:before="40" w:after="40"/>
              <w:ind w:right="451"/>
              <w:jc w:val="right"/>
              <w:rPr>
                <w:b/>
                <w:sz w:val="20"/>
                <w:szCs w:val="20"/>
              </w:rPr>
            </w:pPr>
            <w:r w:rsidRPr="003713E1">
              <w:rPr>
                <w:b/>
                <w:sz w:val="20"/>
                <w:szCs w:val="20"/>
              </w:rPr>
              <w:t>4</w:t>
            </w:r>
            <w:r w:rsidR="003713E1">
              <w:rPr>
                <w:b/>
                <w:sz w:val="20"/>
                <w:szCs w:val="20"/>
              </w:rPr>
              <w:t> </w:t>
            </w:r>
            <w:r w:rsidRPr="003713E1">
              <w:rPr>
                <w:b/>
                <w:sz w:val="20"/>
                <w:szCs w:val="20"/>
              </w:rPr>
              <w:t>410</w:t>
            </w:r>
            <w:r w:rsidR="003713E1">
              <w:rPr>
                <w:b/>
                <w:sz w:val="20"/>
                <w:szCs w:val="20"/>
              </w:rPr>
              <w:t> </w:t>
            </w:r>
            <w:r w:rsidRPr="003713E1">
              <w:rPr>
                <w:b/>
                <w:sz w:val="20"/>
                <w:szCs w:val="20"/>
              </w:rPr>
              <w:t>015</w:t>
            </w:r>
          </w:p>
        </w:tc>
        <w:tc>
          <w:tcPr>
            <w:tcW w:w="1607" w:type="dxa"/>
            <w:tcMar>
              <w:left w:w="68" w:type="dxa"/>
              <w:right w:w="68" w:type="dxa"/>
            </w:tcMar>
          </w:tcPr>
          <w:p w:rsidR="00F81566" w:rsidRPr="003713E1" w:rsidRDefault="00F81566" w:rsidP="00EB15B4">
            <w:pPr>
              <w:tabs>
                <w:tab w:val="decimal" w:pos="754"/>
              </w:tabs>
              <w:spacing w:before="40" w:after="40"/>
              <w:ind w:right="215"/>
              <w:jc w:val="right"/>
              <w:rPr>
                <w:b/>
                <w:sz w:val="20"/>
                <w:szCs w:val="20"/>
              </w:rPr>
            </w:pPr>
            <w:r w:rsidRPr="003713E1">
              <w:rPr>
                <w:b/>
                <w:sz w:val="20"/>
                <w:szCs w:val="20"/>
              </w:rPr>
              <w:t>477</w:t>
            </w:r>
            <w:r w:rsidR="003713E1">
              <w:rPr>
                <w:b/>
                <w:sz w:val="20"/>
                <w:szCs w:val="20"/>
              </w:rPr>
              <w:t> </w:t>
            </w:r>
            <w:r w:rsidRPr="003713E1">
              <w:rPr>
                <w:b/>
                <w:sz w:val="20"/>
                <w:szCs w:val="20"/>
              </w:rPr>
              <w:t>100</w:t>
            </w:r>
          </w:p>
        </w:tc>
        <w:tc>
          <w:tcPr>
            <w:tcW w:w="1474" w:type="dxa"/>
            <w:tcMar>
              <w:left w:w="68" w:type="dxa"/>
              <w:right w:w="68" w:type="dxa"/>
            </w:tcMar>
          </w:tcPr>
          <w:p w:rsidR="00F81566" w:rsidRPr="003713E1" w:rsidRDefault="00F81566" w:rsidP="00EB15B4">
            <w:pPr>
              <w:tabs>
                <w:tab w:val="decimal" w:pos="860"/>
              </w:tabs>
              <w:spacing w:before="40" w:after="40"/>
              <w:ind w:right="272"/>
              <w:rPr>
                <w:b/>
                <w:sz w:val="20"/>
                <w:szCs w:val="20"/>
              </w:rPr>
            </w:pPr>
            <w:r w:rsidRPr="003713E1">
              <w:rPr>
                <w:b/>
                <w:sz w:val="20"/>
                <w:szCs w:val="20"/>
              </w:rPr>
              <w:t>4</w:t>
            </w:r>
            <w:r w:rsidR="003713E1">
              <w:rPr>
                <w:b/>
                <w:sz w:val="20"/>
                <w:szCs w:val="20"/>
              </w:rPr>
              <w:t> </w:t>
            </w:r>
            <w:r w:rsidRPr="003713E1">
              <w:rPr>
                <w:b/>
                <w:sz w:val="20"/>
                <w:szCs w:val="20"/>
              </w:rPr>
              <w:t>887</w:t>
            </w:r>
            <w:r w:rsidR="003713E1">
              <w:rPr>
                <w:b/>
                <w:sz w:val="20"/>
                <w:szCs w:val="20"/>
              </w:rPr>
              <w:t> </w:t>
            </w:r>
            <w:r w:rsidRPr="003713E1">
              <w:rPr>
                <w:b/>
                <w:sz w:val="20"/>
                <w:szCs w:val="20"/>
              </w:rPr>
              <w:t>115</w:t>
            </w:r>
          </w:p>
        </w:tc>
      </w:tr>
    </w:tbl>
    <w:p w:rsidR="00F81566" w:rsidRPr="003713E1" w:rsidRDefault="00F81566">
      <w:pPr>
        <w:spacing w:before="480" w:after="240"/>
      </w:pPr>
      <w:r w:rsidRPr="003713E1">
        <w:t>132.</w:t>
      </w:r>
      <w:r w:rsidRPr="003713E1">
        <w:tab/>
        <w:t>Durant la période couverte par le présent rapport, le budget destiné aux centres a augmenté</w:t>
      </w:r>
      <w:r w:rsidR="00FA1145">
        <w:t xml:space="preserve">. </w:t>
      </w:r>
      <w:r w:rsidRPr="003713E1">
        <w:t>Voir à ce sujet l’annexe XIII.</w:t>
      </w:r>
    </w:p>
    <w:p w:rsidR="00F81566" w:rsidRPr="003713E1" w:rsidRDefault="00F81566">
      <w:pPr>
        <w:spacing w:after="240"/>
      </w:pPr>
      <w:r w:rsidRPr="003713E1">
        <w:t>133.</w:t>
      </w:r>
      <w:r w:rsidRPr="003713E1">
        <w:tab/>
        <w:t>Au Salvador, il n’existe pas encore de recensement qui donne le nombre exact d’enfants handicapés mais des mesures ont déjà été prises pour qu’une étude de ce type soit réalisée par l’entité responsable de ce groupe de population.</w:t>
      </w:r>
    </w:p>
    <w:p w:rsidR="00F81566" w:rsidRPr="003713E1" w:rsidRDefault="00F81566" w:rsidP="00E64E83">
      <w:pPr>
        <w:spacing w:after="240"/>
      </w:pPr>
      <w:r w:rsidRPr="003713E1">
        <w:t>134.</w:t>
      </w:r>
      <w:r w:rsidRPr="003713E1">
        <w:tab/>
        <w:t>L’ISRI accueille des enfants frappés d’incapacités physiques (paralysie cérébrale, mentale, incapacité intellectuelle, syndrome de Down, autisme, incapacités sensorielles, cécité et surdité). Les enfants ont de 0 à 30</w:t>
      </w:r>
      <w:r w:rsidR="00EA3314" w:rsidRPr="003713E1">
        <w:t> ans</w:t>
      </w:r>
      <w:r w:rsidRPr="003713E1">
        <w:t xml:space="preserve"> ou plus (âge chronologique) lorsqu’il s’agit d’incapacité intellectuelle. En 2006, 7 001 garçons et 5 207 filles ont reçu des soins.</w:t>
      </w:r>
    </w:p>
    <w:p w:rsidR="00F81566" w:rsidRPr="003713E1" w:rsidRDefault="00F81566" w:rsidP="002061B8">
      <w:pPr>
        <w:keepNext/>
        <w:spacing w:after="240"/>
      </w:pPr>
      <w:r w:rsidRPr="003713E1">
        <w:t>135.</w:t>
      </w:r>
      <w:r w:rsidRPr="003713E1">
        <w:tab/>
        <w:t>L’ISRI offre des services aux enfants handicapés dans ses divers centres de soins. Dans les centres de réadaptation de l’Est et de l’Ouest, dans le Centre de réadaptation pour l’enfance et l’adolescence (CRINA) et dans le Centre de l’appareil locomoteur, des professionnels suivent les usagers dans le cadre des programmes suivants</w:t>
      </w:r>
      <w:r w:rsidR="00313F96" w:rsidRPr="003713E1">
        <w:t> :</w:t>
      </w:r>
      <w:r w:rsidRPr="003713E1">
        <w:t xml:space="preserve"> </w:t>
      </w:r>
    </w:p>
    <w:p w:rsidR="00F81566" w:rsidRPr="003713E1" w:rsidRDefault="00F81566" w:rsidP="00D1795A">
      <w:pPr>
        <w:spacing w:after="240"/>
        <w:ind w:firstLine="567"/>
      </w:pPr>
      <w:r w:rsidRPr="003713E1">
        <w:t>a)</w:t>
      </w:r>
      <w:r w:rsidRPr="003713E1">
        <w:tab/>
        <w:t>Thérapie physique</w:t>
      </w:r>
      <w:r w:rsidR="00313F96" w:rsidRPr="003713E1">
        <w:t> :</w:t>
      </w:r>
      <w:r w:rsidRPr="003713E1">
        <w:t xml:space="preserve"> stimulation précoce, programme mot</w:t>
      </w:r>
      <w:r w:rsidR="009F47EF">
        <w:t>eur sensoriel, hydrothérapie, h</w:t>
      </w:r>
      <w:r w:rsidR="000E53C9">
        <w:t>ipp</w:t>
      </w:r>
      <w:r w:rsidRPr="003713E1">
        <w:t>othérapie, élaboration de suppléments;</w:t>
      </w:r>
    </w:p>
    <w:p w:rsidR="00F81566" w:rsidRPr="003713E1" w:rsidRDefault="00F81566" w:rsidP="00D1795A">
      <w:pPr>
        <w:spacing w:after="240"/>
        <w:ind w:firstLine="567"/>
      </w:pPr>
      <w:r w:rsidRPr="003713E1">
        <w:t>b)</w:t>
      </w:r>
      <w:r w:rsidRPr="003713E1">
        <w:tab/>
        <w:t>Thérapie professionnelle</w:t>
      </w:r>
      <w:r w:rsidR="00313F96" w:rsidRPr="003713E1">
        <w:t> :</w:t>
      </w:r>
      <w:r w:rsidRPr="003713E1">
        <w:t xml:space="preserve"> programme sensoriel moteur, élaboration de suppléments;</w:t>
      </w:r>
    </w:p>
    <w:p w:rsidR="00F81566" w:rsidRPr="003713E1" w:rsidRDefault="00F81566" w:rsidP="00D1795A">
      <w:pPr>
        <w:spacing w:after="240"/>
        <w:ind w:firstLine="567"/>
      </w:pPr>
      <w:r w:rsidRPr="003713E1">
        <w:t>c)</w:t>
      </w:r>
      <w:r w:rsidRPr="003713E1">
        <w:tab/>
        <w:t>Thérapie linguistique</w:t>
      </w:r>
      <w:r w:rsidR="00313F96" w:rsidRPr="003713E1">
        <w:t> :</w:t>
      </w:r>
      <w:r w:rsidRPr="003713E1">
        <w:t xml:space="preserve"> programme de développement des capacités motrices (mouvements articulatoires), programme d’acquisition et de développement du </w:t>
      </w:r>
      <w:r w:rsidR="00FF4835" w:rsidRPr="003713E1">
        <w:t>langage</w:t>
      </w:r>
      <w:r w:rsidRPr="003713E1">
        <w:t>, programme articulatoire, programme d’aphasies et programme de communication alternative;</w:t>
      </w:r>
    </w:p>
    <w:p w:rsidR="00F81566" w:rsidRPr="003713E1" w:rsidRDefault="00F81566" w:rsidP="00D1795A">
      <w:pPr>
        <w:spacing w:after="240"/>
        <w:ind w:firstLine="567"/>
      </w:pPr>
      <w:r w:rsidRPr="003713E1">
        <w:t>d)</w:t>
      </w:r>
      <w:r w:rsidRPr="003713E1">
        <w:tab/>
        <w:t>Thérapie éducative</w:t>
      </w:r>
      <w:r w:rsidR="00313F96" w:rsidRPr="003713E1">
        <w:t> :</w:t>
      </w:r>
      <w:r w:rsidRPr="003713E1">
        <w:t xml:space="preserve"> programme d’éducation ordinaire, programme de maturation, calcul et attention, compréhension verbale et préparatifs;</w:t>
      </w:r>
    </w:p>
    <w:p w:rsidR="00F81566" w:rsidRPr="003713E1" w:rsidRDefault="00F81566" w:rsidP="00D1795A">
      <w:pPr>
        <w:spacing w:after="240"/>
        <w:ind w:firstLine="567"/>
      </w:pPr>
      <w:r w:rsidRPr="003713E1">
        <w:t>e)</w:t>
      </w:r>
      <w:r w:rsidRPr="003713E1">
        <w:tab/>
        <w:t>Programme d’éducation spéciale</w:t>
      </w:r>
      <w:r w:rsidR="00313F96" w:rsidRPr="003713E1">
        <w:t> </w:t>
      </w:r>
      <w:r w:rsidR="000E5B3C">
        <w:t xml:space="preserve">: </w:t>
      </w:r>
      <w:r w:rsidRPr="003713E1">
        <w:t>socialisation, activités multisensorielles et activités de la vie quotidienne;</w:t>
      </w:r>
    </w:p>
    <w:p w:rsidR="00F81566" w:rsidRPr="003713E1" w:rsidRDefault="00F81566" w:rsidP="00D1795A">
      <w:pPr>
        <w:spacing w:after="240"/>
        <w:ind w:firstLine="567"/>
      </w:pPr>
      <w:r w:rsidRPr="003713E1">
        <w:t>f)</w:t>
      </w:r>
      <w:r w:rsidRPr="003713E1">
        <w:tab/>
        <w:t>Thérapie musicale;</w:t>
      </w:r>
    </w:p>
    <w:p w:rsidR="00F81566" w:rsidRPr="003713E1" w:rsidRDefault="00F81566" w:rsidP="00D1795A">
      <w:pPr>
        <w:spacing w:after="240"/>
        <w:ind w:firstLine="567"/>
      </w:pPr>
      <w:r w:rsidRPr="003713E1">
        <w:t>g)</w:t>
      </w:r>
      <w:r w:rsidRPr="003713E1">
        <w:tab/>
        <w:t>Thérapie adaptative;</w:t>
      </w:r>
    </w:p>
    <w:p w:rsidR="00F81566" w:rsidRPr="003713E1" w:rsidRDefault="00F81566" w:rsidP="00D1795A">
      <w:pPr>
        <w:spacing w:after="240"/>
        <w:ind w:firstLine="567"/>
      </w:pPr>
      <w:r w:rsidRPr="003713E1">
        <w:t>h)</w:t>
      </w:r>
      <w:r w:rsidRPr="003713E1">
        <w:tab/>
        <w:t>Services d’appui;</w:t>
      </w:r>
    </w:p>
    <w:p w:rsidR="00F81566" w:rsidRPr="003713E1" w:rsidRDefault="00F81566" w:rsidP="00D1795A">
      <w:pPr>
        <w:spacing w:after="240"/>
        <w:ind w:firstLine="567"/>
      </w:pPr>
      <w:r w:rsidRPr="003713E1">
        <w:t>i)</w:t>
      </w:r>
      <w:r w:rsidRPr="003713E1">
        <w:tab/>
        <w:t>Psychologie</w:t>
      </w:r>
      <w:r w:rsidR="00313F96" w:rsidRPr="003713E1">
        <w:t> :</w:t>
      </w:r>
      <w:r w:rsidRPr="003713E1">
        <w:t xml:space="preserve"> évaluations psychologiques, conseils individuels aux chefs de famille, psychothérapie individuelle pour chefs de famille, et école de parents;</w:t>
      </w:r>
    </w:p>
    <w:p w:rsidR="00F81566" w:rsidRPr="003713E1" w:rsidRDefault="00F81566" w:rsidP="00D1795A">
      <w:pPr>
        <w:spacing w:after="240"/>
        <w:ind w:firstLine="567"/>
      </w:pPr>
      <w:r w:rsidRPr="003713E1">
        <w:t>j)</w:t>
      </w:r>
      <w:r w:rsidRPr="003713E1">
        <w:tab/>
        <w:t>Travail social, programme éducatif, instruction du groupe familial et visites récréatives éducatives;</w:t>
      </w:r>
    </w:p>
    <w:p w:rsidR="00F81566" w:rsidRPr="003713E1" w:rsidRDefault="00F81566" w:rsidP="00D1795A">
      <w:pPr>
        <w:spacing w:after="240"/>
        <w:ind w:firstLine="567"/>
      </w:pPr>
      <w:r w:rsidRPr="003713E1">
        <w:t>k)</w:t>
      </w:r>
      <w:r w:rsidRPr="003713E1">
        <w:tab/>
        <w:t>Fabrication de fauteuils spéciaux au Centre de l’appareil locomoteur (CAL), au Centre intégral de réadaptation de l’Est (CRIOR), et à celui de l’Ouest (CRIO).</w:t>
      </w:r>
    </w:p>
    <w:p w:rsidR="00F81566" w:rsidRPr="003713E1" w:rsidRDefault="00F81566">
      <w:pPr>
        <w:spacing w:after="240"/>
      </w:pPr>
      <w:r w:rsidRPr="003713E1">
        <w:t>136.</w:t>
      </w:r>
      <w:r w:rsidRPr="003713E1">
        <w:tab/>
        <w:t xml:space="preserve">Dans les Centres de l’appareil locomoteur (CAL) et dans le Centre de l’audition et du </w:t>
      </w:r>
      <w:r w:rsidR="00FF4835" w:rsidRPr="003713E1">
        <w:t>langage</w:t>
      </w:r>
      <w:r w:rsidRPr="003713E1">
        <w:t xml:space="preserve"> (CALE)</w:t>
      </w:r>
      <w:r w:rsidR="006D3397">
        <w:t xml:space="preserve">, </w:t>
      </w:r>
      <w:r w:rsidRPr="003713E1">
        <w:t xml:space="preserve">des soins sont prodigués à des usagers souffrant d’autres incapacités (incapacité neurologique, incapacité du muscle squelettique, troubles articulaires et malformations congénitales, problèmes de </w:t>
      </w:r>
      <w:r w:rsidR="00FF4835" w:rsidRPr="003713E1">
        <w:t>langage</w:t>
      </w:r>
      <w:r w:rsidRPr="003713E1">
        <w:t xml:space="preserve"> et de voix). </w:t>
      </w:r>
    </w:p>
    <w:p w:rsidR="00F81566" w:rsidRPr="003713E1" w:rsidRDefault="00F81566">
      <w:pPr>
        <w:spacing w:after="240"/>
      </w:pPr>
      <w:r w:rsidRPr="003713E1">
        <w:t>137.</w:t>
      </w:r>
      <w:r w:rsidRPr="003713E1">
        <w:tab/>
        <w:t xml:space="preserve">Le Centre de réadaptation pour aveugles Eugenia de Dueñas accueille des usagers aveugles ou ayant une faible vision. Les services offerts visent la réadaptation fonctionnelle et éducative de l’enfant qui souffre d’incapacité visuelle, qu’elle soit congénitale ou acquise. </w:t>
      </w:r>
    </w:p>
    <w:p w:rsidR="00F81566" w:rsidRPr="003713E1" w:rsidRDefault="00F81566" w:rsidP="002061B8">
      <w:pPr>
        <w:keepNext/>
        <w:spacing w:after="240"/>
        <w:rPr>
          <w:u w:val="single"/>
        </w:rPr>
      </w:pPr>
      <w:r w:rsidRPr="003713E1">
        <w:t>138.</w:t>
      </w:r>
      <w:r w:rsidRPr="003713E1">
        <w:tab/>
        <w:t>L’ISNA héberge et soigne des enfants frappés d’incapacités (63 garçons</w:t>
      </w:r>
      <w:r w:rsidRPr="00B84EA4">
        <w:rPr>
          <w:b/>
          <w:vertAlign w:val="superscript"/>
        </w:rPr>
        <w:footnoteReference w:id="18"/>
      </w:r>
      <w:r w:rsidRPr="003713E1">
        <w:t xml:space="preserve"> et 46 filles</w:t>
      </w:r>
      <w:r w:rsidRPr="00B84EA4">
        <w:rPr>
          <w:b/>
          <w:vertAlign w:val="superscript"/>
        </w:rPr>
        <w:footnoteReference w:id="19"/>
      </w:r>
      <w:r w:rsidRPr="003713E1">
        <w:t>) et mène à bien les programmes suivants</w:t>
      </w:r>
      <w:r w:rsidR="00313F96" w:rsidRPr="003713E1">
        <w:t> :</w:t>
      </w:r>
    </w:p>
    <w:p w:rsidR="00F81566" w:rsidRPr="003713E1" w:rsidRDefault="00F81566" w:rsidP="00D1795A">
      <w:pPr>
        <w:spacing w:after="240"/>
        <w:ind w:firstLine="567"/>
      </w:pPr>
      <w:r w:rsidRPr="003713E1">
        <w:t>a)</w:t>
      </w:r>
      <w:r w:rsidRPr="003713E1">
        <w:tab/>
        <w:t>Suivi psychosocial</w:t>
      </w:r>
      <w:r w:rsidR="00313F96" w:rsidRPr="003713E1">
        <w:t> :</w:t>
      </w:r>
      <w:r w:rsidRPr="003713E1">
        <w:t xml:space="preserve"> suivi social et psychologique, évaluation des revenus, suivi des cas, visites à domicile, travail individuel et en groupe.</w:t>
      </w:r>
    </w:p>
    <w:p w:rsidR="00F81566" w:rsidRPr="003713E1" w:rsidRDefault="00F81566" w:rsidP="00D1795A">
      <w:pPr>
        <w:spacing w:after="240"/>
        <w:ind w:firstLine="567"/>
      </w:pPr>
      <w:r w:rsidRPr="003713E1">
        <w:t>b)</w:t>
      </w:r>
      <w:r w:rsidRPr="003713E1">
        <w:tab/>
        <w:t>Programme scolaire</w:t>
      </w:r>
      <w:r w:rsidR="00313F96" w:rsidRPr="003713E1">
        <w:t> :</w:t>
      </w:r>
      <w:r w:rsidRPr="003713E1">
        <w:t xml:space="preserve"> le Centre d’éducation spécialisée de l’ISNA compte trois enseignantes, une le matin et deux l’après-midi, qui suivent les programmes établis par le Ministère de l’éducation. En complément, les élèves participent à des olympiades spéciales en athlétisme et en natation.</w:t>
      </w:r>
    </w:p>
    <w:p w:rsidR="00F81566" w:rsidRPr="003713E1" w:rsidRDefault="00F81566" w:rsidP="00D1795A">
      <w:pPr>
        <w:spacing w:after="240"/>
        <w:ind w:firstLine="567"/>
      </w:pPr>
      <w:r w:rsidRPr="003713E1">
        <w:t>c)</w:t>
      </w:r>
      <w:r w:rsidRPr="003713E1">
        <w:tab/>
        <w:t>Programme de santé</w:t>
      </w:r>
      <w:r w:rsidR="00313F96" w:rsidRPr="003713E1">
        <w:t> :</w:t>
      </w:r>
      <w:r w:rsidRPr="003713E1">
        <w:t xml:space="preserve"> le Centre reçoit l’appui du Ministère de la santé qui y détache des médecins de l’Unité de santé de San Martin. Un médecin généraliste s’y rend deux fois par semaine, ainsi qu’un psychiatre qui assure le suivi des cas</w:t>
      </w:r>
      <w:r w:rsidR="00FA1145">
        <w:t xml:space="preserve">. </w:t>
      </w:r>
      <w:r w:rsidRPr="003713E1">
        <w:t>Les soins dentaires sont dispensés les samedis et dimanches à l’Unité de santé de San Martín</w:t>
      </w:r>
      <w:r w:rsidR="00FA1145">
        <w:t xml:space="preserve">. </w:t>
      </w:r>
      <w:r w:rsidRPr="003713E1">
        <w:t>Le Centre d’éducation spéciale compte une infirmière qui contrôle l’approvisionnement en médicaments, se rend dans les foyers, gère les urgences, assure la coordination entre les unités de santé, tient le registre des médicaments, et aiguille les patients vers les hôpitaux.</w:t>
      </w:r>
    </w:p>
    <w:p w:rsidR="00F81566" w:rsidRPr="003713E1" w:rsidRDefault="00F81566" w:rsidP="00D1795A">
      <w:pPr>
        <w:spacing w:after="240"/>
        <w:ind w:firstLine="567"/>
      </w:pPr>
      <w:r w:rsidRPr="003713E1">
        <w:t>d)</w:t>
      </w:r>
      <w:r w:rsidRPr="003713E1">
        <w:tab/>
        <w:t>Physiothérapie</w:t>
      </w:r>
      <w:r w:rsidR="00313F96" w:rsidRPr="003713E1">
        <w:t> :</w:t>
      </w:r>
      <w:r w:rsidRPr="003713E1">
        <w:t xml:space="preserve"> le Centre d’éducation spéciale de l’ISNA compte deux physiothérapeutes, un gymnase et un programme de suivi permanent avec physiothérapie individuelle ou en groupe. Le Centre coordonne les physiothérapies avec la Fondation Téléthon pour la réadaptation (FUNTER) qui apporte un appui technique.</w:t>
      </w:r>
    </w:p>
    <w:p w:rsidR="00F81566" w:rsidRPr="003713E1" w:rsidRDefault="00F81566" w:rsidP="00D1795A">
      <w:pPr>
        <w:spacing w:after="240"/>
        <w:ind w:firstLine="567"/>
      </w:pPr>
      <w:r w:rsidRPr="003713E1">
        <w:t>e)</w:t>
      </w:r>
      <w:r w:rsidRPr="003713E1">
        <w:tab/>
        <w:t>Ateliers</w:t>
      </w:r>
      <w:r w:rsidR="00313F96" w:rsidRPr="003713E1">
        <w:t> :</w:t>
      </w:r>
      <w:r w:rsidRPr="003713E1">
        <w:t xml:space="preserve"> le Centre organise des ateliers de travaux manuels</w:t>
      </w:r>
      <w:r w:rsidRPr="00B84EA4">
        <w:rPr>
          <w:b/>
          <w:vertAlign w:val="superscript"/>
        </w:rPr>
        <w:footnoteReference w:id="20"/>
      </w:r>
      <w:r w:rsidRPr="003713E1">
        <w:t>, de couture</w:t>
      </w:r>
      <w:r w:rsidRPr="00B84EA4">
        <w:rPr>
          <w:b/>
          <w:vertAlign w:val="superscript"/>
        </w:rPr>
        <w:footnoteReference w:id="21"/>
      </w:r>
      <w:r w:rsidRPr="003713E1">
        <w:t xml:space="preserve"> et de boulangerie</w:t>
      </w:r>
      <w:r w:rsidRPr="00B84EA4">
        <w:rPr>
          <w:b/>
          <w:vertAlign w:val="superscript"/>
        </w:rPr>
        <w:footnoteReference w:id="22"/>
      </w:r>
      <w:r w:rsidRPr="003713E1">
        <w:t>.</w:t>
      </w:r>
    </w:p>
    <w:p w:rsidR="00F81566" w:rsidRPr="003713E1" w:rsidRDefault="00F81566" w:rsidP="00E64E83">
      <w:pPr>
        <w:spacing w:after="240"/>
      </w:pPr>
      <w:r w:rsidRPr="003713E1">
        <w:t>139.</w:t>
      </w:r>
      <w:r w:rsidRPr="003713E1">
        <w:tab/>
        <w:t>Le Fonds de protection des mutilés et handicapés à la suite du conflit armé a été créé pour venir en aide aux Salvadoriens mutilés et handicapés, anciens combattants du Front de libération nationale Farabundo Martí (FMLN) et des forces armées, aux proches des combattants décédés, aux parents et enfants handicapés, aux pères du troisième âge et aux enfants de moins de dix-huit</w:t>
      </w:r>
      <w:r w:rsidR="00EA3314" w:rsidRPr="003713E1">
        <w:t> ans</w:t>
      </w:r>
      <w:r w:rsidRPr="003713E1">
        <w:t>, ainsi qu’aux fils de moins de dix-huit</w:t>
      </w:r>
      <w:r w:rsidR="00EA3314" w:rsidRPr="003713E1">
        <w:t> ans</w:t>
      </w:r>
      <w:r w:rsidRPr="003713E1">
        <w:t xml:space="preserve"> qui sont à la charge de mutilés et de handicapés aidés par le Fonds. </w:t>
      </w:r>
    </w:p>
    <w:p w:rsidR="00F81566" w:rsidRPr="003713E1" w:rsidRDefault="00F81566" w:rsidP="002061B8">
      <w:pPr>
        <w:keepNext/>
        <w:spacing w:after="240"/>
      </w:pPr>
      <w:r w:rsidRPr="003713E1">
        <w:t>140.</w:t>
      </w:r>
      <w:r w:rsidRPr="003713E1">
        <w:tab/>
        <w:t>Les bénéficiaires de l’institution ont droit aux prestations suivantes</w:t>
      </w:r>
      <w:r w:rsidR="00313F96" w:rsidRPr="003713E1">
        <w:t> :</w:t>
      </w:r>
      <w:r w:rsidRPr="003713E1">
        <w:t xml:space="preserve"> </w:t>
      </w:r>
    </w:p>
    <w:p w:rsidR="00F81566" w:rsidRPr="003713E1" w:rsidRDefault="00F81566" w:rsidP="00D1795A">
      <w:pPr>
        <w:spacing w:after="240"/>
        <w:ind w:firstLine="567"/>
      </w:pPr>
      <w:r w:rsidRPr="003713E1">
        <w:t>a)</w:t>
      </w:r>
      <w:r w:rsidRPr="003713E1">
        <w:tab/>
        <w:t>Prestations économiques et autres avantages (pensions, indemnisations, subventions, frais d’obsèques et dons aux enfants survivants);</w:t>
      </w:r>
    </w:p>
    <w:p w:rsidR="00F81566" w:rsidRPr="003713E1" w:rsidRDefault="00F81566" w:rsidP="00D1795A">
      <w:pPr>
        <w:spacing w:after="240"/>
        <w:ind w:firstLine="567"/>
      </w:pPr>
      <w:r w:rsidRPr="003713E1">
        <w:t>b)</w:t>
      </w:r>
      <w:r w:rsidRPr="003713E1">
        <w:tab/>
        <w:t>Prestations en nature (prothèses, orthèses, médicaments et autres aides à la réadaptation);</w:t>
      </w:r>
    </w:p>
    <w:p w:rsidR="00F81566" w:rsidRPr="003713E1" w:rsidRDefault="00F81566" w:rsidP="00D1795A">
      <w:pPr>
        <w:spacing w:after="240"/>
        <w:ind w:firstLine="567"/>
      </w:pPr>
      <w:r w:rsidRPr="003713E1">
        <w:t>c)</w:t>
      </w:r>
      <w:r w:rsidRPr="003713E1">
        <w:tab/>
        <w:t>Séjours dans des services médicaux, chirurgicaux, hospitaliers, dentaires, dans des laboratoires, santé mentale et réinsertion professionnelle.</w:t>
      </w:r>
    </w:p>
    <w:p w:rsidR="00F81566" w:rsidRPr="003713E1" w:rsidRDefault="00F81566" w:rsidP="002061B8">
      <w:pPr>
        <w:keepNext/>
        <w:spacing w:after="240"/>
      </w:pPr>
      <w:r w:rsidRPr="003713E1">
        <w:t>141.</w:t>
      </w:r>
      <w:r w:rsidRPr="003713E1">
        <w:tab/>
        <w:t>Actuellement, le Fonds bénéficie à la population enfantine suivante</w:t>
      </w:r>
      <w:r w:rsidR="00313F96" w:rsidRPr="003713E1">
        <w:t> :</w:t>
      </w:r>
    </w:p>
    <w:p w:rsidR="00F81566" w:rsidRPr="003713E1" w:rsidRDefault="00F81566" w:rsidP="00E64E83">
      <w:pPr>
        <w:pStyle w:val="TitreTableau"/>
        <w:rPr>
          <w:lang w:val="fr-FR"/>
        </w:rPr>
      </w:pPr>
      <w:r w:rsidRPr="003713E1">
        <w:rPr>
          <w:lang w:val="fr-FR"/>
        </w:rPr>
        <w:t>Tableau 43</w:t>
      </w:r>
    </w:p>
    <w:p w:rsidR="00F81566" w:rsidRPr="003713E1" w:rsidRDefault="00F81566" w:rsidP="00E64E83">
      <w:pPr>
        <w:pStyle w:val="TitreTableau"/>
        <w:rPr>
          <w:lang w:val="fr-FR"/>
        </w:rPr>
      </w:pPr>
      <w:r w:rsidRPr="003713E1">
        <w:rPr>
          <w:lang w:val="fr-FR"/>
        </w:rPr>
        <w:t xml:space="preserve">Population enfantine bénéficiaire du Fonds de protection des mutilés et handicapés </w:t>
      </w:r>
      <w:r w:rsidR="00E64E83" w:rsidRPr="003713E1">
        <w:rPr>
          <w:lang w:val="fr-FR"/>
        </w:rPr>
        <w:br/>
      </w:r>
      <w:r w:rsidRPr="003713E1">
        <w:rPr>
          <w:lang w:val="fr-FR"/>
        </w:rPr>
        <w:t>à la suite du conflit armé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98"/>
        <w:gridCol w:w="1557"/>
        <w:gridCol w:w="1557"/>
      </w:tblGrid>
      <w:tr w:rsidR="00F81566" w:rsidRPr="003713E1" w:rsidTr="005C2350">
        <w:tblPrEx>
          <w:tblCellMar>
            <w:top w:w="0" w:type="dxa"/>
            <w:bottom w:w="0" w:type="dxa"/>
          </w:tblCellMar>
        </w:tblPrEx>
        <w:trPr>
          <w:jc w:val="center"/>
        </w:trPr>
        <w:tc>
          <w:tcPr>
            <w:tcW w:w="3346" w:type="pct"/>
            <w:vAlign w:val="center"/>
          </w:tcPr>
          <w:p w:rsidR="00F81566" w:rsidRPr="003713E1" w:rsidRDefault="00F81566" w:rsidP="005C2350">
            <w:pPr>
              <w:spacing w:before="40" w:after="40"/>
              <w:jc w:val="center"/>
              <w:rPr>
                <w:b/>
                <w:i/>
                <w:sz w:val="20"/>
                <w:szCs w:val="20"/>
              </w:rPr>
            </w:pPr>
            <w:r w:rsidRPr="003713E1">
              <w:rPr>
                <w:b/>
                <w:i/>
                <w:sz w:val="20"/>
                <w:szCs w:val="20"/>
              </w:rPr>
              <w:t>Qualité</w:t>
            </w:r>
          </w:p>
        </w:tc>
        <w:tc>
          <w:tcPr>
            <w:tcW w:w="827" w:type="pct"/>
            <w:vAlign w:val="center"/>
          </w:tcPr>
          <w:p w:rsidR="00F81566" w:rsidRPr="003713E1" w:rsidRDefault="00F81566" w:rsidP="005C2350">
            <w:pPr>
              <w:spacing w:before="40" w:after="40"/>
              <w:jc w:val="center"/>
              <w:rPr>
                <w:b/>
                <w:i/>
                <w:sz w:val="20"/>
                <w:szCs w:val="20"/>
              </w:rPr>
            </w:pPr>
            <w:r w:rsidRPr="003713E1">
              <w:rPr>
                <w:b/>
                <w:i/>
                <w:sz w:val="20"/>
                <w:szCs w:val="20"/>
              </w:rPr>
              <w:t>Filles</w:t>
            </w:r>
          </w:p>
        </w:tc>
        <w:tc>
          <w:tcPr>
            <w:tcW w:w="827" w:type="pct"/>
            <w:vAlign w:val="center"/>
          </w:tcPr>
          <w:p w:rsidR="00F81566" w:rsidRPr="003713E1" w:rsidRDefault="00F81566" w:rsidP="005C2350">
            <w:pPr>
              <w:spacing w:before="40" w:after="40"/>
              <w:jc w:val="center"/>
              <w:rPr>
                <w:b/>
                <w:i/>
                <w:sz w:val="20"/>
                <w:szCs w:val="20"/>
              </w:rPr>
            </w:pPr>
            <w:r w:rsidRPr="003713E1">
              <w:rPr>
                <w:b/>
                <w:i/>
                <w:sz w:val="20"/>
                <w:szCs w:val="20"/>
              </w:rPr>
              <w:t>Garçons</w:t>
            </w:r>
          </w:p>
        </w:tc>
      </w:tr>
      <w:tr w:rsidR="00F81566" w:rsidRPr="003713E1" w:rsidTr="005C2350">
        <w:tblPrEx>
          <w:tblCellMar>
            <w:top w:w="0" w:type="dxa"/>
            <w:bottom w:w="0" w:type="dxa"/>
          </w:tblCellMar>
        </w:tblPrEx>
        <w:trPr>
          <w:jc w:val="center"/>
        </w:trPr>
        <w:tc>
          <w:tcPr>
            <w:tcW w:w="3346" w:type="pct"/>
          </w:tcPr>
          <w:p w:rsidR="00F81566" w:rsidRPr="003713E1" w:rsidRDefault="00F81566" w:rsidP="005C2350">
            <w:pPr>
              <w:spacing w:before="40" w:after="40"/>
              <w:rPr>
                <w:sz w:val="20"/>
                <w:szCs w:val="20"/>
              </w:rPr>
            </w:pPr>
            <w:r w:rsidRPr="003713E1">
              <w:rPr>
                <w:sz w:val="20"/>
                <w:szCs w:val="20"/>
              </w:rPr>
              <w:t>Enfants handicapés pris en charge</w:t>
            </w:r>
          </w:p>
        </w:tc>
        <w:tc>
          <w:tcPr>
            <w:tcW w:w="827" w:type="pct"/>
            <w:vAlign w:val="center"/>
          </w:tcPr>
          <w:p w:rsidR="00F81566" w:rsidRPr="003713E1" w:rsidRDefault="00F81566" w:rsidP="005C2350">
            <w:pPr>
              <w:tabs>
                <w:tab w:val="decimal" w:pos="910"/>
              </w:tabs>
              <w:spacing w:before="40" w:after="40"/>
              <w:rPr>
                <w:sz w:val="20"/>
                <w:szCs w:val="20"/>
              </w:rPr>
            </w:pPr>
            <w:r w:rsidRPr="003713E1">
              <w:rPr>
                <w:sz w:val="20"/>
                <w:szCs w:val="20"/>
              </w:rPr>
              <w:t>30</w:t>
            </w:r>
          </w:p>
        </w:tc>
        <w:tc>
          <w:tcPr>
            <w:tcW w:w="827" w:type="pct"/>
            <w:vAlign w:val="center"/>
          </w:tcPr>
          <w:p w:rsidR="00F81566" w:rsidRPr="003713E1" w:rsidRDefault="00F81566" w:rsidP="005C2350">
            <w:pPr>
              <w:tabs>
                <w:tab w:val="decimal" w:pos="936"/>
              </w:tabs>
              <w:spacing w:before="40" w:after="40"/>
              <w:rPr>
                <w:sz w:val="20"/>
                <w:szCs w:val="20"/>
              </w:rPr>
            </w:pPr>
            <w:r w:rsidRPr="003713E1">
              <w:rPr>
                <w:sz w:val="20"/>
                <w:szCs w:val="20"/>
              </w:rPr>
              <w:t>71</w:t>
            </w:r>
          </w:p>
        </w:tc>
      </w:tr>
      <w:tr w:rsidR="00F81566" w:rsidRPr="003713E1" w:rsidTr="005C2350">
        <w:tblPrEx>
          <w:tblCellMar>
            <w:top w:w="0" w:type="dxa"/>
            <w:bottom w:w="0" w:type="dxa"/>
          </w:tblCellMar>
        </w:tblPrEx>
        <w:trPr>
          <w:jc w:val="center"/>
        </w:trPr>
        <w:tc>
          <w:tcPr>
            <w:tcW w:w="3346" w:type="pct"/>
          </w:tcPr>
          <w:p w:rsidR="00F81566" w:rsidRPr="003713E1" w:rsidRDefault="00F81566" w:rsidP="005C2350">
            <w:pPr>
              <w:spacing w:before="40" w:after="40"/>
              <w:rPr>
                <w:sz w:val="20"/>
                <w:szCs w:val="20"/>
              </w:rPr>
            </w:pPr>
            <w:r w:rsidRPr="003713E1">
              <w:rPr>
                <w:sz w:val="20"/>
                <w:szCs w:val="20"/>
              </w:rPr>
              <w:t>Enfants de personnes handicapées décédées</w:t>
            </w:r>
          </w:p>
        </w:tc>
        <w:tc>
          <w:tcPr>
            <w:tcW w:w="827" w:type="pct"/>
            <w:vAlign w:val="center"/>
          </w:tcPr>
          <w:p w:rsidR="00F81566" w:rsidRPr="003713E1" w:rsidRDefault="00F81566" w:rsidP="005C2350">
            <w:pPr>
              <w:tabs>
                <w:tab w:val="decimal" w:pos="910"/>
              </w:tabs>
              <w:spacing w:before="40" w:after="40"/>
              <w:rPr>
                <w:sz w:val="20"/>
                <w:szCs w:val="20"/>
              </w:rPr>
            </w:pPr>
            <w:r w:rsidRPr="003713E1">
              <w:rPr>
                <w:sz w:val="20"/>
                <w:szCs w:val="20"/>
              </w:rPr>
              <w:t>155</w:t>
            </w:r>
          </w:p>
        </w:tc>
        <w:tc>
          <w:tcPr>
            <w:tcW w:w="827" w:type="pct"/>
            <w:vAlign w:val="center"/>
          </w:tcPr>
          <w:p w:rsidR="00F81566" w:rsidRPr="003713E1" w:rsidRDefault="00F81566" w:rsidP="005C2350">
            <w:pPr>
              <w:tabs>
                <w:tab w:val="decimal" w:pos="936"/>
              </w:tabs>
              <w:spacing w:before="40" w:after="40"/>
              <w:rPr>
                <w:sz w:val="20"/>
                <w:szCs w:val="20"/>
              </w:rPr>
            </w:pPr>
            <w:r w:rsidRPr="003713E1">
              <w:rPr>
                <w:sz w:val="20"/>
                <w:szCs w:val="20"/>
              </w:rPr>
              <w:t>183</w:t>
            </w:r>
          </w:p>
        </w:tc>
      </w:tr>
      <w:tr w:rsidR="00F81566" w:rsidRPr="003713E1" w:rsidTr="005C2350">
        <w:tblPrEx>
          <w:tblCellMar>
            <w:top w:w="0" w:type="dxa"/>
            <w:bottom w:w="0" w:type="dxa"/>
          </w:tblCellMar>
        </w:tblPrEx>
        <w:trPr>
          <w:jc w:val="center"/>
        </w:trPr>
        <w:tc>
          <w:tcPr>
            <w:tcW w:w="3346" w:type="pct"/>
          </w:tcPr>
          <w:p w:rsidR="00F81566" w:rsidRPr="003713E1" w:rsidRDefault="00F81566" w:rsidP="005C2350">
            <w:pPr>
              <w:spacing w:before="40" w:after="40"/>
              <w:rPr>
                <w:sz w:val="20"/>
                <w:szCs w:val="20"/>
              </w:rPr>
            </w:pPr>
            <w:r w:rsidRPr="003713E1">
              <w:rPr>
                <w:sz w:val="20"/>
                <w:szCs w:val="20"/>
              </w:rPr>
              <w:t>Mineurs non handicapés enfants de combattants décédés</w:t>
            </w:r>
          </w:p>
        </w:tc>
        <w:tc>
          <w:tcPr>
            <w:tcW w:w="827" w:type="pct"/>
            <w:vAlign w:val="center"/>
          </w:tcPr>
          <w:p w:rsidR="00F81566" w:rsidRPr="003713E1" w:rsidRDefault="00F81566" w:rsidP="005C2350">
            <w:pPr>
              <w:tabs>
                <w:tab w:val="decimal" w:pos="910"/>
              </w:tabs>
              <w:spacing w:before="40" w:after="40"/>
              <w:rPr>
                <w:sz w:val="20"/>
                <w:szCs w:val="20"/>
              </w:rPr>
            </w:pPr>
            <w:r w:rsidRPr="003713E1">
              <w:rPr>
                <w:sz w:val="20"/>
                <w:szCs w:val="20"/>
              </w:rPr>
              <w:t>151</w:t>
            </w:r>
          </w:p>
        </w:tc>
        <w:tc>
          <w:tcPr>
            <w:tcW w:w="827" w:type="pct"/>
            <w:vAlign w:val="center"/>
          </w:tcPr>
          <w:p w:rsidR="00F81566" w:rsidRPr="003713E1" w:rsidRDefault="00F81566" w:rsidP="005C2350">
            <w:pPr>
              <w:tabs>
                <w:tab w:val="decimal" w:pos="936"/>
              </w:tabs>
              <w:spacing w:before="40" w:after="40"/>
              <w:rPr>
                <w:sz w:val="20"/>
                <w:szCs w:val="20"/>
              </w:rPr>
            </w:pPr>
            <w:r w:rsidRPr="003713E1">
              <w:rPr>
                <w:sz w:val="20"/>
                <w:szCs w:val="20"/>
              </w:rPr>
              <w:t>145</w:t>
            </w:r>
          </w:p>
        </w:tc>
      </w:tr>
      <w:tr w:rsidR="00F81566" w:rsidRPr="003713E1" w:rsidTr="005C2350">
        <w:tblPrEx>
          <w:tblCellMar>
            <w:top w:w="0" w:type="dxa"/>
            <w:bottom w:w="0" w:type="dxa"/>
          </w:tblCellMar>
        </w:tblPrEx>
        <w:trPr>
          <w:jc w:val="center"/>
        </w:trPr>
        <w:tc>
          <w:tcPr>
            <w:tcW w:w="3346" w:type="pct"/>
          </w:tcPr>
          <w:p w:rsidR="00F81566" w:rsidRPr="003713E1" w:rsidRDefault="00F81566" w:rsidP="005C2350">
            <w:pPr>
              <w:spacing w:before="40" w:after="40"/>
              <w:rPr>
                <w:sz w:val="20"/>
                <w:szCs w:val="20"/>
              </w:rPr>
            </w:pPr>
            <w:r w:rsidRPr="003713E1">
              <w:rPr>
                <w:sz w:val="20"/>
                <w:szCs w:val="20"/>
              </w:rPr>
              <w:t>Mineurs handicapés enfants de combattants décédés</w:t>
            </w:r>
          </w:p>
        </w:tc>
        <w:tc>
          <w:tcPr>
            <w:tcW w:w="827" w:type="pct"/>
            <w:vAlign w:val="center"/>
          </w:tcPr>
          <w:p w:rsidR="00F81566" w:rsidRPr="003713E1" w:rsidRDefault="00F81566" w:rsidP="005C2350">
            <w:pPr>
              <w:tabs>
                <w:tab w:val="decimal" w:pos="910"/>
              </w:tabs>
              <w:spacing w:before="40" w:after="40"/>
              <w:rPr>
                <w:sz w:val="20"/>
                <w:szCs w:val="20"/>
              </w:rPr>
            </w:pPr>
            <w:r w:rsidRPr="003713E1">
              <w:rPr>
                <w:sz w:val="20"/>
                <w:szCs w:val="20"/>
              </w:rPr>
              <w:t>33</w:t>
            </w:r>
          </w:p>
        </w:tc>
        <w:tc>
          <w:tcPr>
            <w:tcW w:w="827" w:type="pct"/>
            <w:vAlign w:val="center"/>
          </w:tcPr>
          <w:p w:rsidR="00F81566" w:rsidRPr="003713E1" w:rsidRDefault="00F81566" w:rsidP="005C2350">
            <w:pPr>
              <w:tabs>
                <w:tab w:val="decimal" w:pos="936"/>
              </w:tabs>
              <w:spacing w:before="40" w:after="40"/>
              <w:rPr>
                <w:sz w:val="20"/>
                <w:szCs w:val="20"/>
              </w:rPr>
            </w:pPr>
            <w:r w:rsidRPr="003713E1">
              <w:rPr>
                <w:sz w:val="20"/>
                <w:szCs w:val="20"/>
              </w:rPr>
              <w:t>50</w:t>
            </w:r>
          </w:p>
        </w:tc>
      </w:tr>
      <w:tr w:rsidR="00F81566" w:rsidRPr="003713E1" w:rsidTr="005C2350">
        <w:tblPrEx>
          <w:tblCellMar>
            <w:top w:w="0" w:type="dxa"/>
            <w:bottom w:w="0" w:type="dxa"/>
          </w:tblCellMar>
        </w:tblPrEx>
        <w:trPr>
          <w:jc w:val="center"/>
        </w:trPr>
        <w:tc>
          <w:tcPr>
            <w:tcW w:w="3346" w:type="pct"/>
          </w:tcPr>
          <w:p w:rsidR="00F81566" w:rsidRPr="003713E1" w:rsidRDefault="00F81566" w:rsidP="005C2350">
            <w:pPr>
              <w:spacing w:before="40" w:after="40"/>
              <w:ind w:firstLine="567"/>
              <w:rPr>
                <w:b/>
                <w:sz w:val="20"/>
                <w:szCs w:val="20"/>
              </w:rPr>
            </w:pPr>
            <w:r w:rsidRPr="003713E1">
              <w:rPr>
                <w:b/>
                <w:sz w:val="20"/>
                <w:szCs w:val="20"/>
              </w:rPr>
              <w:t>Total</w:t>
            </w:r>
          </w:p>
        </w:tc>
        <w:tc>
          <w:tcPr>
            <w:tcW w:w="827" w:type="pct"/>
            <w:vAlign w:val="center"/>
          </w:tcPr>
          <w:p w:rsidR="00F81566" w:rsidRPr="003713E1" w:rsidRDefault="00F81566" w:rsidP="005C2350">
            <w:pPr>
              <w:tabs>
                <w:tab w:val="decimal" w:pos="910"/>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369</w:t>
            </w:r>
            <w:r w:rsidRPr="003713E1">
              <w:rPr>
                <w:b/>
                <w:sz w:val="20"/>
                <w:szCs w:val="20"/>
              </w:rPr>
              <w:fldChar w:fldCharType="end"/>
            </w:r>
          </w:p>
        </w:tc>
        <w:tc>
          <w:tcPr>
            <w:tcW w:w="827" w:type="pct"/>
            <w:vAlign w:val="center"/>
          </w:tcPr>
          <w:p w:rsidR="00F81566" w:rsidRPr="003713E1" w:rsidRDefault="00F81566" w:rsidP="005C2350">
            <w:pPr>
              <w:tabs>
                <w:tab w:val="decimal" w:pos="936"/>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449</w:t>
            </w:r>
            <w:r w:rsidRPr="003713E1">
              <w:rPr>
                <w:b/>
                <w:sz w:val="20"/>
                <w:szCs w:val="20"/>
              </w:rPr>
              <w:fldChar w:fldCharType="end"/>
            </w:r>
          </w:p>
        </w:tc>
      </w:tr>
    </w:tbl>
    <w:p w:rsidR="00F81566" w:rsidRPr="003713E1" w:rsidRDefault="00F81566" w:rsidP="00B0133C">
      <w:pPr>
        <w:pStyle w:val="Source"/>
        <w:rPr>
          <w:lang w:val="fr-FR"/>
        </w:rPr>
      </w:pPr>
      <w:r w:rsidRPr="003713E1">
        <w:rPr>
          <w:i/>
          <w:lang w:val="fr-FR"/>
        </w:rPr>
        <w:t>Source</w:t>
      </w:r>
      <w:r w:rsidR="00313F96" w:rsidRPr="003713E1">
        <w:rPr>
          <w:i/>
          <w:lang w:val="fr-FR"/>
        </w:rPr>
        <w:t> :</w:t>
      </w:r>
      <w:r w:rsidRPr="003713E1">
        <w:rPr>
          <w:i/>
          <w:lang w:val="fr-FR"/>
        </w:rPr>
        <w:t xml:space="preserve"> </w:t>
      </w:r>
      <w:r w:rsidRPr="003713E1">
        <w:rPr>
          <w:iCs/>
          <w:lang w:val="fr-FR"/>
        </w:rPr>
        <w:t>F</w:t>
      </w:r>
      <w:r w:rsidRPr="003713E1">
        <w:rPr>
          <w:lang w:val="fr-FR"/>
        </w:rPr>
        <w:t>onds de protection des mutilés et handicapés à la suite du conflit armé.</w:t>
      </w:r>
    </w:p>
    <w:p w:rsidR="00F81566" w:rsidRPr="003713E1" w:rsidRDefault="00F81566" w:rsidP="00B0133C">
      <w:pPr>
        <w:spacing w:after="240"/>
        <w:rPr>
          <w:bCs/>
        </w:rPr>
      </w:pPr>
      <w:r w:rsidRPr="003713E1">
        <w:t>142.</w:t>
      </w:r>
      <w:r w:rsidRPr="003713E1">
        <w:tab/>
        <w:t xml:space="preserve">Le </w:t>
      </w:r>
      <w:r w:rsidRPr="003713E1">
        <w:rPr>
          <w:iCs/>
        </w:rPr>
        <w:t>F</w:t>
      </w:r>
      <w:r w:rsidRPr="003713E1">
        <w:t>onds de protection des mutilés et handicapés à la suite du conflit armé s’occupe non seulement des adultes mutilés ou handicapés à la suite du conflit armé mais aussi des moins de dix-huit</w:t>
      </w:r>
      <w:r w:rsidR="00EA3314" w:rsidRPr="003713E1">
        <w:t> ans</w:t>
      </w:r>
      <w:r w:rsidRPr="003713E1">
        <w:t xml:space="preserve"> qui ont perdu leur soutien de famille dans les mêmes circonstances</w:t>
      </w:r>
      <w:r w:rsidRPr="003713E1">
        <w:rPr>
          <w:bCs/>
        </w:rPr>
        <w:t>.</w:t>
      </w:r>
    </w:p>
    <w:p w:rsidR="00F81566" w:rsidRPr="003713E1" w:rsidRDefault="00F81566" w:rsidP="00B0133C">
      <w:pPr>
        <w:pStyle w:val="TitreTableau"/>
        <w:rPr>
          <w:lang w:val="fr-FR"/>
        </w:rPr>
      </w:pPr>
      <w:r w:rsidRPr="003713E1">
        <w:rPr>
          <w:lang w:val="fr-FR"/>
        </w:rPr>
        <w:t>Tableau 44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7230"/>
        <w:gridCol w:w="2182"/>
      </w:tblGrid>
      <w:tr w:rsidR="00F81566" w:rsidRPr="003713E1" w:rsidTr="005C2350">
        <w:trPr>
          <w:jc w:val="center"/>
        </w:trPr>
        <w:tc>
          <w:tcPr>
            <w:tcW w:w="3841" w:type="pct"/>
            <w:tcMar>
              <w:left w:w="68" w:type="dxa"/>
              <w:right w:w="68" w:type="dxa"/>
            </w:tcMar>
          </w:tcPr>
          <w:p w:rsidR="00F81566" w:rsidRPr="003713E1" w:rsidRDefault="00F81566" w:rsidP="005C2350">
            <w:pPr>
              <w:spacing w:before="40" w:after="40"/>
              <w:rPr>
                <w:sz w:val="20"/>
                <w:szCs w:val="20"/>
              </w:rPr>
            </w:pPr>
            <w:r w:rsidRPr="003713E1">
              <w:rPr>
                <w:sz w:val="20"/>
                <w:szCs w:val="20"/>
              </w:rPr>
              <w:t>Contribution du gouvernement d’El Salvador d’avril 1995 à avril 2006</w:t>
            </w:r>
          </w:p>
        </w:tc>
        <w:tc>
          <w:tcPr>
            <w:tcW w:w="1159" w:type="pct"/>
            <w:tcMar>
              <w:left w:w="68" w:type="dxa"/>
              <w:right w:w="68" w:type="dxa"/>
            </w:tcMar>
          </w:tcPr>
          <w:p w:rsidR="00F81566" w:rsidRPr="003713E1" w:rsidRDefault="00F81566" w:rsidP="000E53C9">
            <w:pPr>
              <w:spacing w:before="40" w:after="40"/>
              <w:ind w:right="555"/>
              <w:jc w:val="right"/>
              <w:rPr>
                <w:sz w:val="20"/>
                <w:szCs w:val="20"/>
              </w:rPr>
            </w:pPr>
            <w:r w:rsidRPr="003713E1">
              <w:rPr>
                <w:bCs/>
                <w:sz w:val="20"/>
                <w:szCs w:val="20"/>
              </w:rPr>
              <w:t>158</w:t>
            </w:r>
            <w:r w:rsidR="00FF4835">
              <w:rPr>
                <w:bCs/>
                <w:sz w:val="20"/>
                <w:szCs w:val="20"/>
              </w:rPr>
              <w:t> </w:t>
            </w:r>
            <w:r w:rsidRPr="003713E1">
              <w:rPr>
                <w:bCs/>
                <w:sz w:val="20"/>
                <w:szCs w:val="20"/>
              </w:rPr>
              <w:t>085</w:t>
            </w:r>
            <w:r w:rsidR="00FF4835">
              <w:rPr>
                <w:bCs/>
                <w:sz w:val="20"/>
                <w:szCs w:val="20"/>
              </w:rPr>
              <w:t> </w:t>
            </w:r>
            <w:r w:rsidRPr="003713E1">
              <w:rPr>
                <w:bCs/>
                <w:sz w:val="20"/>
                <w:szCs w:val="20"/>
              </w:rPr>
              <w:t>541,93</w:t>
            </w:r>
          </w:p>
        </w:tc>
      </w:tr>
      <w:tr w:rsidR="00F81566" w:rsidRPr="003713E1" w:rsidTr="005C2350">
        <w:trPr>
          <w:jc w:val="center"/>
        </w:trPr>
        <w:tc>
          <w:tcPr>
            <w:tcW w:w="3841" w:type="pct"/>
            <w:tcMar>
              <w:left w:w="68" w:type="dxa"/>
              <w:right w:w="68" w:type="dxa"/>
            </w:tcMar>
          </w:tcPr>
          <w:p w:rsidR="00F81566" w:rsidRPr="003713E1" w:rsidRDefault="00F81566" w:rsidP="005C2350">
            <w:pPr>
              <w:spacing w:before="40" w:after="40"/>
              <w:rPr>
                <w:sz w:val="20"/>
                <w:szCs w:val="20"/>
              </w:rPr>
            </w:pPr>
            <w:r w:rsidRPr="003713E1">
              <w:rPr>
                <w:sz w:val="20"/>
                <w:szCs w:val="20"/>
              </w:rPr>
              <w:t>Budget institutionnel pour 2006</w:t>
            </w:r>
          </w:p>
        </w:tc>
        <w:tc>
          <w:tcPr>
            <w:tcW w:w="1159" w:type="pct"/>
            <w:tcMar>
              <w:left w:w="68" w:type="dxa"/>
              <w:right w:w="68" w:type="dxa"/>
            </w:tcMar>
          </w:tcPr>
          <w:p w:rsidR="00F81566" w:rsidRPr="003713E1" w:rsidRDefault="00F81566" w:rsidP="000E53C9">
            <w:pPr>
              <w:spacing w:before="40" w:after="40"/>
              <w:ind w:right="555"/>
              <w:jc w:val="right"/>
              <w:rPr>
                <w:sz w:val="20"/>
                <w:szCs w:val="20"/>
              </w:rPr>
            </w:pPr>
            <w:r w:rsidRPr="003713E1">
              <w:rPr>
                <w:bCs/>
                <w:sz w:val="20"/>
                <w:szCs w:val="20"/>
              </w:rPr>
              <w:t>14</w:t>
            </w:r>
            <w:r w:rsidR="00FF4835">
              <w:rPr>
                <w:bCs/>
                <w:sz w:val="20"/>
                <w:szCs w:val="20"/>
              </w:rPr>
              <w:t> </w:t>
            </w:r>
            <w:r w:rsidRPr="003713E1">
              <w:rPr>
                <w:bCs/>
                <w:sz w:val="20"/>
                <w:szCs w:val="20"/>
              </w:rPr>
              <w:t>479</w:t>
            </w:r>
            <w:r w:rsidR="00FF4835">
              <w:rPr>
                <w:bCs/>
                <w:sz w:val="20"/>
                <w:szCs w:val="20"/>
              </w:rPr>
              <w:t> </w:t>
            </w:r>
            <w:r w:rsidRPr="003713E1">
              <w:rPr>
                <w:bCs/>
                <w:sz w:val="20"/>
                <w:szCs w:val="20"/>
              </w:rPr>
              <w:t>350,00</w:t>
            </w:r>
          </w:p>
        </w:tc>
      </w:tr>
      <w:tr w:rsidR="00F81566" w:rsidRPr="003713E1" w:rsidTr="005C2350">
        <w:trPr>
          <w:jc w:val="center"/>
        </w:trPr>
        <w:tc>
          <w:tcPr>
            <w:tcW w:w="3841" w:type="pct"/>
            <w:tcMar>
              <w:left w:w="68" w:type="dxa"/>
              <w:right w:w="68" w:type="dxa"/>
            </w:tcMar>
          </w:tcPr>
          <w:p w:rsidR="00F81566" w:rsidRPr="003713E1" w:rsidRDefault="00F81566" w:rsidP="005C2350">
            <w:pPr>
              <w:spacing w:before="40" w:after="40"/>
              <w:rPr>
                <w:sz w:val="20"/>
                <w:szCs w:val="20"/>
              </w:rPr>
            </w:pPr>
            <w:r w:rsidRPr="003713E1">
              <w:rPr>
                <w:sz w:val="20"/>
                <w:szCs w:val="20"/>
              </w:rPr>
              <w:t>Nombre total de bénéficiaires d’avril 1995 à avril 2006</w:t>
            </w:r>
          </w:p>
        </w:tc>
        <w:tc>
          <w:tcPr>
            <w:tcW w:w="1159" w:type="pct"/>
            <w:tcMar>
              <w:left w:w="68" w:type="dxa"/>
              <w:right w:w="68" w:type="dxa"/>
            </w:tcMar>
            <w:vAlign w:val="bottom"/>
          </w:tcPr>
          <w:p w:rsidR="00F81566" w:rsidRPr="003713E1" w:rsidRDefault="00F81566" w:rsidP="000E53C9">
            <w:pPr>
              <w:spacing w:before="40" w:after="40"/>
              <w:ind w:right="555"/>
              <w:jc w:val="right"/>
              <w:rPr>
                <w:sz w:val="20"/>
                <w:szCs w:val="20"/>
              </w:rPr>
            </w:pPr>
            <w:r w:rsidRPr="003713E1">
              <w:rPr>
                <w:bCs/>
                <w:sz w:val="20"/>
                <w:szCs w:val="20"/>
              </w:rPr>
              <w:t>30</w:t>
            </w:r>
            <w:r w:rsidR="00FF4835">
              <w:rPr>
                <w:bCs/>
                <w:sz w:val="20"/>
                <w:szCs w:val="20"/>
              </w:rPr>
              <w:t> </w:t>
            </w:r>
            <w:r w:rsidRPr="003713E1">
              <w:rPr>
                <w:bCs/>
                <w:sz w:val="20"/>
                <w:szCs w:val="20"/>
              </w:rPr>
              <w:t>577,00</w:t>
            </w:r>
          </w:p>
        </w:tc>
      </w:tr>
    </w:tbl>
    <w:p w:rsidR="00F81566" w:rsidRPr="003713E1" w:rsidRDefault="00F81566" w:rsidP="00850834">
      <w:pPr>
        <w:keepNext/>
        <w:spacing w:before="480" w:after="480"/>
        <w:rPr>
          <w:bCs/>
        </w:rPr>
      </w:pPr>
      <w:r w:rsidRPr="003713E1">
        <w:rPr>
          <w:bCs/>
        </w:rPr>
        <w:t>143.</w:t>
      </w:r>
      <w:r w:rsidRPr="003713E1">
        <w:rPr>
          <w:bCs/>
        </w:rPr>
        <w:tab/>
        <w:t>Cette population de bénéficiaires inclut des mineur</w:t>
      </w:r>
      <w:r w:rsidR="00B0133C" w:rsidRPr="003713E1">
        <w:rPr>
          <w:bCs/>
        </w:rPr>
        <w:t>s orphelins répartis comme suit :</w:t>
      </w:r>
    </w:p>
    <w:p w:rsidR="00F81566" w:rsidRPr="003713E1" w:rsidRDefault="00F81566" w:rsidP="00FF4835">
      <w:pPr>
        <w:pStyle w:val="TitreTableau"/>
      </w:pPr>
      <w:r w:rsidRPr="003713E1">
        <w:t>Tableau 45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7505"/>
        <w:gridCol w:w="1907"/>
      </w:tblGrid>
      <w:tr w:rsidR="00F81566" w:rsidRPr="003713E1" w:rsidTr="005C2350">
        <w:trPr>
          <w:jc w:val="center"/>
        </w:trPr>
        <w:tc>
          <w:tcPr>
            <w:tcW w:w="7263" w:type="dxa"/>
            <w:tcMar>
              <w:left w:w="68" w:type="dxa"/>
              <w:right w:w="68" w:type="dxa"/>
            </w:tcMar>
          </w:tcPr>
          <w:p w:rsidR="00F81566" w:rsidRPr="00592C84" w:rsidRDefault="00F81566" w:rsidP="005C2350">
            <w:pPr>
              <w:spacing w:before="40" w:after="40"/>
              <w:rPr>
                <w:sz w:val="20"/>
                <w:szCs w:val="20"/>
              </w:rPr>
            </w:pPr>
            <w:r w:rsidRPr="00592C84">
              <w:rPr>
                <w:sz w:val="20"/>
                <w:szCs w:val="20"/>
              </w:rPr>
              <w:t>Nombre total d’enfants orphelins pris en charge par le Fonds</w:t>
            </w:r>
          </w:p>
        </w:tc>
        <w:tc>
          <w:tcPr>
            <w:tcW w:w="1845" w:type="dxa"/>
            <w:tcMar>
              <w:left w:w="68" w:type="dxa"/>
              <w:right w:w="68" w:type="dxa"/>
            </w:tcMar>
          </w:tcPr>
          <w:p w:rsidR="00F81566" w:rsidRPr="003713E1" w:rsidRDefault="00F81566" w:rsidP="005C2350">
            <w:pPr>
              <w:spacing w:before="40" w:after="40"/>
              <w:jc w:val="center"/>
              <w:rPr>
                <w:sz w:val="20"/>
                <w:szCs w:val="20"/>
              </w:rPr>
            </w:pPr>
            <w:r w:rsidRPr="003713E1">
              <w:rPr>
                <w:b/>
                <w:bCs/>
                <w:sz w:val="20"/>
                <w:szCs w:val="20"/>
              </w:rPr>
              <w:t>7</w:t>
            </w:r>
            <w:r w:rsidR="00FF4835">
              <w:rPr>
                <w:b/>
                <w:bCs/>
                <w:sz w:val="20"/>
                <w:szCs w:val="20"/>
              </w:rPr>
              <w:t> </w:t>
            </w:r>
            <w:r w:rsidRPr="003713E1">
              <w:rPr>
                <w:b/>
                <w:bCs/>
                <w:sz w:val="20"/>
                <w:szCs w:val="20"/>
              </w:rPr>
              <w:t>124</w:t>
            </w:r>
          </w:p>
        </w:tc>
      </w:tr>
    </w:tbl>
    <w:p w:rsidR="00F81566" w:rsidRPr="003713E1" w:rsidRDefault="00F81566" w:rsidP="00FF4835">
      <w:pPr>
        <w:pStyle w:val="TitreTableau"/>
        <w:spacing w:before="360"/>
      </w:pPr>
      <w:r w:rsidRPr="003713E1">
        <w:t>Tableau 46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7555"/>
        <w:gridCol w:w="1857"/>
      </w:tblGrid>
      <w:tr w:rsidR="00F81566" w:rsidRPr="003713E1" w:rsidTr="00DD2FDE">
        <w:trPr>
          <w:jc w:val="center"/>
        </w:trPr>
        <w:tc>
          <w:tcPr>
            <w:tcW w:w="7277" w:type="dxa"/>
            <w:tcMar>
              <w:left w:w="68" w:type="dxa"/>
              <w:right w:w="68" w:type="dxa"/>
            </w:tcMar>
          </w:tcPr>
          <w:p w:rsidR="00F81566" w:rsidRPr="003713E1" w:rsidRDefault="00F81566" w:rsidP="00850834">
            <w:pPr>
              <w:keepNext/>
              <w:spacing w:before="40" w:after="40"/>
              <w:rPr>
                <w:sz w:val="20"/>
                <w:szCs w:val="20"/>
              </w:rPr>
            </w:pPr>
            <w:r w:rsidRPr="003713E1">
              <w:rPr>
                <w:sz w:val="20"/>
                <w:szCs w:val="20"/>
              </w:rPr>
              <w:t>Enfants de moins de 18</w:t>
            </w:r>
            <w:r w:rsidR="00EA3314" w:rsidRPr="003713E1">
              <w:rPr>
                <w:sz w:val="20"/>
                <w:szCs w:val="20"/>
              </w:rPr>
              <w:t> ans</w:t>
            </w:r>
            <w:r w:rsidRPr="003713E1">
              <w:rPr>
                <w:sz w:val="20"/>
                <w:szCs w:val="20"/>
              </w:rPr>
              <w:t xml:space="preserve"> de combattants décédés </w:t>
            </w:r>
          </w:p>
        </w:tc>
        <w:tc>
          <w:tcPr>
            <w:tcW w:w="1703" w:type="dxa"/>
            <w:tcMar>
              <w:left w:w="68" w:type="dxa"/>
              <w:right w:w="68" w:type="dxa"/>
            </w:tcMar>
          </w:tcPr>
          <w:p w:rsidR="00F81566" w:rsidRPr="003713E1" w:rsidRDefault="00850834" w:rsidP="00850834">
            <w:pPr>
              <w:spacing w:before="40" w:after="40"/>
              <w:ind w:right="480"/>
              <w:jc w:val="right"/>
              <w:rPr>
                <w:sz w:val="20"/>
                <w:szCs w:val="20"/>
              </w:rPr>
            </w:pPr>
            <w:r w:rsidRPr="003713E1">
              <w:rPr>
                <w:bCs/>
                <w:sz w:val="20"/>
                <w:szCs w:val="20"/>
              </w:rPr>
              <w:t>6 </w:t>
            </w:r>
            <w:r w:rsidR="00F81566" w:rsidRPr="003713E1">
              <w:rPr>
                <w:bCs/>
                <w:sz w:val="20"/>
                <w:szCs w:val="20"/>
              </w:rPr>
              <w:t>783</w:t>
            </w:r>
          </w:p>
        </w:tc>
      </w:tr>
      <w:tr w:rsidR="00F81566" w:rsidRPr="003713E1" w:rsidTr="00DD2FDE">
        <w:trPr>
          <w:jc w:val="center"/>
        </w:trPr>
        <w:tc>
          <w:tcPr>
            <w:tcW w:w="7277" w:type="dxa"/>
            <w:tcMar>
              <w:left w:w="68" w:type="dxa"/>
              <w:right w:w="68" w:type="dxa"/>
            </w:tcMar>
          </w:tcPr>
          <w:p w:rsidR="00F81566" w:rsidRPr="003713E1" w:rsidRDefault="00F81566" w:rsidP="00850834">
            <w:pPr>
              <w:spacing w:before="40" w:after="40"/>
              <w:rPr>
                <w:sz w:val="20"/>
                <w:szCs w:val="20"/>
              </w:rPr>
            </w:pPr>
            <w:r w:rsidRPr="003713E1">
              <w:rPr>
                <w:sz w:val="20"/>
                <w:szCs w:val="20"/>
              </w:rPr>
              <w:t>Enfants invalides de combattants décédés</w:t>
            </w:r>
          </w:p>
        </w:tc>
        <w:tc>
          <w:tcPr>
            <w:tcW w:w="1703" w:type="dxa"/>
            <w:tcMar>
              <w:left w:w="68" w:type="dxa"/>
              <w:right w:w="68" w:type="dxa"/>
            </w:tcMar>
          </w:tcPr>
          <w:p w:rsidR="00F81566" w:rsidRPr="003713E1" w:rsidRDefault="00F81566" w:rsidP="00850834">
            <w:pPr>
              <w:tabs>
                <w:tab w:val="decimal" w:pos="1173"/>
              </w:tabs>
              <w:spacing w:before="40" w:after="40"/>
              <w:ind w:right="480"/>
              <w:jc w:val="right"/>
              <w:rPr>
                <w:sz w:val="20"/>
                <w:szCs w:val="20"/>
              </w:rPr>
            </w:pPr>
            <w:r w:rsidRPr="003713E1">
              <w:rPr>
                <w:bCs/>
                <w:sz w:val="20"/>
                <w:szCs w:val="20"/>
              </w:rPr>
              <w:t>81</w:t>
            </w:r>
          </w:p>
        </w:tc>
      </w:tr>
      <w:tr w:rsidR="00F81566" w:rsidRPr="003713E1" w:rsidTr="00DD2FDE">
        <w:trPr>
          <w:jc w:val="center"/>
        </w:trPr>
        <w:tc>
          <w:tcPr>
            <w:tcW w:w="7277" w:type="dxa"/>
            <w:tcMar>
              <w:left w:w="68" w:type="dxa"/>
              <w:right w:w="68" w:type="dxa"/>
            </w:tcMar>
          </w:tcPr>
          <w:p w:rsidR="00F81566" w:rsidRPr="003713E1" w:rsidRDefault="00F81566" w:rsidP="00850834">
            <w:pPr>
              <w:spacing w:before="40" w:after="40"/>
              <w:rPr>
                <w:sz w:val="20"/>
                <w:szCs w:val="20"/>
              </w:rPr>
            </w:pPr>
            <w:r w:rsidRPr="003713E1">
              <w:rPr>
                <w:sz w:val="20"/>
                <w:szCs w:val="20"/>
              </w:rPr>
              <w:t>Enfants de blessés de guerre décédés alors qu’ils étaient bénéficiaires du Fonds</w:t>
            </w:r>
          </w:p>
        </w:tc>
        <w:tc>
          <w:tcPr>
            <w:tcW w:w="1703" w:type="dxa"/>
            <w:tcMar>
              <w:left w:w="68" w:type="dxa"/>
              <w:right w:w="68" w:type="dxa"/>
            </w:tcMar>
          </w:tcPr>
          <w:p w:rsidR="00F81566" w:rsidRPr="003713E1" w:rsidRDefault="00F81566" w:rsidP="00850834">
            <w:pPr>
              <w:tabs>
                <w:tab w:val="decimal" w:pos="1173"/>
              </w:tabs>
              <w:spacing w:before="40" w:after="40"/>
              <w:ind w:right="480"/>
              <w:jc w:val="right"/>
              <w:rPr>
                <w:sz w:val="20"/>
                <w:szCs w:val="20"/>
              </w:rPr>
            </w:pPr>
            <w:r w:rsidRPr="003713E1">
              <w:rPr>
                <w:bCs/>
                <w:sz w:val="20"/>
                <w:szCs w:val="20"/>
              </w:rPr>
              <w:t>260</w:t>
            </w:r>
          </w:p>
        </w:tc>
      </w:tr>
    </w:tbl>
    <w:p w:rsidR="00F81566" w:rsidRPr="003713E1" w:rsidRDefault="00F81566">
      <w:pPr>
        <w:spacing w:before="480" w:after="240"/>
      </w:pPr>
      <w:r w:rsidRPr="003713E1">
        <w:t>144.</w:t>
      </w:r>
      <w:r w:rsidRPr="003713E1">
        <w:tab/>
        <w:t xml:space="preserve">En matière de suivi des enfants handicapés, le travail réalisé par </w:t>
      </w:r>
      <w:r w:rsidR="00F57A92">
        <w:t xml:space="preserve">l’État </w:t>
      </w:r>
      <w:r w:rsidRPr="003713E1">
        <w:t xml:space="preserve">est complété par celui effectué par des entités privées supervisées par </w:t>
      </w:r>
      <w:r w:rsidR="00AC463C">
        <w:t>l’État</w:t>
      </w:r>
      <w:r w:rsidRPr="003713E1">
        <w:t>.</w:t>
      </w:r>
    </w:p>
    <w:p w:rsidR="00F81566" w:rsidRPr="003713E1" w:rsidRDefault="00F81566" w:rsidP="00D1795A">
      <w:pPr>
        <w:pStyle w:val="TitreTableau"/>
      </w:pPr>
      <w:r w:rsidRPr="003713E1">
        <w:t>Tableau 47</w:t>
      </w:r>
    </w:p>
    <w:p w:rsidR="00F81566" w:rsidRPr="003713E1" w:rsidRDefault="00F81566" w:rsidP="00D1795A">
      <w:pPr>
        <w:pStyle w:val="TitreTableau"/>
      </w:pPr>
      <w:r w:rsidRPr="003713E1">
        <w:t>Enfants frappés d’incapacité pris en charge par des organismes privés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44"/>
        <w:gridCol w:w="1084"/>
        <w:gridCol w:w="1084"/>
      </w:tblGrid>
      <w:tr w:rsidR="00F81566" w:rsidRPr="003713E1" w:rsidTr="005C2350">
        <w:tblPrEx>
          <w:tblCellMar>
            <w:top w:w="0" w:type="dxa"/>
            <w:bottom w:w="0" w:type="dxa"/>
          </w:tblCellMar>
        </w:tblPrEx>
        <w:trPr>
          <w:jc w:val="center"/>
        </w:trPr>
        <w:tc>
          <w:tcPr>
            <w:tcW w:w="3848" w:type="pct"/>
            <w:vAlign w:val="center"/>
          </w:tcPr>
          <w:p w:rsidR="00F81566" w:rsidRPr="003713E1" w:rsidRDefault="00F81566" w:rsidP="00D1795A">
            <w:pPr>
              <w:keepNext/>
              <w:spacing w:before="40" w:after="40"/>
              <w:jc w:val="center"/>
              <w:rPr>
                <w:b/>
                <w:bCs/>
                <w:i/>
                <w:sz w:val="20"/>
                <w:szCs w:val="20"/>
              </w:rPr>
            </w:pPr>
            <w:r w:rsidRPr="003713E1">
              <w:rPr>
                <w:b/>
                <w:bCs/>
                <w:i/>
                <w:sz w:val="20"/>
                <w:szCs w:val="20"/>
              </w:rPr>
              <w:t>Entité</w:t>
            </w:r>
          </w:p>
        </w:tc>
        <w:tc>
          <w:tcPr>
            <w:tcW w:w="576" w:type="pct"/>
            <w:vAlign w:val="center"/>
          </w:tcPr>
          <w:p w:rsidR="00F81566" w:rsidRPr="003713E1" w:rsidRDefault="00F81566" w:rsidP="00D1795A">
            <w:pPr>
              <w:keepNext/>
              <w:spacing w:before="40" w:after="40"/>
              <w:jc w:val="center"/>
              <w:rPr>
                <w:b/>
                <w:bCs/>
                <w:i/>
                <w:sz w:val="20"/>
                <w:szCs w:val="20"/>
              </w:rPr>
            </w:pPr>
            <w:r w:rsidRPr="003713E1">
              <w:rPr>
                <w:b/>
                <w:bCs/>
                <w:i/>
                <w:sz w:val="20"/>
                <w:szCs w:val="20"/>
              </w:rPr>
              <w:t>Garçons</w:t>
            </w:r>
          </w:p>
        </w:tc>
        <w:tc>
          <w:tcPr>
            <w:tcW w:w="576" w:type="pct"/>
            <w:vAlign w:val="center"/>
          </w:tcPr>
          <w:p w:rsidR="00F81566" w:rsidRPr="003713E1" w:rsidRDefault="00F81566" w:rsidP="00D1795A">
            <w:pPr>
              <w:keepNext/>
              <w:spacing w:before="40" w:after="40"/>
              <w:jc w:val="center"/>
              <w:rPr>
                <w:b/>
                <w:bCs/>
                <w:i/>
                <w:sz w:val="20"/>
                <w:szCs w:val="20"/>
              </w:rPr>
            </w:pPr>
            <w:r w:rsidRPr="003713E1">
              <w:rPr>
                <w:b/>
                <w:bCs/>
                <w:i/>
                <w:sz w:val="20"/>
                <w:szCs w:val="20"/>
              </w:rPr>
              <w:t>Filles</w:t>
            </w:r>
          </w:p>
        </w:tc>
      </w:tr>
      <w:tr w:rsidR="00F81566" w:rsidRPr="003713E1" w:rsidTr="005C2350">
        <w:tblPrEx>
          <w:tblCellMar>
            <w:top w:w="0" w:type="dxa"/>
            <w:bottom w:w="0" w:type="dxa"/>
          </w:tblCellMar>
        </w:tblPrEx>
        <w:trPr>
          <w:jc w:val="center"/>
        </w:trPr>
        <w:tc>
          <w:tcPr>
            <w:tcW w:w="3848" w:type="pct"/>
          </w:tcPr>
          <w:p w:rsidR="00F81566" w:rsidRPr="003713E1" w:rsidRDefault="00F81566" w:rsidP="00D1795A">
            <w:pPr>
              <w:keepNext/>
              <w:spacing w:before="40" w:after="40"/>
              <w:rPr>
                <w:bCs/>
                <w:sz w:val="20"/>
                <w:szCs w:val="20"/>
              </w:rPr>
            </w:pPr>
            <w:r w:rsidRPr="003713E1">
              <w:rPr>
                <w:bCs/>
                <w:sz w:val="20"/>
                <w:szCs w:val="20"/>
              </w:rPr>
              <w:t>Centre de formation professionnelle El Progreso</w:t>
            </w:r>
          </w:p>
        </w:tc>
        <w:tc>
          <w:tcPr>
            <w:tcW w:w="576" w:type="pct"/>
            <w:vAlign w:val="center"/>
          </w:tcPr>
          <w:p w:rsidR="00F81566" w:rsidRPr="003713E1" w:rsidRDefault="00F81566" w:rsidP="00D1795A">
            <w:pPr>
              <w:keepNext/>
              <w:tabs>
                <w:tab w:val="decimal" w:pos="658"/>
              </w:tabs>
              <w:spacing w:before="40" w:after="40"/>
              <w:rPr>
                <w:sz w:val="20"/>
                <w:szCs w:val="20"/>
              </w:rPr>
            </w:pPr>
            <w:r w:rsidRPr="003713E1">
              <w:rPr>
                <w:sz w:val="20"/>
                <w:szCs w:val="20"/>
              </w:rPr>
              <w:t>30</w:t>
            </w:r>
          </w:p>
        </w:tc>
        <w:tc>
          <w:tcPr>
            <w:tcW w:w="576" w:type="pct"/>
            <w:vAlign w:val="center"/>
          </w:tcPr>
          <w:p w:rsidR="00F81566" w:rsidRPr="003713E1" w:rsidRDefault="00F81566" w:rsidP="00D1795A">
            <w:pPr>
              <w:keepNext/>
              <w:tabs>
                <w:tab w:val="decimal" w:pos="684"/>
              </w:tabs>
              <w:spacing w:before="40" w:after="40"/>
              <w:rPr>
                <w:sz w:val="20"/>
                <w:szCs w:val="20"/>
              </w:rPr>
            </w:pPr>
            <w:r w:rsidRPr="003713E1">
              <w:rPr>
                <w:sz w:val="20"/>
                <w:szCs w:val="20"/>
              </w:rPr>
              <w:t>7</w:t>
            </w:r>
          </w:p>
        </w:tc>
      </w:tr>
      <w:tr w:rsidR="00F81566" w:rsidRPr="003713E1" w:rsidTr="005C2350">
        <w:tblPrEx>
          <w:tblCellMar>
            <w:top w:w="0" w:type="dxa"/>
            <w:bottom w:w="0" w:type="dxa"/>
          </w:tblCellMar>
        </w:tblPrEx>
        <w:trPr>
          <w:jc w:val="center"/>
        </w:trPr>
        <w:tc>
          <w:tcPr>
            <w:tcW w:w="3848" w:type="pct"/>
          </w:tcPr>
          <w:p w:rsidR="00F81566" w:rsidRPr="007143B6" w:rsidRDefault="00F81566" w:rsidP="00D1795A">
            <w:pPr>
              <w:keepNext/>
              <w:spacing w:before="40" w:after="40"/>
              <w:rPr>
                <w:bCs/>
                <w:sz w:val="20"/>
                <w:szCs w:val="20"/>
                <w:lang w:val="es-ES_tradnl"/>
              </w:rPr>
            </w:pPr>
            <w:r w:rsidRPr="007143B6">
              <w:rPr>
                <w:bCs/>
                <w:sz w:val="20"/>
                <w:szCs w:val="20"/>
                <w:lang w:val="es-ES_tradnl"/>
              </w:rPr>
              <w:t xml:space="preserve">Fondation Club de Amigos Especiales a Distancia </w:t>
            </w:r>
          </w:p>
        </w:tc>
        <w:tc>
          <w:tcPr>
            <w:tcW w:w="576" w:type="pct"/>
            <w:vAlign w:val="center"/>
          </w:tcPr>
          <w:p w:rsidR="00F81566" w:rsidRPr="003713E1" w:rsidRDefault="00F81566" w:rsidP="00D1795A">
            <w:pPr>
              <w:keepNext/>
              <w:tabs>
                <w:tab w:val="decimal" w:pos="658"/>
              </w:tabs>
              <w:spacing w:before="40" w:after="40"/>
              <w:rPr>
                <w:sz w:val="20"/>
                <w:szCs w:val="20"/>
              </w:rPr>
            </w:pPr>
            <w:r w:rsidRPr="003713E1">
              <w:rPr>
                <w:sz w:val="20"/>
                <w:szCs w:val="20"/>
              </w:rPr>
              <w:t>55</w:t>
            </w:r>
          </w:p>
        </w:tc>
        <w:tc>
          <w:tcPr>
            <w:tcW w:w="576" w:type="pct"/>
            <w:vAlign w:val="center"/>
          </w:tcPr>
          <w:p w:rsidR="00F81566" w:rsidRPr="003713E1" w:rsidRDefault="00F81566" w:rsidP="00D1795A">
            <w:pPr>
              <w:keepNext/>
              <w:tabs>
                <w:tab w:val="decimal" w:pos="684"/>
              </w:tabs>
              <w:spacing w:before="40" w:after="40"/>
              <w:rPr>
                <w:sz w:val="20"/>
                <w:szCs w:val="20"/>
              </w:rPr>
            </w:pPr>
            <w:r w:rsidRPr="003713E1">
              <w:rPr>
                <w:sz w:val="20"/>
                <w:szCs w:val="20"/>
              </w:rPr>
              <w:t>62</w:t>
            </w:r>
          </w:p>
        </w:tc>
      </w:tr>
      <w:tr w:rsidR="00F81566" w:rsidRPr="003713E1" w:rsidTr="005C2350">
        <w:tblPrEx>
          <w:tblCellMar>
            <w:top w:w="0" w:type="dxa"/>
            <w:bottom w:w="0" w:type="dxa"/>
          </w:tblCellMar>
        </w:tblPrEx>
        <w:trPr>
          <w:jc w:val="center"/>
        </w:trPr>
        <w:tc>
          <w:tcPr>
            <w:tcW w:w="3848" w:type="pct"/>
          </w:tcPr>
          <w:p w:rsidR="00F81566" w:rsidRPr="003713E1" w:rsidRDefault="00F81566" w:rsidP="00D1795A">
            <w:pPr>
              <w:keepNext/>
              <w:spacing w:before="40" w:after="40"/>
              <w:rPr>
                <w:bCs/>
                <w:sz w:val="20"/>
                <w:szCs w:val="20"/>
              </w:rPr>
            </w:pPr>
            <w:r w:rsidRPr="003713E1">
              <w:rPr>
                <w:bCs/>
                <w:sz w:val="20"/>
                <w:szCs w:val="20"/>
              </w:rPr>
              <w:t>Association salvadorienne des amis et parents d’enfants atteints du syndrome de Down</w:t>
            </w:r>
          </w:p>
        </w:tc>
        <w:tc>
          <w:tcPr>
            <w:tcW w:w="576" w:type="pct"/>
            <w:vAlign w:val="center"/>
          </w:tcPr>
          <w:p w:rsidR="00F81566" w:rsidRPr="003713E1" w:rsidRDefault="00F81566" w:rsidP="00D1795A">
            <w:pPr>
              <w:keepNext/>
              <w:tabs>
                <w:tab w:val="decimal" w:pos="658"/>
              </w:tabs>
              <w:spacing w:before="40" w:after="40"/>
              <w:rPr>
                <w:sz w:val="20"/>
                <w:szCs w:val="20"/>
              </w:rPr>
            </w:pPr>
            <w:r w:rsidRPr="003713E1">
              <w:rPr>
                <w:sz w:val="20"/>
                <w:szCs w:val="20"/>
              </w:rPr>
              <w:t>37</w:t>
            </w:r>
          </w:p>
        </w:tc>
        <w:tc>
          <w:tcPr>
            <w:tcW w:w="576" w:type="pct"/>
            <w:vAlign w:val="center"/>
          </w:tcPr>
          <w:p w:rsidR="00F81566" w:rsidRPr="003713E1" w:rsidRDefault="00F81566" w:rsidP="00D1795A">
            <w:pPr>
              <w:keepNext/>
              <w:tabs>
                <w:tab w:val="decimal" w:pos="684"/>
              </w:tabs>
              <w:spacing w:before="40" w:after="40"/>
              <w:rPr>
                <w:sz w:val="20"/>
                <w:szCs w:val="20"/>
              </w:rPr>
            </w:pPr>
            <w:r w:rsidRPr="003713E1">
              <w:rPr>
                <w:sz w:val="20"/>
                <w:szCs w:val="20"/>
              </w:rPr>
              <w:t>7</w:t>
            </w:r>
          </w:p>
        </w:tc>
      </w:tr>
      <w:tr w:rsidR="00F81566" w:rsidRPr="003713E1" w:rsidTr="005C2350">
        <w:tblPrEx>
          <w:tblCellMar>
            <w:top w:w="0" w:type="dxa"/>
            <w:bottom w:w="0" w:type="dxa"/>
          </w:tblCellMar>
        </w:tblPrEx>
        <w:trPr>
          <w:jc w:val="center"/>
        </w:trPr>
        <w:tc>
          <w:tcPr>
            <w:tcW w:w="3848" w:type="pct"/>
          </w:tcPr>
          <w:p w:rsidR="00F81566" w:rsidRPr="003713E1" w:rsidRDefault="00F81566" w:rsidP="00D1795A">
            <w:pPr>
              <w:keepNext/>
              <w:spacing w:before="40" w:after="40"/>
              <w:rPr>
                <w:bCs/>
                <w:sz w:val="20"/>
                <w:szCs w:val="20"/>
              </w:rPr>
            </w:pPr>
            <w:r w:rsidRPr="003713E1">
              <w:rPr>
                <w:bCs/>
                <w:sz w:val="20"/>
                <w:szCs w:val="20"/>
              </w:rPr>
              <w:t>Foyer de l’enfant handicapé abandonné</w:t>
            </w:r>
            <w:r w:rsidR="00FA1145">
              <w:rPr>
                <w:bCs/>
                <w:sz w:val="20"/>
                <w:szCs w:val="20"/>
              </w:rPr>
              <w:t xml:space="preserve">. </w:t>
            </w:r>
            <w:r w:rsidRPr="003713E1">
              <w:rPr>
                <w:bCs/>
                <w:sz w:val="20"/>
                <w:szCs w:val="20"/>
              </w:rPr>
              <w:t>Fondation Frère Pedro</w:t>
            </w:r>
          </w:p>
        </w:tc>
        <w:tc>
          <w:tcPr>
            <w:tcW w:w="576" w:type="pct"/>
            <w:vAlign w:val="center"/>
          </w:tcPr>
          <w:p w:rsidR="00F81566" w:rsidRPr="003713E1" w:rsidRDefault="00F81566" w:rsidP="00D1795A">
            <w:pPr>
              <w:keepNext/>
              <w:tabs>
                <w:tab w:val="decimal" w:pos="658"/>
              </w:tabs>
              <w:spacing w:before="40" w:after="40"/>
              <w:rPr>
                <w:sz w:val="20"/>
                <w:szCs w:val="20"/>
              </w:rPr>
            </w:pPr>
            <w:r w:rsidRPr="003713E1">
              <w:rPr>
                <w:sz w:val="20"/>
                <w:szCs w:val="20"/>
              </w:rPr>
              <w:t>67</w:t>
            </w:r>
          </w:p>
        </w:tc>
        <w:tc>
          <w:tcPr>
            <w:tcW w:w="576" w:type="pct"/>
            <w:vAlign w:val="center"/>
          </w:tcPr>
          <w:p w:rsidR="00F81566" w:rsidRPr="003713E1" w:rsidRDefault="00F81566" w:rsidP="00D1795A">
            <w:pPr>
              <w:keepNext/>
              <w:tabs>
                <w:tab w:val="decimal" w:pos="684"/>
              </w:tabs>
              <w:spacing w:before="40" w:after="40"/>
              <w:rPr>
                <w:sz w:val="20"/>
                <w:szCs w:val="20"/>
              </w:rPr>
            </w:pPr>
            <w:r w:rsidRPr="003713E1">
              <w:rPr>
                <w:sz w:val="20"/>
                <w:szCs w:val="20"/>
              </w:rPr>
              <w:t>73</w:t>
            </w:r>
          </w:p>
        </w:tc>
      </w:tr>
      <w:tr w:rsidR="00F81566" w:rsidRPr="003713E1" w:rsidTr="005C2350">
        <w:tblPrEx>
          <w:tblCellMar>
            <w:top w:w="0" w:type="dxa"/>
            <w:bottom w:w="0" w:type="dxa"/>
          </w:tblCellMar>
        </w:tblPrEx>
        <w:trPr>
          <w:jc w:val="center"/>
        </w:trPr>
        <w:tc>
          <w:tcPr>
            <w:tcW w:w="3848" w:type="pct"/>
          </w:tcPr>
          <w:p w:rsidR="00F81566" w:rsidRPr="003713E1" w:rsidRDefault="00F81566" w:rsidP="00850834">
            <w:pPr>
              <w:spacing w:before="40" w:after="40"/>
              <w:ind w:firstLine="567"/>
              <w:rPr>
                <w:b/>
                <w:sz w:val="20"/>
                <w:szCs w:val="20"/>
              </w:rPr>
            </w:pPr>
            <w:r w:rsidRPr="003713E1">
              <w:rPr>
                <w:b/>
                <w:sz w:val="20"/>
                <w:szCs w:val="20"/>
              </w:rPr>
              <w:t>Total</w:t>
            </w:r>
          </w:p>
        </w:tc>
        <w:tc>
          <w:tcPr>
            <w:tcW w:w="576" w:type="pct"/>
            <w:vAlign w:val="center"/>
          </w:tcPr>
          <w:p w:rsidR="00F81566" w:rsidRPr="003713E1" w:rsidRDefault="00F81566" w:rsidP="00850834">
            <w:pPr>
              <w:tabs>
                <w:tab w:val="decimal" w:pos="658"/>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189</w:t>
            </w:r>
            <w:r w:rsidRPr="003713E1">
              <w:rPr>
                <w:b/>
                <w:sz w:val="20"/>
                <w:szCs w:val="20"/>
              </w:rPr>
              <w:fldChar w:fldCharType="end"/>
            </w:r>
          </w:p>
        </w:tc>
        <w:tc>
          <w:tcPr>
            <w:tcW w:w="576" w:type="pct"/>
            <w:vAlign w:val="center"/>
          </w:tcPr>
          <w:p w:rsidR="00F81566" w:rsidRPr="003713E1" w:rsidRDefault="00F81566" w:rsidP="00850834">
            <w:pPr>
              <w:tabs>
                <w:tab w:val="decimal" w:pos="684"/>
              </w:tabs>
              <w:spacing w:before="40" w:after="40"/>
              <w:rPr>
                <w:b/>
                <w:sz w:val="20"/>
                <w:szCs w:val="20"/>
              </w:rPr>
            </w:pPr>
            <w:r w:rsidRPr="003713E1">
              <w:rPr>
                <w:b/>
                <w:sz w:val="20"/>
                <w:szCs w:val="20"/>
              </w:rPr>
              <w:fldChar w:fldCharType="begin"/>
            </w:r>
            <w:r w:rsidRPr="003713E1">
              <w:rPr>
                <w:b/>
                <w:sz w:val="20"/>
                <w:szCs w:val="20"/>
              </w:rPr>
              <w:instrText xml:space="preserve"> =SUM(ABOVE) </w:instrText>
            </w:r>
            <w:r w:rsidRPr="003713E1">
              <w:rPr>
                <w:b/>
                <w:sz w:val="20"/>
                <w:szCs w:val="20"/>
              </w:rPr>
              <w:fldChar w:fldCharType="separate"/>
            </w:r>
            <w:r w:rsidRPr="003713E1">
              <w:rPr>
                <w:b/>
                <w:sz w:val="20"/>
                <w:szCs w:val="20"/>
              </w:rPr>
              <w:t>149</w:t>
            </w:r>
            <w:r w:rsidRPr="003713E1">
              <w:rPr>
                <w:b/>
                <w:sz w:val="20"/>
                <w:szCs w:val="20"/>
              </w:rPr>
              <w:fldChar w:fldCharType="end"/>
            </w:r>
          </w:p>
        </w:tc>
      </w:tr>
    </w:tbl>
    <w:p w:rsidR="00F81566" w:rsidRPr="003713E1" w:rsidRDefault="00F81566" w:rsidP="002061B8">
      <w:pPr>
        <w:keepNext/>
        <w:keepLines/>
        <w:spacing w:before="480" w:after="240"/>
      </w:pPr>
      <w:r w:rsidRPr="003713E1">
        <w:t>145.</w:t>
      </w:r>
      <w:r w:rsidRPr="003713E1">
        <w:tab/>
        <w:t>S’agissant des programmes exécutés par des organismes privés, nous pouvons mentionner</w:t>
      </w:r>
      <w:r w:rsidR="00313F96" w:rsidRPr="003713E1">
        <w:t> :</w:t>
      </w:r>
    </w:p>
    <w:p w:rsidR="00F81566" w:rsidRPr="003713E1" w:rsidRDefault="00F81566" w:rsidP="00D1795A">
      <w:pPr>
        <w:spacing w:after="240"/>
        <w:ind w:firstLine="567"/>
      </w:pPr>
      <w:r w:rsidRPr="003713E1">
        <w:t>a)</w:t>
      </w:r>
      <w:r w:rsidRPr="003713E1">
        <w:tab/>
      </w:r>
      <w:r w:rsidR="00FF4835" w:rsidRPr="003713E1">
        <w:t xml:space="preserve">Le </w:t>
      </w:r>
      <w:r w:rsidRPr="003713E1">
        <w:t>Centre de formation professionnelle Le Progrès. Ce Centre accueille les personnes souffrant de déficience intellectuelle et du syndrome de Down qui ont entre cinq et quarante</w:t>
      </w:r>
      <w:r w:rsidR="00EA3314" w:rsidRPr="003713E1">
        <w:t> ans</w:t>
      </w:r>
      <w:r w:rsidRPr="003713E1">
        <w:t xml:space="preserve"> d’âge chronologique. Il a été créé et est administré par l’Association des parents de personnes souffrant de retard mental et réalise les activités suivantes</w:t>
      </w:r>
      <w:r w:rsidR="00313F96" w:rsidRPr="003713E1">
        <w:t> :</w:t>
      </w:r>
      <w:r w:rsidRPr="003713E1">
        <w:t xml:space="preserve"> formation professionnelle en ateliers protégés, activités récréatives et éducatives, appui aux proches des enfants handicapés, soins spécialisés aux enfants handicapés lorsque leurs parents travaillent, promotion de la non-discrimination dans la famille, de la participation communautaire, de l’inclusion communautaire et de l’accessibilité aux moyens de transport publics et aux communications.</w:t>
      </w:r>
    </w:p>
    <w:p w:rsidR="00F81566" w:rsidRPr="003713E1" w:rsidRDefault="00F81566" w:rsidP="00D1795A">
      <w:pPr>
        <w:spacing w:after="240"/>
        <w:ind w:firstLine="567"/>
      </w:pPr>
      <w:r w:rsidRPr="003713E1">
        <w:rPr>
          <w:bCs/>
        </w:rPr>
        <w:t>b)</w:t>
      </w:r>
      <w:r w:rsidRPr="003713E1">
        <w:rPr>
          <w:bCs/>
        </w:rPr>
        <w:tab/>
        <w:t>Foyer de la paralysie cérébrale Roberto Callejas Montalvo. Ce foyer accueille en journée les enfants et adolescents qui souffrent de paralysie cérébrale ou d’autres incapacités physiques. L’on y déploie des activités artistiques, manuelles, de production artisanale ou industrielle, l’on y promeut l’intégration éducative et la sensibilisation de la famille et l’on exécute le Programme de réadaptation communautaire dans la municipalité d</w:t>
      </w:r>
      <w:r w:rsidRPr="003713E1">
        <w:t>e Santo Tomás, qui vise à informer la communauté et à promouvoir la détection et le traitement précoces de l’incapacité.</w:t>
      </w:r>
    </w:p>
    <w:p w:rsidR="00F81566" w:rsidRPr="003713E1" w:rsidRDefault="00F81566" w:rsidP="00D1795A">
      <w:pPr>
        <w:spacing w:after="240"/>
        <w:ind w:firstLine="567"/>
      </w:pPr>
      <w:r w:rsidRPr="003713E1">
        <w:rPr>
          <w:bCs/>
        </w:rPr>
        <w:t>c)</w:t>
      </w:r>
      <w:r w:rsidRPr="003713E1">
        <w:rPr>
          <w:bCs/>
        </w:rPr>
        <w:tab/>
        <w:t xml:space="preserve">La Fondation Hellen Keller initie les enfants et adolescents sourds au calcul, facilite l’alphabétisation des sourds et des enfants atteints du syndrome </w:t>
      </w:r>
      <w:r w:rsidRPr="003713E1">
        <w:t>de Down et promeut l’appui éducatif.</w:t>
      </w:r>
    </w:p>
    <w:p w:rsidR="00F81566" w:rsidRPr="003713E1" w:rsidRDefault="00F81566" w:rsidP="00D1795A">
      <w:pPr>
        <w:spacing w:after="240"/>
        <w:ind w:firstLine="567"/>
      </w:pPr>
      <w:r w:rsidRPr="003713E1">
        <w:rPr>
          <w:bCs/>
        </w:rPr>
        <w:t>d)</w:t>
      </w:r>
      <w:r w:rsidRPr="003713E1">
        <w:rPr>
          <w:bCs/>
        </w:rPr>
        <w:tab/>
        <w:t>La Fondation Club des amis spéciaux à distance traite les incapacités intellectuelles, physiques et sensorielles des personnes de 4 à 35</w:t>
      </w:r>
      <w:r w:rsidR="00EA3314" w:rsidRPr="003713E1">
        <w:rPr>
          <w:bCs/>
        </w:rPr>
        <w:t> ans</w:t>
      </w:r>
      <w:r w:rsidRPr="003713E1">
        <w:t>. La Fondation anime un atelier protégé de travaux manuels (peinture, sculpture, poterie), exécute un programme d’éducation à distance avec l’appui du Ministère de l’éducation (MINED) et promeut et contrôle l’intégration éducative des enfants.</w:t>
      </w:r>
    </w:p>
    <w:p w:rsidR="00F81566" w:rsidRPr="003713E1" w:rsidRDefault="00F81566" w:rsidP="00D1795A">
      <w:pPr>
        <w:spacing w:after="240"/>
        <w:ind w:firstLine="567"/>
      </w:pPr>
      <w:r w:rsidRPr="003713E1">
        <w:rPr>
          <w:bCs/>
        </w:rPr>
        <w:t>e)</w:t>
      </w:r>
      <w:r w:rsidRPr="003713E1">
        <w:rPr>
          <w:bCs/>
        </w:rPr>
        <w:tab/>
        <w:t>L’Association salvadorienne des amis et parents d’enfants atteints du syndrome de Down offre des services éducatifs en maternelle et en première classe aux enfants atteints du syndrome de Down, une aide à la vie quotidienne, à la psychomotricité, des ateliers de travaux manuels, de thérapie du langage, de sport, de danse et bénéficie de l’appui d’un  nutritionniste</w:t>
      </w:r>
      <w:r w:rsidRPr="003713E1">
        <w:t>;</w:t>
      </w:r>
    </w:p>
    <w:p w:rsidR="00F81566" w:rsidRPr="003713E1" w:rsidRDefault="00F81566" w:rsidP="00D1795A">
      <w:pPr>
        <w:spacing w:after="240"/>
        <w:ind w:firstLine="567"/>
        <w:rPr>
          <w:bCs/>
        </w:rPr>
      </w:pPr>
      <w:r w:rsidRPr="003713E1">
        <w:rPr>
          <w:bCs/>
        </w:rPr>
        <w:t>f)</w:t>
      </w:r>
      <w:r w:rsidRPr="003713E1">
        <w:rPr>
          <w:bCs/>
        </w:rPr>
        <w:tab/>
        <w:t>Le Foyer de l’enfant handicapé abandonné de la Fondation Frère Pedro dispense des soins de santé de base, voire de réadaptation à des enfants frappés d’incapacités. Les personnes suivies sont âgées de 0 à 47</w:t>
      </w:r>
      <w:r w:rsidR="00EA3314" w:rsidRPr="003713E1">
        <w:rPr>
          <w:bCs/>
        </w:rPr>
        <w:t> ans</w:t>
      </w:r>
      <w:r w:rsidRPr="003713E1">
        <w:rPr>
          <w:bCs/>
        </w:rPr>
        <w:t xml:space="preserve"> (âge chronologique), sont atteintes de paralysie cérébrale, d’incapacité intellectuelle, d’autisme ou d’hydrocéphalie</w:t>
      </w:r>
      <w:r w:rsidR="00FA1145">
        <w:rPr>
          <w:bCs/>
        </w:rPr>
        <w:t xml:space="preserve">. </w:t>
      </w:r>
    </w:p>
    <w:p w:rsidR="00F81566" w:rsidRPr="003713E1" w:rsidRDefault="00F81566">
      <w:pPr>
        <w:spacing w:after="240"/>
        <w:rPr>
          <w:bCs/>
        </w:rPr>
      </w:pPr>
      <w:r w:rsidRPr="003713E1">
        <w:rPr>
          <w:bCs/>
        </w:rPr>
        <w:t>146.</w:t>
      </w:r>
      <w:r w:rsidRPr="003713E1">
        <w:rPr>
          <w:bCs/>
        </w:rPr>
        <w:tab/>
        <w:t>D’autre part, la Fondation Téléthon pour la réadaptation (FUNTER) a suivi 4 678 enfants de 2004 à 2006.</w:t>
      </w:r>
    </w:p>
    <w:p w:rsidR="00F81566" w:rsidRPr="003713E1" w:rsidRDefault="00F81566">
      <w:pPr>
        <w:spacing w:after="240"/>
      </w:pPr>
      <w:r w:rsidRPr="003713E1">
        <w:t>147.</w:t>
      </w:r>
      <w:r w:rsidRPr="003713E1">
        <w:tab/>
        <w:t>La Loi sur l’égalité des chances pour les personnes handicapées</w:t>
      </w:r>
      <w:r w:rsidRPr="00B84EA4">
        <w:rPr>
          <w:b/>
          <w:vertAlign w:val="superscript"/>
        </w:rPr>
        <w:footnoteReference w:id="23"/>
      </w:r>
      <w:r w:rsidRPr="003713E1">
        <w:t xml:space="preserve"> développe le thème de l’éducation à apporter aux personnes ayant des besoins particuliers en la matière, en partant du droit qu’ont ces personnes de recevoir une éducation basée sur une méthodologie adéquate qui facilite leur apprentissage, leur réinsertion professionnelle. La loi prévoit également que ces personnes soient suivies dans leur réadaptation par du personnel formé et qu’elles puissent avoir accès au système de bourses.</w:t>
      </w:r>
    </w:p>
    <w:p w:rsidR="00F81566" w:rsidRPr="003713E1" w:rsidRDefault="00F81566">
      <w:pPr>
        <w:spacing w:after="240"/>
      </w:pPr>
      <w:r w:rsidRPr="003713E1">
        <w:t>148.</w:t>
      </w:r>
      <w:r w:rsidRPr="003713E1">
        <w:tab/>
        <w:t>La loi dispose que l’</w:t>
      </w:r>
      <w:r w:rsidR="00FF4835" w:rsidRPr="003713E1">
        <w:t>État</w:t>
      </w:r>
      <w:r w:rsidRPr="003713E1">
        <w:t xml:space="preserve"> doit reconnaître les principes de l’égalité des chances en matière d’éducation pour toutes les personnes, quel que soit leur handicap. L’</w:t>
      </w:r>
      <w:r w:rsidR="00FF4835" w:rsidRPr="003713E1">
        <w:t>État</w:t>
      </w:r>
      <w:r w:rsidRPr="003713E1">
        <w:t xml:space="preserve"> doit veiller à ce que l’éducation de ces personnes soit intégrée au système d’enseignement. Ces personnes doivent pouvoir intégrer le système d’éducation ordinaire et les établissements éducatifs doivent se doter de services d’appui adéquats et être accessibles</w:t>
      </w:r>
      <w:r w:rsidRPr="00B84EA4">
        <w:rPr>
          <w:b/>
          <w:vertAlign w:val="superscript"/>
        </w:rPr>
        <w:footnoteReference w:id="24"/>
      </w:r>
      <w:r w:rsidR="00FA1145">
        <w:t xml:space="preserve">. </w:t>
      </w:r>
      <w:r w:rsidRPr="003713E1">
        <w:t>La loi prévoit que l’</w:t>
      </w:r>
      <w:r w:rsidR="00FF4835" w:rsidRPr="003713E1">
        <w:t>État</w:t>
      </w:r>
      <w:r w:rsidRPr="003713E1">
        <w:t xml:space="preserve"> assure la formation des ressources humaines pour répondre à la demande d’éducation spéciale et que les personnes qui ont des besoins éducatifs particuliers ont accès à des établissements dotés de suffisamment de ressources. Le droit pour les parents ou les chargés de famille de participer à l’organisation et à l’évaluation des services éducatifs fournis est consacré par la loi.</w:t>
      </w:r>
    </w:p>
    <w:p w:rsidR="00F81566" w:rsidRPr="003713E1" w:rsidRDefault="00F81566" w:rsidP="00FF4835">
      <w:pPr>
        <w:spacing w:after="240"/>
      </w:pPr>
      <w:r w:rsidRPr="003713E1">
        <w:t>149.</w:t>
      </w:r>
      <w:r w:rsidRPr="003713E1">
        <w:tab/>
        <w:t>Le Règlement de la Loi sur l’égalité des chances pour les personnes handicapées</w:t>
      </w:r>
      <w:r w:rsidRPr="00B84EA4">
        <w:rPr>
          <w:b/>
          <w:vertAlign w:val="superscript"/>
        </w:rPr>
        <w:footnoteReference w:id="25"/>
      </w:r>
      <w:r w:rsidRPr="003713E1">
        <w:t xml:space="preserve"> aborde le thème à partir du concept de “l’égalité des chances” et pose la responsabilité du Ministère de l’éducation en matière d’exécution (</w:t>
      </w:r>
      <w:r w:rsidR="00DD2FDE" w:rsidRPr="003713E1">
        <w:t>art. </w:t>
      </w:r>
      <w:r w:rsidRPr="003713E1">
        <w:t xml:space="preserve">34). </w:t>
      </w:r>
    </w:p>
    <w:p w:rsidR="00F81566" w:rsidRPr="003713E1" w:rsidRDefault="00F81566" w:rsidP="00FF4835">
      <w:pPr>
        <w:spacing w:after="240"/>
      </w:pPr>
      <w:r w:rsidRPr="003713E1">
        <w:t>150.</w:t>
      </w:r>
      <w:r w:rsidRPr="003713E1">
        <w:tab/>
        <w:t>Le Règlement détaille les mesures que doit prendre le MINED pour les aspects suivants</w:t>
      </w:r>
      <w:r w:rsidR="00313F96" w:rsidRPr="003713E1">
        <w:t> :</w:t>
      </w:r>
      <w:r w:rsidRPr="003713E1">
        <w:t xml:space="preserve"> amélioration de la couverture, l’objectif minimal étant d’une école d’intégration par municipalité, programmes et salles réservés à l’éducation spéciale, information systématique sur les besoins éducatifs particuliers, formation et recyclage pédagogique du personnel enseignant, affectation de ressources pédagogiques et technologiques à l’éducation spéciale, garantie d’accès au système d’éducation formel (y compris au niveau universitaire) pour les personnes ayant des besoins éducatifs particuliers et garantie du droit d’accès au système national de bourses éducatives pour les personnes handicapées.</w:t>
      </w:r>
    </w:p>
    <w:p w:rsidR="00F81566" w:rsidRPr="003713E1" w:rsidRDefault="00F81566">
      <w:pPr>
        <w:spacing w:after="240"/>
      </w:pPr>
      <w:r w:rsidRPr="003713E1">
        <w:t>151.</w:t>
      </w:r>
      <w:r w:rsidRPr="003713E1">
        <w:tab/>
        <w:t>L’article 36 du Règlement précise les stratégies d’éducation spéciale que le Ministère de l’éducation doit lancer en matière de traitement de la diversité, d’intégration éducative, de services spécialisés et de sensibilisation. Le même article précise que c’est au MINED qu’il incombe de fournir des services d’appui, de former le personnel enseignant et d’acquérir le matériel pour l’éducation spéciale.</w:t>
      </w:r>
    </w:p>
    <w:p w:rsidR="00F81566" w:rsidRPr="003713E1" w:rsidRDefault="00F81566">
      <w:pPr>
        <w:spacing w:after="240"/>
      </w:pPr>
      <w:r w:rsidRPr="003713E1">
        <w:t>152.</w:t>
      </w:r>
      <w:r w:rsidRPr="003713E1">
        <w:tab/>
        <w:t>L’article 37 stipule que les institutions, les enseignants, la communauté éducative, les parents ou les chefs de famille et la société en général doivent pouvoir participer à tout programme éducatif destiné à des personnes aux besoins éducatifs particuliers. La participation des parents ou des responsables d’enfants handicapés aux Conseils de direction scolaire est garantie par ce même article.</w:t>
      </w:r>
    </w:p>
    <w:p w:rsidR="00F81566" w:rsidRPr="003713E1" w:rsidRDefault="00F81566">
      <w:pPr>
        <w:spacing w:after="240"/>
      </w:pPr>
      <w:r w:rsidRPr="003713E1">
        <w:t>153.</w:t>
      </w:r>
      <w:r w:rsidRPr="003713E1">
        <w:tab/>
        <w:t>Pour respecter ce cadre juridique, le MINED a adopté le Plan national d’éducation 2021 en conformité avec les mesures prévues pour le secteur de l’éducation dans la politique de l’égalité des chances pour les personnes handicapées. Il existe ainsi des Salles d’appui éducatif qui offrent un appui psychopédagogique aux élèves qui présentent des problèmes d’apprentissage et qui visent l’intégration des élèves handicapés. Ces salles se trouvent dans les zones urbaines comme rurales, en fonction des besoins du centre éducatif. Il existe 563 salles d’appui éducatif (163 en zone rurale) qui accueillent 25810 élèves ayant des besoins éducatifs particuliers, liés ou non à l’incapacité.</w:t>
      </w:r>
    </w:p>
    <w:p w:rsidR="00F81566" w:rsidRPr="003713E1" w:rsidRDefault="00F81566">
      <w:pPr>
        <w:spacing w:after="240"/>
        <w:rPr>
          <w:bCs/>
        </w:rPr>
      </w:pPr>
      <w:r w:rsidRPr="003713E1">
        <w:rPr>
          <w:bCs/>
        </w:rPr>
        <w:t>154.</w:t>
      </w:r>
      <w:r w:rsidRPr="003713E1">
        <w:rPr>
          <w:bCs/>
        </w:rPr>
        <w:tab/>
        <w:t xml:space="preserve">Les </w:t>
      </w:r>
      <w:r w:rsidR="00FF4835" w:rsidRPr="003713E1">
        <w:rPr>
          <w:bCs/>
        </w:rPr>
        <w:t>Écoles</w:t>
      </w:r>
      <w:r w:rsidRPr="003713E1">
        <w:rPr>
          <w:bCs/>
        </w:rPr>
        <w:t xml:space="preserve"> d’intégration sont des centres éducatifs ordinaires qui après avoir informé, formé et aidé les élèves handicapés sur un plan technique les accueillent pour qu’ils participent à toutes les activités organisées par le centre. Il existe 550 écoles de ce type dans le pays, dont 103 en zone rurale</w:t>
      </w:r>
      <w:r w:rsidRPr="003713E1">
        <w:t xml:space="preserve">. </w:t>
      </w:r>
    </w:p>
    <w:p w:rsidR="00F81566" w:rsidRPr="003713E1" w:rsidRDefault="00F81566">
      <w:pPr>
        <w:spacing w:after="240"/>
        <w:rPr>
          <w:bCs/>
        </w:rPr>
      </w:pPr>
      <w:r w:rsidRPr="003713E1">
        <w:rPr>
          <w:bCs/>
        </w:rPr>
        <w:t>155.</w:t>
      </w:r>
      <w:r w:rsidRPr="003713E1">
        <w:rPr>
          <w:bCs/>
        </w:rPr>
        <w:tab/>
        <w:t>Le pays compte des écoles d’éducation spéciale qui sont des centres éducatifs qui accueillent la population atteinte d’incapacité mentale modérée et sévère. Même si ces écoles sont situées en zone urbaine, elles accueillent aussi bien des élèves de zone rurale que des élèves de zone urbaine et si l’élève vient d’une zone rurale, le budget alloué à l’école permet d’acquitter ses frais de transport.</w:t>
      </w:r>
    </w:p>
    <w:p w:rsidR="00F81566" w:rsidRPr="003713E1" w:rsidRDefault="00F81566" w:rsidP="00147EFD">
      <w:pPr>
        <w:pStyle w:val="TitreTableau"/>
        <w:rPr>
          <w:lang w:val="fr-FR"/>
        </w:rPr>
      </w:pPr>
      <w:r w:rsidRPr="003713E1">
        <w:rPr>
          <w:lang w:val="fr-FR"/>
        </w:rPr>
        <w:t>Tableau 48</w:t>
      </w:r>
    </w:p>
    <w:p w:rsidR="00F81566" w:rsidRPr="003713E1" w:rsidRDefault="00F81566" w:rsidP="00147EFD">
      <w:pPr>
        <w:pStyle w:val="TitreTableau"/>
        <w:rPr>
          <w:lang w:val="fr-FR"/>
        </w:rPr>
      </w:pPr>
      <w:r w:rsidRPr="003713E1">
        <w:rPr>
          <w:lang w:val="fr-FR"/>
        </w:rPr>
        <w:t>Enfants pris en charge dans les écoles publiques spéciales, par département et type d’incapacité</w:t>
      </w:r>
    </w:p>
    <w:tbl>
      <w:tblPr>
        <w:tblW w:w="9412" w:type="dxa"/>
        <w:jc w:val="center"/>
        <w:tblLayout w:type="fixed"/>
        <w:tblCellMar>
          <w:left w:w="70" w:type="dxa"/>
          <w:right w:w="70" w:type="dxa"/>
        </w:tblCellMar>
        <w:tblLook w:val="0000" w:firstRow="0" w:lastRow="0" w:firstColumn="0" w:lastColumn="0" w:noHBand="0" w:noVBand="0"/>
      </w:tblPr>
      <w:tblGrid>
        <w:gridCol w:w="1127"/>
        <w:gridCol w:w="809"/>
        <w:gridCol w:w="1359"/>
        <w:gridCol w:w="683"/>
        <w:gridCol w:w="1105"/>
        <w:gridCol w:w="909"/>
        <w:gridCol w:w="766"/>
        <w:gridCol w:w="873"/>
        <w:gridCol w:w="1000"/>
        <w:gridCol w:w="781"/>
      </w:tblGrid>
      <w:tr w:rsidR="00F81566" w:rsidRPr="00FF4835" w:rsidTr="001C296F">
        <w:trPr>
          <w:tblHeader/>
          <w:jc w:val="center"/>
        </w:trPr>
        <w:tc>
          <w:tcPr>
            <w:tcW w:w="598" w:type="pct"/>
            <w:tcBorders>
              <w:top w:val="single" w:sz="4" w:space="0" w:color="auto"/>
              <w:left w:val="single" w:sz="4" w:space="0" w:color="auto"/>
              <w:bottom w:val="single" w:sz="4" w:space="0" w:color="auto"/>
              <w:right w:val="single" w:sz="4" w:space="0" w:color="auto"/>
            </w:tcBorders>
            <w:noWrap/>
            <w:vAlign w:val="center"/>
          </w:tcPr>
          <w:p w:rsidR="00F81566" w:rsidRPr="00FF4835" w:rsidRDefault="00F81566" w:rsidP="005C2350">
            <w:pPr>
              <w:spacing w:before="40" w:after="40"/>
              <w:jc w:val="center"/>
              <w:rPr>
                <w:b/>
                <w:i/>
                <w:sz w:val="18"/>
                <w:szCs w:val="18"/>
              </w:rPr>
            </w:pPr>
            <w:r w:rsidRPr="00FF4835">
              <w:rPr>
                <w:b/>
                <w:i/>
                <w:sz w:val="18"/>
                <w:szCs w:val="18"/>
              </w:rPr>
              <w:t>Département</w:t>
            </w:r>
          </w:p>
        </w:tc>
        <w:tc>
          <w:tcPr>
            <w:tcW w:w="429" w:type="pct"/>
            <w:tcBorders>
              <w:top w:val="single" w:sz="4" w:space="0" w:color="auto"/>
              <w:left w:val="nil"/>
              <w:bottom w:val="single" w:sz="4" w:space="0" w:color="auto"/>
              <w:right w:val="single" w:sz="4" w:space="0" w:color="auto"/>
            </w:tcBorders>
            <w:vAlign w:val="center"/>
          </w:tcPr>
          <w:p w:rsidR="00F81566" w:rsidRPr="00FF4835" w:rsidRDefault="00F81566" w:rsidP="005C2350">
            <w:pPr>
              <w:spacing w:before="40" w:after="40"/>
              <w:jc w:val="center"/>
              <w:rPr>
                <w:b/>
                <w:i/>
                <w:sz w:val="18"/>
                <w:szCs w:val="18"/>
              </w:rPr>
            </w:pPr>
            <w:r w:rsidRPr="00FF4835">
              <w:rPr>
                <w:b/>
                <w:i/>
                <w:sz w:val="18"/>
                <w:szCs w:val="18"/>
              </w:rPr>
              <w:t>Cécité</w:t>
            </w:r>
          </w:p>
        </w:tc>
        <w:tc>
          <w:tcPr>
            <w:tcW w:w="722" w:type="pct"/>
            <w:tcBorders>
              <w:top w:val="single" w:sz="4" w:space="0" w:color="auto"/>
              <w:left w:val="nil"/>
              <w:bottom w:val="single" w:sz="4" w:space="0" w:color="auto"/>
              <w:right w:val="single" w:sz="4" w:space="0" w:color="auto"/>
            </w:tcBorders>
            <w:vAlign w:val="center"/>
          </w:tcPr>
          <w:p w:rsidR="00F81566" w:rsidRPr="00FF4835" w:rsidRDefault="00F81566" w:rsidP="001C296F">
            <w:pPr>
              <w:spacing w:before="40" w:after="40"/>
              <w:jc w:val="center"/>
              <w:rPr>
                <w:b/>
                <w:i/>
                <w:sz w:val="18"/>
                <w:szCs w:val="18"/>
              </w:rPr>
            </w:pPr>
            <w:r w:rsidRPr="00FF4835">
              <w:rPr>
                <w:b/>
                <w:i/>
                <w:sz w:val="18"/>
                <w:szCs w:val="18"/>
              </w:rPr>
              <w:t>Faible vision</w:t>
            </w:r>
            <w:r w:rsidR="001C296F">
              <w:rPr>
                <w:b/>
                <w:i/>
                <w:sz w:val="18"/>
                <w:szCs w:val="18"/>
              </w:rPr>
              <w:t xml:space="preserve"> </w:t>
            </w:r>
            <w:r w:rsidRPr="00FF4835">
              <w:rPr>
                <w:b/>
                <w:i/>
                <w:sz w:val="18"/>
                <w:szCs w:val="18"/>
              </w:rPr>
              <w:t>(rémanente visuelle non fonctionnelle)</w:t>
            </w:r>
          </w:p>
        </w:tc>
        <w:tc>
          <w:tcPr>
            <w:tcW w:w="363" w:type="pct"/>
            <w:tcBorders>
              <w:top w:val="single" w:sz="4" w:space="0" w:color="auto"/>
              <w:left w:val="nil"/>
              <w:bottom w:val="single" w:sz="4" w:space="0" w:color="auto"/>
              <w:right w:val="single" w:sz="4" w:space="0" w:color="auto"/>
            </w:tcBorders>
            <w:vAlign w:val="center"/>
          </w:tcPr>
          <w:p w:rsidR="00F81566" w:rsidRPr="00FF4835" w:rsidRDefault="00F81566" w:rsidP="005C2350">
            <w:pPr>
              <w:spacing w:before="40" w:after="40"/>
              <w:jc w:val="center"/>
              <w:rPr>
                <w:b/>
                <w:i/>
                <w:sz w:val="18"/>
                <w:szCs w:val="18"/>
              </w:rPr>
            </w:pPr>
            <w:r w:rsidRPr="00FF4835">
              <w:rPr>
                <w:b/>
                <w:i/>
                <w:sz w:val="18"/>
                <w:szCs w:val="18"/>
              </w:rPr>
              <w:t>Surdité</w:t>
            </w:r>
          </w:p>
        </w:tc>
        <w:tc>
          <w:tcPr>
            <w:tcW w:w="587" w:type="pct"/>
            <w:tcBorders>
              <w:top w:val="single" w:sz="4" w:space="0" w:color="auto"/>
              <w:left w:val="nil"/>
              <w:bottom w:val="single" w:sz="4" w:space="0" w:color="auto"/>
              <w:right w:val="single" w:sz="4" w:space="0" w:color="auto"/>
            </w:tcBorders>
            <w:vAlign w:val="center"/>
          </w:tcPr>
          <w:p w:rsidR="00F81566" w:rsidRPr="00FF4835" w:rsidRDefault="001C296F" w:rsidP="005C2350">
            <w:pPr>
              <w:spacing w:before="40" w:after="40"/>
              <w:jc w:val="center"/>
              <w:rPr>
                <w:b/>
                <w:i/>
                <w:sz w:val="18"/>
                <w:szCs w:val="18"/>
              </w:rPr>
            </w:pPr>
            <w:r w:rsidRPr="00FF4835">
              <w:rPr>
                <w:b/>
                <w:i/>
                <w:sz w:val="18"/>
                <w:szCs w:val="18"/>
              </w:rPr>
              <w:t>Hypoacousie</w:t>
            </w:r>
          </w:p>
        </w:tc>
        <w:tc>
          <w:tcPr>
            <w:tcW w:w="483" w:type="pct"/>
            <w:tcBorders>
              <w:top w:val="single" w:sz="4" w:space="0" w:color="auto"/>
              <w:left w:val="nil"/>
              <w:bottom w:val="single" w:sz="4" w:space="0" w:color="auto"/>
              <w:right w:val="single" w:sz="4" w:space="0" w:color="auto"/>
            </w:tcBorders>
            <w:vAlign w:val="center"/>
          </w:tcPr>
          <w:p w:rsidR="00F81566" w:rsidRPr="00FF4835" w:rsidRDefault="00F81566" w:rsidP="005C2350">
            <w:pPr>
              <w:spacing w:before="40" w:after="40"/>
              <w:jc w:val="center"/>
              <w:rPr>
                <w:b/>
                <w:i/>
                <w:sz w:val="18"/>
                <w:szCs w:val="18"/>
              </w:rPr>
            </w:pPr>
            <w:r w:rsidRPr="00FF4835">
              <w:rPr>
                <w:b/>
                <w:i/>
                <w:sz w:val="18"/>
                <w:szCs w:val="18"/>
              </w:rPr>
              <w:t>Syndrome de Down</w:t>
            </w:r>
          </w:p>
        </w:tc>
        <w:tc>
          <w:tcPr>
            <w:tcW w:w="407" w:type="pct"/>
            <w:tcBorders>
              <w:top w:val="single" w:sz="4" w:space="0" w:color="auto"/>
              <w:left w:val="nil"/>
              <w:bottom w:val="single" w:sz="4" w:space="0" w:color="auto"/>
              <w:right w:val="single" w:sz="4" w:space="0" w:color="auto"/>
            </w:tcBorders>
            <w:vAlign w:val="center"/>
          </w:tcPr>
          <w:p w:rsidR="00F81566" w:rsidRPr="00FF4835" w:rsidRDefault="00F81566" w:rsidP="005C2350">
            <w:pPr>
              <w:spacing w:before="40" w:after="40"/>
              <w:jc w:val="center"/>
              <w:rPr>
                <w:b/>
                <w:i/>
                <w:sz w:val="18"/>
                <w:szCs w:val="18"/>
              </w:rPr>
            </w:pPr>
            <w:r w:rsidRPr="00FF4835">
              <w:rPr>
                <w:b/>
                <w:i/>
                <w:sz w:val="18"/>
                <w:szCs w:val="18"/>
              </w:rPr>
              <w:t>Retard mental</w:t>
            </w:r>
          </w:p>
        </w:tc>
        <w:tc>
          <w:tcPr>
            <w:tcW w:w="464" w:type="pct"/>
            <w:tcBorders>
              <w:top w:val="single" w:sz="4" w:space="0" w:color="auto"/>
              <w:left w:val="nil"/>
              <w:bottom w:val="single" w:sz="4" w:space="0" w:color="auto"/>
              <w:right w:val="single" w:sz="4" w:space="0" w:color="auto"/>
            </w:tcBorders>
            <w:vAlign w:val="center"/>
          </w:tcPr>
          <w:p w:rsidR="00F81566" w:rsidRPr="00FF4835" w:rsidRDefault="00F81566" w:rsidP="005C2350">
            <w:pPr>
              <w:spacing w:before="40" w:after="40"/>
              <w:jc w:val="center"/>
              <w:rPr>
                <w:b/>
                <w:i/>
                <w:sz w:val="18"/>
                <w:szCs w:val="18"/>
              </w:rPr>
            </w:pPr>
            <w:r w:rsidRPr="00FF4835">
              <w:rPr>
                <w:b/>
                <w:i/>
                <w:sz w:val="18"/>
                <w:szCs w:val="18"/>
              </w:rPr>
              <w:t>Problèmes moteurs</w:t>
            </w:r>
          </w:p>
        </w:tc>
        <w:tc>
          <w:tcPr>
            <w:tcW w:w="531" w:type="pct"/>
            <w:tcBorders>
              <w:top w:val="single" w:sz="4" w:space="0" w:color="auto"/>
              <w:left w:val="nil"/>
              <w:bottom w:val="single" w:sz="4" w:space="0" w:color="auto"/>
              <w:right w:val="single" w:sz="4" w:space="0" w:color="auto"/>
            </w:tcBorders>
            <w:vAlign w:val="center"/>
          </w:tcPr>
          <w:p w:rsidR="00F81566" w:rsidRPr="00FF4835" w:rsidRDefault="00F81566" w:rsidP="005C2350">
            <w:pPr>
              <w:spacing w:before="40" w:after="40"/>
              <w:jc w:val="center"/>
              <w:rPr>
                <w:b/>
                <w:i/>
                <w:sz w:val="18"/>
                <w:szCs w:val="18"/>
              </w:rPr>
            </w:pPr>
            <w:r w:rsidRPr="00FF4835">
              <w:rPr>
                <w:b/>
                <w:i/>
                <w:sz w:val="18"/>
                <w:szCs w:val="18"/>
              </w:rPr>
              <w:t>Absence de membres</w:t>
            </w:r>
          </w:p>
        </w:tc>
        <w:tc>
          <w:tcPr>
            <w:tcW w:w="415" w:type="pct"/>
            <w:tcBorders>
              <w:top w:val="single" w:sz="4" w:space="0" w:color="auto"/>
              <w:left w:val="nil"/>
              <w:bottom w:val="single" w:sz="4" w:space="0" w:color="auto"/>
              <w:right w:val="single" w:sz="4" w:space="0" w:color="auto"/>
            </w:tcBorders>
            <w:noWrap/>
            <w:vAlign w:val="center"/>
          </w:tcPr>
          <w:p w:rsidR="00F81566" w:rsidRPr="00FF4835" w:rsidRDefault="00F81566" w:rsidP="005C2350">
            <w:pPr>
              <w:spacing w:before="40" w:after="40"/>
              <w:jc w:val="center"/>
              <w:rPr>
                <w:b/>
                <w:i/>
                <w:sz w:val="18"/>
                <w:szCs w:val="18"/>
              </w:rPr>
            </w:pPr>
            <w:r w:rsidRPr="00FF4835">
              <w:rPr>
                <w:b/>
                <w:i/>
                <w:sz w:val="18"/>
                <w:szCs w:val="18"/>
              </w:rPr>
              <w:t>Total</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Ahuachapán</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14</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388</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111</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45</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2</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64</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102</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20</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746</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Santa Ana</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16</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574</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50</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45</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14</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117</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214</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21</w:t>
            </w:r>
          </w:p>
        </w:tc>
        <w:tc>
          <w:tcPr>
            <w:tcW w:w="415"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560"/>
              </w:tabs>
              <w:spacing w:before="40" w:after="40"/>
              <w:rPr>
                <w:b/>
                <w:sz w:val="20"/>
                <w:szCs w:val="20"/>
              </w:rPr>
            </w:pPr>
            <w:r w:rsidRPr="003713E1">
              <w:rPr>
                <w:b/>
                <w:sz w:val="20"/>
                <w:szCs w:val="20"/>
              </w:rPr>
              <w:t>1</w:t>
            </w:r>
            <w:r w:rsidR="00147EFD" w:rsidRPr="003713E1">
              <w:rPr>
                <w:b/>
                <w:sz w:val="20"/>
                <w:szCs w:val="20"/>
              </w:rPr>
              <w:t> </w:t>
            </w:r>
            <w:r w:rsidRPr="003713E1">
              <w:rPr>
                <w:b/>
                <w:sz w:val="20"/>
                <w:szCs w:val="20"/>
              </w:rPr>
              <w:t>051</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Sonsonate</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13</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368</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123</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47</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12</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93</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142</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22</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820</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Chalatenango</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14</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470</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51</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16</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10</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116</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117</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14</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808</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La Libertad</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44</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551</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110</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41</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15</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119</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184</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22</w:t>
            </w:r>
          </w:p>
        </w:tc>
        <w:tc>
          <w:tcPr>
            <w:tcW w:w="415"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560"/>
              </w:tabs>
              <w:spacing w:before="40" w:after="40"/>
              <w:rPr>
                <w:b/>
                <w:sz w:val="20"/>
                <w:szCs w:val="20"/>
              </w:rPr>
            </w:pPr>
            <w:r w:rsidRPr="003713E1">
              <w:rPr>
                <w:b/>
                <w:sz w:val="20"/>
                <w:szCs w:val="20"/>
              </w:rPr>
              <w:t>1</w:t>
            </w:r>
            <w:r w:rsidR="00147EFD" w:rsidRPr="003713E1">
              <w:rPr>
                <w:b/>
                <w:sz w:val="20"/>
                <w:szCs w:val="20"/>
              </w:rPr>
              <w:t> </w:t>
            </w:r>
            <w:r w:rsidRPr="003713E1">
              <w:rPr>
                <w:b/>
                <w:sz w:val="20"/>
                <w:szCs w:val="20"/>
              </w:rPr>
              <w:t>086</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San Salvador</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101</w:t>
            </w:r>
          </w:p>
        </w:tc>
        <w:tc>
          <w:tcPr>
            <w:tcW w:w="722"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783"/>
              </w:tabs>
              <w:spacing w:before="40" w:after="40"/>
              <w:rPr>
                <w:sz w:val="20"/>
                <w:szCs w:val="20"/>
              </w:rPr>
            </w:pPr>
            <w:r w:rsidRPr="003713E1">
              <w:rPr>
                <w:sz w:val="20"/>
                <w:szCs w:val="20"/>
              </w:rPr>
              <w:t>1</w:t>
            </w:r>
            <w:r w:rsidR="00147EFD" w:rsidRPr="003713E1">
              <w:rPr>
                <w:sz w:val="20"/>
                <w:szCs w:val="20"/>
              </w:rPr>
              <w:t> </w:t>
            </w:r>
            <w:r w:rsidRPr="003713E1">
              <w:rPr>
                <w:sz w:val="20"/>
                <w:szCs w:val="20"/>
              </w:rPr>
              <w:t>466</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333</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114</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51</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777</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507</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63</w:t>
            </w:r>
          </w:p>
        </w:tc>
        <w:tc>
          <w:tcPr>
            <w:tcW w:w="415"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560"/>
              </w:tabs>
              <w:spacing w:before="40" w:after="40"/>
              <w:rPr>
                <w:b/>
                <w:sz w:val="20"/>
                <w:szCs w:val="20"/>
              </w:rPr>
            </w:pPr>
            <w:r w:rsidRPr="003713E1">
              <w:rPr>
                <w:b/>
                <w:sz w:val="20"/>
                <w:szCs w:val="20"/>
              </w:rPr>
              <w:t>3</w:t>
            </w:r>
            <w:r w:rsidR="00147EFD" w:rsidRPr="003713E1">
              <w:rPr>
                <w:b/>
                <w:sz w:val="20"/>
                <w:szCs w:val="20"/>
              </w:rPr>
              <w:t> </w:t>
            </w:r>
            <w:r w:rsidRPr="003713E1">
              <w:rPr>
                <w:b/>
                <w:sz w:val="20"/>
                <w:szCs w:val="20"/>
              </w:rPr>
              <w:t>412</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Cuscatlán</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6</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246</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32</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19</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10</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59</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79</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17</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468</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La Paz</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22</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360</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71</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30</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10</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69</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154</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24</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740</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Cabañas</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11</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165</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33</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6</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9</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42</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56</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6</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328</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San Vicente</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5</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241</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38</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8</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10</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67</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83</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14</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466</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Usulután</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8</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295</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100</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30</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31</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192</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184</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18</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858</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San Miguel</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13</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442</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123</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34</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18</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124</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189</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27</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970</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Morazán</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9</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203</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47</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13</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16</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107</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64</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8</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467</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rPr>
                <w:sz w:val="20"/>
                <w:szCs w:val="20"/>
              </w:rPr>
            </w:pPr>
            <w:r w:rsidRPr="003713E1">
              <w:rPr>
                <w:sz w:val="20"/>
                <w:szCs w:val="20"/>
              </w:rPr>
              <w:t>La Unión</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sz w:val="20"/>
                <w:szCs w:val="20"/>
              </w:rPr>
            </w:pPr>
            <w:r w:rsidRPr="003713E1">
              <w:rPr>
                <w:sz w:val="20"/>
                <w:szCs w:val="20"/>
              </w:rPr>
              <w:t>9</w:t>
            </w:r>
          </w:p>
        </w:tc>
        <w:tc>
          <w:tcPr>
            <w:tcW w:w="722"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783"/>
              </w:tabs>
              <w:spacing w:before="40" w:after="40"/>
              <w:rPr>
                <w:sz w:val="20"/>
                <w:szCs w:val="20"/>
              </w:rPr>
            </w:pPr>
            <w:r w:rsidRPr="003713E1">
              <w:rPr>
                <w:sz w:val="20"/>
                <w:szCs w:val="20"/>
              </w:rPr>
              <w:t>213</w:t>
            </w:r>
          </w:p>
        </w:tc>
        <w:tc>
          <w:tcPr>
            <w:tcW w:w="36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14"/>
              </w:tabs>
              <w:spacing w:before="40" w:after="40"/>
              <w:rPr>
                <w:sz w:val="20"/>
                <w:szCs w:val="20"/>
              </w:rPr>
            </w:pPr>
            <w:r w:rsidRPr="003713E1">
              <w:rPr>
                <w:sz w:val="20"/>
                <w:szCs w:val="20"/>
              </w:rPr>
              <w:t>35</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sz w:val="20"/>
                <w:szCs w:val="20"/>
              </w:rPr>
            </w:pPr>
            <w:r w:rsidRPr="003713E1">
              <w:rPr>
                <w:sz w:val="20"/>
                <w:szCs w:val="20"/>
              </w:rPr>
              <w:t>8</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sz w:val="20"/>
                <w:szCs w:val="20"/>
              </w:rPr>
            </w:pPr>
            <w:r w:rsidRPr="003713E1">
              <w:rPr>
                <w:sz w:val="20"/>
                <w:szCs w:val="20"/>
              </w:rPr>
              <w:t>11</w:t>
            </w:r>
          </w:p>
        </w:tc>
        <w:tc>
          <w:tcPr>
            <w:tcW w:w="40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42"/>
              </w:tabs>
              <w:spacing w:before="40" w:after="40"/>
              <w:rPr>
                <w:sz w:val="20"/>
                <w:szCs w:val="20"/>
              </w:rPr>
            </w:pPr>
            <w:r w:rsidRPr="003713E1">
              <w:rPr>
                <w:sz w:val="20"/>
                <w:szCs w:val="20"/>
              </w:rPr>
              <w:t>81</w:t>
            </w:r>
          </w:p>
        </w:tc>
        <w:tc>
          <w:tcPr>
            <w:tcW w:w="464"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29"/>
              </w:tabs>
              <w:spacing w:before="40" w:after="40"/>
              <w:rPr>
                <w:sz w:val="20"/>
                <w:szCs w:val="20"/>
              </w:rPr>
            </w:pPr>
            <w:r w:rsidRPr="003713E1">
              <w:rPr>
                <w:sz w:val="20"/>
                <w:szCs w:val="20"/>
              </w:rPr>
              <w:t>85</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sz w:val="20"/>
                <w:szCs w:val="20"/>
              </w:rPr>
            </w:pPr>
            <w:r w:rsidRPr="003713E1">
              <w:rPr>
                <w:sz w:val="20"/>
                <w:szCs w:val="20"/>
              </w:rPr>
              <w:t>12</w:t>
            </w:r>
          </w:p>
        </w:tc>
        <w:tc>
          <w:tcPr>
            <w:tcW w:w="415"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454</w:t>
            </w:r>
          </w:p>
        </w:tc>
      </w:tr>
      <w:tr w:rsidR="00F81566" w:rsidRPr="003713E1" w:rsidTr="001C296F">
        <w:trPr>
          <w:jc w:val="center"/>
        </w:trPr>
        <w:tc>
          <w:tcPr>
            <w:tcW w:w="598" w:type="pct"/>
            <w:tcBorders>
              <w:top w:val="nil"/>
              <w:left w:val="single" w:sz="4" w:space="0" w:color="auto"/>
              <w:bottom w:val="single" w:sz="4" w:space="0" w:color="auto"/>
              <w:right w:val="single" w:sz="4" w:space="0" w:color="auto"/>
            </w:tcBorders>
            <w:noWrap/>
            <w:vAlign w:val="bottom"/>
          </w:tcPr>
          <w:p w:rsidR="00F81566" w:rsidRPr="003713E1" w:rsidRDefault="00F81566" w:rsidP="005C2350">
            <w:pPr>
              <w:spacing w:before="40" w:after="40"/>
              <w:ind w:firstLine="306"/>
              <w:rPr>
                <w:b/>
                <w:sz w:val="20"/>
                <w:szCs w:val="20"/>
              </w:rPr>
            </w:pPr>
            <w:r w:rsidRPr="003713E1">
              <w:rPr>
                <w:b/>
                <w:sz w:val="20"/>
                <w:szCs w:val="20"/>
              </w:rPr>
              <w:t>Total</w:t>
            </w:r>
          </w:p>
        </w:tc>
        <w:tc>
          <w:tcPr>
            <w:tcW w:w="429"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434"/>
              </w:tabs>
              <w:spacing w:before="40" w:after="40"/>
              <w:rPr>
                <w:b/>
                <w:sz w:val="20"/>
                <w:szCs w:val="20"/>
              </w:rPr>
            </w:pPr>
            <w:r w:rsidRPr="003713E1">
              <w:rPr>
                <w:b/>
                <w:sz w:val="20"/>
                <w:szCs w:val="20"/>
              </w:rPr>
              <w:t>285</w:t>
            </w:r>
          </w:p>
        </w:tc>
        <w:tc>
          <w:tcPr>
            <w:tcW w:w="722"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783"/>
              </w:tabs>
              <w:spacing w:before="40" w:after="40"/>
              <w:rPr>
                <w:b/>
                <w:sz w:val="20"/>
                <w:szCs w:val="20"/>
              </w:rPr>
            </w:pPr>
            <w:r w:rsidRPr="003713E1">
              <w:rPr>
                <w:b/>
                <w:sz w:val="20"/>
                <w:szCs w:val="20"/>
              </w:rPr>
              <w:t>5</w:t>
            </w:r>
            <w:r w:rsidR="00147EFD" w:rsidRPr="003713E1">
              <w:rPr>
                <w:b/>
                <w:sz w:val="20"/>
                <w:szCs w:val="20"/>
              </w:rPr>
              <w:t> </w:t>
            </w:r>
            <w:r w:rsidRPr="003713E1">
              <w:rPr>
                <w:b/>
                <w:sz w:val="20"/>
                <w:szCs w:val="20"/>
              </w:rPr>
              <w:t>982</w:t>
            </w:r>
          </w:p>
        </w:tc>
        <w:tc>
          <w:tcPr>
            <w:tcW w:w="363"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514"/>
              </w:tabs>
              <w:spacing w:before="40" w:after="40"/>
              <w:rPr>
                <w:b/>
                <w:sz w:val="20"/>
                <w:szCs w:val="20"/>
              </w:rPr>
            </w:pPr>
            <w:r w:rsidRPr="003713E1">
              <w:rPr>
                <w:b/>
                <w:sz w:val="20"/>
                <w:szCs w:val="20"/>
              </w:rPr>
              <w:t>1</w:t>
            </w:r>
            <w:r w:rsidR="00147EFD" w:rsidRPr="003713E1">
              <w:rPr>
                <w:b/>
                <w:sz w:val="20"/>
                <w:szCs w:val="20"/>
              </w:rPr>
              <w:t> </w:t>
            </w:r>
            <w:r w:rsidRPr="003713E1">
              <w:rPr>
                <w:b/>
                <w:sz w:val="20"/>
                <w:szCs w:val="20"/>
              </w:rPr>
              <w:t>257</w:t>
            </w:r>
          </w:p>
        </w:tc>
        <w:tc>
          <w:tcPr>
            <w:tcW w:w="587"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32"/>
              </w:tabs>
              <w:spacing w:before="40" w:after="40"/>
              <w:rPr>
                <w:b/>
                <w:sz w:val="20"/>
                <w:szCs w:val="20"/>
              </w:rPr>
            </w:pPr>
            <w:r w:rsidRPr="003713E1">
              <w:rPr>
                <w:b/>
                <w:sz w:val="20"/>
                <w:szCs w:val="20"/>
              </w:rPr>
              <w:t>456</w:t>
            </w:r>
          </w:p>
        </w:tc>
        <w:tc>
          <w:tcPr>
            <w:tcW w:w="483"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02"/>
              </w:tabs>
              <w:spacing w:before="40" w:after="40"/>
              <w:rPr>
                <w:b/>
                <w:sz w:val="20"/>
                <w:szCs w:val="20"/>
              </w:rPr>
            </w:pPr>
            <w:r w:rsidRPr="003713E1">
              <w:rPr>
                <w:b/>
                <w:sz w:val="20"/>
                <w:szCs w:val="20"/>
              </w:rPr>
              <w:t>219</w:t>
            </w:r>
          </w:p>
        </w:tc>
        <w:tc>
          <w:tcPr>
            <w:tcW w:w="407"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542"/>
              </w:tabs>
              <w:spacing w:before="40" w:after="40"/>
              <w:rPr>
                <w:b/>
                <w:sz w:val="20"/>
                <w:szCs w:val="20"/>
              </w:rPr>
            </w:pPr>
            <w:r w:rsidRPr="003713E1">
              <w:rPr>
                <w:b/>
                <w:sz w:val="20"/>
                <w:szCs w:val="20"/>
              </w:rPr>
              <w:t>2</w:t>
            </w:r>
            <w:r w:rsidR="00147EFD" w:rsidRPr="003713E1">
              <w:rPr>
                <w:b/>
                <w:sz w:val="20"/>
                <w:szCs w:val="20"/>
              </w:rPr>
              <w:t> </w:t>
            </w:r>
            <w:r w:rsidRPr="003713E1">
              <w:rPr>
                <w:b/>
                <w:sz w:val="20"/>
                <w:szCs w:val="20"/>
              </w:rPr>
              <w:t>027</w:t>
            </w:r>
          </w:p>
        </w:tc>
        <w:tc>
          <w:tcPr>
            <w:tcW w:w="464"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529"/>
              </w:tabs>
              <w:spacing w:before="40" w:after="40"/>
              <w:rPr>
                <w:b/>
                <w:sz w:val="20"/>
                <w:szCs w:val="20"/>
              </w:rPr>
            </w:pPr>
            <w:r w:rsidRPr="003713E1">
              <w:rPr>
                <w:b/>
                <w:sz w:val="20"/>
                <w:szCs w:val="20"/>
              </w:rPr>
              <w:t>2</w:t>
            </w:r>
            <w:r w:rsidR="00147EFD" w:rsidRPr="003713E1">
              <w:rPr>
                <w:b/>
                <w:sz w:val="20"/>
                <w:szCs w:val="20"/>
              </w:rPr>
              <w:t> </w:t>
            </w:r>
            <w:r w:rsidRPr="003713E1">
              <w:rPr>
                <w:b/>
                <w:sz w:val="20"/>
                <w:szCs w:val="20"/>
              </w:rPr>
              <w:t>160</w:t>
            </w:r>
          </w:p>
        </w:tc>
        <w:tc>
          <w:tcPr>
            <w:tcW w:w="531" w:type="pct"/>
            <w:tcBorders>
              <w:top w:val="nil"/>
              <w:left w:val="nil"/>
              <w:bottom w:val="single" w:sz="4" w:space="0" w:color="auto"/>
              <w:right w:val="single" w:sz="4" w:space="0" w:color="auto"/>
            </w:tcBorders>
            <w:noWrap/>
            <w:vAlign w:val="bottom"/>
          </w:tcPr>
          <w:p w:rsidR="00F81566" w:rsidRPr="003713E1" w:rsidRDefault="00F81566" w:rsidP="005C2350">
            <w:pPr>
              <w:tabs>
                <w:tab w:val="decimal" w:pos="560"/>
              </w:tabs>
              <w:spacing w:before="40" w:after="40"/>
              <w:rPr>
                <w:b/>
                <w:sz w:val="20"/>
                <w:szCs w:val="20"/>
              </w:rPr>
            </w:pPr>
            <w:r w:rsidRPr="003713E1">
              <w:rPr>
                <w:b/>
                <w:sz w:val="20"/>
                <w:szCs w:val="20"/>
              </w:rPr>
              <w:t>288</w:t>
            </w:r>
          </w:p>
        </w:tc>
        <w:tc>
          <w:tcPr>
            <w:tcW w:w="415" w:type="pct"/>
            <w:tcBorders>
              <w:top w:val="nil"/>
              <w:left w:val="nil"/>
              <w:bottom w:val="single" w:sz="4" w:space="0" w:color="auto"/>
              <w:right w:val="single" w:sz="4" w:space="0" w:color="auto"/>
            </w:tcBorders>
            <w:noWrap/>
            <w:vAlign w:val="bottom"/>
          </w:tcPr>
          <w:p w:rsidR="00F81566" w:rsidRPr="003713E1" w:rsidRDefault="00F81566" w:rsidP="00147EFD">
            <w:pPr>
              <w:keepNext/>
              <w:tabs>
                <w:tab w:val="decimal" w:pos="560"/>
              </w:tabs>
              <w:spacing w:before="40" w:after="40"/>
              <w:rPr>
                <w:b/>
                <w:sz w:val="20"/>
                <w:szCs w:val="20"/>
              </w:rPr>
            </w:pPr>
            <w:r w:rsidRPr="003713E1">
              <w:rPr>
                <w:b/>
                <w:sz w:val="20"/>
                <w:szCs w:val="20"/>
              </w:rPr>
              <w:t>12</w:t>
            </w:r>
            <w:r w:rsidR="00147EFD" w:rsidRPr="003713E1">
              <w:rPr>
                <w:b/>
                <w:sz w:val="20"/>
                <w:szCs w:val="20"/>
              </w:rPr>
              <w:t> </w:t>
            </w:r>
            <w:r w:rsidRPr="003713E1">
              <w:rPr>
                <w:b/>
                <w:sz w:val="20"/>
                <w:szCs w:val="20"/>
              </w:rPr>
              <w:t>674</w:t>
            </w:r>
          </w:p>
        </w:tc>
      </w:tr>
    </w:tbl>
    <w:p w:rsidR="00F81566" w:rsidRPr="003713E1" w:rsidRDefault="00F81566" w:rsidP="005B2D73">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Recensement des inscriptions 2006, MINED.</w:t>
      </w:r>
    </w:p>
    <w:p w:rsidR="00F81566" w:rsidRPr="003713E1" w:rsidRDefault="00F81566" w:rsidP="005B2D73">
      <w:pPr>
        <w:spacing w:after="240"/>
      </w:pPr>
      <w:r w:rsidRPr="003713E1">
        <w:t>156.</w:t>
      </w:r>
      <w:r w:rsidRPr="003713E1">
        <w:tab/>
        <w:t>L’éducation spéciale a été instituée il y a plus de 60</w:t>
      </w:r>
      <w:r w:rsidR="00EA3314" w:rsidRPr="003713E1">
        <w:t> ans</w:t>
      </w:r>
      <w:r w:rsidRPr="003713E1">
        <w:t>. Le suivi éducatif de la population handicapée a constitué un défi important et ne se limite pas au secteur de l’éducation mais tient également à des facteurs d’ordre social et culturel. En effet, l’incapacité n’est pas détectée précocement, elle est stigmatisée par la société, les attentes vis-à-vis des handicapés sont faibles, la demande de services éducatifs est dispersée, ce qui complique leur mise en place, et de manière générale, la population est peu informée sur le handicap. Dans ces circonstances, il est difficile d’améliorer la situation, notamment en zone rurale, mais des efforts ont été déployés pour que les personnes handicapées aient accès à des services éducatifs, que ce soit dans le système scolaire ordinaire ou par le biais de services spécialisés, si nécessaire.</w:t>
      </w:r>
    </w:p>
    <w:p w:rsidR="00F81566" w:rsidRPr="003713E1" w:rsidRDefault="00F81566" w:rsidP="005B2D73">
      <w:pPr>
        <w:spacing w:after="240"/>
      </w:pPr>
      <w:r w:rsidRPr="003713E1">
        <w:t>157.</w:t>
      </w:r>
      <w:r w:rsidRPr="003713E1">
        <w:tab/>
      </w:r>
      <w:r w:rsidR="005B2D73" w:rsidRPr="003713E1">
        <w:t xml:space="preserve">À </w:t>
      </w:r>
      <w:r w:rsidRPr="003713E1">
        <w:t>l’intention des enfants handicapés, le MINED prend des mesures visant à permettre aux enseignants de suivre de manière efficace les personnes qui ont des besoins éducatifs particuliers. Le MINED a conçu et exécuté des cours de spécialisation à l’intention des enseignants appelés à s’occuper d’enfants sourds, aveugles ou atteints d’incapacité intellectuelle ainsi que des Modules sur le traitement de la diversité destinés aux enseignants de l’éducation ordinaire. La dotation en matériel et en personnel enseignant a été augmentée pour les personnes atteinte d’une déficience visuelle moyenne</w:t>
      </w:r>
      <w:r w:rsidR="00313F96" w:rsidRPr="003713E1">
        <w:t> :</w:t>
      </w:r>
      <w:r w:rsidRPr="003713E1">
        <w:t xml:space="preserve"> 30 écoles d’éducation spéciale et 5 écoles de sourds ont été dotées d’une bibliothèque spécialisée, un équipement spécialisé de base a été remis à 152 élèves aveugles, des machines Perkins pour aveugles ont été fournies à dix centres éducatifs ruraux. En outre, des formules flexibles sont proposées aux élèves souffrant de déficience auditive ou de cécité</w:t>
      </w:r>
      <w:r w:rsidR="00313F96" w:rsidRPr="003713E1">
        <w:t> :</w:t>
      </w:r>
      <w:r w:rsidRPr="003713E1">
        <w:t xml:space="preserve"> cercles d’alphabétisation pour sourds et aveugles, éducation à distance et examens d’aptitudes. </w:t>
      </w:r>
    </w:p>
    <w:p w:rsidR="00F81566" w:rsidRPr="003713E1" w:rsidRDefault="00F81566" w:rsidP="005B2D73">
      <w:pPr>
        <w:spacing w:after="240"/>
      </w:pPr>
      <w:r w:rsidRPr="003713E1">
        <w:t>158.</w:t>
      </w:r>
      <w:r w:rsidRPr="003713E1">
        <w:tab/>
        <w:t>La Politique et la Règlementation relatives au traitement des besoins éducatifs particuliers reposent sur quatre orientations stratégiques</w:t>
      </w:r>
      <w:r w:rsidR="00313F96" w:rsidRPr="003713E1">
        <w:t> :</w:t>
      </w:r>
      <w:r w:rsidRPr="003713E1">
        <w:t xml:space="preserve"> organisation administrative, offre de services éducatifs, professionnalisation du traitement des besoins éducatifs particuliers et participation et sensibilisation</w:t>
      </w:r>
      <w:r w:rsidR="00FA1145">
        <w:t xml:space="preserve">. </w:t>
      </w:r>
      <w:r w:rsidRPr="003713E1">
        <w:t xml:space="preserve"> Ces orientations stratégiques visent à dynamiser le système éducatif national et à déterminer les responsabilités aux niveaux central, départemental et local, à diversifier l’offre de services éducatifs, à promouvoir la formation continue des professionnels concernés, à orienter, promouvoir et faire connaître le processus de scolarisation des élèves handicapés. Les centres éducatifs ordinaires doivent voir leur rôle renforcé tout comme les écoles d’éducation spéciale.</w:t>
      </w:r>
    </w:p>
    <w:p w:rsidR="00F81566" w:rsidRPr="003713E1" w:rsidRDefault="00F81566" w:rsidP="005B2D73">
      <w:pPr>
        <w:spacing w:after="240"/>
      </w:pPr>
      <w:r w:rsidRPr="003713E1">
        <w:t>159.</w:t>
      </w:r>
      <w:r w:rsidRPr="003713E1">
        <w:tab/>
        <w:t>L’Unité d’éducation spéciale du MINED a été restructurée pour assurer, depuis le centre, un meilleur suivi éducatif des élèves handicapés. C’est ainsi qu’a été créée la Direction du suivi des besoins éducatifs particuliers avec deux champs d’intervention</w:t>
      </w:r>
      <w:r w:rsidR="00313F96" w:rsidRPr="003713E1">
        <w:t> :</w:t>
      </w:r>
      <w:r w:rsidRPr="003713E1">
        <w:t xml:space="preserve"> l’appui aux élèves et  l’affectation de ressources au traitement de la diversité, conformément aux orientations données. L’objectif est de rendre le système éducatif plus inclusif, dans l’optique d’un meilleur traitement de la diversité. </w:t>
      </w:r>
    </w:p>
    <w:p w:rsidR="00F81566" w:rsidRPr="003713E1" w:rsidRDefault="00F81566" w:rsidP="005B2D73">
      <w:pPr>
        <w:spacing w:after="240"/>
      </w:pPr>
      <w:r w:rsidRPr="003713E1">
        <w:t>160.</w:t>
      </w:r>
      <w:r w:rsidRPr="003713E1">
        <w:tab/>
        <w:t>La Coordination pour l’appui aux étudiants fournit des ressources d’appui en matière de programmes et de pédagogie spécialisés pour garantir la participation des élèves ayant des besoins éducatifs particuliers avec ou sans incapacité ou aptitudes particulières au système éducatif ordinaire</w:t>
      </w:r>
      <w:r w:rsidR="00FA1145">
        <w:t xml:space="preserve">. </w:t>
      </w:r>
      <w:r w:rsidRPr="003713E1">
        <w:t>Pour sa part, la Coordination d’orientation et de ressources pour la diversité est chargée de concevoir des stratégies et ressources éducatives pour orienter les enseignants sur la manière de traiter la diversité dans l’éducation et pour guider les parents en matière de prévention et d’évaluation des élèves. Les données préliminaires du recensement des écoliers indiquent que plus de 12 000 enfants handicapés sont accueillis dans les diverses structures du système</w:t>
      </w:r>
      <w:r w:rsidR="00313F96" w:rsidRPr="003713E1">
        <w:t> :</w:t>
      </w:r>
      <w:r w:rsidRPr="003713E1">
        <w:t xml:space="preserve"> écoles d’éducation spéciale, écoles ordinaires, cercles d’alphabétisation pour sourds et aveugles, éducation à distance. Les enfants handicapés reçoivent soins et appui dans les établissements scolaires traditionnels où ils se trouvent.</w:t>
      </w:r>
    </w:p>
    <w:p w:rsidR="00F81566" w:rsidRPr="003713E1" w:rsidRDefault="00F81566">
      <w:pPr>
        <w:spacing w:after="240"/>
      </w:pPr>
      <w:r w:rsidRPr="003713E1">
        <w:t>161.</w:t>
      </w:r>
      <w:r w:rsidRPr="003713E1">
        <w:tab/>
        <w:t>En matière de formation des enseignants et dans le cadre de la politique éducative “Des enseignants compétents et motivés” de la Direction du développement professionnel des enseignants du Ministère de l’éducation, quatre cours de spécialisation sont organisés pour l’éducation de base dans les domaines de l’incapacité intellectuelle, de l’incapacité auditive, des problèmes d’apprentissage et des problèmes émotionnels. En outre, les modules du langage et des mathématiques destinés au réseau d’institutions du Programme Je comprends sont en cours de révision pour mieux tenir compte de la diversité.</w:t>
      </w:r>
    </w:p>
    <w:p w:rsidR="00F81566" w:rsidRPr="003713E1" w:rsidRDefault="00F81566" w:rsidP="005B2D73">
      <w:pPr>
        <w:spacing w:after="240"/>
      </w:pPr>
      <w:r w:rsidRPr="003713E1">
        <w:t>162.</w:t>
      </w:r>
      <w:r w:rsidRPr="003713E1">
        <w:tab/>
        <w:t>Les instruments normatifs relatifs au suivi des enfants handicapés font l’objet d’une refonte qui est déjà bien avancée. Ces instruments qui sont tous des Manuels sont les suivants</w:t>
      </w:r>
      <w:r w:rsidR="00313F96" w:rsidRPr="003713E1">
        <w:t> :</w:t>
      </w:r>
      <w:r w:rsidRPr="003713E1">
        <w:t xml:space="preserve"> service psychologique éducatif, services pour les sourds, classe d’appui éducatif et école d’éducation spéciale.</w:t>
      </w:r>
    </w:p>
    <w:p w:rsidR="00F81566" w:rsidRPr="003713E1" w:rsidRDefault="00F81566">
      <w:pPr>
        <w:spacing w:after="240"/>
      </w:pPr>
      <w:r w:rsidRPr="003713E1">
        <w:t>163.</w:t>
      </w:r>
      <w:r w:rsidRPr="003713E1">
        <w:tab/>
        <w:t>Toutes les mesures décrites précédemment relèvent du Programme présidentiel “Tous égaux” qui fait partie du Plan national d’éducation 2021, par le biais duquel l’éducation est garantie aux élèves ayant des besoins éducatifs particuliers, associés ou non à l’incapacité.</w:t>
      </w:r>
    </w:p>
    <w:p w:rsidR="00F81566" w:rsidRPr="003713E1" w:rsidRDefault="00F81566" w:rsidP="005B2D73">
      <w:pPr>
        <w:pStyle w:val="A0"/>
      </w:pPr>
      <w:r w:rsidRPr="003713E1">
        <w:t>C.  La santé et les services sanitaires</w:t>
      </w:r>
    </w:p>
    <w:p w:rsidR="00F81566" w:rsidRDefault="00F81566">
      <w:pPr>
        <w:spacing w:after="240"/>
      </w:pPr>
      <w:r w:rsidRPr="003713E1">
        <w:t>164.</w:t>
      </w:r>
      <w:r w:rsidRPr="003713E1">
        <w:tab/>
        <w:t>D’autre part, le suivi sanitaire des enfants reste prioritaire pour El Salvador qui continue d’y consacrer des ressources considérables, comm</w:t>
      </w:r>
      <w:r w:rsidR="00A23ED3">
        <w:t>e on le voit au tableau suivant :</w:t>
      </w:r>
    </w:p>
    <w:p w:rsidR="00A23ED3" w:rsidRDefault="00A23ED3">
      <w:pPr>
        <w:spacing w:after="240"/>
      </w:pPr>
    </w:p>
    <w:p w:rsidR="00A23ED3" w:rsidRPr="003713E1" w:rsidRDefault="00A23ED3">
      <w:pPr>
        <w:spacing w:after="240"/>
      </w:pPr>
    </w:p>
    <w:p w:rsidR="00F81566" w:rsidRPr="003713E1" w:rsidRDefault="00F81566" w:rsidP="00E80EC5">
      <w:pPr>
        <w:pStyle w:val="TitreTableau"/>
        <w:spacing w:after="80"/>
        <w:rPr>
          <w:lang w:val="fr-FR"/>
        </w:rPr>
      </w:pPr>
      <w:r w:rsidRPr="003713E1">
        <w:rPr>
          <w:lang w:val="fr-FR"/>
        </w:rPr>
        <w:t>Tableau 49</w:t>
      </w:r>
    </w:p>
    <w:p w:rsidR="00F81566" w:rsidRPr="003713E1" w:rsidRDefault="00F81566" w:rsidP="00E80EC5">
      <w:pPr>
        <w:pStyle w:val="TitreTableau"/>
        <w:spacing w:after="80"/>
        <w:rPr>
          <w:lang w:val="fr-FR"/>
        </w:rPr>
      </w:pPr>
      <w:r w:rsidRPr="003713E1">
        <w:rPr>
          <w:lang w:val="fr-FR"/>
        </w:rPr>
        <w:t>Direction de la planification des services de santé</w:t>
      </w:r>
    </w:p>
    <w:p w:rsidR="00F81566" w:rsidRPr="003713E1" w:rsidRDefault="00F81566" w:rsidP="00E80EC5">
      <w:pPr>
        <w:pStyle w:val="TitreTableau"/>
        <w:spacing w:after="80"/>
        <w:rPr>
          <w:lang w:val="fr-FR"/>
        </w:rPr>
      </w:pPr>
      <w:r w:rsidRPr="003713E1">
        <w:rPr>
          <w:lang w:val="fr-FR"/>
        </w:rPr>
        <w:t>Unité d’information sanitaire</w:t>
      </w:r>
    </w:p>
    <w:p w:rsidR="00F81566" w:rsidRPr="003713E1" w:rsidRDefault="00F81566" w:rsidP="00E80EC5">
      <w:pPr>
        <w:pStyle w:val="TitreTableau"/>
        <w:spacing w:after="80"/>
        <w:rPr>
          <w:lang w:val="fr-FR"/>
        </w:rPr>
      </w:pPr>
      <w:r w:rsidRPr="003713E1">
        <w:rPr>
          <w:lang w:val="fr-FR"/>
        </w:rPr>
        <w:t>Coûts de prise en charge des enfants, 2004-2006</w:t>
      </w:r>
    </w:p>
    <w:p w:rsidR="00F81566" w:rsidRPr="003713E1" w:rsidRDefault="00F81566" w:rsidP="00A23ED3">
      <w:pPr>
        <w:keepNext/>
        <w:spacing w:after="120"/>
        <w:jc w:val="center"/>
        <w:rPr>
          <w:bCs/>
          <w:i/>
          <w:sz w:val="20"/>
          <w:szCs w:val="20"/>
        </w:rPr>
      </w:pPr>
      <w:r w:rsidRPr="003713E1">
        <w:rPr>
          <w:bCs/>
          <w:i/>
          <w:sz w:val="20"/>
          <w:szCs w:val="20"/>
        </w:rPr>
        <w:t>(En dollars des E.U.A.)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563"/>
        <w:gridCol w:w="973"/>
        <w:gridCol w:w="755"/>
        <w:gridCol w:w="1024"/>
        <w:gridCol w:w="711"/>
        <w:gridCol w:w="1005"/>
        <w:gridCol w:w="976"/>
        <w:gridCol w:w="691"/>
        <w:gridCol w:w="1041"/>
        <w:gridCol w:w="1094"/>
        <w:gridCol w:w="691"/>
      </w:tblGrid>
      <w:tr w:rsidR="00F81566" w:rsidRPr="003713E1">
        <w:trPr>
          <w:cantSplit/>
        </w:trPr>
        <w:tc>
          <w:tcPr>
            <w:tcW w:w="530" w:type="dxa"/>
            <w:vMerge w:val="restart"/>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Année</w:t>
            </w:r>
          </w:p>
        </w:tc>
        <w:tc>
          <w:tcPr>
            <w:tcW w:w="3463" w:type="dxa"/>
            <w:gridSpan w:val="4"/>
            <w:tcMar>
              <w:left w:w="68" w:type="dxa"/>
              <w:right w:w="68" w:type="dxa"/>
            </w:tcMar>
            <w:vAlign w:val="center"/>
          </w:tcPr>
          <w:p w:rsidR="00F81566" w:rsidRPr="00A23ED3" w:rsidRDefault="00F81566" w:rsidP="00A23ED3">
            <w:pPr>
              <w:keepNext/>
              <w:jc w:val="center"/>
              <w:rPr>
                <w:b/>
                <w:bCs/>
                <w:i/>
                <w:sz w:val="18"/>
                <w:szCs w:val="18"/>
              </w:rPr>
            </w:pPr>
            <w:r w:rsidRPr="00A23ED3">
              <w:rPr>
                <w:b/>
                <w:bCs/>
                <w:i/>
                <w:sz w:val="18"/>
                <w:szCs w:val="18"/>
              </w:rPr>
              <w:t>Coûts de prise en charge des enfants en milieu hospitalier</w:t>
            </w:r>
          </w:p>
        </w:tc>
        <w:tc>
          <w:tcPr>
            <w:tcW w:w="5498" w:type="dxa"/>
            <w:gridSpan w:val="6"/>
            <w:tcMar>
              <w:left w:w="68" w:type="dxa"/>
              <w:right w:w="68" w:type="dxa"/>
            </w:tcMar>
            <w:vAlign w:val="center"/>
          </w:tcPr>
          <w:p w:rsidR="00F81566" w:rsidRPr="00A23ED3" w:rsidRDefault="00F81566" w:rsidP="00A23ED3">
            <w:pPr>
              <w:keepNext/>
              <w:jc w:val="center"/>
              <w:rPr>
                <w:b/>
                <w:bCs/>
                <w:i/>
                <w:sz w:val="18"/>
                <w:szCs w:val="18"/>
              </w:rPr>
            </w:pPr>
            <w:r w:rsidRPr="00A23ED3">
              <w:rPr>
                <w:b/>
                <w:bCs/>
                <w:i/>
                <w:sz w:val="18"/>
                <w:szCs w:val="18"/>
              </w:rPr>
              <w:t>Coûts de prise en charge des enfants, 1er niveau</w:t>
            </w:r>
          </w:p>
        </w:tc>
      </w:tr>
      <w:tr w:rsidR="00F81566" w:rsidRPr="003713E1">
        <w:trPr>
          <w:cantSplit/>
        </w:trPr>
        <w:tc>
          <w:tcPr>
            <w:tcW w:w="530" w:type="dxa"/>
            <w:vMerge/>
            <w:tcMar>
              <w:left w:w="68" w:type="dxa"/>
              <w:right w:w="68" w:type="dxa"/>
            </w:tcMar>
            <w:vAlign w:val="center"/>
          </w:tcPr>
          <w:p w:rsidR="00F81566" w:rsidRPr="00592C84" w:rsidRDefault="00F81566" w:rsidP="00A23ED3">
            <w:pPr>
              <w:keepNext/>
              <w:jc w:val="center"/>
              <w:rPr>
                <w:b/>
                <w:bCs/>
                <w:i/>
                <w:sz w:val="16"/>
                <w:szCs w:val="16"/>
              </w:rPr>
            </w:pPr>
          </w:p>
        </w:tc>
        <w:tc>
          <w:tcPr>
            <w:tcW w:w="1728" w:type="dxa"/>
            <w:gridSpan w:val="2"/>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Contrôle infantile</w:t>
            </w:r>
          </w:p>
        </w:tc>
        <w:tc>
          <w:tcPr>
            <w:tcW w:w="1735" w:type="dxa"/>
            <w:gridSpan w:val="2"/>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Morbidité infantile</w:t>
            </w:r>
          </w:p>
        </w:tc>
        <w:tc>
          <w:tcPr>
            <w:tcW w:w="2672" w:type="dxa"/>
            <w:gridSpan w:val="3"/>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Contrôle infantile</w:t>
            </w:r>
          </w:p>
        </w:tc>
        <w:tc>
          <w:tcPr>
            <w:tcW w:w="2826" w:type="dxa"/>
            <w:gridSpan w:val="3"/>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Morbidité infantile</w:t>
            </w:r>
          </w:p>
        </w:tc>
      </w:tr>
      <w:tr w:rsidR="00F81566" w:rsidRPr="003713E1">
        <w:trPr>
          <w:cantSplit/>
        </w:trPr>
        <w:tc>
          <w:tcPr>
            <w:tcW w:w="530" w:type="dxa"/>
            <w:vMerge/>
            <w:tcMar>
              <w:left w:w="68" w:type="dxa"/>
              <w:right w:w="68" w:type="dxa"/>
            </w:tcMar>
            <w:vAlign w:val="center"/>
          </w:tcPr>
          <w:p w:rsidR="00F81566" w:rsidRPr="00592C84" w:rsidRDefault="00F81566" w:rsidP="00A23ED3">
            <w:pPr>
              <w:keepNext/>
              <w:jc w:val="center"/>
              <w:rPr>
                <w:b/>
                <w:bCs/>
                <w:i/>
                <w:sz w:val="16"/>
                <w:szCs w:val="16"/>
              </w:rPr>
            </w:pPr>
          </w:p>
        </w:tc>
        <w:tc>
          <w:tcPr>
            <w:tcW w:w="973"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Production</w:t>
            </w:r>
          </w:p>
        </w:tc>
        <w:tc>
          <w:tcPr>
            <w:tcW w:w="755"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Coût unitaire</w:t>
            </w:r>
          </w:p>
        </w:tc>
        <w:tc>
          <w:tcPr>
            <w:tcW w:w="1024"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Production</w:t>
            </w:r>
          </w:p>
        </w:tc>
        <w:tc>
          <w:tcPr>
            <w:tcW w:w="711"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Coût unitaire</w:t>
            </w:r>
          </w:p>
        </w:tc>
        <w:tc>
          <w:tcPr>
            <w:tcW w:w="1005"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Production</w:t>
            </w:r>
          </w:p>
        </w:tc>
        <w:tc>
          <w:tcPr>
            <w:tcW w:w="976"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Coût total</w:t>
            </w:r>
          </w:p>
        </w:tc>
        <w:tc>
          <w:tcPr>
            <w:tcW w:w="691"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Coût unitaire</w:t>
            </w:r>
          </w:p>
        </w:tc>
        <w:tc>
          <w:tcPr>
            <w:tcW w:w="1041"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Production</w:t>
            </w:r>
          </w:p>
        </w:tc>
        <w:tc>
          <w:tcPr>
            <w:tcW w:w="1094"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Coût total</w:t>
            </w:r>
          </w:p>
        </w:tc>
        <w:tc>
          <w:tcPr>
            <w:tcW w:w="691" w:type="dxa"/>
            <w:tcMar>
              <w:left w:w="68" w:type="dxa"/>
              <w:right w:w="68" w:type="dxa"/>
            </w:tcMar>
            <w:vAlign w:val="center"/>
          </w:tcPr>
          <w:p w:rsidR="00F81566" w:rsidRPr="00592C84" w:rsidRDefault="00F81566" w:rsidP="00A23ED3">
            <w:pPr>
              <w:keepNext/>
              <w:jc w:val="center"/>
              <w:rPr>
                <w:b/>
                <w:bCs/>
                <w:i/>
                <w:sz w:val="16"/>
                <w:szCs w:val="16"/>
              </w:rPr>
            </w:pPr>
            <w:r w:rsidRPr="00592C84">
              <w:rPr>
                <w:b/>
                <w:bCs/>
                <w:i/>
                <w:sz w:val="16"/>
                <w:szCs w:val="16"/>
              </w:rPr>
              <w:t>Coût unitaire</w:t>
            </w:r>
          </w:p>
        </w:tc>
      </w:tr>
      <w:tr w:rsidR="00F81566" w:rsidRPr="003713E1">
        <w:tc>
          <w:tcPr>
            <w:tcW w:w="530" w:type="dxa"/>
            <w:tcMar>
              <w:left w:w="68" w:type="dxa"/>
              <w:right w:w="68" w:type="dxa"/>
            </w:tcMar>
          </w:tcPr>
          <w:p w:rsidR="00F81566" w:rsidRPr="003713E1" w:rsidRDefault="00F81566" w:rsidP="00A23ED3">
            <w:pPr>
              <w:keepNext/>
              <w:jc w:val="center"/>
              <w:rPr>
                <w:bCs/>
                <w:sz w:val="16"/>
                <w:szCs w:val="16"/>
              </w:rPr>
            </w:pPr>
            <w:r w:rsidRPr="003713E1">
              <w:rPr>
                <w:bCs/>
                <w:sz w:val="16"/>
                <w:szCs w:val="16"/>
              </w:rPr>
              <w:t>2004</w:t>
            </w:r>
          </w:p>
        </w:tc>
        <w:tc>
          <w:tcPr>
            <w:tcW w:w="973" w:type="dxa"/>
            <w:tcMar>
              <w:left w:w="68" w:type="dxa"/>
              <w:right w:w="68" w:type="dxa"/>
            </w:tcMar>
          </w:tcPr>
          <w:p w:rsidR="00F81566" w:rsidRPr="003713E1" w:rsidRDefault="00F81566" w:rsidP="00A23ED3">
            <w:pPr>
              <w:keepNext/>
              <w:jc w:val="center"/>
              <w:rPr>
                <w:bCs/>
                <w:sz w:val="16"/>
                <w:szCs w:val="16"/>
              </w:rPr>
            </w:pPr>
            <w:r w:rsidRPr="003713E1">
              <w:rPr>
                <w:bCs/>
                <w:sz w:val="16"/>
                <w:szCs w:val="16"/>
              </w:rPr>
              <w:t>208</w:t>
            </w:r>
            <w:r w:rsidR="0078799B" w:rsidRPr="003713E1">
              <w:rPr>
                <w:bCs/>
                <w:sz w:val="16"/>
                <w:szCs w:val="16"/>
              </w:rPr>
              <w:t> </w:t>
            </w:r>
            <w:r w:rsidRPr="003713E1">
              <w:rPr>
                <w:bCs/>
                <w:sz w:val="16"/>
                <w:szCs w:val="16"/>
              </w:rPr>
              <w:t>486,00</w:t>
            </w:r>
          </w:p>
        </w:tc>
        <w:tc>
          <w:tcPr>
            <w:tcW w:w="755" w:type="dxa"/>
            <w:tcMar>
              <w:left w:w="68" w:type="dxa"/>
              <w:right w:w="68" w:type="dxa"/>
            </w:tcMar>
          </w:tcPr>
          <w:p w:rsidR="00F81566" w:rsidRPr="003713E1" w:rsidRDefault="00F81566" w:rsidP="00A23ED3">
            <w:pPr>
              <w:keepNext/>
              <w:jc w:val="center"/>
              <w:rPr>
                <w:bCs/>
                <w:sz w:val="16"/>
                <w:szCs w:val="16"/>
              </w:rPr>
            </w:pPr>
            <w:r w:rsidRPr="003713E1">
              <w:rPr>
                <w:bCs/>
                <w:sz w:val="16"/>
                <w:szCs w:val="16"/>
              </w:rPr>
              <w:t>14,80</w:t>
            </w:r>
          </w:p>
        </w:tc>
        <w:tc>
          <w:tcPr>
            <w:tcW w:w="1024" w:type="dxa"/>
            <w:tcMar>
              <w:left w:w="68" w:type="dxa"/>
              <w:right w:w="68" w:type="dxa"/>
            </w:tcMar>
          </w:tcPr>
          <w:p w:rsidR="00F81566" w:rsidRPr="003713E1" w:rsidRDefault="00F81566" w:rsidP="00A23ED3">
            <w:pPr>
              <w:keepNext/>
              <w:jc w:val="center"/>
              <w:rPr>
                <w:bCs/>
                <w:sz w:val="16"/>
                <w:szCs w:val="16"/>
              </w:rPr>
            </w:pPr>
            <w:r w:rsidRPr="003713E1">
              <w:rPr>
                <w:bCs/>
                <w:sz w:val="16"/>
                <w:szCs w:val="16"/>
              </w:rPr>
              <w:t>2</w:t>
            </w:r>
            <w:r w:rsidR="0078799B" w:rsidRPr="003713E1">
              <w:rPr>
                <w:bCs/>
                <w:sz w:val="16"/>
                <w:szCs w:val="16"/>
              </w:rPr>
              <w:t> </w:t>
            </w:r>
            <w:r w:rsidRPr="003713E1">
              <w:rPr>
                <w:bCs/>
                <w:sz w:val="16"/>
                <w:szCs w:val="16"/>
              </w:rPr>
              <w:t>217</w:t>
            </w:r>
            <w:r w:rsidR="0078799B" w:rsidRPr="003713E1">
              <w:rPr>
                <w:bCs/>
                <w:sz w:val="16"/>
                <w:szCs w:val="16"/>
              </w:rPr>
              <w:t> </w:t>
            </w:r>
            <w:r w:rsidRPr="003713E1">
              <w:rPr>
                <w:bCs/>
                <w:sz w:val="16"/>
                <w:szCs w:val="16"/>
              </w:rPr>
              <w:t>023,00</w:t>
            </w:r>
          </w:p>
        </w:tc>
        <w:tc>
          <w:tcPr>
            <w:tcW w:w="711" w:type="dxa"/>
            <w:tcMar>
              <w:left w:w="68" w:type="dxa"/>
              <w:right w:w="68" w:type="dxa"/>
            </w:tcMar>
          </w:tcPr>
          <w:p w:rsidR="00F81566" w:rsidRPr="003713E1" w:rsidRDefault="00F81566" w:rsidP="00A23ED3">
            <w:pPr>
              <w:keepNext/>
              <w:jc w:val="center"/>
              <w:rPr>
                <w:bCs/>
                <w:sz w:val="16"/>
                <w:szCs w:val="16"/>
              </w:rPr>
            </w:pPr>
            <w:r w:rsidRPr="003713E1">
              <w:rPr>
                <w:bCs/>
                <w:sz w:val="16"/>
                <w:szCs w:val="16"/>
              </w:rPr>
              <w:t>15,40</w:t>
            </w:r>
          </w:p>
        </w:tc>
        <w:tc>
          <w:tcPr>
            <w:tcW w:w="1005" w:type="dxa"/>
            <w:tcMar>
              <w:left w:w="68" w:type="dxa"/>
              <w:right w:w="68" w:type="dxa"/>
            </w:tcMar>
          </w:tcPr>
          <w:p w:rsidR="00F81566" w:rsidRPr="003713E1" w:rsidRDefault="00F81566" w:rsidP="00A23ED3">
            <w:pPr>
              <w:keepNext/>
              <w:jc w:val="center"/>
              <w:rPr>
                <w:bCs/>
                <w:sz w:val="16"/>
                <w:szCs w:val="16"/>
              </w:rPr>
            </w:pPr>
            <w:r w:rsidRPr="003713E1">
              <w:rPr>
                <w:bCs/>
                <w:sz w:val="16"/>
                <w:szCs w:val="16"/>
              </w:rPr>
              <w:t>1</w:t>
            </w:r>
            <w:r w:rsidR="0078799B" w:rsidRPr="003713E1">
              <w:rPr>
                <w:bCs/>
                <w:sz w:val="16"/>
                <w:szCs w:val="16"/>
              </w:rPr>
              <w:t> </w:t>
            </w:r>
            <w:r w:rsidRPr="003713E1">
              <w:rPr>
                <w:bCs/>
                <w:sz w:val="16"/>
                <w:szCs w:val="16"/>
              </w:rPr>
              <w:t>133</w:t>
            </w:r>
            <w:r w:rsidR="0078799B" w:rsidRPr="003713E1">
              <w:rPr>
                <w:bCs/>
                <w:sz w:val="16"/>
                <w:szCs w:val="16"/>
              </w:rPr>
              <w:t> </w:t>
            </w:r>
            <w:r w:rsidRPr="003713E1">
              <w:rPr>
                <w:bCs/>
                <w:sz w:val="16"/>
                <w:szCs w:val="16"/>
              </w:rPr>
              <w:t>296,25</w:t>
            </w:r>
          </w:p>
        </w:tc>
        <w:tc>
          <w:tcPr>
            <w:tcW w:w="976" w:type="dxa"/>
            <w:tcMar>
              <w:left w:w="68" w:type="dxa"/>
              <w:right w:w="68" w:type="dxa"/>
            </w:tcMar>
          </w:tcPr>
          <w:p w:rsidR="00F81566" w:rsidRPr="003713E1" w:rsidRDefault="00F81566" w:rsidP="00A23ED3">
            <w:pPr>
              <w:keepNext/>
              <w:jc w:val="center"/>
              <w:rPr>
                <w:bCs/>
                <w:sz w:val="16"/>
                <w:szCs w:val="16"/>
              </w:rPr>
            </w:pPr>
            <w:r w:rsidRPr="003713E1">
              <w:rPr>
                <w:bCs/>
                <w:sz w:val="16"/>
                <w:szCs w:val="16"/>
              </w:rPr>
              <w:t>4</w:t>
            </w:r>
            <w:r w:rsidR="0078799B" w:rsidRPr="003713E1">
              <w:rPr>
                <w:bCs/>
                <w:sz w:val="16"/>
                <w:szCs w:val="16"/>
              </w:rPr>
              <w:t> </w:t>
            </w:r>
            <w:r w:rsidRPr="003713E1">
              <w:rPr>
                <w:bCs/>
                <w:sz w:val="16"/>
                <w:szCs w:val="16"/>
              </w:rPr>
              <w:t>576</w:t>
            </w:r>
            <w:r w:rsidR="0078799B" w:rsidRPr="003713E1">
              <w:rPr>
                <w:bCs/>
                <w:sz w:val="16"/>
                <w:szCs w:val="16"/>
              </w:rPr>
              <w:t> </w:t>
            </w:r>
            <w:r w:rsidRPr="003713E1">
              <w:rPr>
                <w:bCs/>
                <w:sz w:val="16"/>
                <w:szCs w:val="16"/>
              </w:rPr>
              <w:t>183,23</w:t>
            </w:r>
          </w:p>
        </w:tc>
        <w:tc>
          <w:tcPr>
            <w:tcW w:w="691" w:type="dxa"/>
            <w:tcMar>
              <w:left w:w="68" w:type="dxa"/>
              <w:right w:w="68" w:type="dxa"/>
            </w:tcMar>
          </w:tcPr>
          <w:p w:rsidR="00F81566" w:rsidRPr="003713E1" w:rsidRDefault="00F81566" w:rsidP="00A23ED3">
            <w:pPr>
              <w:keepNext/>
              <w:jc w:val="center"/>
              <w:rPr>
                <w:bCs/>
                <w:sz w:val="16"/>
                <w:szCs w:val="16"/>
              </w:rPr>
            </w:pPr>
            <w:r w:rsidRPr="003713E1">
              <w:rPr>
                <w:bCs/>
                <w:sz w:val="16"/>
                <w:szCs w:val="16"/>
              </w:rPr>
              <w:t>4,30</w:t>
            </w:r>
          </w:p>
        </w:tc>
        <w:tc>
          <w:tcPr>
            <w:tcW w:w="1041" w:type="dxa"/>
            <w:tcMar>
              <w:left w:w="68" w:type="dxa"/>
              <w:right w:w="68" w:type="dxa"/>
            </w:tcMar>
          </w:tcPr>
          <w:p w:rsidR="00F81566" w:rsidRPr="003713E1" w:rsidRDefault="00F81566" w:rsidP="00A23ED3">
            <w:pPr>
              <w:keepNext/>
              <w:jc w:val="center"/>
              <w:rPr>
                <w:bCs/>
                <w:sz w:val="16"/>
                <w:szCs w:val="16"/>
              </w:rPr>
            </w:pPr>
            <w:r w:rsidRPr="003713E1">
              <w:rPr>
                <w:bCs/>
                <w:sz w:val="16"/>
                <w:szCs w:val="16"/>
              </w:rPr>
              <w:t>2</w:t>
            </w:r>
            <w:r w:rsidR="00FF4835">
              <w:rPr>
                <w:bCs/>
                <w:sz w:val="16"/>
                <w:szCs w:val="16"/>
              </w:rPr>
              <w:t> </w:t>
            </w:r>
            <w:r w:rsidRPr="003713E1">
              <w:rPr>
                <w:bCs/>
                <w:sz w:val="16"/>
                <w:szCs w:val="16"/>
              </w:rPr>
              <w:t>080</w:t>
            </w:r>
            <w:r w:rsidR="00FF4835">
              <w:rPr>
                <w:bCs/>
                <w:sz w:val="16"/>
                <w:szCs w:val="16"/>
              </w:rPr>
              <w:t> </w:t>
            </w:r>
            <w:r w:rsidRPr="003713E1">
              <w:rPr>
                <w:bCs/>
                <w:sz w:val="16"/>
                <w:szCs w:val="16"/>
              </w:rPr>
              <w:t>574,36</w:t>
            </w:r>
          </w:p>
        </w:tc>
        <w:tc>
          <w:tcPr>
            <w:tcW w:w="1094" w:type="dxa"/>
            <w:tcMar>
              <w:left w:w="68" w:type="dxa"/>
              <w:right w:w="68" w:type="dxa"/>
            </w:tcMar>
          </w:tcPr>
          <w:p w:rsidR="00F81566" w:rsidRPr="003713E1" w:rsidRDefault="00F81566" w:rsidP="00A23ED3">
            <w:pPr>
              <w:keepNext/>
              <w:jc w:val="right"/>
              <w:rPr>
                <w:bCs/>
                <w:sz w:val="16"/>
                <w:szCs w:val="16"/>
              </w:rPr>
            </w:pPr>
            <w:r w:rsidRPr="003713E1">
              <w:rPr>
                <w:bCs/>
                <w:sz w:val="16"/>
                <w:szCs w:val="16"/>
              </w:rPr>
              <w:t>9.709.485,21</w:t>
            </w:r>
          </w:p>
        </w:tc>
        <w:tc>
          <w:tcPr>
            <w:tcW w:w="691" w:type="dxa"/>
            <w:tcMar>
              <w:left w:w="68" w:type="dxa"/>
              <w:right w:w="68" w:type="dxa"/>
            </w:tcMar>
          </w:tcPr>
          <w:p w:rsidR="00F81566" w:rsidRPr="003713E1" w:rsidRDefault="00F81566" w:rsidP="00A23ED3">
            <w:pPr>
              <w:keepNext/>
              <w:jc w:val="center"/>
              <w:rPr>
                <w:bCs/>
                <w:sz w:val="16"/>
                <w:szCs w:val="16"/>
              </w:rPr>
            </w:pPr>
            <w:r w:rsidRPr="003713E1">
              <w:rPr>
                <w:bCs/>
                <w:sz w:val="16"/>
                <w:szCs w:val="16"/>
              </w:rPr>
              <w:t>4,64</w:t>
            </w:r>
          </w:p>
        </w:tc>
      </w:tr>
      <w:tr w:rsidR="00F81566" w:rsidRPr="003713E1">
        <w:tc>
          <w:tcPr>
            <w:tcW w:w="530" w:type="dxa"/>
            <w:tcMar>
              <w:left w:w="68" w:type="dxa"/>
              <w:right w:w="68" w:type="dxa"/>
            </w:tcMar>
          </w:tcPr>
          <w:p w:rsidR="00F81566" w:rsidRPr="003713E1" w:rsidRDefault="00F81566" w:rsidP="00A23ED3">
            <w:pPr>
              <w:keepNext/>
              <w:jc w:val="center"/>
              <w:rPr>
                <w:bCs/>
                <w:sz w:val="16"/>
                <w:szCs w:val="16"/>
              </w:rPr>
            </w:pPr>
            <w:r w:rsidRPr="003713E1">
              <w:rPr>
                <w:bCs/>
                <w:sz w:val="16"/>
                <w:szCs w:val="16"/>
              </w:rPr>
              <w:t>2005</w:t>
            </w:r>
          </w:p>
        </w:tc>
        <w:tc>
          <w:tcPr>
            <w:tcW w:w="973" w:type="dxa"/>
            <w:tcMar>
              <w:left w:w="68" w:type="dxa"/>
              <w:right w:w="68" w:type="dxa"/>
            </w:tcMar>
          </w:tcPr>
          <w:p w:rsidR="00F81566" w:rsidRPr="003713E1" w:rsidRDefault="00F81566" w:rsidP="00A23ED3">
            <w:pPr>
              <w:keepNext/>
              <w:jc w:val="center"/>
              <w:rPr>
                <w:bCs/>
                <w:sz w:val="16"/>
                <w:szCs w:val="16"/>
              </w:rPr>
            </w:pPr>
            <w:r w:rsidRPr="003713E1">
              <w:rPr>
                <w:bCs/>
                <w:sz w:val="16"/>
                <w:szCs w:val="16"/>
              </w:rPr>
              <w:t>155</w:t>
            </w:r>
            <w:r w:rsidR="0078799B" w:rsidRPr="003713E1">
              <w:rPr>
                <w:bCs/>
                <w:sz w:val="16"/>
                <w:szCs w:val="16"/>
              </w:rPr>
              <w:t> </w:t>
            </w:r>
            <w:r w:rsidRPr="003713E1">
              <w:rPr>
                <w:bCs/>
                <w:sz w:val="16"/>
                <w:szCs w:val="16"/>
              </w:rPr>
              <w:t>627,00</w:t>
            </w:r>
          </w:p>
        </w:tc>
        <w:tc>
          <w:tcPr>
            <w:tcW w:w="755" w:type="dxa"/>
            <w:tcMar>
              <w:left w:w="68" w:type="dxa"/>
              <w:right w:w="68" w:type="dxa"/>
            </w:tcMar>
          </w:tcPr>
          <w:p w:rsidR="00F81566" w:rsidRPr="003713E1" w:rsidRDefault="00F81566" w:rsidP="00A23ED3">
            <w:pPr>
              <w:keepNext/>
              <w:jc w:val="center"/>
              <w:rPr>
                <w:bCs/>
                <w:sz w:val="16"/>
                <w:szCs w:val="16"/>
              </w:rPr>
            </w:pPr>
            <w:r w:rsidRPr="003713E1">
              <w:rPr>
                <w:bCs/>
                <w:sz w:val="16"/>
                <w:szCs w:val="16"/>
              </w:rPr>
              <w:t>14,56</w:t>
            </w:r>
          </w:p>
        </w:tc>
        <w:tc>
          <w:tcPr>
            <w:tcW w:w="1024" w:type="dxa"/>
            <w:tcMar>
              <w:left w:w="68" w:type="dxa"/>
              <w:right w:w="68" w:type="dxa"/>
            </w:tcMar>
          </w:tcPr>
          <w:p w:rsidR="00F81566" w:rsidRPr="003713E1" w:rsidRDefault="00F81566" w:rsidP="00A23ED3">
            <w:pPr>
              <w:keepNext/>
              <w:jc w:val="center"/>
              <w:rPr>
                <w:bCs/>
                <w:sz w:val="16"/>
                <w:szCs w:val="16"/>
              </w:rPr>
            </w:pPr>
            <w:r w:rsidRPr="003713E1">
              <w:rPr>
                <w:bCs/>
                <w:sz w:val="16"/>
                <w:szCs w:val="16"/>
              </w:rPr>
              <w:t>2</w:t>
            </w:r>
            <w:r w:rsidR="0078799B" w:rsidRPr="003713E1">
              <w:rPr>
                <w:bCs/>
                <w:sz w:val="16"/>
                <w:szCs w:val="16"/>
              </w:rPr>
              <w:t> </w:t>
            </w:r>
            <w:r w:rsidRPr="003713E1">
              <w:rPr>
                <w:bCs/>
                <w:sz w:val="16"/>
                <w:szCs w:val="16"/>
              </w:rPr>
              <w:t>255</w:t>
            </w:r>
            <w:r w:rsidR="0078799B" w:rsidRPr="003713E1">
              <w:rPr>
                <w:bCs/>
                <w:sz w:val="16"/>
                <w:szCs w:val="16"/>
              </w:rPr>
              <w:t> </w:t>
            </w:r>
            <w:r w:rsidRPr="003713E1">
              <w:rPr>
                <w:bCs/>
                <w:sz w:val="16"/>
                <w:szCs w:val="16"/>
              </w:rPr>
              <w:t>782,00</w:t>
            </w:r>
          </w:p>
        </w:tc>
        <w:tc>
          <w:tcPr>
            <w:tcW w:w="711" w:type="dxa"/>
            <w:tcMar>
              <w:left w:w="68" w:type="dxa"/>
              <w:right w:w="68" w:type="dxa"/>
            </w:tcMar>
          </w:tcPr>
          <w:p w:rsidR="00F81566" w:rsidRPr="003713E1" w:rsidRDefault="00F81566" w:rsidP="00A23ED3">
            <w:pPr>
              <w:keepNext/>
              <w:jc w:val="center"/>
              <w:rPr>
                <w:bCs/>
                <w:sz w:val="16"/>
                <w:szCs w:val="16"/>
              </w:rPr>
            </w:pPr>
            <w:r w:rsidRPr="003713E1">
              <w:rPr>
                <w:bCs/>
                <w:sz w:val="16"/>
                <w:szCs w:val="16"/>
              </w:rPr>
              <w:t>17,24</w:t>
            </w:r>
          </w:p>
        </w:tc>
        <w:tc>
          <w:tcPr>
            <w:tcW w:w="1005" w:type="dxa"/>
            <w:tcMar>
              <w:left w:w="68" w:type="dxa"/>
              <w:right w:w="68" w:type="dxa"/>
            </w:tcMar>
          </w:tcPr>
          <w:p w:rsidR="00F81566" w:rsidRPr="003713E1" w:rsidRDefault="00F81566" w:rsidP="00A23ED3">
            <w:pPr>
              <w:keepNext/>
              <w:jc w:val="center"/>
              <w:rPr>
                <w:bCs/>
                <w:sz w:val="16"/>
                <w:szCs w:val="16"/>
              </w:rPr>
            </w:pPr>
            <w:r w:rsidRPr="003713E1">
              <w:rPr>
                <w:bCs/>
                <w:sz w:val="16"/>
                <w:szCs w:val="16"/>
              </w:rPr>
              <w:t>1</w:t>
            </w:r>
            <w:r w:rsidR="0078799B" w:rsidRPr="003713E1">
              <w:rPr>
                <w:bCs/>
                <w:sz w:val="16"/>
                <w:szCs w:val="16"/>
              </w:rPr>
              <w:t> </w:t>
            </w:r>
            <w:r w:rsidRPr="003713E1">
              <w:rPr>
                <w:bCs/>
                <w:sz w:val="16"/>
                <w:szCs w:val="16"/>
              </w:rPr>
              <w:t>064</w:t>
            </w:r>
            <w:r w:rsidR="0078799B" w:rsidRPr="003713E1">
              <w:rPr>
                <w:bCs/>
                <w:sz w:val="16"/>
                <w:szCs w:val="16"/>
              </w:rPr>
              <w:t> </w:t>
            </w:r>
            <w:r w:rsidRPr="003713E1">
              <w:rPr>
                <w:bCs/>
                <w:sz w:val="16"/>
                <w:szCs w:val="16"/>
              </w:rPr>
              <w:t>602,14</w:t>
            </w:r>
          </w:p>
        </w:tc>
        <w:tc>
          <w:tcPr>
            <w:tcW w:w="976" w:type="dxa"/>
            <w:tcMar>
              <w:left w:w="68" w:type="dxa"/>
              <w:right w:w="68" w:type="dxa"/>
            </w:tcMar>
          </w:tcPr>
          <w:p w:rsidR="00F81566" w:rsidRPr="003713E1" w:rsidRDefault="00F81566" w:rsidP="00A23ED3">
            <w:pPr>
              <w:keepNext/>
              <w:jc w:val="center"/>
              <w:rPr>
                <w:bCs/>
                <w:sz w:val="16"/>
                <w:szCs w:val="16"/>
              </w:rPr>
            </w:pPr>
            <w:r w:rsidRPr="003713E1">
              <w:rPr>
                <w:bCs/>
                <w:sz w:val="16"/>
                <w:szCs w:val="16"/>
              </w:rPr>
              <w:t>6</w:t>
            </w:r>
            <w:r w:rsidR="0078799B" w:rsidRPr="003713E1">
              <w:rPr>
                <w:bCs/>
                <w:sz w:val="16"/>
                <w:szCs w:val="16"/>
              </w:rPr>
              <w:t> </w:t>
            </w:r>
            <w:r w:rsidRPr="003713E1">
              <w:rPr>
                <w:bCs/>
                <w:sz w:val="16"/>
                <w:szCs w:val="16"/>
              </w:rPr>
              <w:t>123</w:t>
            </w:r>
            <w:r w:rsidR="0078799B" w:rsidRPr="003713E1">
              <w:rPr>
                <w:bCs/>
                <w:sz w:val="16"/>
                <w:szCs w:val="16"/>
              </w:rPr>
              <w:t> </w:t>
            </w:r>
            <w:r w:rsidRPr="003713E1">
              <w:rPr>
                <w:bCs/>
                <w:sz w:val="16"/>
                <w:szCs w:val="16"/>
              </w:rPr>
              <w:t>168,19</w:t>
            </w:r>
          </w:p>
        </w:tc>
        <w:tc>
          <w:tcPr>
            <w:tcW w:w="691" w:type="dxa"/>
            <w:tcMar>
              <w:left w:w="68" w:type="dxa"/>
              <w:right w:w="68" w:type="dxa"/>
            </w:tcMar>
          </w:tcPr>
          <w:p w:rsidR="00F81566" w:rsidRPr="003713E1" w:rsidRDefault="00F81566" w:rsidP="00A23ED3">
            <w:pPr>
              <w:keepNext/>
              <w:jc w:val="center"/>
              <w:rPr>
                <w:bCs/>
                <w:sz w:val="16"/>
                <w:szCs w:val="16"/>
              </w:rPr>
            </w:pPr>
            <w:r w:rsidRPr="003713E1">
              <w:rPr>
                <w:bCs/>
                <w:sz w:val="16"/>
                <w:szCs w:val="16"/>
              </w:rPr>
              <w:t>5,98</w:t>
            </w:r>
          </w:p>
        </w:tc>
        <w:tc>
          <w:tcPr>
            <w:tcW w:w="1041" w:type="dxa"/>
            <w:tcMar>
              <w:left w:w="68" w:type="dxa"/>
              <w:right w:w="68" w:type="dxa"/>
            </w:tcMar>
          </w:tcPr>
          <w:p w:rsidR="00F81566" w:rsidRPr="003713E1" w:rsidRDefault="00F81566" w:rsidP="00A23ED3">
            <w:pPr>
              <w:keepNext/>
              <w:jc w:val="center"/>
              <w:rPr>
                <w:bCs/>
                <w:sz w:val="16"/>
                <w:szCs w:val="16"/>
              </w:rPr>
            </w:pPr>
            <w:r w:rsidRPr="003713E1">
              <w:rPr>
                <w:bCs/>
                <w:sz w:val="16"/>
                <w:szCs w:val="16"/>
              </w:rPr>
              <w:t>2</w:t>
            </w:r>
            <w:r w:rsidR="00FF4835">
              <w:rPr>
                <w:bCs/>
                <w:sz w:val="16"/>
                <w:szCs w:val="16"/>
              </w:rPr>
              <w:t> </w:t>
            </w:r>
            <w:r w:rsidRPr="003713E1">
              <w:rPr>
                <w:bCs/>
                <w:sz w:val="16"/>
                <w:szCs w:val="16"/>
              </w:rPr>
              <w:t>029</w:t>
            </w:r>
            <w:r w:rsidR="00FF4835">
              <w:rPr>
                <w:bCs/>
                <w:sz w:val="16"/>
                <w:szCs w:val="16"/>
              </w:rPr>
              <w:t> </w:t>
            </w:r>
            <w:r w:rsidRPr="003713E1">
              <w:rPr>
                <w:bCs/>
                <w:sz w:val="16"/>
                <w:szCs w:val="16"/>
              </w:rPr>
              <w:t>929,94</w:t>
            </w:r>
          </w:p>
        </w:tc>
        <w:tc>
          <w:tcPr>
            <w:tcW w:w="1094" w:type="dxa"/>
            <w:tcMar>
              <w:left w:w="68" w:type="dxa"/>
              <w:right w:w="68" w:type="dxa"/>
            </w:tcMar>
          </w:tcPr>
          <w:p w:rsidR="00F81566" w:rsidRPr="003713E1" w:rsidRDefault="00F81566" w:rsidP="00A23ED3">
            <w:pPr>
              <w:keepNext/>
              <w:jc w:val="right"/>
              <w:rPr>
                <w:bCs/>
                <w:sz w:val="16"/>
                <w:szCs w:val="16"/>
              </w:rPr>
            </w:pPr>
            <w:r w:rsidRPr="003713E1">
              <w:rPr>
                <w:bCs/>
                <w:sz w:val="16"/>
                <w:szCs w:val="16"/>
              </w:rPr>
              <w:t>12.005.318,17</w:t>
            </w:r>
          </w:p>
        </w:tc>
        <w:tc>
          <w:tcPr>
            <w:tcW w:w="691" w:type="dxa"/>
            <w:tcMar>
              <w:left w:w="68" w:type="dxa"/>
              <w:right w:w="68" w:type="dxa"/>
            </w:tcMar>
          </w:tcPr>
          <w:p w:rsidR="00F81566" w:rsidRPr="003713E1" w:rsidRDefault="00F81566" w:rsidP="00A23ED3">
            <w:pPr>
              <w:keepNext/>
              <w:jc w:val="center"/>
              <w:rPr>
                <w:bCs/>
                <w:sz w:val="16"/>
                <w:szCs w:val="16"/>
              </w:rPr>
            </w:pPr>
            <w:r w:rsidRPr="003713E1">
              <w:rPr>
                <w:bCs/>
                <w:sz w:val="16"/>
                <w:szCs w:val="16"/>
              </w:rPr>
              <w:t>5,43</w:t>
            </w:r>
          </w:p>
        </w:tc>
      </w:tr>
      <w:tr w:rsidR="00F81566" w:rsidRPr="003713E1">
        <w:tc>
          <w:tcPr>
            <w:tcW w:w="530" w:type="dxa"/>
            <w:tcMar>
              <w:left w:w="68" w:type="dxa"/>
              <w:right w:w="68" w:type="dxa"/>
            </w:tcMar>
          </w:tcPr>
          <w:p w:rsidR="00F81566" w:rsidRPr="003713E1" w:rsidRDefault="00F81566" w:rsidP="00A23ED3">
            <w:pPr>
              <w:keepNext/>
              <w:jc w:val="center"/>
              <w:rPr>
                <w:bCs/>
                <w:sz w:val="16"/>
                <w:szCs w:val="16"/>
              </w:rPr>
            </w:pPr>
            <w:r w:rsidRPr="003713E1">
              <w:rPr>
                <w:bCs/>
                <w:sz w:val="16"/>
                <w:szCs w:val="16"/>
              </w:rPr>
              <w:t>2006</w:t>
            </w:r>
          </w:p>
        </w:tc>
        <w:tc>
          <w:tcPr>
            <w:tcW w:w="3463" w:type="dxa"/>
            <w:gridSpan w:val="4"/>
            <w:tcMar>
              <w:left w:w="68" w:type="dxa"/>
              <w:right w:w="68" w:type="dxa"/>
            </w:tcMar>
          </w:tcPr>
          <w:p w:rsidR="00F81566" w:rsidRPr="003713E1" w:rsidRDefault="00F81566" w:rsidP="00A23ED3">
            <w:pPr>
              <w:keepNext/>
              <w:jc w:val="center"/>
              <w:rPr>
                <w:bCs/>
                <w:sz w:val="16"/>
                <w:szCs w:val="16"/>
              </w:rPr>
            </w:pPr>
            <w:r w:rsidRPr="003713E1">
              <w:rPr>
                <w:bCs/>
                <w:sz w:val="16"/>
                <w:szCs w:val="16"/>
              </w:rPr>
              <w:t xml:space="preserve">Pas de données disponibles </w:t>
            </w:r>
          </w:p>
        </w:tc>
        <w:tc>
          <w:tcPr>
            <w:tcW w:w="1005" w:type="dxa"/>
            <w:tcMar>
              <w:left w:w="68" w:type="dxa"/>
              <w:right w:w="68" w:type="dxa"/>
            </w:tcMar>
          </w:tcPr>
          <w:p w:rsidR="00F81566" w:rsidRPr="003713E1" w:rsidRDefault="00F81566" w:rsidP="00A23ED3">
            <w:pPr>
              <w:keepNext/>
              <w:jc w:val="center"/>
              <w:rPr>
                <w:bCs/>
                <w:sz w:val="16"/>
                <w:szCs w:val="16"/>
              </w:rPr>
            </w:pPr>
            <w:r w:rsidRPr="003713E1">
              <w:rPr>
                <w:bCs/>
                <w:sz w:val="16"/>
                <w:szCs w:val="16"/>
              </w:rPr>
              <w:t>1</w:t>
            </w:r>
            <w:r w:rsidR="0078799B" w:rsidRPr="003713E1">
              <w:rPr>
                <w:bCs/>
                <w:sz w:val="16"/>
                <w:szCs w:val="16"/>
              </w:rPr>
              <w:t> </w:t>
            </w:r>
            <w:r w:rsidRPr="003713E1">
              <w:rPr>
                <w:bCs/>
                <w:sz w:val="16"/>
                <w:szCs w:val="16"/>
              </w:rPr>
              <w:t>070</w:t>
            </w:r>
            <w:r w:rsidR="0078799B" w:rsidRPr="003713E1">
              <w:rPr>
                <w:bCs/>
                <w:sz w:val="16"/>
                <w:szCs w:val="16"/>
              </w:rPr>
              <w:t> </w:t>
            </w:r>
            <w:r w:rsidRPr="003713E1">
              <w:rPr>
                <w:bCs/>
                <w:sz w:val="16"/>
                <w:szCs w:val="16"/>
              </w:rPr>
              <w:t>643,05</w:t>
            </w:r>
          </w:p>
        </w:tc>
        <w:tc>
          <w:tcPr>
            <w:tcW w:w="976" w:type="dxa"/>
            <w:tcMar>
              <w:left w:w="68" w:type="dxa"/>
              <w:right w:w="68" w:type="dxa"/>
            </w:tcMar>
          </w:tcPr>
          <w:p w:rsidR="00F81566" w:rsidRPr="003713E1" w:rsidRDefault="00F81566" w:rsidP="00A23ED3">
            <w:pPr>
              <w:keepNext/>
              <w:jc w:val="center"/>
              <w:rPr>
                <w:bCs/>
                <w:sz w:val="16"/>
                <w:szCs w:val="16"/>
              </w:rPr>
            </w:pPr>
            <w:r w:rsidRPr="003713E1">
              <w:rPr>
                <w:bCs/>
                <w:sz w:val="16"/>
                <w:szCs w:val="16"/>
              </w:rPr>
              <w:t>5</w:t>
            </w:r>
            <w:r w:rsidR="0078799B" w:rsidRPr="003713E1">
              <w:rPr>
                <w:bCs/>
                <w:sz w:val="16"/>
                <w:szCs w:val="16"/>
              </w:rPr>
              <w:t> </w:t>
            </w:r>
            <w:r w:rsidRPr="003713E1">
              <w:rPr>
                <w:bCs/>
                <w:sz w:val="16"/>
                <w:szCs w:val="16"/>
              </w:rPr>
              <w:t>343</w:t>
            </w:r>
            <w:r w:rsidR="0078799B" w:rsidRPr="003713E1">
              <w:rPr>
                <w:bCs/>
                <w:sz w:val="16"/>
                <w:szCs w:val="16"/>
              </w:rPr>
              <w:t> </w:t>
            </w:r>
            <w:r w:rsidRPr="003713E1">
              <w:rPr>
                <w:bCs/>
                <w:sz w:val="16"/>
                <w:szCs w:val="16"/>
              </w:rPr>
              <w:t>550,75</w:t>
            </w:r>
          </w:p>
        </w:tc>
        <w:tc>
          <w:tcPr>
            <w:tcW w:w="691" w:type="dxa"/>
            <w:tcMar>
              <w:left w:w="68" w:type="dxa"/>
              <w:right w:w="68" w:type="dxa"/>
            </w:tcMar>
          </w:tcPr>
          <w:p w:rsidR="00F81566" w:rsidRPr="003713E1" w:rsidRDefault="00F81566" w:rsidP="00A23ED3">
            <w:pPr>
              <w:keepNext/>
              <w:jc w:val="center"/>
              <w:rPr>
                <w:bCs/>
                <w:sz w:val="16"/>
                <w:szCs w:val="16"/>
              </w:rPr>
            </w:pPr>
            <w:r w:rsidRPr="003713E1">
              <w:rPr>
                <w:bCs/>
                <w:sz w:val="16"/>
                <w:szCs w:val="16"/>
              </w:rPr>
              <w:t>4,99</w:t>
            </w:r>
          </w:p>
        </w:tc>
        <w:tc>
          <w:tcPr>
            <w:tcW w:w="1041" w:type="dxa"/>
            <w:tcMar>
              <w:left w:w="68" w:type="dxa"/>
              <w:right w:w="68" w:type="dxa"/>
            </w:tcMar>
          </w:tcPr>
          <w:p w:rsidR="00F81566" w:rsidRPr="003713E1" w:rsidRDefault="00F81566" w:rsidP="00A23ED3">
            <w:pPr>
              <w:keepNext/>
              <w:jc w:val="center"/>
              <w:rPr>
                <w:bCs/>
                <w:sz w:val="16"/>
                <w:szCs w:val="16"/>
              </w:rPr>
            </w:pPr>
            <w:r w:rsidRPr="003713E1">
              <w:rPr>
                <w:bCs/>
                <w:sz w:val="16"/>
                <w:szCs w:val="16"/>
              </w:rPr>
              <w:t>2</w:t>
            </w:r>
            <w:r w:rsidR="0078799B" w:rsidRPr="003713E1">
              <w:rPr>
                <w:bCs/>
                <w:sz w:val="16"/>
                <w:szCs w:val="16"/>
              </w:rPr>
              <w:t> </w:t>
            </w:r>
            <w:r w:rsidRPr="003713E1">
              <w:rPr>
                <w:bCs/>
                <w:sz w:val="16"/>
                <w:szCs w:val="16"/>
              </w:rPr>
              <w:t>037</w:t>
            </w:r>
            <w:r w:rsidR="0078799B" w:rsidRPr="003713E1">
              <w:rPr>
                <w:bCs/>
                <w:sz w:val="16"/>
                <w:szCs w:val="16"/>
              </w:rPr>
              <w:t> </w:t>
            </w:r>
            <w:r w:rsidRPr="003713E1">
              <w:rPr>
                <w:bCs/>
                <w:sz w:val="16"/>
                <w:szCs w:val="16"/>
              </w:rPr>
              <w:t>613,71</w:t>
            </w:r>
          </w:p>
        </w:tc>
        <w:tc>
          <w:tcPr>
            <w:tcW w:w="1094" w:type="dxa"/>
            <w:tcMar>
              <w:left w:w="68" w:type="dxa"/>
              <w:right w:w="68" w:type="dxa"/>
            </w:tcMar>
          </w:tcPr>
          <w:p w:rsidR="00F81566" w:rsidRPr="003713E1" w:rsidRDefault="00F81566" w:rsidP="00A23ED3">
            <w:pPr>
              <w:keepNext/>
              <w:jc w:val="right"/>
              <w:rPr>
                <w:bCs/>
                <w:sz w:val="16"/>
                <w:szCs w:val="16"/>
              </w:rPr>
            </w:pPr>
            <w:r w:rsidRPr="003713E1">
              <w:rPr>
                <w:bCs/>
                <w:sz w:val="16"/>
                <w:szCs w:val="16"/>
              </w:rPr>
              <w:t>10</w:t>
            </w:r>
            <w:r w:rsidR="0078799B" w:rsidRPr="003713E1">
              <w:rPr>
                <w:bCs/>
                <w:sz w:val="16"/>
                <w:szCs w:val="16"/>
              </w:rPr>
              <w:t> </w:t>
            </w:r>
            <w:r w:rsidRPr="003713E1">
              <w:rPr>
                <w:bCs/>
                <w:sz w:val="16"/>
                <w:szCs w:val="16"/>
              </w:rPr>
              <w:t>070</w:t>
            </w:r>
            <w:r w:rsidR="0078799B" w:rsidRPr="003713E1">
              <w:rPr>
                <w:bCs/>
                <w:sz w:val="16"/>
                <w:szCs w:val="16"/>
              </w:rPr>
              <w:t> </w:t>
            </w:r>
            <w:r w:rsidRPr="003713E1">
              <w:rPr>
                <w:bCs/>
                <w:sz w:val="16"/>
                <w:szCs w:val="16"/>
              </w:rPr>
              <w:t>190,69</w:t>
            </w:r>
          </w:p>
        </w:tc>
        <w:tc>
          <w:tcPr>
            <w:tcW w:w="691" w:type="dxa"/>
            <w:tcMar>
              <w:left w:w="68" w:type="dxa"/>
              <w:right w:w="68" w:type="dxa"/>
            </w:tcMar>
          </w:tcPr>
          <w:p w:rsidR="00F81566" w:rsidRPr="003713E1" w:rsidRDefault="00F81566" w:rsidP="00A23ED3">
            <w:pPr>
              <w:keepNext/>
              <w:jc w:val="center"/>
              <w:rPr>
                <w:bCs/>
                <w:sz w:val="16"/>
                <w:szCs w:val="16"/>
              </w:rPr>
            </w:pPr>
            <w:r w:rsidRPr="003713E1">
              <w:rPr>
                <w:bCs/>
                <w:sz w:val="16"/>
                <w:szCs w:val="16"/>
              </w:rPr>
              <w:t>4,94</w:t>
            </w:r>
          </w:p>
        </w:tc>
      </w:tr>
    </w:tbl>
    <w:p w:rsidR="00F81566" w:rsidRPr="003713E1" w:rsidRDefault="00F81566" w:rsidP="0078799B">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Système d’information et de gestion, 2004-2006.</w:t>
      </w:r>
    </w:p>
    <w:p w:rsidR="00F81566" w:rsidRPr="003713E1" w:rsidRDefault="00F81566" w:rsidP="002061B8">
      <w:pPr>
        <w:keepNext/>
        <w:spacing w:after="240"/>
      </w:pPr>
      <w:r w:rsidRPr="003713E1">
        <w:t>165.</w:t>
      </w:r>
      <w:r w:rsidRPr="003713E1">
        <w:tab/>
        <w:t>La proportion de ménages n’ayant pas accès à l’eau potable, que ce soit par raccordement du domicile au réseau ou que ce soit par le biais d’une source publique d’accès facile, a diminué</w:t>
      </w:r>
      <w:r w:rsidRPr="00B84EA4">
        <w:rPr>
          <w:rStyle w:val="FootnoteReference"/>
        </w:rPr>
        <w:footnoteReference w:id="26"/>
      </w:r>
      <w:r w:rsidRPr="003713E1">
        <w:t xml:space="preserve"> et les cibles suivantes sont pratiquement atteintes</w:t>
      </w:r>
      <w:r w:rsidR="00313F96" w:rsidRPr="003713E1">
        <w:t> :</w:t>
      </w:r>
    </w:p>
    <w:p w:rsidR="00F81566" w:rsidRPr="003713E1" w:rsidRDefault="00F81566" w:rsidP="00D1795A">
      <w:pPr>
        <w:pStyle w:val="TitreTableau"/>
      </w:pPr>
      <w:r w:rsidRPr="003713E1">
        <w:t>Tableau 50</w:t>
      </w:r>
    </w:p>
    <w:p w:rsidR="00F81566" w:rsidRPr="00D1795A" w:rsidRDefault="00F81566" w:rsidP="00D1795A">
      <w:pPr>
        <w:pStyle w:val="TitreTableau"/>
        <w:rPr>
          <w:b w:val="0"/>
          <w:i/>
        </w:rPr>
      </w:pPr>
      <w:r w:rsidRPr="00D1795A">
        <w:rPr>
          <w:b w:val="0"/>
          <w:i/>
        </w:rPr>
        <w:t>(En pourcentage)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79"/>
        <w:gridCol w:w="1049"/>
      </w:tblGrid>
      <w:tr w:rsidR="00F81566" w:rsidRPr="003713E1">
        <w:tc>
          <w:tcPr>
            <w:tcW w:w="4455" w:type="pct"/>
            <w:vAlign w:val="center"/>
          </w:tcPr>
          <w:p w:rsidR="00F81566" w:rsidRPr="003713E1" w:rsidRDefault="00F81566" w:rsidP="007004BF">
            <w:pPr>
              <w:keepNext/>
              <w:spacing w:before="40" w:after="40"/>
              <w:rPr>
                <w:sz w:val="20"/>
                <w:szCs w:val="20"/>
              </w:rPr>
            </w:pPr>
            <w:r w:rsidRPr="003713E1">
              <w:rPr>
                <w:sz w:val="20"/>
                <w:szCs w:val="20"/>
              </w:rPr>
              <w:t>Cible</w:t>
            </w:r>
            <w:r w:rsidR="00313F96" w:rsidRPr="003713E1">
              <w:rPr>
                <w:sz w:val="20"/>
                <w:szCs w:val="20"/>
              </w:rPr>
              <w:t> </w:t>
            </w:r>
            <w:r w:rsidR="000E5B3C">
              <w:rPr>
                <w:sz w:val="20"/>
                <w:szCs w:val="20"/>
              </w:rPr>
              <w:t xml:space="preserve">: </w:t>
            </w:r>
            <w:r w:rsidRPr="003713E1">
              <w:rPr>
                <w:sz w:val="20"/>
                <w:szCs w:val="20"/>
              </w:rPr>
              <w:t>réduire d’un tiers (2010) (PA-MANA A, 1, 36 (d))</w:t>
            </w:r>
          </w:p>
        </w:tc>
        <w:tc>
          <w:tcPr>
            <w:tcW w:w="545" w:type="pct"/>
            <w:vAlign w:val="center"/>
          </w:tcPr>
          <w:p w:rsidR="00F81566" w:rsidRPr="003713E1" w:rsidRDefault="00F81566" w:rsidP="007004BF">
            <w:pPr>
              <w:spacing w:before="40" w:after="40"/>
              <w:jc w:val="center"/>
              <w:rPr>
                <w:sz w:val="20"/>
                <w:szCs w:val="20"/>
              </w:rPr>
            </w:pPr>
            <w:r w:rsidRPr="003713E1">
              <w:rPr>
                <w:sz w:val="20"/>
                <w:szCs w:val="20"/>
              </w:rPr>
              <w:t>30,7</w:t>
            </w:r>
          </w:p>
        </w:tc>
      </w:tr>
      <w:tr w:rsidR="00F81566" w:rsidRPr="003713E1">
        <w:tc>
          <w:tcPr>
            <w:tcW w:w="4455" w:type="pct"/>
            <w:vAlign w:val="center"/>
          </w:tcPr>
          <w:p w:rsidR="00F81566" w:rsidRPr="003713E1" w:rsidRDefault="00F81566" w:rsidP="007004BF">
            <w:pPr>
              <w:spacing w:before="40" w:after="40"/>
              <w:rPr>
                <w:sz w:val="20"/>
                <w:szCs w:val="20"/>
              </w:rPr>
            </w:pPr>
            <w:r w:rsidRPr="003713E1">
              <w:rPr>
                <w:sz w:val="20"/>
                <w:szCs w:val="20"/>
              </w:rPr>
              <w:t>Cible</w:t>
            </w:r>
            <w:r w:rsidR="004A357A" w:rsidRPr="003713E1">
              <w:rPr>
                <w:sz w:val="20"/>
                <w:szCs w:val="20"/>
              </w:rPr>
              <w:t> </w:t>
            </w:r>
            <w:r w:rsidR="000E5B3C">
              <w:rPr>
                <w:sz w:val="20"/>
                <w:szCs w:val="20"/>
              </w:rPr>
              <w:t xml:space="preserve">: </w:t>
            </w:r>
            <w:r w:rsidRPr="003713E1">
              <w:rPr>
                <w:sz w:val="20"/>
                <w:szCs w:val="20"/>
              </w:rPr>
              <w:t>réduire de moitié (2015) (OMD 7)</w:t>
            </w:r>
          </w:p>
        </w:tc>
        <w:tc>
          <w:tcPr>
            <w:tcW w:w="545" w:type="pct"/>
            <w:vAlign w:val="center"/>
          </w:tcPr>
          <w:p w:rsidR="00F81566" w:rsidRPr="003713E1" w:rsidRDefault="00F81566" w:rsidP="007004BF">
            <w:pPr>
              <w:spacing w:before="40" w:after="40"/>
              <w:jc w:val="center"/>
              <w:rPr>
                <w:sz w:val="20"/>
                <w:szCs w:val="20"/>
              </w:rPr>
            </w:pPr>
            <w:r w:rsidRPr="003713E1">
              <w:rPr>
                <w:sz w:val="20"/>
                <w:szCs w:val="20"/>
              </w:rPr>
              <w:t>23,0</w:t>
            </w:r>
          </w:p>
        </w:tc>
      </w:tr>
    </w:tbl>
    <w:p w:rsidR="00F81566" w:rsidRPr="00592C84" w:rsidRDefault="00F81566">
      <w:pPr>
        <w:spacing w:before="480" w:after="240"/>
        <w:rPr>
          <w:spacing w:val="-2"/>
        </w:rPr>
      </w:pPr>
      <w:r w:rsidRPr="00592C84">
        <w:rPr>
          <w:spacing w:val="-2"/>
        </w:rPr>
        <w:t>166.</w:t>
      </w:r>
      <w:r w:rsidRPr="00592C84">
        <w:rPr>
          <w:spacing w:val="-2"/>
        </w:rPr>
        <w:tab/>
        <w:t>De 1991 à 2005, la proportion de ménages sans accès à l’eau potable est passée de 46,06</w:t>
      </w:r>
      <w:r w:rsidR="00C01184" w:rsidRPr="00592C84">
        <w:rPr>
          <w:spacing w:val="-2"/>
        </w:rPr>
        <w:t> %</w:t>
      </w:r>
      <w:r w:rsidRPr="00592C84">
        <w:rPr>
          <w:spacing w:val="-2"/>
        </w:rPr>
        <w:t xml:space="preserve"> à 31,92</w:t>
      </w:r>
      <w:r w:rsidR="00C01184" w:rsidRPr="00592C84">
        <w:rPr>
          <w:spacing w:val="-2"/>
        </w:rPr>
        <w:t> %</w:t>
      </w:r>
      <w:r w:rsidRPr="00592C84">
        <w:rPr>
          <w:spacing w:val="-2"/>
        </w:rPr>
        <w:t>, soit une diminution de 14,17 points de pourcentage pour une moyenne annuelle de -0,94 points. Si ce rythme est maintenu, il est probable que le pays atteindra les cibles 2010 et 2015</w:t>
      </w:r>
      <w:r w:rsidRPr="00B84EA4">
        <w:rPr>
          <w:b/>
          <w:spacing w:val="-2"/>
          <w:vertAlign w:val="superscript"/>
        </w:rPr>
        <w:footnoteReference w:id="27"/>
      </w:r>
      <w:r w:rsidRPr="00592C84">
        <w:rPr>
          <w:spacing w:val="-2"/>
        </w:rPr>
        <w:t>.</w:t>
      </w:r>
    </w:p>
    <w:p w:rsidR="00F81566" w:rsidRPr="003713E1" w:rsidRDefault="00F81566">
      <w:pPr>
        <w:keepLines/>
        <w:spacing w:after="240"/>
      </w:pPr>
      <w:r w:rsidRPr="003713E1">
        <w:t>167.</w:t>
      </w:r>
      <w:r w:rsidRPr="003713E1">
        <w:tab/>
        <w:t xml:space="preserve">De 1991 à 2005, la proportion de ménages sans accès à l’égout, à la fosse septique ou aux latrines a été </w:t>
      </w:r>
      <w:r w:rsidR="001C296F" w:rsidRPr="003713E1">
        <w:t>ramenée</w:t>
      </w:r>
      <w:r w:rsidRPr="003713E1">
        <w:t xml:space="preserve"> de 24,16</w:t>
      </w:r>
      <w:r w:rsidR="00C01184" w:rsidRPr="003713E1">
        <w:t> %</w:t>
      </w:r>
      <w:r w:rsidRPr="003713E1">
        <w:t xml:space="preserve"> à 10,12</w:t>
      </w:r>
      <w:r w:rsidR="00C01184" w:rsidRPr="003713E1">
        <w:t> %</w:t>
      </w:r>
      <w:r w:rsidRPr="003713E1">
        <w:t>, ce qui représente une diminution de 14,04 points de pourcentage, avec une moyenne annuelle de -0,94</w:t>
      </w:r>
      <w:r w:rsidR="00C01184" w:rsidRPr="003713E1">
        <w:t> %</w:t>
      </w:r>
      <w:r w:rsidRPr="003713E1">
        <w:t>. La cible de 2010 (16,11</w:t>
      </w:r>
      <w:r w:rsidR="00C01184" w:rsidRPr="003713E1">
        <w:t> %</w:t>
      </w:r>
      <w:r w:rsidRPr="003713E1">
        <w:t>) a donc déjà été atteinte et dépassée au niveau national</w:t>
      </w:r>
      <w:r w:rsidRPr="00B84EA4">
        <w:rPr>
          <w:b/>
          <w:vertAlign w:val="superscript"/>
        </w:rPr>
        <w:footnoteReference w:id="28"/>
      </w:r>
      <w:r w:rsidRPr="003713E1">
        <w:t xml:space="preserve">. </w:t>
      </w:r>
    </w:p>
    <w:p w:rsidR="00F81566" w:rsidRPr="003713E1" w:rsidRDefault="00F81566" w:rsidP="001C296F">
      <w:pPr>
        <w:spacing w:after="240"/>
      </w:pPr>
      <w:r w:rsidRPr="003713E1">
        <w:t>168.</w:t>
      </w:r>
      <w:r w:rsidRPr="003713E1">
        <w:tab/>
        <w:t>Le gouvernement d’El Salvador a crée un Fonds de solidarité pour la santé (FOSALUD) afin de capter et de redistribuer des ressources pour améliorer le suivi de la santé de la population. Lors des exercices budgétaires 2005 et 2006, le FOSALUD a consacré les ressources suivantes à l’enfance.</w:t>
      </w:r>
    </w:p>
    <w:p w:rsidR="00592C84" w:rsidRDefault="00592C84" w:rsidP="00592C84">
      <w:pPr>
        <w:pStyle w:val="TitreTableau"/>
        <w:keepNext w:val="0"/>
        <w:rPr>
          <w:lang w:val="fr-FR"/>
        </w:rPr>
      </w:pPr>
    </w:p>
    <w:p w:rsidR="00F81566" w:rsidRPr="003713E1" w:rsidRDefault="00F81566" w:rsidP="00E80EC5">
      <w:pPr>
        <w:pStyle w:val="TitreTableau"/>
        <w:spacing w:after="80"/>
        <w:rPr>
          <w:lang w:val="fr-FR"/>
        </w:rPr>
      </w:pPr>
      <w:r w:rsidRPr="003713E1">
        <w:rPr>
          <w:lang w:val="fr-FR"/>
        </w:rPr>
        <w:t>Tableau 51</w:t>
      </w:r>
    </w:p>
    <w:p w:rsidR="00F81566" w:rsidRPr="003713E1" w:rsidRDefault="00F81566" w:rsidP="00E80EC5">
      <w:pPr>
        <w:pStyle w:val="TitreTableau"/>
        <w:spacing w:after="80"/>
        <w:rPr>
          <w:lang w:val="fr-FR"/>
        </w:rPr>
      </w:pPr>
      <w:r w:rsidRPr="003713E1">
        <w:rPr>
          <w:lang w:val="fr-FR"/>
        </w:rPr>
        <w:t>Fonds de solidarité pour la santé</w:t>
      </w:r>
    </w:p>
    <w:p w:rsidR="00F81566" w:rsidRPr="003713E1" w:rsidRDefault="00F81566" w:rsidP="00E80EC5">
      <w:pPr>
        <w:pStyle w:val="TitreTableau"/>
        <w:spacing w:after="80"/>
        <w:rPr>
          <w:lang w:val="fr-FR"/>
        </w:rPr>
      </w:pPr>
      <w:r w:rsidRPr="003713E1">
        <w:rPr>
          <w:lang w:val="fr-FR"/>
        </w:rPr>
        <w:t>Dépenses effectuées au bénéfice de l’enfance</w:t>
      </w:r>
    </w:p>
    <w:p w:rsidR="00F81566" w:rsidRPr="003713E1" w:rsidRDefault="00F81566" w:rsidP="00E80EC5">
      <w:pPr>
        <w:pStyle w:val="TitreTableau"/>
        <w:spacing w:after="80"/>
        <w:rPr>
          <w:lang w:val="fr-FR"/>
        </w:rPr>
      </w:pPr>
      <w:r w:rsidRPr="003713E1">
        <w:rPr>
          <w:lang w:val="fr-FR"/>
        </w:rPr>
        <w:t>Exercice budgétaire 2005 et 2006</w:t>
      </w:r>
    </w:p>
    <w:p w:rsidR="00F81566" w:rsidRPr="003713E1" w:rsidRDefault="00F81566" w:rsidP="00E80EC5">
      <w:pPr>
        <w:keepNext/>
        <w:spacing w:after="80"/>
        <w:jc w:val="center"/>
        <w:rPr>
          <w:b/>
          <w:i/>
          <w:sz w:val="20"/>
          <w:szCs w:val="20"/>
        </w:rPr>
      </w:pPr>
      <w:r w:rsidRPr="003713E1">
        <w:rPr>
          <w:i/>
          <w:sz w:val="20"/>
          <w:szCs w:val="20"/>
        </w:rPr>
        <w:t>(En milliers de dollars)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64"/>
        <w:gridCol w:w="1293"/>
        <w:gridCol w:w="1295"/>
      </w:tblGrid>
      <w:tr w:rsidR="00F81566" w:rsidRPr="00B91279" w:rsidTr="00B91279">
        <w:tc>
          <w:tcPr>
            <w:tcW w:w="3645" w:type="pct"/>
            <w:noWrap/>
            <w:vAlign w:val="center"/>
          </w:tcPr>
          <w:p w:rsidR="00F81566" w:rsidRPr="00B91279" w:rsidRDefault="00F81566" w:rsidP="00E80EC5">
            <w:pPr>
              <w:keepNext/>
              <w:spacing w:before="80" w:after="80"/>
              <w:jc w:val="center"/>
              <w:rPr>
                <w:b/>
                <w:i/>
                <w:sz w:val="20"/>
                <w:szCs w:val="20"/>
              </w:rPr>
            </w:pPr>
            <w:r w:rsidRPr="00B91279">
              <w:rPr>
                <w:b/>
                <w:i/>
                <w:sz w:val="20"/>
                <w:szCs w:val="20"/>
              </w:rPr>
              <w:t>Description</w:t>
            </w:r>
          </w:p>
        </w:tc>
        <w:tc>
          <w:tcPr>
            <w:tcW w:w="677" w:type="pct"/>
            <w:noWrap/>
            <w:vAlign w:val="center"/>
          </w:tcPr>
          <w:p w:rsidR="00F81566" w:rsidRPr="00B91279" w:rsidRDefault="00F81566" w:rsidP="00E80EC5">
            <w:pPr>
              <w:keepNext/>
              <w:spacing w:before="80" w:after="80"/>
              <w:jc w:val="center"/>
              <w:rPr>
                <w:b/>
                <w:i/>
                <w:sz w:val="20"/>
                <w:szCs w:val="20"/>
              </w:rPr>
            </w:pPr>
            <w:r w:rsidRPr="00B91279">
              <w:rPr>
                <w:b/>
                <w:i/>
                <w:sz w:val="20"/>
                <w:szCs w:val="20"/>
              </w:rPr>
              <w:t>2005</w:t>
            </w:r>
          </w:p>
        </w:tc>
        <w:tc>
          <w:tcPr>
            <w:tcW w:w="678" w:type="pct"/>
            <w:noWrap/>
            <w:vAlign w:val="center"/>
          </w:tcPr>
          <w:p w:rsidR="00F81566" w:rsidRPr="00B91279" w:rsidRDefault="00F81566" w:rsidP="00E80EC5">
            <w:pPr>
              <w:keepNext/>
              <w:spacing w:before="80" w:after="80"/>
              <w:jc w:val="center"/>
              <w:rPr>
                <w:b/>
                <w:i/>
                <w:sz w:val="20"/>
                <w:szCs w:val="20"/>
              </w:rPr>
            </w:pPr>
            <w:r w:rsidRPr="00B91279">
              <w:rPr>
                <w:b/>
                <w:i/>
                <w:sz w:val="20"/>
                <w:szCs w:val="20"/>
              </w:rPr>
              <w:t>2006</w:t>
            </w:r>
          </w:p>
        </w:tc>
      </w:tr>
      <w:tr w:rsidR="00F81566" w:rsidRPr="003713E1" w:rsidTr="00B91279">
        <w:tc>
          <w:tcPr>
            <w:tcW w:w="3645" w:type="pct"/>
            <w:noWrap/>
            <w:vAlign w:val="bottom"/>
          </w:tcPr>
          <w:p w:rsidR="00F81566" w:rsidRPr="003713E1" w:rsidRDefault="00F81566" w:rsidP="00E80EC5">
            <w:pPr>
              <w:keepNext/>
              <w:spacing w:before="80" w:after="80"/>
              <w:rPr>
                <w:sz w:val="20"/>
                <w:szCs w:val="20"/>
              </w:rPr>
            </w:pPr>
            <w:r w:rsidRPr="003713E1">
              <w:rPr>
                <w:sz w:val="20"/>
                <w:szCs w:val="20"/>
              </w:rPr>
              <w:t>Dépenses effectuées au bénéfice de l’enfance</w:t>
            </w:r>
            <w:r w:rsidRPr="003713E1">
              <w:rPr>
                <w:b/>
                <w:sz w:val="20"/>
                <w:szCs w:val="20"/>
                <w:vertAlign w:val="superscript"/>
              </w:rPr>
              <w:t>1</w:t>
            </w:r>
          </w:p>
        </w:tc>
        <w:tc>
          <w:tcPr>
            <w:tcW w:w="677" w:type="pct"/>
            <w:noWrap/>
            <w:vAlign w:val="bottom"/>
          </w:tcPr>
          <w:p w:rsidR="00F81566" w:rsidRPr="003713E1" w:rsidRDefault="00F81566" w:rsidP="00B91279">
            <w:pPr>
              <w:keepNext/>
              <w:spacing w:before="80" w:after="80"/>
              <w:ind w:right="121"/>
              <w:jc w:val="right"/>
              <w:rPr>
                <w:sz w:val="20"/>
                <w:szCs w:val="20"/>
              </w:rPr>
            </w:pPr>
            <w:r w:rsidRPr="003713E1">
              <w:rPr>
                <w:sz w:val="20"/>
                <w:szCs w:val="20"/>
              </w:rPr>
              <w:t>4</w:t>
            </w:r>
            <w:r w:rsidR="004A357A" w:rsidRPr="003713E1">
              <w:rPr>
                <w:sz w:val="20"/>
                <w:szCs w:val="20"/>
              </w:rPr>
              <w:t> </w:t>
            </w:r>
            <w:r w:rsidRPr="003713E1">
              <w:rPr>
                <w:sz w:val="20"/>
                <w:szCs w:val="20"/>
              </w:rPr>
              <w:t>136,1</w:t>
            </w:r>
          </w:p>
        </w:tc>
        <w:tc>
          <w:tcPr>
            <w:tcW w:w="678" w:type="pct"/>
            <w:noWrap/>
            <w:vAlign w:val="bottom"/>
          </w:tcPr>
          <w:p w:rsidR="00F81566" w:rsidRPr="003713E1" w:rsidRDefault="00F81566" w:rsidP="00B91279">
            <w:pPr>
              <w:keepNext/>
              <w:tabs>
                <w:tab w:val="decimal" w:pos="807"/>
              </w:tabs>
              <w:spacing w:before="80" w:after="80"/>
              <w:ind w:right="121"/>
              <w:jc w:val="right"/>
              <w:rPr>
                <w:sz w:val="20"/>
                <w:szCs w:val="20"/>
              </w:rPr>
            </w:pPr>
            <w:r w:rsidRPr="003713E1">
              <w:rPr>
                <w:sz w:val="20"/>
                <w:szCs w:val="20"/>
              </w:rPr>
              <w:t>13</w:t>
            </w:r>
            <w:r w:rsidR="004A357A" w:rsidRPr="003713E1">
              <w:rPr>
                <w:sz w:val="20"/>
                <w:szCs w:val="20"/>
              </w:rPr>
              <w:t> </w:t>
            </w:r>
            <w:r w:rsidRPr="003713E1">
              <w:rPr>
                <w:sz w:val="20"/>
                <w:szCs w:val="20"/>
              </w:rPr>
              <w:t>876,2</w:t>
            </w:r>
          </w:p>
        </w:tc>
      </w:tr>
      <w:tr w:rsidR="00F81566" w:rsidRPr="003713E1" w:rsidTr="00B91279">
        <w:tc>
          <w:tcPr>
            <w:tcW w:w="3645" w:type="pct"/>
            <w:noWrap/>
            <w:vAlign w:val="bottom"/>
          </w:tcPr>
          <w:p w:rsidR="00F81566" w:rsidRPr="003713E1" w:rsidRDefault="00F81566" w:rsidP="00E80EC5">
            <w:pPr>
              <w:keepNext/>
              <w:spacing w:before="80" w:after="80"/>
              <w:rPr>
                <w:sz w:val="20"/>
                <w:szCs w:val="20"/>
              </w:rPr>
            </w:pPr>
            <w:r w:rsidRPr="003713E1">
              <w:rPr>
                <w:sz w:val="20"/>
                <w:szCs w:val="20"/>
              </w:rPr>
              <w:t xml:space="preserve">Nombre d’unités de santé </w:t>
            </w:r>
          </w:p>
        </w:tc>
        <w:tc>
          <w:tcPr>
            <w:tcW w:w="677" w:type="pct"/>
            <w:noWrap/>
            <w:vAlign w:val="bottom"/>
          </w:tcPr>
          <w:p w:rsidR="00F81566" w:rsidRPr="003713E1" w:rsidRDefault="00F81566" w:rsidP="00B91279">
            <w:pPr>
              <w:keepNext/>
              <w:spacing w:before="80" w:after="80"/>
              <w:ind w:right="121"/>
              <w:jc w:val="right"/>
              <w:rPr>
                <w:sz w:val="20"/>
                <w:szCs w:val="20"/>
              </w:rPr>
            </w:pPr>
            <w:r w:rsidRPr="003713E1">
              <w:rPr>
                <w:sz w:val="20"/>
                <w:szCs w:val="20"/>
              </w:rPr>
              <w:t>66,0</w:t>
            </w:r>
          </w:p>
        </w:tc>
        <w:tc>
          <w:tcPr>
            <w:tcW w:w="678" w:type="pct"/>
            <w:noWrap/>
            <w:vAlign w:val="bottom"/>
          </w:tcPr>
          <w:p w:rsidR="00F81566" w:rsidRPr="003713E1" w:rsidRDefault="00F81566" w:rsidP="00B91279">
            <w:pPr>
              <w:keepNext/>
              <w:tabs>
                <w:tab w:val="decimal" w:pos="807"/>
              </w:tabs>
              <w:spacing w:before="80" w:after="80"/>
              <w:ind w:right="121"/>
              <w:jc w:val="right"/>
              <w:rPr>
                <w:sz w:val="20"/>
                <w:szCs w:val="20"/>
              </w:rPr>
            </w:pPr>
            <w:r w:rsidRPr="003713E1">
              <w:rPr>
                <w:sz w:val="20"/>
                <w:szCs w:val="20"/>
              </w:rPr>
              <w:t>105,0</w:t>
            </w:r>
          </w:p>
        </w:tc>
      </w:tr>
      <w:tr w:rsidR="00F81566" w:rsidRPr="003713E1" w:rsidTr="00B91279">
        <w:tc>
          <w:tcPr>
            <w:tcW w:w="3645" w:type="pct"/>
            <w:noWrap/>
            <w:vAlign w:val="bottom"/>
          </w:tcPr>
          <w:p w:rsidR="00F81566" w:rsidRPr="003713E1" w:rsidRDefault="00F81566" w:rsidP="00E80EC5">
            <w:pPr>
              <w:keepNext/>
              <w:spacing w:before="80" w:after="80"/>
              <w:rPr>
                <w:sz w:val="20"/>
                <w:szCs w:val="20"/>
              </w:rPr>
            </w:pPr>
            <w:r w:rsidRPr="003713E1">
              <w:rPr>
                <w:sz w:val="20"/>
                <w:szCs w:val="20"/>
              </w:rPr>
              <w:t>Participation (en pourcentage des dépenses totales)</w:t>
            </w:r>
          </w:p>
        </w:tc>
        <w:tc>
          <w:tcPr>
            <w:tcW w:w="677" w:type="pct"/>
            <w:noWrap/>
            <w:vAlign w:val="bottom"/>
          </w:tcPr>
          <w:p w:rsidR="00F81566" w:rsidRPr="003713E1" w:rsidRDefault="00F81566" w:rsidP="00B91279">
            <w:pPr>
              <w:keepNext/>
              <w:spacing w:before="80" w:after="80"/>
              <w:ind w:right="121"/>
              <w:jc w:val="right"/>
              <w:rPr>
                <w:sz w:val="20"/>
                <w:szCs w:val="20"/>
              </w:rPr>
            </w:pPr>
            <w:r w:rsidRPr="003713E1">
              <w:rPr>
                <w:sz w:val="20"/>
                <w:szCs w:val="20"/>
              </w:rPr>
              <w:t>80,0</w:t>
            </w:r>
          </w:p>
        </w:tc>
        <w:tc>
          <w:tcPr>
            <w:tcW w:w="678" w:type="pct"/>
            <w:noWrap/>
            <w:vAlign w:val="bottom"/>
          </w:tcPr>
          <w:p w:rsidR="00F81566" w:rsidRPr="003713E1" w:rsidRDefault="00F81566" w:rsidP="00B91279">
            <w:pPr>
              <w:keepNext/>
              <w:tabs>
                <w:tab w:val="decimal" w:pos="807"/>
              </w:tabs>
              <w:spacing w:before="80" w:after="80"/>
              <w:ind w:right="121"/>
              <w:jc w:val="right"/>
              <w:rPr>
                <w:sz w:val="20"/>
                <w:szCs w:val="20"/>
              </w:rPr>
            </w:pPr>
            <w:r w:rsidRPr="003713E1">
              <w:rPr>
                <w:sz w:val="20"/>
                <w:szCs w:val="20"/>
              </w:rPr>
              <w:t>66,2</w:t>
            </w:r>
          </w:p>
        </w:tc>
      </w:tr>
    </w:tbl>
    <w:p w:rsidR="00F81566" w:rsidRPr="00592C84" w:rsidRDefault="00F81566" w:rsidP="00592C84">
      <w:pPr>
        <w:pStyle w:val="Source"/>
      </w:pPr>
      <w:r w:rsidRPr="00592C84">
        <w:rPr>
          <w:vertAlign w:val="superscript"/>
        </w:rPr>
        <w:t xml:space="preserve">1 </w:t>
      </w:r>
      <w:r w:rsidRPr="00592C84">
        <w:t>Dépenses couvertes en 2006</w:t>
      </w:r>
      <w:r w:rsidR="00313F96" w:rsidRPr="00592C84">
        <w:t> :</w:t>
      </w:r>
      <w:r w:rsidRPr="00592C84">
        <w:t xml:space="preserve"> achat de vaccins contre le rotavirus, prévention de la dengue, déploiement du Programme de santé maternelle et infantile sur les îles de la Baie de Jiquilisco et dans le Centre de nutrition maternelle et infantile de San Julián.</w:t>
      </w:r>
    </w:p>
    <w:p w:rsidR="00F81566" w:rsidRPr="003713E1" w:rsidRDefault="00F81566">
      <w:pPr>
        <w:spacing w:before="480" w:after="240"/>
      </w:pPr>
      <w:r w:rsidRPr="003713E1">
        <w:t>169.</w:t>
      </w:r>
      <w:r w:rsidRPr="003713E1">
        <w:tab/>
        <w:t>Les familles des municipalités les plus pauvres du pays présentent de grands défis et c’est pourquoi le “Réseau solidaire” lutte activement depuis 2004 contre la pauvreté dans le cadre du Programme présidentiel “Opportunités”. Ce programme fonctionne grâce à des associés solidaires et à la participation des mairies, d’ONG, de la communauté internationale, d’entreprises privées et repose sur le travail coordonné par le Ministère.</w:t>
      </w:r>
    </w:p>
    <w:p w:rsidR="00F81566" w:rsidRPr="003713E1" w:rsidRDefault="00F81566">
      <w:pPr>
        <w:spacing w:after="240"/>
      </w:pPr>
      <w:r w:rsidRPr="003713E1">
        <w:t>170.</w:t>
      </w:r>
      <w:r w:rsidRPr="003713E1">
        <w:tab/>
        <w:t>Le Réseau solidaire s’attaque à l’extrême pauvreté en milieu rural et dans les municipalités les plus dépourvues de services de base. Il s’agit de familles qui n’ont pas de revenus stables ni d’accès aux services de base, comme l’énergie, les routes, l’eau et la santé. Le Programme Réseau solidaire accorde des subventions aux ménages les plus pauvres à condition que les enfants soient scolarisés et que les plus jeunes enfants et leurs mères se soumettent à un contrôle nutritionnel et sanitaire.</w:t>
      </w:r>
    </w:p>
    <w:p w:rsidR="00F81566" w:rsidRPr="003713E1" w:rsidRDefault="00F81566" w:rsidP="00592C84">
      <w:pPr>
        <w:spacing w:after="240"/>
      </w:pPr>
      <w:r w:rsidRPr="003713E1">
        <w:t>171.</w:t>
      </w:r>
      <w:r w:rsidRPr="003713E1">
        <w:tab/>
        <w:t>L’objectif primordial est de sortir ces ménages de la situation d’extrême fragilité dans laquelle ils se trouvent. Ils reçoivent ensuite une aide pour qu’ils puissent aller de l’avant grâce à leurs efforts et à leur travail, la priorité étant donnée à la santé et à l’éducation de leurs enfants. La majorité des ménages pauvres sont gérés par des femmes. Le Réseau solidaire cherche à atteindre les objectifs du Millénaire pour le développement fixés par les Nations Unies pour 2015 et prend le pari de modifier le panorama de pauvreté du pays en mettant en place un environnement viable et durable, propice au développement.</w:t>
      </w:r>
    </w:p>
    <w:p w:rsidR="00F81566" w:rsidRPr="003713E1" w:rsidRDefault="00F81566">
      <w:pPr>
        <w:spacing w:after="240"/>
      </w:pPr>
      <w:r w:rsidRPr="003713E1">
        <w:t>172.</w:t>
      </w:r>
      <w:r w:rsidRPr="003713E1">
        <w:tab/>
        <w:t>Le Réseau solidaire octroie des bons à plus de 48 000 f</w:t>
      </w:r>
      <w:r w:rsidR="009C3E2D">
        <w:t>amilles de 47 municipalités (32 </w:t>
      </w:r>
      <w:r w:rsidRPr="003713E1">
        <w:t xml:space="preserve">municipalités à pauvreté extrême sévère et 15 municipalités </w:t>
      </w:r>
      <w:r w:rsidR="00D1795A">
        <w:t>à pauvreté extrême élevée). Fin </w:t>
      </w:r>
      <w:r w:rsidRPr="003713E1">
        <w:t>2007, plus de 10 millions de dollars avaient été ainsi distribués au niveau national. En 2008, le Réseau distribuera des bons pour l’éducation et la santé à 30 nouvelles municipalités à pauvreté extrême élevée, et 77 municipalités seront donc couvertes.</w:t>
      </w:r>
    </w:p>
    <w:p w:rsidR="00F81566" w:rsidRPr="003713E1" w:rsidRDefault="00F81566" w:rsidP="009C3E2D">
      <w:pPr>
        <w:spacing w:after="240"/>
      </w:pPr>
      <w:r w:rsidRPr="003713E1">
        <w:t>173.</w:t>
      </w:r>
      <w:r w:rsidRPr="003713E1">
        <w:tab/>
        <w:t>Il est important de préciser que dans les 32 municipalités à pauvreté extrême élevée où le Réseau est présent, les contrôles sanitaires, notamment prénatals, chez les moins d’un an, et chez les femmes en suites de couches ont augmenté. Dans ces 32 municipalités, le taux de scolarisation a augmenté</w:t>
      </w:r>
      <w:r w:rsidR="00313F96" w:rsidRPr="003713E1">
        <w:t> :</w:t>
      </w:r>
      <w:r w:rsidRPr="003713E1">
        <w:t xml:space="preserve"> de 23</w:t>
      </w:r>
      <w:r w:rsidR="00C01184" w:rsidRPr="003713E1">
        <w:t> %</w:t>
      </w:r>
      <w:r w:rsidRPr="003713E1">
        <w:t xml:space="preserve"> à l’école maternelle, de 6</w:t>
      </w:r>
      <w:r w:rsidR="00C01184" w:rsidRPr="003713E1">
        <w:t> %</w:t>
      </w:r>
      <w:r w:rsidRPr="003713E1">
        <w:t xml:space="preserve"> au premier cycle et de 9</w:t>
      </w:r>
      <w:r w:rsidR="00C01184" w:rsidRPr="003713E1">
        <w:t> %</w:t>
      </w:r>
      <w:r w:rsidRPr="003713E1">
        <w:t xml:space="preserve"> au deuxième cycle.</w:t>
      </w:r>
    </w:p>
    <w:p w:rsidR="00F81566" w:rsidRPr="003713E1" w:rsidRDefault="00F81566" w:rsidP="002061B8">
      <w:pPr>
        <w:keepNext/>
        <w:spacing w:after="240"/>
      </w:pPr>
      <w:r w:rsidRPr="003713E1">
        <w:t>174.</w:t>
      </w:r>
      <w:r w:rsidRPr="003713E1">
        <w:tab/>
        <w:t>Les principales réussites du Programme, pour chacun d</w:t>
      </w:r>
      <w:r w:rsidR="003E7E40" w:rsidRPr="003713E1">
        <w:t>e ces axes et jusqu’en décembre </w:t>
      </w:r>
      <w:r w:rsidRPr="003713E1">
        <w:t>2007, sont</w:t>
      </w:r>
      <w:r w:rsidR="00313F96" w:rsidRPr="003713E1">
        <w:t> :</w:t>
      </w:r>
      <w:r w:rsidRPr="003713E1">
        <w:t xml:space="preserve"> </w:t>
      </w:r>
    </w:p>
    <w:p w:rsidR="00F81566" w:rsidRPr="003713E1" w:rsidRDefault="00F81566" w:rsidP="002061B8">
      <w:pPr>
        <w:keepNext/>
        <w:spacing w:after="240"/>
        <w:ind w:left="1134" w:hanging="567"/>
        <w:rPr>
          <w:b/>
        </w:rPr>
      </w:pPr>
      <w:r w:rsidRPr="003713E1">
        <w:t>a)</w:t>
      </w:r>
      <w:r w:rsidR="005F274E" w:rsidRPr="003713E1">
        <w:tab/>
      </w:r>
      <w:r w:rsidRPr="003713E1">
        <w:t>Axe 1</w:t>
      </w:r>
      <w:r w:rsidR="00FA1145">
        <w:t xml:space="preserve">. </w:t>
      </w:r>
      <w:r w:rsidRPr="003713E1">
        <w:t>Réseau solidaire de la famille</w:t>
      </w:r>
      <w:r w:rsidR="00313F96" w:rsidRPr="003713E1">
        <w:t> :</w:t>
      </w:r>
      <w:r w:rsidRPr="003713E1">
        <w:rPr>
          <w:b/>
        </w:rPr>
        <w:t xml:space="preserve"> </w:t>
      </w:r>
    </w:p>
    <w:p w:rsidR="00F81566" w:rsidRPr="003713E1" w:rsidRDefault="00F81566">
      <w:pPr>
        <w:tabs>
          <w:tab w:val="right" w:pos="1304"/>
        </w:tabs>
        <w:spacing w:after="240"/>
        <w:ind w:left="1701" w:hanging="1701"/>
      </w:pPr>
      <w:r w:rsidRPr="003713E1">
        <w:rPr>
          <w:b/>
          <w:bCs/>
        </w:rPr>
        <w:tab/>
      </w:r>
      <w:r w:rsidRPr="003713E1">
        <w:rPr>
          <w:bCs/>
        </w:rPr>
        <w:t>i)</w:t>
      </w:r>
      <w:r w:rsidRPr="003713E1">
        <w:rPr>
          <w:bCs/>
        </w:rPr>
        <w:tab/>
        <w:t>47</w:t>
      </w:r>
      <w:r w:rsidRPr="003713E1">
        <w:t xml:space="preserve"> municipalités à pauvreté extrême sévère et élevée couvertes;</w:t>
      </w:r>
    </w:p>
    <w:p w:rsidR="00F81566" w:rsidRPr="003713E1" w:rsidRDefault="00F81566">
      <w:pPr>
        <w:tabs>
          <w:tab w:val="right" w:pos="1304"/>
        </w:tabs>
        <w:spacing w:after="240"/>
        <w:ind w:left="1701" w:hanging="1701"/>
      </w:pPr>
      <w:r w:rsidRPr="003713E1">
        <w:rPr>
          <w:b/>
          <w:bCs/>
        </w:rPr>
        <w:tab/>
      </w:r>
      <w:r w:rsidRPr="003713E1">
        <w:rPr>
          <w:bCs/>
        </w:rPr>
        <w:t>ii)</w:t>
      </w:r>
      <w:r w:rsidRPr="003713E1">
        <w:rPr>
          <w:bCs/>
        </w:rPr>
        <w:tab/>
        <w:t>87 326</w:t>
      </w:r>
      <w:r w:rsidRPr="003713E1">
        <w:t xml:space="preserve"> foyers recensés; </w:t>
      </w:r>
    </w:p>
    <w:p w:rsidR="00F81566" w:rsidRPr="003713E1" w:rsidRDefault="00F81566">
      <w:pPr>
        <w:tabs>
          <w:tab w:val="right" w:pos="1304"/>
        </w:tabs>
        <w:spacing w:after="240"/>
        <w:ind w:left="1701" w:hanging="1701"/>
      </w:pPr>
      <w:r w:rsidRPr="003713E1">
        <w:rPr>
          <w:b/>
          <w:bCs/>
        </w:rPr>
        <w:tab/>
      </w:r>
      <w:r w:rsidRPr="003713E1">
        <w:rPr>
          <w:bCs/>
        </w:rPr>
        <w:t>iii)</w:t>
      </w:r>
      <w:r w:rsidRPr="003713E1">
        <w:rPr>
          <w:bCs/>
        </w:rPr>
        <w:tab/>
        <w:t>48 659</w:t>
      </w:r>
      <w:r w:rsidRPr="003713E1">
        <w:t xml:space="preserve"> familles bénéficiaires et </w:t>
      </w:r>
      <w:r w:rsidRPr="003713E1">
        <w:rPr>
          <w:bCs/>
        </w:rPr>
        <w:t>10,7</w:t>
      </w:r>
      <w:r w:rsidRPr="003713E1">
        <w:t xml:space="preserve"> millions distribués sous forme de bons santé et éducation dans les municipalités à pauvreté extrême sévère et élevée. </w:t>
      </w:r>
    </w:p>
    <w:p w:rsidR="00F81566" w:rsidRPr="003713E1" w:rsidRDefault="00F81566">
      <w:pPr>
        <w:tabs>
          <w:tab w:val="right" w:pos="1304"/>
        </w:tabs>
        <w:spacing w:after="240"/>
        <w:ind w:left="1701" w:hanging="1701"/>
      </w:pPr>
      <w:r w:rsidRPr="003713E1">
        <w:tab/>
        <w:t>iv)</w:t>
      </w:r>
      <w:r w:rsidRPr="003713E1">
        <w:tab/>
        <w:t xml:space="preserve">Plus de </w:t>
      </w:r>
      <w:r w:rsidRPr="003713E1">
        <w:rPr>
          <w:bCs/>
        </w:rPr>
        <w:t>48 000</w:t>
      </w:r>
      <w:r w:rsidRPr="003713E1">
        <w:t xml:space="preserve"> mères et pères de famille sensibilisés à des thèmes comme la santé et la nutrition infantile, les droits de l’enfant, la violence int</w:t>
      </w:r>
      <w:r w:rsidRPr="003713E1">
        <w:rPr>
          <w:bCs/>
        </w:rPr>
        <w:t>rafamiliale, la salubrité du logement, entre autres,</w:t>
      </w:r>
    </w:p>
    <w:p w:rsidR="00F81566" w:rsidRPr="003713E1" w:rsidRDefault="00F81566" w:rsidP="002061B8">
      <w:pPr>
        <w:keepNext/>
        <w:spacing w:after="240"/>
        <w:ind w:left="1134" w:hanging="567"/>
      </w:pPr>
      <w:r w:rsidRPr="003713E1">
        <w:t>b)</w:t>
      </w:r>
      <w:r w:rsidR="005F274E" w:rsidRPr="003713E1">
        <w:tab/>
      </w:r>
      <w:r w:rsidRPr="003713E1">
        <w:t>Axe 2</w:t>
      </w:r>
      <w:r w:rsidR="00FA1145">
        <w:t xml:space="preserve">. </w:t>
      </w:r>
      <w:r w:rsidRPr="003713E1">
        <w:t>Réseau de services de base</w:t>
      </w:r>
      <w:r w:rsidR="00313F96" w:rsidRPr="003713E1">
        <w:t> :</w:t>
      </w:r>
    </w:p>
    <w:p w:rsidR="00F81566" w:rsidRPr="003713E1" w:rsidRDefault="00F81566">
      <w:pPr>
        <w:tabs>
          <w:tab w:val="right" w:pos="1304"/>
        </w:tabs>
        <w:spacing w:after="240"/>
        <w:ind w:left="1701" w:hanging="1701"/>
      </w:pPr>
      <w:r w:rsidRPr="003713E1">
        <w:rPr>
          <w:bCs/>
        </w:rPr>
        <w:tab/>
        <w:t>i)</w:t>
      </w:r>
      <w:r w:rsidRPr="003713E1">
        <w:rPr>
          <w:bCs/>
        </w:rPr>
        <w:tab/>
        <w:t>32,4</w:t>
      </w:r>
      <w:r w:rsidRPr="003713E1">
        <w:t xml:space="preserve"> millions investis dans les infrastructures sociales de base dans 47 municipalités à pauvreté extrême sévère et élevée, au bénéfice d’environ 446 447 personnes (FISDL);</w:t>
      </w:r>
    </w:p>
    <w:p w:rsidR="00F81566" w:rsidRPr="003713E1" w:rsidRDefault="00F81566">
      <w:pPr>
        <w:tabs>
          <w:tab w:val="right" w:pos="1304"/>
        </w:tabs>
        <w:spacing w:after="240"/>
        <w:ind w:left="1701" w:hanging="1701"/>
      </w:pPr>
      <w:r w:rsidRPr="003713E1">
        <w:rPr>
          <w:b/>
          <w:bCs/>
        </w:rPr>
        <w:tab/>
      </w:r>
      <w:r w:rsidRPr="003713E1">
        <w:rPr>
          <w:bCs/>
        </w:rPr>
        <w:t>ii)</w:t>
      </w:r>
      <w:r w:rsidRPr="003713E1">
        <w:rPr>
          <w:bCs/>
        </w:rPr>
        <w:tab/>
        <w:t>105</w:t>
      </w:r>
      <w:r w:rsidRPr="003713E1">
        <w:t xml:space="preserve"> réseaux scolaires effectivement mis en place par le MINED;</w:t>
      </w:r>
    </w:p>
    <w:p w:rsidR="00F81566" w:rsidRPr="003713E1" w:rsidRDefault="00F81566" w:rsidP="009C3E2D">
      <w:pPr>
        <w:tabs>
          <w:tab w:val="right" w:pos="1304"/>
        </w:tabs>
        <w:spacing w:after="240"/>
        <w:ind w:left="1701" w:hanging="1701"/>
      </w:pPr>
      <w:r w:rsidRPr="003713E1">
        <w:rPr>
          <w:b/>
          <w:bCs/>
        </w:rPr>
        <w:tab/>
      </w:r>
      <w:r w:rsidRPr="003713E1">
        <w:rPr>
          <w:bCs/>
        </w:rPr>
        <w:t>iii)</w:t>
      </w:r>
      <w:r w:rsidRPr="003713E1">
        <w:rPr>
          <w:bCs/>
        </w:rPr>
        <w:tab/>
        <w:t>83</w:t>
      </w:r>
      <w:r w:rsidRPr="003713E1">
        <w:t xml:space="preserve"> municipalités couvertes par le Programme d’extension de la couverture des services de santé du MSPAS;</w:t>
      </w:r>
    </w:p>
    <w:p w:rsidR="00F81566" w:rsidRPr="003713E1" w:rsidRDefault="00F81566" w:rsidP="002061B8">
      <w:pPr>
        <w:keepNext/>
        <w:spacing w:after="240"/>
        <w:ind w:left="1134" w:hanging="567"/>
      </w:pPr>
      <w:r w:rsidRPr="003713E1">
        <w:t>c)</w:t>
      </w:r>
      <w:r w:rsidR="005F274E" w:rsidRPr="003713E1">
        <w:tab/>
      </w:r>
      <w:r w:rsidRPr="003713E1">
        <w:t>Axe 3</w:t>
      </w:r>
      <w:r w:rsidR="00FA1145">
        <w:t xml:space="preserve">. </w:t>
      </w:r>
      <w:r w:rsidRPr="003713E1">
        <w:t>Réseau d’appui aux familles</w:t>
      </w:r>
      <w:r w:rsidR="00313F96" w:rsidRPr="003713E1">
        <w:t> :</w:t>
      </w:r>
      <w:r w:rsidRPr="003713E1">
        <w:t xml:space="preserve"> </w:t>
      </w:r>
    </w:p>
    <w:p w:rsidR="00F81566" w:rsidRPr="003713E1" w:rsidRDefault="00F81566">
      <w:pPr>
        <w:tabs>
          <w:tab w:val="right" w:pos="1304"/>
        </w:tabs>
        <w:spacing w:after="240"/>
        <w:ind w:left="1701" w:hanging="1701"/>
      </w:pPr>
      <w:r w:rsidRPr="003713E1">
        <w:rPr>
          <w:b/>
          <w:bCs/>
        </w:rPr>
        <w:tab/>
      </w:r>
      <w:r w:rsidRPr="003713E1">
        <w:rPr>
          <w:bCs/>
        </w:rPr>
        <w:t>i)</w:t>
      </w:r>
      <w:r w:rsidRPr="003713E1">
        <w:rPr>
          <w:bCs/>
        </w:rPr>
        <w:tab/>
      </w:r>
      <w:r w:rsidR="005F274E" w:rsidRPr="003713E1">
        <w:rPr>
          <w:bCs/>
        </w:rPr>
        <w:t xml:space="preserve">En </w:t>
      </w:r>
      <w:r w:rsidRPr="003713E1">
        <w:rPr>
          <w:bCs/>
        </w:rPr>
        <w:t>septembre 2007, 28 416</w:t>
      </w:r>
      <w:r w:rsidRPr="003713E1">
        <w:t xml:space="preserve"> familles au bénéfice de projets productifs réalisés par le Ministère de l’agriculture et de l’élevage (MAG);</w:t>
      </w:r>
    </w:p>
    <w:p w:rsidR="00F81566" w:rsidRPr="003713E1" w:rsidRDefault="00F81566">
      <w:pPr>
        <w:tabs>
          <w:tab w:val="right" w:pos="1304"/>
        </w:tabs>
        <w:spacing w:after="240"/>
        <w:ind w:left="1701" w:hanging="1701"/>
      </w:pPr>
      <w:r w:rsidRPr="003713E1">
        <w:rPr>
          <w:b/>
          <w:bCs/>
        </w:rPr>
        <w:tab/>
      </w:r>
      <w:r w:rsidRPr="003713E1">
        <w:rPr>
          <w:bCs/>
        </w:rPr>
        <w:t>ii)</w:t>
      </w:r>
      <w:r w:rsidRPr="003713E1">
        <w:rPr>
          <w:bCs/>
        </w:rPr>
        <w:tab/>
        <w:t>7 047</w:t>
      </w:r>
      <w:r w:rsidRPr="003713E1">
        <w:t xml:space="preserve"> micro crédits accordés en septembre 2007, pour un total de 12,2 millions de dollars, dans les municipalités du programme via la Banque multisectorielle d’investissements (BMI).</w:t>
      </w:r>
    </w:p>
    <w:p w:rsidR="00F81566" w:rsidRPr="003713E1" w:rsidRDefault="00F81566" w:rsidP="002061B8">
      <w:pPr>
        <w:keepNext/>
        <w:spacing w:after="240"/>
      </w:pPr>
      <w:r w:rsidRPr="003713E1">
        <w:t>175.</w:t>
      </w:r>
      <w:r w:rsidRPr="003713E1">
        <w:tab/>
        <w:t>Le Réseau solidaire intervient en trois temps</w:t>
      </w:r>
      <w:r w:rsidR="00313F96" w:rsidRPr="003713E1">
        <w:t> :</w:t>
      </w:r>
      <w:r w:rsidRPr="003713E1">
        <w:t xml:space="preserve"> </w:t>
      </w:r>
    </w:p>
    <w:p w:rsidR="00F81566" w:rsidRPr="003713E1" w:rsidRDefault="00F81566">
      <w:pPr>
        <w:spacing w:after="240"/>
        <w:ind w:left="1134" w:hanging="567"/>
      </w:pPr>
      <w:r w:rsidRPr="003713E1">
        <w:t>a)</w:t>
      </w:r>
      <w:r w:rsidRPr="003713E1">
        <w:tab/>
      </w:r>
      <w:r w:rsidR="005F274E" w:rsidRPr="003713E1">
        <w:t xml:space="preserve">En </w:t>
      </w:r>
      <w:r w:rsidRPr="003713E1">
        <w:t>changeant immédiatement les conditions de vie;</w:t>
      </w:r>
    </w:p>
    <w:p w:rsidR="00F81566" w:rsidRPr="003713E1" w:rsidRDefault="00F81566">
      <w:pPr>
        <w:spacing w:after="240"/>
        <w:ind w:left="1134" w:hanging="567"/>
      </w:pPr>
      <w:r w:rsidRPr="003713E1">
        <w:t>b)</w:t>
      </w:r>
      <w:r w:rsidRPr="003713E1">
        <w:tab/>
      </w:r>
      <w:r w:rsidR="005F274E" w:rsidRPr="003713E1">
        <w:t xml:space="preserve">En </w:t>
      </w:r>
      <w:r w:rsidRPr="003713E1">
        <w:t>élargissant l’accès aux services de base comme l’eau et l’éducation;</w:t>
      </w:r>
    </w:p>
    <w:p w:rsidR="00F81566" w:rsidRPr="003713E1" w:rsidRDefault="00F81566" w:rsidP="00D1795A">
      <w:pPr>
        <w:spacing w:after="240"/>
        <w:ind w:firstLine="567"/>
      </w:pPr>
      <w:r w:rsidRPr="003713E1">
        <w:t>c)</w:t>
      </w:r>
      <w:r w:rsidRPr="003713E1">
        <w:tab/>
      </w:r>
      <w:r w:rsidR="005F274E" w:rsidRPr="003713E1">
        <w:t xml:space="preserve">En </w:t>
      </w:r>
      <w:r w:rsidRPr="003713E1">
        <w:t>changeant le contexte économique et en aidant les familles à trouver des revenus réguliers, surtout lorsque la femme est seule dans le ménage et qu’elle ne dispose pas du soutien du père.</w:t>
      </w:r>
    </w:p>
    <w:p w:rsidR="00F81566" w:rsidRPr="003713E1" w:rsidRDefault="00F81566" w:rsidP="009C3E2D">
      <w:pPr>
        <w:spacing w:after="240"/>
      </w:pPr>
      <w:r w:rsidRPr="003713E1">
        <w:t>176.</w:t>
      </w:r>
      <w:r w:rsidRPr="003713E1">
        <w:tab/>
        <w:t>Environ 50 millions de dollars seront investis chaque année, les fonds provenant de quatre sources</w:t>
      </w:r>
      <w:r w:rsidR="00313F96" w:rsidRPr="003713E1">
        <w:t> :</w:t>
      </w:r>
      <w:r w:rsidRPr="003713E1">
        <w:t xml:space="preserve"> les assignations des ministères participant au réseau, la coopération internationale, les prêts d’organismes internationaux et une part du budget national</w:t>
      </w:r>
      <w:r w:rsidR="005F274E" w:rsidRPr="003713E1">
        <w:t>. L’objectif est de couvrir 100 </w:t>
      </w:r>
      <w:r w:rsidRPr="003713E1">
        <w:t xml:space="preserve">000 familles qui sont dans une pauvreté extrême ces quatre prochaines années, pour un coût de 200 millions de dollars. </w:t>
      </w:r>
    </w:p>
    <w:p w:rsidR="00F81566" w:rsidRPr="003713E1" w:rsidRDefault="00F81566">
      <w:pPr>
        <w:spacing w:after="240"/>
      </w:pPr>
      <w:r w:rsidRPr="003713E1">
        <w:t>177.</w:t>
      </w:r>
      <w:r w:rsidRPr="003713E1">
        <w:tab/>
        <w:t>Ce programme investira directement dans les foyers extrêmement pauvres, où qu’ils se trouvent et quelle que soit leur religion ou leur idéologie.</w:t>
      </w:r>
    </w:p>
    <w:p w:rsidR="00F81566" w:rsidRPr="003713E1" w:rsidRDefault="00F81566">
      <w:pPr>
        <w:spacing w:after="240"/>
      </w:pPr>
      <w:r w:rsidRPr="003713E1">
        <w:rPr>
          <w:bCs/>
        </w:rPr>
        <w:t>178.</w:t>
      </w:r>
      <w:r w:rsidRPr="003713E1">
        <w:rPr>
          <w:bCs/>
        </w:rPr>
        <w:tab/>
        <w:t xml:space="preserve">L’objectif général est d’améliorer les conditions de vie des familles en situation d’extrême pauvreté, notamment en milieu rural, en fournissant les ressources nécessaires, en améliorant le réseau des services de base, les programmes de développement productif et de </w:t>
      </w:r>
      <w:r w:rsidR="00A23ED3" w:rsidRPr="003713E1">
        <w:rPr>
          <w:bCs/>
        </w:rPr>
        <w:t>microcrédit</w:t>
      </w:r>
      <w:r w:rsidRPr="003713E1">
        <w:rPr>
          <w:bCs/>
        </w:rPr>
        <w:t xml:space="preserve"> car ces mesures permettent aux familles de tirer parti de ces possibilités et partant, d’améliorer leur qualité de vie, celle de leurs membres comme celle de la communauté.</w:t>
      </w:r>
    </w:p>
    <w:p w:rsidR="00F81566" w:rsidRPr="003713E1" w:rsidRDefault="00F81566" w:rsidP="002061B8">
      <w:pPr>
        <w:keepNext/>
        <w:spacing w:after="240"/>
      </w:pPr>
      <w:r w:rsidRPr="003713E1">
        <w:rPr>
          <w:bCs/>
        </w:rPr>
        <w:t>179.</w:t>
      </w:r>
      <w:r w:rsidRPr="003713E1">
        <w:rPr>
          <w:bCs/>
        </w:rPr>
        <w:tab/>
        <w:t>Les objectifs spécifiques sont les suivants</w:t>
      </w:r>
      <w:r w:rsidR="00313F96" w:rsidRPr="003713E1">
        <w:rPr>
          <w:bCs/>
        </w:rPr>
        <w:t> :</w:t>
      </w:r>
    </w:p>
    <w:p w:rsidR="00F81566" w:rsidRPr="003713E1" w:rsidRDefault="00F81566" w:rsidP="00D1795A">
      <w:pPr>
        <w:spacing w:after="240"/>
        <w:ind w:firstLine="567"/>
      </w:pPr>
      <w:r w:rsidRPr="003713E1">
        <w:t>a)</w:t>
      </w:r>
      <w:r w:rsidRPr="003713E1">
        <w:tab/>
        <w:t xml:space="preserve">Améliorer les revenus des familles en situation d’extrême pauvreté  en contribuant à éradiquer la faim et faire le lien avec les protocoles de base en matière de santé et d’éducation; </w:t>
      </w:r>
    </w:p>
    <w:p w:rsidR="00F81566" w:rsidRPr="003713E1" w:rsidRDefault="00F81566" w:rsidP="00D1795A">
      <w:pPr>
        <w:spacing w:after="240"/>
        <w:ind w:firstLine="567"/>
      </w:pPr>
      <w:r w:rsidRPr="003713E1">
        <w:t>b)</w:t>
      </w:r>
      <w:r w:rsidRPr="003713E1">
        <w:tab/>
        <w:t xml:space="preserve">Améliorer la santé et la nutrition en zone rurale, en accordant la priorité au suivi préventif de la mère et de l’enfant; </w:t>
      </w:r>
    </w:p>
    <w:p w:rsidR="00F81566" w:rsidRPr="003713E1" w:rsidRDefault="00F81566" w:rsidP="00664ABB">
      <w:pPr>
        <w:spacing w:after="240"/>
        <w:ind w:firstLine="567"/>
      </w:pPr>
      <w:r w:rsidRPr="003713E1">
        <w:t>c)</w:t>
      </w:r>
      <w:r w:rsidRPr="003713E1">
        <w:tab/>
        <w:t>Améliorer le sort des familles rurales – notamment des mères – en situation d’extrême pauvreté par des actions de formation et d’appui;</w:t>
      </w:r>
    </w:p>
    <w:p w:rsidR="00F81566" w:rsidRPr="003713E1" w:rsidRDefault="00F81566" w:rsidP="00664ABB">
      <w:pPr>
        <w:spacing w:after="240"/>
        <w:ind w:firstLine="567"/>
      </w:pPr>
      <w:r w:rsidRPr="003713E1">
        <w:t>d)</w:t>
      </w:r>
      <w:r w:rsidRPr="003713E1">
        <w:tab/>
        <w:t>Améliorer l’éducation de la population d’âge scolaire –enfants de moins de 15</w:t>
      </w:r>
      <w:r w:rsidR="00EA3314" w:rsidRPr="003713E1">
        <w:t> ans</w:t>
      </w:r>
      <w:r w:rsidRPr="003713E1">
        <w:t>- de la maternelle à la sixième classe, en zone rurale;</w:t>
      </w:r>
    </w:p>
    <w:p w:rsidR="00F81566" w:rsidRPr="003713E1" w:rsidRDefault="00F81566" w:rsidP="00D1795A">
      <w:pPr>
        <w:spacing w:after="240"/>
        <w:ind w:firstLine="567"/>
      </w:pPr>
      <w:r w:rsidRPr="003713E1">
        <w:t>e)</w:t>
      </w:r>
      <w:r w:rsidRPr="003713E1">
        <w:tab/>
        <w:t xml:space="preserve">Renforcer l’équité entre les sexes, sur le plan ethnique, de la répartition des tâches, via la participation active des  femmes et des hommes aux activités du Réseau et la mise en </w:t>
      </w:r>
      <w:r w:rsidR="009C3E2D" w:rsidRPr="003713E1">
        <w:t>œuvre</w:t>
      </w:r>
      <w:r w:rsidRPr="003713E1">
        <w:t xml:space="preserve"> d’un protocole de formation équitable hommes-femmes pour améliorer les relations familiales et communautaires; </w:t>
      </w:r>
    </w:p>
    <w:p w:rsidR="00F81566" w:rsidRPr="003713E1" w:rsidRDefault="00F81566" w:rsidP="00D1795A">
      <w:pPr>
        <w:spacing w:after="240"/>
        <w:ind w:firstLine="567"/>
      </w:pPr>
      <w:r w:rsidRPr="003713E1">
        <w:t>f)</w:t>
      </w:r>
      <w:r w:rsidRPr="003713E1">
        <w:tab/>
        <w:t>Améliorer l’offre de services de santé de base, de programmes nutritionnels, ou d’éducation de base;</w:t>
      </w:r>
    </w:p>
    <w:p w:rsidR="00F81566" w:rsidRPr="003713E1" w:rsidRDefault="00F81566" w:rsidP="00D1795A">
      <w:pPr>
        <w:spacing w:after="240"/>
        <w:ind w:firstLine="567"/>
      </w:pPr>
      <w:r w:rsidRPr="003713E1">
        <w:t>g)</w:t>
      </w:r>
      <w:r w:rsidRPr="003713E1">
        <w:tab/>
        <w:t xml:space="preserve">Améliorer l’infrastructure sociale de base – eau potable et sanitaires – et l’infrastructure stratégique pour assurer l’accès aux services, via des actions coordonnées de tous les secteurs; </w:t>
      </w:r>
    </w:p>
    <w:p w:rsidR="00F81566" w:rsidRPr="003713E1" w:rsidRDefault="00F81566" w:rsidP="00D1795A">
      <w:pPr>
        <w:spacing w:after="240"/>
        <w:ind w:firstLine="567"/>
      </w:pPr>
      <w:r w:rsidRPr="003713E1">
        <w:t>h)</w:t>
      </w:r>
      <w:r w:rsidRPr="003713E1">
        <w:tab/>
        <w:t xml:space="preserve">Renforcer la sécurité juridique de la population en légalisant le lieu de résidence et en délivrant des documents personnels d’identité; </w:t>
      </w:r>
    </w:p>
    <w:p w:rsidR="00F81566" w:rsidRPr="003713E1" w:rsidRDefault="00F81566" w:rsidP="00D1795A">
      <w:pPr>
        <w:spacing w:after="240"/>
        <w:ind w:firstLine="567"/>
      </w:pPr>
      <w:r w:rsidRPr="003713E1">
        <w:t>i)</w:t>
      </w:r>
      <w:r w:rsidRPr="003713E1">
        <w:tab/>
        <w:t xml:space="preserve">Fournir des moyens d’assurer la durabilité économique du ménage, via des projets productifs, la formation professionnelle et le </w:t>
      </w:r>
      <w:r w:rsidR="00592C84" w:rsidRPr="003713E1">
        <w:t>microcrédit</w:t>
      </w:r>
      <w:r w:rsidRPr="003713E1">
        <w:t>.</w:t>
      </w:r>
    </w:p>
    <w:p w:rsidR="00F81566" w:rsidRPr="003713E1" w:rsidRDefault="00F81566" w:rsidP="005F274E">
      <w:pPr>
        <w:pStyle w:val="A0"/>
      </w:pPr>
      <w:r w:rsidRPr="003713E1">
        <w:t>D.  La sécurité sociale</w:t>
      </w:r>
    </w:p>
    <w:p w:rsidR="00F81566" w:rsidRPr="003713E1" w:rsidRDefault="00F81566" w:rsidP="005F274E">
      <w:pPr>
        <w:spacing w:after="240"/>
      </w:pPr>
      <w:r w:rsidRPr="003713E1">
        <w:t>180.</w:t>
      </w:r>
      <w:r w:rsidRPr="003713E1">
        <w:tab/>
        <w:t>L’Institut salvadorien de l’assurance sociale (ISSS) compte divers programmes visant à garantir la santé de ses cotisants et bénéficiaires</w:t>
      </w:r>
      <w:r w:rsidR="00313F96" w:rsidRPr="003713E1">
        <w:t> :</w:t>
      </w:r>
      <w:r w:rsidRPr="003713E1">
        <w:t xml:space="preserve"> suivi intégral de la femme, nutrition, planification familiale, VIH/SIDA, suivi infantile, vaccination, personnes âgées, promotion de la santé, santé professionnelle. Outre les prestations de santé, le plan prévoit des prestations financières telles que des subventions pour incapacité temporaire, des pensions pour risques au travail et une aide à l’inhumation en cas de décès d’un cotisant.</w:t>
      </w:r>
    </w:p>
    <w:p w:rsidR="00F81566" w:rsidRPr="003713E1" w:rsidRDefault="00F81566" w:rsidP="005F274E">
      <w:pPr>
        <w:spacing w:after="240"/>
      </w:pPr>
      <w:r w:rsidRPr="003713E1">
        <w:t>181.</w:t>
      </w:r>
      <w:r w:rsidRPr="003713E1">
        <w:tab/>
        <w:t>D’après les sources de l’ISSS, de 2004 à 2006, ces programmes ont bénéficié à 1</w:t>
      </w:r>
      <w:r w:rsidR="00D1795A">
        <w:t> </w:t>
      </w:r>
      <w:r w:rsidRPr="003713E1">
        <w:t>895</w:t>
      </w:r>
      <w:r w:rsidR="00D1795A">
        <w:t> </w:t>
      </w:r>
      <w:r w:rsidRPr="003713E1">
        <w:t>890</w:t>
      </w:r>
      <w:r w:rsidR="00D1795A">
        <w:t> </w:t>
      </w:r>
      <w:r w:rsidRPr="003713E1">
        <w:t>travailleurs et à 786 377 enfants âgés de 6 à 12</w:t>
      </w:r>
      <w:r w:rsidR="00EA3314" w:rsidRPr="003713E1">
        <w:t> ans</w:t>
      </w:r>
      <w:r w:rsidR="00313F96" w:rsidRPr="003713E1">
        <w:t> </w:t>
      </w:r>
      <w:r w:rsidR="000E5B3C">
        <w:t xml:space="preserve">: </w:t>
      </w:r>
      <w:r w:rsidRPr="003713E1">
        <w:t>à 612 190 travailleurs et à 213</w:t>
      </w:r>
      <w:r w:rsidR="00D1795A">
        <w:t> </w:t>
      </w:r>
      <w:r w:rsidRPr="003713E1">
        <w:t>274 enfants âgés de 6 à 12</w:t>
      </w:r>
      <w:r w:rsidR="00EA3314" w:rsidRPr="003713E1">
        <w:t> ans</w:t>
      </w:r>
      <w:r w:rsidRPr="003713E1">
        <w:t xml:space="preserve"> en 2004, à 633 752 travailleurs et à 256 557 enfants âgés de 6</w:t>
      </w:r>
      <w:r w:rsidR="00D1795A">
        <w:t> </w:t>
      </w:r>
      <w:r w:rsidRPr="003713E1">
        <w:t>à 12</w:t>
      </w:r>
      <w:r w:rsidR="00EA3314" w:rsidRPr="003713E1">
        <w:t> ans</w:t>
      </w:r>
      <w:r w:rsidRPr="003713E1">
        <w:t xml:space="preserve"> en 2005, à 649 948 travailleurs et à 316 546 enfants âgés de 6 à 12</w:t>
      </w:r>
      <w:r w:rsidR="00EA3314" w:rsidRPr="003713E1">
        <w:t> ans</w:t>
      </w:r>
      <w:r w:rsidRPr="003713E1">
        <w:t xml:space="preserve"> en 2006. </w:t>
      </w:r>
    </w:p>
    <w:p w:rsidR="00F81566" w:rsidRPr="003713E1" w:rsidRDefault="00F81566">
      <w:pPr>
        <w:spacing w:after="240"/>
      </w:pPr>
      <w:r w:rsidRPr="003713E1">
        <w:t>182.</w:t>
      </w:r>
      <w:r w:rsidRPr="003713E1">
        <w:tab/>
        <w:t>Durant la période couverte par le présent rapport, l’ISSS a consacré plus de 33 millions de dollars au suivi d’enfants qui étaient à la charge d’assurés.</w:t>
      </w:r>
    </w:p>
    <w:p w:rsidR="00F81566" w:rsidRPr="003713E1" w:rsidRDefault="00F81566" w:rsidP="009C3E2D">
      <w:pPr>
        <w:pStyle w:val="TitreTableau"/>
      </w:pPr>
      <w:r w:rsidRPr="003713E1">
        <w:t>Tableau 52</w:t>
      </w:r>
    </w:p>
    <w:p w:rsidR="00F81566" w:rsidRPr="003713E1" w:rsidRDefault="00F81566" w:rsidP="009C3E2D">
      <w:pPr>
        <w:pStyle w:val="TitreTableau"/>
      </w:pPr>
      <w:r w:rsidRPr="003713E1">
        <w:t>Institut salvadorien de l’assurance sociale, Unité financière institutionnelle, Département du budget, Section du contrôle des coûts</w:t>
      </w:r>
    </w:p>
    <w:p w:rsidR="00F81566" w:rsidRPr="003713E1" w:rsidRDefault="00F81566" w:rsidP="009C3E2D">
      <w:pPr>
        <w:pStyle w:val="TitreTableau"/>
      </w:pPr>
      <w:r w:rsidRPr="003713E1">
        <w:t>Coûts de prise en charge des enfants bénéficiaires d’assurés, 2004-2006 et de janvier à mai 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993"/>
        <w:gridCol w:w="659"/>
        <w:gridCol w:w="994"/>
        <w:gridCol w:w="728"/>
        <w:gridCol w:w="1078"/>
        <w:gridCol w:w="784"/>
        <w:gridCol w:w="1143"/>
        <w:gridCol w:w="851"/>
        <w:gridCol w:w="992"/>
        <w:gridCol w:w="1190"/>
      </w:tblGrid>
      <w:tr w:rsidR="00F81566" w:rsidRPr="007143B6" w:rsidTr="001B267C">
        <w:trPr>
          <w:jc w:val="center"/>
        </w:trPr>
        <w:tc>
          <w:tcPr>
            <w:tcW w:w="993" w:type="dxa"/>
            <w:vMerge w:val="restart"/>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Description</w:t>
            </w:r>
          </w:p>
        </w:tc>
        <w:tc>
          <w:tcPr>
            <w:tcW w:w="7229" w:type="dxa"/>
            <w:gridSpan w:val="8"/>
            <w:tcMar>
              <w:left w:w="68" w:type="dxa"/>
              <w:right w:w="68" w:type="dxa"/>
            </w:tcMar>
            <w:vAlign w:val="center"/>
          </w:tcPr>
          <w:p w:rsidR="00F81566" w:rsidRPr="001B1541" w:rsidRDefault="00A23ED3" w:rsidP="001B1541">
            <w:pPr>
              <w:pStyle w:val="Header"/>
              <w:keepNext/>
              <w:tabs>
                <w:tab w:val="clear" w:pos="4252"/>
              </w:tabs>
              <w:spacing w:before="40" w:after="40"/>
              <w:jc w:val="center"/>
              <w:rPr>
                <w:b/>
                <w:bCs/>
                <w:i/>
                <w:sz w:val="16"/>
                <w:szCs w:val="16"/>
              </w:rPr>
            </w:pPr>
            <w:r w:rsidRPr="001B1541">
              <w:rPr>
                <w:b/>
                <w:bCs/>
                <w:i/>
                <w:sz w:val="16"/>
                <w:szCs w:val="16"/>
              </w:rPr>
              <w:t>Résumé</w:t>
            </w:r>
          </w:p>
        </w:tc>
        <w:tc>
          <w:tcPr>
            <w:tcW w:w="1190" w:type="dxa"/>
            <w:vMerge w:val="restart"/>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lang w:val="es-ES_tradnl"/>
              </w:rPr>
            </w:pPr>
            <w:r w:rsidRPr="001B1541">
              <w:rPr>
                <w:b/>
                <w:bCs/>
                <w:i/>
                <w:sz w:val="16"/>
                <w:szCs w:val="16"/>
                <w:lang w:val="es-ES_tradnl"/>
              </w:rPr>
              <w:t>Gran total en dólares EE.UU.</w:t>
            </w:r>
          </w:p>
        </w:tc>
      </w:tr>
      <w:tr w:rsidR="001B267C" w:rsidRPr="003713E1" w:rsidTr="001B267C">
        <w:trPr>
          <w:jc w:val="center"/>
        </w:trPr>
        <w:tc>
          <w:tcPr>
            <w:tcW w:w="993" w:type="dxa"/>
            <w:vMerge/>
            <w:tcMar>
              <w:left w:w="68" w:type="dxa"/>
              <w:right w:w="68" w:type="dxa"/>
            </w:tcMar>
          </w:tcPr>
          <w:p w:rsidR="00F81566" w:rsidRPr="007143B6" w:rsidRDefault="00F81566" w:rsidP="001B1541">
            <w:pPr>
              <w:pStyle w:val="Header"/>
              <w:keepNext/>
              <w:tabs>
                <w:tab w:val="clear" w:pos="4252"/>
              </w:tabs>
              <w:spacing w:before="40" w:after="40"/>
              <w:jc w:val="center"/>
              <w:rPr>
                <w:b/>
                <w:bCs/>
                <w:sz w:val="14"/>
                <w:szCs w:val="14"/>
                <w:lang w:val="es-ES_tradnl"/>
              </w:rPr>
            </w:pPr>
          </w:p>
        </w:tc>
        <w:tc>
          <w:tcPr>
            <w:tcW w:w="659" w:type="dxa"/>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2004</w:t>
            </w:r>
          </w:p>
        </w:tc>
        <w:tc>
          <w:tcPr>
            <w:tcW w:w="994" w:type="dxa"/>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Dollars E.U.A.</w:t>
            </w:r>
          </w:p>
        </w:tc>
        <w:tc>
          <w:tcPr>
            <w:tcW w:w="728" w:type="dxa"/>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2005</w:t>
            </w:r>
          </w:p>
        </w:tc>
        <w:tc>
          <w:tcPr>
            <w:tcW w:w="1078" w:type="dxa"/>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Dollars E.U.A.</w:t>
            </w:r>
          </w:p>
        </w:tc>
        <w:tc>
          <w:tcPr>
            <w:tcW w:w="784" w:type="dxa"/>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2006</w:t>
            </w:r>
          </w:p>
        </w:tc>
        <w:tc>
          <w:tcPr>
            <w:tcW w:w="1143" w:type="dxa"/>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Dollars E.U.A.</w:t>
            </w:r>
          </w:p>
        </w:tc>
        <w:tc>
          <w:tcPr>
            <w:tcW w:w="851" w:type="dxa"/>
            <w:tcMar>
              <w:left w:w="68" w:type="dxa"/>
              <w:right w:w="68" w:type="dxa"/>
            </w:tcMar>
            <w:vAlign w:val="center"/>
          </w:tcPr>
          <w:p w:rsidR="00F81566" w:rsidRPr="001B1541" w:rsidRDefault="00F81566" w:rsidP="001B1541">
            <w:pPr>
              <w:pStyle w:val="Header"/>
              <w:keepNext/>
              <w:tabs>
                <w:tab w:val="clear" w:pos="4252"/>
              </w:tabs>
              <w:spacing w:before="40" w:after="40"/>
              <w:jc w:val="center"/>
              <w:rPr>
                <w:b/>
                <w:bCs/>
                <w:i/>
                <w:sz w:val="16"/>
                <w:szCs w:val="16"/>
              </w:rPr>
            </w:pPr>
            <w:r w:rsidRPr="001B1541">
              <w:rPr>
                <w:b/>
                <w:bCs/>
                <w:i/>
                <w:sz w:val="16"/>
                <w:szCs w:val="16"/>
              </w:rPr>
              <w:t>De j</w:t>
            </w:r>
            <w:r w:rsidR="00415F27" w:rsidRPr="001B1541">
              <w:rPr>
                <w:b/>
                <w:bCs/>
                <w:i/>
                <w:sz w:val="16"/>
                <w:szCs w:val="16"/>
              </w:rPr>
              <w:t>a</w:t>
            </w:r>
            <w:r w:rsidRPr="001B1541">
              <w:rPr>
                <w:b/>
                <w:bCs/>
                <w:i/>
                <w:sz w:val="16"/>
                <w:szCs w:val="16"/>
              </w:rPr>
              <w:t>nvier à mai 2007</w:t>
            </w:r>
          </w:p>
        </w:tc>
        <w:tc>
          <w:tcPr>
            <w:tcW w:w="992" w:type="dxa"/>
            <w:tcMar>
              <w:left w:w="68" w:type="dxa"/>
              <w:right w:w="68" w:type="dxa"/>
            </w:tcMar>
            <w:vAlign w:val="center"/>
          </w:tcPr>
          <w:p w:rsidR="00F81566" w:rsidRPr="001B1541" w:rsidRDefault="00F81566" w:rsidP="001B267C">
            <w:pPr>
              <w:pStyle w:val="Header"/>
              <w:keepNext/>
              <w:tabs>
                <w:tab w:val="clear" w:pos="4252"/>
              </w:tabs>
              <w:spacing w:before="40" w:after="40"/>
              <w:jc w:val="center"/>
              <w:rPr>
                <w:b/>
                <w:bCs/>
                <w:i/>
                <w:sz w:val="16"/>
                <w:szCs w:val="16"/>
              </w:rPr>
            </w:pPr>
            <w:r w:rsidRPr="001B1541">
              <w:rPr>
                <w:b/>
                <w:bCs/>
                <w:i/>
                <w:sz w:val="16"/>
                <w:szCs w:val="16"/>
              </w:rPr>
              <w:t>Dollars E.U.A.</w:t>
            </w:r>
          </w:p>
        </w:tc>
        <w:tc>
          <w:tcPr>
            <w:tcW w:w="1190" w:type="dxa"/>
            <w:vMerge/>
            <w:tcMar>
              <w:left w:w="68" w:type="dxa"/>
              <w:right w:w="68" w:type="dxa"/>
            </w:tcMar>
          </w:tcPr>
          <w:p w:rsidR="00F81566" w:rsidRPr="003713E1" w:rsidRDefault="00F81566" w:rsidP="001B1541">
            <w:pPr>
              <w:pStyle w:val="Header"/>
              <w:keepNext/>
              <w:tabs>
                <w:tab w:val="clear" w:pos="4252"/>
              </w:tabs>
              <w:spacing w:before="40" w:after="40"/>
              <w:jc w:val="center"/>
              <w:rPr>
                <w:b/>
                <w:bCs/>
                <w:sz w:val="14"/>
                <w:szCs w:val="14"/>
              </w:rPr>
            </w:pPr>
          </w:p>
        </w:tc>
      </w:tr>
      <w:tr w:rsidR="001B267C" w:rsidRPr="003713E1" w:rsidTr="001B267C">
        <w:trPr>
          <w:jc w:val="center"/>
        </w:trPr>
        <w:tc>
          <w:tcPr>
            <w:tcW w:w="993" w:type="dxa"/>
            <w:tcMar>
              <w:left w:w="68" w:type="dxa"/>
              <w:right w:w="68" w:type="dxa"/>
            </w:tcMar>
          </w:tcPr>
          <w:p w:rsidR="00F81566" w:rsidRPr="003713E1" w:rsidRDefault="00F81566" w:rsidP="001B1541">
            <w:pPr>
              <w:pStyle w:val="Header"/>
              <w:tabs>
                <w:tab w:val="clear" w:pos="4252"/>
              </w:tabs>
              <w:spacing w:before="40" w:after="40"/>
              <w:rPr>
                <w:bCs/>
                <w:sz w:val="14"/>
                <w:szCs w:val="14"/>
              </w:rPr>
            </w:pPr>
            <w:r w:rsidRPr="003713E1">
              <w:rPr>
                <w:bCs/>
                <w:sz w:val="14"/>
                <w:szCs w:val="14"/>
              </w:rPr>
              <w:t>Programme de vaccination</w:t>
            </w:r>
          </w:p>
        </w:tc>
        <w:tc>
          <w:tcPr>
            <w:tcW w:w="659" w:type="dxa"/>
            <w:tcMar>
              <w:left w:w="68" w:type="dxa"/>
              <w:right w:w="68" w:type="dxa"/>
            </w:tcMar>
            <w:vAlign w:val="bottom"/>
          </w:tcPr>
          <w:p w:rsidR="00F81566" w:rsidRPr="003713E1" w:rsidRDefault="00F81566" w:rsidP="001B267C">
            <w:pPr>
              <w:pStyle w:val="Header"/>
              <w:tabs>
                <w:tab w:val="clear" w:pos="4252"/>
                <w:tab w:val="decimal" w:pos="499"/>
              </w:tabs>
              <w:spacing w:before="40" w:after="40"/>
              <w:rPr>
                <w:bCs/>
                <w:sz w:val="14"/>
                <w:szCs w:val="14"/>
              </w:rPr>
            </w:pPr>
          </w:p>
        </w:tc>
        <w:tc>
          <w:tcPr>
            <w:tcW w:w="994" w:type="dxa"/>
            <w:tcMar>
              <w:left w:w="68" w:type="dxa"/>
              <w:right w:w="68" w:type="dxa"/>
            </w:tcMar>
            <w:vAlign w:val="bottom"/>
          </w:tcPr>
          <w:p w:rsidR="00F81566" w:rsidRPr="003713E1" w:rsidRDefault="00F81566" w:rsidP="001B267C">
            <w:pPr>
              <w:pStyle w:val="Header"/>
              <w:tabs>
                <w:tab w:val="clear" w:pos="4252"/>
              </w:tabs>
              <w:spacing w:before="40" w:after="40"/>
              <w:jc w:val="center"/>
              <w:rPr>
                <w:bCs/>
                <w:sz w:val="14"/>
                <w:szCs w:val="14"/>
              </w:rPr>
            </w:pPr>
            <w:r w:rsidRPr="003713E1">
              <w:rPr>
                <w:bCs/>
                <w:sz w:val="14"/>
                <w:szCs w:val="14"/>
              </w:rPr>
              <w:t>n.d.</w:t>
            </w:r>
          </w:p>
        </w:tc>
        <w:tc>
          <w:tcPr>
            <w:tcW w:w="728" w:type="dxa"/>
            <w:tcMar>
              <w:left w:w="68" w:type="dxa"/>
              <w:right w:w="68" w:type="dxa"/>
            </w:tcMar>
            <w:vAlign w:val="bottom"/>
          </w:tcPr>
          <w:p w:rsidR="00F81566" w:rsidRPr="003713E1" w:rsidRDefault="00F81566" w:rsidP="001B267C">
            <w:pPr>
              <w:pStyle w:val="Header"/>
              <w:tabs>
                <w:tab w:val="clear" w:pos="4252"/>
                <w:tab w:val="decimal" w:pos="499"/>
              </w:tabs>
              <w:spacing w:before="40" w:after="40"/>
              <w:rPr>
                <w:bCs/>
                <w:sz w:val="14"/>
                <w:szCs w:val="14"/>
              </w:rPr>
            </w:pPr>
          </w:p>
        </w:tc>
        <w:tc>
          <w:tcPr>
            <w:tcW w:w="1078" w:type="dxa"/>
            <w:tcMar>
              <w:left w:w="68" w:type="dxa"/>
              <w:right w:w="68" w:type="dxa"/>
            </w:tcMar>
            <w:vAlign w:val="bottom"/>
          </w:tcPr>
          <w:p w:rsidR="00F81566" w:rsidRPr="003713E1" w:rsidRDefault="00F81566" w:rsidP="001B267C">
            <w:pPr>
              <w:pStyle w:val="Header"/>
              <w:tabs>
                <w:tab w:val="clear" w:pos="4252"/>
                <w:tab w:val="decimal" w:pos="499"/>
                <w:tab w:val="decimal" w:pos="583"/>
              </w:tabs>
              <w:spacing w:before="40" w:after="40"/>
              <w:rPr>
                <w:bCs/>
                <w:sz w:val="14"/>
                <w:szCs w:val="14"/>
              </w:rPr>
            </w:pPr>
            <w:r w:rsidRPr="003713E1">
              <w:rPr>
                <w:bCs/>
                <w:sz w:val="14"/>
                <w:szCs w:val="14"/>
              </w:rPr>
              <w:t>683</w:t>
            </w:r>
            <w:r w:rsidR="001B267C">
              <w:rPr>
                <w:bCs/>
                <w:sz w:val="14"/>
                <w:szCs w:val="14"/>
              </w:rPr>
              <w:t> </w:t>
            </w:r>
            <w:r w:rsidRPr="003713E1">
              <w:rPr>
                <w:bCs/>
                <w:sz w:val="14"/>
                <w:szCs w:val="14"/>
              </w:rPr>
              <w:t>000</w:t>
            </w:r>
          </w:p>
        </w:tc>
        <w:tc>
          <w:tcPr>
            <w:tcW w:w="784" w:type="dxa"/>
            <w:tcMar>
              <w:left w:w="68" w:type="dxa"/>
              <w:right w:w="68" w:type="dxa"/>
            </w:tcMar>
            <w:vAlign w:val="bottom"/>
          </w:tcPr>
          <w:p w:rsidR="00F81566" w:rsidRPr="003713E1" w:rsidRDefault="00F81566" w:rsidP="001B267C">
            <w:pPr>
              <w:pStyle w:val="Header"/>
              <w:tabs>
                <w:tab w:val="clear" w:pos="4252"/>
                <w:tab w:val="decimal" w:pos="499"/>
              </w:tabs>
              <w:spacing w:before="40" w:after="40"/>
              <w:rPr>
                <w:bCs/>
                <w:sz w:val="14"/>
                <w:szCs w:val="14"/>
              </w:rPr>
            </w:pPr>
          </w:p>
        </w:tc>
        <w:tc>
          <w:tcPr>
            <w:tcW w:w="1143" w:type="dxa"/>
            <w:tcMar>
              <w:left w:w="68" w:type="dxa"/>
              <w:right w:w="68" w:type="dxa"/>
            </w:tcMar>
            <w:vAlign w:val="bottom"/>
          </w:tcPr>
          <w:p w:rsidR="00F81566" w:rsidRPr="003713E1" w:rsidRDefault="00F81566" w:rsidP="001B267C">
            <w:pPr>
              <w:pStyle w:val="Header"/>
              <w:tabs>
                <w:tab w:val="clear" w:pos="4252"/>
                <w:tab w:val="decimal" w:pos="499"/>
                <w:tab w:val="decimal" w:pos="646"/>
              </w:tabs>
              <w:spacing w:before="40" w:after="40"/>
              <w:rPr>
                <w:bCs/>
                <w:sz w:val="14"/>
                <w:szCs w:val="14"/>
              </w:rPr>
            </w:pPr>
            <w:r w:rsidRPr="003713E1">
              <w:rPr>
                <w:bCs/>
                <w:sz w:val="14"/>
                <w:szCs w:val="14"/>
              </w:rPr>
              <w:t>1</w:t>
            </w:r>
            <w:r w:rsidR="001B267C">
              <w:rPr>
                <w:bCs/>
                <w:sz w:val="14"/>
                <w:szCs w:val="14"/>
              </w:rPr>
              <w:t> </w:t>
            </w:r>
            <w:r w:rsidRPr="003713E1">
              <w:rPr>
                <w:bCs/>
                <w:sz w:val="14"/>
                <w:szCs w:val="14"/>
              </w:rPr>
              <w:t>100</w:t>
            </w:r>
            <w:r w:rsidR="001B267C">
              <w:rPr>
                <w:bCs/>
                <w:sz w:val="14"/>
                <w:szCs w:val="14"/>
              </w:rPr>
              <w:t> </w:t>
            </w:r>
            <w:r w:rsidRPr="003713E1">
              <w:rPr>
                <w:bCs/>
                <w:sz w:val="14"/>
                <w:szCs w:val="14"/>
              </w:rPr>
              <w:t>000</w:t>
            </w:r>
          </w:p>
        </w:tc>
        <w:tc>
          <w:tcPr>
            <w:tcW w:w="851" w:type="dxa"/>
            <w:tcMar>
              <w:left w:w="68" w:type="dxa"/>
              <w:right w:w="68" w:type="dxa"/>
            </w:tcMar>
            <w:vAlign w:val="bottom"/>
          </w:tcPr>
          <w:p w:rsidR="00F81566" w:rsidRPr="003713E1" w:rsidRDefault="00F81566" w:rsidP="001B267C">
            <w:pPr>
              <w:pStyle w:val="Header"/>
              <w:tabs>
                <w:tab w:val="clear" w:pos="4252"/>
                <w:tab w:val="decimal" w:pos="499"/>
              </w:tabs>
              <w:spacing w:before="40" w:after="40"/>
              <w:rPr>
                <w:bCs/>
                <w:sz w:val="14"/>
                <w:szCs w:val="14"/>
              </w:rPr>
            </w:pPr>
          </w:p>
        </w:tc>
        <w:tc>
          <w:tcPr>
            <w:tcW w:w="992" w:type="dxa"/>
            <w:tcMar>
              <w:left w:w="68" w:type="dxa"/>
              <w:right w:w="68" w:type="dxa"/>
            </w:tcMar>
            <w:vAlign w:val="bottom"/>
          </w:tcPr>
          <w:p w:rsidR="00F81566" w:rsidRPr="003713E1" w:rsidRDefault="00F81566" w:rsidP="001B267C">
            <w:pPr>
              <w:pStyle w:val="Header"/>
              <w:tabs>
                <w:tab w:val="clear" w:pos="4252"/>
                <w:tab w:val="decimal" w:pos="499"/>
                <w:tab w:val="decimal" w:pos="574"/>
              </w:tabs>
              <w:spacing w:before="40" w:after="40"/>
              <w:rPr>
                <w:bCs/>
                <w:sz w:val="14"/>
                <w:szCs w:val="14"/>
              </w:rPr>
            </w:pPr>
            <w:r w:rsidRPr="003713E1">
              <w:rPr>
                <w:bCs/>
                <w:sz w:val="14"/>
                <w:szCs w:val="14"/>
              </w:rPr>
              <w:t>362</w:t>
            </w:r>
            <w:r w:rsidR="001B267C">
              <w:rPr>
                <w:bCs/>
                <w:sz w:val="14"/>
                <w:szCs w:val="14"/>
              </w:rPr>
              <w:t> </w:t>
            </w:r>
            <w:r w:rsidRPr="003713E1">
              <w:rPr>
                <w:bCs/>
                <w:sz w:val="14"/>
                <w:szCs w:val="14"/>
              </w:rPr>
              <w:t>000</w:t>
            </w:r>
          </w:p>
        </w:tc>
        <w:tc>
          <w:tcPr>
            <w:tcW w:w="1190" w:type="dxa"/>
            <w:tcMar>
              <w:left w:w="68" w:type="dxa"/>
              <w:right w:w="68" w:type="dxa"/>
            </w:tcMar>
            <w:vAlign w:val="bottom"/>
          </w:tcPr>
          <w:p w:rsidR="00F81566" w:rsidRPr="003713E1" w:rsidRDefault="00F81566" w:rsidP="001B267C">
            <w:pPr>
              <w:pStyle w:val="Header"/>
              <w:tabs>
                <w:tab w:val="clear" w:pos="4252"/>
                <w:tab w:val="decimal" w:pos="499"/>
                <w:tab w:val="decimal" w:pos="619"/>
              </w:tabs>
              <w:spacing w:before="40" w:after="40"/>
              <w:rPr>
                <w:b/>
                <w:bCs/>
                <w:sz w:val="14"/>
                <w:szCs w:val="14"/>
              </w:rPr>
            </w:pPr>
            <w:r w:rsidRPr="003713E1">
              <w:rPr>
                <w:b/>
                <w:bCs/>
                <w:sz w:val="14"/>
                <w:szCs w:val="14"/>
              </w:rPr>
              <w:t>1</w:t>
            </w:r>
            <w:r w:rsidR="001B267C">
              <w:rPr>
                <w:b/>
                <w:bCs/>
                <w:sz w:val="14"/>
                <w:szCs w:val="14"/>
              </w:rPr>
              <w:t>4 </w:t>
            </w:r>
            <w:r w:rsidRPr="003713E1">
              <w:rPr>
                <w:b/>
                <w:bCs/>
                <w:sz w:val="14"/>
                <w:szCs w:val="14"/>
              </w:rPr>
              <w:t>462</w:t>
            </w:r>
            <w:r w:rsidR="001B267C">
              <w:rPr>
                <w:b/>
                <w:bCs/>
                <w:sz w:val="14"/>
                <w:szCs w:val="14"/>
              </w:rPr>
              <w:t> </w:t>
            </w:r>
            <w:r w:rsidRPr="003713E1">
              <w:rPr>
                <w:b/>
                <w:bCs/>
                <w:sz w:val="14"/>
                <w:szCs w:val="14"/>
              </w:rPr>
              <w:t>000</w:t>
            </w:r>
          </w:p>
        </w:tc>
      </w:tr>
      <w:tr w:rsidR="001B267C" w:rsidRPr="003713E1" w:rsidTr="001B267C">
        <w:trPr>
          <w:jc w:val="center"/>
        </w:trPr>
        <w:tc>
          <w:tcPr>
            <w:tcW w:w="993" w:type="dxa"/>
            <w:tcMar>
              <w:left w:w="68" w:type="dxa"/>
              <w:right w:w="68" w:type="dxa"/>
            </w:tcMar>
          </w:tcPr>
          <w:p w:rsidR="00F81566" w:rsidRPr="003713E1" w:rsidRDefault="00F81566" w:rsidP="001B1541">
            <w:pPr>
              <w:pStyle w:val="Header"/>
              <w:tabs>
                <w:tab w:val="clear" w:pos="4252"/>
              </w:tabs>
              <w:spacing w:before="40" w:after="40"/>
              <w:rPr>
                <w:bCs/>
                <w:sz w:val="14"/>
                <w:szCs w:val="14"/>
              </w:rPr>
            </w:pPr>
            <w:r w:rsidRPr="003713E1">
              <w:rPr>
                <w:bCs/>
                <w:sz w:val="14"/>
                <w:szCs w:val="14"/>
              </w:rPr>
              <w:t>Consultations</w:t>
            </w:r>
          </w:p>
        </w:tc>
        <w:tc>
          <w:tcPr>
            <w:tcW w:w="659" w:type="dxa"/>
            <w:tcMar>
              <w:left w:w="68" w:type="dxa"/>
              <w:right w:w="68" w:type="dxa"/>
            </w:tcMar>
          </w:tcPr>
          <w:p w:rsidR="00F81566" w:rsidRPr="001B267C" w:rsidRDefault="00F81566" w:rsidP="001B267C">
            <w:pPr>
              <w:pStyle w:val="Header"/>
              <w:tabs>
                <w:tab w:val="clear" w:pos="4252"/>
                <w:tab w:val="decimal" w:pos="499"/>
                <w:tab w:val="decimal" w:pos="550"/>
              </w:tabs>
              <w:spacing w:before="40" w:after="40"/>
              <w:rPr>
                <w:bCs/>
                <w:sz w:val="16"/>
                <w:szCs w:val="16"/>
              </w:rPr>
            </w:pPr>
            <w:r w:rsidRPr="001B267C">
              <w:rPr>
                <w:bCs/>
                <w:sz w:val="16"/>
                <w:szCs w:val="16"/>
              </w:rPr>
              <w:t>542</w:t>
            </w:r>
            <w:r w:rsidR="001B267C" w:rsidRPr="001B267C">
              <w:rPr>
                <w:bCs/>
                <w:sz w:val="16"/>
                <w:szCs w:val="16"/>
              </w:rPr>
              <w:t> </w:t>
            </w:r>
            <w:r w:rsidRPr="001B267C">
              <w:rPr>
                <w:bCs/>
                <w:sz w:val="16"/>
                <w:szCs w:val="16"/>
              </w:rPr>
              <w:t>375</w:t>
            </w:r>
          </w:p>
        </w:tc>
        <w:tc>
          <w:tcPr>
            <w:tcW w:w="994" w:type="dxa"/>
            <w:tcMar>
              <w:left w:w="68" w:type="dxa"/>
              <w:right w:w="68" w:type="dxa"/>
            </w:tcMar>
          </w:tcPr>
          <w:p w:rsidR="00F81566" w:rsidRPr="001B267C" w:rsidRDefault="00F81566" w:rsidP="001B267C">
            <w:pPr>
              <w:pStyle w:val="Header"/>
              <w:tabs>
                <w:tab w:val="clear" w:pos="4252"/>
                <w:tab w:val="decimal" w:pos="499"/>
                <w:tab w:val="decimal" w:pos="564"/>
              </w:tabs>
              <w:spacing w:before="40" w:after="40"/>
              <w:rPr>
                <w:bCs/>
                <w:sz w:val="16"/>
                <w:szCs w:val="16"/>
              </w:rPr>
            </w:pPr>
            <w:r w:rsidRPr="001B267C">
              <w:rPr>
                <w:bCs/>
                <w:sz w:val="16"/>
                <w:szCs w:val="16"/>
              </w:rPr>
              <w:t>4</w:t>
            </w:r>
            <w:r w:rsidR="001B267C" w:rsidRPr="001B267C">
              <w:rPr>
                <w:bCs/>
                <w:sz w:val="16"/>
                <w:szCs w:val="16"/>
              </w:rPr>
              <w:t> </w:t>
            </w:r>
            <w:r w:rsidRPr="001B267C">
              <w:rPr>
                <w:bCs/>
                <w:sz w:val="16"/>
                <w:szCs w:val="16"/>
              </w:rPr>
              <w:t>593</w:t>
            </w:r>
            <w:r w:rsidR="001B267C" w:rsidRPr="001B267C">
              <w:rPr>
                <w:bCs/>
                <w:sz w:val="16"/>
                <w:szCs w:val="16"/>
              </w:rPr>
              <w:t> </w:t>
            </w:r>
            <w:r w:rsidRPr="001B267C">
              <w:rPr>
                <w:bCs/>
                <w:sz w:val="16"/>
                <w:szCs w:val="16"/>
              </w:rPr>
              <w:t>871,35</w:t>
            </w:r>
          </w:p>
        </w:tc>
        <w:tc>
          <w:tcPr>
            <w:tcW w:w="728" w:type="dxa"/>
            <w:tcMar>
              <w:left w:w="68" w:type="dxa"/>
              <w:right w:w="68" w:type="dxa"/>
            </w:tcMar>
          </w:tcPr>
          <w:p w:rsidR="00F81566" w:rsidRPr="001B267C" w:rsidRDefault="00F81566" w:rsidP="001B267C">
            <w:pPr>
              <w:pStyle w:val="Header"/>
              <w:tabs>
                <w:tab w:val="clear" w:pos="4252"/>
                <w:tab w:val="decimal" w:pos="499"/>
                <w:tab w:val="decimal" w:pos="562"/>
              </w:tabs>
              <w:spacing w:before="40" w:after="40"/>
              <w:rPr>
                <w:bCs/>
                <w:sz w:val="16"/>
                <w:szCs w:val="16"/>
              </w:rPr>
            </w:pPr>
            <w:r w:rsidRPr="001B267C">
              <w:rPr>
                <w:bCs/>
                <w:sz w:val="16"/>
                <w:szCs w:val="16"/>
              </w:rPr>
              <w:t>885</w:t>
            </w:r>
            <w:r w:rsidR="001B267C" w:rsidRPr="001B267C">
              <w:rPr>
                <w:bCs/>
                <w:sz w:val="16"/>
                <w:szCs w:val="16"/>
              </w:rPr>
              <w:t> </w:t>
            </w:r>
            <w:r w:rsidRPr="001B267C">
              <w:rPr>
                <w:bCs/>
                <w:sz w:val="16"/>
                <w:szCs w:val="16"/>
              </w:rPr>
              <w:t>952</w:t>
            </w:r>
          </w:p>
        </w:tc>
        <w:tc>
          <w:tcPr>
            <w:tcW w:w="1078" w:type="dxa"/>
            <w:tcMar>
              <w:left w:w="68" w:type="dxa"/>
              <w:right w:w="68" w:type="dxa"/>
            </w:tcMar>
          </w:tcPr>
          <w:p w:rsidR="00F81566" w:rsidRPr="001B267C" w:rsidRDefault="00F81566" w:rsidP="001B267C">
            <w:pPr>
              <w:pStyle w:val="Header"/>
              <w:tabs>
                <w:tab w:val="clear" w:pos="4252"/>
                <w:tab w:val="decimal" w:pos="499"/>
                <w:tab w:val="decimal" w:pos="583"/>
              </w:tabs>
              <w:spacing w:before="40" w:after="40"/>
              <w:rPr>
                <w:bCs/>
                <w:sz w:val="16"/>
                <w:szCs w:val="16"/>
              </w:rPr>
            </w:pPr>
            <w:r w:rsidRPr="001B267C">
              <w:rPr>
                <w:bCs/>
                <w:sz w:val="16"/>
                <w:szCs w:val="16"/>
              </w:rPr>
              <w:t>7</w:t>
            </w:r>
            <w:r w:rsidR="001B267C" w:rsidRPr="001B267C">
              <w:rPr>
                <w:bCs/>
                <w:sz w:val="16"/>
                <w:szCs w:val="16"/>
              </w:rPr>
              <w:t> </w:t>
            </w:r>
            <w:r w:rsidRPr="001B267C">
              <w:rPr>
                <w:bCs/>
                <w:sz w:val="16"/>
                <w:szCs w:val="16"/>
              </w:rPr>
              <w:t>285</w:t>
            </w:r>
            <w:r w:rsidR="001B267C" w:rsidRPr="001B267C">
              <w:rPr>
                <w:bCs/>
                <w:sz w:val="16"/>
                <w:szCs w:val="16"/>
              </w:rPr>
              <w:t> </w:t>
            </w:r>
            <w:r w:rsidRPr="001B267C">
              <w:rPr>
                <w:bCs/>
                <w:sz w:val="16"/>
                <w:szCs w:val="16"/>
              </w:rPr>
              <w:t>827</w:t>
            </w:r>
          </w:p>
        </w:tc>
        <w:tc>
          <w:tcPr>
            <w:tcW w:w="784" w:type="dxa"/>
            <w:tcMar>
              <w:left w:w="68" w:type="dxa"/>
              <w:right w:w="68" w:type="dxa"/>
            </w:tcMar>
          </w:tcPr>
          <w:p w:rsidR="00F81566" w:rsidRPr="001B267C" w:rsidRDefault="00F81566" w:rsidP="001B267C">
            <w:pPr>
              <w:pStyle w:val="Header"/>
              <w:tabs>
                <w:tab w:val="clear" w:pos="4252"/>
              </w:tabs>
              <w:spacing w:before="40" w:after="40"/>
              <w:rPr>
                <w:bCs/>
                <w:sz w:val="16"/>
                <w:szCs w:val="16"/>
              </w:rPr>
            </w:pPr>
            <w:r w:rsidRPr="001B267C">
              <w:rPr>
                <w:bCs/>
                <w:sz w:val="16"/>
                <w:szCs w:val="16"/>
              </w:rPr>
              <w:t>894</w:t>
            </w:r>
            <w:r w:rsidR="001B267C" w:rsidRPr="001B267C">
              <w:rPr>
                <w:bCs/>
                <w:sz w:val="16"/>
                <w:szCs w:val="16"/>
              </w:rPr>
              <w:t> </w:t>
            </w:r>
            <w:r w:rsidRPr="001B267C">
              <w:rPr>
                <w:bCs/>
                <w:sz w:val="16"/>
                <w:szCs w:val="16"/>
              </w:rPr>
              <w:t>726</w:t>
            </w:r>
          </w:p>
        </w:tc>
        <w:tc>
          <w:tcPr>
            <w:tcW w:w="1143" w:type="dxa"/>
            <w:tcMar>
              <w:left w:w="68" w:type="dxa"/>
              <w:right w:w="68" w:type="dxa"/>
            </w:tcMar>
          </w:tcPr>
          <w:p w:rsidR="00F81566" w:rsidRPr="001B267C" w:rsidRDefault="00F81566" w:rsidP="001B267C">
            <w:pPr>
              <w:pStyle w:val="Header"/>
              <w:tabs>
                <w:tab w:val="clear" w:pos="4252"/>
                <w:tab w:val="decimal" w:pos="499"/>
                <w:tab w:val="decimal" w:pos="646"/>
              </w:tabs>
              <w:spacing w:before="40" w:after="40"/>
              <w:rPr>
                <w:bCs/>
                <w:sz w:val="16"/>
                <w:szCs w:val="16"/>
              </w:rPr>
            </w:pPr>
            <w:r w:rsidRPr="001B267C">
              <w:rPr>
                <w:bCs/>
                <w:sz w:val="16"/>
                <w:szCs w:val="16"/>
              </w:rPr>
              <w:t>7</w:t>
            </w:r>
            <w:r w:rsidR="001B267C" w:rsidRPr="001B267C">
              <w:rPr>
                <w:bCs/>
                <w:sz w:val="16"/>
                <w:szCs w:val="16"/>
              </w:rPr>
              <w:t> </w:t>
            </w:r>
            <w:r w:rsidRPr="001B267C">
              <w:rPr>
                <w:bCs/>
                <w:sz w:val="16"/>
                <w:szCs w:val="16"/>
              </w:rPr>
              <w:t>348</w:t>
            </w:r>
            <w:r w:rsidR="001B267C" w:rsidRPr="001B267C">
              <w:rPr>
                <w:bCs/>
                <w:sz w:val="16"/>
                <w:szCs w:val="16"/>
              </w:rPr>
              <w:t> </w:t>
            </w:r>
            <w:r w:rsidRPr="001B267C">
              <w:rPr>
                <w:bCs/>
                <w:sz w:val="16"/>
                <w:szCs w:val="16"/>
              </w:rPr>
              <w:t>318,22</w:t>
            </w:r>
          </w:p>
        </w:tc>
        <w:tc>
          <w:tcPr>
            <w:tcW w:w="851" w:type="dxa"/>
            <w:tcMar>
              <w:left w:w="68" w:type="dxa"/>
              <w:right w:w="68" w:type="dxa"/>
            </w:tcMar>
          </w:tcPr>
          <w:p w:rsidR="00F81566" w:rsidRPr="001B267C" w:rsidRDefault="00F81566" w:rsidP="001B267C">
            <w:pPr>
              <w:pStyle w:val="Header"/>
              <w:tabs>
                <w:tab w:val="clear" w:pos="4252"/>
                <w:tab w:val="decimal" w:pos="499"/>
              </w:tabs>
              <w:spacing w:before="40" w:after="40"/>
              <w:rPr>
                <w:bCs/>
                <w:sz w:val="16"/>
                <w:szCs w:val="16"/>
              </w:rPr>
            </w:pPr>
            <w:r w:rsidRPr="001B267C">
              <w:rPr>
                <w:bCs/>
                <w:sz w:val="16"/>
                <w:szCs w:val="16"/>
              </w:rPr>
              <w:t>332</w:t>
            </w:r>
            <w:r w:rsidR="001B267C" w:rsidRPr="001B267C">
              <w:rPr>
                <w:bCs/>
                <w:sz w:val="16"/>
                <w:szCs w:val="16"/>
              </w:rPr>
              <w:t> </w:t>
            </w:r>
            <w:r w:rsidRPr="001B267C">
              <w:rPr>
                <w:bCs/>
                <w:sz w:val="16"/>
                <w:szCs w:val="16"/>
              </w:rPr>
              <w:t>002</w:t>
            </w:r>
          </w:p>
        </w:tc>
        <w:tc>
          <w:tcPr>
            <w:tcW w:w="992" w:type="dxa"/>
            <w:tcMar>
              <w:left w:w="68" w:type="dxa"/>
              <w:right w:w="68" w:type="dxa"/>
            </w:tcMar>
          </w:tcPr>
          <w:p w:rsidR="00F81566" w:rsidRPr="001B267C" w:rsidRDefault="00F81566" w:rsidP="001B267C">
            <w:pPr>
              <w:pStyle w:val="Header"/>
              <w:tabs>
                <w:tab w:val="clear" w:pos="4252"/>
                <w:tab w:val="decimal" w:pos="499"/>
                <w:tab w:val="decimal" w:pos="574"/>
              </w:tabs>
              <w:spacing w:before="40" w:after="40"/>
              <w:rPr>
                <w:bCs/>
                <w:sz w:val="16"/>
                <w:szCs w:val="16"/>
              </w:rPr>
            </w:pPr>
            <w:r w:rsidRPr="001B267C">
              <w:rPr>
                <w:bCs/>
                <w:sz w:val="16"/>
                <w:szCs w:val="16"/>
              </w:rPr>
              <w:t>2</w:t>
            </w:r>
            <w:r w:rsidR="001B267C" w:rsidRPr="001B267C">
              <w:rPr>
                <w:bCs/>
                <w:sz w:val="16"/>
                <w:szCs w:val="16"/>
              </w:rPr>
              <w:t> </w:t>
            </w:r>
            <w:r w:rsidRPr="001B267C">
              <w:rPr>
                <w:bCs/>
                <w:sz w:val="16"/>
                <w:szCs w:val="16"/>
              </w:rPr>
              <w:t>739</w:t>
            </w:r>
            <w:r w:rsidR="001B267C" w:rsidRPr="001B267C">
              <w:rPr>
                <w:bCs/>
                <w:sz w:val="16"/>
                <w:szCs w:val="16"/>
              </w:rPr>
              <w:t> </w:t>
            </w:r>
            <w:r w:rsidRPr="001B267C">
              <w:rPr>
                <w:bCs/>
                <w:sz w:val="16"/>
                <w:szCs w:val="16"/>
              </w:rPr>
              <w:t>158,90</w:t>
            </w:r>
          </w:p>
        </w:tc>
        <w:tc>
          <w:tcPr>
            <w:tcW w:w="1190" w:type="dxa"/>
            <w:tcMar>
              <w:left w:w="68" w:type="dxa"/>
              <w:right w:w="68" w:type="dxa"/>
            </w:tcMar>
          </w:tcPr>
          <w:p w:rsidR="00F81566" w:rsidRPr="001B267C" w:rsidRDefault="00F81566" w:rsidP="001B267C">
            <w:pPr>
              <w:pStyle w:val="Header"/>
              <w:tabs>
                <w:tab w:val="clear" w:pos="4252"/>
                <w:tab w:val="decimal" w:pos="499"/>
                <w:tab w:val="decimal" w:pos="619"/>
              </w:tabs>
              <w:spacing w:before="40" w:after="40"/>
              <w:rPr>
                <w:b/>
                <w:bCs/>
                <w:sz w:val="16"/>
                <w:szCs w:val="16"/>
              </w:rPr>
            </w:pPr>
            <w:r w:rsidRPr="001B267C">
              <w:rPr>
                <w:b/>
                <w:bCs/>
                <w:sz w:val="16"/>
                <w:szCs w:val="16"/>
              </w:rPr>
              <w:t>21</w:t>
            </w:r>
            <w:r w:rsidR="001B267C" w:rsidRPr="001B267C">
              <w:rPr>
                <w:b/>
                <w:bCs/>
                <w:sz w:val="16"/>
                <w:szCs w:val="16"/>
              </w:rPr>
              <w:t> </w:t>
            </w:r>
            <w:r w:rsidRPr="001B267C">
              <w:rPr>
                <w:b/>
                <w:bCs/>
                <w:sz w:val="16"/>
                <w:szCs w:val="16"/>
              </w:rPr>
              <w:t>967</w:t>
            </w:r>
            <w:r w:rsidR="001B267C" w:rsidRPr="001B267C">
              <w:rPr>
                <w:b/>
                <w:bCs/>
                <w:sz w:val="16"/>
                <w:szCs w:val="16"/>
              </w:rPr>
              <w:t> </w:t>
            </w:r>
            <w:r w:rsidRPr="001B267C">
              <w:rPr>
                <w:b/>
                <w:bCs/>
                <w:sz w:val="16"/>
                <w:szCs w:val="16"/>
              </w:rPr>
              <w:t>175,47</w:t>
            </w:r>
          </w:p>
        </w:tc>
      </w:tr>
      <w:tr w:rsidR="001B267C" w:rsidRPr="003713E1" w:rsidTr="001B267C">
        <w:trPr>
          <w:jc w:val="center"/>
        </w:trPr>
        <w:tc>
          <w:tcPr>
            <w:tcW w:w="993" w:type="dxa"/>
            <w:tcMar>
              <w:left w:w="68" w:type="dxa"/>
              <w:right w:w="68" w:type="dxa"/>
            </w:tcMar>
          </w:tcPr>
          <w:p w:rsidR="00F81566" w:rsidRPr="003713E1" w:rsidRDefault="00F81566" w:rsidP="001B1541">
            <w:pPr>
              <w:pStyle w:val="Header"/>
              <w:tabs>
                <w:tab w:val="clear" w:pos="4252"/>
              </w:tabs>
              <w:spacing w:before="40" w:after="40"/>
              <w:rPr>
                <w:bCs/>
                <w:sz w:val="14"/>
                <w:szCs w:val="14"/>
              </w:rPr>
            </w:pPr>
            <w:r w:rsidRPr="003713E1">
              <w:rPr>
                <w:bCs/>
                <w:sz w:val="14"/>
                <w:szCs w:val="14"/>
              </w:rPr>
              <w:t>Examens rayons X</w:t>
            </w:r>
          </w:p>
        </w:tc>
        <w:tc>
          <w:tcPr>
            <w:tcW w:w="659" w:type="dxa"/>
            <w:tcMar>
              <w:left w:w="68" w:type="dxa"/>
              <w:right w:w="68" w:type="dxa"/>
            </w:tcMar>
          </w:tcPr>
          <w:p w:rsidR="00F81566" w:rsidRPr="001B267C" w:rsidRDefault="00F81566" w:rsidP="001B267C">
            <w:pPr>
              <w:pStyle w:val="Header"/>
              <w:tabs>
                <w:tab w:val="clear" w:pos="4252"/>
                <w:tab w:val="decimal" w:pos="499"/>
                <w:tab w:val="decimal" w:pos="550"/>
              </w:tabs>
              <w:spacing w:before="40" w:after="40"/>
              <w:rPr>
                <w:bCs/>
                <w:sz w:val="16"/>
                <w:szCs w:val="16"/>
              </w:rPr>
            </w:pPr>
            <w:r w:rsidRPr="001B267C">
              <w:rPr>
                <w:bCs/>
                <w:sz w:val="16"/>
                <w:szCs w:val="16"/>
              </w:rPr>
              <w:t>43</w:t>
            </w:r>
            <w:r w:rsidR="001B267C" w:rsidRPr="001B267C">
              <w:rPr>
                <w:bCs/>
                <w:sz w:val="16"/>
                <w:szCs w:val="16"/>
              </w:rPr>
              <w:t> </w:t>
            </w:r>
            <w:r w:rsidRPr="001B267C">
              <w:rPr>
                <w:bCs/>
                <w:sz w:val="16"/>
                <w:szCs w:val="16"/>
              </w:rPr>
              <w:t>893</w:t>
            </w:r>
          </w:p>
        </w:tc>
        <w:tc>
          <w:tcPr>
            <w:tcW w:w="994" w:type="dxa"/>
            <w:tcMar>
              <w:left w:w="68" w:type="dxa"/>
              <w:right w:w="68" w:type="dxa"/>
            </w:tcMar>
          </w:tcPr>
          <w:p w:rsidR="00F81566" w:rsidRPr="001B267C" w:rsidRDefault="00F81566" w:rsidP="001B267C">
            <w:pPr>
              <w:pStyle w:val="Header"/>
              <w:tabs>
                <w:tab w:val="clear" w:pos="4252"/>
                <w:tab w:val="decimal" w:pos="499"/>
                <w:tab w:val="decimal" w:pos="564"/>
              </w:tabs>
              <w:spacing w:before="40" w:after="40"/>
              <w:rPr>
                <w:bCs/>
                <w:sz w:val="16"/>
                <w:szCs w:val="16"/>
              </w:rPr>
            </w:pPr>
            <w:r w:rsidRPr="001B267C">
              <w:rPr>
                <w:bCs/>
                <w:sz w:val="16"/>
                <w:szCs w:val="16"/>
              </w:rPr>
              <w:t>558</w:t>
            </w:r>
            <w:r w:rsidR="001B267C" w:rsidRPr="001B267C">
              <w:rPr>
                <w:bCs/>
                <w:sz w:val="16"/>
                <w:szCs w:val="16"/>
              </w:rPr>
              <w:t> </w:t>
            </w:r>
            <w:r w:rsidRPr="001B267C">
              <w:rPr>
                <w:bCs/>
                <w:sz w:val="16"/>
                <w:szCs w:val="16"/>
              </w:rPr>
              <w:t>955,12</w:t>
            </w:r>
          </w:p>
        </w:tc>
        <w:tc>
          <w:tcPr>
            <w:tcW w:w="728" w:type="dxa"/>
            <w:tcMar>
              <w:left w:w="68" w:type="dxa"/>
              <w:right w:w="68" w:type="dxa"/>
            </w:tcMar>
          </w:tcPr>
          <w:p w:rsidR="00F81566" w:rsidRPr="001B267C" w:rsidRDefault="00F81566" w:rsidP="001B267C">
            <w:pPr>
              <w:pStyle w:val="Header"/>
              <w:tabs>
                <w:tab w:val="clear" w:pos="4252"/>
                <w:tab w:val="decimal" w:pos="499"/>
                <w:tab w:val="decimal" w:pos="562"/>
              </w:tabs>
              <w:spacing w:before="40" w:after="40"/>
              <w:rPr>
                <w:bCs/>
                <w:sz w:val="16"/>
                <w:szCs w:val="16"/>
              </w:rPr>
            </w:pPr>
            <w:r w:rsidRPr="001B267C">
              <w:rPr>
                <w:bCs/>
                <w:sz w:val="16"/>
                <w:szCs w:val="16"/>
              </w:rPr>
              <w:t>44</w:t>
            </w:r>
            <w:r w:rsidR="001B267C" w:rsidRPr="001B267C">
              <w:rPr>
                <w:bCs/>
                <w:sz w:val="16"/>
                <w:szCs w:val="16"/>
              </w:rPr>
              <w:t> </w:t>
            </w:r>
            <w:r w:rsidRPr="001B267C">
              <w:rPr>
                <w:bCs/>
                <w:sz w:val="16"/>
                <w:szCs w:val="16"/>
              </w:rPr>
              <w:t>248</w:t>
            </w:r>
          </w:p>
        </w:tc>
        <w:tc>
          <w:tcPr>
            <w:tcW w:w="1078" w:type="dxa"/>
            <w:tcMar>
              <w:left w:w="68" w:type="dxa"/>
              <w:right w:w="68" w:type="dxa"/>
            </w:tcMar>
          </w:tcPr>
          <w:p w:rsidR="00F81566" w:rsidRPr="001B267C" w:rsidRDefault="00F81566" w:rsidP="001B267C">
            <w:pPr>
              <w:pStyle w:val="Header"/>
              <w:tabs>
                <w:tab w:val="clear" w:pos="4252"/>
                <w:tab w:val="decimal" w:pos="499"/>
                <w:tab w:val="decimal" w:pos="583"/>
              </w:tabs>
              <w:spacing w:before="40" w:after="40"/>
              <w:rPr>
                <w:bCs/>
                <w:sz w:val="16"/>
                <w:szCs w:val="16"/>
              </w:rPr>
            </w:pPr>
            <w:r w:rsidRPr="001B267C">
              <w:rPr>
                <w:bCs/>
                <w:sz w:val="16"/>
                <w:szCs w:val="16"/>
              </w:rPr>
              <w:t>586</w:t>
            </w:r>
            <w:r w:rsidR="001B267C" w:rsidRPr="001B267C">
              <w:rPr>
                <w:bCs/>
                <w:sz w:val="16"/>
                <w:szCs w:val="16"/>
              </w:rPr>
              <w:t> </w:t>
            </w:r>
            <w:r w:rsidRPr="001B267C">
              <w:rPr>
                <w:bCs/>
                <w:sz w:val="16"/>
                <w:szCs w:val="16"/>
              </w:rPr>
              <w:t>285,70</w:t>
            </w:r>
          </w:p>
        </w:tc>
        <w:tc>
          <w:tcPr>
            <w:tcW w:w="784" w:type="dxa"/>
            <w:tcMar>
              <w:left w:w="68" w:type="dxa"/>
              <w:right w:w="68" w:type="dxa"/>
            </w:tcMar>
          </w:tcPr>
          <w:p w:rsidR="00F81566" w:rsidRPr="001B267C" w:rsidRDefault="00F81566" w:rsidP="001B267C">
            <w:pPr>
              <w:pStyle w:val="Header"/>
              <w:tabs>
                <w:tab w:val="clear" w:pos="4252"/>
              </w:tabs>
              <w:spacing w:before="40" w:after="40"/>
              <w:rPr>
                <w:bCs/>
                <w:sz w:val="16"/>
                <w:szCs w:val="16"/>
              </w:rPr>
            </w:pPr>
            <w:r w:rsidRPr="001B267C">
              <w:rPr>
                <w:bCs/>
                <w:sz w:val="16"/>
                <w:szCs w:val="16"/>
              </w:rPr>
              <w:t>51</w:t>
            </w:r>
            <w:r w:rsidR="001B267C" w:rsidRPr="001B267C">
              <w:rPr>
                <w:bCs/>
                <w:sz w:val="16"/>
                <w:szCs w:val="16"/>
              </w:rPr>
              <w:t> </w:t>
            </w:r>
            <w:r w:rsidRPr="001B267C">
              <w:rPr>
                <w:bCs/>
                <w:sz w:val="16"/>
                <w:szCs w:val="16"/>
              </w:rPr>
              <w:t>300</w:t>
            </w:r>
          </w:p>
        </w:tc>
        <w:tc>
          <w:tcPr>
            <w:tcW w:w="1143" w:type="dxa"/>
            <w:tcMar>
              <w:left w:w="68" w:type="dxa"/>
              <w:right w:w="68" w:type="dxa"/>
            </w:tcMar>
          </w:tcPr>
          <w:p w:rsidR="00F81566" w:rsidRPr="001B267C" w:rsidRDefault="00F81566" w:rsidP="001B267C">
            <w:pPr>
              <w:pStyle w:val="Header"/>
              <w:tabs>
                <w:tab w:val="clear" w:pos="4252"/>
                <w:tab w:val="decimal" w:pos="499"/>
                <w:tab w:val="decimal" w:pos="646"/>
              </w:tabs>
              <w:spacing w:before="40" w:after="40"/>
              <w:rPr>
                <w:bCs/>
                <w:sz w:val="16"/>
                <w:szCs w:val="16"/>
              </w:rPr>
            </w:pPr>
            <w:r w:rsidRPr="001B267C">
              <w:rPr>
                <w:bCs/>
                <w:sz w:val="16"/>
                <w:szCs w:val="16"/>
              </w:rPr>
              <w:t>679</w:t>
            </w:r>
            <w:r w:rsidR="001B267C" w:rsidRPr="001B267C">
              <w:rPr>
                <w:bCs/>
                <w:sz w:val="16"/>
                <w:szCs w:val="16"/>
              </w:rPr>
              <w:t> </w:t>
            </w:r>
            <w:r w:rsidRPr="001B267C">
              <w:rPr>
                <w:bCs/>
                <w:sz w:val="16"/>
                <w:szCs w:val="16"/>
              </w:rPr>
              <w:t>735,85</w:t>
            </w:r>
          </w:p>
        </w:tc>
        <w:tc>
          <w:tcPr>
            <w:tcW w:w="851" w:type="dxa"/>
            <w:tcMar>
              <w:left w:w="68" w:type="dxa"/>
              <w:right w:w="68" w:type="dxa"/>
            </w:tcMar>
          </w:tcPr>
          <w:p w:rsidR="00F81566" w:rsidRPr="001B267C" w:rsidRDefault="00F81566" w:rsidP="001B267C">
            <w:pPr>
              <w:pStyle w:val="Header"/>
              <w:tabs>
                <w:tab w:val="clear" w:pos="4252"/>
                <w:tab w:val="decimal" w:pos="499"/>
              </w:tabs>
              <w:spacing w:before="40" w:after="40"/>
              <w:rPr>
                <w:bCs/>
                <w:sz w:val="16"/>
                <w:szCs w:val="16"/>
              </w:rPr>
            </w:pPr>
            <w:r w:rsidRPr="001B267C">
              <w:rPr>
                <w:bCs/>
                <w:sz w:val="16"/>
                <w:szCs w:val="16"/>
              </w:rPr>
              <w:t>22</w:t>
            </w:r>
            <w:r w:rsidR="001B267C" w:rsidRPr="001B267C">
              <w:rPr>
                <w:bCs/>
                <w:sz w:val="16"/>
                <w:szCs w:val="16"/>
              </w:rPr>
              <w:t> </w:t>
            </w:r>
            <w:r w:rsidRPr="001B267C">
              <w:rPr>
                <w:bCs/>
                <w:sz w:val="16"/>
                <w:szCs w:val="16"/>
              </w:rPr>
              <w:t>201</w:t>
            </w:r>
          </w:p>
        </w:tc>
        <w:tc>
          <w:tcPr>
            <w:tcW w:w="992" w:type="dxa"/>
            <w:tcMar>
              <w:left w:w="68" w:type="dxa"/>
              <w:right w:w="68" w:type="dxa"/>
            </w:tcMar>
          </w:tcPr>
          <w:p w:rsidR="00F81566" w:rsidRPr="001B267C" w:rsidRDefault="00F81566" w:rsidP="001B267C">
            <w:pPr>
              <w:pStyle w:val="Header"/>
              <w:tabs>
                <w:tab w:val="clear" w:pos="4252"/>
                <w:tab w:val="decimal" w:pos="499"/>
                <w:tab w:val="decimal" w:pos="574"/>
              </w:tabs>
              <w:spacing w:before="40" w:after="40"/>
              <w:rPr>
                <w:bCs/>
                <w:sz w:val="16"/>
                <w:szCs w:val="16"/>
              </w:rPr>
            </w:pPr>
            <w:r w:rsidRPr="001B267C">
              <w:rPr>
                <w:bCs/>
                <w:sz w:val="16"/>
                <w:szCs w:val="16"/>
              </w:rPr>
              <w:t>304</w:t>
            </w:r>
            <w:r w:rsidR="001B267C" w:rsidRPr="001B267C">
              <w:rPr>
                <w:bCs/>
                <w:sz w:val="16"/>
                <w:szCs w:val="16"/>
              </w:rPr>
              <w:t> </w:t>
            </w:r>
            <w:r w:rsidRPr="001B267C">
              <w:rPr>
                <w:bCs/>
                <w:sz w:val="16"/>
                <w:szCs w:val="16"/>
              </w:rPr>
              <w:t>967,21</w:t>
            </w:r>
          </w:p>
        </w:tc>
        <w:tc>
          <w:tcPr>
            <w:tcW w:w="1190" w:type="dxa"/>
            <w:tcMar>
              <w:left w:w="68" w:type="dxa"/>
              <w:right w:w="68" w:type="dxa"/>
            </w:tcMar>
          </w:tcPr>
          <w:p w:rsidR="00F81566" w:rsidRPr="001B267C" w:rsidRDefault="00F81566" w:rsidP="001B267C">
            <w:pPr>
              <w:pStyle w:val="Header"/>
              <w:tabs>
                <w:tab w:val="clear" w:pos="4252"/>
                <w:tab w:val="decimal" w:pos="499"/>
                <w:tab w:val="decimal" w:pos="619"/>
              </w:tabs>
              <w:spacing w:before="40" w:after="40"/>
              <w:rPr>
                <w:b/>
                <w:bCs/>
                <w:sz w:val="16"/>
                <w:szCs w:val="16"/>
              </w:rPr>
            </w:pPr>
            <w:r w:rsidRPr="001B267C">
              <w:rPr>
                <w:b/>
                <w:bCs/>
                <w:sz w:val="16"/>
                <w:szCs w:val="16"/>
              </w:rPr>
              <w:t>2</w:t>
            </w:r>
            <w:r w:rsidR="001B267C" w:rsidRPr="001B267C">
              <w:rPr>
                <w:b/>
                <w:bCs/>
                <w:sz w:val="16"/>
                <w:szCs w:val="16"/>
              </w:rPr>
              <w:t> </w:t>
            </w:r>
            <w:r w:rsidRPr="001B267C">
              <w:rPr>
                <w:b/>
                <w:bCs/>
                <w:sz w:val="16"/>
                <w:szCs w:val="16"/>
              </w:rPr>
              <w:t>129</w:t>
            </w:r>
            <w:r w:rsidR="001B267C" w:rsidRPr="001B267C">
              <w:rPr>
                <w:b/>
                <w:bCs/>
                <w:sz w:val="16"/>
                <w:szCs w:val="16"/>
              </w:rPr>
              <w:t> </w:t>
            </w:r>
            <w:r w:rsidRPr="001B267C">
              <w:rPr>
                <w:b/>
                <w:bCs/>
                <w:sz w:val="16"/>
                <w:szCs w:val="16"/>
              </w:rPr>
              <w:t>943,88</w:t>
            </w:r>
          </w:p>
        </w:tc>
      </w:tr>
      <w:tr w:rsidR="001B267C" w:rsidRPr="003713E1" w:rsidTr="001B267C">
        <w:trPr>
          <w:jc w:val="center"/>
        </w:trPr>
        <w:tc>
          <w:tcPr>
            <w:tcW w:w="993" w:type="dxa"/>
            <w:tcMar>
              <w:left w:w="68" w:type="dxa"/>
              <w:right w:w="68" w:type="dxa"/>
            </w:tcMar>
          </w:tcPr>
          <w:p w:rsidR="00F81566" w:rsidRPr="003713E1" w:rsidRDefault="00F81566" w:rsidP="001B1541">
            <w:pPr>
              <w:pStyle w:val="Header"/>
              <w:tabs>
                <w:tab w:val="clear" w:pos="4252"/>
              </w:tabs>
              <w:spacing w:before="40" w:after="40"/>
              <w:rPr>
                <w:bCs/>
                <w:sz w:val="14"/>
                <w:szCs w:val="14"/>
              </w:rPr>
            </w:pPr>
            <w:r w:rsidRPr="003713E1">
              <w:rPr>
                <w:bCs/>
                <w:sz w:val="14"/>
                <w:szCs w:val="14"/>
              </w:rPr>
              <w:t>Médicament</w:t>
            </w:r>
          </w:p>
        </w:tc>
        <w:tc>
          <w:tcPr>
            <w:tcW w:w="659" w:type="dxa"/>
            <w:tcMar>
              <w:left w:w="68" w:type="dxa"/>
              <w:right w:w="68" w:type="dxa"/>
            </w:tcMar>
          </w:tcPr>
          <w:p w:rsidR="00F81566" w:rsidRPr="001B267C" w:rsidRDefault="00F81566" w:rsidP="001B267C">
            <w:pPr>
              <w:pStyle w:val="Header"/>
              <w:tabs>
                <w:tab w:val="clear" w:pos="4252"/>
                <w:tab w:val="decimal" w:pos="499"/>
                <w:tab w:val="decimal" w:pos="550"/>
              </w:tabs>
              <w:spacing w:before="40" w:after="40"/>
              <w:rPr>
                <w:bCs/>
                <w:sz w:val="16"/>
                <w:szCs w:val="16"/>
              </w:rPr>
            </w:pPr>
          </w:p>
        </w:tc>
        <w:tc>
          <w:tcPr>
            <w:tcW w:w="994" w:type="dxa"/>
            <w:tcMar>
              <w:left w:w="68" w:type="dxa"/>
              <w:right w:w="68" w:type="dxa"/>
            </w:tcMar>
          </w:tcPr>
          <w:p w:rsidR="00F81566" w:rsidRPr="001B267C" w:rsidRDefault="00F81566" w:rsidP="001B267C">
            <w:pPr>
              <w:pStyle w:val="Header"/>
              <w:tabs>
                <w:tab w:val="clear" w:pos="4252"/>
                <w:tab w:val="decimal" w:pos="499"/>
                <w:tab w:val="decimal" w:pos="564"/>
              </w:tabs>
              <w:spacing w:before="40" w:after="40"/>
              <w:rPr>
                <w:bCs/>
                <w:sz w:val="16"/>
                <w:szCs w:val="16"/>
              </w:rPr>
            </w:pPr>
            <w:r w:rsidRPr="001B267C">
              <w:rPr>
                <w:bCs/>
                <w:sz w:val="16"/>
                <w:szCs w:val="16"/>
              </w:rPr>
              <w:t>1</w:t>
            </w:r>
            <w:r w:rsidR="001B267C" w:rsidRPr="001B267C">
              <w:rPr>
                <w:bCs/>
                <w:sz w:val="16"/>
                <w:szCs w:val="16"/>
              </w:rPr>
              <w:t> </w:t>
            </w:r>
            <w:r w:rsidRPr="001B267C">
              <w:rPr>
                <w:bCs/>
                <w:sz w:val="16"/>
                <w:szCs w:val="16"/>
              </w:rPr>
              <w:t>225</w:t>
            </w:r>
            <w:r w:rsidR="001B267C" w:rsidRPr="001B267C">
              <w:rPr>
                <w:bCs/>
                <w:sz w:val="16"/>
                <w:szCs w:val="16"/>
              </w:rPr>
              <w:t> </w:t>
            </w:r>
            <w:r w:rsidRPr="001B267C">
              <w:rPr>
                <w:bCs/>
                <w:sz w:val="16"/>
                <w:szCs w:val="16"/>
              </w:rPr>
              <w:t>767,50</w:t>
            </w:r>
          </w:p>
        </w:tc>
        <w:tc>
          <w:tcPr>
            <w:tcW w:w="728" w:type="dxa"/>
            <w:tcMar>
              <w:left w:w="68" w:type="dxa"/>
              <w:right w:w="68" w:type="dxa"/>
            </w:tcMar>
          </w:tcPr>
          <w:p w:rsidR="00F81566" w:rsidRPr="001B267C" w:rsidRDefault="00F81566" w:rsidP="001B267C">
            <w:pPr>
              <w:pStyle w:val="Header"/>
              <w:tabs>
                <w:tab w:val="clear" w:pos="4252"/>
                <w:tab w:val="decimal" w:pos="499"/>
                <w:tab w:val="decimal" w:pos="562"/>
              </w:tabs>
              <w:spacing w:before="40" w:after="40"/>
              <w:rPr>
                <w:bCs/>
                <w:sz w:val="16"/>
                <w:szCs w:val="16"/>
              </w:rPr>
            </w:pPr>
          </w:p>
        </w:tc>
        <w:tc>
          <w:tcPr>
            <w:tcW w:w="1078" w:type="dxa"/>
            <w:tcMar>
              <w:left w:w="68" w:type="dxa"/>
              <w:right w:w="68" w:type="dxa"/>
            </w:tcMar>
          </w:tcPr>
          <w:p w:rsidR="00F81566" w:rsidRPr="001B267C" w:rsidRDefault="00F81566" w:rsidP="001B267C">
            <w:pPr>
              <w:pStyle w:val="Header"/>
              <w:tabs>
                <w:tab w:val="clear" w:pos="4252"/>
                <w:tab w:val="decimal" w:pos="499"/>
                <w:tab w:val="decimal" w:pos="583"/>
              </w:tabs>
              <w:spacing w:before="40" w:after="40"/>
              <w:rPr>
                <w:bCs/>
                <w:sz w:val="16"/>
                <w:szCs w:val="16"/>
              </w:rPr>
            </w:pPr>
            <w:r w:rsidRPr="001B267C">
              <w:rPr>
                <w:bCs/>
                <w:sz w:val="16"/>
                <w:szCs w:val="16"/>
              </w:rPr>
              <w:t>2</w:t>
            </w:r>
            <w:r w:rsidR="001B267C" w:rsidRPr="001B267C">
              <w:rPr>
                <w:bCs/>
                <w:sz w:val="16"/>
                <w:szCs w:val="16"/>
              </w:rPr>
              <w:t> </w:t>
            </w:r>
            <w:r w:rsidRPr="001B267C">
              <w:rPr>
                <w:bCs/>
                <w:sz w:val="16"/>
                <w:szCs w:val="16"/>
              </w:rPr>
              <w:t>004</w:t>
            </w:r>
            <w:r w:rsidR="001B267C" w:rsidRPr="001B267C">
              <w:rPr>
                <w:bCs/>
                <w:sz w:val="16"/>
                <w:szCs w:val="16"/>
              </w:rPr>
              <w:t> </w:t>
            </w:r>
            <w:r w:rsidRPr="001B267C">
              <w:rPr>
                <w:bCs/>
                <w:sz w:val="16"/>
                <w:szCs w:val="16"/>
              </w:rPr>
              <w:t>511,52</w:t>
            </w:r>
          </w:p>
        </w:tc>
        <w:tc>
          <w:tcPr>
            <w:tcW w:w="784" w:type="dxa"/>
            <w:tcMar>
              <w:left w:w="68" w:type="dxa"/>
              <w:right w:w="68" w:type="dxa"/>
            </w:tcMar>
          </w:tcPr>
          <w:p w:rsidR="00F81566" w:rsidRPr="001B267C" w:rsidRDefault="00F81566" w:rsidP="001B267C">
            <w:pPr>
              <w:pStyle w:val="Header"/>
              <w:tabs>
                <w:tab w:val="clear" w:pos="4252"/>
              </w:tabs>
              <w:spacing w:before="40" w:after="40"/>
              <w:rPr>
                <w:bCs/>
                <w:sz w:val="16"/>
                <w:szCs w:val="16"/>
              </w:rPr>
            </w:pPr>
          </w:p>
        </w:tc>
        <w:tc>
          <w:tcPr>
            <w:tcW w:w="1143" w:type="dxa"/>
            <w:tcMar>
              <w:left w:w="68" w:type="dxa"/>
              <w:right w:w="68" w:type="dxa"/>
            </w:tcMar>
          </w:tcPr>
          <w:p w:rsidR="00F81566" w:rsidRPr="001B267C" w:rsidRDefault="00F81566" w:rsidP="001B267C">
            <w:pPr>
              <w:pStyle w:val="Header"/>
              <w:tabs>
                <w:tab w:val="clear" w:pos="4252"/>
                <w:tab w:val="decimal" w:pos="499"/>
                <w:tab w:val="decimal" w:pos="646"/>
              </w:tabs>
              <w:spacing w:before="40" w:after="40"/>
              <w:rPr>
                <w:bCs/>
                <w:sz w:val="16"/>
                <w:szCs w:val="16"/>
              </w:rPr>
            </w:pPr>
            <w:r w:rsidRPr="001B267C">
              <w:rPr>
                <w:bCs/>
                <w:sz w:val="16"/>
                <w:szCs w:val="16"/>
              </w:rPr>
              <w:t>2</w:t>
            </w:r>
            <w:r w:rsidR="001B267C" w:rsidRPr="001B267C">
              <w:rPr>
                <w:bCs/>
                <w:sz w:val="16"/>
                <w:szCs w:val="16"/>
              </w:rPr>
              <w:t> </w:t>
            </w:r>
            <w:r w:rsidRPr="001B267C">
              <w:rPr>
                <w:bCs/>
                <w:sz w:val="16"/>
                <w:szCs w:val="16"/>
              </w:rPr>
              <w:t>022</w:t>
            </w:r>
            <w:r w:rsidR="001B267C" w:rsidRPr="001B267C">
              <w:rPr>
                <w:bCs/>
                <w:sz w:val="16"/>
                <w:szCs w:val="16"/>
              </w:rPr>
              <w:t> </w:t>
            </w:r>
            <w:r w:rsidRPr="001B267C">
              <w:rPr>
                <w:bCs/>
                <w:sz w:val="16"/>
                <w:szCs w:val="16"/>
              </w:rPr>
              <w:t>080,76</w:t>
            </w:r>
          </w:p>
        </w:tc>
        <w:tc>
          <w:tcPr>
            <w:tcW w:w="851" w:type="dxa"/>
            <w:tcMar>
              <w:left w:w="68" w:type="dxa"/>
              <w:right w:w="68" w:type="dxa"/>
            </w:tcMar>
          </w:tcPr>
          <w:p w:rsidR="00F81566" w:rsidRPr="001B267C" w:rsidRDefault="00F81566" w:rsidP="001B267C">
            <w:pPr>
              <w:pStyle w:val="Header"/>
              <w:tabs>
                <w:tab w:val="clear" w:pos="4252"/>
                <w:tab w:val="decimal" w:pos="499"/>
              </w:tabs>
              <w:spacing w:before="40" w:after="40"/>
              <w:rPr>
                <w:bCs/>
                <w:sz w:val="16"/>
                <w:szCs w:val="16"/>
              </w:rPr>
            </w:pPr>
          </w:p>
        </w:tc>
        <w:tc>
          <w:tcPr>
            <w:tcW w:w="992" w:type="dxa"/>
            <w:tcMar>
              <w:left w:w="68" w:type="dxa"/>
              <w:right w:w="68" w:type="dxa"/>
            </w:tcMar>
          </w:tcPr>
          <w:p w:rsidR="00F81566" w:rsidRPr="001B267C" w:rsidRDefault="00F81566" w:rsidP="001B267C">
            <w:pPr>
              <w:pStyle w:val="Header"/>
              <w:tabs>
                <w:tab w:val="clear" w:pos="4252"/>
                <w:tab w:val="decimal" w:pos="499"/>
                <w:tab w:val="decimal" w:pos="574"/>
              </w:tabs>
              <w:spacing w:before="40" w:after="40"/>
              <w:rPr>
                <w:bCs/>
                <w:sz w:val="16"/>
                <w:szCs w:val="16"/>
              </w:rPr>
            </w:pPr>
            <w:r w:rsidRPr="001B267C">
              <w:rPr>
                <w:bCs/>
                <w:sz w:val="16"/>
                <w:szCs w:val="16"/>
              </w:rPr>
              <w:t>750</w:t>
            </w:r>
            <w:r w:rsidR="001B267C" w:rsidRPr="001B267C">
              <w:rPr>
                <w:bCs/>
                <w:sz w:val="16"/>
                <w:szCs w:val="16"/>
              </w:rPr>
              <w:t> </w:t>
            </w:r>
            <w:r w:rsidRPr="001B267C">
              <w:rPr>
                <w:bCs/>
                <w:sz w:val="16"/>
                <w:szCs w:val="16"/>
              </w:rPr>
              <w:t>324,52</w:t>
            </w:r>
          </w:p>
        </w:tc>
        <w:tc>
          <w:tcPr>
            <w:tcW w:w="1190" w:type="dxa"/>
            <w:tcMar>
              <w:left w:w="68" w:type="dxa"/>
              <w:right w:w="68" w:type="dxa"/>
            </w:tcMar>
          </w:tcPr>
          <w:p w:rsidR="00F81566" w:rsidRPr="001B267C" w:rsidRDefault="00F81566" w:rsidP="001B267C">
            <w:pPr>
              <w:pStyle w:val="Header"/>
              <w:tabs>
                <w:tab w:val="clear" w:pos="4252"/>
                <w:tab w:val="decimal" w:pos="499"/>
                <w:tab w:val="decimal" w:pos="619"/>
              </w:tabs>
              <w:spacing w:before="40" w:after="40"/>
              <w:rPr>
                <w:b/>
                <w:bCs/>
                <w:sz w:val="16"/>
                <w:szCs w:val="16"/>
              </w:rPr>
            </w:pPr>
            <w:r w:rsidRPr="001B267C">
              <w:rPr>
                <w:b/>
                <w:bCs/>
                <w:sz w:val="16"/>
                <w:szCs w:val="16"/>
              </w:rPr>
              <w:t>6</w:t>
            </w:r>
            <w:r w:rsidR="001B267C" w:rsidRPr="001B267C">
              <w:rPr>
                <w:b/>
                <w:bCs/>
                <w:sz w:val="16"/>
                <w:szCs w:val="16"/>
              </w:rPr>
              <w:t> </w:t>
            </w:r>
            <w:r w:rsidRPr="001B267C">
              <w:rPr>
                <w:b/>
                <w:bCs/>
                <w:sz w:val="16"/>
                <w:szCs w:val="16"/>
              </w:rPr>
              <w:t>002</w:t>
            </w:r>
            <w:r w:rsidR="001B267C" w:rsidRPr="001B267C">
              <w:rPr>
                <w:b/>
                <w:bCs/>
                <w:sz w:val="16"/>
                <w:szCs w:val="16"/>
              </w:rPr>
              <w:t> </w:t>
            </w:r>
            <w:r w:rsidRPr="001B267C">
              <w:rPr>
                <w:b/>
                <w:bCs/>
                <w:sz w:val="16"/>
                <w:szCs w:val="16"/>
              </w:rPr>
              <w:t>684,30</w:t>
            </w:r>
          </w:p>
        </w:tc>
      </w:tr>
      <w:tr w:rsidR="001B267C" w:rsidRPr="003713E1" w:rsidTr="001B267C">
        <w:trPr>
          <w:jc w:val="center"/>
        </w:trPr>
        <w:tc>
          <w:tcPr>
            <w:tcW w:w="993" w:type="dxa"/>
            <w:tcMar>
              <w:left w:w="68" w:type="dxa"/>
              <w:right w:w="68" w:type="dxa"/>
            </w:tcMar>
          </w:tcPr>
          <w:p w:rsidR="00F81566" w:rsidRPr="003713E1" w:rsidRDefault="00F81566" w:rsidP="001B1541">
            <w:pPr>
              <w:pStyle w:val="Header"/>
              <w:tabs>
                <w:tab w:val="clear" w:pos="4252"/>
              </w:tabs>
              <w:spacing w:before="40" w:after="40"/>
              <w:rPr>
                <w:bCs/>
                <w:sz w:val="14"/>
                <w:szCs w:val="14"/>
              </w:rPr>
            </w:pPr>
            <w:r w:rsidRPr="003713E1">
              <w:rPr>
                <w:bCs/>
                <w:sz w:val="14"/>
                <w:szCs w:val="14"/>
              </w:rPr>
              <w:t>Tests en laboratoire</w:t>
            </w:r>
          </w:p>
        </w:tc>
        <w:tc>
          <w:tcPr>
            <w:tcW w:w="659" w:type="dxa"/>
            <w:tcMar>
              <w:left w:w="68" w:type="dxa"/>
              <w:right w:w="68" w:type="dxa"/>
            </w:tcMar>
          </w:tcPr>
          <w:p w:rsidR="00F81566" w:rsidRPr="001B267C" w:rsidRDefault="00F81566" w:rsidP="001B267C">
            <w:pPr>
              <w:pStyle w:val="Header"/>
              <w:tabs>
                <w:tab w:val="clear" w:pos="4252"/>
                <w:tab w:val="decimal" w:pos="499"/>
                <w:tab w:val="decimal" w:pos="550"/>
              </w:tabs>
              <w:spacing w:before="40" w:after="40"/>
              <w:rPr>
                <w:bCs/>
                <w:sz w:val="16"/>
                <w:szCs w:val="16"/>
              </w:rPr>
            </w:pPr>
            <w:r w:rsidRPr="001B267C">
              <w:rPr>
                <w:bCs/>
                <w:sz w:val="16"/>
                <w:szCs w:val="16"/>
              </w:rPr>
              <w:t>127</w:t>
            </w:r>
            <w:r w:rsidR="001B267C" w:rsidRPr="001B267C">
              <w:rPr>
                <w:bCs/>
                <w:sz w:val="16"/>
                <w:szCs w:val="16"/>
              </w:rPr>
              <w:t> </w:t>
            </w:r>
            <w:r w:rsidRPr="001B267C">
              <w:rPr>
                <w:bCs/>
                <w:sz w:val="16"/>
                <w:szCs w:val="16"/>
              </w:rPr>
              <w:t>330</w:t>
            </w:r>
          </w:p>
        </w:tc>
        <w:tc>
          <w:tcPr>
            <w:tcW w:w="994" w:type="dxa"/>
            <w:tcMar>
              <w:left w:w="68" w:type="dxa"/>
              <w:right w:w="68" w:type="dxa"/>
            </w:tcMar>
          </w:tcPr>
          <w:p w:rsidR="00F81566" w:rsidRPr="001B267C" w:rsidRDefault="00F81566" w:rsidP="001B267C">
            <w:pPr>
              <w:pStyle w:val="Header"/>
              <w:tabs>
                <w:tab w:val="clear" w:pos="4252"/>
                <w:tab w:val="decimal" w:pos="499"/>
                <w:tab w:val="decimal" w:pos="564"/>
              </w:tabs>
              <w:spacing w:before="40" w:after="40"/>
              <w:rPr>
                <w:bCs/>
                <w:sz w:val="16"/>
                <w:szCs w:val="16"/>
              </w:rPr>
            </w:pPr>
            <w:r w:rsidRPr="001B267C">
              <w:rPr>
                <w:bCs/>
                <w:sz w:val="16"/>
                <w:szCs w:val="16"/>
              </w:rPr>
              <w:t>414</w:t>
            </w:r>
            <w:r w:rsidR="001B267C" w:rsidRPr="001B267C">
              <w:rPr>
                <w:bCs/>
                <w:sz w:val="16"/>
                <w:szCs w:val="16"/>
              </w:rPr>
              <w:t> </w:t>
            </w:r>
            <w:r w:rsidRPr="001B267C">
              <w:rPr>
                <w:bCs/>
                <w:sz w:val="16"/>
                <w:szCs w:val="16"/>
              </w:rPr>
              <w:t>030,61</w:t>
            </w:r>
          </w:p>
        </w:tc>
        <w:tc>
          <w:tcPr>
            <w:tcW w:w="728" w:type="dxa"/>
            <w:tcMar>
              <w:left w:w="68" w:type="dxa"/>
              <w:right w:w="68" w:type="dxa"/>
            </w:tcMar>
          </w:tcPr>
          <w:p w:rsidR="00F81566" w:rsidRPr="001B267C" w:rsidRDefault="00F81566" w:rsidP="001B267C">
            <w:pPr>
              <w:pStyle w:val="Header"/>
              <w:tabs>
                <w:tab w:val="clear" w:pos="4252"/>
                <w:tab w:val="decimal" w:pos="499"/>
                <w:tab w:val="decimal" w:pos="562"/>
              </w:tabs>
              <w:spacing w:before="40" w:after="40"/>
              <w:rPr>
                <w:bCs/>
                <w:sz w:val="16"/>
                <w:szCs w:val="16"/>
              </w:rPr>
            </w:pPr>
            <w:r w:rsidRPr="001B267C">
              <w:rPr>
                <w:bCs/>
                <w:sz w:val="16"/>
                <w:szCs w:val="16"/>
              </w:rPr>
              <w:t>154</w:t>
            </w:r>
            <w:r w:rsidR="001B267C" w:rsidRPr="001B267C">
              <w:rPr>
                <w:bCs/>
                <w:sz w:val="16"/>
                <w:szCs w:val="16"/>
              </w:rPr>
              <w:t> </w:t>
            </w:r>
            <w:r w:rsidRPr="001B267C">
              <w:rPr>
                <w:bCs/>
                <w:sz w:val="16"/>
                <w:szCs w:val="16"/>
              </w:rPr>
              <w:t>416</w:t>
            </w:r>
          </w:p>
        </w:tc>
        <w:tc>
          <w:tcPr>
            <w:tcW w:w="1078" w:type="dxa"/>
            <w:tcMar>
              <w:left w:w="68" w:type="dxa"/>
              <w:right w:w="68" w:type="dxa"/>
            </w:tcMar>
          </w:tcPr>
          <w:p w:rsidR="00F81566" w:rsidRPr="001B267C" w:rsidRDefault="00F81566" w:rsidP="001B267C">
            <w:pPr>
              <w:pStyle w:val="Header"/>
              <w:tabs>
                <w:tab w:val="clear" w:pos="4252"/>
                <w:tab w:val="decimal" w:pos="499"/>
                <w:tab w:val="decimal" w:pos="583"/>
              </w:tabs>
              <w:spacing w:before="40" w:after="40"/>
              <w:rPr>
                <w:bCs/>
                <w:sz w:val="16"/>
                <w:szCs w:val="16"/>
              </w:rPr>
            </w:pPr>
            <w:r w:rsidRPr="001B267C">
              <w:rPr>
                <w:bCs/>
                <w:sz w:val="16"/>
                <w:szCs w:val="16"/>
              </w:rPr>
              <w:t>500</w:t>
            </w:r>
            <w:r w:rsidR="001B267C" w:rsidRPr="001B267C">
              <w:rPr>
                <w:bCs/>
                <w:sz w:val="16"/>
                <w:szCs w:val="16"/>
              </w:rPr>
              <w:t> </w:t>
            </w:r>
            <w:r w:rsidRPr="001B267C">
              <w:rPr>
                <w:bCs/>
                <w:sz w:val="16"/>
                <w:szCs w:val="16"/>
              </w:rPr>
              <w:t>222,08</w:t>
            </w:r>
          </w:p>
        </w:tc>
        <w:tc>
          <w:tcPr>
            <w:tcW w:w="784" w:type="dxa"/>
            <w:tcMar>
              <w:left w:w="68" w:type="dxa"/>
              <w:right w:w="68" w:type="dxa"/>
            </w:tcMar>
          </w:tcPr>
          <w:p w:rsidR="00F81566" w:rsidRPr="001B267C" w:rsidRDefault="00F81566" w:rsidP="001B267C">
            <w:pPr>
              <w:pStyle w:val="Header"/>
              <w:tabs>
                <w:tab w:val="clear" w:pos="4252"/>
              </w:tabs>
              <w:spacing w:before="40" w:after="40"/>
              <w:rPr>
                <w:bCs/>
                <w:sz w:val="16"/>
                <w:szCs w:val="16"/>
              </w:rPr>
            </w:pPr>
            <w:r w:rsidRPr="001B267C">
              <w:rPr>
                <w:bCs/>
                <w:sz w:val="16"/>
                <w:szCs w:val="16"/>
              </w:rPr>
              <w:t>172</w:t>
            </w:r>
            <w:r w:rsidR="001B267C" w:rsidRPr="001B267C">
              <w:rPr>
                <w:bCs/>
                <w:sz w:val="16"/>
                <w:szCs w:val="16"/>
              </w:rPr>
              <w:t> </w:t>
            </w:r>
            <w:r w:rsidRPr="001B267C">
              <w:rPr>
                <w:bCs/>
                <w:sz w:val="16"/>
                <w:szCs w:val="16"/>
              </w:rPr>
              <w:t>737</w:t>
            </w:r>
          </w:p>
        </w:tc>
        <w:tc>
          <w:tcPr>
            <w:tcW w:w="1143" w:type="dxa"/>
            <w:tcMar>
              <w:left w:w="68" w:type="dxa"/>
              <w:right w:w="68" w:type="dxa"/>
            </w:tcMar>
          </w:tcPr>
          <w:p w:rsidR="00F81566" w:rsidRPr="001B267C" w:rsidRDefault="00F81566" w:rsidP="001B267C">
            <w:pPr>
              <w:pStyle w:val="Header"/>
              <w:tabs>
                <w:tab w:val="clear" w:pos="4252"/>
                <w:tab w:val="decimal" w:pos="499"/>
                <w:tab w:val="decimal" w:pos="646"/>
              </w:tabs>
              <w:spacing w:before="40" w:after="40"/>
              <w:rPr>
                <w:bCs/>
                <w:sz w:val="16"/>
                <w:szCs w:val="16"/>
              </w:rPr>
            </w:pPr>
            <w:r w:rsidRPr="001B267C">
              <w:rPr>
                <w:bCs/>
                <w:sz w:val="16"/>
                <w:szCs w:val="16"/>
              </w:rPr>
              <w:t>564</w:t>
            </w:r>
            <w:r w:rsidR="001B267C" w:rsidRPr="001B267C">
              <w:rPr>
                <w:bCs/>
                <w:sz w:val="16"/>
                <w:szCs w:val="16"/>
              </w:rPr>
              <w:t> </w:t>
            </w:r>
            <w:r w:rsidRPr="001B267C">
              <w:rPr>
                <w:bCs/>
                <w:sz w:val="16"/>
                <w:szCs w:val="16"/>
              </w:rPr>
              <w:t>631,01</w:t>
            </w:r>
          </w:p>
        </w:tc>
        <w:tc>
          <w:tcPr>
            <w:tcW w:w="851" w:type="dxa"/>
            <w:tcMar>
              <w:left w:w="68" w:type="dxa"/>
              <w:right w:w="68" w:type="dxa"/>
            </w:tcMar>
          </w:tcPr>
          <w:p w:rsidR="00F81566" w:rsidRPr="001B267C" w:rsidRDefault="00F81566" w:rsidP="001B267C">
            <w:pPr>
              <w:pStyle w:val="Header"/>
              <w:tabs>
                <w:tab w:val="clear" w:pos="4252"/>
                <w:tab w:val="decimal" w:pos="499"/>
              </w:tabs>
              <w:spacing w:before="40" w:after="40"/>
              <w:rPr>
                <w:bCs/>
                <w:sz w:val="16"/>
                <w:szCs w:val="16"/>
              </w:rPr>
            </w:pPr>
            <w:r w:rsidRPr="001B267C">
              <w:rPr>
                <w:bCs/>
                <w:sz w:val="16"/>
                <w:szCs w:val="16"/>
              </w:rPr>
              <w:t>69</w:t>
            </w:r>
            <w:r w:rsidR="001B267C" w:rsidRPr="001B267C">
              <w:rPr>
                <w:bCs/>
                <w:sz w:val="16"/>
                <w:szCs w:val="16"/>
              </w:rPr>
              <w:t> </w:t>
            </w:r>
            <w:r w:rsidRPr="001B267C">
              <w:rPr>
                <w:bCs/>
                <w:sz w:val="16"/>
                <w:szCs w:val="16"/>
              </w:rPr>
              <w:t>246</w:t>
            </w:r>
          </w:p>
        </w:tc>
        <w:tc>
          <w:tcPr>
            <w:tcW w:w="992" w:type="dxa"/>
            <w:tcMar>
              <w:left w:w="68" w:type="dxa"/>
              <w:right w:w="68" w:type="dxa"/>
            </w:tcMar>
          </w:tcPr>
          <w:p w:rsidR="00F81566" w:rsidRPr="001B267C" w:rsidRDefault="00F81566" w:rsidP="001B267C">
            <w:pPr>
              <w:pStyle w:val="Header"/>
              <w:tabs>
                <w:tab w:val="clear" w:pos="4252"/>
                <w:tab w:val="decimal" w:pos="499"/>
                <w:tab w:val="decimal" w:pos="574"/>
              </w:tabs>
              <w:spacing w:before="40" w:after="40"/>
              <w:rPr>
                <w:bCs/>
                <w:sz w:val="16"/>
                <w:szCs w:val="16"/>
              </w:rPr>
            </w:pPr>
            <w:r w:rsidRPr="001B267C">
              <w:rPr>
                <w:bCs/>
                <w:sz w:val="16"/>
                <w:szCs w:val="16"/>
              </w:rPr>
              <w:t>229</w:t>
            </w:r>
            <w:r w:rsidR="001B267C" w:rsidRPr="001B267C">
              <w:rPr>
                <w:bCs/>
                <w:sz w:val="16"/>
                <w:szCs w:val="16"/>
              </w:rPr>
              <w:t> </w:t>
            </w:r>
            <w:r w:rsidRPr="001B267C">
              <w:rPr>
                <w:bCs/>
                <w:sz w:val="16"/>
                <w:szCs w:val="16"/>
              </w:rPr>
              <w:t>360,84</w:t>
            </w:r>
          </w:p>
        </w:tc>
        <w:tc>
          <w:tcPr>
            <w:tcW w:w="1190" w:type="dxa"/>
            <w:tcMar>
              <w:left w:w="68" w:type="dxa"/>
              <w:right w:w="68" w:type="dxa"/>
            </w:tcMar>
          </w:tcPr>
          <w:p w:rsidR="00F81566" w:rsidRPr="001B267C" w:rsidRDefault="00F81566" w:rsidP="001B267C">
            <w:pPr>
              <w:pStyle w:val="Header"/>
              <w:tabs>
                <w:tab w:val="clear" w:pos="4252"/>
                <w:tab w:val="decimal" w:pos="499"/>
                <w:tab w:val="decimal" w:pos="619"/>
              </w:tabs>
              <w:spacing w:before="40" w:after="40"/>
              <w:rPr>
                <w:b/>
                <w:bCs/>
                <w:sz w:val="16"/>
                <w:szCs w:val="16"/>
              </w:rPr>
            </w:pPr>
            <w:r w:rsidRPr="001B267C">
              <w:rPr>
                <w:b/>
                <w:bCs/>
                <w:sz w:val="16"/>
                <w:szCs w:val="16"/>
              </w:rPr>
              <w:t>1</w:t>
            </w:r>
            <w:r w:rsidR="001B267C" w:rsidRPr="001B267C">
              <w:rPr>
                <w:b/>
                <w:bCs/>
                <w:sz w:val="16"/>
                <w:szCs w:val="16"/>
              </w:rPr>
              <w:t> </w:t>
            </w:r>
            <w:r w:rsidRPr="001B267C">
              <w:rPr>
                <w:b/>
                <w:bCs/>
                <w:sz w:val="16"/>
                <w:szCs w:val="16"/>
              </w:rPr>
              <w:t>708</w:t>
            </w:r>
            <w:r w:rsidR="001B267C" w:rsidRPr="001B267C">
              <w:rPr>
                <w:b/>
                <w:bCs/>
                <w:sz w:val="16"/>
                <w:szCs w:val="16"/>
              </w:rPr>
              <w:t> </w:t>
            </w:r>
            <w:r w:rsidRPr="001B267C">
              <w:rPr>
                <w:b/>
                <w:bCs/>
                <w:sz w:val="16"/>
                <w:szCs w:val="16"/>
              </w:rPr>
              <w:t>244,54</w:t>
            </w:r>
          </w:p>
        </w:tc>
      </w:tr>
      <w:tr w:rsidR="001B267C" w:rsidRPr="003713E1" w:rsidTr="001B267C">
        <w:trPr>
          <w:jc w:val="center"/>
        </w:trPr>
        <w:tc>
          <w:tcPr>
            <w:tcW w:w="993" w:type="dxa"/>
            <w:tcMar>
              <w:left w:w="68" w:type="dxa"/>
              <w:right w:w="68" w:type="dxa"/>
            </w:tcMar>
          </w:tcPr>
          <w:p w:rsidR="00F81566" w:rsidRPr="003713E1" w:rsidRDefault="00F81566" w:rsidP="001B1541">
            <w:pPr>
              <w:pStyle w:val="Header"/>
              <w:tabs>
                <w:tab w:val="clear" w:pos="4252"/>
                <w:tab w:val="left" w:pos="296"/>
              </w:tabs>
              <w:spacing w:before="40" w:after="40"/>
              <w:rPr>
                <w:b/>
                <w:bCs/>
                <w:sz w:val="14"/>
                <w:szCs w:val="14"/>
              </w:rPr>
            </w:pPr>
            <w:r w:rsidRPr="003713E1">
              <w:rPr>
                <w:b/>
                <w:bCs/>
                <w:sz w:val="14"/>
                <w:szCs w:val="14"/>
              </w:rPr>
              <w:tab/>
              <w:t>Total</w:t>
            </w:r>
          </w:p>
        </w:tc>
        <w:tc>
          <w:tcPr>
            <w:tcW w:w="659" w:type="dxa"/>
            <w:tcMar>
              <w:left w:w="68" w:type="dxa"/>
              <w:right w:w="68" w:type="dxa"/>
            </w:tcMar>
          </w:tcPr>
          <w:p w:rsidR="00F81566" w:rsidRPr="001B267C" w:rsidRDefault="00F81566" w:rsidP="001B267C">
            <w:pPr>
              <w:pStyle w:val="Header"/>
              <w:tabs>
                <w:tab w:val="clear" w:pos="4252"/>
                <w:tab w:val="decimal" w:pos="499"/>
                <w:tab w:val="decimal" w:pos="550"/>
              </w:tabs>
              <w:spacing w:before="40" w:after="40"/>
              <w:rPr>
                <w:b/>
                <w:bCs/>
                <w:sz w:val="16"/>
                <w:szCs w:val="16"/>
              </w:rPr>
            </w:pPr>
          </w:p>
        </w:tc>
        <w:tc>
          <w:tcPr>
            <w:tcW w:w="994" w:type="dxa"/>
            <w:tcMar>
              <w:left w:w="68" w:type="dxa"/>
              <w:right w:w="68" w:type="dxa"/>
            </w:tcMar>
          </w:tcPr>
          <w:p w:rsidR="00F81566" w:rsidRPr="001B267C" w:rsidRDefault="00F81566" w:rsidP="001B267C">
            <w:pPr>
              <w:pStyle w:val="Header"/>
              <w:tabs>
                <w:tab w:val="clear" w:pos="4252"/>
                <w:tab w:val="decimal" w:pos="499"/>
                <w:tab w:val="decimal" w:pos="564"/>
              </w:tabs>
              <w:spacing w:before="40" w:after="40"/>
              <w:rPr>
                <w:b/>
                <w:bCs/>
                <w:sz w:val="16"/>
                <w:szCs w:val="16"/>
              </w:rPr>
            </w:pPr>
            <w:r w:rsidRPr="001B267C">
              <w:rPr>
                <w:b/>
                <w:bCs/>
                <w:sz w:val="16"/>
                <w:szCs w:val="16"/>
              </w:rPr>
              <w:t>6</w:t>
            </w:r>
            <w:r w:rsidR="001B267C" w:rsidRPr="001B267C">
              <w:rPr>
                <w:b/>
                <w:bCs/>
                <w:sz w:val="16"/>
                <w:szCs w:val="16"/>
              </w:rPr>
              <w:t> </w:t>
            </w:r>
            <w:r w:rsidRPr="001B267C">
              <w:rPr>
                <w:b/>
                <w:bCs/>
                <w:sz w:val="16"/>
                <w:szCs w:val="16"/>
              </w:rPr>
              <w:t>792</w:t>
            </w:r>
            <w:r w:rsidR="001B267C" w:rsidRPr="001B267C">
              <w:rPr>
                <w:b/>
                <w:bCs/>
                <w:sz w:val="16"/>
                <w:szCs w:val="16"/>
              </w:rPr>
              <w:t> </w:t>
            </w:r>
            <w:r w:rsidRPr="001B267C">
              <w:rPr>
                <w:b/>
                <w:bCs/>
                <w:sz w:val="16"/>
                <w:szCs w:val="16"/>
              </w:rPr>
              <w:t>624,58</w:t>
            </w:r>
          </w:p>
        </w:tc>
        <w:tc>
          <w:tcPr>
            <w:tcW w:w="728" w:type="dxa"/>
            <w:tcMar>
              <w:left w:w="68" w:type="dxa"/>
              <w:right w:w="68" w:type="dxa"/>
            </w:tcMar>
          </w:tcPr>
          <w:p w:rsidR="00F81566" w:rsidRPr="001B267C" w:rsidRDefault="00F81566" w:rsidP="001B267C">
            <w:pPr>
              <w:pStyle w:val="Header"/>
              <w:tabs>
                <w:tab w:val="clear" w:pos="4252"/>
                <w:tab w:val="decimal" w:pos="499"/>
                <w:tab w:val="decimal" w:pos="562"/>
              </w:tabs>
              <w:spacing w:before="40" w:after="40"/>
              <w:rPr>
                <w:b/>
                <w:bCs/>
                <w:sz w:val="16"/>
                <w:szCs w:val="16"/>
              </w:rPr>
            </w:pPr>
          </w:p>
        </w:tc>
        <w:tc>
          <w:tcPr>
            <w:tcW w:w="1078" w:type="dxa"/>
            <w:tcMar>
              <w:left w:w="68" w:type="dxa"/>
              <w:right w:w="68" w:type="dxa"/>
            </w:tcMar>
          </w:tcPr>
          <w:p w:rsidR="00F81566" w:rsidRPr="001B267C" w:rsidRDefault="00F81566" w:rsidP="001B267C">
            <w:pPr>
              <w:pStyle w:val="Header"/>
              <w:tabs>
                <w:tab w:val="clear" w:pos="4252"/>
                <w:tab w:val="decimal" w:pos="499"/>
                <w:tab w:val="decimal" w:pos="583"/>
              </w:tabs>
              <w:spacing w:before="40" w:after="40"/>
              <w:rPr>
                <w:b/>
                <w:bCs/>
                <w:sz w:val="16"/>
                <w:szCs w:val="16"/>
              </w:rPr>
            </w:pPr>
            <w:r w:rsidRPr="001B267C">
              <w:rPr>
                <w:b/>
                <w:bCs/>
                <w:sz w:val="16"/>
                <w:szCs w:val="16"/>
              </w:rPr>
              <w:t>11</w:t>
            </w:r>
            <w:r w:rsidR="001B267C" w:rsidRPr="001B267C">
              <w:rPr>
                <w:b/>
                <w:bCs/>
                <w:sz w:val="16"/>
                <w:szCs w:val="16"/>
              </w:rPr>
              <w:t> </w:t>
            </w:r>
            <w:r w:rsidRPr="001B267C">
              <w:rPr>
                <w:b/>
                <w:bCs/>
                <w:sz w:val="16"/>
                <w:szCs w:val="16"/>
              </w:rPr>
              <w:t>059</w:t>
            </w:r>
            <w:r w:rsidR="001B267C" w:rsidRPr="001B267C">
              <w:rPr>
                <w:b/>
                <w:bCs/>
                <w:sz w:val="16"/>
                <w:szCs w:val="16"/>
              </w:rPr>
              <w:t> </w:t>
            </w:r>
            <w:r w:rsidRPr="001B267C">
              <w:rPr>
                <w:b/>
                <w:bCs/>
                <w:sz w:val="16"/>
                <w:szCs w:val="16"/>
              </w:rPr>
              <w:t>846,30</w:t>
            </w:r>
          </w:p>
        </w:tc>
        <w:tc>
          <w:tcPr>
            <w:tcW w:w="784" w:type="dxa"/>
            <w:tcMar>
              <w:left w:w="68" w:type="dxa"/>
              <w:right w:w="68" w:type="dxa"/>
            </w:tcMar>
          </w:tcPr>
          <w:p w:rsidR="00F81566" w:rsidRPr="001B267C" w:rsidRDefault="00F81566" w:rsidP="001B267C">
            <w:pPr>
              <w:pStyle w:val="Header"/>
              <w:tabs>
                <w:tab w:val="clear" w:pos="4252"/>
                <w:tab w:val="decimal" w:pos="499"/>
                <w:tab w:val="decimal" w:pos="574"/>
              </w:tabs>
              <w:spacing w:before="40" w:after="40"/>
              <w:rPr>
                <w:b/>
                <w:bCs/>
                <w:sz w:val="16"/>
                <w:szCs w:val="16"/>
              </w:rPr>
            </w:pPr>
          </w:p>
        </w:tc>
        <w:tc>
          <w:tcPr>
            <w:tcW w:w="1143" w:type="dxa"/>
            <w:tcMar>
              <w:left w:w="68" w:type="dxa"/>
              <w:right w:w="68" w:type="dxa"/>
            </w:tcMar>
          </w:tcPr>
          <w:p w:rsidR="00F81566" w:rsidRPr="001B267C" w:rsidRDefault="00F81566" w:rsidP="001B267C">
            <w:pPr>
              <w:pStyle w:val="Header"/>
              <w:tabs>
                <w:tab w:val="clear" w:pos="4252"/>
                <w:tab w:val="decimal" w:pos="499"/>
                <w:tab w:val="decimal" w:pos="646"/>
              </w:tabs>
              <w:spacing w:before="40" w:after="40"/>
              <w:rPr>
                <w:b/>
                <w:bCs/>
                <w:sz w:val="16"/>
                <w:szCs w:val="16"/>
              </w:rPr>
            </w:pPr>
            <w:r w:rsidRPr="001B267C">
              <w:rPr>
                <w:b/>
                <w:bCs/>
                <w:sz w:val="16"/>
                <w:szCs w:val="16"/>
              </w:rPr>
              <w:t>11</w:t>
            </w:r>
            <w:r w:rsidR="001B267C" w:rsidRPr="001B267C">
              <w:rPr>
                <w:b/>
                <w:bCs/>
                <w:sz w:val="16"/>
                <w:szCs w:val="16"/>
              </w:rPr>
              <w:t> </w:t>
            </w:r>
            <w:r w:rsidRPr="001B267C">
              <w:rPr>
                <w:b/>
                <w:bCs/>
                <w:sz w:val="16"/>
                <w:szCs w:val="16"/>
              </w:rPr>
              <w:t>714</w:t>
            </w:r>
            <w:r w:rsidR="001B267C" w:rsidRPr="001B267C">
              <w:rPr>
                <w:b/>
                <w:bCs/>
                <w:sz w:val="16"/>
                <w:szCs w:val="16"/>
              </w:rPr>
              <w:t> </w:t>
            </w:r>
            <w:r w:rsidRPr="001B267C">
              <w:rPr>
                <w:b/>
                <w:bCs/>
                <w:sz w:val="16"/>
                <w:szCs w:val="16"/>
              </w:rPr>
              <w:t>765,84</w:t>
            </w:r>
          </w:p>
        </w:tc>
        <w:tc>
          <w:tcPr>
            <w:tcW w:w="851" w:type="dxa"/>
            <w:tcMar>
              <w:left w:w="68" w:type="dxa"/>
              <w:right w:w="68" w:type="dxa"/>
            </w:tcMar>
          </w:tcPr>
          <w:p w:rsidR="00F81566" w:rsidRPr="001B267C" w:rsidRDefault="00F81566" w:rsidP="001B267C">
            <w:pPr>
              <w:pStyle w:val="Header"/>
              <w:tabs>
                <w:tab w:val="clear" w:pos="4252"/>
                <w:tab w:val="decimal" w:pos="499"/>
              </w:tabs>
              <w:spacing w:before="40" w:after="40"/>
              <w:rPr>
                <w:b/>
                <w:bCs/>
                <w:sz w:val="16"/>
                <w:szCs w:val="16"/>
              </w:rPr>
            </w:pPr>
          </w:p>
        </w:tc>
        <w:tc>
          <w:tcPr>
            <w:tcW w:w="992" w:type="dxa"/>
            <w:tcMar>
              <w:left w:w="68" w:type="dxa"/>
              <w:right w:w="68" w:type="dxa"/>
            </w:tcMar>
          </w:tcPr>
          <w:p w:rsidR="00F81566" w:rsidRPr="001B267C" w:rsidRDefault="00F81566" w:rsidP="001B267C">
            <w:pPr>
              <w:pStyle w:val="Header"/>
              <w:tabs>
                <w:tab w:val="clear" w:pos="4252"/>
                <w:tab w:val="decimal" w:pos="499"/>
                <w:tab w:val="decimal" w:pos="574"/>
              </w:tabs>
              <w:spacing w:before="40" w:after="40"/>
              <w:rPr>
                <w:b/>
                <w:bCs/>
                <w:sz w:val="16"/>
                <w:szCs w:val="16"/>
              </w:rPr>
            </w:pPr>
            <w:r w:rsidRPr="001B267C">
              <w:rPr>
                <w:b/>
                <w:bCs/>
                <w:sz w:val="16"/>
                <w:szCs w:val="16"/>
              </w:rPr>
              <w:t>4</w:t>
            </w:r>
            <w:r w:rsidR="001B267C" w:rsidRPr="001B267C">
              <w:rPr>
                <w:b/>
                <w:bCs/>
                <w:sz w:val="16"/>
                <w:szCs w:val="16"/>
              </w:rPr>
              <w:t> </w:t>
            </w:r>
            <w:r w:rsidRPr="001B267C">
              <w:rPr>
                <w:b/>
                <w:bCs/>
                <w:sz w:val="16"/>
                <w:szCs w:val="16"/>
              </w:rPr>
              <w:t>385</w:t>
            </w:r>
            <w:r w:rsidR="001B267C" w:rsidRPr="001B267C">
              <w:rPr>
                <w:b/>
                <w:bCs/>
                <w:sz w:val="16"/>
                <w:szCs w:val="16"/>
              </w:rPr>
              <w:t> </w:t>
            </w:r>
            <w:r w:rsidRPr="001B267C">
              <w:rPr>
                <w:b/>
                <w:bCs/>
                <w:sz w:val="16"/>
                <w:szCs w:val="16"/>
              </w:rPr>
              <w:t>811,47</w:t>
            </w:r>
          </w:p>
        </w:tc>
        <w:tc>
          <w:tcPr>
            <w:tcW w:w="1190" w:type="dxa"/>
            <w:tcMar>
              <w:left w:w="68" w:type="dxa"/>
              <w:right w:w="68" w:type="dxa"/>
            </w:tcMar>
          </w:tcPr>
          <w:p w:rsidR="00F81566" w:rsidRPr="001B267C" w:rsidRDefault="00F81566" w:rsidP="001B267C">
            <w:pPr>
              <w:pStyle w:val="Header"/>
              <w:tabs>
                <w:tab w:val="clear" w:pos="4252"/>
                <w:tab w:val="decimal" w:pos="499"/>
                <w:tab w:val="decimal" w:pos="619"/>
              </w:tabs>
              <w:spacing w:before="40" w:after="40"/>
              <w:rPr>
                <w:b/>
                <w:bCs/>
                <w:sz w:val="16"/>
                <w:szCs w:val="16"/>
              </w:rPr>
            </w:pPr>
            <w:r w:rsidRPr="001B267C">
              <w:rPr>
                <w:b/>
                <w:bCs/>
                <w:sz w:val="16"/>
                <w:szCs w:val="16"/>
              </w:rPr>
              <w:t>33</w:t>
            </w:r>
            <w:r w:rsidR="001B267C" w:rsidRPr="001B267C">
              <w:rPr>
                <w:b/>
                <w:bCs/>
                <w:sz w:val="16"/>
                <w:szCs w:val="16"/>
              </w:rPr>
              <w:t> </w:t>
            </w:r>
            <w:r w:rsidRPr="001B267C">
              <w:rPr>
                <w:b/>
                <w:bCs/>
                <w:sz w:val="16"/>
                <w:szCs w:val="16"/>
              </w:rPr>
              <w:t>270</w:t>
            </w:r>
            <w:r w:rsidR="001B267C" w:rsidRPr="001B267C">
              <w:rPr>
                <w:b/>
                <w:bCs/>
                <w:sz w:val="16"/>
                <w:szCs w:val="16"/>
              </w:rPr>
              <w:t> </w:t>
            </w:r>
            <w:r w:rsidRPr="001B267C">
              <w:rPr>
                <w:b/>
                <w:bCs/>
                <w:sz w:val="16"/>
                <w:szCs w:val="16"/>
              </w:rPr>
              <w:t>048,19</w:t>
            </w:r>
          </w:p>
        </w:tc>
      </w:tr>
    </w:tbl>
    <w:p w:rsidR="00F81566" w:rsidRPr="003713E1" w:rsidRDefault="00F81566" w:rsidP="00664ABB">
      <w:pPr>
        <w:pStyle w:val="Source"/>
        <w:spacing w:after="80"/>
      </w:pPr>
      <w:r w:rsidRPr="00D1795A">
        <w:rPr>
          <w:i/>
        </w:rPr>
        <w:t>Source</w:t>
      </w:r>
      <w:r w:rsidR="00313F96" w:rsidRPr="003713E1">
        <w:t> </w:t>
      </w:r>
      <w:r w:rsidR="000E5B3C">
        <w:t xml:space="preserve">: </w:t>
      </w:r>
      <w:r w:rsidRPr="003713E1">
        <w:t>Département de l’actuariat et des statistiques, Section du contrôle des coûts, Prévention sanitaire.</w:t>
      </w:r>
    </w:p>
    <w:p w:rsidR="00F81566" w:rsidRPr="003713E1" w:rsidRDefault="00F81566" w:rsidP="009C3E2D">
      <w:pPr>
        <w:pStyle w:val="Source"/>
      </w:pPr>
      <w:r w:rsidRPr="00664ABB">
        <w:rPr>
          <w:i/>
        </w:rPr>
        <w:t>Note</w:t>
      </w:r>
      <w:r w:rsidR="00313F96" w:rsidRPr="003713E1">
        <w:t> </w:t>
      </w:r>
      <w:r w:rsidR="000E5B3C">
        <w:t xml:space="preserve">: </w:t>
      </w:r>
      <w:r w:rsidRPr="003713E1">
        <w:t>Les enfants ayants droit d’assurés bénéficiaient d’une prise en charge médicale de 0 à 2</w:t>
      </w:r>
      <w:r w:rsidR="00EA3314" w:rsidRPr="003713E1">
        <w:t> ans</w:t>
      </w:r>
      <w:r w:rsidRPr="003713E1">
        <w:t>, depuis 1989. La portée de cette prise en charge a été étendue pour couvrir les enfants de 0 à 12</w:t>
      </w:r>
      <w:r w:rsidR="00EA3314" w:rsidRPr="003713E1">
        <w:t> ans</w:t>
      </w:r>
      <w:r w:rsidRPr="003713E1">
        <w:t>.</w:t>
      </w:r>
    </w:p>
    <w:p w:rsidR="00F81566" w:rsidRPr="003713E1" w:rsidRDefault="00F81566" w:rsidP="001B267C">
      <w:pPr>
        <w:spacing w:after="240"/>
      </w:pPr>
      <w:r w:rsidRPr="003713E1">
        <w:t>183.</w:t>
      </w:r>
      <w:r w:rsidRPr="003713E1">
        <w:tab/>
        <w:t>Précisons également qu’afin d’améliorer le suivi sanitaire des enfants des travailleurs, l’ISSS a étendu la couverture des prestations médicale et hospitalière, évitant ainsi des coûts additionnels aux travailleurs qui ont des enfants à charge. Dans un premier temps, la couverture a été étendue aux enfants de moins de deux</w:t>
      </w:r>
      <w:r w:rsidR="00EA3314" w:rsidRPr="003713E1">
        <w:t> ans</w:t>
      </w:r>
      <w:r w:rsidRPr="003713E1">
        <w:t>, entre 1993 et 1996, elle a été étendue aux enfants de 2 à 6</w:t>
      </w:r>
      <w:r w:rsidR="00EA3314" w:rsidRPr="003713E1">
        <w:t> ans</w:t>
      </w:r>
      <w:r w:rsidRPr="003713E1">
        <w:t xml:space="preserve"> et en septembre 2004, aux enfants de 6 à 12</w:t>
      </w:r>
      <w:r w:rsidR="00EA3314" w:rsidRPr="003713E1">
        <w:t> ans</w:t>
      </w:r>
      <w:r w:rsidRPr="003713E1">
        <w:t>. Aujourd’hui, 278 000 enfants, parmi lesquels 92 000 entre 6 et 12</w:t>
      </w:r>
      <w:r w:rsidR="00EA3314" w:rsidRPr="003713E1">
        <w:t> ans</w:t>
      </w:r>
      <w:r w:rsidRPr="003713E1">
        <w:t>, bénéficient de cette couverture. 316 000 enfants (dont 131 000 entre 6 et 12</w:t>
      </w:r>
      <w:r w:rsidR="00EA3314" w:rsidRPr="003713E1">
        <w:t> ans</w:t>
      </w:r>
      <w:r w:rsidRPr="003713E1">
        <w:t>) devraient bénéficier de cette couverture d’ici la fin de l’année (l’objectif étant de couvrir 211 000 enfants de ce groupe d’âge).</w:t>
      </w:r>
    </w:p>
    <w:p w:rsidR="00F81566" w:rsidRPr="003713E1" w:rsidRDefault="00F81566" w:rsidP="001B267C">
      <w:pPr>
        <w:spacing w:after="240"/>
      </w:pPr>
      <w:r w:rsidRPr="003713E1">
        <w:t>184.</w:t>
      </w:r>
      <w:r w:rsidRPr="003713E1">
        <w:tab/>
        <w:t>Les enfants de moins de 12</w:t>
      </w:r>
      <w:r w:rsidR="00EA3314" w:rsidRPr="003713E1">
        <w:t> ans</w:t>
      </w:r>
      <w:r w:rsidRPr="003713E1">
        <w:t xml:space="preserve"> des ayants droit bénéficient des services de suivi médical suivants</w:t>
      </w:r>
      <w:r w:rsidR="00313F96" w:rsidRPr="003713E1">
        <w:t> :</w:t>
      </w:r>
      <w:r w:rsidRPr="003713E1">
        <w:t xml:space="preserve"> consultation de pédiatrie, médicaments, services de laboratoires, accès aux programmes préventifs de nutrition et de vaccination, accès aux urgences hospitalières simples et aux unités médicales préalablement définies.</w:t>
      </w:r>
    </w:p>
    <w:p w:rsidR="00F81566" w:rsidRPr="003713E1" w:rsidRDefault="00F81566" w:rsidP="001B267C">
      <w:pPr>
        <w:pStyle w:val="A0"/>
      </w:pPr>
      <w:r w:rsidRPr="003713E1">
        <w:t>E.  L</w:t>
      </w:r>
      <w:r w:rsidR="00455F6B" w:rsidRPr="003713E1">
        <w:t>e</w:t>
      </w:r>
      <w:r w:rsidRPr="003713E1">
        <w:t xml:space="preserve"> VIH/SIDA</w:t>
      </w:r>
    </w:p>
    <w:p w:rsidR="00F81566" w:rsidRPr="003713E1" w:rsidRDefault="00F81566">
      <w:pPr>
        <w:pStyle w:val="Header"/>
        <w:tabs>
          <w:tab w:val="clear" w:pos="4252"/>
        </w:tabs>
        <w:spacing w:after="240"/>
      </w:pPr>
      <w:r w:rsidRPr="003713E1">
        <w:t>185.</w:t>
      </w:r>
      <w:r w:rsidRPr="003713E1">
        <w:tab/>
        <w:t xml:space="preserve">Concernant le VIH/SIDA, </w:t>
      </w:r>
      <w:r w:rsidR="00F57A92">
        <w:t xml:space="preserve">l’État </w:t>
      </w:r>
      <w:r w:rsidRPr="003713E1">
        <w:t>a fait des efforts pour suivre les personnes infectées et a mené des campagnes de prévention de la maladie. Le graphique suivant présente les cas de VIH/SIDA détectés par groupe d’âge, de 1991 à 2005.</w:t>
      </w:r>
    </w:p>
    <w:p w:rsidR="00F81566" w:rsidRPr="003713E1" w:rsidRDefault="00F81566" w:rsidP="005F274E">
      <w:pPr>
        <w:pStyle w:val="TitreTableau"/>
        <w:rPr>
          <w:lang w:val="fr-FR"/>
        </w:rPr>
      </w:pPr>
      <w:r w:rsidRPr="003713E1">
        <w:rPr>
          <w:lang w:val="fr-FR"/>
        </w:rPr>
        <w:t>Tableau 53</w:t>
      </w:r>
    </w:p>
    <w:p w:rsidR="00F81566" w:rsidRPr="003713E1" w:rsidRDefault="00F81566" w:rsidP="005F274E">
      <w:pPr>
        <w:pStyle w:val="TitreTableau"/>
        <w:rPr>
          <w:lang w:val="fr-FR"/>
        </w:rPr>
      </w:pPr>
      <w:r w:rsidRPr="003713E1">
        <w:rPr>
          <w:lang w:val="fr-FR"/>
        </w:rPr>
        <w:t>Cas de VIH/SIDA par groupe d’âge (1991-2005)</w:t>
      </w:r>
    </w:p>
    <w:bookmarkStart w:id="52" w:name="_MON_1247729642"/>
    <w:bookmarkStart w:id="53" w:name="_MON_1311511227"/>
    <w:bookmarkStart w:id="54" w:name="_MON_1318074790"/>
    <w:bookmarkStart w:id="55" w:name="_MON_1321465485"/>
    <w:bookmarkStart w:id="56" w:name="_MON_1321465657"/>
    <w:bookmarkStart w:id="57" w:name="_MON_1321466001"/>
    <w:bookmarkStart w:id="58" w:name="_MON_1321728861"/>
    <w:bookmarkStart w:id="59" w:name="_MON_1321728982"/>
    <w:bookmarkStart w:id="60" w:name="_MON_1321729230"/>
    <w:bookmarkStart w:id="61" w:name="_MON_1321729247"/>
    <w:bookmarkStart w:id="62" w:name="_MON_1321729524"/>
    <w:bookmarkStart w:id="63" w:name="_MON_1321729543"/>
    <w:bookmarkStart w:id="64" w:name="_MON_1324384234"/>
    <w:bookmarkEnd w:id="52"/>
    <w:bookmarkEnd w:id="53"/>
    <w:bookmarkEnd w:id="54"/>
    <w:bookmarkEnd w:id="55"/>
    <w:bookmarkEnd w:id="56"/>
    <w:bookmarkEnd w:id="57"/>
    <w:bookmarkEnd w:id="58"/>
    <w:bookmarkEnd w:id="59"/>
    <w:bookmarkEnd w:id="60"/>
    <w:bookmarkEnd w:id="61"/>
    <w:bookmarkEnd w:id="62"/>
    <w:bookmarkEnd w:id="63"/>
    <w:bookmarkEnd w:id="64"/>
    <w:p w:rsidR="009C3E2D" w:rsidRDefault="00455F6B" w:rsidP="00455F6B">
      <w:pPr>
        <w:spacing w:after="240"/>
      </w:pPr>
      <w:r w:rsidRPr="003713E1">
        <w:object w:dxaOrig="9904" w:dyaOrig="3805">
          <v:shape id="_x0000_i1030" type="#_x0000_t75" style="width:462.75pt;height:190.5pt" o:ole="">
            <v:imagedata r:id="rId17" o:title=""/>
            <w10:bordertop type="single" width="4"/>
            <w10:borderleft type="single" width="4"/>
            <w10:borderbottom type="single" width="4"/>
            <w10:borderright type="single" width="4"/>
          </v:shape>
          <o:OLEObject Type="Embed" ProgID="Word.Picture.8" ShapeID="_x0000_i1030" DrawAspect="Content" ObjectID="_1395858678" r:id="rId18"/>
        </w:object>
      </w:r>
    </w:p>
    <w:p w:rsidR="00F81566" w:rsidRPr="003713E1" w:rsidRDefault="00F81566" w:rsidP="003D4B86">
      <w:pPr>
        <w:pStyle w:val="Header"/>
        <w:tabs>
          <w:tab w:val="clear" w:pos="4252"/>
        </w:tabs>
        <w:spacing w:after="240"/>
      </w:pPr>
      <w:r w:rsidRPr="003713E1">
        <w:t>186.</w:t>
      </w:r>
      <w:r w:rsidRPr="003713E1">
        <w:tab/>
        <w:t>Comme on le voit, le nombre de cas de VIH/SIDA est le plus élevé chez les 25-34</w:t>
      </w:r>
      <w:r w:rsidR="00EA3314" w:rsidRPr="003713E1">
        <w:t> ans</w:t>
      </w:r>
      <w:r w:rsidRPr="003713E1">
        <w:t>, toutefois, les 15-39</w:t>
      </w:r>
      <w:r w:rsidR="00EA3314" w:rsidRPr="003713E1">
        <w:t> ans</w:t>
      </w:r>
      <w:r w:rsidRPr="003713E1">
        <w:t xml:space="preserve"> présentent une augmentation importante du nombre de cas enregistrés, ce qui montre que la prévalence de cas dans la société salvadorienne est la plus forte chez les personnes actives. </w:t>
      </w:r>
    </w:p>
    <w:p w:rsidR="00F81566" w:rsidRPr="003713E1" w:rsidRDefault="00F81566">
      <w:pPr>
        <w:pStyle w:val="Header"/>
        <w:tabs>
          <w:tab w:val="clear" w:pos="4252"/>
        </w:tabs>
        <w:spacing w:after="240"/>
      </w:pPr>
      <w:r w:rsidRPr="003713E1">
        <w:t>187.</w:t>
      </w:r>
      <w:r w:rsidRPr="003713E1">
        <w:tab/>
        <w:t>Le graphique suivant montre les cas de VIH/SIDA détectés, par catégorie de transmission, entre 1991 et 1995.</w:t>
      </w:r>
    </w:p>
    <w:p w:rsidR="00F81566" w:rsidRPr="003713E1" w:rsidRDefault="00F81566" w:rsidP="005F274E">
      <w:pPr>
        <w:pStyle w:val="TitreTableau"/>
        <w:rPr>
          <w:lang w:val="fr-FR"/>
        </w:rPr>
      </w:pPr>
      <w:r w:rsidRPr="003713E1">
        <w:rPr>
          <w:lang w:val="fr-FR"/>
        </w:rPr>
        <w:t>Tableau 54</w:t>
      </w:r>
    </w:p>
    <w:p w:rsidR="00F81566" w:rsidRPr="003713E1" w:rsidRDefault="00F81566" w:rsidP="005F274E">
      <w:pPr>
        <w:pStyle w:val="TitreTableau"/>
        <w:rPr>
          <w:lang w:val="fr-FR"/>
        </w:rPr>
      </w:pPr>
      <w:r w:rsidRPr="003713E1">
        <w:rPr>
          <w:lang w:val="fr-FR"/>
        </w:rPr>
        <w:t>Cas de VIH/SIDA par catégorie de transmission (1991-2005)</w:t>
      </w:r>
    </w:p>
    <w:bookmarkStart w:id="65" w:name="_MON_1321465958"/>
    <w:bookmarkStart w:id="66" w:name="_MON_1321465990"/>
    <w:bookmarkStart w:id="67" w:name="_MON_1321466055"/>
    <w:bookmarkStart w:id="68" w:name="_MON_1321466100"/>
    <w:bookmarkStart w:id="69" w:name="_MON_1321466118"/>
    <w:bookmarkStart w:id="70" w:name="_MON_1321466510"/>
    <w:bookmarkStart w:id="71" w:name="_MON_1321466542"/>
    <w:bookmarkStart w:id="72" w:name="_MON_1321466849"/>
    <w:bookmarkEnd w:id="65"/>
    <w:bookmarkEnd w:id="66"/>
    <w:bookmarkEnd w:id="67"/>
    <w:bookmarkEnd w:id="68"/>
    <w:bookmarkEnd w:id="69"/>
    <w:bookmarkEnd w:id="70"/>
    <w:bookmarkEnd w:id="71"/>
    <w:bookmarkEnd w:id="72"/>
    <w:p w:rsidR="00F81566" w:rsidRPr="003713E1" w:rsidRDefault="00F81566">
      <w:pPr>
        <w:jc w:val="center"/>
      </w:pPr>
      <w:r w:rsidRPr="003713E1">
        <w:object w:dxaOrig="8829" w:dyaOrig="4371">
          <v:shape id="_x0000_i1031" type="#_x0000_t75" style="width:441.75pt;height:218.25pt" o:ole="" o:bordertopcolor="this" o:borderleftcolor="this" o:borderbottomcolor="this" o:borderrightcolor="this">
            <v:imagedata r:id="rId19" o:title=""/>
            <w10:bordertop type="single" width="4"/>
            <w10:borderleft type="single" width="4"/>
            <w10:borderbottom type="single" width="4"/>
            <w10:borderright type="single" width="4"/>
          </v:shape>
          <o:OLEObject Type="Embed" ProgID="Word.Picture.8" ShapeID="_x0000_i1031" DrawAspect="Content" ObjectID="_1395858679" r:id="rId20"/>
        </w:object>
      </w:r>
    </w:p>
    <w:p w:rsidR="00F81566" w:rsidRPr="003713E1" w:rsidRDefault="00F81566" w:rsidP="00415F27">
      <w:pPr>
        <w:pStyle w:val="Header"/>
        <w:tabs>
          <w:tab w:val="clear" w:pos="4252"/>
        </w:tabs>
        <w:spacing w:before="240" w:after="240"/>
        <w:rPr>
          <w:smallCaps/>
        </w:rPr>
      </w:pPr>
      <w:r w:rsidRPr="003713E1">
        <w:t>188.</w:t>
      </w:r>
      <w:r w:rsidRPr="003713E1">
        <w:tab/>
        <w:t>Pendant la période étudiée, la transmission sexuelle (hétérosexuelle, homosexuelle et bisexuelle) était la principale forme d’exposition puisqu’elle représentait 85</w:t>
      </w:r>
      <w:r w:rsidR="00C01184" w:rsidRPr="003713E1">
        <w:t> %</w:t>
      </w:r>
      <w:r w:rsidR="009C3E2D">
        <w:t xml:space="preserve"> des cas (13 876). </w:t>
      </w:r>
      <w:r w:rsidRPr="003713E1">
        <w:t>Le taux de prévalence de la transmission verticale (mère-enfant) est de 7</w:t>
      </w:r>
      <w:r w:rsidR="00C01184" w:rsidRPr="003713E1">
        <w:t> %</w:t>
      </w:r>
      <w:r w:rsidRPr="003713E1">
        <w:t>.</w:t>
      </w:r>
    </w:p>
    <w:p w:rsidR="00F81566" w:rsidRPr="003713E1" w:rsidRDefault="00F81566">
      <w:pPr>
        <w:pStyle w:val="Header"/>
        <w:tabs>
          <w:tab w:val="clear" w:pos="4252"/>
        </w:tabs>
        <w:spacing w:after="240"/>
      </w:pPr>
      <w:r w:rsidRPr="003713E1">
        <w:t>189.</w:t>
      </w:r>
      <w:r w:rsidRPr="003713E1">
        <w:tab/>
        <w:t>D’après le Programme national de contrôle et de prévention I</w:t>
      </w:r>
      <w:r w:rsidRPr="003713E1">
        <w:rPr>
          <w:bCs/>
        </w:rPr>
        <w:t>ST/VIH/SIDA</w:t>
      </w:r>
      <w:r w:rsidRPr="00B84EA4">
        <w:rPr>
          <w:rStyle w:val="FootnoteReference"/>
          <w:bCs/>
        </w:rPr>
        <w:footnoteReference w:id="29"/>
      </w:r>
      <w:r w:rsidRPr="003713E1">
        <w:rPr>
          <w:bCs/>
        </w:rPr>
        <w:t>,</w:t>
      </w:r>
      <w:r w:rsidRPr="003713E1">
        <w:t xml:space="preserve"> le taux de prévalence annuel a augmenté régulièrement jusqu’en 2003, tant pour les cas de VIH (séropositifs) que pour les cas de SIDA</w:t>
      </w:r>
      <w:r w:rsidR="00FA1145">
        <w:t xml:space="preserve">. </w:t>
      </w:r>
      <w:r w:rsidRPr="003713E1">
        <w:t>Cette augmentation a été particulièrement notable à partir de l’an 2000, avec une moyenne annuelle de 765 nouveaux cas de VIH et de 779 cas de SIDA, ce qui peut résulter de l’amélioration du système de vigilance épidémiologique et de la plus grande disponibilité du test VIH gratuit au niveau national, même si rien ne permet d’affirmer que ce phénomène ne soit pas également dû à une augmentation soutenue –et sensible ces derniers temps- du niveau de risque dans le pays</w:t>
      </w:r>
      <w:r w:rsidRPr="00B84EA4">
        <w:rPr>
          <w:rStyle w:val="FootnoteReference"/>
        </w:rPr>
        <w:footnoteReference w:id="30"/>
      </w:r>
      <w:r w:rsidRPr="003713E1">
        <w:t>.</w:t>
      </w:r>
    </w:p>
    <w:p w:rsidR="00F81566" w:rsidRPr="003713E1" w:rsidRDefault="00F81566">
      <w:pPr>
        <w:pStyle w:val="Header"/>
        <w:tabs>
          <w:tab w:val="clear" w:pos="4252"/>
        </w:tabs>
        <w:spacing w:after="240"/>
      </w:pPr>
      <w:r w:rsidRPr="003713E1">
        <w:t>190.</w:t>
      </w:r>
      <w:r w:rsidRPr="003713E1">
        <w:tab/>
        <w:t>Toutefois, il est important de préciser qu’à partir de 2003 et 2004, grâce aux efforts nationaux, le taux de prévalence du VIH a pu être réduit de 3 points, pour passer de 20 en 2004 à 17,3 en 2005; de même, le taux de SIDA a pu être réduit de 10,2 en 2004 à 6,2 en 2005. Ainsi, si la dynamique actuelle se poursuit, il est probable que le p</w:t>
      </w:r>
      <w:r w:rsidR="003D4B86">
        <w:t xml:space="preserve">ays pourra contrer la maladie. </w:t>
      </w:r>
    </w:p>
    <w:p w:rsidR="00F81566" w:rsidRPr="003713E1" w:rsidRDefault="00F81566">
      <w:pPr>
        <w:pStyle w:val="Header"/>
        <w:tabs>
          <w:tab w:val="clear" w:pos="4252"/>
        </w:tabs>
        <w:spacing w:after="240"/>
      </w:pPr>
      <w:r w:rsidRPr="003713E1">
        <w:t>191.</w:t>
      </w:r>
      <w:r w:rsidRPr="003713E1">
        <w:tab/>
        <w:t>L’une des grandes réussites de la lutte contre le VIH/SIDA est la réduction des cas de VIH et de SIDA chez les enfants de moins d’un an jusqu’en 2005, puisq</w:t>
      </w:r>
      <w:r w:rsidR="003E7E40" w:rsidRPr="003713E1">
        <w:t>ue ces cas sont passés de 92 en </w:t>
      </w:r>
      <w:r w:rsidRPr="003713E1">
        <w:t>2000 à 20 en 2005</w:t>
      </w:r>
      <w:r w:rsidRPr="00B84EA4">
        <w:rPr>
          <w:rStyle w:val="FootnoteReference"/>
        </w:rPr>
        <w:footnoteReference w:id="31"/>
      </w:r>
      <w:r w:rsidRPr="003713E1">
        <w:t>.</w:t>
      </w:r>
    </w:p>
    <w:p w:rsidR="00F81566" w:rsidRPr="003713E1" w:rsidRDefault="00F81566" w:rsidP="005F274E">
      <w:pPr>
        <w:keepNext/>
        <w:autoSpaceDE w:val="0"/>
        <w:autoSpaceDN w:val="0"/>
        <w:adjustRightInd w:val="0"/>
        <w:spacing w:after="240"/>
        <w:ind w:left="567" w:hanging="567"/>
        <w:rPr>
          <w:b/>
          <w:bCs/>
          <w:iCs/>
        </w:rPr>
      </w:pPr>
      <w:r w:rsidRPr="003713E1">
        <w:rPr>
          <w:b/>
          <w:bCs/>
          <w:iCs/>
        </w:rPr>
        <w:t>1.</w:t>
      </w:r>
      <w:r w:rsidRPr="003713E1">
        <w:rPr>
          <w:b/>
          <w:bCs/>
          <w:iCs/>
        </w:rPr>
        <w:tab/>
        <w:t>Intervention nationale pour la prévention de la transmission materno-infantile du VIH</w:t>
      </w:r>
    </w:p>
    <w:p w:rsidR="00F81566" w:rsidRPr="003713E1" w:rsidRDefault="00F81566" w:rsidP="005F274E">
      <w:pPr>
        <w:pStyle w:val="Header"/>
        <w:tabs>
          <w:tab w:val="clear" w:pos="4252"/>
        </w:tabs>
        <w:spacing w:after="240"/>
      </w:pPr>
      <w:r w:rsidRPr="003713E1">
        <w:t>192.</w:t>
      </w:r>
      <w:r w:rsidRPr="003713E1">
        <w:tab/>
        <w:t>La transmission materno-infantile du VIH provoque plus de 90</w:t>
      </w:r>
      <w:r w:rsidR="00C01184" w:rsidRPr="003713E1">
        <w:t> %</w:t>
      </w:r>
      <w:r w:rsidRPr="003713E1">
        <w:t xml:space="preserve"> des infections chez les enfants de moins de 15</w:t>
      </w:r>
      <w:r w:rsidR="00EA3314" w:rsidRPr="003713E1">
        <w:t> ans</w:t>
      </w:r>
      <w:r w:rsidRPr="003713E1">
        <w:t xml:space="preserve"> au niveau mondial. Au Salvador, grâce aux mesures prises en faveur de la prévention de la transmission materno-infantile du VIH et grâce à la stratégie d’intervention nationale, des progrès significatifs ont été enregistrés.</w:t>
      </w:r>
    </w:p>
    <w:p w:rsidR="00F81566" w:rsidRPr="003713E1" w:rsidRDefault="00F81566" w:rsidP="005F274E">
      <w:pPr>
        <w:pStyle w:val="Header"/>
        <w:tabs>
          <w:tab w:val="clear" w:pos="4252"/>
        </w:tabs>
        <w:spacing w:after="240"/>
      </w:pPr>
      <w:r w:rsidRPr="003713E1">
        <w:t>193.</w:t>
      </w:r>
      <w:r w:rsidRPr="003713E1">
        <w:tab/>
        <w:t>Cette intervention nationale pour la prévention de la transmission materno-infantile du VIH, lancée en 2001, est une priorité du plan de travail du Programme national IST/VIH/SIDA du Ministère de la santé publique et de l’assistance sociale (MSPAS) et compte quatre phases</w:t>
      </w:r>
      <w:r w:rsidR="00313F96" w:rsidRPr="003713E1">
        <w:t> </w:t>
      </w:r>
      <w:r w:rsidR="000E5B3C">
        <w:t xml:space="preserve">: </w:t>
      </w:r>
      <w:r w:rsidR="003D4B86">
        <w:t>a) </w:t>
      </w:r>
      <w:r w:rsidRPr="003713E1">
        <w:t>la phase d’investigation</w:t>
      </w:r>
      <w:r w:rsidR="006D3397">
        <w:t xml:space="preserve">, </w:t>
      </w:r>
      <w:r w:rsidRPr="003713E1">
        <w:t>b) la phase de formation</w:t>
      </w:r>
      <w:r w:rsidR="006D3397">
        <w:t xml:space="preserve">, </w:t>
      </w:r>
      <w:r w:rsidRPr="003713E1">
        <w:t>c) la phase d’approvisionnement</w:t>
      </w:r>
      <w:r w:rsidR="006D3397">
        <w:t xml:space="preserve">, </w:t>
      </w:r>
      <w:r w:rsidRPr="003713E1">
        <w:t>d) la phase de contrôle et d’évaluation.</w:t>
      </w:r>
    </w:p>
    <w:p w:rsidR="00F81566" w:rsidRPr="003713E1" w:rsidRDefault="00F81566" w:rsidP="002061B8">
      <w:pPr>
        <w:pStyle w:val="Header"/>
        <w:keepNext/>
        <w:tabs>
          <w:tab w:val="clear" w:pos="4252"/>
        </w:tabs>
        <w:spacing w:after="240"/>
      </w:pPr>
      <w:r w:rsidRPr="003713E1">
        <w:t>194.</w:t>
      </w:r>
      <w:r w:rsidRPr="003713E1">
        <w:tab/>
        <w:t>Parmi les activités déployées, soulignons les suivantes</w:t>
      </w:r>
      <w:r w:rsidR="00313F96" w:rsidRPr="003713E1">
        <w:t> :</w:t>
      </w:r>
    </w:p>
    <w:p w:rsidR="00F81566" w:rsidRPr="003713E1" w:rsidRDefault="00F81566" w:rsidP="00415F27">
      <w:pPr>
        <w:autoSpaceDE w:val="0"/>
        <w:autoSpaceDN w:val="0"/>
        <w:adjustRightInd w:val="0"/>
        <w:spacing w:after="240"/>
        <w:ind w:firstLine="567"/>
      </w:pPr>
      <w:r w:rsidRPr="003713E1">
        <w:t>a)</w:t>
      </w:r>
      <w:r w:rsidRPr="003713E1">
        <w:tab/>
        <w:t>Formation des principaux intervenants (personnel de santé et sages-femmes);</w:t>
      </w:r>
    </w:p>
    <w:p w:rsidR="00F81566" w:rsidRPr="003713E1" w:rsidRDefault="00F81566" w:rsidP="00415F27">
      <w:pPr>
        <w:autoSpaceDE w:val="0"/>
        <w:autoSpaceDN w:val="0"/>
        <w:adjustRightInd w:val="0"/>
        <w:spacing w:after="240"/>
        <w:ind w:firstLine="567"/>
      </w:pPr>
      <w:r w:rsidRPr="003713E1">
        <w:t>b)</w:t>
      </w:r>
      <w:r w:rsidRPr="003713E1">
        <w:tab/>
        <w:t>Au niveau national, test gratuit et volontaire pour la femme enceinte qui bénéficie d’un accompagnement avant et après le test VIH;</w:t>
      </w:r>
    </w:p>
    <w:p w:rsidR="00F81566" w:rsidRPr="003713E1" w:rsidRDefault="00F81566" w:rsidP="00415F27">
      <w:pPr>
        <w:autoSpaceDE w:val="0"/>
        <w:autoSpaceDN w:val="0"/>
        <w:adjustRightInd w:val="0"/>
        <w:spacing w:after="240"/>
        <w:ind w:firstLine="567"/>
      </w:pPr>
      <w:r w:rsidRPr="003713E1">
        <w:t>c)</w:t>
      </w:r>
      <w:r w:rsidRPr="003713E1">
        <w:tab/>
        <w:t>Don de layette aux femmes enceintes qui se soumettent au test de détection des anticorps du VIH;</w:t>
      </w:r>
    </w:p>
    <w:p w:rsidR="00F81566" w:rsidRPr="003713E1" w:rsidRDefault="00F81566" w:rsidP="00415F27">
      <w:pPr>
        <w:autoSpaceDE w:val="0"/>
        <w:autoSpaceDN w:val="0"/>
        <w:adjustRightInd w:val="0"/>
        <w:spacing w:after="240"/>
        <w:ind w:firstLine="567"/>
      </w:pPr>
      <w:r w:rsidRPr="003713E1">
        <w:t>d)</w:t>
      </w:r>
      <w:r w:rsidRPr="003713E1">
        <w:tab/>
        <w:t>Traitement antirétroviral préventif pour les femmes enceintes séropositives (AZT, nivérapine, ou trithérapie);</w:t>
      </w:r>
    </w:p>
    <w:p w:rsidR="00F81566" w:rsidRPr="003713E1" w:rsidRDefault="00F81566" w:rsidP="00415F27">
      <w:pPr>
        <w:autoSpaceDE w:val="0"/>
        <w:autoSpaceDN w:val="0"/>
        <w:adjustRightInd w:val="0"/>
        <w:spacing w:after="240"/>
        <w:ind w:firstLine="567"/>
      </w:pPr>
      <w:r w:rsidRPr="003713E1">
        <w:t>e)</w:t>
      </w:r>
      <w:r w:rsidRPr="003713E1">
        <w:tab/>
        <w:t>Césarienne sélective pour les femmes enceintes séropositives;</w:t>
      </w:r>
    </w:p>
    <w:p w:rsidR="00F81566" w:rsidRPr="003713E1" w:rsidRDefault="00F81566" w:rsidP="00415F27">
      <w:pPr>
        <w:autoSpaceDE w:val="0"/>
        <w:autoSpaceDN w:val="0"/>
        <w:adjustRightInd w:val="0"/>
        <w:spacing w:after="240"/>
        <w:ind w:firstLine="567"/>
      </w:pPr>
      <w:r w:rsidRPr="003713E1">
        <w:t>f)</w:t>
      </w:r>
      <w:r w:rsidRPr="003713E1">
        <w:tab/>
        <w:t>Conseils en nutrition infantile;</w:t>
      </w:r>
    </w:p>
    <w:p w:rsidR="00F81566" w:rsidRPr="003713E1" w:rsidRDefault="00F81566" w:rsidP="00415F27">
      <w:pPr>
        <w:autoSpaceDE w:val="0"/>
        <w:autoSpaceDN w:val="0"/>
        <w:adjustRightInd w:val="0"/>
        <w:spacing w:after="240"/>
        <w:ind w:firstLine="567"/>
      </w:pPr>
      <w:r w:rsidRPr="003713E1">
        <w:t>g)</w:t>
      </w:r>
      <w:r w:rsidRPr="003713E1">
        <w:tab/>
        <w:t>Fourniture de substituts du lait maternel pour les enfants de mères séropositives (huit boîtes de lait par an);</w:t>
      </w:r>
    </w:p>
    <w:p w:rsidR="00F81566" w:rsidRPr="003713E1" w:rsidRDefault="00F81566" w:rsidP="00415F27">
      <w:pPr>
        <w:autoSpaceDE w:val="0"/>
        <w:autoSpaceDN w:val="0"/>
        <w:adjustRightInd w:val="0"/>
        <w:spacing w:after="240"/>
        <w:ind w:firstLine="567"/>
      </w:pPr>
      <w:r w:rsidRPr="003713E1">
        <w:t>h)</w:t>
      </w:r>
      <w:r w:rsidRPr="003713E1">
        <w:tab/>
        <w:t>Suivi des enfants de mères séropositives dans le Centre d’excellence pour les enfants immunodéprimés;</w:t>
      </w:r>
    </w:p>
    <w:p w:rsidR="00F81566" w:rsidRPr="003713E1" w:rsidRDefault="00F81566" w:rsidP="00415F27">
      <w:pPr>
        <w:autoSpaceDE w:val="0"/>
        <w:autoSpaceDN w:val="0"/>
        <w:adjustRightInd w:val="0"/>
        <w:spacing w:after="240"/>
        <w:ind w:firstLine="567"/>
      </w:pPr>
      <w:r w:rsidRPr="003713E1">
        <w:t>i)</w:t>
      </w:r>
      <w:r w:rsidRPr="003713E1">
        <w:tab/>
        <w:t>Inclusion du panier d’aliments dans le programme, pour encourager l’adhésion au traitement.</w:t>
      </w:r>
    </w:p>
    <w:p w:rsidR="00F81566" w:rsidRPr="003713E1" w:rsidRDefault="00F81566">
      <w:pPr>
        <w:pStyle w:val="Header"/>
        <w:tabs>
          <w:tab w:val="clear" w:pos="4252"/>
        </w:tabs>
        <w:spacing w:after="240"/>
      </w:pPr>
      <w:r w:rsidRPr="003713E1">
        <w:t>195.</w:t>
      </w:r>
      <w:r w:rsidRPr="003713E1">
        <w:tab/>
        <w:t>Depuis 2003, le test du VIH est gratuit pour toutes les femmes enceintes du pays. De la layette est remise aux femmes qui ont effectué le test du VIH et le Ministère de la santé offre aux femmes enceintes séropositives des soins et un suivi prénatal spécialisé, des conseils, l’administration d’antirétroviraux, le suivi pour un accouchement en toute sécurité, le suivi post partum et l’alimentation requise (substituts du lait maternel) gratuite pour une alimentation et une nutrition adéquate de l’enfant jusqu’à l’âge de 18 mois</w:t>
      </w:r>
      <w:r w:rsidR="00FA1145">
        <w:t xml:space="preserve">. </w:t>
      </w:r>
    </w:p>
    <w:p w:rsidR="00F81566" w:rsidRPr="003713E1" w:rsidRDefault="00F81566" w:rsidP="00AD4B64">
      <w:pPr>
        <w:pStyle w:val="Header"/>
        <w:tabs>
          <w:tab w:val="clear" w:pos="4252"/>
        </w:tabs>
        <w:spacing w:after="240"/>
      </w:pPr>
      <w:r w:rsidRPr="003713E1">
        <w:t>196.</w:t>
      </w:r>
      <w:r w:rsidRPr="003713E1">
        <w:tab/>
        <w:t>En 2000, la clinique pour enfants immunodéprimés était ouverte à l’Hôpital national des enfants Benjamín Bloom. L’on enregistre alors une augmentation significative du nombre de nouvelles infections, en raison notamment d’une meilleure détection des cas et à la prise en charge intégrale offerte à cette population. L’initiative pour la prévention de la transmission materno-infantile du VIH/SIDA” est ensuite renforcée par le Programme national qui instaure les tests gratuits pour tout le pays dans les unités de santé dotées d’un laboratoire, qui prévoit la formation à tous les niveaux du Ministère de la santé</w:t>
      </w:r>
      <w:r w:rsidR="00313F96" w:rsidRPr="003713E1">
        <w:t> :</w:t>
      </w:r>
      <w:r w:rsidRPr="003713E1">
        <w:t xml:space="preserve"> santé publique et assistance sociale, sans oublier la campagne éducative intense menée dans les médias.</w:t>
      </w:r>
    </w:p>
    <w:p w:rsidR="00F81566" w:rsidRPr="003713E1" w:rsidRDefault="00F81566">
      <w:pPr>
        <w:pStyle w:val="Header"/>
        <w:tabs>
          <w:tab w:val="clear" w:pos="4252"/>
        </w:tabs>
        <w:spacing w:after="240"/>
      </w:pPr>
      <w:r w:rsidRPr="003713E1">
        <w:t>197.</w:t>
      </w:r>
      <w:r w:rsidRPr="003713E1">
        <w:tab/>
        <w:t>Les résultats de cette intervention sont devenus manifestes à partir de 2004, puisque si cette année là on recensait plus de 100 enfants infectés par le VIH, les trois dernières années, l’on en recensait moins de vingt, grâce aux actions menées en matière de prévention et de suivi intégral.</w:t>
      </w:r>
    </w:p>
    <w:p w:rsidR="00F81566" w:rsidRPr="003713E1" w:rsidRDefault="00F81566" w:rsidP="002061B8">
      <w:pPr>
        <w:pStyle w:val="Header"/>
        <w:keepNext/>
        <w:tabs>
          <w:tab w:val="clear" w:pos="4252"/>
        </w:tabs>
        <w:spacing w:after="240"/>
      </w:pPr>
      <w:r w:rsidRPr="003713E1">
        <w:t>198.</w:t>
      </w:r>
      <w:r w:rsidRPr="003713E1">
        <w:tab/>
        <w:t xml:space="preserve"> L’Intervention nationale pour la prévention de la transmission materno-infantile a enregistré les principaux résultats suivants</w:t>
      </w:r>
      <w:r w:rsidR="00313F96" w:rsidRPr="003713E1">
        <w:t> :</w:t>
      </w:r>
    </w:p>
    <w:p w:rsidR="00F81566" w:rsidRPr="003713E1" w:rsidRDefault="00F81566" w:rsidP="00415F27">
      <w:pPr>
        <w:autoSpaceDE w:val="0"/>
        <w:autoSpaceDN w:val="0"/>
        <w:adjustRightInd w:val="0"/>
        <w:spacing w:after="240"/>
        <w:ind w:firstLine="567"/>
      </w:pPr>
      <w:r w:rsidRPr="003713E1">
        <w:t>a)</w:t>
      </w:r>
      <w:r w:rsidRPr="003713E1">
        <w:tab/>
        <w:t>Réduction de 88</w:t>
      </w:r>
      <w:r w:rsidR="00C01184" w:rsidRPr="003713E1">
        <w:t> %</w:t>
      </w:r>
      <w:r w:rsidRPr="003713E1">
        <w:t xml:space="preserve"> du nombre d’enfants nés avec le VIH;</w:t>
      </w:r>
    </w:p>
    <w:p w:rsidR="00F81566" w:rsidRPr="003713E1" w:rsidRDefault="00F81566" w:rsidP="00415F27">
      <w:pPr>
        <w:autoSpaceDE w:val="0"/>
        <w:autoSpaceDN w:val="0"/>
        <w:adjustRightInd w:val="0"/>
        <w:spacing w:after="240"/>
        <w:ind w:firstLine="567"/>
      </w:pPr>
      <w:r w:rsidRPr="003713E1">
        <w:t>b)</w:t>
      </w:r>
      <w:r w:rsidRPr="003713E1">
        <w:tab/>
        <w:t>Réduction de l’indice de séropositivité au VIH/SIDA pendant la grossesse pour passer de 0,33</w:t>
      </w:r>
      <w:r w:rsidR="00C01184" w:rsidRPr="003713E1">
        <w:t> %</w:t>
      </w:r>
      <w:r w:rsidRPr="003713E1">
        <w:t xml:space="preserve"> en 2002 a 0,08</w:t>
      </w:r>
      <w:r w:rsidR="00C01184" w:rsidRPr="003713E1">
        <w:t> %</w:t>
      </w:r>
      <w:r w:rsidRPr="003713E1">
        <w:t xml:space="preserve"> en 2006, ce qui correspond à une réduction de 60</w:t>
      </w:r>
      <w:r w:rsidR="00C01184" w:rsidRPr="003713E1">
        <w:t> %</w:t>
      </w:r>
      <w:r w:rsidRPr="003713E1">
        <w:t>;</w:t>
      </w:r>
    </w:p>
    <w:p w:rsidR="00F81566" w:rsidRPr="003713E1" w:rsidRDefault="00F81566" w:rsidP="00415F27">
      <w:pPr>
        <w:autoSpaceDE w:val="0"/>
        <w:autoSpaceDN w:val="0"/>
        <w:adjustRightInd w:val="0"/>
        <w:spacing w:after="240"/>
        <w:ind w:firstLine="567"/>
      </w:pPr>
      <w:r w:rsidRPr="003713E1">
        <w:t>c)</w:t>
      </w:r>
      <w:r w:rsidRPr="003713E1">
        <w:tab/>
        <w:t>Augmentation de plus de 100</w:t>
      </w:r>
      <w:r w:rsidR="00C01184" w:rsidRPr="003713E1">
        <w:t> %</w:t>
      </w:r>
      <w:r w:rsidRPr="003713E1">
        <w:t xml:space="preserve"> du nombre de tests VIH réalisés de 2001 à 2006;</w:t>
      </w:r>
    </w:p>
    <w:p w:rsidR="00F81566" w:rsidRPr="003713E1" w:rsidRDefault="00F81566" w:rsidP="00415F27">
      <w:pPr>
        <w:autoSpaceDE w:val="0"/>
        <w:autoSpaceDN w:val="0"/>
        <w:adjustRightInd w:val="0"/>
        <w:spacing w:after="240"/>
        <w:ind w:firstLine="567"/>
      </w:pPr>
      <w:r w:rsidRPr="003713E1">
        <w:t>d)</w:t>
      </w:r>
      <w:r w:rsidRPr="003713E1">
        <w:tab/>
        <w:t>Décentralisation et extension de la couverture pour les centres de troisième niveau de suivi pour la PTMI, qui sont passés de 1 en 2001 à 13 en 2006.</w:t>
      </w:r>
    </w:p>
    <w:p w:rsidR="00F81566" w:rsidRPr="003713E1" w:rsidRDefault="00F81566">
      <w:pPr>
        <w:autoSpaceDE w:val="0"/>
        <w:autoSpaceDN w:val="0"/>
        <w:adjustRightInd w:val="0"/>
        <w:spacing w:after="240"/>
        <w:rPr>
          <w:b/>
          <w:bCs/>
        </w:rPr>
      </w:pPr>
      <w:r w:rsidRPr="003713E1">
        <w:rPr>
          <w:b/>
          <w:bCs/>
        </w:rPr>
        <w:t>2.</w:t>
      </w:r>
      <w:r w:rsidRPr="003713E1">
        <w:rPr>
          <w:b/>
          <w:bCs/>
        </w:rPr>
        <w:tab/>
        <w:t>Stratégie d’information, de communication et d’éducation</w:t>
      </w:r>
    </w:p>
    <w:p w:rsidR="00F81566" w:rsidRPr="003713E1" w:rsidRDefault="00F81566">
      <w:pPr>
        <w:pStyle w:val="Header"/>
        <w:tabs>
          <w:tab w:val="clear" w:pos="4252"/>
        </w:tabs>
        <w:spacing w:after="240"/>
      </w:pPr>
      <w:r w:rsidRPr="003713E1">
        <w:t>199.</w:t>
      </w:r>
      <w:r w:rsidRPr="003713E1">
        <w:tab/>
        <w:t>En matière d’éducation, diverses stratégies ont été initiées de manière à prévenir la transmission du VIH, et donc à réduire le nombre d’infections au sein de la population. Les messages ainsi transmis portent sur les moyens de prévenir l’infection et sur les modes de transmission du VIH.</w:t>
      </w:r>
    </w:p>
    <w:p w:rsidR="00F81566" w:rsidRPr="003713E1" w:rsidRDefault="00F81566">
      <w:pPr>
        <w:pStyle w:val="Header"/>
        <w:tabs>
          <w:tab w:val="clear" w:pos="4252"/>
        </w:tabs>
        <w:spacing w:after="240"/>
      </w:pPr>
      <w:r w:rsidRPr="003713E1">
        <w:t>200.</w:t>
      </w:r>
      <w:r w:rsidRPr="003713E1">
        <w:tab/>
        <w:t xml:space="preserve">Il faut souligner que la méconnaissance des modes de transmission du VIH est source de stigmatisation et de </w:t>
      </w:r>
      <w:r w:rsidR="003D4B86" w:rsidRPr="003713E1">
        <w:t>discrimination</w:t>
      </w:r>
      <w:r w:rsidRPr="003713E1">
        <w:t xml:space="preserve"> au sein de la famille, de la communauté, sur le lieu de travail comme dans les établissements de santé.</w:t>
      </w:r>
    </w:p>
    <w:p w:rsidR="00F81566" w:rsidRPr="003713E1" w:rsidRDefault="00F81566" w:rsidP="005F274E">
      <w:pPr>
        <w:pStyle w:val="Header"/>
        <w:tabs>
          <w:tab w:val="clear" w:pos="4252"/>
        </w:tabs>
        <w:spacing w:after="240"/>
      </w:pPr>
      <w:r w:rsidRPr="003713E1">
        <w:t>201.</w:t>
      </w:r>
      <w:r w:rsidRPr="003713E1">
        <w:tab/>
        <w:t>Les interventions en matière d’information, d’éducation et de communication (IEC) touchent tous les domaines et se font par tous les canaux</w:t>
      </w:r>
      <w:r w:rsidR="00313F96" w:rsidRPr="003713E1">
        <w:t> :</w:t>
      </w:r>
      <w:r w:rsidRPr="003713E1">
        <w:t xml:space="preserve"> mass media, communication interpersonnelle et de groupe. Les moyens de communication ont joué un rôle important ces dernières années en participant à des actions éducatives de sensibilisation au VIH/SIDA. Dans ce contexte, la stratégie “Prix au journalisme” prime les publications et reportages sur le VIH/SIDA réalisés pour la radio, la presse ou la télévision.</w:t>
      </w:r>
    </w:p>
    <w:p w:rsidR="00F81566" w:rsidRPr="003713E1" w:rsidRDefault="00F81566">
      <w:pPr>
        <w:pStyle w:val="Header"/>
        <w:tabs>
          <w:tab w:val="clear" w:pos="4252"/>
        </w:tabs>
        <w:spacing w:after="240"/>
      </w:pPr>
      <w:r w:rsidRPr="003713E1">
        <w:t>202.</w:t>
      </w:r>
      <w:r w:rsidRPr="003713E1">
        <w:tab/>
        <w:t>En appui à toutes les actions susmentionnées, divers matériels didactiques de prévention  ont été élaborés et imprimés (affiches, tracts, brochures, etc.). Les diverses campagnes éducatives se fondent sur l’épidémiologie pour cibler les bonnes personnes et éviter l’augmentation de cas chez les adolescents, les Hommes ayant des rapports sexuels avec d’autres Hommes (HSH), les Travailleuses du Sexe (TS), les femmes enceintes et la population en général.</w:t>
      </w:r>
    </w:p>
    <w:p w:rsidR="00F81566" w:rsidRPr="003713E1" w:rsidRDefault="00F81566" w:rsidP="005F274E">
      <w:pPr>
        <w:keepNext/>
        <w:autoSpaceDE w:val="0"/>
        <w:autoSpaceDN w:val="0"/>
        <w:adjustRightInd w:val="0"/>
        <w:spacing w:after="240"/>
        <w:rPr>
          <w:b/>
          <w:bCs/>
        </w:rPr>
      </w:pPr>
      <w:r w:rsidRPr="003713E1">
        <w:rPr>
          <w:b/>
          <w:bCs/>
        </w:rPr>
        <w:t>3.</w:t>
      </w:r>
      <w:r w:rsidRPr="003713E1">
        <w:rPr>
          <w:b/>
          <w:bCs/>
        </w:rPr>
        <w:tab/>
        <w:t>La campagne “Décide-toi à espérer”</w:t>
      </w:r>
    </w:p>
    <w:p w:rsidR="00F81566" w:rsidRPr="003713E1" w:rsidRDefault="00F81566" w:rsidP="005F274E">
      <w:pPr>
        <w:pStyle w:val="Header"/>
        <w:tabs>
          <w:tab w:val="clear" w:pos="4252"/>
        </w:tabs>
        <w:spacing w:after="240"/>
      </w:pPr>
      <w:r w:rsidRPr="003713E1">
        <w:t>203.</w:t>
      </w:r>
      <w:r w:rsidRPr="003713E1">
        <w:tab/>
        <w:t>L’augmentation des grossesses et des infections au VIH chez les adolescents font que ce groupe de population est particulièrement vulnérable. C’est pourquoi diverses interventions sont destinées à ce groupe qui a été segmenté en deux</w:t>
      </w:r>
      <w:r w:rsidR="00313F96" w:rsidRPr="003713E1">
        <w:t> :</w:t>
      </w:r>
      <w:r w:rsidRPr="003713E1">
        <w:t xml:space="preserve"> les adolescents de 10 à 12</w:t>
      </w:r>
      <w:r w:rsidR="00EA3314" w:rsidRPr="003713E1">
        <w:t> ans</w:t>
      </w:r>
      <w:r w:rsidRPr="003713E1">
        <w:t>, de la 4ème à la 6ème classe, et les adolescents de 12 à 19</w:t>
      </w:r>
      <w:r w:rsidR="00EA3314" w:rsidRPr="003713E1">
        <w:t> ans</w:t>
      </w:r>
      <w:r w:rsidRPr="003713E1">
        <w:t>. Signalons à ce sujet que si les rapports sexuels sont retardés, la prévention du VIH/SIDA est assurée pour ce groupe.</w:t>
      </w:r>
    </w:p>
    <w:p w:rsidR="00F81566" w:rsidRPr="003713E1" w:rsidRDefault="00F81566">
      <w:pPr>
        <w:pStyle w:val="Header"/>
        <w:tabs>
          <w:tab w:val="clear" w:pos="4252"/>
        </w:tabs>
        <w:spacing w:after="240"/>
      </w:pPr>
      <w:r w:rsidRPr="003713E1">
        <w:t>204.</w:t>
      </w:r>
      <w:r w:rsidRPr="003713E1">
        <w:tab/>
        <w:t>Cette campagne est une initiative du Programme national IST/VIH/SIDA du Ministère de la santé publique et de l’assistance sociale en coordination avec le Programme “</w:t>
      </w:r>
      <w:r w:rsidR="003D4B86" w:rsidRPr="003713E1">
        <w:t>Éducation</w:t>
      </w:r>
      <w:r w:rsidRPr="003713E1">
        <w:t xml:space="preserve"> pour la vie” lancé par ce même ministère, le Secrétariat national à la famille et le Ministère de l’éducation. Le tout grâce à l’appui et à la coordination de l’Organisation panaméricaine de la santé (OPS) et d’entreprises privées.</w:t>
      </w:r>
    </w:p>
    <w:p w:rsidR="00F81566" w:rsidRPr="003713E1" w:rsidRDefault="00F81566">
      <w:pPr>
        <w:pStyle w:val="Header"/>
        <w:tabs>
          <w:tab w:val="clear" w:pos="4252"/>
        </w:tabs>
        <w:spacing w:after="240"/>
      </w:pPr>
      <w:r w:rsidRPr="003713E1">
        <w:t>205.</w:t>
      </w:r>
      <w:r w:rsidRPr="003713E1">
        <w:tab/>
        <w:t>Cette campagne a pour objectif de générer une réflexion chez les adolescents pour qu’ils exercent une sexualité responsable. Le slogan “Décide-toi à attendre” comprend de nombreuses interrogations tout en émettant un message clair à l’intention des adolescents sur le report des premiers rapports sexuels. Nous estimons qu’il est nécessaire de renforcer ce message, pour induire un comportement responsable chez les jeunes Salvadoriens. Par ailleurs, les adolescents sont informés des autres moyens de prévention et sont sensibilisés à la nécessité de réduire la stigmatisation et la discrimination dont sont victimes les personnes qui vivent avec le VIH/SIDA.</w:t>
      </w:r>
    </w:p>
    <w:p w:rsidR="00F81566" w:rsidRPr="003713E1" w:rsidRDefault="00F81566" w:rsidP="003D4B86">
      <w:pPr>
        <w:pStyle w:val="Header"/>
        <w:tabs>
          <w:tab w:val="clear" w:pos="4252"/>
        </w:tabs>
        <w:spacing w:after="240"/>
      </w:pPr>
      <w:r w:rsidRPr="003713E1">
        <w:t>206.</w:t>
      </w:r>
      <w:r w:rsidRPr="003713E1">
        <w:tab/>
        <w:t>L’étude FESAL de 2005, fondée sur l’enquête nationale de santé familiale 2002-2003 qui reflète la perception du risque de contracter le VIH, ainsi que la stigmatisation et la discrimination dont peuvent souffrir les personnes infectées a permis d’identifier plusieurs défis  et c’est pour relever ces défis qu’une campagne a été lancée en 2005. Cette campagne comporte deux phases</w:t>
      </w:r>
      <w:r w:rsidR="00313F96" w:rsidRPr="003713E1">
        <w:t> :</w:t>
      </w:r>
      <w:r w:rsidRPr="003713E1">
        <w:t xml:space="preserve"> la première appelée "Gagne la bataille contre le SIDA" vise à diminuer les risques au sein de la population et la seconde appelée “Tous unis contre la discrimination” vise à réduire la stigmatisation et la discrimination dont souffrent les personnes vivant avec le VIH. La diffusion de ces deux campagnes dans les médias, pour un montant de plus d’un million de dollars, a constitué l’investissement le plus important du pays dans ce domaine.</w:t>
      </w:r>
    </w:p>
    <w:p w:rsidR="00F81566" w:rsidRPr="003713E1" w:rsidRDefault="00F81566" w:rsidP="003D4B86">
      <w:pPr>
        <w:keepNext/>
        <w:autoSpaceDE w:val="0"/>
        <w:autoSpaceDN w:val="0"/>
        <w:adjustRightInd w:val="0"/>
        <w:spacing w:after="240"/>
      </w:pPr>
      <w:r w:rsidRPr="003713E1">
        <w:rPr>
          <w:b/>
          <w:bCs/>
        </w:rPr>
        <w:t>4.</w:t>
      </w:r>
      <w:r w:rsidRPr="003713E1">
        <w:rPr>
          <w:b/>
          <w:bCs/>
        </w:rPr>
        <w:tab/>
        <w:t>Campagne éducative “Gagne la bataille contre le SIDA”</w:t>
      </w:r>
    </w:p>
    <w:p w:rsidR="00F81566" w:rsidRPr="003D4B86" w:rsidRDefault="00F81566">
      <w:pPr>
        <w:pStyle w:val="Header"/>
        <w:tabs>
          <w:tab w:val="clear" w:pos="4252"/>
        </w:tabs>
        <w:spacing w:after="240"/>
        <w:rPr>
          <w:spacing w:val="-2"/>
        </w:rPr>
      </w:pPr>
      <w:r w:rsidRPr="003D4B86">
        <w:rPr>
          <w:spacing w:val="-2"/>
        </w:rPr>
        <w:t>207.</w:t>
      </w:r>
      <w:r w:rsidRPr="003D4B86">
        <w:rPr>
          <w:spacing w:val="-2"/>
        </w:rPr>
        <w:tab/>
        <w:t>Cette campagne vise à contrer l’augmentation de cas chez les jeunes de notre pays en diffusant les images de lieux qu’ils fréquentent dans leur vie quotidienne. L’essentiel des messages portent sur une perception adéquate du risque posé par le VIH et sur les moyens efficaces de prévention contre l’épidémie, tels que le report des premiers rapports sexuels, la fidélité dans le couple, la réflexion et le contrôle de la vie sexuelle, censée être saine et responsable.</w:t>
      </w:r>
    </w:p>
    <w:p w:rsidR="00F81566" w:rsidRPr="003713E1" w:rsidRDefault="00F81566" w:rsidP="00415F27">
      <w:pPr>
        <w:pStyle w:val="Header"/>
        <w:tabs>
          <w:tab w:val="clear" w:pos="4252"/>
        </w:tabs>
        <w:spacing w:after="240"/>
      </w:pPr>
      <w:r w:rsidRPr="003713E1">
        <w:t>208.</w:t>
      </w:r>
      <w:r w:rsidRPr="003713E1">
        <w:tab/>
        <w:t>La diffusion des messages se fait par voie d’affichage le long des routes, aux arrêts d’autobus, ou dans les lieux les plus fréquentés par ces groupes</w:t>
      </w:r>
      <w:r w:rsidR="00313F96" w:rsidRPr="003713E1">
        <w:t> :</w:t>
      </w:r>
      <w:r w:rsidRPr="003713E1">
        <w:t xml:space="preserve"> salles de cinéma, restaurants, bars, et a été lancée en septembre 2005 par le Ministère de la santé par le biais du Programme national VIH-SIDA, avec l’appui de CONASIDA et d’entreprises privées.</w:t>
      </w:r>
    </w:p>
    <w:p w:rsidR="00F81566" w:rsidRPr="003713E1" w:rsidRDefault="00F81566" w:rsidP="00376311">
      <w:pPr>
        <w:keepNext/>
        <w:autoSpaceDE w:val="0"/>
        <w:autoSpaceDN w:val="0"/>
        <w:adjustRightInd w:val="0"/>
        <w:spacing w:after="240"/>
        <w:ind w:left="567" w:hanging="567"/>
        <w:rPr>
          <w:b/>
          <w:bCs/>
        </w:rPr>
      </w:pPr>
      <w:r w:rsidRPr="003713E1">
        <w:rPr>
          <w:b/>
          <w:bCs/>
        </w:rPr>
        <w:t>5.</w:t>
      </w:r>
      <w:r w:rsidRPr="003713E1">
        <w:rPr>
          <w:b/>
          <w:bCs/>
        </w:rPr>
        <w:tab/>
        <w:t>Campagnes éducatives destinées à la population à haut risque et à la population en général</w:t>
      </w:r>
    </w:p>
    <w:p w:rsidR="00F81566" w:rsidRPr="003713E1" w:rsidRDefault="00F81566">
      <w:pPr>
        <w:pStyle w:val="Header"/>
        <w:tabs>
          <w:tab w:val="clear" w:pos="4252"/>
        </w:tabs>
        <w:spacing w:after="240"/>
      </w:pPr>
      <w:r w:rsidRPr="003713E1">
        <w:t>209.</w:t>
      </w:r>
      <w:r w:rsidRPr="003713E1">
        <w:tab/>
        <w:t>Lors de l’élaboration des diverses actions de communication sociale du Programme national IST/VIH/SIDA, des campagnes destinées aux groupes à risque que sont les Hommes ayant des rapports Sexuels avec d’autres Hommes (HSH), les Travailleuses du sexe (TS), et à la population en général ont été menées. Du matériel éducatif sur la maladie a été préparé, l’accent étant mis sur les modes de transmission, la prévention et les modes de non transmission.</w:t>
      </w:r>
    </w:p>
    <w:p w:rsidR="00F81566" w:rsidRPr="003713E1" w:rsidRDefault="00F81566">
      <w:pPr>
        <w:pStyle w:val="Header"/>
        <w:tabs>
          <w:tab w:val="clear" w:pos="4252"/>
        </w:tabs>
        <w:spacing w:after="240"/>
      </w:pPr>
      <w:r w:rsidRPr="003713E1">
        <w:t>210. Cette population est également prise en charge dans les établissements de santé où des entrevues, des discussions éducatives et des conseils sont proposés. Des réunions sont organisées chaque mois à l’intention des travailleurs du sexe pour leur apprendre à prendre soin de leur santé, et pour parler de santé sexuelle et du VIH/SIDA</w:t>
      </w:r>
      <w:r w:rsidR="00FA1145">
        <w:t xml:space="preserve">. </w:t>
      </w:r>
    </w:p>
    <w:p w:rsidR="00F81566" w:rsidRPr="003713E1" w:rsidRDefault="00F81566">
      <w:pPr>
        <w:pStyle w:val="Header"/>
        <w:tabs>
          <w:tab w:val="clear" w:pos="4252"/>
        </w:tabs>
        <w:spacing w:after="240"/>
      </w:pPr>
      <w:r w:rsidRPr="003713E1">
        <w:t>211.</w:t>
      </w:r>
      <w:r w:rsidRPr="003713E1">
        <w:tab/>
        <w:t>Cette campagne, comme d’autres du Ministère de la santé publique et de l’assistance sociale, a été renforcée par la mise en place d’unités mobiles qui réalisent le test de détection des anticorps du VIH. Ces unités se rendent dans divers endroits pour que ce service soit accessible à tous ceux qui le souhaitent.</w:t>
      </w:r>
    </w:p>
    <w:p w:rsidR="00F81566" w:rsidRPr="003713E1" w:rsidRDefault="00F81566" w:rsidP="003D4B86">
      <w:pPr>
        <w:pStyle w:val="FootnoteText"/>
        <w:keepNext/>
        <w:autoSpaceDE w:val="0"/>
        <w:autoSpaceDN w:val="0"/>
        <w:adjustRightInd w:val="0"/>
        <w:spacing w:line="240" w:lineRule="auto"/>
        <w:rPr>
          <w:b/>
          <w:iCs/>
          <w:szCs w:val="24"/>
        </w:rPr>
      </w:pPr>
      <w:r w:rsidRPr="003713E1">
        <w:rPr>
          <w:b/>
          <w:iCs/>
          <w:szCs w:val="24"/>
        </w:rPr>
        <w:t>6.</w:t>
      </w:r>
      <w:r w:rsidRPr="003713E1">
        <w:rPr>
          <w:b/>
          <w:iCs/>
          <w:szCs w:val="24"/>
        </w:rPr>
        <w:tab/>
        <w:t>Le jardin de la solidarité</w:t>
      </w:r>
    </w:p>
    <w:p w:rsidR="00F81566" w:rsidRPr="003713E1" w:rsidRDefault="00F81566">
      <w:pPr>
        <w:pStyle w:val="Header"/>
        <w:tabs>
          <w:tab w:val="clear" w:pos="4252"/>
        </w:tabs>
        <w:spacing w:after="240"/>
      </w:pPr>
      <w:r w:rsidRPr="003713E1">
        <w:t>212.</w:t>
      </w:r>
      <w:r w:rsidRPr="003713E1">
        <w:tab/>
        <w:t xml:space="preserve">Le Jardin de la solidarité a été créé en hommage aux personnes décédées du SIDA, mais aussi pour faire comprendre à la population à quel point la prévention du VIH est importante. Le jardin commémoratif compte des sentiers, des espaces verts et une illumination solaire ainsi que 2500 m bâtis et le message est que “l’être humain avance sur le sentier de la vie en comprenant qu’il doit se montrer solidaire des personnes qui vivent avec le VIH”, lesquelles sont des êtres humains à part entière qui aspirent à une vie normale et harmonieuse. </w:t>
      </w:r>
    </w:p>
    <w:p w:rsidR="00F81566" w:rsidRPr="003713E1" w:rsidRDefault="00F81566">
      <w:pPr>
        <w:pStyle w:val="Header"/>
        <w:tabs>
          <w:tab w:val="clear" w:pos="4252"/>
        </w:tabs>
        <w:spacing w:after="240"/>
      </w:pPr>
      <w:r w:rsidRPr="003713E1">
        <w:t>213.</w:t>
      </w:r>
      <w:r w:rsidRPr="003713E1">
        <w:tab/>
        <w:t>La Commission nationale contre le SIDA (CONASIDA) a dirigé cette activité qui consiste à célébrer le 1er décembre la Journée mondiale de la lutte contre le SIDA, pour faire état des progrès réalisés dans la lutte contre l’épidémie et pour rappeler les défis qu'il reste à relever.</w:t>
      </w:r>
    </w:p>
    <w:p w:rsidR="00F81566" w:rsidRPr="003713E1" w:rsidRDefault="00F81566">
      <w:pPr>
        <w:pStyle w:val="Header"/>
        <w:tabs>
          <w:tab w:val="clear" w:pos="4252"/>
        </w:tabs>
        <w:spacing w:after="240"/>
      </w:pPr>
      <w:r w:rsidRPr="003713E1">
        <w:t>214.</w:t>
      </w:r>
      <w:r w:rsidRPr="003713E1">
        <w:tab/>
        <w:t>En 2007, le thème central était “Arrête le SIDA, tiens parole”, l’objectif étant d’inciter les personnes à s’engager à prendre davantage de mesures de prévention, de traitement et de suivi du VIH dans la dignité.</w:t>
      </w:r>
    </w:p>
    <w:p w:rsidR="00F81566" w:rsidRPr="003713E1" w:rsidRDefault="00F81566" w:rsidP="003D4B86">
      <w:pPr>
        <w:pStyle w:val="Header"/>
        <w:tabs>
          <w:tab w:val="clear" w:pos="4252"/>
        </w:tabs>
        <w:spacing w:after="240"/>
      </w:pPr>
      <w:r w:rsidRPr="003713E1">
        <w:t>215.</w:t>
      </w:r>
      <w:r w:rsidRPr="003713E1">
        <w:tab/>
        <w:t>Signalons que le rapport épidémiologique indique que jusqu’en décembre 2007, des progrès importants ont été enregistrés dans la lutte contre le SIDA au Salvador</w:t>
      </w:r>
      <w:r w:rsidR="00313F96" w:rsidRPr="003713E1">
        <w:t> :</w:t>
      </w:r>
      <w:r w:rsidRPr="003713E1">
        <w:t xml:space="preserve"> l’engagement politique est plus fort, la coordination des politiques publiques est assurée par la CONASIDA grâce à un plan unifié visant à garantir l’efficacité de la prévention, du traitement du VIH/SIDA, des tests de détection et du conseil technique, entre autres</w:t>
      </w:r>
      <w:r w:rsidR="00FA1145">
        <w:t xml:space="preserve">. </w:t>
      </w:r>
    </w:p>
    <w:p w:rsidR="00F81566" w:rsidRPr="003713E1" w:rsidRDefault="00F81566" w:rsidP="005F274E">
      <w:pPr>
        <w:pStyle w:val="I"/>
        <w:rPr>
          <w:lang w:val="fr-FR"/>
        </w:rPr>
      </w:pPr>
      <w:bookmarkStart w:id="73" w:name="_Toc174156733"/>
      <w:r w:rsidRPr="003713E1">
        <w:rPr>
          <w:lang w:val="fr-FR"/>
        </w:rPr>
        <w:t xml:space="preserve">VII.  </w:t>
      </w:r>
      <w:r w:rsidR="00376311">
        <w:rPr>
          <w:lang w:val="fr-FR"/>
        </w:rPr>
        <w:t>É</w:t>
      </w:r>
      <w:r w:rsidRPr="003713E1">
        <w:rPr>
          <w:lang w:val="fr-FR"/>
        </w:rPr>
        <w:t xml:space="preserve">DUCATION, LOISIRS ET </w:t>
      </w:r>
      <w:r w:rsidR="00376311" w:rsidRPr="003713E1">
        <w:rPr>
          <w:lang w:val="fr-FR"/>
        </w:rPr>
        <w:t>ACTIVITÉS</w:t>
      </w:r>
      <w:r w:rsidRPr="003713E1">
        <w:rPr>
          <w:lang w:val="fr-FR"/>
        </w:rPr>
        <w:t xml:space="preserve"> CULTURELLES</w:t>
      </w:r>
      <w:bookmarkEnd w:id="73"/>
    </w:p>
    <w:p w:rsidR="00F81566" w:rsidRPr="003713E1" w:rsidRDefault="00F81566" w:rsidP="005F274E">
      <w:pPr>
        <w:pStyle w:val="A0"/>
      </w:pPr>
      <w:r w:rsidRPr="003713E1">
        <w:t>A.  L’éducation, la formation et l’orientation professionnelle</w:t>
      </w:r>
    </w:p>
    <w:p w:rsidR="00F81566" w:rsidRPr="003713E1" w:rsidRDefault="00F81566">
      <w:pPr>
        <w:pStyle w:val="Header"/>
        <w:tabs>
          <w:tab w:val="clear" w:pos="4252"/>
        </w:tabs>
        <w:spacing w:after="240"/>
      </w:pPr>
      <w:r w:rsidRPr="003713E1">
        <w:t>216.</w:t>
      </w:r>
      <w:r w:rsidRPr="003713E1">
        <w:tab/>
        <w:t>El Salvador doit venir à bout de la pauvreté, accroître sa productivité et sa compétitivité et jeter les bases d’un développement durable, de la démocratie et de la paix sociale. Le pays doit augmenter le niveau d’instruction de la population, ce qui va de la formation aux aptitudes essentielles pour la vie à la formation spécialisée dans les domaines scientifique, technologique, ou littéraire. Le pays doit également exécuter les programmes sociaux de lutte contre la pauvreté tel</w:t>
      </w:r>
      <w:r w:rsidR="000D45BC">
        <w:t>s</w:t>
      </w:r>
      <w:r w:rsidRPr="003713E1">
        <w:t xml:space="preserve"> que le “Réseau solidaire”.</w:t>
      </w:r>
    </w:p>
    <w:p w:rsidR="00F81566" w:rsidRPr="003713E1" w:rsidRDefault="00F81566" w:rsidP="005F274E">
      <w:pPr>
        <w:pStyle w:val="Header"/>
        <w:tabs>
          <w:tab w:val="clear" w:pos="4252"/>
        </w:tabs>
        <w:spacing w:after="240"/>
      </w:pPr>
      <w:r w:rsidRPr="003713E1">
        <w:t>217.</w:t>
      </w:r>
      <w:r w:rsidRPr="003713E1">
        <w:tab/>
        <w:t>Le Ministère de l’éducation promeut les métiers de l’enseignement dans le cadre du Plan national d’éducation 2021 (initiative du gouvernement pour améliorer le système éducatif national en formulant les politiques et objectifs éducatifs prioritaires des prochaines années). Les enseignants en activité verront leur formation universitaire et toute formation suivie après l’obtention de leur diplôme reconnues, ce qui leur permettra de terminer une licence en sciences de l’éducation, dans leur spécialité</w:t>
      </w:r>
      <w:r w:rsidR="00FA1145">
        <w:t xml:space="preserve">. </w:t>
      </w:r>
      <w:r w:rsidRPr="003713E1">
        <w:t>Pour améliorer les méthodes pédagogiques, renforcer les compétences des enseignants en développant leurs connaissances et aptitudes et en les dotant d’outils qui leur permettent de résoudre les problèmes d’apprentissage des enfants</w:t>
      </w:r>
      <w:r w:rsidR="006D3397">
        <w:t xml:space="preserve">, </w:t>
      </w:r>
      <w:r w:rsidRPr="003713E1">
        <w:t>des cours de spécialisation dans les principales matières du programme sont mis en place, ainsi que des cours destinés aux chefs d’établissements</w:t>
      </w:r>
      <w:r w:rsidR="00FA1145">
        <w:t xml:space="preserve">. </w:t>
      </w:r>
      <w:r w:rsidRPr="003713E1">
        <w:t>Chaque cours est composé</w:t>
      </w:r>
      <w:r w:rsidR="00A23ED3">
        <w:t xml:space="preserve"> de 8 modules d’une valeur de 4 </w:t>
      </w:r>
      <w:r w:rsidRPr="003713E1">
        <w:t>crédits chacun, soit 80 heures de formation présentielle et de pratique de l’enseignement pour un total de 32 unités par cours. Chaque module porte sur des thématiques linguistiques ou mathématiques, l’accent étant mis sur les compétences avec des orientations méthodologiques claires</w:t>
      </w:r>
      <w:r w:rsidR="004D0DCC">
        <w:t xml:space="preserve">. À </w:t>
      </w:r>
      <w:r w:rsidRPr="003713E1">
        <w:t>partir de 2004, des formations ponctuelles ont été dispensées à des enseignants des divers niveaux et modalités du système, dans tout le pays. Et cette année, des processus de spécialisation dans des domaines de base du programme ont été lancés, qui sont destinés aux enseignants de programmes prioritaires du Ministère de l’éducation</w:t>
      </w:r>
      <w:r w:rsidR="00313F96" w:rsidRPr="003713E1">
        <w:t> :</w:t>
      </w:r>
      <w:r w:rsidRPr="003713E1">
        <w:t xml:space="preserve"> réseaux scolaires effectifs, écoles effectives et solidaires et MEGATEC</w:t>
      </w:r>
      <w:r w:rsidR="00313F96" w:rsidRPr="003713E1">
        <w:t> </w:t>
      </w:r>
      <w:r w:rsidR="000E5B3C">
        <w:t xml:space="preserve">: </w:t>
      </w:r>
    </w:p>
    <w:p w:rsidR="00F81566" w:rsidRPr="003713E1" w:rsidRDefault="00F81566" w:rsidP="00415F27">
      <w:pPr>
        <w:pStyle w:val="Header"/>
        <w:tabs>
          <w:tab w:val="clear" w:pos="4252"/>
        </w:tabs>
        <w:spacing w:after="240"/>
        <w:ind w:firstLine="567"/>
      </w:pPr>
      <w:r w:rsidRPr="003713E1">
        <w:t>a)</w:t>
      </w:r>
      <w:r w:rsidRPr="003713E1">
        <w:tab/>
        <w:t>Formation de 268 maîtres de maternelle à l’utilisation et à l’application du manuel intégré de processus méthodologiques et élaboration de modules portant sur des éléments théoriques du programme, accompagnement technique en classe et notions de nutrition de l’enfant jusqu’à 6</w:t>
      </w:r>
      <w:r w:rsidR="00EA3314" w:rsidRPr="003713E1">
        <w:t> ans</w:t>
      </w:r>
      <w:r w:rsidRPr="003713E1">
        <w:t>;</w:t>
      </w:r>
    </w:p>
    <w:p w:rsidR="00F81566" w:rsidRPr="003713E1" w:rsidRDefault="00F81566" w:rsidP="00415F27">
      <w:pPr>
        <w:spacing w:after="240"/>
        <w:ind w:firstLine="567"/>
      </w:pPr>
      <w:r w:rsidRPr="003713E1">
        <w:t>b)</w:t>
      </w:r>
      <w:r w:rsidRPr="003713E1">
        <w:tab/>
        <w:t xml:space="preserve">Formation de 480 enseignants d’éducation de base et moyenne aux thématiques MST/VIH/SIDA; </w:t>
      </w:r>
    </w:p>
    <w:p w:rsidR="00F81566" w:rsidRPr="003713E1" w:rsidRDefault="00F81566" w:rsidP="00415F27">
      <w:pPr>
        <w:spacing w:after="240"/>
        <w:ind w:firstLine="567"/>
      </w:pPr>
      <w:r w:rsidRPr="003713E1">
        <w:t>c)</w:t>
      </w:r>
      <w:r w:rsidRPr="003713E1">
        <w:tab/>
        <w:t>Formation de 7 716 enseignants de l’éducation moyenne à des méthodologies mises à jour</w:t>
      </w:r>
      <w:r w:rsidR="00313F96" w:rsidRPr="003713E1">
        <w:t> </w:t>
      </w:r>
      <w:r w:rsidR="000E5B3C">
        <w:t xml:space="preserve">: </w:t>
      </w:r>
      <w:r w:rsidRPr="003713E1">
        <w:t>élaboration de matériel didactique, planification didactique, méthodologies d’enseignement des disciplines de base du programme, prise en compte de la diversité, suivi des difficultés d’apprentissage, axes transversaux, résolution de conflits, etc.;</w:t>
      </w:r>
    </w:p>
    <w:p w:rsidR="00F81566" w:rsidRPr="003713E1" w:rsidRDefault="00F81566" w:rsidP="00415F27">
      <w:pPr>
        <w:spacing w:after="240"/>
        <w:ind w:firstLine="567"/>
      </w:pPr>
      <w:r w:rsidRPr="003713E1">
        <w:t>d)</w:t>
      </w:r>
      <w:r w:rsidRPr="003713E1">
        <w:tab/>
        <w:t>Formation de 1 100 enseignants du Programme  Je comprends et des réseaux scolaires effectifs à l’utilisation et à l’application du matériel d’appui à l’enseignement et à l’apprentissage</w:t>
      </w:r>
      <w:r w:rsidR="00313F96" w:rsidRPr="003713E1">
        <w:t> :</w:t>
      </w:r>
      <w:r w:rsidRPr="003713E1">
        <w:t xml:space="preserve"> manuel, cahier d’exercices et guide de l’enseignant.</w:t>
      </w:r>
    </w:p>
    <w:p w:rsidR="00F81566" w:rsidRPr="003713E1" w:rsidRDefault="00F81566" w:rsidP="003E7E40">
      <w:pPr>
        <w:pStyle w:val="Header"/>
        <w:keepNext/>
        <w:tabs>
          <w:tab w:val="clear" w:pos="4252"/>
        </w:tabs>
        <w:spacing w:after="240"/>
      </w:pPr>
      <w:r w:rsidRPr="003713E1">
        <w:t>218.</w:t>
      </w:r>
      <w:r w:rsidRPr="003713E1">
        <w:tab/>
        <w:t xml:space="preserve">Le tableau suivant donne le détail du budget du Ministère de </w:t>
      </w:r>
      <w:r w:rsidR="003E7E40" w:rsidRPr="003713E1">
        <w:t>l’éducation par niveau éducatif :</w:t>
      </w:r>
    </w:p>
    <w:p w:rsidR="00F81566" w:rsidRPr="003713E1" w:rsidRDefault="00F81566" w:rsidP="003E7E40">
      <w:pPr>
        <w:pStyle w:val="TitreTableau"/>
        <w:rPr>
          <w:lang w:val="fr-FR"/>
        </w:rPr>
      </w:pPr>
      <w:r w:rsidRPr="003713E1">
        <w:rPr>
          <w:lang w:val="fr-FR"/>
        </w:rPr>
        <w:t>Tableau 55</w:t>
      </w:r>
    </w:p>
    <w:p w:rsidR="00F81566" w:rsidRPr="003713E1" w:rsidRDefault="00F81566" w:rsidP="003E7E40">
      <w:pPr>
        <w:pStyle w:val="TitreTableau"/>
        <w:rPr>
          <w:lang w:val="fr-FR"/>
        </w:rPr>
      </w:pPr>
      <w:r w:rsidRPr="003713E1">
        <w:rPr>
          <w:lang w:val="fr-FR"/>
        </w:rPr>
        <w:t>Budget alloué au Ministère de l’éducation (2001-2007)</w:t>
      </w:r>
    </w:p>
    <w:p w:rsidR="00F81566" w:rsidRPr="003713E1" w:rsidRDefault="00F81566" w:rsidP="003E7E40">
      <w:pPr>
        <w:pStyle w:val="TitreTableau"/>
        <w:rPr>
          <w:b w:val="0"/>
          <w:i/>
          <w:lang w:val="fr-FR"/>
        </w:rPr>
      </w:pPr>
      <w:r w:rsidRPr="003713E1">
        <w:rPr>
          <w:b w:val="0"/>
          <w:i/>
          <w:lang w:val="fr-FR"/>
        </w:rPr>
        <w:t>(En dollars des E.U.A.)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62"/>
        <w:gridCol w:w="7050"/>
      </w:tblGrid>
      <w:tr w:rsidR="00F81566" w:rsidRPr="003713E1" w:rsidTr="003E7E40">
        <w:tblPrEx>
          <w:tblCellMar>
            <w:top w:w="0" w:type="dxa"/>
            <w:bottom w:w="0" w:type="dxa"/>
          </w:tblCellMar>
        </w:tblPrEx>
        <w:trPr>
          <w:jc w:val="center"/>
        </w:trPr>
        <w:tc>
          <w:tcPr>
            <w:tcW w:w="1569" w:type="dxa"/>
            <w:vAlign w:val="center"/>
          </w:tcPr>
          <w:p w:rsidR="00F81566" w:rsidRPr="003713E1" w:rsidRDefault="00F81566" w:rsidP="003E7E40">
            <w:pPr>
              <w:spacing w:before="40" w:after="40"/>
              <w:jc w:val="center"/>
              <w:rPr>
                <w:b/>
                <w:i/>
                <w:sz w:val="20"/>
                <w:szCs w:val="20"/>
              </w:rPr>
            </w:pPr>
            <w:r w:rsidRPr="003713E1">
              <w:rPr>
                <w:b/>
                <w:i/>
                <w:sz w:val="20"/>
                <w:szCs w:val="20"/>
              </w:rPr>
              <w:t>Année</w:t>
            </w:r>
          </w:p>
        </w:tc>
        <w:tc>
          <w:tcPr>
            <w:tcW w:w="4683" w:type="dxa"/>
            <w:vAlign w:val="center"/>
          </w:tcPr>
          <w:p w:rsidR="00F81566" w:rsidRPr="003713E1" w:rsidRDefault="00F81566" w:rsidP="003E7E40">
            <w:pPr>
              <w:spacing w:before="40" w:after="40"/>
              <w:jc w:val="center"/>
              <w:rPr>
                <w:b/>
                <w:i/>
                <w:sz w:val="20"/>
                <w:szCs w:val="20"/>
              </w:rPr>
            </w:pPr>
            <w:r w:rsidRPr="003713E1">
              <w:rPr>
                <w:b/>
                <w:i/>
                <w:sz w:val="20"/>
                <w:szCs w:val="20"/>
              </w:rPr>
              <w:t>Budget</w:t>
            </w:r>
          </w:p>
        </w:tc>
      </w:tr>
      <w:tr w:rsidR="00F81566" w:rsidRPr="003713E1" w:rsidTr="003E7E40">
        <w:tblPrEx>
          <w:tblCellMar>
            <w:top w:w="0" w:type="dxa"/>
            <w:bottom w:w="0" w:type="dxa"/>
          </w:tblCellMar>
        </w:tblPrEx>
        <w:trPr>
          <w:jc w:val="center"/>
        </w:trPr>
        <w:tc>
          <w:tcPr>
            <w:tcW w:w="1569" w:type="dxa"/>
          </w:tcPr>
          <w:p w:rsidR="00F81566" w:rsidRPr="003713E1" w:rsidRDefault="00F81566" w:rsidP="003E7E40">
            <w:pPr>
              <w:spacing w:before="40" w:after="40"/>
              <w:jc w:val="center"/>
              <w:rPr>
                <w:sz w:val="20"/>
                <w:szCs w:val="20"/>
              </w:rPr>
            </w:pPr>
            <w:r w:rsidRPr="003713E1">
              <w:rPr>
                <w:sz w:val="20"/>
                <w:szCs w:val="20"/>
              </w:rPr>
              <w:t>2001</w:t>
            </w:r>
          </w:p>
        </w:tc>
        <w:tc>
          <w:tcPr>
            <w:tcW w:w="4683" w:type="dxa"/>
            <w:vAlign w:val="center"/>
          </w:tcPr>
          <w:p w:rsidR="00F81566" w:rsidRPr="003713E1" w:rsidRDefault="00F81566" w:rsidP="003E7E40">
            <w:pPr>
              <w:spacing w:before="40" w:after="40"/>
              <w:jc w:val="center"/>
              <w:rPr>
                <w:sz w:val="20"/>
                <w:szCs w:val="20"/>
              </w:rPr>
            </w:pPr>
            <w:r w:rsidRPr="003713E1">
              <w:rPr>
                <w:sz w:val="20"/>
                <w:szCs w:val="20"/>
              </w:rPr>
              <w:t>472 323 513</w:t>
            </w:r>
          </w:p>
        </w:tc>
      </w:tr>
      <w:tr w:rsidR="00F81566" w:rsidRPr="003713E1" w:rsidTr="003E7E40">
        <w:tblPrEx>
          <w:tblCellMar>
            <w:top w:w="0" w:type="dxa"/>
            <w:bottom w:w="0" w:type="dxa"/>
          </w:tblCellMar>
        </w:tblPrEx>
        <w:trPr>
          <w:jc w:val="center"/>
        </w:trPr>
        <w:tc>
          <w:tcPr>
            <w:tcW w:w="1569" w:type="dxa"/>
          </w:tcPr>
          <w:p w:rsidR="00F81566" w:rsidRPr="003713E1" w:rsidRDefault="00F81566" w:rsidP="003E7E40">
            <w:pPr>
              <w:spacing w:before="40" w:after="40"/>
              <w:jc w:val="center"/>
              <w:rPr>
                <w:sz w:val="20"/>
                <w:szCs w:val="20"/>
              </w:rPr>
            </w:pPr>
            <w:r w:rsidRPr="003713E1">
              <w:rPr>
                <w:sz w:val="20"/>
                <w:szCs w:val="20"/>
              </w:rPr>
              <w:t>2002</w:t>
            </w:r>
          </w:p>
        </w:tc>
        <w:tc>
          <w:tcPr>
            <w:tcW w:w="4683" w:type="dxa"/>
            <w:vAlign w:val="center"/>
          </w:tcPr>
          <w:p w:rsidR="00F81566" w:rsidRPr="003713E1" w:rsidRDefault="00F81566" w:rsidP="003E7E40">
            <w:pPr>
              <w:spacing w:before="40" w:after="40"/>
              <w:jc w:val="center"/>
              <w:rPr>
                <w:sz w:val="20"/>
                <w:szCs w:val="20"/>
              </w:rPr>
            </w:pPr>
            <w:r w:rsidRPr="003713E1">
              <w:rPr>
                <w:sz w:val="20"/>
                <w:szCs w:val="20"/>
              </w:rPr>
              <w:t>468 730 104</w:t>
            </w:r>
          </w:p>
        </w:tc>
      </w:tr>
      <w:tr w:rsidR="00F81566" w:rsidRPr="003713E1" w:rsidTr="003E7E40">
        <w:tblPrEx>
          <w:tblCellMar>
            <w:top w:w="0" w:type="dxa"/>
            <w:bottom w:w="0" w:type="dxa"/>
          </w:tblCellMar>
        </w:tblPrEx>
        <w:trPr>
          <w:jc w:val="center"/>
        </w:trPr>
        <w:tc>
          <w:tcPr>
            <w:tcW w:w="1569" w:type="dxa"/>
          </w:tcPr>
          <w:p w:rsidR="00F81566" w:rsidRPr="003713E1" w:rsidRDefault="00F81566" w:rsidP="003E7E40">
            <w:pPr>
              <w:spacing w:before="40" w:after="40"/>
              <w:jc w:val="center"/>
              <w:rPr>
                <w:sz w:val="20"/>
                <w:szCs w:val="20"/>
              </w:rPr>
            </w:pPr>
            <w:r w:rsidRPr="003713E1">
              <w:rPr>
                <w:sz w:val="20"/>
                <w:szCs w:val="20"/>
              </w:rPr>
              <w:t>2003</w:t>
            </w:r>
          </w:p>
        </w:tc>
        <w:tc>
          <w:tcPr>
            <w:tcW w:w="4683" w:type="dxa"/>
            <w:vAlign w:val="center"/>
          </w:tcPr>
          <w:p w:rsidR="00F81566" w:rsidRPr="003713E1" w:rsidRDefault="00F81566" w:rsidP="003E7E40">
            <w:pPr>
              <w:spacing w:before="40" w:after="40"/>
              <w:jc w:val="center"/>
              <w:rPr>
                <w:sz w:val="20"/>
                <w:szCs w:val="20"/>
              </w:rPr>
            </w:pPr>
            <w:r w:rsidRPr="003713E1">
              <w:rPr>
                <w:sz w:val="20"/>
                <w:szCs w:val="20"/>
              </w:rPr>
              <w:t>466 303 405</w:t>
            </w:r>
          </w:p>
        </w:tc>
      </w:tr>
      <w:tr w:rsidR="00F81566" w:rsidRPr="003713E1" w:rsidTr="003E7E40">
        <w:tblPrEx>
          <w:tblCellMar>
            <w:top w:w="0" w:type="dxa"/>
            <w:bottom w:w="0" w:type="dxa"/>
          </w:tblCellMar>
        </w:tblPrEx>
        <w:trPr>
          <w:jc w:val="center"/>
        </w:trPr>
        <w:tc>
          <w:tcPr>
            <w:tcW w:w="1569" w:type="dxa"/>
          </w:tcPr>
          <w:p w:rsidR="00F81566" w:rsidRPr="003713E1" w:rsidRDefault="00F81566" w:rsidP="003E7E40">
            <w:pPr>
              <w:spacing w:before="40" w:after="40"/>
              <w:jc w:val="center"/>
              <w:rPr>
                <w:sz w:val="20"/>
                <w:szCs w:val="20"/>
              </w:rPr>
            </w:pPr>
            <w:r w:rsidRPr="003713E1">
              <w:rPr>
                <w:sz w:val="20"/>
                <w:szCs w:val="20"/>
              </w:rPr>
              <w:t>2004</w:t>
            </w:r>
          </w:p>
        </w:tc>
        <w:tc>
          <w:tcPr>
            <w:tcW w:w="4683" w:type="dxa"/>
            <w:vAlign w:val="center"/>
          </w:tcPr>
          <w:p w:rsidR="00F81566" w:rsidRPr="003713E1" w:rsidRDefault="00F81566" w:rsidP="003E7E40">
            <w:pPr>
              <w:spacing w:before="40" w:after="40"/>
              <w:jc w:val="center"/>
              <w:rPr>
                <w:sz w:val="20"/>
                <w:szCs w:val="20"/>
              </w:rPr>
            </w:pPr>
            <w:r w:rsidRPr="003713E1">
              <w:rPr>
                <w:sz w:val="20"/>
                <w:szCs w:val="20"/>
              </w:rPr>
              <w:t>463 580 197</w:t>
            </w:r>
          </w:p>
        </w:tc>
      </w:tr>
      <w:tr w:rsidR="00F81566" w:rsidRPr="003713E1" w:rsidTr="003E7E40">
        <w:tblPrEx>
          <w:tblCellMar>
            <w:top w:w="0" w:type="dxa"/>
            <w:bottom w:w="0" w:type="dxa"/>
          </w:tblCellMar>
        </w:tblPrEx>
        <w:trPr>
          <w:jc w:val="center"/>
        </w:trPr>
        <w:tc>
          <w:tcPr>
            <w:tcW w:w="1569" w:type="dxa"/>
          </w:tcPr>
          <w:p w:rsidR="00F81566" w:rsidRPr="003713E1" w:rsidRDefault="00F81566" w:rsidP="003E7E40">
            <w:pPr>
              <w:spacing w:before="40" w:after="40"/>
              <w:jc w:val="center"/>
              <w:rPr>
                <w:sz w:val="20"/>
                <w:szCs w:val="20"/>
              </w:rPr>
            </w:pPr>
            <w:r w:rsidRPr="003713E1">
              <w:rPr>
                <w:sz w:val="20"/>
                <w:szCs w:val="20"/>
              </w:rPr>
              <w:t>2005</w:t>
            </w:r>
          </w:p>
        </w:tc>
        <w:tc>
          <w:tcPr>
            <w:tcW w:w="4683" w:type="dxa"/>
            <w:vAlign w:val="center"/>
          </w:tcPr>
          <w:p w:rsidR="00F81566" w:rsidRPr="003713E1" w:rsidRDefault="00F81566" w:rsidP="003E7E40">
            <w:pPr>
              <w:spacing w:before="40" w:after="40"/>
              <w:jc w:val="center"/>
              <w:rPr>
                <w:sz w:val="20"/>
                <w:szCs w:val="20"/>
              </w:rPr>
            </w:pPr>
            <w:r w:rsidRPr="003713E1">
              <w:rPr>
                <w:sz w:val="20"/>
                <w:szCs w:val="20"/>
              </w:rPr>
              <w:t>501 329 877</w:t>
            </w:r>
          </w:p>
        </w:tc>
      </w:tr>
    </w:tbl>
    <w:p w:rsidR="00F81566" w:rsidRPr="003713E1" w:rsidRDefault="00F81566" w:rsidP="00415F27">
      <w:pPr>
        <w:pStyle w:val="Source"/>
        <w:spacing w:after="80"/>
        <w:rPr>
          <w:lang w:val="fr-FR"/>
        </w:rPr>
      </w:pPr>
      <w:r w:rsidRPr="003713E1">
        <w:rPr>
          <w:lang w:val="fr-FR"/>
        </w:rPr>
        <w:t>Le budget ventilé par niveau éducatif pour 2001-2005 est donné en annexe.</w:t>
      </w:r>
    </w:p>
    <w:p w:rsidR="00F81566" w:rsidRPr="003713E1" w:rsidRDefault="00F81566" w:rsidP="003E7E40">
      <w:pPr>
        <w:pStyle w:val="Source"/>
        <w:rPr>
          <w:lang w:val="fr-FR"/>
        </w:rPr>
      </w:pPr>
      <w:r w:rsidRPr="003713E1">
        <w:rPr>
          <w:i/>
          <w:lang w:val="fr-FR"/>
        </w:rPr>
        <w:t>Note</w:t>
      </w:r>
      <w:r w:rsidR="00313F96" w:rsidRPr="003713E1">
        <w:rPr>
          <w:i/>
          <w:lang w:val="fr-FR"/>
        </w:rPr>
        <w:t> </w:t>
      </w:r>
      <w:r w:rsidR="000E5B3C">
        <w:rPr>
          <w:i/>
          <w:lang w:val="fr-FR"/>
        </w:rPr>
        <w:t xml:space="preserve">: </w:t>
      </w:r>
      <w:r w:rsidRPr="003713E1">
        <w:rPr>
          <w:lang w:val="fr-FR"/>
        </w:rPr>
        <w:t>Dépenses courantes</w:t>
      </w:r>
      <w:r w:rsidR="00313F96" w:rsidRPr="003713E1">
        <w:rPr>
          <w:lang w:val="fr-FR"/>
        </w:rPr>
        <w:t> :</w:t>
      </w:r>
      <w:r w:rsidRPr="003713E1">
        <w:rPr>
          <w:lang w:val="fr-FR"/>
        </w:rPr>
        <w:t xml:space="preserve"> traitements et salaires, biens et services, et transferts courants.</w:t>
      </w:r>
    </w:p>
    <w:p w:rsidR="00F81566" w:rsidRPr="003713E1" w:rsidRDefault="00F81566">
      <w:pPr>
        <w:pStyle w:val="Header"/>
        <w:tabs>
          <w:tab w:val="clear" w:pos="4252"/>
        </w:tabs>
        <w:spacing w:after="240"/>
      </w:pPr>
      <w:r w:rsidRPr="003713E1">
        <w:t>219.</w:t>
      </w:r>
      <w:r w:rsidRPr="003713E1">
        <w:tab/>
        <w:t>Voir également l’annexe XIV.</w:t>
      </w:r>
    </w:p>
    <w:p w:rsidR="00F81566" w:rsidRPr="003713E1" w:rsidRDefault="00F81566" w:rsidP="00415F27">
      <w:pPr>
        <w:spacing w:after="240"/>
      </w:pPr>
      <w:r w:rsidRPr="003713E1">
        <w:t>220.</w:t>
      </w:r>
      <w:r w:rsidRPr="003713E1">
        <w:tab/>
        <w:t>Comme le prévoit la Loi générale sur l’éducation (LGE) à l’article 18, l’éducation en maternelle dure trois années. Le programme favorise le développement complet de l’enfant de 4 à 6</w:t>
      </w:r>
      <w:r w:rsidR="00EA3314" w:rsidRPr="003713E1">
        <w:t> ans</w:t>
      </w:r>
      <w:r w:rsidRPr="003713E1">
        <w:t>, avec la participation de la famille, de l’école et de la communauté. L’accréditation de la fin d’éducation maternelle n’est pas nécessaire pour la poursuite des études mais donne automatiquement accès à l’éducation de base.</w:t>
      </w:r>
    </w:p>
    <w:p w:rsidR="00F81566" w:rsidRPr="003713E1" w:rsidRDefault="00F81566">
      <w:pPr>
        <w:pStyle w:val="Header"/>
        <w:tabs>
          <w:tab w:val="clear" w:pos="4252"/>
        </w:tabs>
        <w:spacing w:after="240"/>
      </w:pPr>
      <w:r w:rsidRPr="003713E1">
        <w:t>221.</w:t>
      </w:r>
      <w:r w:rsidRPr="003713E1">
        <w:tab/>
        <w:t>Le graphique suivant montre que la part du budget du MINED investie dans l’éducation maternelle a augmenté en 2001-2005 pour passer de 6,0 à 7,8</w:t>
      </w:r>
      <w:r w:rsidR="00C01184" w:rsidRPr="003713E1">
        <w:t> %</w:t>
      </w:r>
      <w:r w:rsidRPr="003713E1">
        <w:t xml:space="preserve"> du total</w:t>
      </w:r>
      <w:r w:rsidR="00FA1145">
        <w:t xml:space="preserve">. </w:t>
      </w:r>
      <w:r w:rsidRPr="003713E1">
        <w:t>L’éducation maternelle représentait 9,3</w:t>
      </w:r>
      <w:r w:rsidR="00C01184" w:rsidRPr="003713E1">
        <w:t> %</w:t>
      </w:r>
      <w:r w:rsidRPr="003713E1">
        <w:t xml:space="preserve"> des dépenses courantes affectées aux traitements et salaires en 2001, et 9,8</w:t>
      </w:r>
      <w:r w:rsidR="00C01184" w:rsidRPr="003713E1">
        <w:t> %</w:t>
      </w:r>
      <w:r w:rsidRPr="003713E1">
        <w:t xml:space="preserve"> en 2005, niveau qui a été maintenu dans le budget approuvé pour 2006</w:t>
      </w:r>
      <w:r w:rsidR="00FA1145">
        <w:t xml:space="preserve">. </w:t>
      </w:r>
      <w:r w:rsidRPr="003713E1">
        <w:t>S’agissant des dépenses courantes de biens et de services, elles étaient de 1,9</w:t>
      </w:r>
      <w:r w:rsidR="00C01184" w:rsidRPr="003713E1">
        <w:t> %</w:t>
      </w:r>
      <w:r w:rsidRPr="003713E1">
        <w:t xml:space="preserve"> en maternelle en 2001, pour passer à 3,9</w:t>
      </w:r>
      <w:r w:rsidR="00C01184" w:rsidRPr="003713E1">
        <w:t> %</w:t>
      </w:r>
      <w:r w:rsidRPr="003713E1">
        <w:t xml:space="preserve"> en 2005. Par ailleurs, les dépenses d’investissement étaient de 6,4</w:t>
      </w:r>
      <w:r w:rsidR="00C01184" w:rsidRPr="003713E1">
        <w:t> %</w:t>
      </w:r>
      <w:r w:rsidRPr="003713E1">
        <w:t xml:space="preserve"> en 2002 et 8,5</w:t>
      </w:r>
      <w:r w:rsidR="00C01184" w:rsidRPr="003713E1">
        <w:t> %</w:t>
      </w:r>
      <w:r w:rsidRPr="003713E1">
        <w:t xml:space="preserve"> en 2003 tandis que le poste prêts n’a pas été étoffé pour ce niveau éducatif, pendant la période considérée. Les traitements et salaires représentaient pendant cette même période entre 95 et 97</w:t>
      </w:r>
      <w:r w:rsidR="00C01184" w:rsidRPr="003713E1">
        <w:t> %</w:t>
      </w:r>
      <w:r w:rsidRPr="003713E1">
        <w:t xml:space="preserve"> du total affecté à la maternelle.</w:t>
      </w:r>
    </w:p>
    <w:p w:rsidR="00F81566" w:rsidRPr="003713E1" w:rsidRDefault="00F81566" w:rsidP="003E7E40">
      <w:pPr>
        <w:pStyle w:val="TitreTableau"/>
        <w:rPr>
          <w:lang w:val="fr-FR"/>
        </w:rPr>
      </w:pPr>
      <w:r w:rsidRPr="003713E1">
        <w:rPr>
          <w:lang w:val="fr-FR"/>
        </w:rPr>
        <w:t>Tableau 56</w:t>
      </w:r>
    </w:p>
    <w:p w:rsidR="00F81566" w:rsidRPr="003713E1" w:rsidRDefault="00F81566" w:rsidP="003E7E40">
      <w:pPr>
        <w:pStyle w:val="TitreTableau"/>
        <w:rPr>
          <w:lang w:val="fr-FR"/>
        </w:rPr>
      </w:pPr>
      <w:r w:rsidRPr="003713E1">
        <w:rPr>
          <w:lang w:val="fr-FR"/>
        </w:rPr>
        <w:t>Part du budget total consacrée à la maternelle (2001-2005)</w:t>
      </w:r>
    </w:p>
    <w:p w:rsidR="00F81566" w:rsidRPr="003713E1" w:rsidRDefault="00415F27">
      <w:pPr>
        <w:jc w:val="center"/>
        <w:rPr>
          <w:szCs w:val="18"/>
        </w:rPr>
      </w:pPr>
      <w:r w:rsidRPr="003713E1">
        <w:rPr>
          <w:szCs w:val="18"/>
        </w:rPr>
        <w:pict>
          <v:group id="_x0000_s1032" editas="canvas" style="width:396.85pt;height:271.8pt;mso-position-horizontal-relative:char;mso-position-vertical-relative:line" coordsize="8621,5905">
            <o:lock v:ext="edit" aspectratio="t"/>
            <v:shape id="_x0000_s1033" type="#_x0000_t75" style="position:absolute;width:8621;height:5905" o:preferrelative="f" stroked="t" strokeweight=".5pt">
              <v:fill o:detectmouseclick="t"/>
              <v:path o:extrusionok="t" o:connecttype="none"/>
              <o:lock v:ext="edit" text="t"/>
            </v:shape>
            <v:line id="_x0000_s1034" style="position:absolute" from="802,4439" to="8628,4439" strokeweight="0"/>
            <v:line id="_x0000_s1035" style="position:absolute" from="802,3605" to="8628,3605" strokeweight="0"/>
            <v:line id="_x0000_s1036" style="position:absolute" from="802,2772" to="8628,2772" strokeweight="0"/>
            <v:line id="_x0000_s1037" style="position:absolute" from="802,1938" to="8628,1938" strokeweight="0"/>
            <v:line id="_x0000_s1038" style="position:absolute" from="802,1105" to="8628,1105" strokeweight="0"/>
            <v:line id="_x0000_s1039" style="position:absolute" from="802,271" to="8628,271" strokeweight="0"/>
            <v:line id="_x0000_s1040" style="position:absolute" from="802,271" to="802,5272" strokeweight="0"/>
            <v:line id="_x0000_s1041" style="position:absolute" from="759,5272" to="802,5272" strokeweight="0"/>
            <v:line id="_x0000_s1042" style="position:absolute" from="759,4439" to="802,4439" strokeweight="0"/>
            <v:line id="_x0000_s1043" style="position:absolute" from="759,3605" to="802,3605" strokeweight="0"/>
            <v:line id="_x0000_s1044" style="position:absolute" from="759,2772" to="802,2772" strokeweight="0"/>
            <v:line id="_x0000_s1045" style="position:absolute" from="759,1938" to="802,1938" strokeweight="0"/>
            <v:line id="_x0000_s1046" style="position:absolute" from="759,1105" to="802,1105" strokeweight="0"/>
            <v:line id="_x0000_s1047" style="position:absolute" from="759,271" to="802,271" strokeweight="0"/>
            <v:line id="_x0000_s1048" style="position:absolute" from="802,5272" to="8628,5272" strokeweight="0"/>
            <v:line id="_x0000_s1049" style="position:absolute;flip:y" from="802,5272" to="802,5315" strokeweight="0"/>
            <v:line id="_x0000_s1050" style="position:absolute;flip:y" from="2107,5272" to="2107,5315" strokeweight="0"/>
            <v:line id="_x0000_s1051" style="position:absolute;flip:y" from="3411,5272" to="3411,5315" strokeweight="0"/>
            <v:line id="_x0000_s1052" style="position:absolute;flip:y" from="4716,5272" to="4716,5315" strokeweight="0"/>
            <v:line id="_x0000_s1053" style="position:absolute;flip:y" from="6020,5272" to="6020,5315" strokeweight="0"/>
            <v:line id="_x0000_s1054" style="position:absolute;flip:y" from="7325,5272" to="7325,5315" strokeweight="0"/>
            <v:line id="_x0000_s1055" style="position:absolute;flip:y" from="8628,5272" to="8628,5315" strokeweight="0"/>
            <v:shape id="_x0000_s1056" style="position:absolute;left:1455;top:1181;width:6521;height:232" coordsize="4227,151" path="m,148r845,3l1691,67,2536,41,3382,2,4227,e" filled="f" strokecolor="navy" strokeweight="1.25pt">
              <v:path arrowok="t"/>
            </v:shape>
            <v:shape id="_x0000_s1057" style="position:absolute;left:1455;top:965;width:6521;height:3668" coordsize="4227,2383" path="m,2270r845,113l1691,2332r845,-139l3382,1736,4227,e" filled="f" strokecolor="#5a5a5a" strokeweight="1.25pt">
              <v:path arrowok="t"/>
            </v:shape>
            <v:shape id="_x0000_s1058" style="position:absolute;left:1455;top:4479;width:6521;height:793" coordsize="4227,515" path="m,182r845,62l1691,108,2536,r846,261l4227,515e" filled="f" strokecolor="gray" strokeweight="1.25pt">
              <v:path arrowok="t"/>
            </v:shape>
            <v:shape id="_x0000_s1059" style="position:absolute;left:1455;top:1721;width:6521;height:3551" coordsize="4227,2307" path="m,2307l845,572,1691,r845,2307l3382,2307r845,-938e" filled="f" strokeweight="1.25pt">
              <v:path arrowok="t"/>
            </v:shape>
            <v:shape id="_x0000_s1060" style="position:absolute;left:1455;top:5272;width:6521;height:0" coordsize="4227,0" path="m,l845,r846,l2536,r846,l4227,e" filled="f" strokeweight="1.25pt">
              <v:path arrowok="t"/>
            </v:shape>
            <v:shape id="_x0000_s1061" style="position:absolute;left:1410;top:1364;width:90;height:89" coordsize="90,89" path="m45,l90,44,45,89,,44,45,xe" fillcolor="navy" strokecolor="navy" strokeweight=".6pt">
              <v:path arrowok="t"/>
            </v:shape>
            <v:shape id="_x0000_s1062" style="position:absolute;left:2714;top:1368;width:89;height:90" coordsize="89,90" path="m44,l89,45,44,90,,45,44,xe" fillcolor="navy" strokecolor="navy" strokeweight=".6pt">
              <v:path arrowok="t"/>
            </v:shape>
            <v:shape id="_x0000_s1063" style="position:absolute;left:4019;top:1239;width:89;height:89" coordsize="89,89" path="m44,l89,45,44,89,,45,44,xe" fillcolor="navy" strokecolor="navy" strokeweight=".6pt">
              <v:path arrowok="t"/>
            </v:shape>
            <v:shape id="_x0000_s1064" style="position:absolute;left:5322;top:1199;width:90;height:89" coordsize="90,89" path="m45,l90,45,45,89,,45,45,xe" fillcolor="navy" strokecolor="navy" strokeweight=".6pt">
              <v:path arrowok="t"/>
            </v:shape>
            <v:shape id="_x0000_s1065" style="position:absolute;left:6627;top:1139;width:90;height:89" coordsize="90,89" path="m45,l90,45,45,89,,45,45,xe" fillcolor="navy" strokecolor="navy" strokeweight=".6pt">
              <v:path arrowok="t"/>
            </v:shape>
            <v:shape id="_x0000_s1066" style="position:absolute;left:7931;top:1136;width:89;height:89" coordsize="89,89" path="m45,l89,45,45,89,,45,45,xe" fillcolor="navy" strokecolor="navy" strokeweight=".6pt">
              <v:path arrowok="t"/>
            </v:shape>
            <v:rect id="_x0000_s1067" style="position:absolute;left:1410;top:4415;width:88;height:88" fillcolor="fuchsia" strokecolor="fuchsia" strokeweight=".6pt"/>
            <v:rect id="_x0000_s1068" style="position:absolute;left:2714;top:4589;width:88;height:87" fillcolor="fuchsia" strokecolor="fuchsia" strokeweight=".6pt"/>
            <v:rect id="_x0000_s1069" style="position:absolute;left:4019;top:4510;width:88;height:88" fillcolor="fuchsia" strokecolor="fuchsia" strokeweight=".6pt"/>
            <v:rect id="_x0000_s1070" style="position:absolute;left:5322;top:4296;width:88;height:88" fillcolor="fuchsia" strokecolor="fuchsia" strokeweight=".6pt"/>
            <v:rect id="_x0000_s1071" style="position:absolute;left:6627;top:3593;width:88;height:88" fillcolor="fuchsia" strokecolor="fuchsia" strokeweight=".6pt"/>
            <v:rect id="_x0000_s1072" style="position:absolute;left:7931;top:921;width:88;height:87" fillcolor="fuchsia" strokecolor="fuchsia" strokeweight=".6pt"/>
            <v:shape id="_x0000_s1073" style="position:absolute;left:1410;top:4715;width:90;height:89" coordsize="90,89" path="m45,l90,89,,89,45,xe" fillcolor="yellow" strokecolor="yellow" strokeweight=".6pt">
              <v:path arrowok="t"/>
            </v:shape>
            <v:shape id="_x0000_s1074" style="position:absolute;left:2714;top:4810;width:89;height:90" coordsize="89,90" path="m44,l89,90,,90,44,xe" fillcolor="yellow" strokecolor="yellow" strokeweight=".6pt">
              <v:path arrowok="t"/>
            </v:shape>
            <v:shape id="_x0000_s1075" style="position:absolute;left:4019;top:4601;width:89;height:89" coordsize="89,89" path="m44,l89,89,,89,44,xe" fillcolor="yellow" strokecolor="yellow" strokeweight=".6pt">
              <v:path arrowok="t"/>
            </v:shape>
            <v:shape id="_x0000_s1076" style="position:absolute;left:5322;top:4435;width:90;height:89" coordsize="90,89" path="m45,l90,89,,89,45,xe" fillcolor="yellow" strokecolor="yellow" strokeweight=".6pt">
              <v:path arrowok="t"/>
            </v:shape>
            <v:shape id="_x0000_s1077" style="position:absolute;left:6627;top:4837;width:90;height:89" coordsize="90,89" path="m45,l90,89,,89,45,xe" fillcolor="yellow" strokecolor="yellow" strokeweight=".6pt">
              <v:path arrowok="t"/>
            </v:shape>
            <v:shape id="_x0000_s1078" style="position:absolute;left:7931;top:5228;width:89;height:89" coordsize="89,89" path="m45,l89,89,,89,45,xe" fillcolor="yellow" strokecolor="yellow" strokeweight=".6pt">
              <v:path arrowok="t"/>
            </v:shape>
            <v:rect id="_x0000_s1079" style="position:absolute;left:1408;top:5226;width:95;height:94" filled="f" stroked="f"/>
            <v:line id="_x0000_s1080" style="position:absolute;flip:x y" from="1410,5228" to="1455,5272" strokecolor="aqua" strokeweight=".6pt"/>
            <v:line id="_x0000_s1081" style="position:absolute" from="1455,5272" to="1500,5317" strokecolor="aqua" strokeweight=".6pt"/>
            <v:line id="_x0000_s1082" style="position:absolute;flip:x" from="1410,5272" to="1455,5317" strokecolor="aqua" strokeweight=".6pt"/>
            <v:line id="_x0000_s1083" style="position:absolute;flip:y" from="1455,5228" to="1500,5272" strokecolor="aqua" strokeweight=".6pt"/>
            <v:rect id="_x0000_s1084" style="position:absolute;left:2712;top:2555;width:94;height:94" filled="f" stroked="f"/>
            <v:line id="_x0000_s1085" style="position:absolute;flip:x y" from="2714,2557" to="2758,2601" strokecolor="aqua" strokeweight=".6pt"/>
            <v:line id="_x0000_s1086" style="position:absolute" from="2758,2601" to="2803,2646" strokecolor="aqua" strokeweight=".6pt"/>
            <v:line id="_x0000_s1087" style="position:absolute;flip:x" from="2714,2601" to="2758,2646" strokecolor="aqua" strokeweight=".6pt"/>
            <v:line id="_x0000_s1088" style="position:absolute;flip:y" from="2758,2557" to="2803,2601" strokecolor="aqua" strokeweight=".6pt"/>
            <v:rect id="_x0000_s1089" style="position:absolute;left:4017;top:1675;width:94;height:94" filled="f" stroked="f"/>
            <v:line id="_x0000_s1090" style="position:absolute;flip:x y" from="4019,1676" to="4063,1721" strokecolor="aqua" strokeweight=".6pt"/>
            <v:line id="_x0000_s1091" style="position:absolute" from="4063,1721" to="4108,1766" strokecolor="aqua" strokeweight=".6pt"/>
            <v:line id="_x0000_s1092" style="position:absolute;flip:x" from="4019,1721" to="4063,1766" strokecolor="aqua" strokeweight=".6pt"/>
            <v:line id="_x0000_s1093" style="position:absolute;flip:y" from="4063,1676" to="4108,1721" strokecolor="aqua" strokeweight=".6pt"/>
            <v:rect id="_x0000_s1094" style="position:absolute;left:5321;top:5226;width:94;height:94" filled="f" stroked="f"/>
            <v:line id="_x0000_s1095" style="position:absolute;flip:x y" from="5322,5228" to="5367,5272" strokecolor="aqua" strokeweight=".6pt"/>
            <v:line id="_x0000_s1096" style="position:absolute" from="5367,5272" to="5412,5317" strokecolor="aqua" strokeweight=".6pt"/>
            <v:line id="_x0000_s1097" style="position:absolute;flip:x" from="5322,5272" to="5367,5317" strokecolor="aqua" strokeweight=".6pt"/>
            <v:line id="_x0000_s1098" style="position:absolute;flip:y" from="5367,5228" to="5412,5272" strokecolor="aqua" strokeweight=".6pt"/>
            <v:rect id="_x0000_s1099" style="position:absolute;left:6626;top:5226;width:94;height:94" filled="f" stroked="f"/>
            <v:line id="_x0000_s1100" style="position:absolute;flip:x y" from="6627,5228" to="6672,5272" strokecolor="aqua" strokeweight=".6pt"/>
            <v:line id="_x0000_s1101" style="position:absolute" from="6672,5272" to="6717,5317" strokecolor="aqua" strokeweight=".6pt"/>
            <v:line id="_x0000_s1102" style="position:absolute;flip:x" from="6627,5272" to="6672,5317" strokecolor="aqua" strokeweight=".6pt"/>
            <v:line id="_x0000_s1103" style="position:absolute;flip:y" from="6672,5228" to="6717,5272" strokecolor="aqua" strokeweight=".6pt"/>
            <v:rect id="_x0000_s1104" style="position:absolute;left:7929;top:3782;width:95;height:94" filled="f" stroked="f"/>
            <v:line id="_x0000_s1105" style="position:absolute;flip:x y" from="7931,3784" to="7976,3828" strokecolor="aqua" strokeweight=".6pt"/>
            <v:line id="_x0000_s1106" style="position:absolute" from="7976,3828" to="8020,3873" strokecolor="aqua" strokeweight=".6pt"/>
            <v:line id="_x0000_s1107" style="position:absolute;flip:x" from="7931,3828" to="7976,3873" strokecolor="aqua" strokeweight=".6pt"/>
            <v:line id="_x0000_s1108" style="position:absolute;flip:y" from="7976,3784" to="8020,3828" strokecolor="aqua" strokeweight=".6pt"/>
            <v:rect id="_x0000_s1109" style="position:absolute;left:1408;top:5226;width:95;height:94" filled="f" stroked="f"/>
            <v:line id="_x0000_s1110" style="position:absolute;flip:x y" from="1410,5228" to="1455,5272" strokecolor="purple" strokeweight=".6pt"/>
            <v:line id="_x0000_s1111" style="position:absolute" from="1455,5272" to="1500,5317" strokecolor="purple" strokeweight=".6pt"/>
            <v:line id="_x0000_s1112" style="position:absolute;flip:x" from="1410,5272" to="1455,5317" strokecolor="purple" strokeweight=".6pt"/>
            <v:line id="_x0000_s1113" style="position:absolute;flip:y" from="1455,5228" to="1500,5272" strokecolor="purple" strokeweight=".6pt"/>
            <v:line id="_x0000_s1114" style="position:absolute;flip:y" from="1455,5228" to="1455,5272" strokecolor="purple" strokeweight=".6pt"/>
            <v:line id="_x0000_s1115" style="position:absolute" from="1455,5272" to="1455,5317" strokecolor="purple" strokeweight=".6pt"/>
            <v:rect id="_x0000_s1116" style="position:absolute;left:2712;top:5226;width:94;height:94" filled="f" stroked="f"/>
            <v:line id="_x0000_s1117" style="position:absolute;flip:x y" from="2714,5228" to="2758,5272" strokecolor="purple" strokeweight=".6pt"/>
            <v:line id="_x0000_s1118" style="position:absolute" from="2758,5272" to="2803,5317" strokecolor="purple" strokeweight=".6pt"/>
            <v:line id="_x0000_s1119" style="position:absolute;flip:x" from="2714,5272" to="2758,5317" strokecolor="purple" strokeweight=".6pt"/>
            <v:line id="_x0000_s1120" style="position:absolute;flip:y" from="2758,5228" to="2803,5272" strokecolor="purple" strokeweight=".6pt"/>
            <v:line id="_x0000_s1121" style="position:absolute;flip:y" from="2758,5228" to="2758,5272" strokecolor="purple" strokeweight=".6pt"/>
            <v:line id="_x0000_s1122" style="position:absolute" from="2758,5272" to="2758,5317" strokecolor="purple" strokeweight=".6pt"/>
            <v:rect id="_x0000_s1123" style="position:absolute;left:4017;top:5226;width:94;height:94" filled="f" stroked="f"/>
            <v:line id="_x0000_s1124" style="position:absolute;flip:x y" from="4019,5228" to="4063,5272" strokecolor="purple" strokeweight=".6pt"/>
            <v:line id="_x0000_s1125" style="position:absolute" from="4063,5272" to="4108,5317" strokecolor="purple" strokeweight=".6pt"/>
            <v:line id="_x0000_s1126" style="position:absolute;flip:x" from="4019,5272" to="4063,5317" strokecolor="purple" strokeweight=".6pt"/>
            <v:line id="_x0000_s1127" style="position:absolute;flip:y" from="4063,5228" to="4108,5272" strokecolor="purple" strokeweight=".6pt"/>
            <v:line id="_x0000_s1128" style="position:absolute;flip:y" from="4063,5228" to="4063,5272" strokecolor="purple" strokeweight=".6pt"/>
            <v:line id="_x0000_s1129" style="position:absolute" from="4063,5272" to="4063,5317" strokecolor="purple" strokeweight=".6pt"/>
            <v:rect id="_x0000_s1130" style="position:absolute;left:5321;top:5226;width:94;height:94" filled="f" stroked="f"/>
            <v:line id="_x0000_s1131" style="position:absolute;flip:x y" from="5322,5228" to="5367,5272" strokecolor="purple" strokeweight=".6pt"/>
            <v:line id="_x0000_s1132" style="position:absolute" from="5367,5272" to="5412,5317" strokecolor="purple" strokeweight=".6pt"/>
            <v:line id="_x0000_s1133" style="position:absolute;flip:x" from="5322,5272" to="5367,5317" strokecolor="purple" strokeweight=".6pt"/>
            <v:line id="_x0000_s1134" style="position:absolute;flip:y" from="5367,5228" to="5412,5272" strokecolor="purple" strokeweight=".6pt"/>
            <v:line id="_x0000_s1135" style="position:absolute;flip:y" from="5367,5228" to="5367,5272" strokecolor="purple" strokeweight=".6pt"/>
            <v:line id="_x0000_s1136" style="position:absolute" from="5367,5272" to="5367,5317" strokecolor="purple" strokeweight=".6pt"/>
            <v:rect id="_x0000_s1137" style="position:absolute;left:6626;top:5226;width:94;height:94" filled="f" stroked="f"/>
            <v:line id="_x0000_s1138" style="position:absolute;flip:x y" from="6627,5228" to="6672,5272" strokecolor="purple" strokeweight=".6pt"/>
            <v:line id="_x0000_s1139" style="position:absolute" from="6672,5272" to="6717,5317" strokecolor="purple" strokeweight=".6pt"/>
            <v:line id="_x0000_s1140" style="position:absolute;flip:x" from="6627,5272" to="6672,5317" strokecolor="purple" strokeweight=".6pt"/>
            <v:line id="_x0000_s1141" style="position:absolute;flip:y" from="6672,5228" to="6717,5272" strokecolor="purple" strokeweight=".6pt"/>
            <v:line id="_x0000_s1142" style="position:absolute;flip:y" from="6672,5228" to="6672,5272" strokecolor="purple" strokeweight=".6pt"/>
            <v:line id="_x0000_s1143" style="position:absolute" from="6672,5272" to="6672,5317" strokecolor="purple" strokeweight=".6pt"/>
            <v:rect id="_x0000_s1144" style="position:absolute;left:7929;top:5226;width:95;height:94" filled="f" stroked="f"/>
            <v:line id="_x0000_s1145" style="position:absolute;flip:x y" from="7931,5228" to="7976,5272" strokecolor="purple" strokeweight=".6pt"/>
            <v:line id="_x0000_s1146" style="position:absolute" from="7976,5272" to="8020,5317" strokecolor="purple" strokeweight=".6pt"/>
            <v:line id="_x0000_s1147" style="position:absolute;flip:x" from="7931,5272" to="7976,5317" strokecolor="purple" strokeweight=".6pt"/>
            <v:line id="_x0000_s1148" style="position:absolute;flip:y" from="7976,5228" to="8020,5272" strokecolor="purple" strokeweight=".6pt"/>
            <v:line id="_x0000_s1149" style="position:absolute;flip:y" from="7976,5228" to="7976,5272" strokecolor="purple" strokeweight=".6pt"/>
            <v:line id="_x0000_s1150" style="position:absolute" from="7976,5272" to="7976,5317" strokecolor="purple" strokeweight=".6pt"/>
            <v:rect id="_x0000_s1151" style="position:absolute;left:491;top:5189;width:203;height:322" filled="f" stroked="f">
              <v:textbox style="mso-next-textbox:#_x0000_s1151" inset="0,0,0,0">
                <w:txbxContent>
                  <w:p w:rsidR="00806900" w:rsidRPr="00415F27" w:rsidRDefault="00806900">
                    <w:pPr>
                      <w:rPr>
                        <w:sz w:val="22"/>
                      </w:rPr>
                    </w:pPr>
                    <w:r w:rsidRPr="00415F27">
                      <w:rPr>
                        <w:rFonts w:ascii="Arial" w:hAnsi="Arial" w:cs="Arial"/>
                        <w:color w:val="000000"/>
                        <w:sz w:val="13"/>
                        <w:szCs w:val="14"/>
                        <w:lang w:val="en-US"/>
                      </w:rPr>
                      <w:t>0 %</w:t>
                    </w:r>
                  </w:p>
                </w:txbxContent>
              </v:textbox>
            </v:rect>
            <v:rect id="_x0000_s1152" style="position:absolute;left:491;top:4356;width:203;height:322" filled="f" stroked="f">
              <v:textbox style="mso-next-textbox:#_x0000_s1152" inset="0,0,0,0">
                <w:txbxContent>
                  <w:p w:rsidR="00806900" w:rsidRPr="00415F27" w:rsidRDefault="00806900">
                    <w:pPr>
                      <w:rPr>
                        <w:sz w:val="22"/>
                      </w:rPr>
                    </w:pPr>
                    <w:r w:rsidRPr="00415F27">
                      <w:rPr>
                        <w:rFonts w:ascii="Arial" w:hAnsi="Arial" w:cs="Arial"/>
                        <w:color w:val="000000"/>
                        <w:sz w:val="13"/>
                        <w:szCs w:val="14"/>
                        <w:lang w:val="en-US"/>
                      </w:rPr>
                      <w:t>2 %</w:t>
                    </w:r>
                  </w:p>
                </w:txbxContent>
              </v:textbox>
            </v:rect>
            <v:rect id="_x0000_s1153" style="position:absolute;left:491;top:3522;width:203;height:322" filled="f" stroked="f">
              <v:textbox style="mso-next-textbox:#_x0000_s1153" inset="0,0,0,0">
                <w:txbxContent>
                  <w:p w:rsidR="00806900" w:rsidRPr="00415F27" w:rsidRDefault="00806900">
                    <w:pPr>
                      <w:rPr>
                        <w:sz w:val="22"/>
                      </w:rPr>
                    </w:pPr>
                    <w:r w:rsidRPr="00415F27">
                      <w:rPr>
                        <w:rFonts w:ascii="Arial" w:hAnsi="Arial" w:cs="Arial"/>
                        <w:color w:val="000000"/>
                        <w:sz w:val="13"/>
                        <w:szCs w:val="14"/>
                        <w:lang w:val="en-US"/>
                      </w:rPr>
                      <w:t>4 %</w:t>
                    </w:r>
                  </w:p>
                </w:txbxContent>
              </v:textbox>
            </v:rect>
            <v:rect id="_x0000_s1154" style="position:absolute;left:491;top:2689;width:203;height:322" filled="f" stroked="f">
              <v:textbox style="mso-next-textbox:#_x0000_s1154" inset="0,0,0,0">
                <w:txbxContent>
                  <w:p w:rsidR="00806900" w:rsidRPr="00415F27" w:rsidRDefault="00806900">
                    <w:pPr>
                      <w:rPr>
                        <w:sz w:val="22"/>
                      </w:rPr>
                    </w:pPr>
                    <w:r w:rsidRPr="00415F27">
                      <w:rPr>
                        <w:rFonts w:ascii="Arial" w:hAnsi="Arial" w:cs="Arial"/>
                        <w:color w:val="000000"/>
                        <w:sz w:val="13"/>
                        <w:szCs w:val="14"/>
                        <w:lang w:val="en-US"/>
                      </w:rPr>
                      <w:t>6 %</w:t>
                    </w:r>
                  </w:p>
                </w:txbxContent>
              </v:textbox>
            </v:rect>
            <v:rect id="_x0000_s1155" style="position:absolute;left:491;top:1855;width:203;height:322" filled="f" stroked="f">
              <v:textbox style="mso-next-textbox:#_x0000_s1155" inset="0,0,0,0">
                <w:txbxContent>
                  <w:p w:rsidR="00806900" w:rsidRPr="00415F27" w:rsidRDefault="00806900">
                    <w:pPr>
                      <w:rPr>
                        <w:sz w:val="22"/>
                      </w:rPr>
                    </w:pPr>
                    <w:r w:rsidRPr="00415F27">
                      <w:rPr>
                        <w:rFonts w:ascii="Arial" w:hAnsi="Arial" w:cs="Arial"/>
                        <w:color w:val="000000"/>
                        <w:sz w:val="13"/>
                        <w:szCs w:val="14"/>
                        <w:lang w:val="en-US"/>
                      </w:rPr>
                      <w:t>8 %</w:t>
                    </w:r>
                  </w:p>
                </w:txbxContent>
              </v:textbox>
            </v:rect>
            <v:rect id="_x0000_s1156" style="position:absolute;left:412;top:1022;width:281;height:322" filled="f" stroked="f">
              <v:textbox style="mso-next-textbox:#_x0000_s1156" inset="0,0,0,0">
                <w:txbxContent>
                  <w:p w:rsidR="00806900" w:rsidRPr="00415F27" w:rsidRDefault="00806900">
                    <w:pPr>
                      <w:rPr>
                        <w:sz w:val="22"/>
                      </w:rPr>
                    </w:pPr>
                    <w:r w:rsidRPr="00415F27">
                      <w:rPr>
                        <w:rFonts w:ascii="Arial" w:hAnsi="Arial" w:cs="Arial"/>
                        <w:color w:val="000000"/>
                        <w:sz w:val="13"/>
                        <w:szCs w:val="14"/>
                        <w:lang w:val="en-US"/>
                      </w:rPr>
                      <w:t>10 %</w:t>
                    </w:r>
                  </w:p>
                </w:txbxContent>
              </v:textbox>
            </v:rect>
            <v:rect id="_x0000_s1157" style="position:absolute;left:412;top:188;width:281;height:322" filled="f" stroked="f">
              <v:textbox style="mso-next-textbox:#_x0000_s1157" inset="0,0,0,0">
                <w:txbxContent>
                  <w:p w:rsidR="00806900" w:rsidRPr="00415F27" w:rsidRDefault="00806900">
                    <w:pPr>
                      <w:rPr>
                        <w:sz w:val="22"/>
                      </w:rPr>
                    </w:pPr>
                    <w:r w:rsidRPr="00415F27">
                      <w:rPr>
                        <w:rFonts w:ascii="Arial" w:hAnsi="Arial" w:cs="Arial"/>
                        <w:color w:val="000000"/>
                        <w:sz w:val="13"/>
                        <w:szCs w:val="14"/>
                        <w:lang w:val="en-US"/>
                      </w:rPr>
                      <w:t>12 %</w:t>
                    </w:r>
                  </w:p>
                </w:txbxContent>
              </v:textbox>
            </v:rect>
            <v:rect id="_x0000_s1158" style="position:absolute;left:1297;top:5394;width:312;height:322" filled="f" stroked="f">
              <v:textbox style="mso-next-textbox:#_x0000_s1158" inset="0,0,0,0">
                <w:txbxContent>
                  <w:p w:rsidR="00806900" w:rsidRPr="00415F27" w:rsidRDefault="00806900">
                    <w:pPr>
                      <w:rPr>
                        <w:sz w:val="22"/>
                      </w:rPr>
                    </w:pPr>
                    <w:r w:rsidRPr="00415F27">
                      <w:rPr>
                        <w:rFonts w:ascii="Arial" w:hAnsi="Arial" w:cs="Arial"/>
                        <w:color w:val="000000"/>
                        <w:sz w:val="13"/>
                        <w:szCs w:val="14"/>
                        <w:lang w:val="en-US"/>
                      </w:rPr>
                      <w:t>2001</w:t>
                    </w:r>
                  </w:p>
                </w:txbxContent>
              </v:textbox>
            </v:rect>
            <v:rect id="_x0000_s1159" style="position:absolute;left:2601;top:5394;width:312;height:322" filled="f" stroked="f">
              <v:textbox style="mso-next-textbox:#_x0000_s1159" inset="0,0,0,0">
                <w:txbxContent>
                  <w:p w:rsidR="00806900" w:rsidRPr="00415F27" w:rsidRDefault="00806900">
                    <w:pPr>
                      <w:rPr>
                        <w:sz w:val="22"/>
                      </w:rPr>
                    </w:pPr>
                    <w:r w:rsidRPr="00415F27">
                      <w:rPr>
                        <w:rFonts w:ascii="Arial" w:hAnsi="Arial" w:cs="Arial"/>
                        <w:color w:val="000000"/>
                        <w:sz w:val="13"/>
                        <w:szCs w:val="14"/>
                        <w:lang w:val="en-US"/>
                      </w:rPr>
                      <w:t>2002</w:t>
                    </w:r>
                  </w:p>
                </w:txbxContent>
              </v:textbox>
            </v:rect>
            <v:rect id="_x0000_s1160" style="position:absolute;left:3906;top:5394;width:312;height:322" filled="f" stroked="f">
              <v:textbox style="mso-next-textbox:#_x0000_s1160" inset="0,0,0,0">
                <w:txbxContent>
                  <w:p w:rsidR="00806900" w:rsidRPr="00415F27" w:rsidRDefault="00806900">
                    <w:pPr>
                      <w:rPr>
                        <w:sz w:val="22"/>
                      </w:rPr>
                    </w:pPr>
                    <w:r w:rsidRPr="00415F27">
                      <w:rPr>
                        <w:rFonts w:ascii="Arial" w:hAnsi="Arial" w:cs="Arial"/>
                        <w:color w:val="000000"/>
                        <w:sz w:val="13"/>
                        <w:szCs w:val="14"/>
                        <w:lang w:val="en-US"/>
                      </w:rPr>
                      <w:t>2003</w:t>
                    </w:r>
                  </w:p>
                </w:txbxContent>
              </v:textbox>
            </v:rect>
            <v:rect id="_x0000_s1161" style="position:absolute;left:5210;top:5394;width:312;height:322" filled="f" stroked="f">
              <v:textbox style="mso-next-textbox:#_x0000_s1161" inset="0,0,0,0">
                <w:txbxContent>
                  <w:p w:rsidR="00806900" w:rsidRPr="00415F27" w:rsidRDefault="00806900">
                    <w:pPr>
                      <w:rPr>
                        <w:sz w:val="22"/>
                      </w:rPr>
                    </w:pPr>
                    <w:r w:rsidRPr="00415F27">
                      <w:rPr>
                        <w:rFonts w:ascii="Arial" w:hAnsi="Arial" w:cs="Arial"/>
                        <w:color w:val="000000"/>
                        <w:sz w:val="13"/>
                        <w:szCs w:val="14"/>
                        <w:lang w:val="en-US"/>
                      </w:rPr>
                      <w:t>2004</w:t>
                    </w:r>
                  </w:p>
                </w:txbxContent>
              </v:textbox>
            </v:rect>
            <v:rect id="_x0000_s1162" style="position:absolute;left:6515;top:5394;width:312;height:322" filled="f" stroked="f">
              <v:textbox style="mso-next-textbox:#_x0000_s1162" inset="0,0,0,0">
                <w:txbxContent>
                  <w:p w:rsidR="00806900" w:rsidRPr="00415F27" w:rsidRDefault="00806900">
                    <w:pPr>
                      <w:rPr>
                        <w:sz w:val="22"/>
                      </w:rPr>
                    </w:pPr>
                    <w:r w:rsidRPr="00415F27">
                      <w:rPr>
                        <w:rFonts w:ascii="Arial" w:hAnsi="Arial" w:cs="Arial"/>
                        <w:color w:val="000000"/>
                        <w:sz w:val="13"/>
                        <w:szCs w:val="14"/>
                        <w:lang w:val="en-US"/>
                      </w:rPr>
                      <w:t>2005</w:t>
                    </w:r>
                  </w:p>
                </w:txbxContent>
              </v:textbox>
            </v:rect>
            <v:rect id="_x0000_s1163" style="position:absolute;left:7818;top:5394;width:312;height:322" filled="f" stroked="f">
              <v:textbox style="mso-next-textbox:#_x0000_s1163" inset="0,0,0,0">
                <w:txbxContent>
                  <w:p w:rsidR="00806900" w:rsidRPr="00415F27" w:rsidRDefault="00806900">
                    <w:pPr>
                      <w:rPr>
                        <w:sz w:val="22"/>
                      </w:rPr>
                    </w:pPr>
                    <w:r w:rsidRPr="00415F27">
                      <w:rPr>
                        <w:rFonts w:ascii="Arial" w:hAnsi="Arial" w:cs="Arial"/>
                        <w:color w:val="000000"/>
                        <w:sz w:val="13"/>
                        <w:szCs w:val="14"/>
                        <w:lang w:val="en-US"/>
                      </w:rPr>
                      <w:t>2006</w:t>
                    </w:r>
                  </w:p>
                </w:txbxContent>
              </v:textbox>
            </v:rect>
            <v:rect id="_x0000_s1164" style="position:absolute;left:-925;top:2485;width:2421;height:331;rotation:270" filled="f" stroked="f">
              <v:textbox style="layout-flow:vertical;mso-layout-flow-alt:bottom-to-top;mso-next-textbox:#_x0000_s1164" inset="0,0,0,0">
                <w:txbxContent>
                  <w:p w:rsidR="00806900" w:rsidRPr="00415F27" w:rsidRDefault="00806900">
                    <w:pPr>
                      <w:rPr>
                        <w:sz w:val="22"/>
                      </w:rPr>
                    </w:pPr>
                    <w:r w:rsidRPr="00415F27">
                      <w:rPr>
                        <w:rFonts w:ascii="Arial" w:hAnsi="Arial" w:cs="Arial"/>
                        <w:color w:val="000000"/>
                        <w:sz w:val="13"/>
                        <w:szCs w:val="14"/>
                      </w:rPr>
                      <w:t>Pourcentage du budget du MINED</w:t>
                    </w:r>
                  </w:p>
                </w:txbxContent>
              </v:textbox>
            </v:rect>
            <v:rect id="_x0000_s1165" style="position:absolute;left:159;top:5699;width:8462;height:206" stroked="f"/>
            <v:rect id="_x0000_s1168" style="position:absolute;left:1410;top:700;width:1137;height:322" filled="f" stroked="f">
              <v:textbox style="mso-next-textbox:#_x0000_s1168" inset="0,0,0,0">
                <w:txbxContent>
                  <w:p w:rsidR="00806900" w:rsidRPr="00F6463E" w:rsidRDefault="00806900">
                    <w:pPr>
                      <w:rPr>
                        <w:sz w:val="22"/>
                      </w:rPr>
                    </w:pPr>
                    <w:r w:rsidRPr="00F6463E">
                      <w:rPr>
                        <w:rFonts w:ascii="Arial" w:hAnsi="Arial" w:cs="Arial"/>
                        <w:color w:val="000000"/>
                        <w:sz w:val="13"/>
                        <w:szCs w:val="14"/>
                      </w:rPr>
                      <w:t>Traitements et salaires</w:t>
                    </w:r>
                  </w:p>
                </w:txbxContent>
              </v:textbox>
            </v:rect>
            <v:rect id="_x0000_s1171" style="position:absolute;left:5594;top:2939;width:1121;height:322" filled="f" stroked="f">
              <v:textbox style="mso-next-textbox:#_x0000_s1171" inset="0,0,0,0">
                <w:txbxContent>
                  <w:p w:rsidR="00806900" w:rsidRPr="00F6463E" w:rsidRDefault="00806900">
                    <w:pPr>
                      <w:rPr>
                        <w:sz w:val="22"/>
                      </w:rPr>
                    </w:pPr>
                    <w:r w:rsidRPr="00F6463E">
                      <w:rPr>
                        <w:rFonts w:ascii="Arial" w:hAnsi="Arial" w:cs="Arial"/>
                        <w:color w:val="000000"/>
                        <w:sz w:val="13"/>
                        <w:szCs w:val="14"/>
                      </w:rPr>
                      <w:t>Biens et services</w:t>
                    </w:r>
                  </w:p>
                </w:txbxContent>
              </v:textbox>
            </v:rect>
            <v:rect id="_x0000_s1174" style="position:absolute;left:3136;top:4867;width:1580;height:322" filled="f" stroked="f">
              <v:textbox style="mso-next-textbox:#_x0000_s1174" inset="0,0,0,0">
                <w:txbxContent>
                  <w:p w:rsidR="00806900" w:rsidRPr="00F6463E" w:rsidRDefault="00806900">
                    <w:pPr>
                      <w:rPr>
                        <w:sz w:val="22"/>
                      </w:rPr>
                    </w:pPr>
                    <w:r w:rsidRPr="00F6463E">
                      <w:rPr>
                        <w:rFonts w:ascii="Arial" w:hAnsi="Arial" w:cs="Arial"/>
                        <w:color w:val="000000"/>
                        <w:sz w:val="13"/>
                        <w:szCs w:val="14"/>
                      </w:rPr>
                      <w:t>Transferts ordinaires</w:t>
                    </w:r>
                  </w:p>
                </w:txbxContent>
              </v:textbox>
            </v:rect>
            <v:rect id="_x0000_s1176" style="position:absolute;left:5418;top:5754;width:91;height:91" filled="f" stroked="f"/>
            <v:rect id="_x0000_s1181" style="position:absolute;left:1297;top:3200;width:1012;height:322" filled="f" stroked="f">
              <v:textbox style="mso-next-textbox:#_x0000_s1181" inset="0,0,0,0">
                <w:txbxContent>
                  <w:p w:rsidR="00806900" w:rsidRPr="00F6463E" w:rsidRDefault="00806900">
                    <w:pPr>
                      <w:rPr>
                        <w:sz w:val="13"/>
                        <w:szCs w:val="14"/>
                      </w:rPr>
                    </w:pPr>
                    <w:r w:rsidRPr="00F6463E">
                      <w:rPr>
                        <w:rFonts w:ascii="Arial" w:hAnsi="Arial" w:cs="Arial"/>
                        <w:color w:val="000000"/>
                        <w:sz w:val="13"/>
                        <w:szCs w:val="14"/>
                      </w:rPr>
                      <w:t>Dépenses d’investissement</w:t>
                    </w:r>
                  </w:p>
                </w:txbxContent>
              </v:textbox>
            </v:rect>
            <v:rect id="_x0000_s1183" style="position:absolute;left:6860;top:5754;width:91;height:91" filled="f" stroked="f"/>
            <v:rect id="_x0000_s1190" style="position:absolute;left:5371;top:5072;width:1456;height:322" filled="f" stroked="f">
              <v:textbox style="mso-next-textbox:#_x0000_s1190" inset="0,0,0,0">
                <w:txbxContent>
                  <w:p w:rsidR="00806900" w:rsidRPr="00F6463E" w:rsidRDefault="00806900">
                    <w:pPr>
                      <w:rPr>
                        <w:sz w:val="22"/>
                      </w:rPr>
                    </w:pPr>
                    <w:r w:rsidRPr="00F6463E">
                      <w:rPr>
                        <w:rFonts w:ascii="Arial" w:hAnsi="Arial" w:cs="Arial"/>
                        <w:color w:val="000000"/>
                        <w:sz w:val="13"/>
                        <w:szCs w:val="14"/>
                      </w:rPr>
                      <w:t>Prêts</w:t>
                    </w:r>
                  </w:p>
                </w:txbxContent>
              </v:textbox>
            </v:rect>
            <w10:anchorlock/>
          </v:group>
        </w:pict>
      </w:r>
    </w:p>
    <w:p w:rsidR="00F81566" w:rsidRPr="003713E1" w:rsidRDefault="00F81566" w:rsidP="003E7E40">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MINED (2001-2006).</w:t>
      </w:r>
    </w:p>
    <w:p w:rsidR="00F81566" w:rsidRPr="003713E1" w:rsidRDefault="00F81566" w:rsidP="00C61CB0">
      <w:pPr>
        <w:pStyle w:val="Header"/>
        <w:tabs>
          <w:tab w:val="clear" w:pos="4252"/>
        </w:tabs>
        <w:spacing w:after="240"/>
      </w:pPr>
      <w:r w:rsidRPr="003713E1">
        <w:t>222.</w:t>
      </w:r>
      <w:r w:rsidRPr="003713E1">
        <w:tab/>
        <w:t>L’éducation de base commence normalement à l’âge de sept</w:t>
      </w:r>
      <w:r w:rsidR="00EA3314" w:rsidRPr="003713E1">
        <w:t> ans</w:t>
      </w:r>
      <w:r w:rsidRPr="003713E1">
        <w:t>, elle comprend généralement neuf années d’études de la 1ère à la 9ème classe et s’articule en trois cycles de trois années chacun. La LGE (</w:t>
      </w:r>
      <w:r w:rsidR="00DD2FDE" w:rsidRPr="003713E1">
        <w:t>art. </w:t>
      </w:r>
      <w:r w:rsidRPr="003713E1">
        <w:t>4) prévoit que l’éducation de base, lorsqu’elle est dispensée par l’</w:t>
      </w:r>
      <w:r w:rsidR="003D4B86" w:rsidRPr="003713E1">
        <w:t>État</w:t>
      </w:r>
      <w:r w:rsidRPr="003713E1">
        <w:t>, est obligatoire et gratuite.</w:t>
      </w:r>
    </w:p>
    <w:p w:rsidR="00F81566" w:rsidRPr="003713E1" w:rsidRDefault="00F81566">
      <w:pPr>
        <w:pStyle w:val="Header"/>
        <w:tabs>
          <w:tab w:val="clear" w:pos="4252"/>
        </w:tabs>
        <w:spacing w:after="240"/>
      </w:pPr>
      <w:r w:rsidRPr="003713E1">
        <w:t>223.</w:t>
      </w:r>
      <w:r w:rsidRPr="003713E1">
        <w:tab/>
        <w:t>L’investissement dans l’éducation de base est passé de 64,3 à 62,6</w:t>
      </w:r>
      <w:r w:rsidR="00C01184" w:rsidRPr="003713E1">
        <w:t> %</w:t>
      </w:r>
      <w:r w:rsidRPr="003713E1">
        <w:t xml:space="preserve"> du budget exécuté par le MINED entre 2001 et 2005. Le budget 2006 a présenté une augmentation de ce chiffre qui est passé à 63,4</w:t>
      </w:r>
      <w:r w:rsidR="00C01184" w:rsidRPr="003713E1">
        <w:t> %</w:t>
      </w:r>
      <w:r w:rsidRPr="003713E1">
        <w:t>. Les dépenses courantes pour traitements et salaires de ce niveau éducatif sont passées de 74,8 à 75</w:t>
      </w:r>
      <w:r w:rsidR="00C01184" w:rsidRPr="003713E1">
        <w:t> %</w:t>
      </w:r>
      <w:r w:rsidRPr="003713E1">
        <w:t xml:space="preserve"> car la majorité des élèves se trouvent précisément à ce niveau. En outre, il est important d’atteindre les objectifs du Plan 2021 ainsi que les cibles des objectifs du Millénaire pour le développement (OMD 3) qui consistent à universaliser l’éd</w:t>
      </w:r>
      <w:r w:rsidR="00C61CB0" w:rsidRPr="003713E1">
        <w:t xml:space="preserve">ucation primaire d’ici à 2015. </w:t>
      </w:r>
      <w:r w:rsidRPr="003713E1">
        <w:t>Parmi les dépenses courantes figurent la rémunération du personnel enseignant et administratif, l’acquisition de biens et de services et les transferts ordinaires</w:t>
      </w:r>
      <w:r w:rsidR="00FA1145">
        <w:t xml:space="preserve">. </w:t>
      </w:r>
      <w:r w:rsidRPr="003713E1">
        <w:t>Les dépenses courantes de biens et de services augmentent proportionnellement à la souscription de services éducatifs via le Programme J’</w:t>
      </w:r>
      <w:r w:rsidR="000D45BC" w:rsidRPr="003713E1">
        <w:t>ÉDUQUE</w:t>
      </w:r>
      <w:r w:rsidRPr="003713E1">
        <w:t>;</w:t>
      </w:r>
    </w:p>
    <w:p w:rsidR="00F81566" w:rsidRPr="003713E1" w:rsidRDefault="00F81566">
      <w:pPr>
        <w:pStyle w:val="Header"/>
        <w:tabs>
          <w:tab w:val="clear" w:pos="4252"/>
        </w:tabs>
        <w:spacing w:after="240"/>
      </w:pPr>
      <w:r w:rsidRPr="003713E1">
        <w:t>224.</w:t>
      </w:r>
      <w:r w:rsidRPr="003713E1">
        <w:tab/>
        <w:t>Les dépenses d’investissement ont augmenté considérablement en 2002 et 2003, années de la reconstruction après les séismes et l’ouragan Stan</w:t>
      </w:r>
      <w:r w:rsidR="00FA1145">
        <w:t xml:space="preserve">. </w:t>
      </w:r>
      <w:r w:rsidRPr="003713E1">
        <w:t>Les prêts constituent un poste important pour ce niveau éducatif même s’il tend à diminuer, puisqu’il est passé de 73,6</w:t>
      </w:r>
      <w:r w:rsidR="00C01184" w:rsidRPr="003713E1">
        <w:t> %</w:t>
      </w:r>
      <w:r w:rsidRPr="003713E1">
        <w:t xml:space="preserve"> en 2001 à 45,6</w:t>
      </w:r>
      <w:r w:rsidR="00C01184" w:rsidRPr="003713E1">
        <w:t> %</w:t>
      </w:r>
      <w:r w:rsidRPr="003713E1">
        <w:t xml:space="preserve"> en 2005</w:t>
      </w:r>
      <w:r w:rsidR="00FA1145">
        <w:t xml:space="preserve">. </w:t>
      </w:r>
    </w:p>
    <w:p w:rsidR="00F81566" w:rsidRPr="003713E1" w:rsidRDefault="00F81566" w:rsidP="00456E8C">
      <w:pPr>
        <w:pStyle w:val="TitreTableau"/>
      </w:pPr>
      <w:r w:rsidRPr="003713E1">
        <w:t>Tableau 57</w:t>
      </w:r>
    </w:p>
    <w:p w:rsidR="00F81566" w:rsidRPr="003713E1" w:rsidRDefault="00F81566" w:rsidP="00456E8C">
      <w:pPr>
        <w:pStyle w:val="TitreTableau"/>
      </w:pPr>
      <w:r w:rsidRPr="003713E1">
        <w:t>Investissements dans l’éducation de base (part du budget du MINED)</w:t>
      </w:r>
    </w:p>
    <w:p w:rsidR="00F81566" w:rsidRPr="003713E1" w:rsidRDefault="00F81566">
      <w:pPr>
        <w:jc w:val="center"/>
        <w:rPr>
          <w:szCs w:val="18"/>
        </w:rPr>
      </w:pPr>
      <w:r w:rsidRPr="003713E1">
        <w:rPr>
          <w:szCs w:val="18"/>
        </w:rPr>
        <w:pict>
          <v:group id="_x0000_s1191" editas="canvas" style="width:441.5pt;height:302.4pt;mso-position-horizontal-relative:char;mso-position-vertical-relative:line" coordsize="8830,6048">
            <o:lock v:ext="edit" aspectratio="t"/>
            <v:shape id="_x0000_s1192" type="#_x0000_t75" style="position:absolute;width:8830;height:6048" o:preferrelative="f" stroked="t" strokeweight=".5pt">
              <v:fill o:detectmouseclick="t"/>
              <v:path o:extrusionok="t" o:connecttype="none"/>
              <o:lock v:ext="edit" text="t"/>
            </v:shape>
            <v:rect id="_x0000_s1193" style="position:absolute;left:881;top:271;width:7747;height:5001" filled="f" stroked="f"/>
            <v:line id="_x0000_s1194" style="position:absolute" from="881,4772" to="8628,4772" strokeweight="0"/>
            <v:line id="_x0000_s1195" style="position:absolute" from="881,4272" to="8628,4272" strokeweight="0"/>
            <v:line id="_x0000_s1196" style="position:absolute" from="881,3771" to="8628,3771" strokeweight="0"/>
            <v:line id="_x0000_s1197" style="position:absolute" from="881,3271" to="8628,3271" strokeweight="0"/>
            <v:line id="_x0000_s1198" style="position:absolute" from="881,2771" to="8628,2771" strokeweight="0"/>
            <v:line id="_x0000_s1199" style="position:absolute" from="881,2272" to="8628,2272" strokeweight="0"/>
            <v:line id="_x0000_s1200" style="position:absolute" from="881,1772" to="8628,1772" strokeweight="0"/>
            <v:line id="_x0000_s1201" style="position:absolute" from="881,1271" to="8628,1271" strokeweight="0"/>
            <v:line id="_x0000_s1202" style="position:absolute" from="881,771" to="8628,771" strokeweight="0"/>
            <v:line id="_x0000_s1203" style="position:absolute" from="881,271" to="8628,271" strokeweight="0"/>
            <v:rect id="_x0000_s1204" style="position:absolute;left:881;top:271;width:7747;height:5001" filled="f" strokecolor="gray" strokeweight=".6pt"/>
            <v:line id="_x0000_s1205" style="position:absolute" from="881,271" to="881,5272" strokeweight="0"/>
            <v:line id="_x0000_s1206" style="position:absolute" from="838,5272" to="881,5272" strokeweight="0"/>
            <v:line id="_x0000_s1207" style="position:absolute" from="838,4772" to="881,4772" strokeweight="0"/>
            <v:line id="_x0000_s1208" style="position:absolute" from="838,4272" to="881,4272" strokeweight="0"/>
            <v:line id="_x0000_s1209" style="position:absolute" from="838,3771" to="881,3771" strokeweight="0"/>
            <v:line id="_x0000_s1210" style="position:absolute" from="838,3271" to="881,3271" strokeweight="0"/>
            <v:line id="_x0000_s1211" style="position:absolute" from="838,2771" to="881,2771" strokeweight="0"/>
            <v:line id="_x0000_s1212" style="position:absolute" from="838,2272" to="881,2272" strokeweight="0"/>
            <v:line id="_x0000_s1213" style="position:absolute" from="838,1772" to="881,1772" strokeweight="0"/>
            <v:line id="_x0000_s1214" style="position:absolute" from="838,1271" to="881,1271" strokeweight="0"/>
            <v:line id="_x0000_s1215" style="position:absolute" from="838,771" to="881,771" strokeweight="0"/>
            <v:line id="_x0000_s1216" style="position:absolute" from="838,271" to="881,271" strokeweight="0"/>
            <v:line id="_x0000_s1217" style="position:absolute" from="881,5272" to="8628,5272" strokeweight="0"/>
            <v:line id="_x0000_s1218" style="position:absolute;flip:y" from="881,5272" to="881,5315" strokeweight="0"/>
            <v:line id="_x0000_s1219" style="position:absolute;flip:y" from="2430,5272" to="2430,5315" strokeweight="0"/>
            <v:line id="_x0000_s1220" style="position:absolute;flip:y" from="3980,5272" to="3980,5315" strokeweight="0"/>
            <v:line id="_x0000_s1221" style="position:absolute;flip:y" from="5529,5272" to="5529,5315" strokeweight="0"/>
            <v:line id="_x0000_s1222" style="position:absolute;flip:y" from="7079,5272" to="7079,5315" strokeweight="0"/>
            <v:line id="_x0000_s1223" style="position:absolute;flip:y" from="8628,5272" to="8628,5315" strokeweight="0"/>
            <v:shape id="_x0000_s1224" style="position:absolute;left:1655;top:1504;width:6199;height:60" coordsize="4018,39" path="m,19l1005,,2009,39,3013,6r1005,7e" filled="f" strokeweight="1.25pt">
              <v:path arrowok="t"/>
            </v:shape>
            <v:shape id="_x0000_s1225" style="position:absolute;left:1655;top:3054;width:6199;height:1355" coordsize="4018,880" path="m,589l1005,570,2009,880,3013,830,4018,e" filled="f" strokeweight="1.25pt">
              <v:path arrowok="t"/>
            </v:shape>
            <v:shape id="_x0000_s1226" style="position:absolute;left:1655;top:3873;width:6199;height:576" coordsize="4018,374" path="m,265l1005,367r1004,7l3013,,4018,251e" filled="f" strokeweight="1.25pt">
              <v:path arrowok="t"/>
            </v:shape>
            <v:shape id="_x0000_s1227" style="position:absolute;left:1655;top:2737;width:6199;height:2535" coordsize="4018,1647" path="m,1525l1005,,2009,565,3013,1647r1005,e" filled="f" strokecolor="purple" strokeweight="1.25pt">
              <v:path arrowok="t"/>
            </v:shape>
            <v:shape id="_x0000_s1228" style="position:absolute;left:1655;top:1590;width:6199;height:2425" coordsize="4018,1575" path="m,l1005,559,2009,851r1004,724l4018,912e" filled="f" strokecolor="maroon" strokeweight="1.25pt">
              <v:path arrowok="t"/>
            </v:shape>
            <v:rect id="_x0000_s1229" style="position:absolute;left:1611;top:1489;width:88;height:87" fillcolor="fuchsia" strokecolor="fuchsia" strokeweight=".6pt"/>
            <v:rect id="_x0000_s1230" style="position:absolute;left:3161;top:1459;width:88;height:88" fillcolor="fuchsia" strokecolor="fuchsia" strokeweight=".6pt"/>
            <v:rect id="_x0000_s1231" style="position:absolute;left:4710;top:1519;width:88;height:88" fillcolor="fuchsia" strokecolor="fuchsia" strokeweight=".6pt"/>
            <v:rect id="_x0000_s1232" style="position:absolute;left:6259;top:1469;width:88;height:87" fillcolor="fuchsia" strokecolor="fuchsia" strokeweight=".6pt"/>
            <v:rect id="_x0000_s1233" style="position:absolute;left:7809;top:1479;width:88;height:88" fillcolor="fuchsia" strokecolor="fuchsia" strokeweight=".6pt"/>
            <v:shape id="_x0000_s1234" style="position:absolute;left:1611;top:3916;width:89;height:89" coordsize="89,89" path="m44,l89,89,,89,44,xe" fillcolor="yellow" strokecolor="yellow" strokeweight=".6pt">
              <v:path arrowok="t"/>
            </v:shape>
            <v:shape id="_x0000_s1235" style="position:absolute;left:3161;top:3887;width:89;height:89" coordsize="89,89" path="m45,l89,89,,89,45,xe" fillcolor="yellow" strokecolor="yellow" strokeweight=".6pt">
              <v:path arrowok="t"/>
            </v:shape>
            <v:shape id="_x0000_s1236" style="position:absolute;left:4710;top:4364;width:89;height:89" coordsize="89,89" path="m45,l89,89,,89,45,xe" fillcolor="yellow" strokecolor="yellow" strokeweight=".6pt">
              <v:path arrowok="t"/>
            </v:shape>
            <v:shape id="_x0000_s1237" style="position:absolute;left:6259;top:4287;width:89;height:89" coordsize="89,89" path="m44,l89,89,,89,44,xe" fillcolor="yellow" strokecolor="yellow" strokeweight=".6pt">
              <v:path arrowok="t"/>
            </v:shape>
            <v:shape id="_x0000_s1238" style="position:absolute;left:7809;top:3009;width:90;height:90" coordsize="90,90" path="m45,l90,90,,90,45,xe" fillcolor="yellow" strokecolor="yellow" strokeweight=".6pt">
              <v:path arrowok="t"/>
            </v:shape>
            <v:rect id="_x0000_s1239" style="position:absolute;left:1609;top:4235;width:94;height:94" filled="f" stroked="f"/>
            <v:line id="_x0000_s1240" style="position:absolute;flip:x y" from="1611,4236" to="1655,4281" strokecolor="aqua" strokeweight=".6pt"/>
            <v:line id="_x0000_s1241" style="position:absolute" from="1655,4281" to="1700,4326" strokecolor="aqua" strokeweight=".6pt"/>
            <v:line id="_x0000_s1242" style="position:absolute;flip:x" from="1611,4281" to="1655,4326" strokecolor="aqua" strokeweight=".6pt"/>
            <v:line id="_x0000_s1243" style="position:absolute;flip:y" from="1655,4236" to="1700,4281" strokecolor="aqua" strokeweight=".6pt"/>
            <v:rect id="_x0000_s1244" style="position:absolute;left:3159;top:4392;width:95;height:94" filled="f" stroked="f"/>
            <v:line id="_x0000_s1245" style="position:absolute;flip:x y" from="3161,4393" to="3206,4438" strokecolor="aqua" strokeweight=".6pt"/>
            <v:line id="_x0000_s1246" style="position:absolute" from="3206,4438" to="3250,4483" strokecolor="aqua" strokeweight=".6pt"/>
            <v:line id="_x0000_s1247" style="position:absolute;flip:x" from="3161,4438" to="3206,4483" strokecolor="aqua" strokeweight=".6pt"/>
            <v:line id="_x0000_s1248" style="position:absolute;flip:y" from="3206,4393" to="3250,4438" strokecolor="aqua" strokeweight=".6pt"/>
            <v:rect id="_x0000_s1249" style="position:absolute;left:4708;top:4402;width:94;height:94" filled="f" stroked="f"/>
            <v:line id="_x0000_s1250" style="position:absolute;flip:x y" from="4710,4404" to="4755,4449" strokecolor="aqua" strokeweight=".6pt"/>
            <v:line id="_x0000_s1251" style="position:absolute" from="4755,4449" to="4799,4493" strokecolor="aqua" strokeweight=".6pt"/>
            <v:line id="_x0000_s1252" style="position:absolute;flip:x" from="4710,4449" to="4755,4493" strokecolor="aqua" strokeweight=".6pt"/>
            <v:line id="_x0000_s1253" style="position:absolute;flip:y" from="4755,4404" to="4799,4449" strokecolor="aqua" strokeweight=".6pt"/>
            <v:rect id="_x0000_s1254" style="position:absolute;left:6257;top:3827;width:94;height:94" filled="f" stroked="f"/>
            <v:line id="_x0000_s1255" style="position:absolute;flip:x y" from="6259,3828" to="6303,3873" strokecolor="aqua" strokeweight=".6pt"/>
            <v:line id="_x0000_s1256" style="position:absolute" from="6303,3873" to="6348,3918" strokecolor="aqua" strokeweight=".6pt"/>
            <v:line id="_x0000_s1257" style="position:absolute;flip:x" from="6259,3873" to="6303,3918" strokecolor="aqua" strokeweight=".6pt"/>
            <v:line id="_x0000_s1258" style="position:absolute;flip:y" from="6303,3828" to="6348,3873" strokecolor="aqua" strokeweight=".6pt"/>
            <v:rect id="_x0000_s1259" style="position:absolute;left:7808;top:4213;width:94;height:94" filled="f" stroked="f"/>
            <v:line id="_x0000_s1260" style="position:absolute;flip:x y" from="7809,4215" to="7854,4259" strokecolor="aqua" strokeweight=".6pt"/>
            <v:line id="_x0000_s1261" style="position:absolute" from="7854,4259" to="7899,4304" strokecolor="aqua" strokeweight=".6pt"/>
            <v:line id="_x0000_s1262" style="position:absolute;flip:x" from="7809,4259" to="7854,4304" strokecolor="aqua" strokeweight=".6pt"/>
            <v:line id="_x0000_s1263" style="position:absolute;flip:y" from="7854,4215" to="7899,4259" strokecolor="aqua" strokeweight=".6pt"/>
            <v:rect id="_x0000_s1264" style="position:absolute;left:1609;top:5038;width:94;height:94" filled="f" stroked="f"/>
            <v:line id="_x0000_s1265" style="position:absolute;flip:x y" from="1611,5040" to="1655,5084" strokecolor="purple" strokeweight=".6pt"/>
            <v:line id="_x0000_s1266" style="position:absolute" from="1655,5084" to="1700,5129" strokecolor="purple" strokeweight=".6pt"/>
            <v:line id="_x0000_s1267" style="position:absolute;flip:x" from="1611,5084" to="1655,5129" strokecolor="purple" strokeweight=".6pt"/>
            <v:line id="_x0000_s1268" style="position:absolute;flip:y" from="1655,5040" to="1700,5084" strokecolor="purple" strokeweight=".6pt"/>
            <v:line id="_x0000_s1269" style="position:absolute;flip:y" from="1655,5040" to="1655,5084" strokecolor="purple" strokeweight=".6pt"/>
            <v:line id="_x0000_s1270" style="position:absolute" from="1655,5084" to="1655,5129" strokecolor="purple" strokeweight=".6pt"/>
            <v:rect id="_x0000_s1271" style="position:absolute;left:3159;top:2691;width:95;height:94" filled="f" stroked="f"/>
            <v:line id="_x0000_s1272" style="position:absolute;flip:x y" from="3161,2692" to="3206,2737" strokecolor="purple" strokeweight=".6pt"/>
            <v:line id="_x0000_s1273" style="position:absolute" from="3206,2737" to="3250,2782" strokecolor="purple" strokeweight=".6pt"/>
            <v:line id="_x0000_s1274" style="position:absolute;flip:x" from="3161,2737" to="3206,2782" strokecolor="purple" strokeweight=".6pt"/>
            <v:line id="_x0000_s1275" style="position:absolute;flip:y" from="3206,2692" to="3250,2737" strokecolor="purple" strokeweight=".6pt"/>
            <v:line id="_x0000_s1276" style="position:absolute;flip:y" from="3206,2692" to="3206,2737" strokecolor="purple" strokeweight=".6pt"/>
            <v:line id="_x0000_s1277" style="position:absolute" from="3206,2737" to="3206,2782" strokecolor="purple" strokeweight=".6pt"/>
            <v:rect id="_x0000_s1278" style="position:absolute;left:4708;top:3560;width:94;height:94" filled="f" stroked="f"/>
            <v:line id="_x0000_s1279" style="position:absolute;flip:x y" from="4710,3562" to="4755,3607" strokecolor="purple" strokeweight=".6pt"/>
            <v:line id="_x0000_s1280" style="position:absolute" from="4755,3607" to="4799,3651" strokecolor="purple" strokeweight=".6pt"/>
            <v:line id="_x0000_s1281" style="position:absolute;flip:x" from="4710,3607" to="4755,3651" strokecolor="purple" strokeweight=".6pt"/>
            <v:line id="_x0000_s1282" style="position:absolute;flip:y" from="4755,3562" to="4799,3607" strokecolor="purple" strokeweight=".6pt"/>
            <v:line id="_x0000_s1283" style="position:absolute;flip:y" from="4755,3562" to="4755,3607" strokecolor="purple" strokeweight=".6pt"/>
            <v:line id="_x0000_s1284" style="position:absolute" from="4755,3607" to="4755,3651" strokecolor="purple" strokeweight=".6pt"/>
            <v:rect id="_x0000_s1285" style="position:absolute;left:6257;top:5226;width:94;height:94" filled="f" stroked="f"/>
            <v:line id="_x0000_s1286" style="position:absolute;flip:x y" from="6259,5228" to="6303,5272" strokecolor="purple" strokeweight=".6pt"/>
            <v:line id="_x0000_s1287" style="position:absolute" from="6303,5272" to="6348,5317" strokecolor="purple" strokeweight=".6pt"/>
            <v:line id="_x0000_s1288" style="position:absolute;flip:x" from="6259,5272" to="6303,5317" strokecolor="purple" strokeweight=".6pt"/>
            <v:line id="_x0000_s1289" style="position:absolute;flip:y" from="6303,5228" to="6348,5272" strokecolor="purple" strokeweight=".6pt"/>
            <v:line id="_x0000_s1290" style="position:absolute;flip:y" from="6303,5228" to="6303,5272" strokecolor="purple" strokeweight=".6pt"/>
            <v:line id="_x0000_s1291" style="position:absolute" from="6303,5272" to="6303,5317" strokecolor="purple" strokeweight=".6pt"/>
            <v:rect id="_x0000_s1292" style="position:absolute;left:7808;top:5226;width:94;height:94" filled="f" stroked="f"/>
            <v:line id="_x0000_s1293" style="position:absolute;flip:x y" from="7809,5228" to="7854,5272" strokecolor="purple" strokeweight=".6pt"/>
            <v:line id="_x0000_s1294" style="position:absolute" from="7854,5272" to="7899,5317" strokecolor="purple" strokeweight=".6pt"/>
            <v:line id="_x0000_s1295" style="position:absolute;flip:x" from="7809,5272" to="7854,5317" strokecolor="purple" strokeweight=".6pt"/>
            <v:line id="_x0000_s1296" style="position:absolute;flip:y" from="7854,5228" to="7899,5272" strokecolor="purple" strokeweight=".6pt"/>
            <v:line id="_x0000_s1297" style="position:absolute;flip:y" from="7854,5228" to="7854,5272" strokecolor="purple" strokeweight=".6pt"/>
            <v:line id="_x0000_s1298" style="position:absolute" from="7854,5272" to="7854,5317" strokecolor="purple" strokeweight=".6pt"/>
            <v:oval id="_x0000_s1299" style="position:absolute;left:1591;top:1525;width:128;height:128" fillcolor="maroon" strokecolor="maroon" strokeweight=".6pt"/>
            <v:oval id="_x0000_s1300" style="position:absolute;left:3141;top:2386;width:128;height:128" fillcolor="maroon" strokecolor="maroon" strokeweight=".6pt"/>
            <v:oval id="_x0000_s1301" style="position:absolute;left:4690;top:2835;width:128;height:128" fillcolor="maroon" strokecolor="maroon" strokeweight=".6pt"/>
            <v:oval id="_x0000_s1302" style="position:absolute;left:6239;top:3950;width:128;height:128" fillcolor="maroon" strokecolor="maroon" strokeweight=".6pt"/>
            <v:oval id="_x0000_s1303" style="position:absolute;left:7789;top:2929;width:128;height:128" fillcolor="maroon" strokecolor="maroon" strokeweight=".6pt"/>
            <v:rect id="_x0000_s1304" style="position:absolute;left:569;top:5189;width:203;height:322" filled="f" stroked="f">
              <v:textbox style="mso-next-textbox:#_x0000_s1304" inset="0,0,0,0">
                <w:txbxContent>
                  <w:p w:rsidR="00806900" w:rsidRDefault="00806900">
                    <w:r>
                      <w:rPr>
                        <w:rFonts w:ascii="Arial" w:hAnsi="Arial" w:cs="Arial"/>
                        <w:color w:val="000000"/>
                        <w:sz w:val="14"/>
                        <w:szCs w:val="14"/>
                        <w:lang w:val="en-US"/>
                      </w:rPr>
                      <w:t>0 %</w:t>
                    </w:r>
                  </w:p>
                </w:txbxContent>
              </v:textbox>
            </v:rect>
            <v:rect id="_x0000_s1305" style="position:absolute;left:491;top:4689;width:281;height:322" filled="f" stroked="f">
              <v:textbox style="mso-next-textbox:#_x0000_s1305" inset="0,0,0,0">
                <w:txbxContent>
                  <w:p w:rsidR="00806900" w:rsidRDefault="00806900">
                    <w:r>
                      <w:rPr>
                        <w:rFonts w:ascii="Arial" w:hAnsi="Arial" w:cs="Arial"/>
                        <w:color w:val="000000"/>
                        <w:sz w:val="14"/>
                        <w:szCs w:val="14"/>
                        <w:lang w:val="en-US"/>
                      </w:rPr>
                      <w:t>10 %</w:t>
                    </w:r>
                  </w:p>
                </w:txbxContent>
              </v:textbox>
            </v:rect>
            <v:rect id="_x0000_s1306" style="position:absolute;left:491;top:4189;width:281;height:322" filled="f" stroked="f">
              <v:textbox style="mso-next-textbox:#_x0000_s1306" inset="0,0,0,0">
                <w:txbxContent>
                  <w:p w:rsidR="00806900" w:rsidRDefault="00806900">
                    <w:r>
                      <w:rPr>
                        <w:rFonts w:ascii="Arial" w:hAnsi="Arial" w:cs="Arial"/>
                        <w:color w:val="000000"/>
                        <w:sz w:val="14"/>
                        <w:szCs w:val="14"/>
                        <w:lang w:val="en-US"/>
                      </w:rPr>
                      <w:t>20 %</w:t>
                    </w:r>
                  </w:p>
                </w:txbxContent>
              </v:textbox>
            </v:rect>
            <v:rect id="_x0000_s1307" style="position:absolute;left:491;top:3688;width:281;height:322" filled="f" stroked="f">
              <v:textbox style="mso-next-textbox:#_x0000_s1307" inset="0,0,0,0">
                <w:txbxContent>
                  <w:p w:rsidR="00806900" w:rsidRDefault="00806900">
                    <w:r>
                      <w:rPr>
                        <w:rFonts w:ascii="Arial" w:hAnsi="Arial" w:cs="Arial"/>
                        <w:color w:val="000000"/>
                        <w:sz w:val="14"/>
                        <w:szCs w:val="14"/>
                        <w:lang w:val="en-US"/>
                      </w:rPr>
                      <w:t>30 %</w:t>
                    </w:r>
                  </w:p>
                </w:txbxContent>
              </v:textbox>
            </v:rect>
            <v:rect id="_x0000_s1308" style="position:absolute;left:491;top:3188;width:281;height:322" filled="f" stroked="f">
              <v:textbox style="mso-next-textbox:#_x0000_s1308" inset="0,0,0,0">
                <w:txbxContent>
                  <w:p w:rsidR="00806900" w:rsidRDefault="00806900">
                    <w:r>
                      <w:rPr>
                        <w:rFonts w:ascii="Arial" w:hAnsi="Arial" w:cs="Arial"/>
                        <w:color w:val="000000"/>
                        <w:sz w:val="14"/>
                        <w:szCs w:val="14"/>
                        <w:lang w:val="en-US"/>
                      </w:rPr>
                      <w:t>40 %</w:t>
                    </w:r>
                  </w:p>
                </w:txbxContent>
              </v:textbox>
            </v:rect>
            <v:rect id="_x0000_s1309" style="position:absolute;left:491;top:2688;width:281;height:322" filled="f" stroked="f">
              <v:textbox style="mso-next-textbox:#_x0000_s1309" inset="0,0,0,0">
                <w:txbxContent>
                  <w:p w:rsidR="00806900" w:rsidRDefault="00806900">
                    <w:r>
                      <w:rPr>
                        <w:rFonts w:ascii="Arial" w:hAnsi="Arial" w:cs="Arial"/>
                        <w:color w:val="000000"/>
                        <w:sz w:val="14"/>
                        <w:szCs w:val="14"/>
                        <w:lang w:val="en-US"/>
                      </w:rPr>
                      <w:t>50 %</w:t>
                    </w:r>
                  </w:p>
                </w:txbxContent>
              </v:textbox>
            </v:rect>
            <v:rect id="_x0000_s1310" style="position:absolute;left:491;top:2189;width:281;height:322" filled="f" stroked="f">
              <v:textbox style="mso-next-textbox:#_x0000_s1310" inset="0,0,0,0">
                <w:txbxContent>
                  <w:p w:rsidR="00806900" w:rsidRDefault="00806900">
                    <w:r>
                      <w:rPr>
                        <w:rFonts w:ascii="Arial" w:hAnsi="Arial" w:cs="Arial"/>
                        <w:color w:val="000000"/>
                        <w:sz w:val="14"/>
                        <w:szCs w:val="14"/>
                        <w:lang w:val="en-US"/>
                      </w:rPr>
                      <w:t>60 %</w:t>
                    </w:r>
                  </w:p>
                </w:txbxContent>
              </v:textbox>
            </v:rect>
            <v:rect id="_x0000_s1311" style="position:absolute;left:491;top:1689;width:281;height:322" filled="f" stroked="f">
              <v:textbox style="mso-next-textbox:#_x0000_s1311" inset="0,0,0,0">
                <w:txbxContent>
                  <w:p w:rsidR="00806900" w:rsidRDefault="00806900">
                    <w:r>
                      <w:rPr>
                        <w:rFonts w:ascii="Arial" w:hAnsi="Arial" w:cs="Arial"/>
                        <w:color w:val="000000"/>
                        <w:sz w:val="14"/>
                        <w:szCs w:val="14"/>
                        <w:lang w:val="en-US"/>
                      </w:rPr>
                      <w:t>70 %</w:t>
                    </w:r>
                  </w:p>
                </w:txbxContent>
              </v:textbox>
            </v:rect>
            <v:rect id="_x0000_s1312" style="position:absolute;left:491;top:1188;width:281;height:322" filled="f" stroked="f">
              <v:textbox style="mso-next-textbox:#_x0000_s1312" inset="0,0,0,0">
                <w:txbxContent>
                  <w:p w:rsidR="00806900" w:rsidRDefault="00806900">
                    <w:r>
                      <w:rPr>
                        <w:rFonts w:ascii="Arial" w:hAnsi="Arial" w:cs="Arial"/>
                        <w:color w:val="000000"/>
                        <w:sz w:val="14"/>
                        <w:szCs w:val="14"/>
                        <w:lang w:val="en-US"/>
                      </w:rPr>
                      <w:t>80 %</w:t>
                    </w:r>
                  </w:p>
                </w:txbxContent>
              </v:textbox>
            </v:rect>
            <v:rect id="_x0000_s1313" style="position:absolute;left:491;top:688;width:281;height:322" filled="f" stroked="f">
              <v:textbox style="mso-next-textbox:#_x0000_s1313" inset="0,0,0,0">
                <w:txbxContent>
                  <w:p w:rsidR="00806900" w:rsidRDefault="00806900">
                    <w:r>
                      <w:rPr>
                        <w:rFonts w:ascii="Arial" w:hAnsi="Arial" w:cs="Arial"/>
                        <w:color w:val="000000"/>
                        <w:sz w:val="14"/>
                        <w:szCs w:val="14"/>
                        <w:lang w:val="en-US"/>
                      </w:rPr>
                      <w:t>90 %</w:t>
                    </w:r>
                  </w:p>
                </w:txbxContent>
              </v:textbox>
            </v:rect>
            <v:rect id="_x0000_s1314" style="position:absolute;left:412;top:188;width:359;height:322" filled="f" stroked="f">
              <v:textbox style="mso-next-textbox:#_x0000_s1314" inset="0,0,0,0">
                <w:txbxContent>
                  <w:p w:rsidR="00806900" w:rsidRDefault="00806900">
                    <w:r>
                      <w:rPr>
                        <w:rFonts w:ascii="Arial" w:hAnsi="Arial" w:cs="Arial"/>
                        <w:color w:val="000000"/>
                        <w:sz w:val="14"/>
                        <w:szCs w:val="14"/>
                        <w:lang w:val="en-US"/>
                      </w:rPr>
                      <w:t>100 %</w:t>
                    </w:r>
                  </w:p>
                </w:txbxContent>
              </v:textbox>
            </v:rect>
            <v:rect id="_x0000_s1315" style="position:absolute;left:1498;top:5394;width:312;height:322" filled="f" stroked="f">
              <v:textbox style="mso-next-textbox:#_x0000_s1315" inset="0,0,0,0">
                <w:txbxContent>
                  <w:p w:rsidR="00806900" w:rsidRDefault="00806900">
                    <w:r>
                      <w:rPr>
                        <w:rFonts w:ascii="Arial" w:hAnsi="Arial" w:cs="Arial"/>
                        <w:color w:val="000000"/>
                        <w:sz w:val="14"/>
                        <w:szCs w:val="14"/>
                        <w:lang w:val="en-US"/>
                      </w:rPr>
                      <w:t>2001</w:t>
                    </w:r>
                  </w:p>
                </w:txbxContent>
              </v:textbox>
            </v:rect>
            <v:rect id="_x0000_s1316" style="position:absolute;left:3048;top:5394;width:312;height:322" filled="f" stroked="f">
              <v:textbox style="mso-next-textbox:#_x0000_s1316" inset="0,0,0,0">
                <w:txbxContent>
                  <w:p w:rsidR="00806900" w:rsidRDefault="00806900">
                    <w:r>
                      <w:rPr>
                        <w:rFonts w:ascii="Arial" w:hAnsi="Arial" w:cs="Arial"/>
                        <w:color w:val="000000"/>
                        <w:sz w:val="14"/>
                        <w:szCs w:val="14"/>
                        <w:lang w:val="en-US"/>
                      </w:rPr>
                      <w:t>2002</w:t>
                    </w:r>
                  </w:p>
                </w:txbxContent>
              </v:textbox>
            </v:rect>
            <v:rect id="_x0000_s1317" style="position:absolute;left:4597;top:5394;width:312;height:322" filled="f" stroked="f">
              <v:textbox style="mso-next-textbox:#_x0000_s1317" inset="0,0,0,0">
                <w:txbxContent>
                  <w:p w:rsidR="00806900" w:rsidRDefault="00806900">
                    <w:r>
                      <w:rPr>
                        <w:rFonts w:ascii="Arial" w:hAnsi="Arial" w:cs="Arial"/>
                        <w:color w:val="000000"/>
                        <w:sz w:val="14"/>
                        <w:szCs w:val="14"/>
                        <w:lang w:val="en-US"/>
                      </w:rPr>
                      <w:t>2003</w:t>
                    </w:r>
                  </w:p>
                </w:txbxContent>
              </v:textbox>
            </v:rect>
            <v:rect id="_x0000_s1318" style="position:absolute;left:6146;top:5394;width:312;height:322" filled="f" stroked="f">
              <v:textbox style="mso-next-textbox:#_x0000_s1318" inset="0,0,0,0">
                <w:txbxContent>
                  <w:p w:rsidR="00806900" w:rsidRDefault="00806900">
                    <w:r>
                      <w:rPr>
                        <w:rFonts w:ascii="Arial" w:hAnsi="Arial" w:cs="Arial"/>
                        <w:color w:val="000000"/>
                        <w:sz w:val="14"/>
                        <w:szCs w:val="14"/>
                        <w:lang w:val="en-US"/>
                      </w:rPr>
                      <w:t>2004</w:t>
                    </w:r>
                  </w:p>
                </w:txbxContent>
              </v:textbox>
            </v:rect>
            <v:rect id="_x0000_s1319" style="position:absolute;left:7697;top:5394;width:312;height:322" filled="f" stroked="f">
              <v:textbox style="mso-next-textbox:#_x0000_s1319" inset="0,0,0,0">
                <w:txbxContent>
                  <w:p w:rsidR="00806900" w:rsidRDefault="00806900">
                    <w:r>
                      <w:rPr>
                        <w:rFonts w:ascii="Arial" w:hAnsi="Arial" w:cs="Arial"/>
                        <w:color w:val="000000"/>
                        <w:sz w:val="14"/>
                        <w:szCs w:val="14"/>
                        <w:lang w:val="en-US"/>
                      </w:rPr>
                      <w:t>2005</w:t>
                    </w:r>
                  </w:p>
                </w:txbxContent>
              </v:textbox>
            </v:rect>
            <v:rect id="_x0000_s1320" style="position:absolute;left:-889;top:2523;width:2421;height:403;rotation:270" filled="f" stroked="f">
              <v:textbox style="layout-flow:vertical;mso-layout-flow-alt:bottom-to-top;mso-next-textbox:#_x0000_s1320" inset="0,0,0,0">
                <w:txbxContent>
                  <w:p w:rsidR="00806900" w:rsidRDefault="00806900">
                    <w:r>
                      <w:rPr>
                        <w:rFonts w:ascii="Arial" w:hAnsi="Arial" w:cs="Arial"/>
                        <w:color w:val="000000"/>
                        <w:sz w:val="14"/>
                        <w:szCs w:val="14"/>
                      </w:rPr>
                      <w:t>Pourcentage du budget du MINED</w:t>
                    </w:r>
                  </w:p>
                </w:txbxContent>
              </v:textbox>
            </v:rect>
            <v:rect id="_x0000_s1321" style="position:absolute;left:159;top:5699;width:8462;height:206" stroked="f"/>
            <v:rect id="_x0000_s1324" style="position:absolute;left:1703;top:1010;width:1929;height:322" filled="f" stroked="f">
              <v:textbox style="mso-next-textbox:#_x0000_s1324" inset="0,0,0,0">
                <w:txbxContent>
                  <w:p w:rsidR="00806900" w:rsidRPr="00CD4089" w:rsidRDefault="00806900">
                    <w:r w:rsidRPr="00CD4089">
                      <w:rPr>
                        <w:rFonts w:ascii="Arial" w:hAnsi="Arial" w:cs="Arial"/>
                        <w:color w:val="000000"/>
                        <w:sz w:val="14"/>
                        <w:szCs w:val="14"/>
                      </w:rPr>
                      <w:t>Traitements et salaires</w:t>
                    </w:r>
                  </w:p>
                </w:txbxContent>
              </v:textbox>
            </v:rect>
            <v:rect id="_x0000_s1327" style="position:absolute;left:7392;top:3449;width:1121;height:322" filled="f" stroked="f">
              <v:textbox style="mso-next-textbox:#_x0000_s1327" inset="0,0,0,0">
                <w:txbxContent>
                  <w:p w:rsidR="00806900" w:rsidRDefault="00806900">
                    <w:r>
                      <w:rPr>
                        <w:rFonts w:ascii="Arial" w:hAnsi="Arial" w:cs="Arial"/>
                        <w:color w:val="000000"/>
                        <w:sz w:val="14"/>
                        <w:szCs w:val="14"/>
                      </w:rPr>
                      <w:t xml:space="preserve">Biens et services </w:t>
                    </w:r>
                  </w:p>
                </w:txbxContent>
              </v:textbox>
            </v:rect>
            <v:rect id="_x0000_s1334" style="position:absolute;left:3269;top:4511;width:1580;height:322" filled="f" stroked="f">
              <v:textbox style="mso-next-textbox:#_x0000_s1334" inset="0,0,0,0">
                <w:txbxContent>
                  <w:p w:rsidR="00806900" w:rsidRPr="00CD4089" w:rsidRDefault="00806900">
                    <w:r w:rsidRPr="00CD4089">
                      <w:rPr>
                        <w:rFonts w:ascii="Arial" w:hAnsi="Arial" w:cs="Arial"/>
                        <w:color w:val="000000"/>
                        <w:sz w:val="14"/>
                        <w:szCs w:val="14"/>
                      </w:rPr>
                      <w:t>Transferts ordinaires</w:t>
                    </w:r>
                  </w:p>
                </w:txbxContent>
              </v:textbox>
            </v:rect>
            <v:line id="_x0000_s1342" style="position:absolute" from="5463,5799" to="5463,5842" strokecolor="purple" strokeweight=".6pt"/>
            <v:rect id="_x0000_s1343" style="position:absolute;left:1655;top:2866;width:1167;height:322" filled="f" stroked="f">
              <v:textbox style="mso-next-textbox:#_x0000_s1343" inset="0,0,0,0">
                <w:txbxContent>
                  <w:p w:rsidR="00806900" w:rsidRPr="00CD4089" w:rsidRDefault="00806900">
                    <w:pPr>
                      <w:rPr>
                        <w:sz w:val="14"/>
                        <w:szCs w:val="14"/>
                      </w:rPr>
                    </w:pPr>
                    <w:r w:rsidRPr="00CD4089">
                      <w:rPr>
                        <w:rFonts w:ascii="Arial" w:hAnsi="Arial" w:cs="Arial"/>
                        <w:color w:val="000000"/>
                        <w:sz w:val="14"/>
                        <w:szCs w:val="14"/>
                      </w:rPr>
                      <w:t>Dépenses d’investissement</w:t>
                    </w:r>
                  </w:p>
                </w:txbxContent>
              </v:textbox>
            </v:rect>
            <v:rect id="_x0000_s1346" style="position:absolute;left:1433;top:1867;width:512;height:322" filled="f" stroked="f">
              <v:textbox style="mso-next-textbox:#_x0000_s1346" inset="0,0,0,0">
                <w:txbxContent>
                  <w:p w:rsidR="00806900" w:rsidRPr="00CD4089" w:rsidRDefault="00806900">
                    <w:r>
                      <w:rPr>
                        <w:rFonts w:ascii="Arial" w:hAnsi="Arial" w:cs="Arial"/>
                        <w:color w:val="000000"/>
                        <w:sz w:val="14"/>
                        <w:szCs w:val="14"/>
                        <w:lang w:val="en-US"/>
                      </w:rPr>
                      <w:t xml:space="preserve">  </w:t>
                    </w:r>
                    <w:r w:rsidRPr="00CD4089">
                      <w:rPr>
                        <w:rFonts w:ascii="Arial" w:hAnsi="Arial" w:cs="Arial"/>
                        <w:color w:val="000000"/>
                        <w:sz w:val="14"/>
                        <w:szCs w:val="14"/>
                      </w:rPr>
                      <w:t>Prêts</w:t>
                    </w:r>
                  </w:p>
                </w:txbxContent>
              </v:textbox>
            </v:rect>
            <w10:anchorlock/>
          </v:group>
        </w:pict>
      </w:r>
    </w:p>
    <w:p w:rsidR="00F81566" w:rsidRPr="003713E1" w:rsidRDefault="00F81566" w:rsidP="00456E8C">
      <w:pPr>
        <w:pStyle w:val="Source"/>
      </w:pPr>
      <w:r w:rsidRPr="003713E1">
        <w:rPr>
          <w:i/>
        </w:rPr>
        <w:t>Source</w:t>
      </w:r>
      <w:r w:rsidR="00313F96" w:rsidRPr="003713E1">
        <w:rPr>
          <w:i/>
        </w:rPr>
        <w:t> </w:t>
      </w:r>
      <w:r w:rsidR="000E5B3C">
        <w:rPr>
          <w:i/>
        </w:rPr>
        <w:t xml:space="preserve">: </w:t>
      </w:r>
      <w:r w:rsidRPr="003713E1">
        <w:t>MINED (2001-2005)</w:t>
      </w:r>
      <w:r w:rsidR="00FA1145">
        <w:t xml:space="preserve">. </w:t>
      </w:r>
    </w:p>
    <w:p w:rsidR="00F81566" w:rsidRPr="003713E1" w:rsidRDefault="00F81566" w:rsidP="00415F27">
      <w:pPr>
        <w:pStyle w:val="Header"/>
        <w:tabs>
          <w:tab w:val="clear" w:pos="4252"/>
        </w:tabs>
        <w:spacing w:after="240"/>
      </w:pPr>
      <w:r w:rsidRPr="003713E1">
        <w:t>225.</w:t>
      </w:r>
      <w:r w:rsidRPr="003713E1">
        <w:tab/>
        <w:t>L’éducation moyenne compte deux modalités, l’une générale et l’autre technique et professionnelle. Conformément à la Loi générale d’éducation, l’élève peut choisir de poursuivre ses études ou de commencer à travailler. L’éducation moyenne s’achève par l’obtention du titre de bachelier, accrédité par le baccalauréat. Conformément à la Loi générale sur l’éducation, le baccalauréat général dure deux</w:t>
      </w:r>
      <w:r w:rsidR="00EA3314" w:rsidRPr="003713E1">
        <w:t> ans</w:t>
      </w:r>
      <w:r w:rsidRPr="003713E1">
        <w:t xml:space="preserve"> et le baccalauréat technique professionnel dure trois</w:t>
      </w:r>
      <w:r w:rsidR="00EA3314" w:rsidRPr="003713E1">
        <w:t> ans</w:t>
      </w:r>
      <w:r w:rsidRPr="003713E1">
        <w:t xml:space="preserve"> et s’ils sont préparés en cours du soir, ils durent respectivement 3 et 4</w:t>
      </w:r>
      <w:r w:rsidR="00EA3314" w:rsidRPr="003713E1">
        <w:t> ans</w:t>
      </w:r>
      <w:r w:rsidRPr="003713E1">
        <w:t>.</w:t>
      </w:r>
    </w:p>
    <w:p w:rsidR="00F81566" w:rsidRPr="003713E1" w:rsidRDefault="00F81566" w:rsidP="00415F27">
      <w:pPr>
        <w:pStyle w:val="Header"/>
        <w:tabs>
          <w:tab w:val="clear" w:pos="4252"/>
        </w:tabs>
        <w:spacing w:after="240"/>
      </w:pPr>
      <w:r w:rsidRPr="003713E1">
        <w:t>226.</w:t>
      </w:r>
      <w:r w:rsidRPr="003713E1">
        <w:tab/>
        <w:t>Le MINED consacre de 10,5 à 10,9</w:t>
      </w:r>
      <w:r w:rsidR="00C01184" w:rsidRPr="003713E1">
        <w:t> %</w:t>
      </w:r>
      <w:r w:rsidRPr="003713E1">
        <w:t xml:space="preserve"> de son budget à l’éducation moyenne, avec une diminution en 2006</w:t>
      </w:r>
      <w:r w:rsidR="00313F96" w:rsidRPr="003713E1">
        <w:t> :</w:t>
      </w:r>
      <w:r w:rsidRPr="003713E1">
        <w:t xml:space="preserve"> 9,2</w:t>
      </w:r>
      <w:r w:rsidR="00C01184" w:rsidRPr="003713E1">
        <w:t> %</w:t>
      </w:r>
      <w:r w:rsidRPr="003713E1">
        <w:t xml:space="preserve"> du budget. Les fonds provenant de prêts externes ont augmenté pour passer de 26,4 à 54,4</w:t>
      </w:r>
      <w:r w:rsidR="00C01184" w:rsidRPr="003713E1">
        <w:t> %</w:t>
      </w:r>
      <w:r w:rsidRPr="003713E1">
        <w:t xml:space="preserve"> de 2001 à 2005. La stratégie suivie vise à étoffer les services éducatifs en contractant des prêts pour ensuite trouver des moyens d’obtenir un financement public.</w:t>
      </w:r>
    </w:p>
    <w:p w:rsidR="00F81566" w:rsidRPr="003713E1" w:rsidRDefault="00F81566" w:rsidP="002061B8">
      <w:pPr>
        <w:pStyle w:val="Header"/>
        <w:keepNext/>
        <w:tabs>
          <w:tab w:val="clear" w:pos="4252"/>
        </w:tabs>
        <w:spacing w:after="240"/>
      </w:pPr>
      <w:r w:rsidRPr="003713E1">
        <w:t>227.</w:t>
      </w:r>
      <w:r w:rsidRPr="003713E1">
        <w:tab/>
        <w:t>Les données dont dispose le MINED sur les inscriptions montrent la tendance suivante en matière d’</w:t>
      </w:r>
      <w:r w:rsidR="00456E8C" w:rsidRPr="003713E1">
        <w:t>exécution</w:t>
      </w:r>
      <w:r w:rsidRPr="003713E1">
        <w:t xml:space="preserve"> du budget entre 2001 et 2005</w:t>
      </w:r>
      <w:r w:rsidR="00313F96" w:rsidRPr="003713E1">
        <w:t> :</w:t>
      </w:r>
    </w:p>
    <w:p w:rsidR="00F81566" w:rsidRPr="003713E1" w:rsidRDefault="00F81566" w:rsidP="00415F27">
      <w:pPr>
        <w:spacing w:after="240"/>
        <w:ind w:firstLine="567"/>
      </w:pPr>
      <w:r w:rsidRPr="003713E1">
        <w:t>a)</w:t>
      </w:r>
      <w:r w:rsidRPr="003713E1">
        <w:tab/>
        <w:t>De 2001 à 2004, la part du budget du MINED consacrée à la maternelle est passée de 6,0 à 7,7</w:t>
      </w:r>
      <w:r w:rsidR="00C01184" w:rsidRPr="003713E1">
        <w:t> %</w:t>
      </w:r>
      <w:r w:rsidRPr="003713E1">
        <w:t>, du total, pour diminuer légèrement en 2005 et passer à 7,3</w:t>
      </w:r>
      <w:r w:rsidR="00C01184" w:rsidRPr="003713E1">
        <w:t> %</w:t>
      </w:r>
      <w:r w:rsidRPr="003713E1">
        <w:t>;</w:t>
      </w:r>
    </w:p>
    <w:p w:rsidR="00F81566" w:rsidRPr="003713E1" w:rsidRDefault="00F81566" w:rsidP="00415F27">
      <w:pPr>
        <w:spacing w:after="240"/>
        <w:ind w:firstLine="567"/>
      </w:pPr>
      <w:r w:rsidRPr="003713E1">
        <w:t>b)</w:t>
      </w:r>
      <w:r w:rsidRPr="003713E1">
        <w:tab/>
        <w:t>De 2001 à 2005, 48,3</w:t>
      </w:r>
      <w:r w:rsidR="00C01184" w:rsidRPr="003713E1">
        <w:t> %</w:t>
      </w:r>
      <w:r w:rsidRPr="003713E1">
        <w:t xml:space="preserve"> du budget était consacré à l’éducation primaire;</w:t>
      </w:r>
    </w:p>
    <w:p w:rsidR="00F81566" w:rsidRPr="003713E1" w:rsidRDefault="00F81566" w:rsidP="00415F27">
      <w:pPr>
        <w:spacing w:after="240"/>
        <w:ind w:firstLine="567"/>
      </w:pPr>
      <w:r w:rsidRPr="003713E1">
        <w:t>c)</w:t>
      </w:r>
      <w:r w:rsidRPr="003713E1">
        <w:tab/>
        <w:t>De 2001 à 2002, la part consacrée au secondaire a augmenté, elle représentait 21,0</w:t>
      </w:r>
      <w:r w:rsidR="00C01184" w:rsidRPr="003713E1">
        <w:t> %</w:t>
      </w:r>
      <w:r w:rsidRPr="003713E1">
        <w:t xml:space="preserve"> du total de 2001 à 2005</w:t>
      </w:r>
      <w:r w:rsidR="00FA1145">
        <w:t xml:space="preserve">. </w:t>
      </w:r>
    </w:p>
    <w:p w:rsidR="00F81566" w:rsidRPr="003713E1" w:rsidRDefault="00F81566">
      <w:pPr>
        <w:pStyle w:val="Header"/>
        <w:tabs>
          <w:tab w:val="clear" w:pos="4252"/>
        </w:tabs>
        <w:spacing w:after="240"/>
      </w:pPr>
      <w:r w:rsidRPr="003713E1">
        <w:t>228.</w:t>
      </w:r>
      <w:r w:rsidRPr="003713E1">
        <w:tab/>
        <w:t>Il est important de mentionner qu’en juin 2007 a été adopté un décret portant création d’un fonds d’affectation spéciale, qui devrait permettre de rassembler un total de 350 millions de dollars pour l’éducation, la paix sociale et la sécurité des citoyens</w:t>
      </w:r>
      <w:r w:rsidR="00FA1145">
        <w:t xml:space="preserve">. </w:t>
      </w:r>
      <w:r w:rsidRPr="003713E1">
        <w:t xml:space="preserve">200 millions de dollars seront consacrés à l’éducation. </w:t>
      </w:r>
    </w:p>
    <w:p w:rsidR="00F81566" w:rsidRPr="003713E1" w:rsidRDefault="00F81566" w:rsidP="002061B8">
      <w:pPr>
        <w:pStyle w:val="Header"/>
        <w:keepNext/>
        <w:tabs>
          <w:tab w:val="clear" w:pos="4252"/>
        </w:tabs>
        <w:spacing w:after="240"/>
      </w:pPr>
      <w:r w:rsidRPr="003713E1">
        <w:t>229.</w:t>
      </w:r>
      <w:r w:rsidRPr="003713E1">
        <w:tab/>
        <w:t>Le fonds d’affectation spéciale est utilisé par les programmes du Plan 2021, parmi lesquels</w:t>
      </w:r>
      <w:r w:rsidR="00313F96" w:rsidRPr="003713E1">
        <w:t> :</w:t>
      </w:r>
      <w:r w:rsidRPr="003713E1">
        <w:t xml:space="preserve"> </w:t>
      </w:r>
    </w:p>
    <w:p w:rsidR="00F81566" w:rsidRPr="003713E1" w:rsidRDefault="00F81566" w:rsidP="00AD4B64">
      <w:pPr>
        <w:spacing w:after="240"/>
        <w:ind w:firstLine="567"/>
      </w:pPr>
      <w:r w:rsidRPr="003713E1">
        <w:t>a)</w:t>
      </w:r>
      <w:r w:rsidRPr="003713E1">
        <w:tab/>
        <w:t>Le Programme EDIFICA (infrastructures) qui a obtenu 59,3 millions pour rénover ou construire 280 écoles dont un certain nombre d’instituts nationaux  tels que l’Institut national du commerce (INCO) qui a reçu 1 100 000 dollars pour sa reconstruction et son équipement, ce qui permettra de remplacer 12 salles de classe, 3 modules de sanitaires, d’installer un laboratoire d’informatique de premier niveau ainsi que de réhabiliter diverses zones de l’institution, pour le bénéfice de 700 élèves.</w:t>
      </w:r>
    </w:p>
    <w:p w:rsidR="00F81566" w:rsidRPr="003713E1" w:rsidRDefault="00F81566" w:rsidP="00AD4B64">
      <w:pPr>
        <w:spacing w:after="240"/>
        <w:ind w:firstLine="567"/>
      </w:pPr>
      <w:r w:rsidRPr="003713E1">
        <w:t>b)</w:t>
      </w:r>
      <w:r w:rsidRPr="003713E1">
        <w:tab/>
        <w:t>Le Programme Connecte-toi s’est vu doté de 21,7 millions de dollars pour aménager ses salles informatiques et fournir du matériel ou des logiciels aux institutions.</w:t>
      </w:r>
    </w:p>
    <w:p w:rsidR="00F81566" w:rsidRPr="003713E1" w:rsidRDefault="00F81566" w:rsidP="00AD4B64">
      <w:pPr>
        <w:spacing w:after="240"/>
        <w:ind w:firstLine="567"/>
      </w:pPr>
      <w:r w:rsidRPr="003713E1">
        <w:t>c)</w:t>
      </w:r>
      <w:r w:rsidRPr="003713E1">
        <w:tab/>
        <w:t>Le Réseau MEGATEC voit ses bureaux de La Unión renforcés et obtient la création d’un nouveau siège à Cabañas</w:t>
      </w:r>
      <w:r w:rsidR="00FA1145">
        <w:t xml:space="preserve">. </w:t>
      </w:r>
      <w:r w:rsidRPr="003713E1">
        <w:t>Au moins 5000 bourses seront ainsi octroyées dans ces zones.</w:t>
      </w:r>
    </w:p>
    <w:p w:rsidR="00F81566" w:rsidRPr="003713E1" w:rsidRDefault="00F81566" w:rsidP="00AD4B64">
      <w:pPr>
        <w:spacing w:after="240"/>
        <w:ind w:firstLine="567"/>
      </w:pPr>
      <w:r w:rsidRPr="003713E1">
        <w:t>d)</w:t>
      </w:r>
      <w:r w:rsidRPr="003713E1">
        <w:tab/>
        <w:t xml:space="preserve">Le Programme </w:t>
      </w:r>
      <w:r w:rsidR="00456E8C" w:rsidRPr="003713E1">
        <w:t>Éduque</w:t>
      </w:r>
      <w:r w:rsidRPr="003713E1">
        <w:t>-moi (qui vise à assouplir l’offre de services éducatifs de troisième cycle et de baccalauréat en instaurant de nouvelles modalités de prise en charge pour éviter l’échec scolaire et réintégrer dans le système éducatif les jeunes qui ont interrompu leurs études) recevra une dotation de 14,4 millions de dollars qui permettra l’ouverture de 20 000 places pour les jeunes à faibles revenus et l’éducation à distance, ce qui a déjà permis d’intégrer 4 628 nouveaux élèves au Programme. La part qui provient du fonds d’affectation spéciale est  jusqu’à présent de 1</w:t>
      </w:r>
      <w:r w:rsidR="00CD4089">
        <w:t> </w:t>
      </w:r>
      <w:r w:rsidRPr="003713E1">
        <w:t>200</w:t>
      </w:r>
      <w:r w:rsidR="00CD4089">
        <w:t> </w:t>
      </w:r>
      <w:r w:rsidRPr="003713E1">
        <w:t>000</w:t>
      </w:r>
      <w:r w:rsidR="00CD4089">
        <w:t> </w:t>
      </w:r>
      <w:r w:rsidRPr="003713E1">
        <w:t xml:space="preserve">dollars. </w:t>
      </w:r>
      <w:r w:rsidR="00456E8C" w:rsidRPr="003713E1">
        <w:t>Éduque</w:t>
      </w:r>
      <w:r w:rsidRPr="003713E1">
        <w:t>-moi compte 70 antennes dans 56 municipalités des 14</w:t>
      </w:r>
      <w:r w:rsidR="00CD4089">
        <w:t> </w:t>
      </w:r>
      <w:r w:rsidRPr="003713E1">
        <w:t>départements du pays, et 62 antennes dans 50 municipalités fonctionnent grâce aux fonds du fonds d’affectation spéciale.</w:t>
      </w:r>
    </w:p>
    <w:p w:rsidR="00F81566" w:rsidRPr="003713E1" w:rsidRDefault="00F81566" w:rsidP="00AD4B64">
      <w:pPr>
        <w:spacing w:after="240"/>
        <w:ind w:firstLine="567"/>
      </w:pPr>
      <w:r w:rsidRPr="003713E1">
        <w:t>e)</w:t>
      </w:r>
      <w:r w:rsidRPr="003713E1">
        <w:tab/>
        <w:t>Le Programme Entre dans la compétition recevra 7,8 millions de dollars pour dispenser des cours d’anglais à 10 000 élèves du baccalauréat.</w:t>
      </w:r>
    </w:p>
    <w:p w:rsidR="00F81566" w:rsidRPr="003713E1" w:rsidRDefault="00F81566" w:rsidP="00AD4B64">
      <w:pPr>
        <w:spacing w:after="240"/>
        <w:ind w:firstLine="567"/>
      </w:pPr>
      <w:r w:rsidRPr="003713E1">
        <w:t>f)</w:t>
      </w:r>
      <w:r w:rsidRPr="003713E1">
        <w:tab/>
        <w:t>5,4 millions de dollars seront investis dans les évaluations, notamment le test d’apprentissage de l’éducation de base (PAESITA) et des tests internationaux.</w:t>
      </w:r>
    </w:p>
    <w:p w:rsidR="00F81566" w:rsidRPr="003713E1" w:rsidRDefault="00F81566" w:rsidP="00AD4B64">
      <w:pPr>
        <w:spacing w:after="240"/>
        <w:ind w:firstLine="567"/>
      </w:pPr>
      <w:r w:rsidRPr="003713E1">
        <w:t>g)</w:t>
      </w:r>
      <w:r w:rsidRPr="003713E1">
        <w:tab/>
        <w:t>Le Programme Réseaux scolaires effectifs (REE) qui est la composante éducative de Réseau solidaire a reçu une dotation de 7,3 millions de dollars. Plus de 130</w:t>
      </w:r>
      <w:r w:rsidR="00CD4089">
        <w:t> </w:t>
      </w:r>
      <w:r w:rsidRPr="003713E1">
        <w:t>000</w:t>
      </w:r>
      <w:r w:rsidR="00CD4089">
        <w:t> </w:t>
      </w:r>
      <w:r w:rsidR="009B330D">
        <w:t>élèves de 737 </w:t>
      </w:r>
      <w:r w:rsidRPr="003713E1">
        <w:t>centres éducatifs ont reçu 1 340 000 dollars pour réaliser des projets dans des domaines tels que</w:t>
      </w:r>
      <w:r w:rsidR="00313F96" w:rsidRPr="003713E1">
        <w:t> :</w:t>
      </w:r>
      <w:r w:rsidRPr="003713E1">
        <w:t xml:space="preserve"> l’environnement, le matériel didactique, les pupitres, le transport scolaire, le soutien académique, le suivi psychologique, entre autres.</w:t>
      </w:r>
    </w:p>
    <w:p w:rsidR="00F81566" w:rsidRPr="003713E1" w:rsidRDefault="00F81566" w:rsidP="004D15B8">
      <w:pPr>
        <w:pStyle w:val="TitreTableau"/>
        <w:rPr>
          <w:lang w:val="fr-FR"/>
        </w:rPr>
      </w:pPr>
      <w:r w:rsidRPr="003713E1">
        <w:rPr>
          <w:lang w:val="fr-FR"/>
        </w:rPr>
        <w:t>Tableau 58</w:t>
      </w:r>
    </w:p>
    <w:p w:rsidR="00F81566" w:rsidRPr="003713E1" w:rsidRDefault="00F81566" w:rsidP="004D15B8">
      <w:pPr>
        <w:pStyle w:val="TitreTableau"/>
        <w:rPr>
          <w:lang w:val="fr-FR"/>
        </w:rPr>
      </w:pPr>
      <w:r w:rsidRPr="003713E1">
        <w:rPr>
          <w:lang w:val="fr-FR"/>
        </w:rPr>
        <w:t>Investissements du MINED selon la classification UNESCO (2001-2005)</w:t>
      </w:r>
    </w:p>
    <w:p w:rsidR="00F81566" w:rsidRPr="003713E1" w:rsidRDefault="00E41696">
      <w:pPr>
        <w:jc w:val="center"/>
        <w:rPr>
          <w:szCs w:val="18"/>
        </w:rPr>
      </w:pPr>
      <w:r w:rsidRPr="003713E1">
        <w:rPr>
          <w:szCs w:val="18"/>
        </w:rPr>
        <w:pict>
          <v:group id="_x0000_s1347" editas="canvas" style="width:439.05pt;height:254.95pt;mso-position-horizontal-relative:char;mso-position-vertical-relative:line" coordsize="8781,5099">
            <o:lock v:ext="edit" aspectratio="t"/>
            <v:shape id="_x0000_s1348" type="#_x0000_t75" style="position:absolute;width:8781;height:5099" o:preferrelative="f" stroked="t" strokeweight=".5pt">
              <v:fill o:detectmouseclick="t"/>
              <v:path o:extrusionok="t" o:connecttype="none"/>
              <o:lock v:ext="edit" text="t"/>
            </v:shape>
            <v:rect id="_x0000_s1349" style="position:absolute;left:3053;top:537;width:5575;height:3687" filled="f" stroked="f"/>
            <v:line id="_x0000_s1350" style="position:absolute" from="3053,3856" to="8628,3856" strokeweight="0"/>
            <v:line id="_x0000_s1351" style="position:absolute" from="3053,3487" to="8628,3487" strokeweight="0"/>
            <v:line id="_x0000_s1352" style="position:absolute" from="3053,3119" to="8628,3119" strokeweight="0"/>
            <v:line id="_x0000_s1353" style="position:absolute" from="3053,2749" to="8628,2749" strokeweight="0"/>
            <v:line id="_x0000_s1354" style="position:absolute" from="3053,2381" to="8628,2381" strokeweight="0"/>
            <v:line id="_x0000_s1355" style="position:absolute" from="3053,2012" to="8628,2012" strokeweight="0"/>
            <v:line id="_x0000_s1356" style="position:absolute" from="3053,1644" to="8628,1644" strokeweight="0"/>
            <v:line id="_x0000_s1357" style="position:absolute" from="3053,1275" to="8628,1275" strokeweight="0"/>
            <v:line id="_x0000_s1358" style="position:absolute" from="3053,907" to="8628,907" strokeweight="0"/>
            <v:line id="_x0000_s1359" style="position:absolute" from="3053,537" to="8628,537" strokeweight="0"/>
            <v:rect id="_x0000_s1360" style="position:absolute;left:3053;top:537;width:5575;height:3687" filled="f" strokecolor="gray" strokeweight=".6pt"/>
            <v:line id="_x0000_s1361" style="position:absolute" from="3053,537" to="3053,4224" strokeweight="0"/>
            <v:line id="_x0000_s1362" style="position:absolute" from="3010,4224" to="3053,4224" strokeweight="0"/>
            <v:line id="_x0000_s1363" style="position:absolute" from="3010,3856" to="3053,3856" strokeweight="0"/>
            <v:line id="_x0000_s1364" style="position:absolute" from="3010,3487" to="3053,3487" strokeweight="0"/>
            <v:line id="_x0000_s1365" style="position:absolute" from="3010,3119" to="3053,3119" strokeweight="0"/>
            <v:line id="_x0000_s1366" style="position:absolute" from="3010,2749" to="3053,2749" strokeweight="0"/>
            <v:line id="_x0000_s1367" style="position:absolute" from="3010,2381" to="3053,2381" strokeweight="0"/>
            <v:line id="_x0000_s1368" style="position:absolute" from="3010,2012" to="3053,2012" strokeweight="0"/>
            <v:line id="_x0000_s1369" style="position:absolute" from="3010,1644" to="3053,1644" strokeweight="0"/>
            <v:line id="_x0000_s1370" style="position:absolute" from="3010,1275" to="3053,1275" strokeweight="0"/>
            <v:line id="_x0000_s1371" style="position:absolute" from="3010,907" to="3053,907" strokeweight="0"/>
            <v:line id="_x0000_s1372" style="position:absolute" from="3010,537" to="3053,537" strokeweight="0"/>
            <v:line id="_x0000_s1373" style="position:absolute" from="3053,4224" to="8628,4224" strokeweight="0"/>
            <v:shape id="_x0000_s1374" style="position:absolute;left:3610;top:3941;width:4461;height:61" coordsize="2892,40" path="m,40l723,27,1446,17,2169,r723,9e" filled="f" strokecolor="navy" strokeweight="1.25pt">
              <v:path arrowok="t"/>
            </v:shape>
            <v:shape id="_x0000_s1375" style="position:absolute;left:3610;top:2392;width:4461;height:96" coordsize="2892,62" path="m,l723,7r723,55l2169,41r723,16e" filled="f" strokeweight="1.25pt">
              <v:path arrowok="t"/>
            </v:shape>
            <v:shape id="_x0000_s1376" style="position:absolute;left:3610;top:3168;width:4461;height:656" coordsize="2892,426" path="m,82l723,r723,345l2169,426,2892,59e" filled="f" strokeweight="1.25pt">
              <v:path arrowok="t"/>
            </v:shape>
            <v:shape id="_x0000_s1377" style="position:absolute;left:3610;top:1107;width:4461;height:665" coordsize="2892,432" path="m,86l723,r723,389l2169,432,2892,90e" filled="f" strokeweight="1.25pt">
              <v:path arrowok="t"/>
            </v:shape>
            <v:rect id="_x0000_s1378" style="position:absolute;left:3545;top:3938;width:128;height:127" fillcolor="navy" strokecolor="navy" strokeweight=".6pt"/>
            <v:rect id="_x0000_s1379" style="position:absolute;left:4660;top:3918;width:129;height:127" fillcolor="navy" strokecolor="navy" strokeweight=".6pt"/>
            <v:rect id="_x0000_s1380" style="position:absolute;left:5776;top:3902;width:128;height:128" fillcolor="navy" strokecolor="navy" strokeweight=".6pt"/>
            <v:rect id="_x0000_s1381" style="position:absolute;left:6891;top:3876;width:128;height:128" fillcolor="navy" strokecolor="navy" strokeweight=".6pt"/>
            <v:rect id="_x0000_s1382" style="position:absolute;left:8007;top:3890;width:128;height:128" fillcolor="navy" strokecolor="navy" strokeweight=".6pt"/>
            <v:rect id="_x0000_s1383" style="position:absolute;left:3545;top:2327;width:128;height:128" fillcolor="fuchsia" strokecolor="fuchsia" strokeweight=".6pt"/>
            <v:rect id="_x0000_s1384" style="position:absolute;left:4660;top:2338;width:129;height:128" fillcolor="fuchsia" strokecolor="fuchsia" strokeweight=".6pt"/>
            <v:rect id="_x0000_s1385" style="position:absolute;left:5776;top:2423;width:128;height:128" fillcolor="fuchsia" strokecolor="fuchsia" strokeweight=".6pt"/>
            <v:rect id="_x0000_s1386" style="position:absolute;left:6891;top:2391;width:128;height:127" fillcolor="fuchsia" strokecolor="fuchsia" strokeweight=".6pt"/>
            <v:rect id="_x0000_s1387" style="position:absolute;left:8007;top:2415;width:128;height:128" fillcolor="fuchsia" strokecolor="fuchsia" strokeweight=".6pt"/>
            <v:rect id="_x0000_s1388" style="position:absolute;left:3545;top:3230;width:128;height:127" fillcolor="gray" strokecolor="gray" strokeweight=".6pt"/>
            <v:rect id="_x0000_s1389" style="position:absolute;left:4660;top:3103;width:129;height:128" fillcolor="gray" strokecolor="gray" strokeweight=".6pt"/>
            <v:rect id="_x0000_s1390" style="position:absolute;left:5776;top:3634;width:128;height:128" fillcolor="gray" strokecolor="gray" strokeweight=".6pt"/>
            <v:rect id="_x0000_s1391" style="position:absolute;left:6891;top:3759;width:128;height:128" fillcolor="gray" strokecolor="gray" strokeweight=".6pt"/>
            <v:rect id="_x0000_s1392" style="position:absolute;left:8007;top:3194;width:128;height:128" fillcolor="gray" strokecolor="gray" strokeweight=".6pt"/>
            <v:rect id="_x0000_s1393" style="position:absolute;left:3545;top:1175;width:128;height:127" fillcolor="black" strokeweight=".6pt"/>
            <v:rect id="_x0000_s1394" style="position:absolute;left:4660;top:1042;width:129;height:128" fillcolor="black" strokecolor="aqua" strokeweight=".6pt"/>
            <v:rect id="_x0000_s1395" style="position:absolute;left:5776;top:1641;width:128;height:128" fillcolor="black" strokecolor="aqua" strokeweight=".6pt"/>
            <v:rect id="_x0000_s1396" style="position:absolute;left:6891;top:1707;width:128;height:128" fillcolor="black" strokecolor="aqua" strokeweight=".6pt"/>
            <v:rect id="_x0000_s1397" style="position:absolute;left:8007;top:1181;width:128;height:127" fillcolor="black" strokecolor="aqua" strokeweight=".6pt"/>
            <v:rect id="_x0000_s1398" style="position:absolute;left:2741;top:4141;width:203;height:322" filled="f" stroked="f">
              <v:textbox style="mso-next-textbox:#_x0000_s1398" inset="0,0,0,0">
                <w:txbxContent>
                  <w:p w:rsidR="00806900" w:rsidRDefault="00806900">
                    <w:r>
                      <w:rPr>
                        <w:rFonts w:ascii="Arial" w:hAnsi="Arial" w:cs="Arial"/>
                        <w:color w:val="000000"/>
                        <w:sz w:val="14"/>
                        <w:szCs w:val="14"/>
                        <w:lang w:val="en-US"/>
                      </w:rPr>
                      <w:t>0 %</w:t>
                    </w:r>
                  </w:p>
                </w:txbxContent>
              </v:textbox>
            </v:rect>
            <v:rect id="_x0000_s1399" style="position:absolute;left:2663;top:3773;width:281;height:322" filled="f" stroked="f">
              <v:textbox style="mso-next-textbox:#_x0000_s1399" inset="0,0,0,0">
                <w:txbxContent>
                  <w:p w:rsidR="00806900" w:rsidRDefault="00806900">
                    <w:r>
                      <w:rPr>
                        <w:rFonts w:ascii="Arial" w:hAnsi="Arial" w:cs="Arial"/>
                        <w:color w:val="000000"/>
                        <w:sz w:val="14"/>
                        <w:szCs w:val="14"/>
                        <w:lang w:val="en-US"/>
                      </w:rPr>
                      <w:t>10 %</w:t>
                    </w:r>
                  </w:p>
                </w:txbxContent>
              </v:textbox>
            </v:rect>
            <v:rect id="_x0000_s1400" style="position:absolute;left:2663;top:3403;width:281;height:322" filled="f" stroked="f">
              <v:textbox style="mso-next-textbox:#_x0000_s1400" inset="0,0,0,0">
                <w:txbxContent>
                  <w:p w:rsidR="00806900" w:rsidRDefault="00806900">
                    <w:r>
                      <w:rPr>
                        <w:rFonts w:ascii="Arial" w:hAnsi="Arial" w:cs="Arial"/>
                        <w:color w:val="000000"/>
                        <w:sz w:val="14"/>
                        <w:szCs w:val="14"/>
                        <w:lang w:val="en-US"/>
                      </w:rPr>
                      <w:t>20 %</w:t>
                    </w:r>
                  </w:p>
                </w:txbxContent>
              </v:textbox>
            </v:rect>
            <v:rect id="_x0000_s1401" style="position:absolute;left:2663;top:3036;width:281;height:322" filled="f" stroked="f">
              <v:textbox style="mso-next-textbox:#_x0000_s1401" inset="0,0,0,0">
                <w:txbxContent>
                  <w:p w:rsidR="00806900" w:rsidRDefault="00806900">
                    <w:r>
                      <w:rPr>
                        <w:rFonts w:ascii="Arial" w:hAnsi="Arial" w:cs="Arial"/>
                        <w:color w:val="000000"/>
                        <w:sz w:val="14"/>
                        <w:szCs w:val="14"/>
                        <w:lang w:val="en-US"/>
                      </w:rPr>
                      <w:t>30 %</w:t>
                    </w:r>
                  </w:p>
                </w:txbxContent>
              </v:textbox>
            </v:rect>
            <v:rect id="_x0000_s1402" style="position:absolute;left:2663;top:2666;width:281;height:322" filled="f" stroked="f">
              <v:textbox style="mso-next-textbox:#_x0000_s1402" inset="0,0,0,0">
                <w:txbxContent>
                  <w:p w:rsidR="00806900" w:rsidRDefault="00806900">
                    <w:r>
                      <w:rPr>
                        <w:rFonts w:ascii="Arial" w:hAnsi="Arial" w:cs="Arial"/>
                        <w:color w:val="000000"/>
                        <w:sz w:val="14"/>
                        <w:szCs w:val="14"/>
                        <w:lang w:val="en-US"/>
                      </w:rPr>
                      <w:t>40 %</w:t>
                    </w:r>
                  </w:p>
                </w:txbxContent>
              </v:textbox>
            </v:rect>
            <v:rect id="_x0000_s1403" style="position:absolute;left:2663;top:2298;width:281;height:322" filled="f" stroked="f">
              <v:textbox style="mso-next-textbox:#_x0000_s1403" inset="0,0,0,0">
                <w:txbxContent>
                  <w:p w:rsidR="00806900" w:rsidRDefault="00806900">
                    <w:r>
                      <w:rPr>
                        <w:rFonts w:ascii="Arial" w:hAnsi="Arial" w:cs="Arial"/>
                        <w:color w:val="000000"/>
                        <w:sz w:val="14"/>
                        <w:szCs w:val="14"/>
                        <w:lang w:val="en-US"/>
                      </w:rPr>
                      <w:t>50 %</w:t>
                    </w:r>
                  </w:p>
                </w:txbxContent>
              </v:textbox>
            </v:rect>
            <v:rect id="_x0000_s1404" style="position:absolute;left:2663;top:1929;width:281;height:322" filled="f" stroked="f">
              <v:textbox style="mso-next-textbox:#_x0000_s1404" inset="0,0,0,0">
                <w:txbxContent>
                  <w:p w:rsidR="00806900" w:rsidRDefault="00806900">
                    <w:r>
                      <w:rPr>
                        <w:rFonts w:ascii="Arial" w:hAnsi="Arial" w:cs="Arial"/>
                        <w:color w:val="000000"/>
                        <w:sz w:val="14"/>
                        <w:szCs w:val="14"/>
                        <w:lang w:val="en-US"/>
                      </w:rPr>
                      <w:t>60 %</w:t>
                    </w:r>
                  </w:p>
                </w:txbxContent>
              </v:textbox>
            </v:rect>
            <v:rect id="_x0000_s1405" style="position:absolute;left:2663;top:1561;width:281;height:322" filled="f" stroked="f">
              <v:textbox style="mso-next-textbox:#_x0000_s1405" inset="0,0,0,0">
                <w:txbxContent>
                  <w:p w:rsidR="00806900" w:rsidRDefault="00806900">
                    <w:r>
                      <w:rPr>
                        <w:rFonts w:ascii="Arial" w:hAnsi="Arial" w:cs="Arial"/>
                        <w:color w:val="000000"/>
                        <w:sz w:val="14"/>
                        <w:szCs w:val="14"/>
                        <w:lang w:val="en-US"/>
                      </w:rPr>
                      <w:t>70 %</w:t>
                    </w:r>
                  </w:p>
                </w:txbxContent>
              </v:textbox>
            </v:rect>
            <v:rect id="_x0000_s1406" style="position:absolute;left:2663;top:1191;width:281;height:322" filled="f" stroked="f">
              <v:textbox style="mso-next-textbox:#_x0000_s1406" inset="0,0,0,0">
                <w:txbxContent>
                  <w:p w:rsidR="00806900" w:rsidRDefault="00806900">
                    <w:r>
                      <w:rPr>
                        <w:rFonts w:ascii="Arial" w:hAnsi="Arial" w:cs="Arial"/>
                        <w:color w:val="000000"/>
                        <w:sz w:val="14"/>
                        <w:szCs w:val="14"/>
                        <w:lang w:val="en-US"/>
                      </w:rPr>
                      <w:t>80 %</w:t>
                    </w:r>
                  </w:p>
                </w:txbxContent>
              </v:textbox>
            </v:rect>
            <v:rect id="_x0000_s1407" style="position:absolute;left:2663;top:824;width:281;height:322" filled="f" stroked="f">
              <v:textbox style="mso-next-textbox:#_x0000_s1407" inset="0,0,0,0">
                <w:txbxContent>
                  <w:p w:rsidR="00806900" w:rsidRDefault="00806900">
                    <w:r>
                      <w:rPr>
                        <w:rFonts w:ascii="Arial" w:hAnsi="Arial" w:cs="Arial"/>
                        <w:color w:val="000000"/>
                        <w:sz w:val="14"/>
                        <w:szCs w:val="14"/>
                        <w:lang w:val="en-US"/>
                      </w:rPr>
                      <w:t>90 %</w:t>
                    </w:r>
                  </w:p>
                </w:txbxContent>
              </v:textbox>
            </v:rect>
            <v:rect id="_x0000_s1408" style="position:absolute;left:2584;top:454;width:359;height:322" filled="f" stroked="f">
              <v:textbox style="mso-next-textbox:#_x0000_s1408" inset="0,0,0,0">
                <w:txbxContent>
                  <w:p w:rsidR="00806900" w:rsidRDefault="00806900">
                    <w:r>
                      <w:rPr>
                        <w:rFonts w:ascii="Arial" w:hAnsi="Arial" w:cs="Arial"/>
                        <w:color w:val="000000"/>
                        <w:sz w:val="14"/>
                        <w:szCs w:val="14"/>
                        <w:lang w:val="en-US"/>
                      </w:rPr>
                      <w:t>100 %</w:t>
                    </w:r>
                  </w:p>
                </w:txbxContent>
              </v:textbox>
            </v:rect>
            <v:rect id="_x0000_s1409" style="position:absolute;left:-67;top:2167;width:4140;height:165;rotation:270" filled="f" stroked="f">
              <v:textbox style="layout-flow:vertical;mso-layout-flow-alt:bottom-to-top;mso-next-textbox:#_x0000_s1409" inset="0,0,0,0">
                <w:txbxContent>
                  <w:p w:rsidR="00806900" w:rsidRPr="00CD4089" w:rsidRDefault="00806900">
                    <w:r w:rsidRPr="00CD4089">
                      <w:rPr>
                        <w:rFonts w:ascii="Arial" w:hAnsi="Arial" w:cs="Arial"/>
                        <w:bCs/>
                        <w:color w:val="000000"/>
                        <w:sz w:val="14"/>
                        <w:szCs w:val="14"/>
                      </w:rPr>
                      <w:t>Pourcentage du budget exécuté par niveau éducatif</w:t>
                    </w:r>
                  </w:p>
                </w:txbxContent>
              </v:textbox>
            </v:rect>
            <v:line id="_x0000_s1412" style="position:absolute" from="3053,4224" to="8628,4224" strokeweight="0"/>
            <v:rect id="_x0000_s1422" style="position:absolute;left:3134;top:3565;width:772;height:322" filled="f" stroked="f">
              <v:textbox style="mso-next-textbox:#_x0000_s1422" inset="0,0,0,0">
                <w:txbxContent>
                  <w:p w:rsidR="00806900" w:rsidRPr="000C67A7" w:rsidRDefault="00806900">
                    <w:pPr>
                      <w:rPr>
                        <w:sz w:val="16"/>
                        <w:szCs w:val="16"/>
                      </w:rPr>
                    </w:pPr>
                    <w:r w:rsidRPr="000C67A7">
                      <w:rPr>
                        <w:rFonts w:ascii="Arial" w:hAnsi="Arial" w:cs="Arial"/>
                        <w:color w:val="000000"/>
                        <w:sz w:val="16"/>
                        <w:szCs w:val="16"/>
                      </w:rPr>
                      <w:t>Maternelle</w:t>
                    </w:r>
                  </w:p>
                </w:txbxContent>
              </v:textbox>
            </v:rect>
            <v:rect id="_x0000_s1431" style="position:absolute;left:3349;top:2012;width:2038;height:275" filled="f" stroked="f">
              <v:textbox style="mso-next-textbox:#_x0000_s1431" inset="0,0,0,0">
                <w:txbxContent>
                  <w:p w:rsidR="00806900" w:rsidRPr="004D15B8" w:rsidRDefault="00806900">
                    <w:pPr>
                      <w:rPr>
                        <w:sz w:val="16"/>
                        <w:szCs w:val="16"/>
                      </w:rPr>
                    </w:pPr>
                    <w:r w:rsidRPr="004D15B8">
                      <w:rPr>
                        <w:rFonts w:ascii="Arial" w:hAnsi="Arial" w:cs="Arial"/>
                        <w:color w:val="000000"/>
                        <w:sz w:val="16"/>
                        <w:szCs w:val="16"/>
                      </w:rPr>
                      <w:t>Primaire 1ère à 6ème classe</w:t>
                    </w:r>
                  </w:p>
                </w:txbxContent>
              </v:textbox>
            </v:rect>
            <v:rect id="_x0000_s1440" style="position:absolute;left:5387;top:3165;width:2482;height:322" filled="f" stroked="f">
              <v:textbox style="mso-next-textbox:#_x0000_s1440" inset="0,0,0,0">
                <w:txbxContent>
                  <w:p w:rsidR="00806900" w:rsidRPr="004D15B8" w:rsidRDefault="00806900">
                    <w:pPr>
                      <w:rPr>
                        <w:sz w:val="16"/>
                        <w:szCs w:val="16"/>
                      </w:rPr>
                    </w:pPr>
                    <w:r w:rsidRPr="004D15B8">
                      <w:rPr>
                        <w:rFonts w:ascii="Arial" w:hAnsi="Arial" w:cs="Arial"/>
                        <w:color w:val="000000"/>
                        <w:sz w:val="16"/>
                        <w:szCs w:val="16"/>
                      </w:rPr>
                      <w:t>Secondaire 7ème classe à III Bac.</w:t>
                    </w:r>
                  </w:p>
                </w:txbxContent>
              </v:textbox>
            </v:rect>
            <v:rect id="_x0000_s1449" style="position:absolute;left:5143;top:953;width:2765;height:322" filled="f" stroked="f">
              <v:textbox style="mso-next-textbox:#_x0000_s1449" inset="0,0,0,0">
                <w:txbxContent>
                  <w:p w:rsidR="00806900" w:rsidRDefault="00806900">
                    <w:r>
                      <w:rPr>
                        <w:rFonts w:ascii="Arial" w:hAnsi="Arial" w:cs="Arial"/>
                        <w:color w:val="000000"/>
                        <w:sz w:val="14"/>
                        <w:szCs w:val="14"/>
                      </w:rPr>
                      <w:t>Total investi de la maternelle au secondaire</w:t>
                    </w:r>
                  </w:p>
                </w:txbxContent>
              </v:textbox>
            </v:rect>
            <v:rect id="_x0000_s1456" style="position:absolute;left:3453;top:4259;width:312;height:322" filled="f" stroked="f">
              <v:textbox style="mso-next-textbox:#_x0000_s1456" inset="0,0,0,0">
                <w:txbxContent>
                  <w:p w:rsidR="00806900" w:rsidRDefault="00806900">
                    <w:pPr>
                      <w:rPr>
                        <w:b/>
                      </w:rPr>
                    </w:pPr>
                    <w:r>
                      <w:rPr>
                        <w:rFonts w:ascii="Arial" w:hAnsi="Arial" w:cs="Arial"/>
                        <w:b/>
                        <w:color w:val="000000"/>
                        <w:sz w:val="14"/>
                        <w:szCs w:val="14"/>
                        <w:lang w:val="en-US"/>
                      </w:rPr>
                      <w:t>2001</w:t>
                    </w:r>
                  </w:p>
                </w:txbxContent>
              </v:textbox>
            </v:rect>
            <v:rect id="_x0000_s1457" style="position:absolute;left:4568;top:4259;width:312;height:322" filled="f" stroked="f">
              <v:textbox style="mso-next-textbox:#_x0000_s1457" inset="0,0,0,0">
                <w:txbxContent>
                  <w:p w:rsidR="00806900" w:rsidRDefault="00806900">
                    <w:pPr>
                      <w:rPr>
                        <w:b/>
                      </w:rPr>
                    </w:pPr>
                    <w:r>
                      <w:rPr>
                        <w:rFonts w:ascii="Arial" w:hAnsi="Arial" w:cs="Arial"/>
                        <w:b/>
                        <w:color w:val="000000"/>
                        <w:sz w:val="14"/>
                        <w:szCs w:val="14"/>
                        <w:lang w:val="en-US"/>
                      </w:rPr>
                      <w:t>2002</w:t>
                    </w:r>
                  </w:p>
                </w:txbxContent>
              </v:textbox>
            </v:rect>
            <v:rect id="_x0000_s1458" style="position:absolute;left:5683;top:4259;width:312;height:322" filled="f" stroked="f">
              <v:textbox style="mso-next-textbox:#_x0000_s1458" inset="0,0,0,0">
                <w:txbxContent>
                  <w:p w:rsidR="00806900" w:rsidRDefault="00806900">
                    <w:pPr>
                      <w:rPr>
                        <w:b/>
                      </w:rPr>
                    </w:pPr>
                    <w:r>
                      <w:rPr>
                        <w:rFonts w:ascii="Arial" w:hAnsi="Arial" w:cs="Arial"/>
                        <w:b/>
                        <w:color w:val="000000"/>
                        <w:sz w:val="14"/>
                        <w:szCs w:val="14"/>
                        <w:lang w:val="en-US"/>
                      </w:rPr>
                      <w:t>2003</w:t>
                    </w:r>
                  </w:p>
                </w:txbxContent>
              </v:textbox>
            </v:rect>
            <v:rect id="_x0000_s1459" style="position:absolute;left:6797;top:4259;width:312;height:322" filled="f" stroked="f">
              <v:textbox style="mso-next-textbox:#_x0000_s1459" inset="0,0,0,0">
                <w:txbxContent>
                  <w:p w:rsidR="00806900" w:rsidRDefault="00806900">
                    <w:pPr>
                      <w:rPr>
                        <w:b/>
                      </w:rPr>
                    </w:pPr>
                    <w:r>
                      <w:rPr>
                        <w:rFonts w:ascii="Arial" w:hAnsi="Arial" w:cs="Arial"/>
                        <w:b/>
                        <w:color w:val="000000"/>
                        <w:sz w:val="14"/>
                        <w:szCs w:val="14"/>
                        <w:lang w:val="en-US"/>
                      </w:rPr>
                      <w:t>2004</w:t>
                    </w:r>
                  </w:p>
                </w:txbxContent>
              </v:textbox>
            </v:rect>
            <v:rect id="_x0000_s1460" style="position:absolute;left:7913;top:4259;width:312;height:322" filled="f" stroked="f">
              <v:textbox style="mso-next-textbox:#_x0000_s1460" inset="0,0,0,0">
                <w:txbxContent>
                  <w:p w:rsidR="00806900" w:rsidRDefault="00806900">
                    <w:pPr>
                      <w:rPr>
                        <w:b/>
                      </w:rPr>
                    </w:pPr>
                    <w:r>
                      <w:rPr>
                        <w:rFonts w:ascii="Arial" w:hAnsi="Arial" w:cs="Arial"/>
                        <w:b/>
                        <w:color w:val="000000"/>
                        <w:sz w:val="14"/>
                        <w:szCs w:val="14"/>
                        <w:lang w:val="en-US"/>
                      </w:rPr>
                      <w:t>2005</w:t>
                    </w:r>
                  </w:p>
                </w:txbxContent>
              </v:textbox>
            </v:rect>
            <w10:anchorlock/>
          </v:group>
        </w:pict>
      </w:r>
    </w:p>
    <w:p w:rsidR="00F81566" w:rsidRPr="003713E1" w:rsidRDefault="00F81566" w:rsidP="00E41696">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MINED (2001-2005).</w:t>
      </w:r>
    </w:p>
    <w:p w:rsidR="00F81566" w:rsidRPr="003713E1" w:rsidRDefault="00F81566" w:rsidP="002061B8">
      <w:pPr>
        <w:pStyle w:val="Header"/>
        <w:keepNext/>
        <w:tabs>
          <w:tab w:val="clear" w:pos="4252"/>
        </w:tabs>
        <w:spacing w:after="240"/>
      </w:pPr>
      <w:r w:rsidRPr="003713E1">
        <w:t>230.</w:t>
      </w:r>
      <w:r w:rsidRPr="003713E1">
        <w:tab/>
        <w:t>Pour avoir une idée des investissements consentis par le MINED, l’on est parti du nombre d’inscriptions désagrégé par zone pour la période 2001-2005 et l’on a estimé les fonds consacrés aux zones urbaines et rurales pour l’éducation maternelle, primaire et secondaire. Les données sur l’investissement dans l’éducation maternelle et secondaire, ventilées par zone géographique sont les suivantes</w:t>
      </w:r>
      <w:r w:rsidR="00313F96" w:rsidRPr="003713E1">
        <w:t> :</w:t>
      </w:r>
    </w:p>
    <w:p w:rsidR="00F81566" w:rsidRPr="003713E1" w:rsidRDefault="00F81566">
      <w:pPr>
        <w:spacing w:after="240"/>
        <w:ind w:left="1134" w:hanging="567"/>
      </w:pPr>
      <w:r w:rsidRPr="003713E1">
        <w:t>a)</w:t>
      </w:r>
      <w:r w:rsidRPr="003713E1">
        <w:tab/>
        <w:t>La part consacrée par le MINED de la maternelle au secondaire dans le secteur public en zone rurale augmente puisqu’elle est passée de 44,7</w:t>
      </w:r>
      <w:r w:rsidR="00C01184" w:rsidRPr="003713E1">
        <w:t> %</w:t>
      </w:r>
      <w:r w:rsidRPr="003713E1">
        <w:t xml:space="preserve"> en 2001 à 46,7</w:t>
      </w:r>
      <w:r w:rsidR="00C01184" w:rsidRPr="003713E1">
        <w:t> %</w:t>
      </w:r>
      <w:r w:rsidRPr="003713E1">
        <w:t xml:space="preserve"> en 2005, avec une moyenne sur la période de 45,6</w:t>
      </w:r>
      <w:r w:rsidR="00C01184" w:rsidRPr="003713E1">
        <w:t> %</w:t>
      </w:r>
      <w:r w:rsidRPr="003713E1">
        <w:t>.</w:t>
      </w:r>
    </w:p>
    <w:p w:rsidR="00F81566" w:rsidRPr="003713E1" w:rsidRDefault="00F81566">
      <w:pPr>
        <w:spacing w:after="240"/>
        <w:ind w:left="1134" w:hanging="567"/>
      </w:pPr>
      <w:r w:rsidRPr="003713E1">
        <w:t>b)</w:t>
      </w:r>
      <w:r w:rsidRPr="003713E1">
        <w:tab/>
        <w:t>La priorité a été donnée aux écoles des zones rurales où la population dispose de ressources économiques moindres et où les indicateurs éducatifs sont moins élevés qu’en zone urbaine.</w:t>
      </w:r>
    </w:p>
    <w:p w:rsidR="00F81566" w:rsidRPr="003713E1" w:rsidRDefault="00F81566" w:rsidP="00E41696">
      <w:pPr>
        <w:pStyle w:val="TitreTableau"/>
        <w:rPr>
          <w:lang w:val="fr-FR"/>
        </w:rPr>
      </w:pPr>
      <w:r w:rsidRPr="003713E1">
        <w:rPr>
          <w:lang w:val="fr-FR"/>
        </w:rPr>
        <w:t>Tableau 59</w:t>
      </w:r>
    </w:p>
    <w:p w:rsidR="00F81566" w:rsidRPr="003713E1" w:rsidRDefault="00F81566" w:rsidP="00E41696">
      <w:pPr>
        <w:pStyle w:val="TitreTableau"/>
        <w:rPr>
          <w:lang w:val="fr-FR"/>
        </w:rPr>
      </w:pPr>
      <w:r w:rsidRPr="003713E1">
        <w:rPr>
          <w:lang w:val="fr-FR"/>
        </w:rPr>
        <w:t>Investissements du MINED par zone géographique</w:t>
      </w:r>
    </w:p>
    <w:p w:rsidR="00F81566" w:rsidRPr="003713E1" w:rsidRDefault="00F81566">
      <w:pPr>
        <w:jc w:val="center"/>
        <w:rPr>
          <w:szCs w:val="18"/>
        </w:rPr>
      </w:pPr>
      <w:r w:rsidRPr="003713E1">
        <w:rPr>
          <w:szCs w:val="18"/>
        </w:rPr>
        <w:pict>
          <v:group id="_x0000_s1461" editas="canvas" style="width:470pt;height:268.7pt;mso-position-horizontal-relative:char;mso-position-vertical-relative:line" coordsize="9400,5374">
            <o:lock v:ext="edit" aspectratio="t"/>
            <v:shape id="_x0000_s1462" type="#_x0000_t75" style="position:absolute;width:9400;height:5374" o:preferrelative="f" stroked="t" strokeweight=".5pt">
              <v:fill o:detectmouseclick="t"/>
              <v:path o:extrusionok="t" o:connecttype="none"/>
              <o:lock v:ext="edit" text="t"/>
            </v:shape>
            <v:rect id="_x0000_s1463" style="position:absolute;left:765;top:242;width:7307;height:4404" filled="f" stroked="f"/>
            <v:rect id="_x0000_s1464" style="position:absolute;left:765;top:242;width:7307;height:4404" filled="f" strokecolor="gray" strokeweight=".55pt"/>
            <v:rect id="_x0000_s1465" style="position:absolute;left:1078;top:586;width:418;height:4060" fillcolor="#eeece1" strokeweight=".55pt"/>
            <v:rect id="_x0000_s1466" style="position:absolute;left:2540;top:584;width:418;height:4062" fillcolor="#eeece1" strokeweight=".55pt"/>
            <v:rect id="_x0000_s1467" style="position:absolute;left:4002;top:596;width:418;height:4050" fillcolor="#eeece1" strokeweight=".55pt"/>
            <v:rect id="_x0000_s1468" style="position:absolute;left:5462;top:759;width:418;height:3887" fillcolor="#eeece1" strokeweight=".55pt"/>
            <v:rect id="_x0000_s1469" style="position:absolute;left:6924;top:732;width:418;height:3914" fillcolor="#eeece1" strokeweight=".55pt"/>
            <v:rect id="_x0000_s1470" style="position:absolute;left:1496;top:1366;width:418;height:3280" fillcolor="#99f" strokeweight=".55pt"/>
            <v:rect id="_x0000_s1471" style="position:absolute;left:2958;top:1368;width:418;height:3278" fillcolor="#99f" strokeweight=".55pt"/>
            <v:rect id="_x0000_s1472" style="position:absolute;left:4420;top:1368;width:416;height:3290" fillcolor="#99f" strokeweight=".55pt"/>
            <v:rect id="_x0000_s1473" style="position:absolute;left:5880;top:1193;width:418;height:3453" fillcolor="#99f" strokeweight=".55pt"/>
            <v:rect id="_x0000_s1474" style="position:absolute;left:7342;top:1220;width:417;height:3426" fillcolor="#99f" strokeweight=".55pt"/>
            <v:line id="_x0000_s1475" style="position:absolute" from="765,242" to="765,4646" strokeweight="0"/>
            <v:line id="_x0000_s1476" style="position:absolute" from="725,4646" to="806,4646" strokeweight="0"/>
            <v:line id="_x0000_s1477" style="position:absolute" from="725,3913" to="806,3913" strokeweight="0"/>
            <v:line id="_x0000_s1478" style="position:absolute" from="725,3178" to="806,3178" strokeweight="0"/>
            <v:line id="_x0000_s1479" style="position:absolute" from="725,2445" to="806,2445" strokeweight="0"/>
            <v:line id="_x0000_s1480" style="position:absolute" from="725,1710" to="806,1710" strokeweight="0"/>
            <v:line id="_x0000_s1481" style="position:absolute" from="725,977" to="806,977" strokeweight="0"/>
            <v:line id="_x0000_s1482" style="position:absolute" from="725,242" to="806,242" strokeweight="0"/>
            <v:line id="_x0000_s1483" style="position:absolute" from="765,4646" to="8072,4646" strokeweight="0"/>
            <v:line id="_x0000_s1484" style="position:absolute;flip:y" from="765,4606" to="765,4687" strokeweight="0"/>
            <v:line id="_x0000_s1485" style="position:absolute;flip:y" from="2227,4606" to="2227,4687" strokeweight="0"/>
            <v:line id="_x0000_s1486" style="position:absolute;flip:y" from="3689,4606" to="3689,4687" strokeweight="0"/>
            <v:line id="_x0000_s1487" style="position:absolute;flip:y" from="5149,4606" to="5149,4687" strokeweight="0"/>
            <v:line id="_x0000_s1488" style="position:absolute;flip:y" from="6611,4606" to="6611,4687" strokeweight="0"/>
            <v:line id="_x0000_s1489" style="position:absolute;flip:y" from="8072,4606" to="8072,4687" strokeweight="0"/>
            <v:line id="_x0000_s1490" style="position:absolute" from="8072,242" to="8072,4646" strokeweight="0"/>
            <v:line id="_x0000_s1491" style="position:absolute" from="8032,4646" to="8113,4646" strokeweight="0"/>
            <v:line id="_x0000_s1492" style="position:absolute" from="8032,4018" to="8113,4018" strokeweight="0"/>
            <v:line id="_x0000_s1493" style="position:absolute" from="8032,3387" to="8113,3387" strokeweight="0"/>
            <v:line id="_x0000_s1494" style="position:absolute" from="8032,2759" to="8113,2759" strokeweight="0"/>
            <v:line id="_x0000_s1495" style="position:absolute" from="8032,2130" to="8113,2130" strokeweight="0"/>
            <v:line id="_x0000_s1496" style="position:absolute" from="8032,1501" to="8113,1501" strokeweight="0"/>
            <v:line id="_x0000_s1497" style="position:absolute" from="8032,871" to="8113,871" strokeweight="0"/>
            <v:line id="_x0000_s1498" style="position:absolute" from="8032,242" to="8113,242" strokeweight="0"/>
            <v:shape id="_x0000_s1499" style="position:absolute;left:1496;top:607;width:5846;height:2561" coordsize="4071,1788" path="m,1776r1018,12l2036,1675,3053,,4071,291e" filled="f" strokeweight="1.15pt">
              <v:path arrowok="t"/>
            </v:shape>
            <v:shape id="_x0000_s1500" style="position:absolute;left:1455;top:3110;width:83;height:83" coordsize="83,83" path="m41,l83,83,,83,41,xe" fillcolor="black" strokeweight=".55pt">
              <v:path arrowok="t"/>
            </v:shape>
            <v:shape id="_x0000_s1501" style="position:absolute;left:2916;top:3127;width:84;height:83" coordsize="84,83" path="m42,l84,83,,83,42,xe" fillcolor="black" strokeweight=".55pt">
              <v:path arrowok="t"/>
            </v:shape>
            <v:shape id="_x0000_s1502" style="position:absolute;left:4378;top:2965;width:83;height:83" coordsize="83,83" path="m42,l83,83,,83,42,xe" fillcolor="black" strokeweight=".55pt">
              <v:path arrowok="t"/>
            </v:shape>
            <v:shape id="_x0000_s1503" style="position:absolute;left:5838;top:566;width:84;height:83" coordsize="84,83" path="m42,l84,83,,83,42,xe" fillcolor="black" strokeweight=".55pt">
              <v:path arrowok="t"/>
            </v:shape>
            <v:shape id="_x0000_s1504" style="position:absolute;left:7300;top:983;width:83;height:83" coordsize="83,83" path="m42,l83,83,,83,42,xe" fillcolor="black" strokeweight=".55pt">
              <v:path arrowok="t"/>
            </v:shape>
            <v:rect id="_x0000_s1505" style="position:absolute;left:475;top:4569;width:203;height:322" filled="f" stroked="f">
              <v:textbox style="mso-next-textbox:#_x0000_s1505" inset="0,0,0,0">
                <w:txbxContent>
                  <w:p w:rsidR="00806900" w:rsidRDefault="00806900">
                    <w:r>
                      <w:rPr>
                        <w:rFonts w:ascii="Arial" w:hAnsi="Arial" w:cs="Arial"/>
                        <w:color w:val="000000"/>
                        <w:sz w:val="14"/>
                        <w:szCs w:val="14"/>
                        <w:lang w:val="en-US"/>
                      </w:rPr>
                      <w:t>0 %</w:t>
                    </w:r>
                  </w:p>
                </w:txbxContent>
              </v:textbox>
            </v:rect>
            <v:rect id="_x0000_s1506" style="position:absolute;left:402;top:3836;width:281;height:322" filled="f" stroked="f">
              <v:textbox style="mso-next-textbox:#_x0000_s1506" inset="0,0,0,0">
                <w:txbxContent>
                  <w:p w:rsidR="00806900" w:rsidRDefault="00806900">
                    <w:r>
                      <w:rPr>
                        <w:rFonts w:ascii="Arial" w:hAnsi="Arial" w:cs="Arial"/>
                        <w:color w:val="000000"/>
                        <w:sz w:val="14"/>
                        <w:szCs w:val="14"/>
                        <w:lang w:val="en-US"/>
                      </w:rPr>
                      <w:t>10 %</w:t>
                    </w:r>
                  </w:p>
                </w:txbxContent>
              </v:textbox>
            </v:rect>
            <v:rect id="_x0000_s1507" style="position:absolute;left:402;top:3101;width:281;height:322" filled="f" stroked="f">
              <v:textbox style="mso-next-textbox:#_x0000_s1507" inset="0,0,0,0">
                <w:txbxContent>
                  <w:p w:rsidR="00806900" w:rsidRDefault="00806900">
                    <w:r>
                      <w:rPr>
                        <w:rFonts w:ascii="Arial" w:hAnsi="Arial" w:cs="Arial"/>
                        <w:color w:val="000000"/>
                        <w:sz w:val="14"/>
                        <w:szCs w:val="14"/>
                        <w:lang w:val="en-US"/>
                      </w:rPr>
                      <w:t>20 %</w:t>
                    </w:r>
                  </w:p>
                </w:txbxContent>
              </v:textbox>
            </v:rect>
            <v:rect id="_x0000_s1508" style="position:absolute;left:402;top:2368;width:281;height:322" filled="f" stroked="f">
              <v:textbox style="mso-next-textbox:#_x0000_s1508" inset="0,0,0,0">
                <w:txbxContent>
                  <w:p w:rsidR="00806900" w:rsidRDefault="00806900">
                    <w:r>
                      <w:rPr>
                        <w:rFonts w:ascii="Arial" w:hAnsi="Arial" w:cs="Arial"/>
                        <w:color w:val="000000"/>
                        <w:sz w:val="14"/>
                        <w:szCs w:val="14"/>
                        <w:lang w:val="en-US"/>
                      </w:rPr>
                      <w:t>30 %</w:t>
                    </w:r>
                  </w:p>
                </w:txbxContent>
              </v:textbox>
            </v:rect>
            <v:rect id="_x0000_s1509" style="position:absolute;left:402;top:1633;width:281;height:322" filled="f" stroked="f">
              <v:textbox style="mso-next-textbox:#_x0000_s1509" inset="0,0,0,0">
                <w:txbxContent>
                  <w:p w:rsidR="00806900" w:rsidRDefault="00806900">
                    <w:r>
                      <w:rPr>
                        <w:rFonts w:ascii="Arial" w:hAnsi="Arial" w:cs="Arial"/>
                        <w:color w:val="000000"/>
                        <w:sz w:val="14"/>
                        <w:szCs w:val="14"/>
                        <w:lang w:val="en-US"/>
                      </w:rPr>
                      <w:t>40 %</w:t>
                    </w:r>
                  </w:p>
                </w:txbxContent>
              </v:textbox>
            </v:rect>
            <v:rect id="_x0000_s1510" style="position:absolute;left:402;top:899;width:281;height:322" filled="f" stroked="f">
              <v:textbox style="mso-next-textbox:#_x0000_s1510" inset="0,0,0,0">
                <w:txbxContent>
                  <w:p w:rsidR="00806900" w:rsidRDefault="00806900">
                    <w:r>
                      <w:rPr>
                        <w:rFonts w:ascii="Arial" w:hAnsi="Arial" w:cs="Arial"/>
                        <w:color w:val="000000"/>
                        <w:sz w:val="14"/>
                        <w:szCs w:val="14"/>
                        <w:lang w:val="en-US"/>
                      </w:rPr>
                      <w:t>50 %</w:t>
                    </w:r>
                  </w:p>
                </w:txbxContent>
              </v:textbox>
            </v:rect>
            <v:rect id="_x0000_s1511" style="position:absolute;left:402;top:165;width:281;height:322" filled="f" stroked="f">
              <v:textbox style="mso-next-textbox:#_x0000_s1511" inset="0,0,0,0">
                <w:txbxContent>
                  <w:p w:rsidR="00806900" w:rsidRDefault="00806900">
                    <w:r>
                      <w:rPr>
                        <w:rFonts w:ascii="Arial" w:hAnsi="Arial" w:cs="Arial"/>
                        <w:color w:val="000000"/>
                        <w:sz w:val="14"/>
                        <w:szCs w:val="14"/>
                        <w:lang w:val="en-US"/>
                      </w:rPr>
                      <w:t>60 %</w:t>
                    </w:r>
                  </w:p>
                </w:txbxContent>
              </v:textbox>
            </v:rect>
            <v:rect id="_x0000_s1512" style="position:absolute;left:1350;top:4760;width:312;height:322" filled="f" stroked="f">
              <v:textbox style="mso-next-textbox:#_x0000_s1512" inset="0,0,0,0">
                <w:txbxContent>
                  <w:p w:rsidR="00806900" w:rsidRDefault="00806900">
                    <w:r>
                      <w:rPr>
                        <w:rFonts w:ascii="Arial" w:hAnsi="Arial" w:cs="Arial"/>
                        <w:color w:val="000000"/>
                        <w:sz w:val="14"/>
                        <w:szCs w:val="14"/>
                        <w:lang w:val="en-US"/>
                      </w:rPr>
                      <w:t>2001</w:t>
                    </w:r>
                  </w:p>
                </w:txbxContent>
              </v:textbox>
            </v:rect>
            <v:rect id="_x0000_s1513" style="position:absolute;left:2811;top:4760;width:312;height:322" filled="f" stroked="f">
              <v:textbox style="mso-next-textbox:#_x0000_s1513" inset="0,0,0,0">
                <w:txbxContent>
                  <w:p w:rsidR="00806900" w:rsidRDefault="00806900">
                    <w:r>
                      <w:rPr>
                        <w:rFonts w:ascii="Arial" w:hAnsi="Arial" w:cs="Arial"/>
                        <w:color w:val="000000"/>
                        <w:sz w:val="14"/>
                        <w:szCs w:val="14"/>
                        <w:lang w:val="en-US"/>
                      </w:rPr>
                      <w:t>2002</w:t>
                    </w:r>
                  </w:p>
                </w:txbxContent>
              </v:textbox>
            </v:rect>
            <v:rect id="_x0000_s1514" style="position:absolute;left:4273;top:4760;width:312;height:322" filled="f" stroked="f">
              <v:textbox style="mso-next-textbox:#_x0000_s1514" inset="0,0,0,0">
                <w:txbxContent>
                  <w:p w:rsidR="00806900" w:rsidRDefault="00806900">
                    <w:r>
                      <w:rPr>
                        <w:rFonts w:ascii="Arial" w:hAnsi="Arial" w:cs="Arial"/>
                        <w:color w:val="000000"/>
                        <w:sz w:val="14"/>
                        <w:szCs w:val="14"/>
                        <w:lang w:val="en-US"/>
                      </w:rPr>
                      <w:t>2003</w:t>
                    </w:r>
                  </w:p>
                </w:txbxContent>
              </v:textbox>
            </v:rect>
            <v:rect id="_x0000_s1515" style="position:absolute;left:5733;top:4760;width:312;height:322" filled="f" stroked="f">
              <v:textbox style="mso-next-textbox:#_x0000_s1515" inset="0,0,0,0">
                <w:txbxContent>
                  <w:p w:rsidR="00806900" w:rsidRDefault="00806900">
                    <w:r>
                      <w:rPr>
                        <w:rFonts w:ascii="Arial" w:hAnsi="Arial" w:cs="Arial"/>
                        <w:color w:val="000000"/>
                        <w:sz w:val="14"/>
                        <w:szCs w:val="14"/>
                        <w:lang w:val="en-US"/>
                      </w:rPr>
                      <w:t>2004</w:t>
                    </w:r>
                  </w:p>
                </w:txbxContent>
              </v:textbox>
            </v:rect>
            <v:rect id="_x0000_s1516" style="position:absolute;left:7195;top:4760;width:312;height:322" filled="f" stroked="f">
              <v:textbox style="mso-next-textbox:#_x0000_s1516" inset="0,0,0,0">
                <w:txbxContent>
                  <w:p w:rsidR="00806900" w:rsidRDefault="00806900">
                    <w:r>
                      <w:rPr>
                        <w:rFonts w:ascii="Arial" w:hAnsi="Arial" w:cs="Arial"/>
                        <w:color w:val="000000"/>
                        <w:sz w:val="14"/>
                        <w:szCs w:val="14"/>
                        <w:lang w:val="en-US"/>
                      </w:rPr>
                      <w:t>2005</w:t>
                    </w:r>
                  </w:p>
                </w:txbxContent>
              </v:textbox>
            </v:rect>
            <v:rect id="_x0000_s1517" style="position:absolute;left:-478;top:2490;width:1358;height:282;rotation:270" filled="f" stroked="f">
              <v:textbox style="layout-flow:vertical;mso-layout-flow-alt:bottom-to-top;mso-next-textbox:#_x0000_s1517" inset="0,0,0,0">
                <w:txbxContent>
                  <w:p w:rsidR="00806900" w:rsidRPr="000C67A7" w:rsidRDefault="00806900">
                    <w:pPr>
                      <w:rPr>
                        <w:sz w:val="18"/>
                        <w:szCs w:val="18"/>
                      </w:rPr>
                    </w:pPr>
                    <w:r w:rsidRPr="000C67A7">
                      <w:rPr>
                        <w:rFonts w:ascii="Arial" w:hAnsi="Arial" w:cs="Arial"/>
                        <w:bCs/>
                        <w:color w:val="000000"/>
                        <w:sz w:val="18"/>
                        <w:szCs w:val="18"/>
                        <w:lang w:val="en-US"/>
                      </w:rPr>
                      <w:t>Pourcentage</w:t>
                    </w:r>
                  </w:p>
                </w:txbxContent>
              </v:textbox>
            </v:rect>
            <v:rect id="_x0000_s1518" style="position:absolute;left:8172;top:4569;width:195;height:322" filled="f" stroked="f">
              <v:textbox style="mso-next-textbox:#_x0000_s1518" inset="0,0,0,0">
                <w:txbxContent>
                  <w:p w:rsidR="00806900" w:rsidRDefault="00806900">
                    <w:r>
                      <w:rPr>
                        <w:rFonts w:ascii="Arial" w:hAnsi="Arial" w:cs="Arial"/>
                        <w:color w:val="000000"/>
                        <w:sz w:val="14"/>
                        <w:szCs w:val="14"/>
                        <w:lang w:val="en-US"/>
                      </w:rPr>
                      <w:t>0,8</w:t>
                    </w:r>
                  </w:p>
                </w:txbxContent>
              </v:textbox>
            </v:rect>
            <v:rect id="_x0000_s1519" style="position:absolute;left:8172;top:3940;width:195;height:322" filled="f" stroked="f">
              <v:textbox style="mso-next-textbox:#_x0000_s1519" inset="0,0,0,0">
                <w:txbxContent>
                  <w:p w:rsidR="00806900" w:rsidRDefault="00806900">
                    <w:r>
                      <w:rPr>
                        <w:rFonts w:ascii="Arial" w:hAnsi="Arial" w:cs="Arial"/>
                        <w:color w:val="000000"/>
                        <w:sz w:val="14"/>
                        <w:szCs w:val="14"/>
                        <w:lang w:val="en-US"/>
                      </w:rPr>
                      <w:t>0,8</w:t>
                    </w:r>
                  </w:p>
                </w:txbxContent>
              </v:textbox>
            </v:rect>
            <v:rect id="_x0000_s1520" style="position:absolute;left:8172;top:3310;width:195;height:322" filled="f" stroked="f">
              <v:textbox style="mso-next-textbox:#_x0000_s1520" inset="0,0,0,0">
                <w:txbxContent>
                  <w:p w:rsidR="00806900" w:rsidRDefault="00806900">
                    <w:r>
                      <w:rPr>
                        <w:rFonts w:ascii="Arial" w:hAnsi="Arial" w:cs="Arial"/>
                        <w:color w:val="000000"/>
                        <w:sz w:val="14"/>
                        <w:szCs w:val="14"/>
                        <w:lang w:val="en-US"/>
                      </w:rPr>
                      <w:t>0,8</w:t>
                    </w:r>
                  </w:p>
                </w:txbxContent>
              </v:textbox>
            </v:rect>
            <v:rect id="_x0000_s1521" style="position:absolute;left:8172;top:2681;width:195;height:322" filled="f" stroked="f">
              <v:textbox style="mso-next-textbox:#_x0000_s1521" inset="0,0,0,0">
                <w:txbxContent>
                  <w:p w:rsidR="00806900" w:rsidRDefault="00806900">
                    <w:r>
                      <w:rPr>
                        <w:rFonts w:ascii="Arial" w:hAnsi="Arial" w:cs="Arial"/>
                        <w:color w:val="000000"/>
                        <w:sz w:val="14"/>
                        <w:szCs w:val="14"/>
                        <w:lang w:val="en-US"/>
                      </w:rPr>
                      <w:t>0,8</w:t>
                    </w:r>
                  </w:p>
                </w:txbxContent>
              </v:textbox>
            </v:rect>
            <v:rect id="_x0000_s1522" style="position:absolute;left:8172;top:2053;width:195;height:322" filled="f" stroked="f">
              <v:textbox style="mso-next-textbox:#_x0000_s1522" inset="0,0,0,0">
                <w:txbxContent>
                  <w:p w:rsidR="00806900" w:rsidRDefault="00806900">
                    <w:r>
                      <w:rPr>
                        <w:rFonts w:ascii="Arial" w:hAnsi="Arial" w:cs="Arial"/>
                        <w:color w:val="000000"/>
                        <w:sz w:val="14"/>
                        <w:szCs w:val="14"/>
                        <w:lang w:val="en-US"/>
                      </w:rPr>
                      <w:t>0,8</w:t>
                    </w:r>
                  </w:p>
                </w:txbxContent>
              </v:textbox>
            </v:rect>
            <v:rect id="_x0000_s1523" style="position:absolute;left:8172;top:1424;width:195;height:322" filled="f" stroked="f">
              <v:textbox style="mso-next-textbox:#_x0000_s1523" inset="0,0,0,0">
                <w:txbxContent>
                  <w:p w:rsidR="00806900" w:rsidRDefault="00806900">
                    <w:r>
                      <w:rPr>
                        <w:rFonts w:ascii="Arial" w:hAnsi="Arial" w:cs="Arial"/>
                        <w:color w:val="000000"/>
                        <w:sz w:val="14"/>
                        <w:szCs w:val="14"/>
                        <w:lang w:val="en-US"/>
                      </w:rPr>
                      <w:t>0,9</w:t>
                    </w:r>
                  </w:p>
                </w:txbxContent>
              </v:textbox>
            </v:rect>
            <v:rect id="_x0000_s1524" style="position:absolute;left:8172;top:794;width:195;height:322" filled="f" stroked="f">
              <v:textbox style="mso-next-textbox:#_x0000_s1524" inset="0,0,0,0">
                <w:txbxContent>
                  <w:p w:rsidR="00806900" w:rsidRDefault="00806900">
                    <w:r>
                      <w:rPr>
                        <w:rFonts w:ascii="Arial" w:hAnsi="Arial" w:cs="Arial"/>
                        <w:color w:val="000000"/>
                        <w:sz w:val="14"/>
                        <w:szCs w:val="14"/>
                        <w:lang w:val="en-US"/>
                      </w:rPr>
                      <w:t>0,9</w:t>
                    </w:r>
                  </w:p>
                </w:txbxContent>
              </v:textbox>
            </v:rect>
            <v:rect id="_x0000_s1525" style="position:absolute;left:8172;top:165;width:195;height:322" filled="f" stroked="f">
              <v:textbox style="mso-next-textbox:#_x0000_s1525" inset="0,0,0,0">
                <w:txbxContent>
                  <w:p w:rsidR="00806900" w:rsidRDefault="00806900">
                    <w:r>
                      <w:rPr>
                        <w:rFonts w:ascii="Arial" w:hAnsi="Arial" w:cs="Arial"/>
                        <w:color w:val="000000"/>
                        <w:sz w:val="14"/>
                        <w:szCs w:val="14"/>
                        <w:lang w:val="en-US"/>
                      </w:rPr>
                      <w:t>0,9</w:t>
                    </w:r>
                  </w:p>
                </w:txbxContent>
              </v:textbox>
            </v:rect>
            <v:rect id="_x0000_s1526" style="position:absolute;left:8038;top:2161;width:1296;height:300;rotation:270" filled="f" stroked="f">
              <v:textbox style="layout-flow:vertical;mso-layout-flow-alt:bottom-to-top;mso-next-textbox:#_x0000_s1526" inset="0,0,0,0">
                <w:txbxContent>
                  <w:p w:rsidR="00806900" w:rsidRPr="000C67A7" w:rsidRDefault="00806900">
                    <w:r>
                      <w:rPr>
                        <w:rFonts w:ascii="Arial" w:hAnsi="Arial" w:cs="Arial"/>
                        <w:b/>
                        <w:bCs/>
                        <w:color w:val="000000"/>
                        <w:sz w:val="14"/>
                        <w:szCs w:val="14"/>
                        <w:lang w:val="en-US"/>
                      </w:rPr>
                      <w:t>V</w:t>
                    </w:r>
                    <w:r w:rsidRPr="000C67A7">
                      <w:rPr>
                        <w:rFonts w:ascii="Arial" w:hAnsi="Arial" w:cs="Arial"/>
                        <w:bCs/>
                        <w:color w:val="000000"/>
                        <w:sz w:val="14"/>
                        <w:szCs w:val="14"/>
                        <w:lang w:val="en-US"/>
                      </w:rPr>
                      <w:t>aleur de l’indice</w:t>
                    </w:r>
                  </w:p>
                </w:txbxContent>
              </v:textbox>
            </v:rect>
            <v:rect id="_x0000_s1527" style="position:absolute;left:1165;top:4606;width:3829;height:192" stroked="f"/>
            <v:rect id="_x0000_s1529" style="position:absolute;left:1165;top:2064;width:290;height:2516" filled="f" stroked="f">
              <v:textbox style="layout-flow:vertical;mso-layout-flow-alt:bottom-to-top;mso-next-textbox:#_x0000_s1529" inset="0,0,0,0">
                <w:txbxContent>
                  <w:p w:rsidR="00806900" w:rsidRPr="0044616A" w:rsidRDefault="00806900">
                    <w:pPr>
                      <w:rPr>
                        <w:b/>
                        <w:sz w:val="16"/>
                        <w:szCs w:val="16"/>
                      </w:rPr>
                    </w:pPr>
                    <w:r w:rsidRPr="0044616A">
                      <w:rPr>
                        <w:rFonts w:ascii="Arial" w:hAnsi="Arial" w:cs="Arial"/>
                        <w:b/>
                        <w:color w:val="000000"/>
                        <w:sz w:val="16"/>
                        <w:szCs w:val="16"/>
                        <w:lang w:val="en-US"/>
                      </w:rPr>
                      <w:t xml:space="preserve">Zone urbaine </w:t>
                    </w:r>
                  </w:p>
                </w:txbxContent>
              </v:textbox>
            </v:rect>
            <v:rect id="_x0000_s1531" style="position:absolute;left:1538;top:2596;width:285;height:1973" filled="f" stroked="f">
              <v:textbox style="layout-flow:vertical;mso-layout-flow-alt:bottom-to-top;mso-next-textbox:#_x0000_s1531" inset="0,0,0,0">
                <w:txbxContent>
                  <w:p w:rsidR="00806900" w:rsidRPr="0044616A" w:rsidRDefault="00806900">
                    <w:pPr>
                      <w:rPr>
                        <w:b/>
                      </w:rPr>
                    </w:pPr>
                    <w:r w:rsidRPr="0044616A">
                      <w:rPr>
                        <w:rFonts w:ascii="Arial" w:hAnsi="Arial" w:cs="Arial"/>
                        <w:b/>
                        <w:color w:val="000000"/>
                        <w:sz w:val="14"/>
                        <w:szCs w:val="14"/>
                        <w:lang w:val="en-US"/>
                      </w:rPr>
                      <w:t xml:space="preserve">Zone rurale </w:t>
                    </w:r>
                  </w:p>
                </w:txbxContent>
              </v:textbox>
            </v:rect>
            <v:rect id="_x0000_s1534" style="position:absolute;left:4836;top:274;width:2752;height:322" filled="f" stroked="f">
              <v:textbox style="mso-next-textbox:#_x0000_s1534" inset="0,0,0,0">
                <w:txbxContent>
                  <w:p w:rsidR="00806900" w:rsidRDefault="007463A0">
                    <w:r>
                      <w:rPr>
                        <w:rFonts w:ascii="Arial" w:hAnsi="Arial" w:cs="Arial"/>
                        <w:color w:val="000000"/>
                        <w:sz w:val="12"/>
                        <w:szCs w:val="14"/>
                      </w:rPr>
                      <w:t xml:space="preserve">   I</w:t>
                    </w:r>
                    <w:r w:rsidR="00806900" w:rsidRPr="0044616A">
                      <w:rPr>
                        <w:rFonts w:ascii="Arial" w:hAnsi="Arial" w:cs="Arial"/>
                        <w:color w:val="000000"/>
                        <w:sz w:val="16"/>
                        <w:szCs w:val="16"/>
                      </w:rPr>
                      <w:t>ndice zone rurale/zone urbaine</w:t>
                    </w:r>
                  </w:p>
                </w:txbxContent>
              </v:textbox>
            </v:rect>
            <v:rect id="_x0000_s2200" style="position:absolute;left:3000;top:2596;width:285;height:1973" filled="f" stroked="f">
              <v:textbox style="layout-flow:vertical;mso-layout-flow-alt:bottom-to-top;mso-next-textbox:#_x0000_s2200" inset="0,0,0,0">
                <w:txbxContent>
                  <w:p w:rsidR="00806900" w:rsidRPr="0044616A" w:rsidRDefault="00806900">
                    <w:pPr>
                      <w:rPr>
                        <w:b/>
                      </w:rPr>
                    </w:pPr>
                    <w:r w:rsidRPr="0044616A">
                      <w:rPr>
                        <w:rFonts w:ascii="Arial" w:hAnsi="Arial" w:cs="Arial"/>
                        <w:b/>
                        <w:color w:val="000000"/>
                        <w:sz w:val="14"/>
                        <w:szCs w:val="14"/>
                        <w:lang w:val="en-US"/>
                      </w:rPr>
                      <w:t xml:space="preserve">Zone rurale </w:t>
                    </w:r>
                  </w:p>
                </w:txbxContent>
              </v:textbox>
            </v:rect>
            <v:rect id="_x0000_s2201" style="position:absolute;left:4461;top:2596;width:285;height:1973" filled="f" stroked="f">
              <v:textbox style="layout-flow:vertical;mso-layout-flow-alt:bottom-to-top;mso-next-textbox:#_x0000_s2201" inset="0,0,0,0">
                <w:txbxContent>
                  <w:p w:rsidR="00806900" w:rsidRPr="0044616A" w:rsidRDefault="00806900">
                    <w:pPr>
                      <w:rPr>
                        <w:b/>
                      </w:rPr>
                    </w:pPr>
                    <w:r w:rsidRPr="0044616A">
                      <w:rPr>
                        <w:rFonts w:ascii="Arial" w:hAnsi="Arial" w:cs="Arial"/>
                        <w:b/>
                        <w:color w:val="000000"/>
                        <w:sz w:val="14"/>
                        <w:szCs w:val="14"/>
                        <w:lang w:val="en-US"/>
                      </w:rPr>
                      <w:t xml:space="preserve">Zone rurale </w:t>
                    </w:r>
                  </w:p>
                </w:txbxContent>
              </v:textbox>
            </v:rect>
            <v:rect id="_x0000_s2202" style="position:absolute;left:5922;top:2596;width:285;height:1973" filled="f" stroked="f">
              <v:textbox style="layout-flow:vertical;mso-layout-flow-alt:bottom-to-top;mso-next-textbox:#_x0000_s2202" inset="0,0,0,0">
                <w:txbxContent>
                  <w:p w:rsidR="00806900" w:rsidRPr="0044616A" w:rsidRDefault="00806900">
                    <w:pPr>
                      <w:rPr>
                        <w:b/>
                      </w:rPr>
                    </w:pPr>
                    <w:r w:rsidRPr="0044616A">
                      <w:rPr>
                        <w:rFonts w:ascii="Arial" w:hAnsi="Arial" w:cs="Arial"/>
                        <w:b/>
                        <w:color w:val="000000"/>
                        <w:sz w:val="14"/>
                        <w:szCs w:val="14"/>
                        <w:lang w:val="en-US"/>
                      </w:rPr>
                      <w:t xml:space="preserve">Zone rurale </w:t>
                    </w:r>
                  </w:p>
                </w:txbxContent>
              </v:textbox>
            </v:rect>
            <v:rect id="_x0000_s2203" style="position:absolute;left:7383;top:2596;width:285;height:1973" filled="f" stroked="f">
              <v:textbox style="layout-flow:vertical;mso-layout-flow-alt:bottom-to-top;mso-next-textbox:#_x0000_s2203" inset="0,0,0,0">
                <w:txbxContent>
                  <w:p w:rsidR="00806900" w:rsidRPr="0044616A" w:rsidRDefault="00806900">
                    <w:pPr>
                      <w:rPr>
                        <w:b/>
                      </w:rPr>
                    </w:pPr>
                    <w:r w:rsidRPr="0044616A">
                      <w:rPr>
                        <w:rFonts w:ascii="Arial" w:hAnsi="Arial" w:cs="Arial"/>
                        <w:b/>
                        <w:color w:val="000000"/>
                        <w:sz w:val="14"/>
                        <w:szCs w:val="14"/>
                        <w:lang w:val="en-US"/>
                      </w:rPr>
                      <w:t xml:space="preserve">Zone rurale </w:t>
                    </w:r>
                  </w:p>
                </w:txbxContent>
              </v:textbox>
            </v:rect>
            <v:rect id="_x0000_s2204" style="position:absolute;left:2600;top:2053;width:290;height:2516" filled="f" stroked="f">
              <v:textbox style="layout-flow:vertical;mso-layout-flow-alt:bottom-to-top;mso-next-textbox:#_x0000_s2204" inset="0,0,0,0">
                <w:txbxContent>
                  <w:p w:rsidR="00806900" w:rsidRPr="0044616A" w:rsidRDefault="00806900">
                    <w:pPr>
                      <w:rPr>
                        <w:b/>
                        <w:sz w:val="16"/>
                        <w:szCs w:val="16"/>
                      </w:rPr>
                    </w:pPr>
                    <w:r w:rsidRPr="0044616A">
                      <w:rPr>
                        <w:rFonts w:ascii="Arial" w:hAnsi="Arial" w:cs="Arial"/>
                        <w:b/>
                        <w:color w:val="000000"/>
                        <w:sz w:val="16"/>
                        <w:szCs w:val="16"/>
                        <w:lang w:val="en-US"/>
                      </w:rPr>
                      <w:t xml:space="preserve">Zone urbaine </w:t>
                    </w:r>
                  </w:p>
                </w:txbxContent>
              </v:textbox>
            </v:rect>
            <v:rect id="_x0000_s2205" style="position:absolute;left:4088;top:2057;width:290;height:2516" filled="f" stroked="f">
              <v:textbox style="layout-flow:vertical;mso-layout-flow-alt:bottom-to-top;mso-next-textbox:#_x0000_s2205" inset="0,0,0,0">
                <w:txbxContent>
                  <w:p w:rsidR="00806900" w:rsidRPr="0044616A" w:rsidRDefault="00806900">
                    <w:pPr>
                      <w:rPr>
                        <w:b/>
                        <w:sz w:val="16"/>
                        <w:szCs w:val="16"/>
                      </w:rPr>
                    </w:pPr>
                    <w:r w:rsidRPr="0044616A">
                      <w:rPr>
                        <w:rFonts w:ascii="Arial" w:hAnsi="Arial" w:cs="Arial"/>
                        <w:b/>
                        <w:color w:val="000000"/>
                        <w:sz w:val="16"/>
                        <w:szCs w:val="16"/>
                        <w:lang w:val="en-US"/>
                      </w:rPr>
                      <w:t xml:space="preserve">Zone urbaine </w:t>
                    </w:r>
                  </w:p>
                </w:txbxContent>
              </v:textbox>
            </v:rect>
            <v:rect id="_x0000_s2206" style="position:absolute;left:7010;top:2053;width:290;height:2516" filled="f" stroked="f">
              <v:textbox style="layout-flow:vertical;mso-layout-flow-alt:bottom-to-top;mso-next-textbox:#_x0000_s2206" inset="0,0,0,0">
                <w:txbxContent>
                  <w:p w:rsidR="00806900" w:rsidRPr="0044616A" w:rsidRDefault="00806900">
                    <w:pPr>
                      <w:rPr>
                        <w:b/>
                        <w:sz w:val="16"/>
                        <w:szCs w:val="16"/>
                      </w:rPr>
                    </w:pPr>
                    <w:r w:rsidRPr="0044616A">
                      <w:rPr>
                        <w:rFonts w:ascii="Arial" w:hAnsi="Arial" w:cs="Arial"/>
                        <w:b/>
                        <w:color w:val="000000"/>
                        <w:sz w:val="16"/>
                        <w:szCs w:val="16"/>
                        <w:lang w:val="en-US"/>
                      </w:rPr>
                      <w:t xml:space="preserve">Zone urbaine </w:t>
                    </w:r>
                  </w:p>
                </w:txbxContent>
              </v:textbox>
            </v:rect>
            <v:rect id="_x0000_s4246" style="position:absolute;left:5548;top:2075;width:290;height:2516" filled="f" stroked="f">
              <v:textbox style="layout-flow:vertical;mso-layout-flow-alt:bottom-to-top;mso-next-textbox:#_x0000_s4246" inset="0,0,0,0">
                <w:txbxContent>
                  <w:p w:rsidR="00A70156" w:rsidRPr="0044616A" w:rsidRDefault="00A70156">
                    <w:pPr>
                      <w:rPr>
                        <w:b/>
                        <w:sz w:val="16"/>
                        <w:szCs w:val="16"/>
                      </w:rPr>
                    </w:pPr>
                    <w:r w:rsidRPr="0044616A">
                      <w:rPr>
                        <w:rFonts w:ascii="Arial" w:hAnsi="Arial" w:cs="Arial"/>
                        <w:b/>
                        <w:color w:val="000000"/>
                        <w:sz w:val="16"/>
                        <w:szCs w:val="16"/>
                        <w:lang w:val="en-US"/>
                      </w:rPr>
                      <w:t xml:space="preserve">Zone urbaine </w:t>
                    </w:r>
                  </w:p>
                </w:txbxContent>
              </v:textbox>
            </v:rect>
            <w10:anchorlock/>
          </v:group>
        </w:pict>
      </w:r>
    </w:p>
    <w:p w:rsidR="00F81566" w:rsidRPr="003713E1" w:rsidRDefault="00F81566" w:rsidP="00456E8C">
      <w:pPr>
        <w:pStyle w:val="Source"/>
      </w:pPr>
      <w:r w:rsidRPr="003713E1">
        <w:rPr>
          <w:i/>
        </w:rPr>
        <w:t>Source</w:t>
      </w:r>
      <w:r w:rsidR="00313F96" w:rsidRPr="003713E1">
        <w:rPr>
          <w:i/>
        </w:rPr>
        <w:t> </w:t>
      </w:r>
      <w:r w:rsidR="000E5B3C">
        <w:rPr>
          <w:i/>
        </w:rPr>
        <w:t xml:space="preserve">: </w:t>
      </w:r>
      <w:r w:rsidRPr="003713E1">
        <w:t>MINED (2001-2005).</w:t>
      </w:r>
    </w:p>
    <w:p w:rsidR="00F81566" w:rsidRPr="003713E1" w:rsidRDefault="00F81566">
      <w:pPr>
        <w:pStyle w:val="Header"/>
        <w:tabs>
          <w:tab w:val="clear" w:pos="4252"/>
        </w:tabs>
        <w:spacing w:after="240"/>
      </w:pPr>
      <w:r w:rsidRPr="003713E1">
        <w:t>231.</w:t>
      </w:r>
      <w:r w:rsidRPr="003713E1">
        <w:tab/>
        <w:t>Les montants investis ventilés par sexe, de la maternelle au secondaire, ont été estimés pour la période 2001-2005 à partir du nombre d’inscriptions enregistrées par le MINED. L’exercice a montré que les investissements ont été faits de manière équitable puisqu’en 2001, 48,7</w:t>
      </w:r>
      <w:r w:rsidR="00C01184" w:rsidRPr="003713E1">
        <w:t> %</w:t>
      </w:r>
      <w:r w:rsidRPr="003713E1">
        <w:t xml:space="preserve"> des fonds étaient destinés aux élèves de sexe féminin pour 51,3</w:t>
      </w:r>
      <w:r w:rsidR="00C01184" w:rsidRPr="003713E1">
        <w:t> %</w:t>
      </w:r>
      <w:r w:rsidRPr="003713E1">
        <w:t xml:space="preserve"> destinés aux élèves de sexe masculin. Les pourcentages étaient de 49 et 51</w:t>
      </w:r>
      <w:r w:rsidR="00C01184" w:rsidRPr="003713E1">
        <w:t> %</w:t>
      </w:r>
      <w:r w:rsidRPr="003713E1">
        <w:t xml:space="preserve"> respectivement en 2005. Le rapport varie sur la période de 0,94 à 0,96, ce qui permet de montrer que l’équité est assurée en la matière</w:t>
      </w:r>
      <w:r w:rsidR="00FA1145">
        <w:t xml:space="preserve">. </w:t>
      </w:r>
    </w:p>
    <w:p w:rsidR="00F81566" w:rsidRPr="003713E1" w:rsidRDefault="00F81566" w:rsidP="0044616A">
      <w:pPr>
        <w:pStyle w:val="TitreTableau"/>
        <w:rPr>
          <w:lang w:val="fr-FR"/>
        </w:rPr>
      </w:pPr>
      <w:r w:rsidRPr="003713E1">
        <w:rPr>
          <w:lang w:val="fr-FR"/>
        </w:rPr>
        <w:t>Tableau 60</w:t>
      </w:r>
    </w:p>
    <w:p w:rsidR="00F81566" w:rsidRPr="003713E1" w:rsidRDefault="00F81566" w:rsidP="0044616A">
      <w:pPr>
        <w:pStyle w:val="TitreTableau"/>
        <w:rPr>
          <w:lang w:val="fr-FR"/>
        </w:rPr>
      </w:pPr>
      <w:r w:rsidRPr="003713E1">
        <w:rPr>
          <w:lang w:val="fr-FR"/>
        </w:rPr>
        <w:t>Investissements du MINED par genre</w:t>
      </w:r>
    </w:p>
    <w:p w:rsidR="00F81566" w:rsidRPr="003713E1" w:rsidRDefault="00AD4B64">
      <w:pPr>
        <w:jc w:val="center"/>
        <w:rPr>
          <w:szCs w:val="18"/>
        </w:rPr>
      </w:pPr>
      <w:r w:rsidRPr="003713E1">
        <w:rPr>
          <w:szCs w:val="18"/>
        </w:rPr>
        <w:pict>
          <v:group id="_x0000_s1535" editas="canvas" style="width:438pt;height:252.7pt;mso-position-horizontal-relative:char;mso-position-vertical-relative:line" coordsize="8760,5054">
            <o:lock v:ext="edit" aspectratio="t"/>
            <v:shape id="_x0000_s1536" type="#_x0000_t75" style="position:absolute;width:8760;height:5054" o:preferrelative="f" stroked="t" strokeweight=".5pt">
              <v:fill o:detectmouseclick="t"/>
              <v:path o:extrusionok="t" o:connecttype="none"/>
              <o:lock v:ext="edit" text="t"/>
            </v:shape>
            <v:rect id="_x0000_s1537" style="position:absolute;left:981;top:182;width:7040;height:4437" filled="f" stroked="f"/>
            <v:rect id="_x0000_s1538" style="position:absolute;left:981;top:182;width:7040;height:4437" filled="f" strokecolor="gray" strokeweight=".55pt"/>
            <v:rect id="_x0000_s1539" style="position:absolute;left:1282;top:3138;width:404;height:1481" fillcolor="#d8d8d8" strokeweight=".55pt"/>
            <v:rect id="_x0000_s1540" style="position:absolute;left:2691;top:2825;width:402;height:1794" fillcolor="#d8d8d8" strokeweight=".55pt"/>
            <v:rect id="_x0000_s1541" style="position:absolute;left:4098;top:2837;width:403;height:1782" fillcolor="#d8d8d8" strokeweight=".55pt"/>
            <v:rect id="_x0000_s1542" style="position:absolute;left:5507;top:2869;width:402;height:1750" fillcolor="#d8d8d8" strokeweight=".55pt"/>
            <v:rect id="_x0000_s1543" style="position:absolute;left:6914;top:2855;width:403;height:1764" fillcolor="#d8d8d8" strokeweight=".55pt"/>
            <v:rect id="_x0000_s1544" style="position:absolute;left:1686;top:776;width:402;height:3843" fillcolor="#99f" strokeweight=".55pt"/>
            <v:rect id="_x0000_s1545" style="position:absolute;left:3093;top:1090;width:402;height:3529" fillcolor="#99f" strokeweight=".55pt"/>
            <v:rect id="_x0000_s1546" style="position:absolute;left:4501;top:1077;width:402;height:3542" fillcolor="#99f" strokeweight=".55pt"/>
            <v:rect id="_x0000_s1547" style="position:absolute;left:5921;top:1046;width:402;height:3573" fillcolor="#99f" strokeweight=".55pt"/>
            <v:rect id="_x0000_s1548" style="position:absolute;left:7317;top:1058;width:402;height:3561" fillcolor="#99f" strokeweight=".55pt"/>
            <v:line id="_x0000_s1549" style="position:absolute" from="981,182" to="981,4619" strokeweight="0"/>
            <v:line id="_x0000_s1550" style="position:absolute" from="940,4619" to="1021,4619" strokeweight="0"/>
            <v:line id="_x0000_s1551" style="position:absolute" from="940,4175" to="1021,4175" strokeweight="0"/>
            <v:line id="_x0000_s1552" style="position:absolute" from="940,3731" to="1021,3731" strokeweight="0"/>
            <v:line id="_x0000_s1553" style="position:absolute" from="940,3289" to="1021,3289" strokeweight="0"/>
            <v:line id="_x0000_s1554" style="position:absolute" from="940,2845" to="1021,2845" strokeweight="0"/>
            <v:line id="_x0000_s1555" style="position:absolute" from="940,2401" to="1021,2401" strokeweight="0"/>
            <v:line id="_x0000_s1556" style="position:absolute" from="940,1957" to="1021,1957" strokeweight="0"/>
            <v:line id="_x0000_s1557" style="position:absolute" from="940,1513" to="1021,1513" strokeweight="0"/>
            <v:line id="_x0000_s1558" style="position:absolute" from="940,1070" to="1021,1070" strokeweight="0"/>
            <v:line id="_x0000_s1559" style="position:absolute" from="940,626" to="1021,626" strokeweight="0"/>
            <v:line id="_x0000_s1560" style="position:absolute" from="940,182" to="1021,182" strokeweight="0"/>
            <v:line id="_x0000_s1561" style="position:absolute" from="981,4619" to="8021,4619" strokeweight="0"/>
            <v:line id="_x0000_s1562" style="position:absolute;flip:y" from="981,4579" to="981,4659" strokeweight="0"/>
            <v:line id="_x0000_s1563" style="position:absolute;flip:y" from="2389,4579" to="2389,4659" strokeweight="0"/>
            <v:line id="_x0000_s1564" style="position:absolute;flip:y" from="3796,4579" to="3796,4659" strokeweight="0"/>
            <v:line id="_x0000_s1565" style="position:absolute;flip:y" from="5205,4579" to="5205,4659" strokeweight="0"/>
            <v:line id="_x0000_s1566" style="position:absolute;flip:y" from="6612,4579" to="6612,4659" strokeweight="0"/>
            <v:line id="_x0000_s1567" style="position:absolute;flip:y" from="8021,4579" to="8021,4659" strokeweight="0"/>
            <v:line id="_x0000_s1568" style="position:absolute" from="8021,182" to="8021,4619" strokeweight="0"/>
            <v:line id="_x0000_s1569" style="position:absolute" from="7985,4619" to="8057,4619" strokeweight="0"/>
            <v:line id="_x0000_s1570" style="position:absolute" from="7985,3731" to="8057,3731" strokeweight="0"/>
            <v:line id="_x0000_s1571" style="position:absolute" from="7985,2845" to="8057,2845" strokeweight="0"/>
            <v:line id="_x0000_s1572" style="position:absolute" from="7985,1957" to="8057,1957" strokeweight="0"/>
            <v:line id="_x0000_s1573" style="position:absolute" from="7985,1070" to="8057,1070" strokeweight="0"/>
            <v:line id="_x0000_s1574" style="position:absolute" from="7985,182" to="8057,182" strokeweight="0"/>
            <v:shape id="_x0000_s1575" style="position:absolute;left:1684;top:775;width:5633;height:2398" coordsize="3923,1674" path="m,1674l981,r981,69l2942,237r981,-73e" filled="f" strokeweight="1.7pt">
              <v:path arrowok="t"/>
            </v:shape>
            <v:shape id="_x0000_s1576" style="position:absolute;left:1630;top:3118;width:109;height:109" coordsize="109,109" path="m54,r55,109l,109,54,xe" fillcolor="black" strokeweight=".55pt">
              <v:path arrowok="t"/>
            </v:shape>
            <v:shape id="_x0000_s1577" style="position:absolute;left:3038;top:720;width:109;height:109" coordsize="109,109" path="m55,r54,109l,109,55,xe" fillcolor="black" strokeweight=".55pt">
              <v:path arrowok="t"/>
            </v:shape>
            <v:shape id="_x0000_s1578" style="position:absolute;left:4447;top:819;width:109;height:109" coordsize="109,109" path="m54,r55,109l,109,54,xe" fillcolor="black" strokeweight=".55pt">
              <v:path arrowok="t"/>
            </v:shape>
            <v:shape id="_x0000_s1579" style="position:absolute;left:5854;top:1060;width:109;height:109" coordsize="109,109" path="m55,r54,109l,109,55,xe" fillcolor="black" strokeweight=".55pt">
              <v:path arrowok="t"/>
            </v:shape>
            <v:shape id="_x0000_s1580" style="position:absolute;left:7263;top:955;width:109;height:109" coordsize="109,109" path="m54,r55,109l,109,54,xe" fillcolor="black" strokeweight=".55pt">
              <v:path arrowok="t"/>
            </v:shape>
            <v:rect id="_x0000_s1581" style="position:absolute;left:617;top:4542;width:281;height:322" filled="f" stroked="f">
              <v:textbox style="mso-next-textbox:#_x0000_s1581" inset="0,0,0,0">
                <w:txbxContent>
                  <w:p w:rsidR="00806900" w:rsidRDefault="00806900">
                    <w:r>
                      <w:rPr>
                        <w:rFonts w:ascii="Arial" w:hAnsi="Arial" w:cs="Arial"/>
                        <w:color w:val="000000"/>
                        <w:sz w:val="14"/>
                        <w:szCs w:val="14"/>
                        <w:lang w:val="en-US"/>
                      </w:rPr>
                      <w:t>47 %</w:t>
                    </w:r>
                  </w:p>
                </w:txbxContent>
              </v:textbox>
            </v:rect>
            <v:rect id="_x0000_s1582" style="position:absolute;left:617;top:4098;width:281;height:322" filled="f" stroked="f">
              <v:textbox style="mso-next-textbox:#_x0000_s1582" inset="0,0,0,0">
                <w:txbxContent>
                  <w:p w:rsidR="00806900" w:rsidRDefault="00806900">
                    <w:r>
                      <w:rPr>
                        <w:rFonts w:ascii="Arial" w:hAnsi="Arial" w:cs="Arial"/>
                        <w:color w:val="000000"/>
                        <w:sz w:val="14"/>
                        <w:szCs w:val="14"/>
                        <w:lang w:val="en-US"/>
                      </w:rPr>
                      <w:t>48 %</w:t>
                    </w:r>
                  </w:p>
                </w:txbxContent>
              </v:textbox>
            </v:rect>
            <v:rect id="_x0000_s1583" style="position:absolute;left:617;top:3654;width:281;height:322" filled="f" stroked="f">
              <v:textbox style="mso-next-textbox:#_x0000_s1583" inset="0,0,0,0">
                <w:txbxContent>
                  <w:p w:rsidR="00806900" w:rsidRDefault="00806900">
                    <w:r>
                      <w:rPr>
                        <w:rFonts w:ascii="Arial" w:hAnsi="Arial" w:cs="Arial"/>
                        <w:color w:val="000000"/>
                        <w:sz w:val="14"/>
                        <w:szCs w:val="14"/>
                        <w:lang w:val="en-US"/>
                      </w:rPr>
                      <w:t>48 %</w:t>
                    </w:r>
                  </w:p>
                </w:txbxContent>
              </v:textbox>
            </v:rect>
            <v:rect id="_x0000_s1584" style="position:absolute;left:617;top:3211;width:281;height:322" filled="f" stroked="f">
              <v:textbox style="mso-next-textbox:#_x0000_s1584" inset="0,0,0,0">
                <w:txbxContent>
                  <w:p w:rsidR="00806900" w:rsidRDefault="00806900">
                    <w:r>
                      <w:rPr>
                        <w:rFonts w:ascii="Arial" w:hAnsi="Arial" w:cs="Arial"/>
                        <w:color w:val="000000"/>
                        <w:sz w:val="14"/>
                        <w:szCs w:val="14"/>
                        <w:lang w:val="en-US"/>
                      </w:rPr>
                      <w:t>49 %</w:t>
                    </w:r>
                  </w:p>
                </w:txbxContent>
              </v:textbox>
            </v:rect>
            <v:rect id="_x0000_s1585" style="position:absolute;left:617;top:2767;width:281;height:322" filled="f" stroked="f">
              <v:textbox style="mso-next-textbox:#_x0000_s1585" inset="0,0,0,0">
                <w:txbxContent>
                  <w:p w:rsidR="00806900" w:rsidRDefault="00806900">
                    <w:r>
                      <w:rPr>
                        <w:rFonts w:ascii="Arial" w:hAnsi="Arial" w:cs="Arial"/>
                        <w:color w:val="000000"/>
                        <w:sz w:val="14"/>
                        <w:szCs w:val="14"/>
                        <w:lang w:val="en-US"/>
                      </w:rPr>
                      <w:t>49 %</w:t>
                    </w:r>
                  </w:p>
                </w:txbxContent>
              </v:textbox>
            </v:rect>
            <v:rect id="_x0000_s1586" style="position:absolute;left:617;top:2323;width:281;height:322" filled="f" stroked="f">
              <v:textbox style="mso-next-textbox:#_x0000_s1586" inset="0,0,0,0">
                <w:txbxContent>
                  <w:p w:rsidR="00806900" w:rsidRDefault="00806900">
                    <w:r>
                      <w:rPr>
                        <w:rFonts w:ascii="Arial" w:hAnsi="Arial" w:cs="Arial"/>
                        <w:color w:val="000000"/>
                        <w:sz w:val="14"/>
                        <w:szCs w:val="14"/>
                        <w:lang w:val="en-US"/>
                      </w:rPr>
                      <w:t>50 %</w:t>
                    </w:r>
                  </w:p>
                </w:txbxContent>
              </v:textbox>
            </v:rect>
            <v:rect id="_x0000_s1587" style="position:absolute;left:617;top:1879;width:281;height:322" filled="f" stroked="f">
              <v:textbox style="mso-next-textbox:#_x0000_s1587" inset="0,0,0,0">
                <w:txbxContent>
                  <w:p w:rsidR="00806900" w:rsidRDefault="00806900">
                    <w:r>
                      <w:rPr>
                        <w:rFonts w:ascii="Arial" w:hAnsi="Arial" w:cs="Arial"/>
                        <w:color w:val="000000"/>
                        <w:sz w:val="14"/>
                        <w:szCs w:val="14"/>
                        <w:lang w:val="en-US"/>
                      </w:rPr>
                      <w:t>50 %</w:t>
                    </w:r>
                  </w:p>
                </w:txbxContent>
              </v:textbox>
            </v:rect>
            <v:rect id="_x0000_s1588" style="position:absolute;left:617;top:1435;width:281;height:322" filled="f" stroked="f">
              <v:textbox style="mso-next-textbox:#_x0000_s1588" inset="0,0,0,0">
                <w:txbxContent>
                  <w:p w:rsidR="00806900" w:rsidRDefault="00806900">
                    <w:r>
                      <w:rPr>
                        <w:rFonts w:ascii="Arial" w:hAnsi="Arial" w:cs="Arial"/>
                        <w:color w:val="000000"/>
                        <w:sz w:val="14"/>
                        <w:szCs w:val="14"/>
                        <w:lang w:val="en-US"/>
                      </w:rPr>
                      <w:t>51 %</w:t>
                    </w:r>
                  </w:p>
                </w:txbxContent>
              </v:textbox>
            </v:rect>
            <v:rect id="_x0000_s1589" style="position:absolute;left:617;top:993;width:281;height:322" filled="f" stroked="f">
              <v:textbox style="mso-next-textbox:#_x0000_s1589" inset="0,0,0,0">
                <w:txbxContent>
                  <w:p w:rsidR="00806900" w:rsidRDefault="00806900">
                    <w:r>
                      <w:rPr>
                        <w:rFonts w:ascii="Arial" w:hAnsi="Arial" w:cs="Arial"/>
                        <w:color w:val="000000"/>
                        <w:sz w:val="14"/>
                        <w:szCs w:val="14"/>
                        <w:lang w:val="en-US"/>
                      </w:rPr>
                      <w:t>51 %</w:t>
                    </w:r>
                  </w:p>
                </w:txbxContent>
              </v:textbox>
            </v:rect>
            <v:rect id="_x0000_s1590" style="position:absolute;left:617;top:549;width:281;height:322" filled="f" stroked="f">
              <v:textbox style="mso-next-textbox:#_x0000_s1590" inset="0,0,0,0">
                <w:txbxContent>
                  <w:p w:rsidR="00806900" w:rsidRDefault="00806900">
                    <w:r>
                      <w:rPr>
                        <w:rFonts w:ascii="Arial" w:hAnsi="Arial" w:cs="Arial"/>
                        <w:color w:val="000000"/>
                        <w:sz w:val="14"/>
                        <w:szCs w:val="14"/>
                        <w:lang w:val="en-US"/>
                      </w:rPr>
                      <w:t>52 %</w:t>
                    </w:r>
                  </w:p>
                </w:txbxContent>
              </v:textbox>
            </v:rect>
            <v:rect id="_x0000_s1591" style="position:absolute;left:617;top:105;width:281;height:322" filled="f" stroked="f">
              <v:textbox style="mso-next-textbox:#_x0000_s1591" inset="0,0,0,0">
                <w:txbxContent>
                  <w:p w:rsidR="00806900" w:rsidRDefault="00806900">
                    <w:r>
                      <w:rPr>
                        <w:rFonts w:ascii="Arial" w:hAnsi="Arial" w:cs="Arial"/>
                        <w:color w:val="000000"/>
                        <w:sz w:val="14"/>
                        <w:szCs w:val="14"/>
                        <w:lang w:val="en-US"/>
                      </w:rPr>
                      <w:t>52 %</w:t>
                    </w:r>
                  </w:p>
                </w:txbxContent>
              </v:textbox>
            </v:rect>
            <v:rect id="_x0000_s1592" style="position:absolute;left:1538;top:4732;width:435;height:322" filled="f" stroked="f">
              <v:textbox style="mso-next-textbox:#_x0000_s1592" inset="0,0,0,0">
                <w:txbxContent>
                  <w:p w:rsidR="00806900" w:rsidRPr="006E5662" w:rsidRDefault="00806900">
                    <w:pPr>
                      <w:rPr>
                        <w:sz w:val="16"/>
                        <w:szCs w:val="16"/>
                      </w:rPr>
                    </w:pPr>
                    <w:r w:rsidRPr="006E5662">
                      <w:rPr>
                        <w:rFonts w:ascii="Arial" w:hAnsi="Arial" w:cs="Arial"/>
                        <w:color w:val="000000"/>
                        <w:sz w:val="16"/>
                        <w:szCs w:val="16"/>
                        <w:lang w:val="en-US"/>
                      </w:rPr>
                      <w:t>2001</w:t>
                    </w:r>
                  </w:p>
                </w:txbxContent>
              </v:textbox>
            </v:rect>
            <v:rect id="_x0000_s1593" style="position:absolute;left:2946;top:4732;width:431;height:322" filled="f" stroked="f">
              <v:textbox style="mso-next-textbox:#_x0000_s1593" inset="0,0,0,0">
                <w:txbxContent>
                  <w:p w:rsidR="00806900" w:rsidRPr="006E5662" w:rsidRDefault="00806900">
                    <w:pPr>
                      <w:rPr>
                        <w:sz w:val="16"/>
                        <w:szCs w:val="16"/>
                      </w:rPr>
                    </w:pPr>
                    <w:r w:rsidRPr="006E5662">
                      <w:rPr>
                        <w:rFonts w:ascii="Arial" w:hAnsi="Arial" w:cs="Arial"/>
                        <w:color w:val="000000"/>
                        <w:sz w:val="16"/>
                        <w:szCs w:val="16"/>
                        <w:lang w:val="en-US"/>
                      </w:rPr>
                      <w:t>2002</w:t>
                    </w:r>
                  </w:p>
                </w:txbxContent>
              </v:textbox>
            </v:rect>
            <v:rect id="_x0000_s1594" style="position:absolute;left:4355;top:4732;width:548;height:322" filled="f" stroked="f">
              <v:textbox style="mso-next-textbox:#_x0000_s1594" inset="0,0,0,0">
                <w:txbxContent>
                  <w:p w:rsidR="00806900" w:rsidRPr="006E5662" w:rsidRDefault="00806900">
                    <w:pPr>
                      <w:rPr>
                        <w:sz w:val="16"/>
                        <w:szCs w:val="16"/>
                      </w:rPr>
                    </w:pPr>
                    <w:r w:rsidRPr="006E5662">
                      <w:rPr>
                        <w:rFonts w:ascii="Arial" w:hAnsi="Arial" w:cs="Arial"/>
                        <w:color w:val="000000"/>
                        <w:sz w:val="16"/>
                        <w:szCs w:val="16"/>
                        <w:lang w:val="en-US"/>
                      </w:rPr>
                      <w:t>2003</w:t>
                    </w:r>
                  </w:p>
                </w:txbxContent>
              </v:textbox>
            </v:rect>
            <v:rect id="_x0000_s1595" style="position:absolute;left:5762;top:4732;width:408;height:322" filled="f" stroked="f">
              <v:textbox style="mso-next-textbox:#_x0000_s1595" inset="0,0,0,0">
                <w:txbxContent>
                  <w:p w:rsidR="00806900" w:rsidRPr="006E5662" w:rsidRDefault="00806900">
                    <w:pPr>
                      <w:rPr>
                        <w:sz w:val="16"/>
                        <w:szCs w:val="16"/>
                      </w:rPr>
                    </w:pPr>
                    <w:r w:rsidRPr="006E5662">
                      <w:rPr>
                        <w:rFonts w:ascii="Arial" w:hAnsi="Arial" w:cs="Arial"/>
                        <w:color w:val="000000"/>
                        <w:sz w:val="16"/>
                        <w:szCs w:val="16"/>
                        <w:lang w:val="en-US"/>
                      </w:rPr>
                      <w:t>2004</w:t>
                    </w:r>
                  </w:p>
                </w:txbxContent>
              </v:textbox>
            </v:rect>
            <v:rect id="_x0000_s1596" style="position:absolute;left:7171;top:4732;width:548;height:322" filled="f" stroked="f">
              <v:textbox style="mso-next-textbox:#_x0000_s1596" inset="0,0,0,0">
                <w:txbxContent>
                  <w:p w:rsidR="00806900" w:rsidRPr="006E5662" w:rsidRDefault="00806900">
                    <w:pPr>
                      <w:rPr>
                        <w:sz w:val="16"/>
                        <w:szCs w:val="16"/>
                      </w:rPr>
                    </w:pPr>
                    <w:r w:rsidRPr="006E5662">
                      <w:rPr>
                        <w:rFonts w:ascii="Arial" w:hAnsi="Arial" w:cs="Arial"/>
                        <w:color w:val="000000"/>
                        <w:sz w:val="16"/>
                        <w:szCs w:val="16"/>
                        <w:lang w:val="en-US"/>
                      </w:rPr>
                      <w:t>2005</w:t>
                    </w:r>
                  </w:p>
                </w:txbxContent>
              </v:textbox>
            </v:rect>
            <v:rect id="_x0000_s1597" style="position:absolute;left:-550;top:2698;width:2068;height:488;rotation:270" filled="f" stroked="f">
              <v:textbox style="layout-flow:vertical;mso-layout-flow-alt:bottom-to-top;mso-next-textbox:#_x0000_s1597" inset="0,0,0,0">
                <w:txbxContent>
                  <w:p w:rsidR="00806900" w:rsidRPr="00AD4B64" w:rsidRDefault="00806900" w:rsidP="0044616A">
                    <w:pPr>
                      <w:jc w:val="center"/>
                      <w:rPr>
                        <w:sz w:val="16"/>
                        <w:szCs w:val="16"/>
                      </w:rPr>
                    </w:pPr>
                    <w:r w:rsidRPr="00AD4B64">
                      <w:rPr>
                        <w:rFonts w:ascii="Arial" w:hAnsi="Arial" w:cs="Arial"/>
                        <w:b/>
                        <w:bCs/>
                        <w:color w:val="000000"/>
                        <w:sz w:val="16"/>
                        <w:szCs w:val="16"/>
                        <w:lang w:val="en-US"/>
                      </w:rPr>
                      <w:t>Pourcentage</w:t>
                    </w:r>
                  </w:p>
                </w:txbxContent>
              </v:textbox>
            </v:rect>
            <v:rect id="_x0000_s1598" style="position:absolute;left:8110;top:4550;width:167;height:276" filled="f" stroked="f">
              <v:textbox style="mso-next-textbox:#_x0000_s1598" inset="0,0,0,0">
                <w:txbxContent>
                  <w:p w:rsidR="00806900" w:rsidRDefault="00806900">
                    <w:r>
                      <w:rPr>
                        <w:rFonts w:ascii="Arial" w:hAnsi="Arial" w:cs="Arial"/>
                        <w:color w:val="000000"/>
                        <w:sz w:val="12"/>
                        <w:szCs w:val="12"/>
                        <w:lang w:val="en-US"/>
                      </w:rPr>
                      <w:t>0,9</w:t>
                    </w:r>
                  </w:p>
                </w:txbxContent>
              </v:textbox>
            </v:rect>
            <v:rect id="_x0000_s1599" style="position:absolute;left:8110;top:3662;width:167;height:276" filled="f" stroked="f">
              <v:textbox style="mso-next-textbox:#_x0000_s1599" inset="0,0,0,0">
                <w:txbxContent>
                  <w:p w:rsidR="00806900" w:rsidRDefault="00806900">
                    <w:r>
                      <w:rPr>
                        <w:rFonts w:ascii="Arial" w:hAnsi="Arial" w:cs="Arial"/>
                        <w:color w:val="000000"/>
                        <w:sz w:val="12"/>
                        <w:szCs w:val="12"/>
                        <w:lang w:val="en-US"/>
                      </w:rPr>
                      <w:t>0,9</w:t>
                    </w:r>
                  </w:p>
                </w:txbxContent>
              </v:textbox>
            </v:rect>
            <v:rect id="_x0000_s1600" style="position:absolute;left:8110;top:2776;width:167;height:276" filled="f" stroked="f">
              <v:textbox style="mso-next-textbox:#_x0000_s1600" inset="0,0,0,0">
                <w:txbxContent>
                  <w:p w:rsidR="00806900" w:rsidRDefault="00806900">
                    <w:r>
                      <w:rPr>
                        <w:rFonts w:ascii="Arial" w:hAnsi="Arial" w:cs="Arial"/>
                        <w:color w:val="000000"/>
                        <w:sz w:val="12"/>
                        <w:szCs w:val="12"/>
                        <w:lang w:val="en-US"/>
                      </w:rPr>
                      <w:t>1,0</w:t>
                    </w:r>
                  </w:p>
                </w:txbxContent>
              </v:textbox>
            </v:rect>
            <v:rect id="_x0000_s1601" style="position:absolute;left:8110;top:1888;width:167;height:276" filled="f" stroked="f">
              <v:textbox style="mso-next-textbox:#_x0000_s1601" inset="0,0,0,0">
                <w:txbxContent>
                  <w:p w:rsidR="00806900" w:rsidRDefault="00806900">
                    <w:r>
                      <w:rPr>
                        <w:rFonts w:ascii="Arial" w:hAnsi="Arial" w:cs="Arial"/>
                        <w:color w:val="000000"/>
                        <w:sz w:val="12"/>
                        <w:szCs w:val="12"/>
                        <w:lang w:val="en-US"/>
                      </w:rPr>
                      <w:t>1,0</w:t>
                    </w:r>
                  </w:p>
                </w:txbxContent>
              </v:textbox>
            </v:rect>
            <v:rect id="_x0000_s1602" style="position:absolute;left:8110;top:1001;width:167;height:276" filled="f" stroked="f">
              <v:textbox style="mso-next-textbox:#_x0000_s1602" inset="0,0,0,0">
                <w:txbxContent>
                  <w:p w:rsidR="00806900" w:rsidRDefault="00806900">
                    <w:r>
                      <w:rPr>
                        <w:rFonts w:ascii="Arial" w:hAnsi="Arial" w:cs="Arial"/>
                        <w:color w:val="000000"/>
                        <w:sz w:val="12"/>
                        <w:szCs w:val="12"/>
                        <w:lang w:val="en-US"/>
                      </w:rPr>
                      <w:t>1,0</w:t>
                    </w:r>
                  </w:p>
                </w:txbxContent>
              </v:textbox>
            </v:rect>
            <v:rect id="_x0000_s1603" style="position:absolute;left:8110;top:113;width:167;height:276" filled="f" stroked="f">
              <v:textbox style="mso-next-textbox:#_x0000_s1603" inset="0,0,0,0">
                <w:txbxContent>
                  <w:p w:rsidR="00806900" w:rsidRDefault="00806900">
                    <w:r>
                      <w:rPr>
                        <w:rFonts w:ascii="Arial" w:hAnsi="Arial" w:cs="Arial"/>
                        <w:color w:val="000000"/>
                        <w:sz w:val="12"/>
                        <w:szCs w:val="12"/>
                        <w:lang w:val="en-US"/>
                      </w:rPr>
                      <w:t>1,0</w:t>
                    </w:r>
                  </w:p>
                </w:txbxContent>
              </v:textbox>
            </v:rect>
            <v:rect id="_x0000_s1604" style="position:absolute;left:7990;top:2030;width:1179;height:360;rotation:270" filled="f" stroked="f">
              <v:textbox style="layout-flow:vertical;mso-layout-flow-alt:bottom-to-top;mso-next-textbox:#_x0000_s1604" inset="0,0,0,0">
                <w:txbxContent>
                  <w:p w:rsidR="00806900" w:rsidRDefault="00806900">
                    <w:r>
                      <w:rPr>
                        <w:rFonts w:ascii="Arial" w:hAnsi="Arial" w:cs="Arial"/>
                        <w:b/>
                        <w:bCs/>
                        <w:color w:val="000000"/>
                        <w:sz w:val="14"/>
                        <w:szCs w:val="14"/>
                        <w:lang w:val="en-US"/>
                      </w:rPr>
                      <w:t>Valeur de l’indice</w:t>
                    </w:r>
                  </w:p>
                </w:txbxContent>
              </v:textbox>
            </v:rect>
            <v:rect id="_x0000_s1607" style="position:absolute;left:1330;top:3173;width:384;height:1406" filled="f" stroked="f">
              <v:textbox style="layout-flow:vertical;mso-layout-flow-alt:bottom-to-top;mso-next-textbox:#_x0000_s1607"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Filles inscrites</w:t>
                    </w:r>
                  </w:p>
                </w:txbxContent>
              </v:textbox>
            </v:rect>
            <v:rect id="_x0000_s1612" style="position:absolute;left:3640;top:398;width:1565;height:322" filled="f" stroked="f">
              <v:textbox style="mso-next-textbox:#_x0000_s1612" inset="0,0,0,0">
                <w:txbxContent>
                  <w:p w:rsidR="00806900" w:rsidRPr="001D200D" w:rsidRDefault="00806900">
                    <w:pPr>
                      <w:rPr>
                        <w:b/>
                      </w:rPr>
                    </w:pPr>
                    <w:r w:rsidRPr="001D200D">
                      <w:rPr>
                        <w:rFonts w:ascii="Arial" w:hAnsi="Arial" w:cs="Arial"/>
                        <w:b/>
                        <w:color w:val="000000"/>
                        <w:sz w:val="14"/>
                        <w:szCs w:val="14"/>
                        <w:lang w:val="en-US"/>
                      </w:rPr>
                      <w:t>IPG (Fém/Masc)</w:t>
                    </w:r>
                  </w:p>
                </w:txbxContent>
              </v:textbox>
            </v:rect>
            <v:rect id="_x0000_s2709" style="position:absolute;left:1758;top:2401;width:384;height:2143" filled="f" stroked="f">
              <v:textbox style="layout-flow:vertical;mso-layout-flow-alt:bottom-to-top;mso-next-textbox:#_x0000_s2709"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w:t>
                    </w:r>
                    <w:r>
                      <w:rPr>
                        <w:rFonts w:ascii="Arial" w:hAnsi="Arial" w:cs="Arial"/>
                        <w:b/>
                        <w:color w:val="000000"/>
                        <w:sz w:val="18"/>
                        <w:szCs w:val="18"/>
                      </w:rPr>
                      <w:t xml:space="preserve">Garçons </w:t>
                    </w:r>
                    <w:r w:rsidRPr="001D200D">
                      <w:rPr>
                        <w:rFonts w:ascii="Arial" w:hAnsi="Arial" w:cs="Arial"/>
                        <w:b/>
                        <w:color w:val="000000"/>
                        <w:sz w:val="18"/>
                        <w:szCs w:val="18"/>
                      </w:rPr>
                      <w:t>inscrits</w:t>
                    </w:r>
                  </w:p>
                </w:txbxContent>
              </v:textbox>
            </v:rect>
            <v:rect id="_x0000_s2711" style="position:absolute;left:2781;top:3144;width:384;height:1406" filled="f" stroked="f">
              <v:textbox style="layout-flow:vertical;mso-layout-flow-alt:bottom-to-top;mso-next-textbox:#_x0000_s2711"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Filles inscrites</w:t>
                    </w:r>
                  </w:p>
                </w:txbxContent>
              </v:textbox>
            </v:rect>
            <v:rect id="_x0000_s2712" style="position:absolute;left:4147;top:3211;width:384;height:1406" filled="f" stroked="f">
              <v:textbox style="layout-flow:vertical;mso-layout-flow-alt:bottom-to-top;mso-next-textbox:#_x0000_s2712"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Filles inscrites</w:t>
                    </w:r>
                  </w:p>
                </w:txbxContent>
              </v:textbox>
            </v:rect>
            <v:rect id="_x0000_s2714" style="position:absolute;left:5579;top:3211;width:384;height:1406" filled="f" stroked="f">
              <v:textbox style="layout-flow:vertical;mso-layout-flow-alt:bottom-to-top;mso-next-textbox:#_x0000_s2714"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Filles inscrites</w:t>
                    </w:r>
                  </w:p>
                </w:txbxContent>
              </v:textbox>
            </v:rect>
            <v:rect id="_x0000_s2715" style="position:absolute;left:6988;top:3227;width:384;height:1406" filled="f" stroked="f">
              <v:textbox style="layout-flow:vertical;mso-layout-flow-alt:bottom-to-top;mso-next-textbox:#_x0000_s2715"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Filles inscrites</w:t>
                    </w:r>
                  </w:p>
                </w:txbxContent>
              </v:textbox>
            </v:rect>
            <v:rect id="_x0000_s2716" style="position:absolute;left:3165;top:2476;width:384;height:2143" filled="f" stroked="f">
              <v:textbox style="layout-flow:vertical;mso-layout-flow-alt:bottom-to-top;mso-next-textbox:#_x0000_s2716"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w:t>
                    </w:r>
                    <w:r>
                      <w:rPr>
                        <w:rFonts w:ascii="Arial" w:hAnsi="Arial" w:cs="Arial"/>
                        <w:b/>
                        <w:color w:val="000000"/>
                        <w:sz w:val="18"/>
                        <w:szCs w:val="18"/>
                      </w:rPr>
                      <w:t xml:space="preserve"> Garçons </w:t>
                    </w:r>
                    <w:r w:rsidRPr="001D200D">
                      <w:rPr>
                        <w:rFonts w:ascii="Arial" w:hAnsi="Arial" w:cs="Arial"/>
                        <w:b/>
                        <w:color w:val="000000"/>
                        <w:sz w:val="18"/>
                        <w:szCs w:val="18"/>
                      </w:rPr>
                      <w:t>inscrits</w:t>
                    </w:r>
                  </w:p>
                </w:txbxContent>
              </v:textbox>
            </v:rect>
            <v:rect id="_x0000_s2717" style="position:absolute;left:6029;top:2531;width:384;height:2143" filled="f" stroked="f">
              <v:textbox style="layout-flow:vertical;mso-layout-flow-alt:bottom-to-top;mso-next-textbox:#_x0000_s2717"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w:t>
                    </w:r>
                    <w:r>
                      <w:rPr>
                        <w:rFonts w:ascii="Arial" w:hAnsi="Arial" w:cs="Arial"/>
                        <w:b/>
                        <w:color w:val="000000"/>
                        <w:sz w:val="18"/>
                        <w:szCs w:val="18"/>
                      </w:rPr>
                      <w:t xml:space="preserve"> Garçons </w:t>
                    </w:r>
                    <w:r w:rsidRPr="001D200D">
                      <w:rPr>
                        <w:rFonts w:ascii="Arial" w:hAnsi="Arial" w:cs="Arial"/>
                        <w:b/>
                        <w:color w:val="000000"/>
                        <w:sz w:val="18"/>
                        <w:szCs w:val="18"/>
                      </w:rPr>
                      <w:t>inscrits</w:t>
                    </w:r>
                  </w:p>
                </w:txbxContent>
              </v:textbox>
            </v:rect>
            <v:rect id="_x0000_s2718" style="position:absolute;left:7408;top:2544;width:384;height:2143" filled="f" stroked="f">
              <v:textbox style="layout-flow:vertical;mso-layout-flow-alt:bottom-to-top;mso-next-textbox:#_x0000_s2718" inset="0,0,0,0">
                <w:txbxContent>
                  <w:p w:rsidR="00806900" w:rsidRPr="001D200D" w:rsidRDefault="00806900">
                    <w:pPr>
                      <w:rPr>
                        <w:b/>
                        <w:sz w:val="18"/>
                        <w:szCs w:val="18"/>
                      </w:rPr>
                    </w:pPr>
                    <w:r>
                      <w:rPr>
                        <w:rFonts w:ascii="Arial" w:hAnsi="Arial" w:cs="Arial"/>
                        <w:color w:val="000000"/>
                        <w:sz w:val="18"/>
                        <w:szCs w:val="18"/>
                      </w:rPr>
                      <w:t xml:space="preserve"> </w:t>
                    </w:r>
                    <w:r w:rsidRPr="001D200D">
                      <w:rPr>
                        <w:rFonts w:ascii="Arial" w:hAnsi="Arial" w:cs="Arial"/>
                        <w:b/>
                        <w:color w:val="000000"/>
                        <w:sz w:val="18"/>
                        <w:szCs w:val="18"/>
                      </w:rPr>
                      <w:t xml:space="preserve"> </w:t>
                    </w:r>
                    <w:r>
                      <w:rPr>
                        <w:rFonts w:ascii="Arial" w:hAnsi="Arial" w:cs="Arial"/>
                        <w:b/>
                        <w:color w:val="000000"/>
                        <w:sz w:val="18"/>
                        <w:szCs w:val="18"/>
                      </w:rPr>
                      <w:t xml:space="preserve"> Garçons </w:t>
                    </w:r>
                    <w:r w:rsidRPr="001D200D">
                      <w:rPr>
                        <w:rFonts w:ascii="Arial" w:hAnsi="Arial" w:cs="Arial"/>
                        <w:b/>
                        <w:color w:val="000000"/>
                        <w:sz w:val="18"/>
                        <w:szCs w:val="18"/>
                      </w:rPr>
                      <w:t>inscrits</w:t>
                    </w:r>
                  </w:p>
                </w:txbxContent>
              </v:textbox>
            </v:rect>
            <w10:anchorlock/>
          </v:group>
        </w:pict>
      </w:r>
    </w:p>
    <w:p w:rsidR="00F81566" w:rsidRPr="003713E1" w:rsidRDefault="00F81566" w:rsidP="00456E8C">
      <w:pPr>
        <w:pStyle w:val="Source"/>
      </w:pPr>
      <w:r w:rsidRPr="003713E1">
        <w:rPr>
          <w:i/>
        </w:rPr>
        <w:t>Source</w:t>
      </w:r>
      <w:r w:rsidR="00313F96" w:rsidRPr="003713E1">
        <w:rPr>
          <w:i/>
        </w:rPr>
        <w:t> </w:t>
      </w:r>
      <w:r w:rsidR="000E5B3C">
        <w:rPr>
          <w:i/>
        </w:rPr>
        <w:t xml:space="preserve">: </w:t>
      </w:r>
      <w:r w:rsidRPr="003713E1">
        <w:t>MINED (2001-2005).</w:t>
      </w:r>
    </w:p>
    <w:p w:rsidR="00F81566" w:rsidRPr="003713E1" w:rsidRDefault="00F81566" w:rsidP="002061B8">
      <w:pPr>
        <w:pStyle w:val="Header"/>
        <w:keepNext/>
        <w:tabs>
          <w:tab w:val="clear" w:pos="4252"/>
        </w:tabs>
        <w:spacing w:after="240"/>
      </w:pPr>
      <w:r w:rsidRPr="003713E1">
        <w:t>232.</w:t>
      </w:r>
      <w:r w:rsidRPr="003713E1">
        <w:tab/>
        <w:t>Pour estimer le coût moyen d’un élève pour le MINED, et ce pour les différents niveaux, l’on a utilisé les montants donnés par la Direction administrative du MINED, que l’on a divisés par le nombre total d’élèves pour chaque niveau considéré, et l’on obtient pour la période 2001-2005 les coûts moyens annuels suivants</w:t>
      </w:r>
      <w:r w:rsidR="00313F96" w:rsidRPr="003713E1">
        <w:t> :</w:t>
      </w:r>
    </w:p>
    <w:p w:rsidR="00F81566" w:rsidRPr="003713E1" w:rsidRDefault="00F81566">
      <w:pPr>
        <w:spacing w:after="240"/>
        <w:ind w:left="1134" w:hanging="567"/>
      </w:pPr>
      <w:r w:rsidRPr="003713E1">
        <w:t>a)</w:t>
      </w:r>
      <w:r w:rsidRPr="003713E1">
        <w:tab/>
        <w:t>En maternelle, le coût moyen annuel est de 140 dollars par élève pour la période étudiée; la tendance étant à la hausse avec un coût moyen plus important de 151 dollars en 2005;</w:t>
      </w:r>
    </w:p>
    <w:p w:rsidR="00F81566" w:rsidRPr="003713E1" w:rsidRDefault="00F81566">
      <w:pPr>
        <w:spacing w:after="240"/>
        <w:ind w:left="1134" w:hanging="567"/>
      </w:pPr>
      <w:r w:rsidRPr="003713E1">
        <w:t>b)</w:t>
      </w:r>
      <w:r w:rsidRPr="003713E1">
        <w:tab/>
        <w:t>En élémentaire, le coût moyen annuel est de 227 dollars pour la période considérée;</w:t>
      </w:r>
    </w:p>
    <w:p w:rsidR="00F81566" w:rsidRPr="003713E1" w:rsidRDefault="00F81566">
      <w:pPr>
        <w:spacing w:after="240"/>
        <w:ind w:left="1134" w:hanging="567"/>
      </w:pPr>
      <w:r w:rsidRPr="003713E1">
        <w:t>c)</w:t>
      </w:r>
      <w:r w:rsidRPr="003713E1">
        <w:tab/>
        <w:t>Au secondaire, le coût moyen annuel est de 341 dollars pour la période étudiée</w:t>
      </w:r>
      <w:r w:rsidR="00FA1145">
        <w:t xml:space="preserve">. </w:t>
      </w:r>
    </w:p>
    <w:p w:rsidR="00F81566" w:rsidRPr="003713E1" w:rsidRDefault="00F81566" w:rsidP="00D46BEA">
      <w:pPr>
        <w:pStyle w:val="TitreTableau"/>
        <w:rPr>
          <w:lang w:val="fr-FR"/>
        </w:rPr>
      </w:pPr>
      <w:r w:rsidRPr="003713E1">
        <w:rPr>
          <w:lang w:val="fr-FR"/>
        </w:rPr>
        <w:t>Tableau 61</w:t>
      </w:r>
    </w:p>
    <w:p w:rsidR="00F81566" w:rsidRPr="003713E1" w:rsidRDefault="00F81566" w:rsidP="00D46BEA">
      <w:pPr>
        <w:pStyle w:val="TitreTableau"/>
        <w:rPr>
          <w:lang w:val="fr-FR"/>
        </w:rPr>
      </w:pPr>
      <w:r w:rsidRPr="003713E1">
        <w:rPr>
          <w:lang w:val="fr-FR"/>
        </w:rPr>
        <w:t>Coût éducatif moyen</w:t>
      </w:r>
    </w:p>
    <w:p w:rsidR="00F81566" w:rsidRPr="003713E1" w:rsidRDefault="00F81566" w:rsidP="00D46BEA">
      <w:pPr>
        <w:pStyle w:val="TitreTableau"/>
        <w:rPr>
          <w:b w:val="0"/>
          <w:i/>
          <w:lang w:val="fr-FR"/>
        </w:rPr>
      </w:pPr>
      <w:r w:rsidRPr="003713E1">
        <w:rPr>
          <w:b w:val="0"/>
          <w:i/>
          <w:lang w:val="fr-FR"/>
        </w:rPr>
        <w:t>(En dollars des E.U.A.)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694"/>
        <w:gridCol w:w="1343"/>
        <w:gridCol w:w="1344"/>
        <w:gridCol w:w="1343"/>
        <w:gridCol w:w="1344"/>
        <w:gridCol w:w="1344"/>
      </w:tblGrid>
      <w:tr w:rsidR="00F81566" w:rsidRPr="000D45BC" w:rsidTr="000D45BC">
        <w:trPr>
          <w:jc w:val="center"/>
        </w:trPr>
        <w:tc>
          <w:tcPr>
            <w:tcW w:w="2694" w:type="dxa"/>
            <w:tcMar>
              <w:left w:w="68" w:type="dxa"/>
              <w:right w:w="68" w:type="dxa"/>
            </w:tcMar>
            <w:vAlign w:val="center"/>
          </w:tcPr>
          <w:p w:rsidR="00F81566" w:rsidRPr="000D45BC" w:rsidRDefault="00F81566" w:rsidP="000D45BC">
            <w:pPr>
              <w:pStyle w:val="StyleExhibitTitlecenteredleft0cmFirstLine0cmCenteredLe"/>
              <w:jc w:val="center"/>
              <w:rPr>
                <w:b/>
                <w:i/>
                <w:sz w:val="20"/>
              </w:rPr>
            </w:pPr>
            <w:r w:rsidRPr="000D45BC">
              <w:rPr>
                <w:b/>
                <w:i/>
                <w:sz w:val="20"/>
              </w:rPr>
              <w:t>Niveaux</w:t>
            </w:r>
          </w:p>
        </w:tc>
        <w:tc>
          <w:tcPr>
            <w:tcW w:w="1343" w:type="dxa"/>
            <w:tcMar>
              <w:left w:w="68" w:type="dxa"/>
              <w:right w:w="68" w:type="dxa"/>
            </w:tcMar>
            <w:vAlign w:val="center"/>
          </w:tcPr>
          <w:p w:rsidR="00F81566" w:rsidRPr="000D45BC" w:rsidRDefault="00F81566" w:rsidP="000D45BC">
            <w:pPr>
              <w:pStyle w:val="StyleExhibitTitlecenteredleft0cmFirstLine0cmCenteredLe"/>
              <w:jc w:val="center"/>
              <w:rPr>
                <w:b/>
                <w:i/>
                <w:sz w:val="20"/>
              </w:rPr>
            </w:pPr>
            <w:r w:rsidRPr="000D45BC">
              <w:rPr>
                <w:b/>
                <w:i/>
                <w:sz w:val="20"/>
              </w:rPr>
              <w:t>2001</w:t>
            </w:r>
          </w:p>
        </w:tc>
        <w:tc>
          <w:tcPr>
            <w:tcW w:w="1344" w:type="dxa"/>
            <w:tcMar>
              <w:left w:w="68" w:type="dxa"/>
              <w:right w:w="68" w:type="dxa"/>
            </w:tcMar>
            <w:vAlign w:val="center"/>
          </w:tcPr>
          <w:p w:rsidR="00F81566" w:rsidRPr="000D45BC" w:rsidRDefault="00F81566" w:rsidP="000D45BC">
            <w:pPr>
              <w:pStyle w:val="StyleExhibitTitlecenteredleft0cmFirstLine0cmCenteredLe"/>
              <w:jc w:val="center"/>
              <w:rPr>
                <w:b/>
                <w:i/>
                <w:sz w:val="20"/>
              </w:rPr>
            </w:pPr>
            <w:r w:rsidRPr="000D45BC">
              <w:rPr>
                <w:b/>
                <w:i/>
                <w:sz w:val="20"/>
              </w:rPr>
              <w:t>2002</w:t>
            </w:r>
          </w:p>
        </w:tc>
        <w:tc>
          <w:tcPr>
            <w:tcW w:w="1343" w:type="dxa"/>
            <w:tcMar>
              <w:left w:w="68" w:type="dxa"/>
              <w:right w:w="68" w:type="dxa"/>
            </w:tcMar>
            <w:vAlign w:val="center"/>
          </w:tcPr>
          <w:p w:rsidR="00F81566" w:rsidRPr="000D45BC" w:rsidRDefault="00F81566" w:rsidP="000D45BC">
            <w:pPr>
              <w:pStyle w:val="StyleExhibitTitlecenteredleft0cmFirstLine0cmCenteredLe"/>
              <w:jc w:val="center"/>
              <w:rPr>
                <w:b/>
                <w:i/>
                <w:sz w:val="20"/>
              </w:rPr>
            </w:pPr>
            <w:r w:rsidRPr="000D45BC">
              <w:rPr>
                <w:b/>
                <w:i/>
                <w:sz w:val="20"/>
              </w:rPr>
              <w:t>2003</w:t>
            </w:r>
          </w:p>
        </w:tc>
        <w:tc>
          <w:tcPr>
            <w:tcW w:w="1344" w:type="dxa"/>
            <w:tcMar>
              <w:left w:w="68" w:type="dxa"/>
              <w:right w:w="68" w:type="dxa"/>
            </w:tcMar>
            <w:vAlign w:val="center"/>
          </w:tcPr>
          <w:p w:rsidR="00F81566" w:rsidRPr="000D45BC" w:rsidRDefault="00F81566" w:rsidP="000D45BC">
            <w:pPr>
              <w:pStyle w:val="StyleExhibitTitlecenteredleft0cmFirstLine0cmCenteredLe"/>
              <w:jc w:val="center"/>
              <w:rPr>
                <w:b/>
                <w:i/>
                <w:sz w:val="20"/>
              </w:rPr>
            </w:pPr>
            <w:r w:rsidRPr="000D45BC">
              <w:rPr>
                <w:b/>
                <w:i/>
                <w:sz w:val="20"/>
              </w:rPr>
              <w:t>2004</w:t>
            </w:r>
          </w:p>
        </w:tc>
        <w:tc>
          <w:tcPr>
            <w:tcW w:w="1344" w:type="dxa"/>
            <w:tcMar>
              <w:left w:w="68" w:type="dxa"/>
              <w:right w:w="68" w:type="dxa"/>
            </w:tcMar>
            <w:vAlign w:val="center"/>
          </w:tcPr>
          <w:p w:rsidR="00F81566" w:rsidRPr="000D45BC" w:rsidRDefault="00F81566" w:rsidP="000D45BC">
            <w:pPr>
              <w:pStyle w:val="StyleExhibitTitlecenteredleft0cmFirstLine0cmCenteredLe"/>
              <w:jc w:val="center"/>
              <w:rPr>
                <w:b/>
                <w:i/>
                <w:sz w:val="20"/>
              </w:rPr>
            </w:pPr>
            <w:r w:rsidRPr="000D45BC">
              <w:rPr>
                <w:b/>
                <w:i/>
                <w:sz w:val="20"/>
              </w:rPr>
              <w:t>2005</w:t>
            </w:r>
          </w:p>
        </w:tc>
      </w:tr>
      <w:tr w:rsidR="00F81566" w:rsidRPr="000D45BC" w:rsidTr="00D46BEA">
        <w:trPr>
          <w:jc w:val="center"/>
        </w:trPr>
        <w:tc>
          <w:tcPr>
            <w:tcW w:w="2694" w:type="dxa"/>
            <w:tcMar>
              <w:left w:w="68" w:type="dxa"/>
              <w:right w:w="68" w:type="dxa"/>
            </w:tcMar>
            <w:vAlign w:val="bottom"/>
          </w:tcPr>
          <w:p w:rsidR="00F81566" w:rsidRPr="000D45BC" w:rsidRDefault="00F81566" w:rsidP="00532250">
            <w:pPr>
              <w:pStyle w:val="StyleExhibitTitlecenteredleft0cmFirstLine0cmCenteredLe"/>
              <w:rPr>
                <w:sz w:val="20"/>
              </w:rPr>
            </w:pPr>
            <w:r w:rsidRPr="000D45BC">
              <w:rPr>
                <w:sz w:val="20"/>
              </w:rPr>
              <w:t>Maternelle</w:t>
            </w:r>
          </w:p>
        </w:tc>
        <w:tc>
          <w:tcPr>
            <w:tcW w:w="1343"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133</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135</w:t>
            </w:r>
          </w:p>
        </w:tc>
        <w:tc>
          <w:tcPr>
            <w:tcW w:w="1343"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138</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145</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151</w:t>
            </w:r>
          </w:p>
        </w:tc>
      </w:tr>
      <w:tr w:rsidR="00F81566" w:rsidRPr="000D45BC" w:rsidTr="00D46BEA">
        <w:trPr>
          <w:jc w:val="center"/>
        </w:trPr>
        <w:tc>
          <w:tcPr>
            <w:tcW w:w="2694" w:type="dxa"/>
            <w:tcMar>
              <w:left w:w="68" w:type="dxa"/>
              <w:right w:w="68" w:type="dxa"/>
            </w:tcMar>
            <w:vAlign w:val="bottom"/>
          </w:tcPr>
          <w:p w:rsidR="00F81566" w:rsidRPr="000D45BC" w:rsidRDefault="00F81566" w:rsidP="00532250">
            <w:pPr>
              <w:pStyle w:val="StyleExhibitTitlecenteredleft0cmFirstLine0cmCenteredLe"/>
              <w:rPr>
                <w:sz w:val="20"/>
              </w:rPr>
            </w:pPr>
            <w:r w:rsidRPr="000D45BC">
              <w:rPr>
                <w:sz w:val="20"/>
              </w:rPr>
              <w:t>Enseignement primaire</w:t>
            </w:r>
          </w:p>
        </w:tc>
        <w:tc>
          <w:tcPr>
            <w:tcW w:w="1343"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243</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234</w:t>
            </w:r>
          </w:p>
        </w:tc>
        <w:tc>
          <w:tcPr>
            <w:tcW w:w="1343"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216</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213</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227</w:t>
            </w:r>
          </w:p>
        </w:tc>
      </w:tr>
      <w:tr w:rsidR="00F81566" w:rsidRPr="000D45BC" w:rsidTr="00D46BEA">
        <w:trPr>
          <w:jc w:val="center"/>
        </w:trPr>
        <w:tc>
          <w:tcPr>
            <w:tcW w:w="2694" w:type="dxa"/>
            <w:tcMar>
              <w:left w:w="68" w:type="dxa"/>
              <w:right w:w="68" w:type="dxa"/>
            </w:tcMar>
            <w:vAlign w:val="bottom"/>
          </w:tcPr>
          <w:p w:rsidR="00F81566" w:rsidRPr="000D45BC" w:rsidRDefault="00F81566" w:rsidP="00532250">
            <w:pPr>
              <w:pStyle w:val="StyleExhibitTitlecenteredleft0cmFirstLine0cmCenteredLe"/>
              <w:rPr>
                <w:sz w:val="20"/>
              </w:rPr>
            </w:pPr>
            <w:r w:rsidRPr="000D45BC">
              <w:rPr>
                <w:sz w:val="20"/>
              </w:rPr>
              <w:t>Enseignement secondaire</w:t>
            </w:r>
          </w:p>
        </w:tc>
        <w:tc>
          <w:tcPr>
            <w:tcW w:w="1343"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333</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398</w:t>
            </w:r>
          </w:p>
        </w:tc>
        <w:tc>
          <w:tcPr>
            <w:tcW w:w="1343"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396</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283</w:t>
            </w:r>
          </w:p>
        </w:tc>
        <w:tc>
          <w:tcPr>
            <w:tcW w:w="1344" w:type="dxa"/>
            <w:tcMar>
              <w:left w:w="68" w:type="dxa"/>
              <w:right w:w="68" w:type="dxa"/>
            </w:tcMar>
            <w:vAlign w:val="bottom"/>
          </w:tcPr>
          <w:p w:rsidR="00F81566" w:rsidRPr="000D45BC" w:rsidRDefault="00F81566" w:rsidP="000D45BC">
            <w:pPr>
              <w:pStyle w:val="StyleExhibitTitlecenteredleft0cmFirstLine0cmCenteredLe"/>
              <w:jc w:val="center"/>
              <w:rPr>
                <w:sz w:val="20"/>
              </w:rPr>
            </w:pPr>
            <w:r w:rsidRPr="000D45BC">
              <w:rPr>
                <w:sz w:val="20"/>
              </w:rPr>
              <w:t>293</w:t>
            </w:r>
          </w:p>
        </w:tc>
      </w:tr>
    </w:tbl>
    <w:p w:rsidR="00F81566" w:rsidRPr="003713E1" w:rsidRDefault="00F81566" w:rsidP="00D46BEA">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MINED (2001-2005).</w:t>
      </w:r>
    </w:p>
    <w:p w:rsidR="00F81566" w:rsidRPr="003713E1" w:rsidRDefault="00F81566" w:rsidP="00D46BEA">
      <w:pPr>
        <w:pStyle w:val="A0"/>
      </w:pPr>
      <w:r w:rsidRPr="003713E1">
        <w:t>B.  Activités visant à étendre la couverture et à améliorer la qualité de l’éducation</w:t>
      </w:r>
    </w:p>
    <w:p w:rsidR="00F81566" w:rsidRPr="003713E1" w:rsidRDefault="00F81566">
      <w:pPr>
        <w:pStyle w:val="BodyTextIndent2"/>
        <w:spacing w:after="240"/>
        <w:ind w:left="0"/>
        <w:jc w:val="left"/>
        <w:rPr>
          <w:rFonts w:ascii="Times New Roman" w:hAnsi="Times New Roman" w:cs="Times New Roman"/>
          <w:bCs/>
          <w:lang w:val="fr-FR"/>
        </w:rPr>
      </w:pPr>
      <w:r w:rsidRPr="003713E1">
        <w:rPr>
          <w:rFonts w:ascii="Times New Roman" w:hAnsi="Times New Roman" w:cs="Times New Roman"/>
          <w:bCs/>
          <w:lang w:val="fr-FR"/>
        </w:rPr>
        <w:t>233.</w:t>
      </w:r>
      <w:r w:rsidRPr="003713E1">
        <w:rPr>
          <w:rFonts w:ascii="Times New Roman" w:hAnsi="Times New Roman" w:cs="Times New Roman"/>
          <w:bCs/>
          <w:lang w:val="fr-FR"/>
        </w:rPr>
        <w:tab/>
        <w:t>Le défi que doit relever le Ministère de l’éducation en matière de couverture consiste à réduire le pourcentage de la population qui n’est pas scolarisée en étendant la couverture de l’éducation maternelle, élémentaire et secondaire, en élevant le niveau d’alphabétisation et en prenant en charge les élèves qui ont peu de ressources ou qui sont en échec scolaire.</w:t>
      </w:r>
    </w:p>
    <w:p w:rsidR="00F81566" w:rsidRPr="003713E1" w:rsidRDefault="00F81566">
      <w:pPr>
        <w:pStyle w:val="BodyTextIndent2"/>
        <w:spacing w:after="240"/>
        <w:ind w:left="0"/>
        <w:jc w:val="left"/>
        <w:rPr>
          <w:rFonts w:ascii="Times New Roman" w:hAnsi="Times New Roman" w:cs="Times New Roman"/>
          <w:bCs/>
          <w:lang w:val="fr-FR"/>
        </w:rPr>
      </w:pPr>
      <w:r w:rsidRPr="003713E1">
        <w:rPr>
          <w:rFonts w:ascii="Times New Roman" w:hAnsi="Times New Roman" w:cs="Times New Roman"/>
          <w:bCs/>
          <w:lang w:val="fr-FR"/>
        </w:rPr>
        <w:t>234.</w:t>
      </w:r>
      <w:r w:rsidRPr="003713E1">
        <w:rPr>
          <w:rFonts w:ascii="Times New Roman" w:hAnsi="Times New Roman" w:cs="Times New Roman"/>
          <w:bCs/>
          <w:lang w:val="fr-FR"/>
        </w:rPr>
        <w:tab/>
        <w:t xml:space="preserve">Pour relever le défi de la couverture et de la qualité, plus de 320 000 élèves ont été inscrits de la maternelle au baccalauréat depuis 2004 dans le cadre du Programme J’EDUQUE. Le programme compte, outre un Institut national d’éducation élémentaire, 17 centres éducatifs qui ont étoffé les services éducatifs gérés par la communauté en zone rurale jusqu’au baccalauréat. </w:t>
      </w:r>
      <w:r w:rsidR="00194FF5">
        <w:rPr>
          <w:rFonts w:ascii="Times New Roman" w:hAnsi="Times New Roman" w:cs="Times New Roman"/>
          <w:bCs/>
          <w:lang w:val="fr-FR"/>
        </w:rPr>
        <w:t>À </w:t>
      </w:r>
      <w:r w:rsidRPr="003713E1">
        <w:rPr>
          <w:rFonts w:ascii="Times New Roman" w:hAnsi="Times New Roman" w:cs="Times New Roman"/>
          <w:bCs/>
          <w:lang w:val="fr-FR"/>
        </w:rPr>
        <w:t xml:space="preserve">partir de 2005, la stratégie de soutien académique a été mise en </w:t>
      </w:r>
      <w:r w:rsidR="00AB39E5" w:rsidRPr="003713E1">
        <w:rPr>
          <w:rFonts w:ascii="Times New Roman" w:hAnsi="Times New Roman" w:cs="Times New Roman"/>
          <w:bCs/>
          <w:lang w:val="fr-FR"/>
        </w:rPr>
        <w:t>œuvre</w:t>
      </w:r>
      <w:r w:rsidRPr="003713E1">
        <w:rPr>
          <w:rFonts w:ascii="Times New Roman" w:hAnsi="Times New Roman" w:cs="Times New Roman"/>
          <w:bCs/>
          <w:lang w:val="fr-FR"/>
        </w:rPr>
        <w:t xml:space="preserve"> pour la première classe principalement, afin que les élèves réussissent et passent à la classe supérieure. Cette stratégie est également appliquée aux classes suivantes</w:t>
      </w:r>
      <w:r w:rsidR="00FA1145">
        <w:rPr>
          <w:rFonts w:ascii="Times New Roman" w:hAnsi="Times New Roman" w:cs="Times New Roman"/>
          <w:bCs/>
          <w:lang w:val="fr-FR"/>
        </w:rPr>
        <w:t xml:space="preserve">. </w:t>
      </w:r>
    </w:p>
    <w:p w:rsidR="00F81566" w:rsidRPr="003713E1" w:rsidRDefault="00F81566">
      <w:pPr>
        <w:pStyle w:val="BodyTextIndent2"/>
        <w:spacing w:after="240"/>
        <w:ind w:left="0"/>
        <w:jc w:val="left"/>
        <w:rPr>
          <w:rFonts w:ascii="Times New Roman" w:hAnsi="Times New Roman" w:cs="Times New Roman"/>
          <w:bCs/>
          <w:lang w:val="fr-FR"/>
        </w:rPr>
      </w:pPr>
      <w:r w:rsidRPr="003713E1">
        <w:rPr>
          <w:rFonts w:ascii="Times New Roman" w:hAnsi="Times New Roman" w:cs="Times New Roman"/>
          <w:bCs/>
          <w:lang w:val="fr-FR"/>
        </w:rPr>
        <w:t>235.</w:t>
      </w:r>
      <w:r w:rsidRPr="003713E1">
        <w:rPr>
          <w:rFonts w:ascii="Times New Roman" w:hAnsi="Times New Roman" w:cs="Times New Roman"/>
          <w:bCs/>
          <w:lang w:val="fr-FR"/>
        </w:rPr>
        <w:tab/>
        <w:t>Dans le cadre du Programme Opportunités et du Plan national d’éducation 2021, le Ministère de l’éducation exécute depuis 2005 le Programme Réseaux scolaires effectifs qui est l’une des principales initiatives du gouvernement pour 2004</w:t>
      </w:r>
      <w:r w:rsidRPr="003713E1">
        <w:rPr>
          <w:rFonts w:ascii="Times New Roman" w:hAnsi="Times New Roman" w:cs="Times New Roman"/>
          <w:bCs/>
          <w:lang w:val="fr-FR"/>
        </w:rPr>
        <w:noBreakHyphen/>
        <w:t>2009</w:t>
      </w:r>
      <w:r w:rsidR="00FA1145">
        <w:rPr>
          <w:rFonts w:ascii="Times New Roman" w:hAnsi="Times New Roman" w:cs="Times New Roman"/>
          <w:bCs/>
          <w:lang w:val="fr-FR"/>
        </w:rPr>
        <w:t xml:space="preserve">. </w:t>
      </w:r>
      <w:r w:rsidRPr="003713E1">
        <w:rPr>
          <w:rFonts w:ascii="Times New Roman" w:hAnsi="Times New Roman" w:cs="Times New Roman"/>
          <w:bCs/>
          <w:lang w:val="fr-FR"/>
        </w:rPr>
        <w:t>Le Programme Réseaux scolaires effectifs tend à rendre les services éducatifs plus efficaces et à assurer aux jeunes l’accès à une éducation de qualité. 105 réseaux scolaires effectifs réunissant 780 centres éducatifs qui comptent 3 436 enseignants et qui accueillent environ 124 243 élèves fonctionnent actuellement dans les 100 municipalités d’extrême pauvreté et de plus grand retard éducatif du pays. En 2006, les 66 réseaux organisés ont intégré 4 460 nouveaux élèves dans le système éducatif national grâce aux fonds alloués aux familles bénéficiaires du Programme Réseau solidaire. Les Réseaux reçoivent une assistance technique dans les domaines pédagogique et administratif pour que les élèves aient un meilleur accès aux centres éducatifs et pour qu’ils continuent de les fréquenter.</w:t>
      </w:r>
    </w:p>
    <w:p w:rsidR="00F81566" w:rsidRPr="003713E1" w:rsidRDefault="00F81566" w:rsidP="00D46BEA">
      <w:pPr>
        <w:pStyle w:val="BodyTextIndent2"/>
        <w:spacing w:after="240"/>
        <w:ind w:left="0"/>
        <w:jc w:val="left"/>
        <w:rPr>
          <w:rFonts w:ascii="Times New Roman" w:hAnsi="Times New Roman" w:cs="Times New Roman"/>
          <w:bCs/>
          <w:lang w:val="fr-FR"/>
        </w:rPr>
      </w:pPr>
      <w:r w:rsidRPr="003713E1">
        <w:rPr>
          <w:rFonts w:ascii="Times New Roman" w:hAnsi="Times New Roman" w:cs="Times New Roman"/>
          <w:bCs/>
          <w:lang w:val="fr-FR"/>
        </w:rPr>
        <w:t>236.</w:t>
      </w:r>
      <w:r w:rsidRPr="003713E1">
        <w:rPr>
          <w:rFonts w:ascii="Times New Roman" w:hAnsi="Times New Roman" w:cs="Times New Roman"/>
          <w:bCs/>
          <w:lang w:val="fr-FR"/>
        </w:rPr>
        <w:tab/>
        <w:t>Les conseils de direction des réseaux coordonnent les activités et suivent les orientations pertinentes pour réaliser des initiatives communes qui permettent une meilleure intégration des centres éducatifs associés. Environ 500 enseignants de premier et second cycle ont entamé un cycle de spécialisation dans le domaine du langage ou des mathématiques pour mieux prendre en charge les élèves et pour que ces derniers suivent un meilleur apprentissage.</w:t>
      </w:r>
    </w:p>
    <w:p w:rsidR="00F81566" w:rsidRPr="003713E1" w:rsidRDefault="00F81566" w:rsidP="00D46BEA">
      <w:pPr>
        <w:pStyle w:val="BodyTextIndent2"/>
        <w:spacing w:after="240"/>
        <w:ind w:left="0"/>
        <w:jc w:val="left"/>
        <w:rPr>
          <w:rFonts w:ascii="Times New Roman" w:hAnsi="Times New Roman" w:cs="Times New Roman"/>
          <w:bCs/>
          <w:lang w:val="fr-FR"/>
        </w:rPr>
      </w:pPr>
      <w:r w:rsidRPr="003713E1">
        <w:rPr>
          <w:rFonts w:ascii="Times New Roman" w:hAnsi="Times New Roman" w:cs="Times New Roman"/>
          <w:bCs/>
          <w:lang w:val="fr-FR"/>
        </w:rPr>
        <w:t>237.</w:t>
      </w:r>
      <w:r w:rsidRPr="003713E1">
        <w:rPr>
          <w:rFonts w:ascii="Times New Roman" w:hAnsi="Times New Roman" w:cs="Times New Roman"/>
          <w:bCs/>
          <w:lang w:val="fr-FR"/>
        </w:rPr>
        <w:tab/>
        <w:t>De la maternelle à la 6ème classe, les élèves reçoivent chaque jour une collation à l’école. De même, tous les élèves de 1ère et de 2ème classe ont reçu des manuels de langue et de mathématiques pour les appuyer dans leur apprentissage de la lecture, de l’écriture et du calcul élémentaire. Les élèves, surtout ceux de la première classe, reçoivent un soutien académique pour améliorer leur apprentissage de la lecture et de l’écriture. Au primaire, l’on veille au droit à l’éducation des enfants en prenant les mesures suivantes</w:t>
      </w:r>
      <w:r w:rsidR="00313F96" w:rsidRPr="003713E1">
        <w:rPr>
          <w:rFonts w:ascii="Times New Roman" w:hAnsi="Times New Roman" w:cs="Times New Roman"/>
          <w:bCs/>
          <w:lang w:val="fr-FR"/>
        </w:rPr>
        <w:t> </w:t>
      </w:r>
      <w:r w:rsidR="000E5B3C">
        <w:rPr>
          <w:rFonts w:ascii="Times New Roman" w:hAnsi="Times New Roman" w:cs="Times New Roman"/>
          <w:bCs/>
          <w:lang w:val="fr-FR"/>
        </w:rPr>
        <w:t xml:space="preserve">: </w:t>
      </w:r>
      <w:r w:rsidRPr="003713E1">
        <w:rPr>
          <w:rFonts w:ascii="Times New Roman" w:hAnsi="Times New Roman" w:cs="Times New Roman"/>
          <w:bCs/>
          <w:lang w:val="fr-FR"/>
        </w:rPr>
        <w:t>élaboration de normes qui favorisent l’accès à l’éducation de base, promotion d’un environnement propice à une bonne éducation dans la continuité, facilitation des processus de dotation des centres scolaires en ressources didactiques, facilitation du processus de planification à long terme (PEI) et à court terme (PEA) pour instaurer une culture de la planification éducative qui tienne compte des apprentissages de l’enfant, appui à tous les efforts déployés par les institutions et organismes internationaux  qui sont bénéfiques pour les élèves, création de registres scolaires pour que les élèves qui réussissent puissent justifier de leur situation, orientation des équipes départementales chargées du suivi de la qualité vers une gestion scolaire favorable à l’éducation de base, respect des 200 jours de cours de l’année scolaire et des horaires, conformément aux normes et à la charge académique du niveau considéré, appui à la création de nouvelles sections en éducation de base, intervention lorsque l’on porte atteinte au droit à l’éducation des enfants et inclusion dans les circulaires d’informations sur la promotion de la participation de la famille à l’apprentissage.</w:t>
      </w:r>
    </w:p>
    <w:p w:rsidR="00F81566" w:rsidRPr="003713E1" w:rsidRDefault="00F81566" w:rsidP="00D46BEA">
      <w:pPr>
        <w:pStyle w:val="BodyText"/>
        <w:widowControl/>
        <w:snapToGrid/>
        <w:spacing w:before="0" w:after="240"/>
        <w:jc w:val="left"/>
        <w:rPr>
          <w:bCs/>
          <w:sz w:val="24"/>
        </w:rPr>
      </w:pPr>
      <w:r w:rsidRPr="003713E1">
        <w:rPr>
          <w:bCs/>
          <w:sz w:val="24"/>
        </w:rPr>
        <w:t>238.</w:t>
      </w:r>
      <w:r w:rsidRPr="003713E1">
        <w:rPr>
          <w:bCs/>
          <w:sz w:val="24"/>
        </w:rPr>
        <w:tab/>
        <w:t>Le Ministère de l’éducation a mené des activités importantes qui ont permis d’étendre la couverture au troisième cycle et dans l’éducation moyenne. En 2006, 828 bourses ont été accordées à des élèves qui préparaient le baccalauréat (502 de sexe féminin et 326 de sexe masculin). Les critères d’octroi des bourses étaient</w:t>
      </w:r>
      <w:r w:rsidR="00313F96" w:rsidRPr="003713E1">
        <w:rPr>
          <w:bCs/>
          <w:sz w:val="24"/>
        </w:rPr>
        <w:t> :</w:t>
      </w:r>
      <w:r w:rsidRPr="003713E1">
        <w:rPr>
          <w:bCs/>
          <w:sz w:val="24"/>
        </w:rPr>
        <w:t xml:space="preserve"> le niveau de pauvreté de l’élève, qu’il soit enfant de mère célibataire, qu’il vienne d’une municipalité du Réseau solidaire, qu’il intègre une des institutions du Réseau MEGATEC ou des instituts technologiques nationaux.</w:t>
      </w:r>
    </w:p>
    <w:p w:rsidR="00F81566" w:rsidRPr="003713E1" w:rsidRDefault="00F81566" w:rsidP="002061B8">
      <w:pPr>
        <w:keepNext/>
        <w:spacing w:after="240"/>
      </w:pPr>
      <w:r w:rsidRPr="003713E1">
        <w:t>239.</w:t>
      </w:r>
      <w:r w:rsidRPr="003713E1">
        <w:tab/>
        <w:t>Autres mesures ou activités semblables</w:t>
      </w:r>
      <w:r w:rsidR="00313F96" w:rsidRPr="003713E1">
        <w:t> :</w:t>
      </w:r>
    </w:p>
    <w:p w:rsidR="00F81566" w:rsidRPr="00AB39E5" w:rsidRDefault="00F81566" w:rsidP="00AD4B64">
      <w:pPr>
        <w:spacing w:after="240"/>
        <w:ind w:firstLine="567"/>
        <w:rPr>
          <w:spacing w:val="-2"/>
        </w:rPr>
      </w:pPr>
      <w:r w:rsidRPr="00AB39E5">
        <w:rPr>
          <w:spacing w:val="-2"/>
        </w:rPr>
        <w:t>a)</w:t>
      </w:r>
      <w:r w:rsidRPr="00AB39E5">
        <w:rPr>
          <w:spacing w:val="-2"/>
        </w:rPr>
        <w:tab/>
        <w:t>Le thème de la non-discrimination à l’égard des adolescentes enceintes a été intégré dans la Norme de fonctionnement des institutions du secondaire qui est remise aux directeurs des centres éducatifs. Les jeunes filles enceintes sont désormais prises en charge aux horaires habituels dans la plupart des institutions éducatives et elles ne sont ni expulsées ni victimes de mesures arbitraires qui porteraient atteinte à leurs droits;</w:t>
      </w:r>
    </w:p>
    <w:p w:rsidR="00F81566" w:rsidRPr="003713E1" w:rsidRDefault="00F81566" w:rsidP="00AD4B64">
      <w:pPr>
        <w:spacing w:after="240"/>
        <w:ind w:firstLine="567"/>
      </w:pPr>
      <w:r w:rsidRPr="003713E1">
        <w:t>b)</w:t>
      </w:r>
      <w:r w:rsidRPr="003713E1">
        <w:tab/>
        <w:t>La Commission de la famille, de la femme et de l’enfant à l’Assemblée législative réfléchit actuellement à une réforme de la Loi générale sur l’éducation afin d’éradiquer les actes discriminatoires commis à l’encontre des jeunes filles enceintes</w:t>
      </w:r>
      <w:r w:rsidRPr="00B84EA4">
        <w:rPr>
          <w:rStyle w:val="FootnoteReference"/>
        </w:rPr>
        <w:footnoteReference w:id="32"/>
      </w:r>
      <w:r w:rsidRPr="003713E1">
        <w:t>;</w:t>
      </w:r>
    </w:p>
    <w:p w:rsidR="00F81566" w:rsidRPr="003713E1" w:rsidRDefault="00F81566" w:rsidP="00AD4B64">
      <w:pPr>
        <w:spacing w:after="240"/>
        <w:ind w:firstLine="567"/>
      </w:pPr>
      <w:r w:rsidRPr="003713E1">
        <w:t>c)</w:t>
      </w:r>
      <w:r w:rsidRPr="003713E1">
        <w:tab/>
        <w:t>En 2006, 345 bourses ont été octroyées pour le troisième cycle et 352 pour l’éducation secondaire;</w:t>
      </w:r>
    </w:p>
    <w:p w:rsidR="00F81566" w:rsidRPr="003713E1" w:rsidRDefault="00F81566" w:rsidP="00AD4B64">
      <w:pPr>
        <w:spacing w:after="240"/>
        <w:ind w:firstLine="567"/>
      </w:pPr>
      <w:r w:rsidRPr="003713E1">
        <w:t>d)</w:t>
      </w:r>
      <w:r w:rsidRPr="003713E1">
        <w:tab/>
        <w:t>L’offre de services éducatifs dans cinq centres en zone urbaine du département de La Unión a été étoffée. Ces centres ont reçu une dotation en salles de classe, mobilier et personnel enseignant, ce qui a permis d’étendre la couverture du niveau de base de 40</w:t>
      </w:r>
      <w:r w:rsidR="00C01184" w:rsidRPr="003713E1">
        <w:t> %</w:t>
      </w:r>
      <w:r w:rsidRPr="003713E1">
        <w:t xml:space="preserve"> ainsi que celle de l’éducation moyenne.</w:t>
      </w:r>
    </w:p>
    <w:p w:rsidR="00F81566" w:rsidRPr="003713E1" w:rsidRDefault="00F81566" w:rsidP="00AD4B64">
      <w:pPr>
        <w:spacing w:after="240"/>
        <w:ind w:firstLine="567"/>
      </w:pPr>
      <w:r w:rsidRPr="003713E1">
        <w:t>e)</w:t>
      </w:r>
      <w:r w:rsidRPr="003713E1">
        <w:tab/>
        <w:t>Le réseau de 36 centres d’éducation de base et du secondaire est en place et l’on prévoit pour 2007 de renforcer les compétences techniques des élèves par l’orientation professionnelle et la conduite de projets de formation technique professionnelle.</w:t>
      </w:r>
    </w:p>
    <w:p w:rsidR="00F81566" w:rsidRPr="003713E1" w:rsidRDefault="00F81566" w:rsidP="00AD4B64">
      <w:pPr>
        <w:spacing w:after="240"/>
        <w:ind w:firstLine="567"/>
      </w:pPr>
      <w:r w:rsidRPr="003713E1">
        <w:t>f)</w:t>
      </w:r>
      <w:r w:rsidRPr="003713E1">
        <w:tab/>
        <w:t>L’offre de services éducatifs a été étendue au niveau national dans 52 centres d’éducation secondaire</w:t>
      </w:r>
      <w:r w:rsidR="00FA1145">
        <w:t xml:space="preserve">. </w:t>
      </w:r>
    </w:p>
    <w:p w:rsidR="00F81566" w:rsidRPr="003713E1" w:rsidRDefault="00F81566" w:rsidP="00D46BEA">
      <w:pPr>
        <w:pStyle w:val="BodyTextIndent2"/>
        <w:spacing w:after="240"/>
        <w:ind w:left="0"/>
        <w:jc w:val="left"/>
        <w:rPr>
          <w:rFonts w:ascii="Times New Roman" w:hAnsi="Times New Roman" w:cs="Times New Roman"/>
          <w:lang w:val="fr-FR"/>
        </w:rPr>
      </w:pPr>
      <w:r w:rsidRPr="003713E1">
        <w:rPr>
          <w:rFonts w:ascii="Times New Roman" w:hAnsi="Times New Roman" w:cs="Times New Roman"/>
          <w:lang w:val="fr-FR"/>
        </w:rPr>
        <w:t>240.</w:t>
      </w:r>
      <w:r w:rsidRPr="003713E1">
        <w:rPr>
          <w:rFonts w:ascii="Times New Roman" w:hAnsi="Times New Roman" w:cs="Times New Roman"/>
          <w:lang w:val="fr-FR"/>
        </w:rPr>
        <w:tab/>
        <w:t>Mentionnons également le Programme d’éducation accélérée de l’éducation de base, une stratégie pédagogique pour le développement des programmes des septième, huitième et neuvième classes du troisième degré de l’éducation de base qui prend en charge les jeunes des zones d’extrême pauvreté. La stratégie d’éducation accélérée vise à étendre la couverture éducative, principalement dans les zones marginalisées rurales et urbaines, et à aider les élèves en situation d’échec scolaire en leur offrant une prise en charge qui leur permet d’améliorer leur niveau et de développer des compétences et aptitudes pour s’épanouir au sein de la société. L’objectif est que ces jeunes intègrent le système éducatif formel en un ou deux</w:t>
      </w:r>
      <w:r w:rsidR="00EA3314" w:rsidRPr="003713E1">
        <w:rPr>
          <w:rFonts w:ascii="Times New Roman" w:hAnsi="Times New Roman" w:cs="Times New Roman"/>
          <w:lang w:val="fr-FR"/>
        </w:rPr>
        <w:t> ans</w:t>
      </w:r>
      <w:r w:rsidRPr="003713E1">
        <w:rPr>
          <w:rFonts w:ascii="Times New Roman" w:hAnsi="Times New Roman" w:cs="Times New Roman"/>
          <w:lang w:val="fr-FR"/>
        </w:rPr>
        <w:t xml:space="preserve"> de manière à ce qu’ils obtiennent la certification de la 2ème à la 6ème classe de l’éducation de base. Le programme offre à ceux qui le demandent un service éducatif avec l’appui de moyens électroniques de communication et d’information et répond à la demande d’éducation de base dans les zones rurales des jeunes qui, pour des raisons géographiques ou économiques, ne peuvent pas se rendre dans les zones urbaines pour poursuivre leurs études. Au niveau national, 26 400 élèves répartis dans 352 centres scolaires ont ainsi été pris en charge. En 2006, 589 élèves ont été pris en charge dans les Réseaux scolaires effectifs (REE), 2 586 élèves ont été pris en charge en dehors de ces réseaux, pour un total de 3 175 élèves de la deuxième à la sixième classe de l’éducation de base</w:t>
      </w:r>
      <w:r w:rsidRPr="003713E1">
        <w:rPr>
          <w:rFonts w:ascii="Times New Roman" w:hAnsi="Times New Roman" w:cs="Times New Roman"/>
          <w:bCs/>
          <w:lang w:val="fr-FR"/>
        </w:rPr>
        <w:t>.</w:t>
      </w:r>
    </w:p>
    <w:p w:rsidR="00F81566" w:rsidRPr="003713E1" w:rsidRDefault="00F81566">
      <w:pPr>
        <w:pStyle w:val="Header"/>
        <w:tabs>
          <w:tab w:val="clear" w:pos="4252"/>
        </w:tabs>
        <w:spacing w:after="240"/>
        <w:rPr>
          <w:bCs/>
        </w:rPr>
      </w:pPr>
      <w:r w:rsidRPr="003713E1">
        <w:t>241.</w:t>
      </w:r>
      <w:r w:rsidRPr="003713E1">
        <w:tab/>
        <w:t>Le Programme des classes alternatives prend en charge les élèves inscrits dans des centres scolaires aux effectifs peu nombreux pour leur accorder une attention différenciée qui prend en compte le potentiel et les limitations de chacun. En outre, l’enseignant prend en charge, simultanément mais séparément, les élèves de différentes classes, notamment de la deuxième à la sixième classe de l’éducation de base où le programme est adapté à chaque classe et niveau de l’élève. Le programme a pour vocation d’élaborer une méthodologie participative et dynamique qui fait de l’élève l’acteur principal de son apprentissage. Le Programme est exécuté au niveau national et a bénéficié à 123 465 élèves de la deuxième à la sixième classe de l’éducation de base en 2006. 125 340 élèves ont été pris en charge au total, dont 1 875 au sein des REE. Voir à ce sujet l’annexe</w:t>
      </w:r>
      <w:r w:rsidRPr="003713E1">
        <w:rPr>
          <w:bCs/>
        </w:rPr>
        <w:t xml:space="preserve"> XV.</w:t>
      </w:r>
    </w:p>
    <w:p w:rsidR="00F81566" w:rsidRPr="003713E1" w:rsidRDefault="00F81566">
      <w:pPr>
        <w:pStyle w:val="BodyTextIndent2"/>
        <w:spacing w:after="240"/>
        <w:ind w:left="0"/>
        <w:jc w:val="left"/>
        <w:rPr>
          <w:rFonts w:ascii="Times New Roman" w:hAnsi="Times New Roman" w:cs="Times New Roman"/>
          <w:lang w:val="fr-FR"/>
        </w:rPr>
      </w:pPr>
      <w:r w:rsidRPr="003713E1">
        <w:rPr>
          <w:rFonts w:ascii="Times New Roman" w:hAnsi="Times New Roman" w:cs="Times New Roman"/>
          <w:lang w:val="fr-FR"/>
        </w:rPr>
        <w:t>242.</w:t>
      </w:r>
      <w:r w:rsidRPr="003713E1">
        <w:rPr>
          <w:rFonts w:ascii="Times New Roman" w:hAnsi="Times New Roman" w:cs="Times New Roman"/>
          <w:lang w:val="fr-FR"/>
        </w:rPr>
        <w:tab/>
        <w:t>Il faut aussi tenir compte du Programme de télé-apprentissage, stratégie pédagogique de développement des programmes des 7ème, 8ème et 9ème classes du troisième degré de l’éducation de base, destinée aux jeunes des zones rurales du pays qui sont dans l’extrême pauvreté. Le Programme offre à ceux qui le souhaitent un service éducatif utilisant les moyens électroniques et informatiques de communication et répond à la demande d’éducation de base dans les zones rurales où les jeunes, pour des raisons géographiques ou économiques, ne peuvent se rendre dans les zones urbaines pour poursuivre leurs études. 26 400 élèves de 352 centres scolaires ont bénéficié de ce programme en 2006.</w:t>
      </w:r>
    </w:p>
    <w:p w:rsidR="00F81566" w:rsidRPr="003713E1" w:rsidRDefault="00F81566">
      <w:pPr>
        <w:pStyle w:val="Header"/>
        <w:tabs>
          <w:tab w:val="clear" w:pos="4252"/>
        </w:tabs>
        <w:spacing w:after="240"/>
      </w:pPr>
      <w:r w:rsidRPr="003713E1">
        <w:t>243.</w:t>
      </w:r>
      <w:r w:rsidRPr="003713E1">
        <w:tab/>
        <w:t>Le thème de la grossesse chez les adolescentes a toujours été très controversé dans les institutions éducatives de notre pays, pour des raisons culturelles essentiellement. L’on travaille beaucoup à la sensibilisation tant des enseignants que des parents et des élèves et le travail de ces dernières années a porté ses fruits</w:t>
      </w:r>
      <w:r w:rsidR="004D0DCC">
        <w:t xml:space="preserve">. À </w:t>
      </w:r>
      <w:r w:rsidRPr="003713E1">
        <w:t>partir de 1999, les directeurs d’institutions éducatives du secondaire, du public comme du privé, ont participé à l’élaboration des campagnes de sensibilisation au thème de la grossesse chez les adolescentes. Cette action a permis d’améliorer le sort de ces dernières dans les institutions éducatives</w:t>
      </w:r>
      <w:r w:rsidR="00FA1145">
        <w:t xml:space="preserve">. </w:t>
      </w:r>
      <w:r w:rsidRPr="003713E1">
        <w:t>En 2001, une étude nationale portant sur un échantillon de 138 institutions éducatives du secondaire a fourni des informations très importantes sur les raisons qui poussent les élèves à abandonner l’école, une de ces raisons étant la grossesse. 101 règlements scolaires d’institutions du secondaire ont été examinés, et dans 87</w:t>
      </w:r>
      <w:r w:rsidR="00C01184" w:rsidRPr="003713E1">
        <w:t> %</w:t>
      </w:r>
      <w:r w:rsidRPr="003713E1">
        <w:t xml:space="preserve"> des cas, la grossesse n’induit pas l’expulsion.</w:t>
      </w:r>
    </w:p>
    <w:p w:rsidR="00F81566" w:rsidRPr="003713E1" w:rsidRDefault="00F81566" w:rsidP="002061B8">
      <w:pPr>
        <w:pStyle w:val="Header"/>
        <w:keepNext/>
        <w:tabs>
          <w:tab w:val="clear" w:pos="4252"/>
        </w:tabs>
        <w:spacing w:after="240"/>
      </w:pPr>
      <w:r w:rsidRPr="003713E1">
        <w:t>244.</w:t>
      </w:r>
      <w:r w:rsidRPr="003713E1">
        <w:tab/>
        <w:t>Les conclusions de l’étude susmentionnée sur la grossesse sont donc que même si des journées de sensibilisation aux droits des adolescentes ont été organisées, ces dernières ne sont pas en mesure de poursuivre leurs études dans les établissements où elles se trouvent. C’est grâce à cette étude que les mesures suivantes ont été prises</w:t>
      </w:r>
      <w:r w:rsidR="00313F96" w:rsidRPr="003713E1">
        <w:t> :</w:t>
      </w:r>
    </w:p>
    <w:p w:rsidR="00F81566" w:rsidRPr="003713E1" w:rsidRDefault="00F81566" w:rsidP="00AD4B64">
      <w:pPr>
        <w:pStyle w:val="BodyText2"/>
        <w:spacing w:after="240"/>
        <w:ind w:firstLine="567"/>
        <w:jc w:val="left"/>
      </w:pPr>
      <w:r w:rsidRPr="003713E1">
        <w:t>a)</w:t>
      </w:r>
      <w:r w:rsidRPr="003713E1">
        <w:tab/>
        <w:t>Ateliers de sensibilisation des responsables des centres aux normes juridiques pour qu’ils respectent les droits des adolescentes enceintes et qu’ils fassent de la prévention par la même occasion. L’on insiste alors sur le fondement juridique de la protection de la femme.</w:t>
      </w:r>
    </w:p>
    <w:p w:rsidR="00F81566" w:rsidRPr="003713E1" w:rsidRDefault="00F81566" w:rsidP="00AD4B64">
      <w:pPr>
        <w:pStyle w:val="BodyText2"/>
        <w:spacing w:after="240"/>
        <w:ind w:firstLine="567"/>
        <w:jc w:val="left"/>
      </w:pPr>
      <w:r w:rsidRPr="003713E1">
        <w:t>b)</w:t>
      </w:r>
      <w:r w:rsidRPr="003713E1">
        <w:tab/>
        <w:t>Orientation des institutions éducatives pour qu’elles recensent les causes d’abandon et qu’elles essaient de retenir les élèves</w:t>
      </w:r>
      <w:r w:rsidR="00FA1145">
        <w:t xml:space="preserve">. </w:t>
      </w:r>
    </w:p>
    <w:p w:rsidR="00F81566" w:rsidRPr="00AB39E5" w:rsidRDefault="00F81566" w:rsidP="004F387F">
      <w:pPr>
        <w:pStyle w:val="Header"/>
        <w:tabs>
          <w:tab w:val="clear" w:pos="4252"/>
        </w:tabs>
        <w:spacing w:after="240"/>
        <w:rPr>
          <w:spacing w:val="-2"/>
        </w:rPr>
      </w:pPr>
      <w:r w:rsidRPr="00AB39E5">
        <w:rPr>
          <w:spacing w:val="-2"/>
        </w:rPr>
        <w:t>245.</w:t>
      </w:r>
      <w:r w:rsidRPr="00AB39E5">
        <w:rPr>
          <w:spacing w:val="-2"/>
        </w:rPr>
        <w:tab/>
        <w:t>En 2005, 50 centres scolaires publics ont reçu du matériel de collecte d’information pour pouvoir disposer d’une base de données fiable sur la grossesse chez les adolescentes. Les faits saillants de ce sondage sont les suivants</w:t>
      </w:r>
      <w:r w:rsidR="00313F96" w:rsidRPr="00AB39E5">
        <w:rPr>
          <w:spacing w:val="-2"/>
        </w:rPr>
        <w:t> :</w:t>
      </w:r>
      <w:r w:rsidRPr="00AB39E5">
        <w:rPr>
          <w:spacing w:val="-2"/>
        </w:rPr>
        <w:t xml:space="preserve"> 198 cas de grossesse ont été recensés dans 49 centres éducatifs, la moyenne par institution est de 4 cas de grossesse, 55</w:t>
      </w:r>
      <w:r w:rsidR="00C01184" w:rsidRPr="00AB39E5">
        <w:rPr>
          <w:spacing w:val="-2"/>
        </w:rPr>
        <w:t> %</w:t>
      </w:r>
      <w:r w:rsidRPr="00AB39E5">
        <w:rPr>
          <w:spacing w:val="-2"/>
        </w:rPr>
        <w:t xml:space="preserve"> des adolescentes enceintes ont entre 17 et 18</w:t>
      </w:r>
      <w:r w:rsidR="00EA3314" w:rsidRPr="00AB39E5">
        <w:rPr>
          <w:spacing w:val="-2"/>
        </w:rPr>
        <w:t> ans</w:t>
      </w:r>
      <w:r w:rsidRPr="00AB39E5">
        <w:rPr>
          <w:spacing w:val="-2"/>
        </w:rPr>
        <w:t>, 81</w:t>
      </w:r>
      <w:r w:rsidR="00C01184" w:rsidRPr="00AB39E5">
        <w:rPr>
          <w:spacing w:val="-2"/>
        </w:rPr>
        <w:t> %</w:t>
      </w:r>
      <w:r w:rsidRPr="00AB39E5">
        <w:rPr>
          <w:spacing w:val="-2"/>
        </w:rPr>
        <w:t xml:space="preserve"> d’entre elles sont en 2ème ou 3ème année de préparation du baccalauréat, 63</w:t>
      </w:r>
      <w:r w:rsidR="00C01184" w:rsidRPr="00AB39E5">
        <w:rPr>
          <w:spacing w:val="-2"/>
        </w:rPr>
        <w:t> %</w:t>
      </w:r>
      <w:r w:rsidRPr="00AB39E5">
        <w:rPr>
          <w:spacing w:val="-2"/>
        </w:rPr>
        <w:t xml:space="preserve"> d’entre elles restent au centre éducatif, grâce au processus de sensibilisation des autorités et des enseignants, tandis que les 37</w:t>
      </w:r>
      <w:r w:rsidR="00C01184" w:rsidRPr="00AB39E5">
        <w:rPr>
          <w:spacing w:val="-2"/>
        </w:rPr>
        <w:t> %</w:t>
      </w:r>
      <w:r w:rsidRPr="00AB39E5">
        <w:rPr>
          <w:spacing w:val="-2"/>
        </w:rPr>
        <w:t xml:space="preserve"> restants abandonnent le centre de leur propre initiative.</w:t>
      </w:r>
    </w:p>
    <w:p w:rsidR="00F81566" w:rsidRPr="003713E1" w:rsidRDefault="00F81566">
      <w:pPr>
        <w:pStyle w:val="Header"/>
        <w:tabs>
          <w:tab w:val="clear" w:pos="4252"/>
        </w:tabs>
        <w:spacing w:after="240"/>
      </w:pPr>
      <w:r w:rsidRPr="003713E1">
        <w:t>246.</w:t>
      </w:r>
      <w:r w:rsidRPr="003713E1">
        <w:tab/>
        <w:t>Grâce à ces stratégies, les adolescentes enceintes sont prises en charge aux horaires habituels dans la majorité des centres éducatifs qui ne les expulsent pas, ni ne prennent de mesures arbitraires contraires à leurs droits</w:t>
      </w:r>
      <w:r w:rsidR="00FA1145">
        <w:t xml:space="preserve">. </w:t>
      </w:r>
    </w:p>
    <w:p w:rsidR="00F81566" w:rsidRPr="003713E1" w:rsidRDefault="00F81566" w:rsidP="00D46BEA">
      <w:pPr>
        <w:pStyle w:val="Header"/>
        <w:tabs>
          <w:tab w:val="clear" w:pos="4252"/>
        </w:tabs>
        <w:spacing w:after="240"/>
      </w:pPr>
      <w:r w:rsidRPr="003713E1">
        <w:t>247.</w:t>
      </w:r>
      <w:r w:rsidRPr="003713E1">
        <w:tab/>
        <w:t>En 2006, une étude a été réalisée pour collecter des informations qui permettent de constituer une base de données fiables sur des indicateurs d’efficacité éducative tels que</w:t>
      </w:r>
      <w:r w:rsidR="00313F96" w:rsidRPr="003713E1">
        <w:t> :</w:t>
      </w:r>
      <w:r w:rsidRPr="003713E1">
        <w:t xml:space="preserve"> l’abandon scolaire, l’absentéisme, entre autres. Les chefs d’établissements ont été dotés de moyens pour collecter des données sur le nombre d’adolescentes enceintes, leur âge, la classe dans laquelle elles se trouvent, pour savoir si elles continuent d’étudier dans l’institution, pour analyser et actualiser la base de données sur ce phénomène qui explique la défection de l’école dans notre pays. Cette base de données permettra de définir des stratégies de coordination pour le secondaire, en lien avec d’autres instances du MINED, afin de s’assurer que les institutions éducatives permettent à ces jeunes de poursuivre leurs études et d’obtenir leur baccalauréat. Voir à l’annexe plus d’informations sur les articles 14 et 15 du Code de la famille qui précisent qui peut contracter mariage et qui ne le peut pas et quelles sont les conditions à remplir si l’un des conjoints est mineur.</w:t>
      </w:r>
    </w:p>
    <w:p w:rsidR="00F81566" w:rsidRPr="003713E1" w:rsidRDefault="00F81566">
      <w:pPr>
        <w:spacing w:after="240"/>
      </w:pPr>
      <w:r w:rsidRPr="003713E1">
        <w:t>248.</w:t>
      </w:r>
      <w:r w:rsidRPr="003713E1">
        <w:tab/>
        <w:t xml:space="preserve">Le Ministère de l’éducation, par le biais d’une convention de coopération avec la Fondation salvadorienne </w:t>
      </w:r>
      <w:r w:rsidR="00AB39E5" w:rsidRPr="003713E1">
        <w:t>Éducation</w:t>
      </w:r>
      <w:r w:rsidRPr="003713E1">
        <w:t xml:space="preserve"> et Travail (EDITAR) exécute le projet “Zone industrielle Don Bosco, une alternative éducative” visant à faciliter l’accès à l’éducation pour les jeunes en situation de risque social, en offrant une formation universitaire, technique professionnelle de qualité, ainsi qu’une formation à l’entreprenariat. Depuis 2003, le MINED, en coopération avec EDITAR, octroie des bourses pour l’éducation de base et du secondaire; propose une formation ainsi que des stages dans les domaines de la vente, des finances, de la production, de la gestion d’entreprise, dans les secteurs de l’aluminium, de la chaussure, de l’imprimerie, de la boulangerie, du matriçage et de la menuiserie. Le MINED offre également une formation professionnelle avec des ateliers de menuiserie, mécanique, confection et électricité. Les jeunes reçoivent une formation académique, professionnelle et pratique en entreprise et sont pris en charge médicalement et psychologiquement. Ils bénéficient également d’un appui familial, juridique, reçoivent des denrées alimentaires, des uniformes, des chaussures, du matériel didactique, des articles à usage personnel et les internes sont nourris et logés toute l’année.</w:t>
      </w:r>
    </w:p>
    <w:p w:rsidR="00F81566" w:rsidRPr="003713E1" w:rsidRDefault="00F81566" w:rsidP="00D46BEA">
      <w:pPr>
        <w:spacing w:after="240"/>
      </w:pPr>
      <w:r w:rsidRPr="003713E1">
        <w:t>249.</w:t>
      </w:r>
      <w:r w:rsidRPr="003713E1">
        <w:tab/>
        <w:t>Le MINED a également promu deux activités déployées en 2006 au niveau national</w:t>
      </w:r>
      <w:r w:rsidR="00313F96" w:rsidRPr="003713E1">
        <w:t> :</w:t>
      </w:r>
      <w:r w:rsidRPr="003713E1">
        <w:t xml:space="preserve"> “Les matinées récréatives” et “les Festivals artistiques” auxquels participent parents et adultes, et lors desquels l’accent est mis sur les droits de l’enfant. 242 414 enfants ont participé à ces activités.</w:t>
      </w:r>
    </w:p>
    <w:p w:rsidR="00F81566" w:rsidRPr="003713E1" w:rsidRDefault="00F81566" w:rsidP="00D46BEA">
      <w:pPr>
        <w:spacing w:after="240"/>
      </w:pPr>
      <w:r w:rsidRPr="003713E1">
        <w:t>250.</w:t>
      </w:r>
      <w:r w:rsidRPr="003713E1">
        <w:tab/>
        <w:t>D’autre part, l’éducation maternelle, avec le Programme “Lis en jouant”, fait partie des dix programmes prioritaires du Plan national d’éducation 2021</w:t>
      </w:r>
      <w:r w:rsidR="00FA1145">
        <w:t xml:space="preserve">. </w:t>
      </w:r>
      <w:r w:rsidRPr="003713E1">
        <w:t>Le Programme “Lis en jouant” comporte deux stratégies</w:t>
      </w:r>
      <w:r w:rsidR="00313F96" w:rsidRPr="003713E1">
        <w:t> </w:t>
      </w:r>
      <w:r w:rsidR="000E5B3C">
        <w:t xml:space="preserve">: </w:t>
      </w:r>
      <w:r w:rsidRPr="003713E1">
        <w:rPr>
          <w:iCs/>
        </w:rPr>
        <w:t>a</w:t>
      </w:r>
      <w:r w:rsidRPr="003713E1">
        <w:t xml:space="preserve">) des sections communautaires de maternelle qui durent un an; et </w:t>
      </w:r>
      <w:r w:rsidRPr="003713E1">
        <w:rPr>
          <w:iCs/>
        </w:rPr>
        <w:t>b</w:t>
      </w:r>
      <w:r w:rsidR="00AB39E5">
        <w:t>) </w:t>
      </w:r>
      <w:r w:rsidRPr="003713E1">
        <w:t>une préparation de trois mois à l’entrée en 1ère classe de l’éducation de base. Ces stratégies font partie intégrante du Plan national d’éducation et la priorité est accordée aux enfants de six</w:t>
      </w:r>
      <w:r w:rsidR="00EA3314" w:rsidRPr="003713E1">
        <w:t> ans</w:t>
      </w:r>
      <w:r w:rsidRPr="003713E1">
        <w:t xml:space="preserve"> et aux zones rurales extrêmement pauvres, difficiles d’accès et qui connaissent un retard dans le domaine éducatif</w:t>
      </w:r>
      <w:r w:rsidR="004D0DCC">
        <w:t xml:space="preserve">. À </w:t>
      </w:r>
      <w:r w:rsidRPr="003713E1">
        <w:t>l’heure actuelle, le Programme “L</w:t>
      </w:r>
      <w:r w:rsidR="00AB39E5">
        <w:t>is en jouant” couvre 76 des 100 </w:t>
      </w:r>
      <w:r w:rsidRPr="003713E1">
        <w:t>municipalités les plus pauvres des 14 départements du pays</w:t>
      </w:r>
      <w:r w:rsidR="00FA1145">
        <w:t xml:space="preserve">. </w:t>
      </w:r>
      <w:r w:rsidRPr="003713E1">
        <w:t>Ce programme a bénéficié aux enfants qui n’avaient pas accès à l’éducation maternelle comme indiqué ci-dessous.</w:t>
      </w:r>
    </w:p>
    <w:p w:rsidR="00F81566" w:rsidRPr="003713E1" w:rsidRDefault="00F81566" w:rsidP="00D46BEA">
      <w:pPr>
        <w:pStyle w:val="TitreTableau"/>
        <w:rPr>
          <w:lang w:val="fr-FR"/>
        </w:rPr>
      </w:pPr>
      <w:r w:rsidRPr="003713E1">
        <w:rPr>
          <w:lang w:val="fr-FR"/>
        </w:rPr>
        <w:t>Tableau 62</w:t>
      </w:r>
    </w:p>
    <w:p w:rsidR="00F81566" w:rsidRPr="003713E1" w:rsidRDefault="00F81566" w:rsidP="00D46BEA">
      <w:pPr>
        <w:pStyle w:val="TitreTableau"/>
        <w:rPr>
          <w:lang w:val="fr-FR"/>
        </w:rPr>
      </w:pPr>
      <w:r w:rsidRPr="003713E1">
        <w:rPr>
          <w:lang w:val="fr-FR"/>
        </w:rPr>
        <w:t>Enfants bénéficiaires du Programme “Lis en jouant” (2005-2007)</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73"/>
        <w:gridCol w:w="5588"/>
        <w:gridCol w:w="2451"/>
      </w:tblGrid>
      <w:tr w:rsidR="00F81566" w:rsidRPr="003713E1" w:rsidTr="00015FAD">
        <w:tblPrEx>
          <w:tblCellMar>
            <w:top w:w="0" w:type="dxa"/>
            <w:bottom w:w="0" w:type="dxa"/>
          </w:tblCellMar>
        </w:tblPrEx>
        <w:trPr>
          <w:jc w:val="center"/>
        </w:trPr>
        <w:tc>
          <w:tcPr>
            <w:tcW w:w="1260" w:type="dxa"/>
          </w:tcPr>
          <w:p w:rsidR="00F81566" w:rsidRPr="003713E1" w:rsidRDefault="00F81566" w:rsidP="003E7E40">
            <w:pPr>
              <w:spacing w:before="40" w:after="40"/>
              <w:jc w:val="center"/>
              <w:rPr>
                <w:b/>
                <w:i/>
                <w:sz w:val="20"/>
                <w:szCs w:val="20"/>
              </w:rPr>
            </w:pPr>
            <w:r w:rsidRPr="003713E1">
              <w:rPr>
                <w:b/>
                <w:i/>
                <w:sz w:val="20"/>
                <w:szCs w:val="20"/>
              </w:rPr>
              <w:t>Année</w:t>
            </w:r>
          </w:p>
        </w:tc>
        <w:tc>
          <w:tcPr>
            <w:tcW w:w="5130" w:type="dxa"/>
          </w:tcPr>
          <w:p w:rsidR="00F81566" w:rsidRPr="003713E1" w:rsidRDefault="00F81566" w:rsidP="003E7E40">
            <w:pPr>
              <w:spacing w:before="40" w:after="40"/>
              <w:jc w:val="center"/>
              <w:rPr>
                <w:b/>
                <w:i/>
                <w:sz w:val="20"/>
                <w:szCs w:val="20"/>
              </w:rPr>
            </w:pPr>
            <w:r w:rsidRPr="003713E1">
              <w:rPr>
                <w:b/>
                <w:i/>
                <w:sz w:val="20"/>
                <w:szCs w:val="20"/>
              </w:rPr>
              <w:t>Stratégie</w:t>
            </w:r>
          </w:p>
        </w:tc>
        <w:tc>
          <w:tcPr>
            <w:tcW w:w="2250" w:type="dxa"/>
          </w:tcPr>
          <w:p w:rsidR="00F81566" w:rsidRPr="003713E1" w:rsidRDefault="00F81566" w:rsidP="003E7E40">
            <w:pPr>
              <w:spacing w:before="40" w:after="40"/>
              <w:jc w:val="center"/>
              <w:rPr>
                <w:b/>
                <w:i/>
                <w:sz w:val="20"/>
                <w:szCs w:val="20"/>
              </w:rPr>
            </w:pPr>
            <w:r w:rsidRPr="003713E1">
              <w:rPr>
                <w:b/>
                <w:i/>
                <w:sz w:val="20"/>
                <w:szCs w:val="20"/>
              </w:rPr>
              <w:t>Enfants</w:t>
            </w:r>
          </w:p>
        </w:tc>
      </w:tr>
      <w:tr w:rsidR="00F81566" w:rsidRPr="003713E1" w:rsidTr="00015FAD">
        <w:tblPrEx>
          <w:tblCellMar>
            <w:top w:w="0" w:type="dxa"/>
            <w:bottom w:w="0" w:type="dxa"/>
          </w:tblCellMar>
        </w:tblPrEx>
        <w:trPr>
          <w:jc w:val="center"/>
        </w:trPr>
        <w:tc>
          <w:tcPr>
            <w:tcW w:w="1260" w:type="dxa"/>
          </w:tcPr>
          <w:p w:rsidR="00F81566" w:rsidRPr="003713E1" w:rsidRDefault="00F81566" w:rsidP="003E7E40">
            <w:pPr>
              <w:spacing w:before="40" w:after="40"/>
              <w:jc w:val="both"/>
              <w:rPr>
                <w:sz w:val="20"/>
                <w:szCs w:val="20"/>
              </w:rPr>
            </w:pPr>
            <w:r w:rsidRPr="003713E1">
              <w:rPr>
                <w:sz w:val="20"/>
                <w:szCs w:val="20"/>
              </w:rPr>
              <w:t>2005</w:t>
            </w:r>
          </w:p>
        </w:tc>
        <w:tc>
          <w:tcPr>
            <w:tcW w:w="5130" w:type="dxa"/>
          </w:tcPr>
          <w:p w:rsidR="00F81566" w:rsidRPr="003713E1" w:rsidRDefault="00F81566" w:rsidP="003E7E40">
            <w:pPr>
              <w:spacing w:before="40" w:after="40"/>
              <w:rPr>
                <w:sz w:val="20"/>
                <w:szCs w:val="20"/>
              </w:rPr>
            </w:pPr>
            <w:r w:rsidRPr="003713E1">
              <w:rPr>
                <w:sz w:val="20"/>
                <w:szCs w:val="20"/>
              </w:rPr>
              <w:t>25 sections de préparation à l’entrée en 1ère classe, en trois mois (octobre 2005-janvier 2006)</w:t>
            </w:r>
          </w:p>
        </w:tc>
        <w:tc>
          <w:tcPr>
            <w:tcW w:w="2250" w:type="dxa"/>
            <w:vAlign w:val="bottom"/>
          </w:tcPr>
          <w:p w:rsidR="00F81566" w:rsidRPr="003713E1" w:rsidRDefault="00F81566" w:rsidP="00015FAD">
            <w:pPr>
              <w:pStyle w:val="TOC1"/>
              <w:spacing w:before="40" w:after="40"/>
              <w:ind w:right="1120"/>
              <w:jc w:val="right"/>
              <w:rPr>
                <w:szCs w:val="20"/>
                <w:lang w:val="fr-FR"/>
              </w:rPr>
            </w:pPr>
            <w:r w:rsidRPr="003713E1">
              <w:rPr>
                <w:szCs w:val="20"/>
                <w:lang w:val="fr-FR"/>
              </w:rPr>
              <w:t>401</w:t>
            </w:r>
          </w:p>
        </w:tc>
      </w:tr>
      <w:tr w:rsidR="00F81566" w:rsidRPr="003713E1" w:rsidTr="00015FAD">
        <w:tblPrEx>
          <w:tblCellMar>
            <w:top w:w="0" w:type="dxa"/>
            <w:bottom w:w="0" w:type="dxa"/>
          </w:tblCellMar>
        </w:tblPrEx>
        <w:trPr>
          <w:jc w:val="center"/>
        </w:trPr>
        <w:tc>
          <w:tcPr>
            <w:tcW w:w="1260" w:type="dxa"/>
            <w:vMerge w:val="restart"/>
          </w:tcPr>
          <w:p w:rsidR="00F81566" w:rsidRPr="003713E1" w:rsidRDefault="00F81566" w:rsidP="003E7E40">
            <w:pPr>
              <w:spacing w:before="40" w:after="40"/>
              <w:jc w:val="both"/>
              <w:rPr>
                <w:sz w:val="20"/>
                <w:szCs w:val="20"/>
              </w:rPr>
            </w:pPr>
            <w:r w:rsidRPr="003713E1">
              <w:rPr>
                <w:sz w:val="20"/>
                <w:szCs w:val="20"/>
              </w:rPr>
              <w:t>2006</w:t>
            </w:r>
          </w:p>
        </w:tc>
        <w:tc>
          <w:tcPr>
            <w:tcW w:w="5130" w:type="dxa"/>
          </w:tcPr>
          <w:p w:rsidR="00F81566" w:rsidRPr="003713E1" w:rsidRDefault="00F81566" w:rsidP="003E7E40">
            <w:pPr>
              <w:spacing w:before="40" w:after="40"/>
              <w:rPr>
                <w:sz w:val="20"/>
                <w:szCs w:val="20"/>
              </w:rPr>
            </w:pPr>
            <w:r w:rsidRPr="003713E1">
              <w:rPr>
                <w:sz w:val="20"/>
                <w:szCs w:val="20"/>
              </w:rPr>
              <w:t xml:space="preserve">50 sections d’éducation maternelle communautaire de 10 mois </w:t>
            </w:r>
          </w:p>
        </w:tc>
        <w:tc>
          <w:tcPr>
            <w:tcW w:w="2250" w:type="dxa"/>
            <w:vAlign w:val="bottom"/>
          </w:tcPr>
          <w:p w:rsidR="00F81566" w:rsidRPr="003713E1" w:rsidRDefault="00F81566" w:rsidP="00015FAD">
            <w:pPr>
              <w:tabs>
                <w:tab w:val="decimal" w:pos="1257"/>
              </w:tabs>
              <w:spacing w:before="40" w:after="40"/>
              <w:ind w:right="1120"/>
              <w:jc w:val="right"/>
              <w:rPr>
                <w:sz w:val="20"/>
                <w:szCs w:val="20"/>
              </w:rPr>
            </w:pPr>
            <w:r w:rsidRPr="003713E1">
              <w:rPr>
                <w:sz w:val="20"/>
                <w:szCs w:val="20"/>
              </w:rPr>
              <w:t>856</w:t>
            </w:r>
          </w:p>
        </w:tc>
      </w:tr>
      <w:tr w:rsidR="00F81566" w:rsidRPr="003713E1" w:rsidTr="00015FAD">
        <w:tblPrEx>
          <w:tblCellMar>
            <w:top w:w="0" w:type="dxa"/>
            <w:bottom w:w="0" w:type="dxa"/>
          </w:tblCellMar>
        </w:tblPrEx>
        <w:trPr>
          <w:jc w:val="center"/>
        </w:trPr>
        <w:tc>
          <w:tcPr>
            <w:tcW w:w="1260" w:type="dxa"/>
            <w:vMerge/>
          </w:tcPr>
          <w:p w:rsidR="00F81566" w:rsidRPr="003713E1" w:rsidRDefault="00F81566" w:rsidP="003E7E40">
            <w:pPr>
              <w:spacing w:before="40" w:after="40"/>
              <w:jc w:val="both"/>
              <w:rPr>
                <w:sz w:val="20"/>
                <w:szCs w:val="20"/>
              </w:rPr>
            </w:pPr>
          </w:p>
        </w:tc>
        <w:tc>
          <w:tcPr>
            <w:tcW w:w="5130" w:type="dxa"/>
          </w:tcPr>
          <w:p w:rsidR="00F81566" w:rsidRPr="003713E1" w:rsidRDefault="00F81566" w:rsidP="003E7E40">
            <w:pPr>
              <w:spacing w:before="40" w:after="40"/>
              <w:rPr>
                <w:sz w:val="20"/>
                <w:szCs w:val="20"/>
              </w:rPr>
            </w:pPr>
            <w:r w:rsidRPr="003713E1">
              <w:rPr>
                <w:sz w:val="20"/>
                <w:szCs w:val="20"/>
              </w:rPr>
              <w:t>30 sections de préparation à l’entrée en 1ère classe, en trois mois (octobre 2006-janvier 2007)</w:t>
            </w:r>
          </w:p>
        </w:tc>
        <w:tc>
          <w:tcPr>
            <w:tcW w:w="2250" w:type="dxa"/>
            <w:vAlign w:val="bottom"/>
          </w:tcPr>
          <w:p w:rsidR="00F81566" w:rsidRPr="003713E1" w:rsidRDefault="00F81566" w:rsidP="00015FAD">
            <w:pPr>
              <w:tabs>
                <w:tab w:val="decimal" w:pos="1257"/>
              </w:tabs>
              <w:spacing w:before="40" w:after="40"/>
              <w:ind w:right="1120"/>
              <w:jc w:val="right"/>
              <w:rPr>
                <w:sz w:val="20"/>
                <w:szCs w:val="20"/>
              </w:rPr>
            </w:pPr>
            <w:r w:rsidRPr="003713E1">
              <w:rPr>
                <w:sz w:val="20"/>
                <w:szCs w:val="20"/>
              </w:rPr>
              <w:t>476</w:t>
            </w:r>
          </w:p>
        </w:tc>
      </w:tr>
      <w:tr w:rsidR="00F81566" w:rsidRPr="003713E1" w:rsidTr="00015FAD">
        <w:tblPrEx>
          <w:tblCellMar>
            <w:top w:w="0" w:type="dxa"/>
            <w:bottom w:w="0" w:type="dxa"/>
          </w:tblCellMar>
        </w:tblPrEx>
        <w:trPr>
          <w:jc w:val="center"/>
        </w:trPr>
        <w:tc>
          <w:tcPr>
            <w:tcW w:w="1260" w:type="dxa"/>
          </w:tcPr>
          <w:p w:rsidR="00F81566" w:rsidRPr="003713E1" w:rsidRDefault="00F81566" w:rsidP="003E7E40">
            <w:pPr>
              <w:spacing w:before="40" w:after="40"/>
              <w:jc w:val="both"/>
              <w:rPr>
                <w:sz w:val="20"/>
                <w:szCs w:val="20"/>
              </w:rPr>
            </w:pPr>
            <w:r w:rsidRPr="003713E1">
              <w:rPr>
                <w:sz w:val="20"/>
                <w:szCs w:val="20"/>
              </w:rPr>
              <w:t>2007</w:t>
            </w:r>
          </w:p>
        </w:tc>
        <w:tc>
          <w:tcPr>
            <w:tcW w:w="5130" w:type="dxa"/>
          </w:tcPr>
          <w:p w:rsidR="00F81566" w:rsidRPr="003713E1" w:rsidRDefault="00F81566" w:rsidP="003E7E40">
            <w:pPr>
              <w:spacing w:before="40" w:after="40"/>
              <w:rPr>
                <w:sz w:val="20"/>
                <w:szCs w:val="20"/>
              </w:rPr>
            </w:pPr>
            <w:r w:rsidRPr="003713E1">
              <w:rPr>
                <w:sz w:val="20"/>
                <w:szCs w:val="20"/>
              </w:rPr>
              <w:t xml:space="preserve">96 sections d’éducation maternelle communautaire de 10 mois </w:t>
            </w:r>
          </w:p>
        </w:tc>
        <w:tc>
          <w:tcPr>
            <w:tcW w:w="2250" w:type="dxa"/>
            <w:vAlign w:val="bottom"/>
          </w:tcPr>
          <w:p w:rsidR="00F81566" w:rsidRPr="003713E1" w:rsidRDefault="00F81566" w:rsidP="00015FAD">
            <w:pPr>
              <w:tabs>
                <w:tab w:val="decimal" w:pos="1257"/>
              </w:tabs>
              <w:spacing w:before="40" w:after="40"/>
              <w:ind w:right="1120"/>
              <w:jc w:val="right"/>
              <w:rPr>
                <w:sz w:val="20"/>
                <w:szCs w:val="20"/>
              </w:rPr>
            </w:pPr>
            <w:r w:rsidRPr="003713E1">
              <w:rPr>
                <w:sz w:val="20"/>
                <w:szCs w:val="20"/>
              </w:rPr>
              <w:t>1</w:t>
            </w:r>
            <w:r w:rsidR="00AB39E5">
              <w:rPr>
                <w:sz w:val="20"/>
                <w:szCs w:val="20"/>
              </w:rPr>
              <w:t> </w:t>
            </w:r>
            <w:r w:rsidRPr="003713E1">
              <w:rPr>
                <w:sz w:val="20"/>
                <w:szCs w:val="20"/>
              </w:rPr>
              <w:t>440</w:t>
            </w:r>
          </w:p>
        </w:tc>
      </w:tr>
      <w:tr w:rsidR="00F81566" w:rsidRPr="003713E1" w:rsidTr="00015FAD">
        <w:tblPrEx>
          <w:tblCellMar>
            <w:top w:w="0" w:type="dxa"/>
            <w:bottom w:w="0" w:type="dxa"/>
          </w:tblCellMar>
        </w:tblPrEx>
        <w:trPr>
          <w:jc w:val="center"/>
        </w:trPr>
        <w:tc>
          <w:tcPr>
            <w:tcW w:w="1260" w:type="dxa"/>
          </w:tcPr>
          <w:p w:rsidR="00F81566" w:rsidRPr="003713E1" w:rsidRDefault="00F81566" w:rsidP="003E7E40">
            <w:pPr>
              <w:tabs>
                <w:tab w:val="left" w:pos="280"/>
              </w:tabs>
              <w:spacing w:before="40" w:after="40"/>
              <w:jc w:val="both"/>
              <w:rPr>
                <w:b/>
                <w:sz w:val="20"/>
                <w:szCs w:val="20"/>
              </w:rPr>
            </w:pPr>
            <w:r w:rsidRPr="003713E1">
              <w:rPr>
                <w:b/>
                <w:sz w:val="20"/>
                <w:szCs w:val="20"/>
              </w:rPr>
              <w:tab/>
              <w:t>Total</w:t>
            </w:r>
          </w:p>
        </w:tc>
        <w:tc>
          <w:tcPr>
            <w:tcW w:w="5130" w:type="dxa"/>
          </w:tcPr>
          <w:p w:rsidR="00F81566" w:rsidRPr="003713E1" w:rsidRDefault="00F81566" w:rsidP="003E7E40">
            <w:pPr>
              <w:spacing w:before="40" w:after="40"/>
              <w:jc w:val="both"/>
              <w:rPr>
                <w:b/>
                <w:sz w:val="20"/>
                <w:szCs w:val="20"/>
              </w:rPr>
            </w:pPr>
          </w:p>
        </w:tc>
        <w:tc>
          <w:tcPr>
            <w:tcW w:w="2250" w:type="dxa"/>
            <w:vAlign w:val="bottom"/>
          </w:tcPr>
          <w:p w:rsidR="00F81566" w:rsidRPr="003713E1" w:rsidRDefault="00F81566" w:rsidP="00015FAD">
            <w:pPr>
              <w:tabs>
                <w:tab w:val="decimal" w:pos="1257"/>
              </w:tabs>
              <w:spacing w:before="40" w:after="40"/>
              <w:ind w:right="1120"/>
              <w:jc w:val="right"/>
              <w:rPr>
                <w:b/>
                <w:bCs/>
                <w:sz w:val="20"/>
                <w:szCs w:val="20"/>
              </w:rPr>
            </w:pPr>
            <w:r w:rsidRPr="003713E1">
              <w:rPr>
                <w:b/>
                <w:bCs/>
                <w:sz w:val="20"/>
                <w:szCs w:val="20"/>
              </w:rPr>
              <w:t>3</w:t>
            </w:r>
            <w:r w:rsidR="00AB39E5">
              <w:rPr>
                <w:b/>
                <w:bCs/>
                <w:sz w:val="20"/>
                <w:szCs w:val="20"/>
              </w:rPr>
              <w:t> </w:t>
            </w:r>
            <w:r w:rsidRPr="003713E1">
              <w:rPr>
                <w:b/>
                <w:bCs/>
                <w:sz w:val="20"/>
                <w:szCs w:val="20"/>
              </w:rPr>
              <w:t>173</w:t>
            </w:r>
          </w:p>
        </w:tc>
      </w:tr>
    </w:tbl>
    <w:p w:rsidR="00F81566" w:rsidRPr="003713E1" w:rsidRDefault="00F81566">
      <w:pPr>
        <w:pStyle w:val="Header"/>
        <w:tabs>
          <w:tab w:val="clear" w:pos="4252"/>
        </w:tabs>
        <w:spacing w:before="480" w:after="240"/>
      </w:pPr>
      <w:r w:rsidRPr="003713E1">
        <w:t>251.</w:t>
      </w:r>
      <w:r w:rsidRPr="003713E1">
        <w:tab/>
        <w:t>Ce programme fournit aux enseignants les outils dont ils ont besoin pour initier les enfants à la lecture et au calcul et pour traiter avec les parents et adultes responsables en leur expliquant quelles sont leurs obligations vis-à-vis des enfants.</w:t>
      </w:r>
    </w:p>
    <w:p w:rsidR="00F81566" w:rsidRPr="009D43E6" w:rsidRDefault="00F81566">
      <w:pPr>
        <w:spacing w:after="240"/>
        <w:rPr>
          <w:spacing w:val="-2"/>
        </w:rPr>
      </w:pPr>
      <w:r w:rsidRPr="009D43E6">
        <w:rPr>
          <w:spacing w:val="-2"/>
        </w:rPr>
        <w:t>252.</w:t>
      </w:r>
      <w:r w:rsidRPr="009D43E6">
        <w:rPr>
          <w:spacing w:val="-2"/>
        </w:rPr>
        <w:tab/>
        <w:t>La Direction de l’éducation initiale et maternelle du Ministère de l’éducation s’est associée à l’effort interinstitutionnel mené par l’UNICEF, le Ministère de la santé, l’Institut salvadorien pour le développement complet de l’enfant et de l’adolescent et d’autres entités qui essaient d’accorder une meilleure attention aux enfants avec le Programme “Moi aussi je suis quelqu’un” qui est destiné aux familles. La phase 1 du programme a déjà démarré dans six communautés éducatives du pays avec les “</w:t>
      </w:r>
      <w:r w:rsidR="009D43E6" w:rsidRPr="009D43E6">
        <w:rPr>
          <w:spacing w:val="-2"/>
        </w:rPr>
        <w:t>Écoles</w:t>
      </w:r>
      <w:r w:rsidRPr="009D43E6">
        <w:rPr>
          <w:spacing w:val="-2"/>
        </w:rPr>
        <w:t xml:space="preserve"> de parents” qui bénéficient de l’appui financier de l’UNICEF.</w:t>
      </w:r>
    </w:p>
    <w:p w:rsidR="00F81566" w:rsidRPr="003713E1" w:rsidRDefault="00F81566">
      <w:pPr>
        <w:spacing w:after="240"/>
      </w:pPr>
      <w:r w:rsidRPr="003713E1">
        <w:t>253.</w:t>
      </w:r>
      <w:r w:rsidRPr="003713E1">
        <w:tab/>
        <w:t>Même si le taux brut de couverture est de 50,4</w:t>
      </w:r>
      <w:r w:rsidR="00C01184" w:rsidRPr="003713E1">
        <w:t> %</w:t>
      </w:r>
      <w:r w:rsidRPr="003713E1">
        <w:t xml:space="preserve"> et le taux net pour l’éducation maternelle</w:t>
      </w:r>
      <w:r w:rsidRPr="00B84EA4">
        <w:rPr>
          <w:rStyle w:val="FootnoteReference"/>
        </w:rPr>
        <w:footnoteReference w:id="33"/>
      </w:r>
      <w:r w:rsidRPr="003713E1">
        <w:t xml:space="preserve"> est de 42,7</w:t>
      </w:r>
      <w:r w:rsidR="00C01184" w:rsidRPr="003713E1">
        <w:t> %</w:t>
      </w:r>
      <w:r w:rsidRPr="003713E1">
        <w:t>, l’aide apportée aux communautés s’est améliorée d’année en année et les parents ont bien conscience qu’il est important d’envoyer leurs enfants à l’école maternelle chaque jour. 239 638 enfants</w:t>
      </w:r>
      <w:r w:rsidRPr="00B84EA4">
        <w:rPr>
          <w:rStyle w:val="FootnoteReference"/>
        </w:rPr>
        <w:footnoteReference w:id="34"/>
      </w:r>
      <w:r w:rsidRPr="003713E1">
        <w:t xml:space="preserve"> ont ainsi été suivis en 2006. </w:t>
      </w:r>
    </w:p>
    <w:p w:rsidR="00F81566" w:rsidRPr="003713E1" w:rsidRDefault="00F81566" w:rsidP="009D43E6">
      <w:pPr>
        <w:spacing w:after="240"/>
      </w:pPr>
      <w:r w:rsidRPr="003713E1">
        <w:t>254.</w:t>
      </w:r>
      <w:r w:rsidRPr="003713E1">
        <w:tab/>
        <w:t>Le Programme “Lis en jouant” du Plan national d’éducation 2021 a permis d’étendre la couverture en maternelle, surtout dans les communautés accusant un retard éducatif important et dans les communautés qui disposent de services éducatifs mais qui n’ont pas le niveau maternelle. En 2006, 856 enfants ont bénéficié de la stratégie “Sections communautaires d’éducation maternelle” et 476 enfants ont bénéficié de la stratégie “Sections de préparation à l’entrée en 1ère classe”, pour un total de 1 332 enfants</w:t>
      </w:r>
      <w:r w:rsidR="00FA1145">
        <w:t xml:space="preserve">. </w:t>
      </w:r>
      <w:r w:rsidRPr="003713E1">
        <w:t>En 2007, 1 290 enfants bénéficieront de la stratégie “Sections communautaires d’éducation  maternelle” et 810 enfants bénéficieront de la stratégie “Sections de préparation à l’entrée en 1ère classe”, pour un total de 2 100 enfants. Le Programme “Lis en jouant” permet aux enseignants d’initier les enfants à la lecture et au calcul et de sensibiliser les parents et adultes responsables à leurs obligations vis-à-vis des enfants. Le Programme d’éducation initiale destiné aux parents de 568 établissements scolaires fixe des objectifs pour améliorer l’éducation des enfants de moins de 4</w:t>
      </w:r>
      <w:r w:rsidR="00EA3314" w:rsidRPr="003713E1">
        <w:t> ans</w:t>
      </w:r>
      <w:r w:rsidRPr="003713E1">
        <w:t xml:space="preserve"> qui ne bénéficient pas d’un suivi institutionnel systématique. L’objectif est de débuter l’éducation avant l’entrée en maternelle et c’est le cas pour 39 375 enfants de moins de 4</w:t>
      </w:r>
      <w:r w:rsidR="00EA3314" w:rsidRPr="003713E1">
        <w:t> ans</w:t>
      </w:r>
      <w:r w:rsidR="009D43E6">
        <w:t xml:space="preserve"> depuis 2005.</w:t>
      </w:r>
    </w:p>
    <w:p w:rsidR="00F81566" w:rsidRPr="003713E1" w:rsidRDefault="00F81566">
      <w:pPr>
        <w:pStyle w:val="Header"/>
        <w:tabs>
          <w:tab w:val="clear" w:pos="4252"/>
        </w:tabs>
        <w:spacing w:after="240"/>
      </w:pPr>
      <w:r w:rsidRPr="003713E1">
        <w:t>255.</w:t>
      </w:r>
      <w:r w:rsidRPr="003713E1">
        <w:tab/>
        <w:t xml:space="preserve">Après trois années de projets ciblés, les apprentissages se sont améliorés. L’esprit de la réforme éducative initiée dans les années 90 reste le même mais les objectifs, les contenus, la méthodologie et l’évaluation du processus d’apprentissage ont été précisés. Les programmes éducatifs salvadoriens entretiennent un esprit constructiviste, humaniste et socialement engagé. En fonction de ses compétences, l’élève est amené à résoudre des problèmes dans un contexte donné et à développer son sens critique. Simultanément, l’on s’assure qu’une fois sorti du système éducatif, l’élève réussisse dans l’enseignement supérieur ou dans le monde du travail, ce qui nécessite des ressources humaines très compétentes. Les programmes nationaux sont ainsi en constante évolution. Ces mises à jour sont appuyées par des chercheurs expérimentés qui ont pu systématiser des cadres théoriques et pratiques novateurs. Les postulats de nos programmes, auxquels souscrivent nos enseignants et nos équipes techniques, permettent, avec une meilleure garantie de succès, une approche de l’éducation axée sur les compétences. La mise à jour des programmes effectuée par le Ministère de l’éducation n’abandonne pas pour autant la poursuite d’objectifs puisqu’il y a compatibilité avec les compétences. </w:t>
      </w:r>
    </w:p>
    <w:p w:rsidR="00F81566" w:rsidRPr="003713E1" w:rsidRDefault="00F81566">
      <w:pPr>
        <w:pStyle w:val="Header"/>
        <w:tabs>
          <w:tab w:val="clear" w:pos="4252"/>
        </w:tabs>
        <w:spacing w:after="240"/>
      </w:pPr>
      <w:r w:rsidRPr="003713E1">
        <w:t>256.</w:t>
      </w:r>
      <w:r w:rsidRPr="003713E1">
        <w:tab/>
        <w:t xml:space="preserve">Tout remaniement de programme modifie la structure et la hiérarchie des objectifs et des contenus. Ce qui veut dire que les cursus changent également de contenu et de structure. Pour que le cursus permette l’acquisition de compétences, les objectifs sont revus et améliorés, exprimés en termes de compétences, ce qui implique d’articuler des contenus conceptuels, comportementaux qui aient une finalité. Pour l’enseignement-apprentissage, la pertinence des contenus dépend de l’accomplissement des objectifs, c’est-à-dire du développement des </w:t>
      </w:r>
      <w:r w:rsidR="00015FAD">
        <w:t>point</w:t>
      </w:r>
      <w:r w:rsidR="00AD4B64">
        <w:t>s</w:t>
      </w:r>
      <w:r w:rsidR="00015FAD">
        <w:t xml:space="preserve"> de départ</w:t>
      </w:r>
      <w:r w:rsidRPr="003713E1">
        <w:t>. L’importance des contenus n’est pas liée aux matières. Le</w:t>
      </w:r>
      <w:r w:rsidR="00015FAD">
        <w:t>s</w:t>
      </w:r>
      <w:r w:rsidRPr="003713E1">
        <w:t xml:space="preserve"> </w:t>
      </w:r>
      <w:r w:rsidR="00015FAD" w:rsidRPr="003713E1">
        <w:t>compétences</w:t>
      </w:r>
      <w:r w:rsidR="00015FAD">
        <w:t xml:space="preserve"> sont le</w:t>
      </w:r>
      <w:r w:rsidR="00015FAD" w:rsidRPr="003713E1">
        <w:t xml:space="preserve"> </w:t>
      </w:r>
      <w:r w:rsidRPr="003713E1">
        <w:t xml:space="preserve">point de départ sont les dont ont besoin les </w:t>
      </w:r>
      <w:r w:rsidR="009D43E6" w:rsidRPr="003713E1">
        <w:t>élèves</w:t>
      </w:r>
      <w:r w:rsidRPr="003713E1">
        <w:t xml:space="preserve"> pour se débrouiller à l’université, dans le monde du travail et en société et ces compétences sont traduites dans les objectifs. Cette actualisation des programmes a parfois nécessité un changement d’approche pour certaines matières de base. Pour l’enseignement de la langue par exemple, l’approche suivie est l’approche communicative fonctionnelle qui part de la reconnaissance de la nature sociale du langage et de l’importance de l’interaction dans la construction d’éléments de sens, le développement de la pensée, des connaissances et de la créativité</w:t>
      </w:r>
      <w:r w:rsidR="00FA1145">
        <w:t xml:space="preserve">. </w:t>
      </w:r>
    </w:p>
    <w:p w:rsidR="00F81566" w:rsidRPr="003713E1" w:rsidRDefault="00F81566" w:rsidP="002061B8">
      <w:pPr>
        <w:pStyle w:val="Header"/>
        <w:keepNext/>
        <w:tabs>
          <w:tab w:val="clear" w:pos="4252"/>
        </w:tabs>
        <w:spacing w:after="240"/>
      </w:pPr>
      <w:r w:rsidRPr="003713E1">
        <w:t>257.</w:t>
      </w:r>
      <w:r w:rsidRPr="003713E1">
        <w:tab/>
        <w:t>De la même manière, la méthodologie a été actualisée dans d’autres disciplines. Les centres scolaires reçoivent les documents pertinents, les enseignants sont formés et les équipes départementales chargées du suivi font leur travail. Ces changements sont expliqués au moyen des documents suivants</w:t>
      </w:r>
      <w:r w:rsidR="00313F96" w:rsidRPr="003713E1">
        <w:t> :</w:t>
      </w:r>
      <w:r w:rsidRPr="003713E1">
        <w:t xml:space="preserve"> </w:t>
      </w:r>
    </w:p>
    <w:p w:rsidR="00F81566" w:rsidRPr="003713E1" w:rsidRDefault="00F81566" w:rsidP="00AD4B64">
      <w:pPr>
        <w:spacing w:after="240"/>
        <w:ind w:firstLine="567"/>
      </w:pPr>
      <w:r w:rsidRPr="003713E1">
        <w:t>a)</w:t>
      </w:r>
      <w:r w:rsidRPr="003713E1">
        <w:tab/>
        <w:t>Programme au service des apprentissages</w:t>
      </w:r>
      <w:r w:rsidR="00313F96" w:rsidRPr="003713E1">
        <w:t> :</w:t>
      </w:r>
      <w:r w:rsidRPr="003713E1">
        <w:t xml:space="preserve"> donne l’éventail des compétences pour le système éducatif;</w:t>
      </w:r>
    </w:p>
    <w:p w:rsidR="00F81566" w:rsidRPr="003713E1" w:rsidRDefault="00F81566" w:rsidP="00AD4B64">
      <w:pPr>
        <w:spacing w:after="240"/>
        <w:ind w:firstLine="567"/>
      </w:pPr>
      <w:r w:rsidRPr="003713E1">
        <w:t>b)</w:t>
      </w:r>
      <w:r w:rsidRPr="003713E1">
        <w:tab/>
      </w:r>
      <w:r w:rsidR="009D43E6" w:rsidRPr="003713E1">
        <w:t>Évaluation</w:t>
      </w:r>
      <w:r w:rsidRPr="003713E1">
        <w:t xml:space="preserve"> par les compétences</w:t>
      </w:r>
      <w:r w:rsidR="00313F96" w:rsidRPr="003713E1">
        <w:t> :</w:t>
      </w:r>
      <w:r w:rsidRPr="003713E1">
        <w:t xml:space="preserve"> lignes directrices pour l’évaluation des compétences;</w:t>
      </w:r>
    </w:p>
    <w:p w:rsidR="00F81566" w:rsidRPr="003713E1" w:rsidRDefault="00F81566" w:rsidP="00AD4B64">
      <w:pPr>
        <w:spacing w:after="240"/>
        <w:ind w:firstLine="567"/>
      </w:pPr>
      <w:r w:rsidRPr="003713E1">
        <w:t>c)</w:t>
      </w:r>
      <w:r w:rsidRPr="003713E1">
        <w:tab/>
        <w:t xml:space="preserve">Programmes d’études; </w:t>
      </w:r>
    </w:p>
    <w:p w:rsidR="00F81566" w:rsidRPr="003713E1" w:rsidRDefault="00F81566" w:rsidP="00AD4B64">
      <w:pPr>
        <w:spacing w:after="240"/>
        <w:ind w:firstLine="567"/>
      </w:pPr>
      <w:r w:rsidRPr="003713E1">
        <w:t>d)</w:t>
      </w:r>
      <w:r w:rsidRPr="003713E1">
        <w:tab/>
        <w:t>Guides méthodologiques des matières de base pour les enseignants de la 1ère à la 6ème classe;</w:t>
      </w:r>
    </w:p>
    <w:p w:rsidR="00F81566" w:rsidRPr="003713E1" w:rsidRDefault="00F81566" w:rsidP="00AD4B64">
      <w:pPr>
        <w:spacing w:after="240"/>
        <w:ind w:firstLine="567"/>
      </w:pPr>
      <w:r w:rsidRPr="003713E1">
        <w:t>e)</w:t>
      </w:r>
      <w:r w:rsidRPr="003713E1">
        <w:tab/>
        <w:t>Manuels des quatre matières de base pour les élèves de la 1ère à la 6ème classe;</w:t>
      </w:r>
    </w:p>
    <w:p w:rsidR="00F81566" w:rsidRPr="003713E1" w:rsidRDefault="00F81566" w:rsidP="00AD4B64">
      <w:pPr>
        <w:spacing w:after="240"/>
        <w:ind w:firstLine="567"/>
      </w:pPr>
      <w:r w:rsidRPr="003713E1">
        <w:t>f)</w:t>
      </w:r>
      <w:r w:rsidRPr="003713E1">
        <w:tab/>
        <w:t>Cahiers d’exercices des quatre matières de base pour les élèves de la 1ère à la 6ème classe; et</w:t>
      </w:r>
    </w:p>
    <w:p w:rsidR="00F81566" w:rsidRPr="003713E1" w:rsidRDefault="00F81566" w:rsidP="00AD4B64">
      <w:pPr>
        <w:keepNext/>
        <w:spacing w:after="240"/>
        <w:ind w:firstLine="567"/>
      </w:pPr>
      <w:r w:rsidRPr="003713E1">
        <w:t>g)</w:t>
      </w:r>
      <w:r w:rsidRPr="003713E1">
        <w:tab/>
        <w:t>Livrets de maternelle pour les élèves de 4, 5 et 6</w:t>
      </w:r>
      <w:r w:rsidR="00EA3314" w:rsidRPr="003713E1">
        <w:t> ans</w:t>
      </w:r>
      <w:r w:rsidRPr="003713E1">
        <w:t>.</w:t>
      </w:r>
    </w:p>
    <w:p w:rsidR="00F81566" w:rsidRPr="003713E1" w:rsidRDefault="00F81566" w:rsidP="00D46BEA">
      <w:pPr>
        <w:pStyle w:val="Header"/>
        <w:tabs>
          <w:tab w:val="clear" w:pos="4252"/>
        </w:tabs>
        <w:autoSpaceDE w:val="0"/>
        <w:autoSpaceDN w:val="0"/>
        <w:adjustRightInd w:val="0"/>
        <w:spacing w:after="240"/>
      </w:pPr>
      <w:r w:rsidRPr="003713E1">
        <w:t>258.</w:t>
      </w:r>
      <w:r w:rsidRPr="003713E1">
        <w:tab/>
        <w:t>Depuis 2005, les enseignants de 111 centres sont équipés pour appliquer le programme de la 1ère classe dans les domaines du langage et des mathématiques</w:t>
      </w:r>
      <w:r w:rsidR="00313F96" w:rsidRPr="003713E1">
        <w:t> :</w:t>
      </w:r>
      <w:r w:rsidRPr="003713E1">
        <w:t xml:space="preserve"> livre de textes, cahier d’exercices et guide méthodologique</w:t>
      </w:r>
      <w:r w:rsidR="00FA1145">
        <w:t xml:space="preserve">. </w:t>
      </w:r>
      <w:r w:rsidRPr="003713E1">
        <w:t>Le matériel de la 2ème classe a été validé en 2006 et celui de la 3ème classe en 2007. Cette même année, les enfants de la 1ère classe ont reçu un livre pour l’apprentissage de la lecture et 6 livrets d’exercices. Des équipes ont été formées pour assurer le suivi de l’utilisation qui est faite en classe du matériel pédagogique. Début 2007, ces équipes ont organisé des réunions d’information et de formation à l’utilisation du matériel à l’intention des enseignants du 1er degré. En 2007, tous les enfants et enseignants du 1er degré (de la 1</w:t>
      </w:r>
      <w:r w:rsidR="004F387F" w:rsidRPr="004F387F">
        <w:rPr>
          <w:vertAlign w:val="superscript"/>
        </w:rPr>
        <w:t>e</w:t>
      </w:r>
      <w:r w:rsidR="004F387F">
        <w:t xml:space="preserve"> </w:t>
      </w:r>
      <w:r w:rsidRPr="003713E1">
        <w:t>à la 3</w:t>
      </w:r>
      <w:r w:rsidR="004F387F" w:rsidRPr="004F387F">
        <w:rPr>
          <w:vertAlign w:val="superscript"/>
        </w:rPr>
        <w:t>e</w:t>
      </w:r>
      <w:r w:rsidR="004F387F">
        <w:t xml:space="preserve"> </w:t>
      </w:r>
      <w:r w:rsidRPr="003713E1">
        <w:t>classe) recevront le matériel en question pour les 4 matières de base</w:t>
      </w:r>
      <w:r w:rsidR="00313F96" w:rsidRPr="003713E1">
        <w:t> :</w:t>
      </w:r>
      <w:r w:rsidRPr="003713E1">
        <w:t xml:space="preserve"> langage, mathématiques, études sociales et sciences</w:t>
      </w:r>
      <w:r w:rsidR="00FA1145">
        <w:t xml:space="preserve">. </w:t>
      </w:r>
    </w:p>
    <w:p w:rsidR="00F81566" w:rsidRPr="009D43E6" w:rsidRDefault="00F81566">
      <w:pPr>
        <w:pStyle w:val="BodyText2"/>
        <w:spacing w:after="240"/>
        <w:jc w:val="left"/>
        <w:rPr>
          <w:bCs w:val="0"/>
          <w:spacing w:val="-2"/>
        </w:rPr>
      </w:pPr>
      <w:r w:rsidRPr="009D43E6">
        <w:rPr>
          <w:bCs w:val="0"/>
          <w:spacing w:val="-2"/>
        </w:rPr>
        <w:t>259.</w:t>
      </w:r>
      <w:r w:rsidRPr="009D43E6">
        <w:rPr>
          <w:bCs w:val="0"/>
          <w:spacing w:val="-2"/>
        </w:rPr>
        <w:tab/>
        <w:t xml:space="preserve">En matière de suivi et d’évaluation des apprentissages, une activité importante a consisté à évaluer au plan national les indicateurs prioritaires du langage et des mathématiques pour chaque trimestre, avec pour objectif d’offrir un soutien aux enfants du 1er degré qui n’obtiennent pas les résultats escomptés. Cette initiative a permis de renforcer la continuité et l’intérêt de l’évaluation dans le système éducatif grâce aux “Tests de progrès trimestriels et Plans de soutien”. Ces indicateurs correspondent à ceux de la Stratégie unifiée de suivi de la qualité. Au deuxième trimestre, l’on a essayé de comprendre pourquoi les élèves n’obtiennent pas les résultats souhaités en partant de ces indicateurs. L’expérience a été validée sur </w:t>
      </w:r>
      <w:r w:rsidR="00794363" w:rsidRPr="009D43E6">
        <w:rPr>
          <w:bCs w:val="0"/>
          <w:spacing w:val="-2"/>
        </w:rPr>
        <w:t>la base d’un échantillon de 111 </w:t>
      </w:r>
      <w:r w:rsidRPr="009D43E6">
        <w:rPr>
          <w:bCs w:val="0"/>
          <w:spacing w:val="-2"/>
        </w:rPr>
        <w:t>centres scolaires pour être étendue à tout le pays. Ce sont les équipes départementales qui se chargent du suivi, l’on se concentre davantage sur les activités de soutien que sur les résultats en faisant le lien entre les résultats et la section pour chacun des trois trimestres étudiés. L’évaluation est continue et cette continuité se manifeste dans les livres de textes, les cahiers d’exercices et les guides méthodologiques pour qu’elle devienne permanente dans le système éducatif.</w:t>
      </w:r>
    </w:p>
    <w:p w:rsidR="00F81566" w:rsidRPr="003713E1" w:rsidRDefault="00F81566">
      <w:pPr>
        <w:pStyle w:val="Header"/>
        <w:tabs>
          <w:tab w:val="clear" w:pos="4252"/>
        </w:tabs>
        <w:spacing w:after="240"/>
      </w:pPr>
      <w:r w:rsidRPr="003713E1">
        <w:t>260.</w:t>
      </w:r>
      <w:r w:rsidRPr="003713E1">
        <w:tab/>
        <w:t>Comme nous l’avons déjà indiqué, le gouvernement exécute le Plan national d’éducation 2021 sous la coordination du Ministère de l’éducation afin d’améliorer le système éducatif national</w:t>
      </w:r>
      <w:r w:rsidR="00FA1145">
        <w:t xml:space="preserve">. </w:t>
      </w:r>
      <w:r w:rsidRPr="003713E1">
        <w:t>Le Plan a pour objectif de formuler des politiques sur le long terme et de fixer les objectifs prioritaires de ces prochaines années.</w:t>
      </w:r>
    </w:p>
    <w:p w:rsidR="00F81566" w:rsidRPr="003713E1" w:rsidRDefault="00F81566" w:rsidP="002061B8">
      <w:pPr>
        <w:keepNext/>
        <w:spacing w:after="240"/>
        <w:rPr>
          <w:bCs/>
        </w:rPr>
      </w:pPr>
      <w:r w:rsidRPr="003713E1">
        <w:rPr>
          <w:bCs/>
        </w:rPr>
        <w:t>261.</w:t>
      </w:r>
      <w:r w:rsidRPr="003713E1">
        <w:rPr>
          <w:bCs/>
        </w:rPr>
        <w:tab/>
        <w:t>Les cours de spécialisation suivants qui ouvrent droit à certification ont été élaborés</w:t>
      </w:r>
      <w:r w:rsidR="00313F96" w:rsidRPr="003713E1">
        <w:rPr>
          <w:bCs/>
        </w:rPr>
        <w:t> :</w:t>
      </w:r>
    </w:p>
    <w:p w:rsidR="00F81566" w:rsidRPr="003713E1" w:rsidRDefault="00F81566" w:rsidP="00AD4B64">
      <w:pPr>
        <w:spacing w:after="240"/>
        <w:ind w:firstLine="567"/>
      </w:pPr>
      <w:r w:rsidRPr="003713E1">
        <w:t>a)</w:t>
      </w:r>
      <w:r w:rsidRPr="003713E1">
        <w:tab/>
        <w:t>Création de 3 modules avec 317 enseignants du Programme “Je comprends”. Ces modules correspondent au cours de spécialisation en langage et mathématiques pour le 1er cycle de l’éducation de base et sont les suivants</w:t>
      </w:r>
      <w:r w:rsidR="00313F96" w:rsidRPr="003713E1">
        <w:t> :</w:t>
      </w:r>
      <w:r w:rsidRPr="003713E1">
        <w:t xml:space="preserve"> Introduction aux compétences communicatives en langage et mathématiques, </w:t>
      </w:r>
      <w:r w:rsidR="009D43E6" w:rsidRPr="003713E1">
        <w:t>Évaluation</w:t>
      </w:r>
      <w:r w:rsidRPr="003713E1">
        <w:t xml:space="preserve"> continue de la lecture, de l’écriture et des opérations de base, de la lecture et de l’écriture émergentes et de la résolution de problèmes.</w:t>
      </w:r>
    </w:p>
    <w:p w:rsidR="00F81566" w:rsidRPr="003713E1" w:rsidRDefault="00F81566" w:rsidP="00AD4B64">
      <w:pPr>
        <w:spacing w:after="240"/>
        <w:ind w:firstLine="567"/>
      </w:pPr>
      <w:r w:rsidRPr="003713E1">
        <w:t>b)</w:t>
      </w:r>
      <w:r w:rsidRPr="003713E1">
        <w:tab/>
        <w:t xml:space="preserve">Développement du module I sur l’Introduction aux compétences communicatives en langage et mathématiques avec 634 enseignants des Réseaux scolaires effectifs et des </w:t>
      </w:r>
      <w:r w:rsidR="009D43E6" w:rsidRPr="003713E1">
        <w:t>Écoles</w:t>
      </w:r>
      <w:r w:rsidRPr="003713E1">
        <w:t xml:space="preserve"> effectives et solidaires;</w:t>
      </w:r>
    </w:p>
    <w:p w:rsidR="00F81566" w:rsidRPr="009D43E6" w:rsidRDefault="00F81566" w:rsidP="00AD4B64">
      <w:pPr>
        <w:spacing w:after="240"/>
        <w:ind w:firstLine="567"/>
        <w:rPr>
          <w:spacing w:val="-2"/>
        </w:rPr>
      </w:pPr>
      <w:r w:rsidRPr="009D43E6">
        <w:rPr>
          <w:spacing w:val="-2"/>
        </w:rPr>
        <w:t>c)</w:t>
      </w:r>
      <w:r w:rsidRPr="009D43E6">
        <w:rPr>
          <w:spacing w:val="-2"/>
        </w:rPr>
        <w:tab/>
      </w:r>
      <w:r w:rsidR="009D43E6" w:rsidRPr="009D43E6">
        <w:rPr>
          <w:spacing w:val="-2"/>
        </w:rPr>
        <w:t>Élaboration</w:t>
      </w:r>
      <w:r w:rsidRPr="009D43E6">
        <w:rPr>
          <w:spacing w:val="-2"/>
        </w:rPr>
        <w:t xml:space="preserve"> de 2 modules du langage avec 668 enseignants du 1er cycle de l’éducation de base du Programme “Renforcement de l’éducation de base par le langage”.</w:t>
      </w:r>
    </w:p>
    <w:p w:rsidR="00F81566" w:rsidRPr="003713E1" w:rsidRDefault="00F81566" w:rsidP="00AD4B64">
      <w:pPr>
        <w:spacing w:after="240"/>
        <w:ind w:firstLine="567"/>
      </w:pPr>
      <w:r w:rsidRPr="003713E1">
        <w:t>d)</w:t>
      </w:r>
      <w:r w:rsidRPr="003713E1">
        <w:tab/>
        <w:t>Création d’un diplôme dans les domaine</w:t>
      </w:r>
      <w:r w:rsidR="00794363" w:rsidRPr="003713E1">
        <w:t>s de base du programme avec 119 </w:t>
      </w:r>
      <w:r w:rsidRPr="003713E1">
        <w:t>enseignants de maternelle, du 1er et du 2ème cycle de l’éducation de base des départements de La Unión et Morazán</w:t>
      </w:r>
      <w:r w:rsidR="00FA1145">
        <w:t xml:space="preserve">. </w:t>
      </w:r>
      <w:r w:rsidRPr="003713E1">
        <w:t>Le diplôme a duré dix mois pour 7 modules portant sur les thèmes suivants</w:t>
      </w:r>
      <w:r w:rsidR="00313F96" w:rsidRPr="003713E1">
        <w:t> :</w:t>
      </w:r>
      <w:r w:rsidRPr="003713E1">
        <w:t xml:space="preserve"> éducation initiale et maternelle, didactique mathématique, didactique du langage, évaluation des apprentissages, organisation et administration scolaire, prise en compte de la diversité et planification stratégique.</w:t>
      </w:r>
    </w:p>
    <w:p w:rsidR="00F81566" w:rsidRPr="003713E1" w:rsidRDefault="00F81566" w:rsidP="00AD4B64">
      <w:pPr>
        <w:spacing w:after="240"/>
        <w:ind w:firstLine="567"/>
      </w:pPr>
      <w:r w:rsidRPr="003713E1">
        <w:t>e)</w:t>
      </w:r>
      <w:r w:rsidRPr="003713E1">
        <w:tab/>
        <w:t>Formation de 360 maîtres de langage, littérature et mathématiques du 3ème cycle de l’éducation de base.</w:t>
      </w:r>
    </w:p>
    <w:p w:rsidR="00F81566" w:rsidRPr="003713E1" w:rsidRDefault="00F81566" w:rsidP="00AD4B64">
      <w:pPr>
        <w:spacing w:after="240"/>
        <w:ind w:firstLine="567"/>
      </w:pPr>
      <w:r w:rsidRPr="003713E1">
        <w:t>f)</w:t>
      </w:r>
      <w:r w:rsidRPr="003713E1">
        <w:tab/>
        <w:t>Formation de 3 724 directeurs de centres éducatifs publics avec 4 modules dans les domaines de la gestion institutionnelle, organisationnelle, de la gestion des programmes et de la pédagogie.</w:t>
      </w:r>
    </w:p>
    <w:p w:rsidR="00F81566" w:rsidRPr="003713E1" w:rsidRDefault="00F81566" w:rsidP="00794363">
      <w:pPr>
        <w:pStyle w:val="Header"/>
        <w:tabs>
          <w:tab w:val="clear" w:pos="4252"/>
        </w:tabs>
        <w:spacing w:after="240"/>
      </w:pPr>
      <w:r w:rsidRPr="003713E1">
        <w:t>262.</w:t>
      </w:r>
      <w:r w:rsidRPr="003713E1">
        <w:tab/>
        <w:t xml:space="preserve">Le processus d’alphabétisation de la population salvadorienne a lui aussi progressé, même si l’analphabétisme perdure. C’est pourquoi </w:t>
      </w:r>
      <w:r w:rsidR="00F57A92">
        <w:t xml:space="preserve">l’État </w:t>
      </w:r>
      <w:r w:rsidRPr="003713E1">
        <w:t>d’El Salvador continue de consentir des efforts et de consacrer des ressources à l’alphabétisation du plus grand nombre. Le tableau suivant présente les données sur l’évolution de l’analphabétisme</w:t>
      </w:r>
      <w:r w:rsidRPr="00B84EA4">
        <w:rPr>
          <w:rStyle w:val="FootnoteReference"/>
        </w:rPr>
        <w:footnoteReference w:id="35"/>
      </w:r>
      <w:r w:rsidRPr="003713E1">
        <w:t xml:space="preserve"> dans le pays</w:t>
      </w:r>
      <w:r w:rsidR="00313F96" w:rsidRPr="003713E1">
        <w:t> :</w:t>
      </w:r>
      <w:r w:rsidRPr="003713E1">
        <w:t xml:space="preserve"> le pourcentage d’analphabétisme diminue constamment et est passé de 25,2</w:t>
      </w:r>
      <w:r w:rsidR="00C01184" w:rsidRPr="003713E1">
        <w:t> %</w:t>
      </w:r>
      <w:r w:rsidRPr="003713E1">
        <w:t xml:space="preserve"> en 1991 à 14,9</w:t>
      </w:r>
      <w:r w:rsidR="00C01184" w:rsidRPr="003713E1">
        <w:t> %</w:t>
      </w:r>
      <w:r w:rsidRPr="003713E1">
        <w:t xml:space="preserve"> en 2006. L’on constate aussi que l’assistance scolaire a augmenté pendant cette période en bénéficiant à plus de 400 000 personnes supplémentaires.</w:t>
      </w:r>
    </w:p>
    <w:p w:rsidR="00F81566" w:rsidRPr="003713E1" w:rsidRDefault="00F81566" w:rsidP="00AD4B64">
      <w:pPr>
        <w:pStyle w:val="TitreTableau"/>
        <w:spacing w:after="80"/>
        <w:rPr>
          <w:lang w:val="fr-FR"/>
        </w:rPr>
      </w:pPr>
      <w:r w:rsidRPr="003713E1">
        <w:rPr>
          <w:lang w:val="fr-FR"/>
        </w:rPr>
        <w:t>Tableau 63</w:t>
      </w:r>
    </w:p>
    <w:p w:rsidR="00F81566" w:rsidRPr="00E12175" w:rsidRDefault="00F81566" w:rsidP="00AD4B64">
      <w:pPr>
        <w:pStyle w:val="TitreTableau"/>
        <w:spacing w:after="80"/>
        <w:rPr>
          <w:lang w:val="fr-FR"/>
        </w:rPr>
      </w:pPr>
      <w:r w:rsidRPr="00E12175">
        <w:rPr>
          <w:lang w:val="fr-FR"/>
        </w:rPr>
        <w:t>Tendance concernant l’analphabétisme au Salvador 1991-2006</w:t>
      </w:r>
    </w:p>
    <w:p w:rsidR="00F81566" w:rsidRPr="00E12175" w:rsidRDefault="00F81566" w:rsidP="00AD4B64">
      <w:pPr>
        <w:pStyle w:val="TitreTableau"/>
        <w:spacing w:after="80"/>
        <w:rPr>
          <w:lang w:val="fr-FR"/>
        </w:rPr>
      </w:pPr>
      <w:r w:rsidRPr="00E12175">
        <w:rPr>
          <w:lang w:val="fr-FR"/>
        </w:rPr>
        <w:t>Population de 10</w:t>
      </w:r>
      <w:r w:rsidR="00EA3314" w:rsidRPr="00E12175">
        <w:rPr>
          <w:lang w:val="fr-FR"/>
        </w:rPr>
        <w:t> ans</w:t>
      </w:r>
      <w:r w:rsidRPr="00E12175">
        <w:rPr>
          <w:lang w:val="fr-FR"/>
        </w:rPr>
        <w:t xml:space="preserve"> et plus, par variables éducatives, en fonction des années civiles 1991-2006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1E0" w:firstRow="1" w:lastRow="1" w:firstColumn="1" w:lastColumn="1" w:noHBand="0" w:noVBand="0"/>
      </w:tblPr>
      <w:tblGrid>
        <w:gridCol w:w="1188"/>
        <w:gridCol w:w="2880"/>
        <w:gridCol w:w="3060"/>
        <w:gridCol w:w="2284"/>
      </w:tblGrid>
      <w:tr w:rsidR="00F81566" w:rsidRPr="003713E1" w:rsidTr="005E1E79">
        <w:trPr>
          <w:tblHeader/>
          <w:jc w:val="center"/>
        </w:trPr>
        <w:tc>
          <w:tcPr>
            <w:tcW w:w="1188" w:type="dxa"/>
            <w:tcMar>
              <w:left w:w="68" w:type="dxa"/>
              <w:right w:w="68" w:type="dxa"/>
            </w:tcMar>
            <w:vAlign w:val="center"/>
          </w:tcPr>
          <w:p w:rsidR="00F81566" w:rsidRPr="003713E1" w:rsidRDefault="00F81566" w:rsidP="00AD4B64">
            <w:pPr>
              <w:pStyle w:val="Header"/>
              <w:tabs>
                <w:tab w:val="clear" w:pos="4252"/>
              </w:tabs>
              <w:spacing w:before="40" w:after="20"/>
              <w:jc w:val="center"/>
              <w:rPr>
                <w:b/>
                <w:i/>
                <w:sz w:val="20"/>
                <w:szCs w:val="20"/>
              </w:rPr>
            </w:pPr>
            <w:r w:rsidRPr="003713E1">
              <w:rPr>
                <w:b/>
                <w:i/>
                <w:sz w:val="20"/>
                <w:szCs w:val="20"/>
              </w:rPr>
              <w:t>Année</w:t>
            </w:r>
          </w:p>
        </w:tc>
        <w:tc>
          <w:tcPr>
            <w:tcW w:w="2880" w:type="dxa"/>
            <w:tcMar>
              <w:left w:w="68" w:type="dxa"/>
              <w:right w:w="68" w:type="dxa"/>
            </w:tcMar>
            <w:vAlign w:val="center"/>
          </w:tcPr>
          <w:p w:rsidR="00F81566" w:rsidRPr="003713E1" w:rsidRDefault="00F81566" w:rsidP="00AD4B64">
            <w:pPr>
              <w:pStyle w:val="Header"/>
              <w:tabs>
                <w:tab w:val="clear" w:pos="4252"/>
              </w:tabs>
              <w:spacing w:before="40" w:after="20"/>
              <w:jc w:val="center"/>
              <w:rPr>
                <w:b/>
                <w:i/>
                <w:sz w:val="20"/>
                <w:szCs w:val="20"/>
              </w:rPr>
            </w:pPr>
            <w:r w:rsidRPr="003713E1">
              <w:rPr>
                <w:b/>
                <w:i/>
                <w:sz w:val="20"/>
                <w:szCs w:val="20"/>
              </w:rPr>
              <w:t>Assistance scolaire</w:t>
            </w:r>
            <w:r w:rsidR="009D43E6">
              <w:rPr>
                <w:b/>
                <w:i/>
                <w:sz w:val="20"/>
                <w:szCs w:val="20"/>
              </w:rPr>
              <w:t xml:space="preserve"> </w:t>
            </w:r>
            <w:r w:rsidR="009D43E6">
              <w:rPr>
                <w:b/>
                <w:i/>
                <w:sz w:val="20"/>
                <w:szCs w:val="20"/>
              </w:rPr>
              <w:br/>
            </w:r>
            <w:r w:rsidRPr="003713E1">
              <w:rPr>
                <w:b/>
                <w:i/>
                <w:sz w:val="20"/>
                <w:szCs w:val="20"/>
              </w:rPr>
              <w:t>(en nombre de personnes)</w:t>
            </w:r>
          </w:p>
        </w:tc>
        <w:tc>
          <w:tcPr>
            <w:tcW w:w="3060" w:type="dxa"/>
            <w:tcMar>
              <w:left w:w="68" w:type="dxa"/>
              <w:right w:w="68" w:type="dxa"/>
            </w:tcMar>
            <w:vAlign w:val="center"/>
          </w:tcPr>
          <w:p w:rsidR="00F81566" w:rsidRPr="003713E1" w:rsidRDefault="00F81566" w:rsidP="00AD4B64">
            <w:pPr>
              <w:pStyle w:val="Header"/>
              <w:tabs>
                <w:tab w:val="clear" w:pos="4252"/>
              </w:tabs>
              <w:spacing w:before="40" w:after="20"/>
              <w:jc w:val="center"/>
              <w:rPr>
                <w:b/>
                <w:i/>
                <w:sz w:val="20"/>
                <w:szCs w:val="20"/>
              </w:rPr>
            </w:pPr>
            <w:r w:rsidRPr="003713E1">
              <w:rPr>
                <w:b/>
                <w:i/>
                <w:sz w:val="20"/>
                <w:szCs w:val="20"/>
              </w:rPr>
              <w:t xml:space="preserve">Analphabétisme </w:t>
            </w:r>
            <w:r w:rsidR="00794363" w:rsidRPr="003713E1">
              <w:rPr>
                <w:b/>
                <w:i/>
                <w:sz w:val="20"/>
                <w:szCs w:val="20"/>
              </w:rPr>
              <w:br/>
            </w:r>
            <w:r w:rsidRPr="003713E1">
              <w:rPr>
                <w:b/>
                <w:i/>
                <w:sz w:val="20"/>
                <w:szCs w:val="20"/>
              </w:rPr>
              <w:t>(en nombre de personnes)</w:t>
            </w:r>
          </w:p>
        </w:tc>
        <w:tc>
          <w:tcPr>
            <w:tcW w:w="0" w:type="auto"/>
            <w:tcMar>
              <w:left w:w="68" w:type="dxa"/>
              <w:right w:w="68" w:type="dxa"/>
            </w:tcMar>
            <w:vAlign w:val="center"/>
          </w:tcPr>
          <w:p w:rsidR="00F81566" w:rsidRPr="003713E1" w:rsidRDefault="00F81566" w:rsidP="00AD4B64">
            <w:pPr>
              <w:pStyle w:val="Header"/>
              <w:tabs>
                <w:tab w:val="clear" w:pos="4252"/>
              </w:tabs>
              <w:spacing w:before="40" w:after="20"/>
              <w:jc w:val="center"/>
              <w:rPr>
                <w:b/>
                <w:i/>
                <w:sz w:val="20"/>
                <w:szCs w:val="20"/>
              </w:rPr>
            </w:pPr>
            <w:r w:rsidRPr="003713E1">
              <w:rPr>
                <w:b/>
                <w:i/>
                <w:sz w:val="20"/>
                <w:szCs w:val="20"/>
              </w:rPr>
              <w:t>Analphabétisme (pourcentage)</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1991</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949</w:t>
            </w:r>
            <w:r w:rsidR="003E7DA8" w:rsidRPr="003713E1">
              <w:rPr>
                <w:sz w:val="20"/>
                <w:szCs w:val="20"/>
              </w:rPr>
              <w:t> </w:t>
            </w:r>
            <w:r w:rsidRPr="003713E1">
              <w:rPr>
                <w:sz w:val="20"/>
                <w:szCs w:val="20"/>
              </w:rPr>
              <w:t>611</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954</w:t>
            </w:r>
            <w:r w:rsidR="003E7DA8" w:rsidRPr="003713E1">
              <w:rPr>
                <w:sz w:val="20"/>
                <w:szCs w:val="20"/>
              </w:rPr>
              <w:t> </w:t>
            </w:r>
            <w:r w:rsidRPr="003713E1">
              <w:rPr>
                <w:sz w:val="20"/>
                <w:szCs w:val="20"/>
              </w:rPr>
              <w:t>840</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25,2</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1992</w:t>
            </w:r>
          </w:p>
        </w:tc>
        <w:tc>
          <w:tcPr>
            <w:tcW w:w="2880" w:type="dxa"/>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Nd</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937</w:t>
            </w:r>
            <w:r w:rsidR="003E7DA8" w:rsidRPr="003713E1">
              <w:rPr>
                <w:sz w:val="20"/>
                <w:szCs w:val="20"/>
              </w:rPr>
              <w:t> </w:t>
            </w:r>
            <w:r w:rsidRPr="003713E1">
              <w:rPr>
                <w:sz w:val="20"/>
                <w:szCs w:val="20"/>
              </w:rPr>
              <w:t>604</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24,6</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1993</w:t>
            </w:r>
          </w:p>
        </w:tc>
        <w:tc>
          <w:tcPr>
            <w:tcW w:w="2880" w:type="dxa"/>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Nd</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926</w:t>
            </w:r>
            <w:r w:rsidR="003E7DA8" w:rsidRPr="003713E1">
              <w:rPr>
                <w:sz w:val="20"/>
                <w:szCs w:val="20"/>
              </w:rPr>
              <w:t> </w:t>
            </w:r>
            <w:r w:rsidRPr="003713E1">
              <w:rPr>
                <w:sz w:val="20"/>
                <w:szCs w:val="20"/>
              </w:rPr>
              <w:t>255</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24,1</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1994</w:t>
            </w:r>
          </w:p>
        </w:tc>
        <w:tc>
          <w:tcPr>
            <w:tcW w:w="2880" w:type="dxa"/>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Nd</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892</w:t>
            </w:r>
            <w:r w:rsidR="003E7DA8" w:rsidRPr="003713E1">
              <w:rPr>
                <w:sz w:val="20"/>
                <w:szCs w:val="20"/>
              </w:rPr>
              <w:t> </w:t>
            </w:r>
            <w:r w:rsidRPr="003713E1">
              <w:rPr>
                <w:sz w:val="20"/>
                <w:szCs w:val="20"/>
              </w:rPr>
              <w:t>538</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22,6</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1995</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013</w:t>
            </w:r>
            <w:r w:rsidR="003E7DA8" w:rsidRPr="003713E1">
              <w:rPr>
                <w:sz w:val="20"/>
                <w:szCs w:val="20"/>
              </w:rPr>
              <w:t> </w:t>
            </w:r>
            <w:r w:rsidRPr="003713E1">
              <w:rPr>
                <w:sz w:val="20"/>
                <w:szCs w:val="20"/>
              </w:rPr>
              <w:t>707</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856</w:t>
            </w:r>
            <w:r w:rsidR="003E7DA8" w:rsidRPr="003713E1">
              <w:rPr>
                <w:sz w:val="20"/>
                <w:szCs w:val="20"/>
              </w:rPr>
              <w:t> </w:t>
            </w:r>
            <w:r w:rsidRPr="003713E1">
              <w:rPr>
                <w:sz w:val="20"/>
                <w:szCs w:val="20"/>
              </w:rPr>
              <w:t>285</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21,0</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1996</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197</w:t>
            </w:r>
            <w:r w:rsidR="003E7DA8" w:rsidRPr="003713E1">
              <w:rPr>
                <w:sz w:val="20"/>
                <w:szCs w:val="20"/>
              </w:rPr>
              <w:t> </w:t>
            </w:r>
            <w:r w:rsidRPr="003713E1">
              <w:rPr>
                <w:sz w:val="20"/>
                <w:szCs w:val="20"/>
              </w:rPr>
              <w:t>881</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861</w:t>
            </w:r>
            <w:r w:rsidR="003E7DA8" w:rsidRPr="003713E1">
              <w:rPr>
                <w:sz w:val="20"/>
                <w:szCs w:val="20"/>
              </w:rPr>
              <w:t> </w:t>
            </w:r>
            <w:r w:rsidRPr="003713E1">
              <w:rPr>
                <w:sz w:val="20"/>
                <w:szCs w:val="20"/>
              </w:rPr>
              <w:t>120</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19,8</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1997</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127</w:t>
            </w:r>
            <w:r w:rsidR="003E7DA8" w:rsidRPr="003713E1">
              <w:rPr>
                <w:sz w:val="20"/>
                <w:szCs w:val="20"/>
              </w:rPr>
              <w:t> </w:t>
            </w:r>
            <w:r w:rsidRPr="003713E1">
              <w:rPr>
                <w:sz w:val="20"/>
                <w:szCs w:val="20"/>
              </w:rPr>
              <w:t>509</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886</w:t>
            </w:r>
            <w:r w:rsidR="003E7DA8" w:rsidRPr="003713E1">
              <w:rPr>
                <w:sz w:val="20"/>
                <w:szCs w:val="20"/>
              </w:rPr>
              <w:t> </w:t>
            </w:r>
            <w:r w:rsidRPr="003713E1">
              <w:rPr>
                <w:sz w:val="20"/>
                <w:szCs w:val="20"/>
              </w:rPr>
              <w:t>873</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20,1</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1998</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104</w:t>
            </w:r>
            <w:r w:rsidR="003E7DA8" w:rsidRPr="003713E1">
              <w:rPr>
                <w:sz w:val="20"/>
                <w:szCs w:val="20"/>
              </w:rPr>
              <w:t> </w:t>
            </w:r>
            <w:r w:rsidRPr="003713E1">
              <w:rPr>
                <w:sz w:val="20"/>
                <w:szCs w:val="20"/>
              </w:rPr>
              <w:t>814</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876</w:t>
            </w:r>
            <w:r w:rsidR="003E7DA8" w:rsidRPr="003713E1">
              <w:rPr>
                <w:sz w:val="20"/>
                <w:szCs w:val="20"/>
              </w:rPr>
              <w:t> </w:t>
            </w:r>
            <w:r w:rsidRPr="003713E1">
              <w:rPr>
                <w:sz w:val="20"/>
                <w:szCs w:val="20"/>
              </w:rPr>
              <w:t>799</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19,5</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1999</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120</w:t>
            </w:r>
            <w:r w:rsidR="003E7DA8" w:rsidRPr="003713E1">
              <w:rPr>
                <w:sz w:val="20"/>
                <w:szCs w:val="20"/>
              </w:rPr>
              <w:t> </w:t>
            </w:r>
            <w:r w:rsidRPr="003713E1">
              <w:rPr>
                <w:sz w:val="20"/>
                <w:szCs w:val="20"/>
              </w:rPr>
              <w:t>997</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840</w:t>
            </w:r>
            <w:r w:rsidR="003E7DA8" w:rsidRPr="003713E1">
              <w:rPr>
                <w:sz w:val="20"/>
                <w:szCs w:val="20"/>
              </w:rPr>
              <w:t> </w:t>
            </w:r>
            <w:r w:rsidRPr="003713E1">
              <w:rPr>
                <w:sz w:val="20"/>
                <w:szCs w:val="20"/>
              </w:rPr>
              <w:t>081</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18,1</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2000</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156</w:t>
            </w:r>
            <w:r w:rsidR="003E7DA8" w:rsidRPr="003713E1">
              <w:rPr>
                <w:sz w:val="20"/>
                <w:szCs w:val="20"/>
              </w:rPr>
              <w:t> </w:t>
            </w:r>
            <w:r w:rsidRPr="003713E1">
              <w:rPr>
                <w:sz w:val="20"/>
                <w:szCs w:val="20"/>
              </w:rPr>
              <w:t>033</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836</w:t>
            </w:r>
            <w:r w:rsidR="003E7DA8" w:rsidRPr="003713E1">
              <w:rPr>
                <w:sz w:val="20"/>
                <w:szCs w:val="20"/>
              </w:rPr>
              <w:t> </w:t>
            </w:r>
            <w:r w:rsidRPr="003713E1">
              <w:rPr>
                <w:sz w:val="20"/>
                <w:szCs w:val="20"/>
              </w:rPr>
              <w:t>695</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17,5</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2001</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194</w:t>
            </w:r>
            <w:r w:rsidR="003E7DA8" w:rsidRPr="003713E1">
              <w:rPr>
                <w:sz w:val="20"/>
                <w:szCs w:val="20"/>
              </w:rPr>
              <w:t> </w:t>
            </w:r>
            <w:r w:rsidRPr="003713E1">
              <w:rPr>
                <w:sz w:val="20"/>
                <w:szCs w:val="20"/>
              </w:rPr>
              <w:t>272</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818</w:t>
            </w:r>
            <w:r w:rsidR="003E7DA8" w:rsidRPr="003713E1">
              <w:rPr>
                <w:sz w:val="20"/>
                <w:szCs w:val="20"/>
              </w:rPr>
              <w:t> </w:t>
            </w:r>
            <w:r w:rsidRPr="003713E1">
              <w:rPr>
                <w:sz w:val="20"/>
                <w:szCs w:val="20"/>
              </w:rPr>
              <w:t>773</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16,6</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2002</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227</w:t>
            </w:r>
            <w:r w:rsidR="003E7DA8" w:rsidRPr="003713E1">
              <w:rPr>
                <w:sz w:val="20"/>
                <w:szCs w:val="20"/>
              </w:rPr>
              <w:t> </w:t>
            </w:r>
            <w:r w:rsidRPr="003713E1">
              <w:rPr>
                <w:sz w:val="20"/>
                <w:szCs w:val="20"/>
              </w:rPr>
              <w:t>160</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836</w:t>
            </w:r>
            <w:r w:rsidR="003E7DA8" w:rsidRPr="003713E1">
              <w:rPr>
                <w:sz w:val="20"/>
                <w:szCs w:val="20"/>
              </w:rPr>
              <w:t> </w:t>
            </w:r>
            <w:r w:rsidRPr="003713E1">
              <w:rPr>
                <w:sz w:val="20"/>
                <w:szCs w:val="20"/>
              </w:rPr>
              <w:t>256</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16,6</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2003</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211</w:t>
            </w:r>
            <w:r w:rsidR="003E7DA8" w:rsidRPr="003713E1">
              <w:rPr>
                <w:sz w:val="20"/>
                <w:szCs w:val="20"/>
              </w:rPr>
              <w:t> </w:t>
            </w:r>
            <w:r w:rsidRPr="003713E1">
              <w:rPr>
                <w:sz w:val="20"/>
                <w:szCs w:val="20"/>
              </w:rPr>
              <w:t>084</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805</w:t>
            </w:r>
            <w:r w:rsidR="003E7DA8" w:rsidRPr="003713E1">
              <w:rPr>
                <w:sz w:val="20"/>
                <w:szCs w:val="20"/>
              </w:rPr>
              <w:t> </w:t>
            </w:r>
            <w:r w:rsidRPr="003713E1">
              <w:rPr>
                <w:sz w:val="20"/>
                <w:szCs w:val="20"/>
              </w:rPr>
              <w:t>495</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15,9</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2004</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274</w:t>
            </w:r>
            <w:r w:rsidR="003E7DA8" w:rsidRPr="003713E1">
              <w:rPr>
                <w:sz w:val="20"/>
                <w:szCs w:val="20"/>
              </w:rPr>
              <w:t> </w:t>
            </w:r>
            <w:r w:rsidRPr="003713E1">
              <w:rPr>
                <w:sz w:val="20"/>
                <w:szCs w:val="20"/>
              </w:rPr>
              <w:t>470</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811</w:t>
            </w:r>
            <w:r w:rsidR="003E7DA8" w:rsidRPr="003713E1">
              <w:rPr>
                <w:sz w:val="20"/>
                <w:szCs w:val="20"/>
              </w:rPr>
              <w:t> </w:t>
            </w:r>
            <w:r w:rsidRPr="003713E1">
              <w:rPr>
                <w:sz w:val="20"/>
                <w:szCs w:val="20"/>
              </w:rPr>
              <w:t>735</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15,5</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2005</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307</w:t>
            </w:r>
            <w:r w:rsidR="003E7DA8" w:rsidRPr="003713E1">
              <w:rPr>
                <w:sz w:val="20"/>
                <w:szCs w:val="20"/>
              </w:rPr>
              <w:t> </w:t>
            </w:r>
            <w:r w:rsidRPr="003713E1">
              <w:rPr>
                <w:sz w:val="20"/>
                <w:szCs w:val="20"/>
              </w:rPr>
              <w:t>773</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791</w:t>
            </w:r>
            <w:r w:rsidR="003E7DA8" w:rsidRPr="003713E1">
              <w:rPr>
                <w:sz w:val="20"/>
                <w:szCs w:val="20"/>
              </w:rPr>
              <w:t> </w:t>
            </w:r>
            <w:r w:rsidRPr="003713E1">
              <w:rPr>
                <w:sz w:val="20"/>
                <w:szCs w:val="20"/>
              </w:rPr>
              <w:t>658</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14,9</w:t>
            </w:r>
          </w:p>
        </w:tc>
      </w:tr>
      <w:tr w:rsidR="00F81566" w:rsidRPr="003713E1" w:rsidTr="003E7E40">
        <w:trPr>
          <w:jc w:val="center"/>
        </w:trPr>
        <w:tc>
          <w:tcPr>
            <w:tcW w:w="1188" w:type="dxa"/>
            <w:tcMar>
              <w:left w:w="68" w:type="dxa"/>
              <w:right w:w="68" w:type="dxa"/>
            </w:tcMar>
          </w:tcPr>
          <w:p w:rsidR="00F81566" w:rsidRPr="003713E1" w:rsidRDefault="00F81566" w:rsidP="00AD4B64">
            <w:pPr>
              <w:pStyle w:val="Header"/>
              <w:tabs>
                <w:tab w:val="clear" w:pos="4252"/>
              </w:tabs>
              <w:spacing w:before="40" w:after="20"/>
              <w:rPr>
                <w:sz w:val="20"/>
                <w:szCs w:val="20"/>
              </w:rPr>
            </w:pPr>
            <w:r w:rsidRPr="003713E1">
              <w:rPr>
                <w:sz w:val="20"/>
                <w:szCs w:val="20"/>
              </w:rPr>
              <w:t>2006</w:t>
            </w:r>
          </w:p>
        </w:tc>
        <w:tc>
          <w:tcPr>
            <w:tcW w:w="288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1</w:t>
            </w:r>
            <w:r w:rsidR="003E7DA8" w:rsidRPr="003713E1">
              <w:rPr>
                <w:sz w:val="20"/>
                <w:szCs w:val="20"/>
              </w:rPr>
              <w:t> </w:t>
            </w:r>
            <w:r w:rsidRPr="003713E1">
              <w:rPr>
                <w:sz w:val="20"/>
                <w:szCs w:val="20"/>
              </w:rPr>
              <w:t>360</w:t>
            </w:r>
            <w:r w:rsidR="003E7DA8" w:rsidRPr="003713E1">
              <w:rPr>
                <w:sz w:val="20"/>
                <w:szCs w:val="20"/>
              </w:rPr>
              <w:t> </w:t>
            </w:r>
            <w:r w:rsidRPr="003713E1">
              <w:rPr>
                <w:sz w:val="20"/>
                <w:szCs w:val="20"/>
              </w:rPr>
              <w:t>691</w:t>
            </w:r>
          </w:p>
        </w:tc>
        <w:tc>
          <w:tcPr>
            <w:tcW w:w="3060" w:type="dxa"/>
            <w:tcMar>
              <w:left w:w="68" w:type="dxa"/>
              <w:right w:w="68" w:type="dxa"/>
            </w:tcMar>
          </w:tcPr>
          <w:p w:rsidR="00F81566" w:rsidRPr="003713E1" w:rsidRDefault="00F81566" w:rsidP="00AD4B64">
            <w:pPr>
              <w:pStyle w:val="Header"/>
              <w:keepNext/>
              <w:tabs>
                <w:tab w:val="clear" w:pos="4252"/>
              </w:tabs>
              <w:spacing w:before="40" w:after="20"/>
              <w:ind w:right="1023"/>
              <w:jc w:val="right"/>
              <w:rPr>
                <w:sz w:val="20"/>
                <w:szCs w:val="20"/>
              </w:rPr>
            </w:pPr>
            <w:r w:rsidRPr="003713E1">
              <w:rPr>
                <w:sz w:val="20"/>
                <w:szCs w:val="20"/>
              </w:rPr>
              <w:t>797</w:t>
            </w:r>
            <w:r w:rsidR="003E7DA8" w:rsidRPr="003713E1">
              <w:rPr>
                <w:sz w:val="20"/>
                <w:szCs w:val="20"/>
              </w:rPr>
              <w:t> </w:t>
            </w:r>
            <w:r w:rsidRPr="003713E1">
              <w:rPr>
                <w:sz w:val="20"/>
                <w:szCs w:val="20"/>
              </w:rPr>
              <w:t>349</w:t>
            </w:r>
          </w:p>
        </w:tc>
        <w:tc>
          <w:tcPr>
            <w:tcW w:w="0" w:type="auto"/>
            <w:tcMar>
              <w:left w:w="68" w:type="dxa"/>
              <w:right w:w="68" w:type="dxa"/>
            </w:tcMar>
          </w:tcPr>
          <w:p w:rsidR="00F81566" w:rsidRPr="003713E1" w:rsidRDefault="00F81566" w:rsidP="00AD4B64">
            <w:pPr>
              <w:pStyle w:val="Header"/>
              <w:tabs>
                <w:tab w:val="clear" w:pos="4252"/>
              </w:tabs>
              <w:spacing w:before="40" w:after="20"/>
              <w:jc w:val="center"/>
              <w:rPr>
                <w:sz w:val="20"/>
                <w:szCs w:val="20"/>
              </w:rPr>
            </w:pPr>
            <w:r w:rsidRPr="003713E1">
              <w:rPr>
                <w:sz w:val="20"/>
                <w:szCs w:val="20"/>
              </w:rPr>
              <w:t>14,6</w:t>
            </w:r>
          </w:p>
        </w:tc>
      </w:tr>
    </w:tbl>
    <w:p w:rsidR="00F81566" w:rsidRPr="003713E1" w:rsidRDefault="00F81566" w:rsidP="005E1E79">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 xml:space="preserve">Calculs effectués à partir des données de la </w:t>
      </w:r>
      <w:r w:rsidR="009D43E6" w:rsidRPr="003713E1">
        <w:rPr>
          <w:lang w:val="fr-FR"/>
        </w:rPr>
        <w:t>Direction</w:t>
      </w:r>
      <w:r w:rsidRPr="003713E1">
        <w:rPr>
          <w:lang w:val="fr-FR"/>
        </w:rPr>
        <w:t xml:space="preserve"> générale des statistiques et études (DIGESTYC). Variables éducatives et EHPM</w:t>
      </w:r>
      <w:r w:rsidR="00FA1145">
        <w:rPr>
          <w:lang w:val="fr-FR"/>
        </w:rPr>
        <w:t xml:space="preserve">. </w:t>
      </w:r>
    </w:p>
    <w:p w:rsidR="00F81566" w:rsidRPr="003713E1" w:rsidRDefault="00F81566">
      <w:pPr>
        <w:pStyle w:val="Header"/>
        <w:tabs>
          <w:tab w:val="clear" w:pos="4252"/>
        </w:tabs>
        <w:spacing w:after="240"/>
      </w:pPr>
      <w:r w:rsidRPr="003713E1">
        <w:t>263.</w:t>
      </w:r>
      <w:r w:rsidRPr="003713E1">
        <w:tab/>
        <w:t>L’annexe XVII présente les statistiques sur l’analphabétisme ventilées par sexe, âge et condition urbaine ou rurale, pour la période 2004-2005.</w:t>
      </w:r>
    </w:p>
    <w:p w:rsidR="00F81566" w:rsidRPr="003713E1" w:rsidRDefault="00F81566" w:rsidP="004F387F">
      <w:pPr>
        <w:pStyle w:val="Header"/>
        <w:tabs>
          <w:tab w:val="clear" w:pos="4252"/>
        </w:tabs>
        <w:spacing w:after="240"/>
      </w:pPr>
      <w:r w:rsidRPr="003713E1">
        <w:t>264.</w:t>
      </w:r>
      <w:r w:rsidRPr="003713E1">
        <w:tab/>
        <w:t>Comme indiqué précédemment, l’assistance scolaire a enregistré des résultats importants en permettant d’intégrer les enfants, et notamment dans les premiers cycles, au système éducatif. Mais beaucoup d’enfants quittent encore l’école à 16</w:t>
      </w:r>
      <w:r w:rsidR="00EA3314" w:rsidRPr="003713E1">
        <w:t> ans</w:t>
      </w:r>
      <w:r w:rsidRPr="003713E1">
        <w:t>.</w:t>
      </w:r>
    </w:p>
    <w:p w:rsidR="00F81566" w:rsidRPr="003713E1" w:rsidRDefault="00F81566">
      <w:pPr>
        <w:pStyle w:val="Header"/>
        <w:tabs>
          <w:tab w:val="clear" w:pos="4252"/>
        </w:tabs>
        <w:spacing w:after="240"/>
      </w:pPr>
      <w:r w:rsidRPr="003713E1">
        <w:t>265.</w:t>
      </w:r>
      <w:r w:rsidRPr="003713E1">
        <w:tab/>
        <w:t>L’annexe XVIII présente les statistiques sur l’assistance scolaire par sexe, âge et condition urbaine ou rurale pour la période 2004-2005.</w:t>
      </w:r>
    </w:p>
    <w:p w:rsidR="00F81566" w:rsidRPr="003713E1" w:rsidRDefault="00F81566">
      <w:pPr>
        <w:pStyle w:val="Header"/>
        <w:tabs>
          <w:tab w:val="clear" w:pos="4252"/>
        </w:tabs>
        <w:spacing w:after="240"/>
      </w:pPr>
      <w:r w:rsidRPr="003713E1">
        <w:t>266.</w:t>
      </w:r>
      <w:r w:rsidRPr="003713E1">
        <w:tab/>
        <w:t xml:space="preserve">Outre l’offre éducative du système public d’enseignement, </w:t>
      </w:r>
      <w:r w:rsidR="00F57A92">
        <w:t xml:space="preserve">l’État </w:t>
      </w:r>
      <w:r w:rsidRPr="003713E1">
        <w:t>offre une série de programmes de formation, par le biais de l’Institut salvadorien de la formation professionnelle (INSAFORP)</w:t>
      </w:r>
      <w:r w:rsidR="00FA1145">
        <w:t xml:space="preserve">. </w:t>
      </w:r>
      <w:r w:rsidRPr="003713E1">
        <w:t>Le Secrétariat national à la jeunesse exécute également le Programme Orientation et aptitudes au travail qui prépare les jeunes à exercer un métier qualifié, avec compétence et en utilisant leurs connaissances techniques. Ces programmes sont appuyés par la coopération allemande (GTZ), les entreprises privées, et les groupements d’entreprises.</w:t>
      </w:r>
    </w:p>
    <w:p w:rsidR="00F81566" w:rsidRPr="003713E1" w:rsidRDefault="00F81566" w:rsidP="005E1E79">
      <w:pPr>
        <w:pStyle w:val="Header"/>
        <w:tabs>
          <w:tab w:val="clear" w:pos="4252"/>
        </w:tabs>
        <w:spacing w:after="240"/>
      </w:pPr>
      <w:r w:rsidRPr="003713E1">
        <w:t>267.</w:t>
      </w:r>
      <w:r w:rsidRPr="003713E1">
        <w:tab/>
        <w:t xml:space="preserve">L’analyse réalisée en 2006 par les </w:t>
      </w:r>
      <w:r w:rsidR="009D43E6" w:rsidRPr="003713E1">
        <w:t>Équipes</w:t>
      </w:r>
      <w:r w:rsidRPr="003713E1">
        <w:t xml:space="preserve"> de suivi de la qualité du Ministère de l’éducation qui fournissent une assistance technique à </w:t>
      </w:r>
      <w:r w:rsidR="0022440E">
        <w:t xml:space="preserve">l’École </w:t>
      </w:r>
      <w:r w:rsidRPr="003713E1">
        <w:t>dans une zone géographique déterminée (district éducatif) a permis d’identifier les causes du problème de l’abandon scolaire dans le pays. Les causes les plus fréquentes sont la situation économique de la famille (municipalités d’extrême pauvreté) et le travail des enfants. Les autres causes sont notamment</w:t>
      </w:r>
      <w:r w:rsidR="00313F96" w:rsidRPr="003713E1">
        <w:t> :</w:t>
      </w:r>
      <w:r w:rsidRPr="003713E1">
        <w:t xml:space="preserve"> le manque d’intérêt ou d’attention des parents pour l’éducation de leurs enfants, les maladies, le départ des familles pour l’étranger, le changement de domicile (pour risque de délinquance ou pour raisons professionnelles), etc.</w:t>
      </w:r>
    </w:p>
    <w:p w:rsidR="00F81566" w:rsidRPr="003713E1" w:rsidRDefault="00F81566" w:rsidP="005E1E79">
      <w:pPr>
        <w:pStyle w:val="Header"/>
        <w:tabs>
          <w:tab w:val="clear" w:pos="4252"/>
        </w:tabs>
        <w:spacing w:after="240"/>
      </w:pPr>
      <w:r w:rsidRPr="003713E1">
        <w:t>268.</w:t>
      </w:r>
      <w:r w:rsidRPr="003713E1">
        <w:tab/>
        <w:t>L’analyse réalisée par les équipes de suivi dans les districts est complétée par des mesures visant à inciter la communauté éducative à réduire l’abandon scolaire. Les engagements les plus fréquents pris à cet égard sont les suivants</w:t>
      </w:r>
      <w:r w:rsidR="00313F96" w:rsidRPr="003713E1">
        <w:t> :</w:t>
      </w:r>
      <w:r w:rsidRPr="003713E1">
        <w:t xml:space="preserve"> visites à domicile, organisation de réunions pour analyser le problème de l’absentéisme avec les parents d’</w:t>
      </w:r>
      <w:r w:rsidR="009D43E6" w:rsidRPr="003713E1">
        <w:t>élèves</w:t>
      </w:r>
      <w:r w:rsidRPr="003713E1">
        <w:t xml:space="preserve"> et remettre aux parents des élèves absentéistes des communications écrites, en insistant sur l’obligation qu’ils ont d’éduquer leurs enfants</w:t>
      </w:r>
      <w:r w:rsidR="00FA1145">
        <w:t xml:space="preserve">. </w:t>
      </w:r>
      <w:r w:rsidRPr="003713E1">
        <w:t>Pour lutter contre la défection des élèves du 1er degré, un soutien est offert pour le langage et les mathématiques. Pour ces deux matières, des examens sont organisés chaque trimestre et les questions correspondent aux compétences que les élèves doivent acquérir. Les enseignants tiennent alors compte des résultats de ces examens pour planifier la stratégie de soutien qu’ils suivent conjointement avec les parents.</w:t>
      </w:r>
    </w:p>
    <w:p w:rsidR="00F81566" w:rsidRPr="003713E1" w:rsidRDefault="00F81566" w:rsidP="005E1E79">
      <w:pPr>
        <w:pStyle w:val="Header"/>
        <w:tabs>
          <w:tab w:val="clear" w:pos="4252"/>
        </w:tabs>
        <w:spacing w:after="240"/>
      </w:pPr>
      <w:r w:rsidRPr="003713E1">
        <w:t>269.</w:t>
      </w:r>
      <w:r w:rsidRPr="003713E1">
        <w:tab/>
        <w:t>Les tentatives de réduction de l’abandon scolaire ont donné de bons résultats. El Salvador a pour objectif de réduire de moitié (c’est-à-dire de ramener à 14,49</w:t>
      </w:r>
      <w:r w:rsidR="00C01184" w:rsidRPr="003713E1">
        <w:t> %</w:t>
      </w:r>
      <w:r w:rsidRPr="003713E1">
        <w:t>) d’ici à 2010 la proportion d’enfants de 7 à 17</w:t>
      </w:r>
      <w:r w:rsidR="00EA3314" w:rsidRPr="003713E1">
        <w:t> ans</w:t>
      </w:r>
      <w:r w:rsidRPr="003713E1">
        <w:t xml:space="preserve"> qui ne vont pas à l’école au primaire et au secondaire</w:t>
      </w:r>
      <w:r w:rsidR="00FA1145">
        <w:t xml:space="preserve">. </w:t>
      </w:r>
    </w:p>
    <w:p w:rsidR="00F81566" w:rsidRPr="003713E1" w:rsidRDefault="00F81566">
      <w:pPr>
        <w:pStyle w:val="Header"/>
        <w:tabs>
          <w:tab w:val="clear" w:pos="4252"/>
        </w:tabs>
        <w:spacing w:after="240"/>
        <w:rPr>
          <w:b/>
          <w:u w:val="single"/>
        </w:rPr>
      </w:pPr>
      <w:r w:rsidRPr="003713E1">
        <w:t>270.</w:t>
      </w:r>
      <w:r w:rsidRPr="003713E1">
        <w:tab/>
        <w:t>Au niveau national, la proportion d’absentéistes de 28,97</w:t>
      </w:r>
      <w:r w:rsidR="00C01184" w:rsidRPr="003713E1">
        <w:t> %</w:t>
      </w:r>
      <w:r w:rsidRPr="003713E1">
        <w:t xml:space="preserve"> en 1990 a diminué pour passer à 13.88</w:t>
      </w:r>
      <w:r w:rsidR="00C01184" w:rsidRPr="003713E1">
        <w:t> %</w:t>
      </w:r>
      <w:r w:rsidRPr="003713E1">
        <w:t xml:space="preserve"> en 2005, une diminution de 15,10 points de pourcentage, de 1,01 en moyenne annuelle</w:t>
      </w:r>
      <w:r w:rsidR="00FA1145">
        <w:t xml:space="preserve">. </w:t>
      </w:r>
      <w:r w:rsidRPr="003713E1">
        <w:t>Le rythme de diminution du troisième quinquennat 2000-2005</w:t>
      </w:r>
      <w:r w:rsidR="00C20B70">
        <w:t xml:space="preserve">, avec une moyenne annuelle de </w:t>
      </w:r>
      <w:r w:rsidR="00C20B70">
        <w:noBreakHyphen/>
      </w:r>
      <w:r w:rsidRPr="003713E1">
        <w:t>1,26 points, a été supérieur à celui des deux quinquennats précédents. La cible 2010 a d’ores et déjà été atteinte et dépassée</w:t>
      </w:r>
      <w:r w:rsidRPr="00B84EA4">
        <w:rPr>
          <w:rStyle w:val="FootnoteReference"/>
        </w:rPr>
        <w:footnoteReference w:id="36"/>
      </w:r>
      <w:r w:rsidRPr="003713E1">
        <w:t>.</w:t>
      </w:r>
    </w:p>
    <w:p w:rsidR="00F81566" w:rsidRPr="003713E1" w:rsidRDefault="00F81566" w:rsidP="004F387F">
      <w:pPr>
        <w:keepNext/>
        <w:spacing w:after="240"/>
        <w:rPr>
          <w:b/>
        </w:rPr>
      </w:pPr>
      <w:r w:rsidRPr="003713E1">
        <w:rPr>
          <w:b/>
        </w:rPr>
        <w:t>1.</w:t>
      </w:r>
      <w:r w:rsidRPr="003713E1">
        <w:rPr>
          <w:b/>
        </w:rPr>
        <w:tab/>
        <w:t>Plan alliance pour la famille</w:t>
      </w:r>
    </w:p>
    <w:p w:rsidR="00F81566" w:rsidRPr="003713E1" w:rsidRDefault="00F81566">
      <w:pPr>
        <w:pStyle w:val="Header"/>
        <w:tabs>
          <w:tab w:val="clear" w:pos="4252"/>
        </w:tabs>
        <w:spacing w:after="240"/>
      </w:pPr>
      <w:r w:rsidRPr="003713E1">
        <w:t>271.</w:t>
      </w:r>
      <w:r w:rsidRPr="003713E1">
        <w:tab/>
        <w:t>Face à la hausse du cours international du pétrole, le Président Saca a présenté à la nation le Plan “Alliance pour la famille” qui prévoit 19 mesures pour un investissement de 54 millions de dollars dont 18,5 millions pour l’éducation, 17 millions pour le secteur agricole, 15 millions pour l’impôt sur le revenu et 3 millions pour que l’ISS verse 100</w:t>
      </w:r>
      <w:r w:rsidR="00C01184" w:rsidRPr="003713E1">
        <w:t> %</w:t>
      </w:r>
      <w:r w:rsidRPr="003713E1">
        <w:t xml:space="preserve"> du salaire pendant le congé maternité.</w:t>
      </w:r>
    </w:p>
    <w:p w:rsidR="00F81566" w:rsidRPr="003713E1" w:rsidRDefault="00F81566">
      <w:pPr>
        <w:pStyle w:val="Header"/>
        <w:tabs>
          <w:tab w:val="clear" w:pos="4252"/>
        </w:tabs>
        <w:spacing w:after="240"/>
      </w:pPr>
      <w:r w:rsidRPr="003713E1">
        <w:t>272.</w:t>
      </w:r>
      <w:r w:rsidRPr="003713E1">
        <w:tab/>
        <w:t xml:space="preserve">Le Plan prévoit la participation active du secteur privé dans la mesure où une plus grande règlementation des services publics tels que le téléphone et l’électricité s’impose et où il faut éviter que des sommes ne soient indûment </w:t>
      </w:r>
      <w:r w:rsidR="009D43E6" w:rsidRPr="003713E1">
        <w:t>perçues</w:t>
      </w:r>
      <w:r w:rsidRPr="003713E1">
        <w:t xml:space="preserve"> dans ces secteurs ainsi que dans le secteur financier.</w:t>
      </w:r>
    </w:p>
    <w:p w:rsidR="00F81566" w:rsidRPr="003713E1" w:rsidRDefault="00F81566">
      <w:pPr>
        <w:pStyle w:val="Header"/>
        <w:tabs>
          <w:tab w:val="clear" w:pos="4252"/>
        </w:tabs>
        <w:spacing w:after="240"/>
      </w:pPr>
      <w:r w:rsidRPr="003713E1">
        <w:t>273.</w:t>
      </w:r>
      <w:r w:rsidRPr="003713E1">
        <w:tab/>
        <w:t xml:space="preserve">La refonte de certaines lois, telles que la Loi générale des télécommunications et la Loi de protection du consommateur. </w:t>
      </w:r>
    </w:p>
    <w:p w:rsidR="00F81566" w:rsidRPr="003713E1" w:rsidRDefault="00F81566" w:rsidP="002061B8">
      <w:pPr>
        <w:pStyle w:val="Header"/>
        <w:keepNext/>
        <w:tabs>
          <w:tab w:val="clear" w:pos="4252"/>
        </w:tabs>
        <w:spacing w:after="240"/>
      </w:pPr>
      <w:r w:rsidRPr="003713E1">
        <w:t>274.</w:t>
      </w:r>
      <w:r w:rsidRPr="003713E1">
        <w:tab/>
        <w:t>Les mesures prises sont notamment les suivantes</w:t>
      </w:r>
      <w:r w:rsidR="00313F96" w:rsidRPr="003713E1">
        <w:t> :</w:t>
      </w:r>
    </w:p>
    <w:p w:rsidR="00F81566" w:rsidRPr="003713E1" w:rsidRDefault="00F81566" w:rsidP="00C20B70">
      <w:pPr>
        <w:spacing w:after="240"/>
        <w:ind w:firstLine="567"/>
      </w:pPr>
      <w:r w:rsidRPr="003713E1">
        <w:t>a)</w:t>
      </w:r>
      <w:r w:rsidRPr="003713E1">
        <w:tab/>
        <w:t>Relèvement à 100</w:t>
      </w:r>
      <w:r w:rsidR="00C01184" w:rsidRPr="003713E1">
        <w:t> %</w:t>
      </w:r>
      <w:r w:rsidRPr="003713E1">
        <w:t xml:space="preserve"> du salaire de la prestation </w:t>
      </w:r>
      <w:r w:rsidR="00015FAD">
        <w:t>versée par l’ISS pendant les 12 </w:t>
      </w:r>
      <w:r w:rsidRPr="003713E1">
        <w:t>semaines du congé maternité;</w:t>
      </w:r>
    </w:p>
    <w:p w:rsidR="00F81566" w:rsidRPr="003713E1" w:rsidRDefault="00F81566" w:rsidP="00C20B70">
      <w:pPr>
        <w:spacing w:after="240"/>
        <w:ind w:firstLine="567"/>
      </w:pPr>
      <w:r w:rsidRPr="003713E1">
        <w:t>b)</w:t>
      </w:r>
      <w:r w:rsidRPr="003713E1">
        <w:tab/>
        <w:t>Augmentation des déductions que les citoyens peuvent appliquer à l’impôt sur le revenu pour l’éducation et la santé</w:t>
      </w:r>
      <w:r w:rsidR="00313F96" w:rsidRPr="003713E1">
        <w:t> :</w:t>
      </w:r>
      <w:r w:rsidRPr="003713E1">
        <w:t xml:space="preserve"> ces déductions s</w:t>
      </w:r>
      <w:r w:rsidR="00015FAD">
        <w:t>ont autorisées à hauteur de 800 </w:t>
      </w:r>
      <w:r w:rsidRPr="003713E1">
        <w:t>dollars pour chaque poste, soit 1600 dollars au total;</w:t>
      </w:r>
    </w:p>
    <w:p w:rsidR="00F81566" w:rsidRPr="003713E1" w:rsidRDefault="00F81566" w:rsidP="00C20B70">
      <w:pPr>
        <w:spacing w:after="240"/>
        <w:ind w:firstLine="567"/>
      </w:pPr>
      <w:r w:rsidRPr="003713E1">
        <w:t>c)</w:t>
      </w:r>
      <w:r w:rsidRPr="003713E1">
        <w:tab/>
      </w:r>
      <w:r w:rsidR="009D43E6" w:rsidRPr="003713E1">
        <w:t>Élimination</w:t>
      </w:r>
      <w:r w:rsidRPr="003713E1">
        <w:t>, à compter de janvier 2008, des frais d’inscription, de scolarité et d’obtention du diplôme pour plus de 150 000 élèves du baccalauréat dans le système public;</w:t>
      </w:r>
    </w:p>
    <w:p w:rsidR="00F81566" w:rsidRPr="003713E1" w:rsidRDefault="00F81566" w:rsidP="00C20B70">
      <w:pPr>
        <w:spacing w:after="240"/>
        <w:ind w:firstLine="567"/>
      </w:pPr>
      <w:r w:rsidRPr="003713E1">
        <w:t>d)</w:t>
      </w:r>
      <w:r w:rsidRPr="003713E1">
        <w:tab/>
        <w:t>En conséquence de ce qui précède, rétrocession des frais d’inscription et de scolarité aux familles qui les avaient déjà acquittés;</w:t>
      </w:r>
    </w:p>
    <w:p w:rsidR="00F81566" w:rsidRPr="003713E1" w:rsidRDefault="00F81566" w:rsidP="00C20B70">
      <w:pPr>
        <w:spacing w:after="240"/>
        <w:ind w:firstLine="567"/>
      </w:pPr>
      <w:r w:rsidRPr="003713E1">
        <w:t>e)</w:t>
      </w:r>
      <w:r w:rsidRPr="003713E1">
        <w:tab/>
      </w:r>
      <w:r w:rsidR="009D43E6" w:rsidRPr="003713E1">
        <w:t>Élargissement</w:t>
      </w:r>
      <w:r w:rsidRPr="003713E1">
        <w:t xml:space="preserve"> du Programme gratuit “</w:t>
      </w:r>
      <w:r w:rsidR="009D43E6" w:rsidRPr="003713E1">
        <w:t>Éduque</w:t>
      </w:r>
      <w:r w:rsidRPr="003713E1">
        <w:t>-moi” qui voit ses capacités augmentées de 30 000 à 50 000 places, et réintégration dans le système éducatif des jeunes qui avaient abandonné la préparation au baccalauréat;</w:t>
      </w:r>
    </w:p>
    <w:p w:rsidR="00F81566" w:rsidRPr="003713E1" w:rsidRDefault="00F81566" w:rsidP="00C20B70">
      <w:pPr>
        <w:spacing w:after="240"/>
        <w:ind w:firstLine="567"/>
      </w:pPr>
      <w:r w:rsidRPr="003713E1">
        <w:t>f)</w:t>
      </w:r>
      <w:r w:rsidRPr="003713E1">
        <w:tab/>
        <w:t>Recrutement sur fonds propres de 2 950 maîtres qui rejoignent ainsi le système éducatif.</w:t>
      </w:r>
    </w:p>
    <w:p w:rsidR="00F81566" w:rsidRPr="003713E1" w:rsidRDefault="00F81566">
      <w:pPr>
        <w:spacing w:after="240"/>
        <w:rPr>
          <w:b/>
        </w:rPr>
      </w:pPr>
      <w:r w:rsidRPr="003713E1">
        <w:rPr>
          <w:b/>
        </w:rPr>
        <w:t>2.</w:t>
      </w:r>
      <w:r w:rsidRPr="003713E1">
        <w:rPr>
          <w:b/>
        </w:rPr>
        <w:tab/>
        <w:t>Mesures prises dans le domaine de l’éducation</w:t>
      </w:r>
    </w:p>
    <w:p w:rsidR="00F81566" w:rsidRPr="003713E1" w:rsidRDefault="00F81566">
      <w:pPr>
        <w:pStyle w:val="Header"/>
        <w:tabs>
          <w:tab w:val="clear" w:pos="4252"/>
        </w:tabs>
        <w:spacing w:after="240"/>
      </w:pPr>
      <w:r w:rsidRPr="003713E1">
        <w:t>275.</w:t>
      </w:r>
      <w:r w:rsidRPr="003713E1">
        <w:tab/>
        <w:t>Les élèves qui préparent le baccalauréat pourront intégrer les instituts d’éducation moyenne gratuite</w:t>
      </w:r>
      <w:r w:rsidR="005E1E79" w:rsidRPr="003713E1">
        <w:t xml:space="preserve">ment à partir de janvier 2008. </w:t>
      </w:r>
      <w:r w:rsidRPr="003713E1">
        <w:t>Le Ministère de l’éducation a consacré 17 millions de dollars (provenant du fonds d’affectation spéciale) au règlement des frais d’inscription, de scolarité et d’obtention du diplôme d’environ 150 000 étudiants qui sont déjà scolarisés ou qui vont débuter leur éducation moyenne. Les 1,5 millions de dollars restants seront consacrés à l’amélioration des technologies.</w:t>
      </w:r>
    </w:p>
    <w:p w:rsidR="00F81566" w:rsidRPr="003713E1" w:rsidRDefault="00F81566">
      <w:pPr>
        <w:pStyle w:val="Header"/>
        <w:tabs>
          <w:tab w:val="clear" w:pos="4252"/>
        </w:tabs>
        <w:spacing w:after="240"/>
      </w:pPr>
      <w:r w:rsidRPr="003713E1">
        <w:t>276.</w:t>
      </w:r>
      <w:r w:rsidRPr="003713E1">
        <w:tab/>
        <w:t>Le bachillerato est le seul niveau qui ne soit pas gratuit dans le système public. Jusqu’en 2007, les élèves payaient en moyenne 10 dollars par mois (10 fois par an), 20 dollars pour l’inscription et 15 dollars pour l’obtention du diplôme</w:t>
      </w:r>
      <w:r w:rsidR="00FA1145">
        <w:t xml:space="preserve">. </w:t>
      </w:r>
    </w:p>
    <w:p w:rsidR="00F81566" w:rsidRPr="003713E1" w:rsidRDefault="00F81566">
      <w:pPr>
        <w:pStyle w:val="Header"/>
        <w:tabs>
          <w:tab w:val="clear" w:pos="4252"/>
        </w:tabs>
        <w:spacing w:after="240"/>
      </w:pPr>
      <w:r w:rsidRPr="003713E1">
        <w:t>277.</w:t>
      </w:r>
      <w:r w:rsidRPr="003713E1">
        <w:tab/>
        <w:t>300 salles de classe vont être réhabilitées pour l’éducation moyenne et l’accès à l’Internet sera financé pour tous les établissements du bachillerato.</w:t>
      </w:r>
    </w:p>
    <w:p w:rsidR="00F81566" w:rsidRPr="003713E1" w:rsidRDefault="00F81566" w:rsidP="009D43E6">
      <w:pPr>
        <w:pStyle w:val="A0"/>
      </w:pPr>
      <w:r w:rsidRPr="003713E1">
        <w:t>C.  Le repos, les loisirs et les activités culturelles et artistiques</w:t>
      </w:r>
    </w:p>
    <w:p w:rsidR="00F81566" w:rsidRPr="003713E1" w:rsidRDefault="00F81566" w:rsidP="002061B8">
      <w:pPr>
        <w:pStyle w:val="Header"/>
        <w:keepNext/>
        <w:tabs>
          <w:tab w:val="clear" w:pos="4252"/>
        </w:tabs>
        <w:spacing w:after="240"/>
      </w:pPr>
      <w:r w:rsidRPr="003713E1">
        <w:t>278.</w:t>
      </w:r>
      <w:r w:rsidRPr="003713E1">
        <w:tab/>
        <w:t>D’autre part, le Secrétariat national à la jeunesse a pour objectif de promouvoir des loisirs sains pour les jeunes qui doivent utiliser leur temps libre à bon escient</w:t>
      </w:r>
      <w:r w:rsidR="00FA1145">
        <w:t xml:space="preserve">. </w:t>
      </w:r>
      <w:r w:rsidRPr="003713E1">
        <w:t>Les activités déployées pour promouvoir la participation des jeunes à des activités culturelles et récréatives saines sont les suivantes</w:t>
      </w:r>
      <w:r w:rsidR="00313F96" w:rsidRPr="003713E1">
        <w:t> :</w:t>
      </w:r>
    </w:p>
    <w:p w:rsidR="00F81566" w:rsidRPr="003713E1" w:rsidRDefault="00F81566" w:rsidP="00C20B70">
      <w:pPr>
        <w:spacing w:after="240"/>
        <w:ind w:firstLine="567"/>
      </w:pPr>
      <w:r w:rsidRPr="003713E1">
        <w:t>a)</w:t>
      </w:r>
      <w:r w:rsidRPr="003713E1">
        <w:tab/>
        <w:t>Camps de la jeunesse. Avec l’appui du Conseil national de sécurité publique, du MINED, du Ministère de la défense nationale et de l’Académie nationale de sécurité publique, des camps de la jeunesse sont organisés pour que les jeunes y apprennent et exercent toutes sortes d’aptitudes en vivant ensemble.</w:t>
      </w:r>
    </w:p>
    <w:p w:rsidR="00F81566" w:rsidRPr="003713E1" w:rsidRDefault="00F81566" w:rsidP="00C20B70">
      <w:pPr>
        <w:spacing w:after="240"/>
        <w:ind w:firstLine="567"/>
      </w:pPr>
      <w:r w:rsidRPr="003713E1">
        <w:t>b)</w:t>
      </w:r>
      <w:r w:rsidRPr="003713E1">
        <w:tab/>
        <w:t>Mois de la jeunesse. Pendant ce mois-là, des activités sont menées pour favoriser la participation citoyenne des jeunes dans divers domaines par le biais de rencontres de la jeunesse, de fora, d’activités culturelles et sportives</w:t>
      </w:r>
      <w:r w:rsidRPr="003713E1">
        <w:rPr>
          <w:rFonts w:eastAsia="Batang"/>
        </w:rPr>
        <w:t>.</w:t>
      </w:r>
    </w:p>
    <w:p w:rsidR="00F81566" w:rsidRPr="003713E1" w:rsidRDefault="00F81566" w:rsidP="00C20B70">
      <w:pPr>
        <w:spacing w:after="240"/>
        <w:ind w:firstLine="567"/>
      </w:pPr>
      <w:r w:rsidRPr="003713E1">
        <w:rPr>
          <w:rFonts w:eastAsia="Batang"/>
        </w:rPr>
        <w:t>c)</w:t>
      </w:r>
      <w:r w:rsidRPr="003713E1">
        <w:rPr>
          <w:rFonts w:eastAsia="Batang"/>
        </w:rPr>
        <w:tab/>
        <w:t>Festival force jeune. Cet espace permet aux jeunes d’exprimer et de faire reconnaître leur talent artistique. Ce Festival accueille des expositions artistiques, des manifestations d’art dans la rue, des concours, et promeut les arts de la scène, les compétences du savoir, les sports extrêmes et les concerts.</w:t>
      </w:r>
    </w:p>
    <w:p w:rsidR="00F81566" w:rsidRPr="003713E1" w:rsidRDefault="00F81566" w:rsidP="00C20B70">
      <w:pPr>
        <w:spacing w:after="240"/>
        <w:ind w:firstLine="567"/>
      </w:pPr>
      <w:r w:rsidRPr="003713E1">
        <w:rPr>
          <w:rFonts w:eastAsia="Batang"/>
        </w:rPr>
        <w:t>d)</w:t>
      </w:r>
      <w:r w:rsidRPr="003713E1">
        <w:rPr>
          <w:rFonts w:eastAsia="Batang"/>
        </w:rPr>
        <w:tab/>
        <w:t>Festival génie jeune. Cette activité vise à encourager les jeunes à développer leur créativité dans le domaine technologique, en présentant les projets et en assurant le transfert de connaissances.</w:t>
      </w:r>
    </w:p>
    <w:p w:rsidR="00F81566" w:rsidRPr="003713E1" w:rsidRDefault="00F81566" w:rsidP="00C20B70">
      <w:pPr>
        <w:spacing w:after="240"/>
        <w:ind w:firstLine="567"/>
      </w:pPr>
      <w:r w:rsidRPr="003713E1">
        <w:rPr>
          <w:rFonts w:eastAsia="Batang"/>
        </w:rPr>
        <w:t>e)</w:t>
      </w:r>
      <w:r w:rsidRPr="003713E1">
        <w:rPr>
          <w:rFonts w:eastAsia="Batang"/>
        </w:rPr>
        <w:tab/>
        <w:t>Festival talent jeune. L’objectif est d’aider les jeunes qui manifestent du talent dans leurs études, les arts, la culture ou le sport et de créer les espaces et compétences nécessaires à l’éclosion du talent chez les jeunes par la promotion de la musique, des arts plastiques, de la littérature, des arts de la scène et de toute question intéressant la jeunesse.</w:t>
      </w:r>
    </w:p>
    <w:p w:rsidR="00F81566" w:rsidRPr="003713E1" w:rsidRDefault="00F81566" w:rsidP="00C20B70">
      <w:pPr>
        <w:keepNext/>
        <w:spacing w:after="480"/>
        <w:ind w:firstLine="567"/>
      </w:pPr>
      <w:r w:rsidRPr="003713E1">
        <w:rPr>
          <w:rFonts w:eastAsia="Batang"/>
        </w:rPr>
        <w:t>f)</w:t>
      </w:r>
      <w:r w:rsidRPr="003713E1">
        <w:rPr>
          <w:rFonts w:eastAsia="Batang"/>
        </w:rPr>
        <w:tab/>
        <w:t>Prix “Félicitations du jury”</w:t>
      </w:r>
      <w:r w:rsidR="00313F96" w:rsidRPr="003713E1">
        <w:rPr>
          <w:rFonts w:eastAsia="Batang"/>
        </w:rPr>
        <w:t> :</w:t>
      </w:r>
      <w:r w:rsidRPr="003713E1">
        <w:rPr>
          <w:rFonts w:eastAsia="Batang"/>
        </w:rPr>
        <w:t xml:space="preserve"> ce programme récompense les jeunes Salvadoriens qui manifestent leur talent au quotidien et les organisations ou institutions qui offrent les meilleurs programmes de promotion du talent chez les jeunes.</w:t>
      </w:r>
    </w:p>
    <w:p w:rsidR="00F81566" w:rsidRPr="003713E1" w:rsidRDefault="00F81566" w:rsidP="005E1E79">
      <w:pPr>
        <w:pStyle w:val="I"/>
        <w:rPr>
          <w:lang w:val="fr-FR"/>
        </w:rPr>
      </w:pPr>
      <w:bookmarkStart w:id="74" w:name="_Toc174156737"/>
      <w:r w:rsidRPr="003713E1">
        <w:rPr>
          <w:lang w:val="fr-FR"/>
        </w:rPr>
        <w:t xml:space="preserve">VIII.  MESURES </w:t>
      </w:r>
      <w:r w:rsidR="004F387F" w:rsidRPr="003713E1">
        <w:rPr>
          <w:lang w:val="fr-FR"/>
        </w:rPr>
        <w:t>SPÉCIALES</w:t>
      </w:r>
      <w:r w:rsidRPr="003713E1">
        <w:rPr>
          <w:lang w:val="fr-FR"/>
        </w:rPr>
        <w:t xml:space="preserve"> DE PROTECTION</w:t>
      </w:r>
      <w:bookmarkEnd w:id="74"/>
    </w:p>
    <w:p w:rsidR="00F81566" w:rsidRPr="003713E1" w:rsidRDefault="00F81566" w:rsidP="005E1E79">
      <w:pPr>
        <w:pStyle w:val="A0"/>
      </w:pPr>
      <w:r w:rsidRPr="003713E1">
        <w:t>A.</w:t>
      </w:r>
      <w:r w:rsidR="005E1E79" w:rsidRPr="003713E1">
        <w:t xml:space="preserve"> </w:t>
      </w:r>
      <w:r w:rsidRPr="003713E1">
        <w:t xml:space="preserve"> Enfants rapatriés</w:t>
      </w:r>
    </w:p>
    <w:p w:rsidR="00F81566" w:rsidRPr="003713E1" w:rsidRDefault="00F81566">
      <w:pPr>
        <w:pStyle w:val="Header"/>
        <w:tabs>
          <w:tab w:val="clear" w:pos="4252"/>
        </w:tabs>
        <w:spacing w:after="240"/>
      </w:pPr>
      <w:r w:rsidRPr="003713E1">
        <w:t>279.</w:t>
      </w:r>
      <w:r w:rsidRPr="003713E1">
        <w:tab/>
        <w:t>Pour les mineurs que l’on a retrouvés à l’étranger alors qu’ils voyageaient seuls, il existe des mécanismes d’accueil déployés par diverses institutions telles que la Direction de gestion humanitaire et de prise en charge des migrants</w:t>
      </w:r>
      <w:r w:rsidRPr="003713E1">
        <w:rPr>
          <w:color w:val="000000"/>
        </w:rPr>
        <w:t xml:space="preserve"> (DGHAM), le Ministère des relations extérieures, la Police nationale civile, la Direction générale des migrations et des étrangers </w:t>
      </w:r>
      <w:r w:rsidRPr="003713E1">
        <w:t xml:space="preserve">(DGME), l’Institut salvadorien pour le développement complet de l’enfant et de l’adolescent (ISNA), entre autres. </w:t>
      </w:r>
    </w:p>
    <w:p w:rsidR="00F81566" w:rsidRPr="003713E1" w:rsidRDefault="00F81566" w:rsidP="002061B8">
      <w:pPr>
        <w:pStyle w:val="Header"/>
        <w:keepNext/>
        <w:tabs>
          <w:tab w:val="clear" w:pos="4252"/>
        </w:tabs>
        <w:spacing w:after="240"/>
      </w:pPr>
      <w:r w:rsidRPr="003713E1">
        <w:t>280.</w:t>
      </w:r>
      <w:r w:rsidRPr="003713E1">
        <w:tab/>
        <w:t>Le processus démarre de la manière suivante</w:t>
      </w:r>
      <w:r w:rsidR="00313F96" w:rsidRPr="003713E1">
        <w:t> :</w:t>
      </w:r>
    </w:p>
    <w:p w:rsidR="00F81566" w:rsidRPr="003713E1" w:rsidRDefault="00F81566" w:rsidP="00C20B70">
      <w:pPr>
        <w:autoSpaceDE w:val="0"/>
        <w:autoSpaceDN w:val="0"/>
        <w:adjustRightInd w:val="0"/>
        <w:spacing w:after="240"/>
        <w:ind w:firstLine="567"/>
      </w:pPr>
      <w:r w:rsidRPr="003713E1">
        <w:t>a)</w:t>
      </w:r>
      <w:r w:rsidRPr="003713E1">
        <w:tab/>
        <w:t>Les proches du mineur soumettent une requête à la DGHAM à laquelle ils présentent l’extrait de naissance de l’enfant;</w:t>
      </w:r>
    </w:p>
    <w:p w:rsidR="00F81566" w:rsidRPr="003713E1" w:rsidRDefault="00F81566" w:rsidP="00C20B70">
      <w:pPr>
        <w:autoSpaceDE w:val="0"/>
        <w:autoSpaceDN w:val="0"/>
        <w:adjustRightInd w:val="0"/>
        <w:spacing w:after="240"/>
        <w:ind w:firstLine="567"/>
      </w:pPr>
      <w:r w:rsidRPr="003713E1">
        <w:t>b)</w:t>
      </w:r>
      <w:r w:rsidRPr="003713E1">
        <w:tab/>
        <w:t>Le fonctionnaire de la DGHAM rencontre la personne qui sollicite le rapatriement;</w:t>
      </w:r>
    </w:p>
    <w:p w:rsidR="00F81566" w:rsidRPr="003713E1" w:rsidRDefault="00F81566" w:rsidP="00C20B70">
      <w:pPr>
        <w:autoSpaceDE w:val="0"/>
        <w:autoSpaceDN w:val="0"/>
        <w:adjustRightInd w:val="0"/>
        <w:spacing w:after="240"/>
        <w:ind w:firstLine="567"/>
      </w:pPr>
      <w:r w:rsidRPr="003713E1">
        <w:t>c)</w:t>
      </w:r>
      <w:r w:rsidRPr="003713E1">
        <w:tab/>
        <w:t>Lorsque le cas est présenté par un consulat d’El Salvador à l’étranger, le fonctionnaire de la DGHAM localise les proches dans le pays pour leur expliquer le processus de rapatriement et rédige l’autorisation signée par le proche pour que le Consul entreprenne les démarches requises auprès des autorités locales;</w:t>
      </w:r>
    </w:p>
    <w:p w:rsidR="00F81566" w:rsidRPr="003713E1" w:rsidRDefault="00F81566" w:rsidP="00C20B70">
      <w:pPr>
        <w:autoSpaceDE w:val="0"/>
        <w:autoSpaceDN w:val="0"/>
        <w:adjustRightInd w:val="0"/>
        <w:spacing w:after="240"/>
        <w:ind w:firstLine="567"/>
      </w:pPr>
      <w:r w:rsidRPr="003713E1">
        <w:t>d)</w:t>
      </w:r>
      <w:r w:rsidRPr="003713E1">
        <w:tab/>
        <w:t>Lorsque l’institution qui s’occupe du mineur à l’étranger requiert une étude sociale de la famille d’accueil au Salvador, le consulat transmet cette demande à la DGHAM;</w:t>
      </w:r>
    </w:p>
    <w:p w:rsidR="00F81566" w:rsidRPr="003713E1" w:rsidRDefault="00F81566" w:rsidP="00C20B70">
      <w:pPr>
        <w:autoSpaceDE w:val="0"/>
        <w:autoSpaceDN w:val="0"/>
        <w:adjustRightInd w:val="0"/>
        <w:spacing w:after="240"/>
        <w:ind w:firstLine="567"/>
      </w:pPr>
      <w:r w:rsidRPr="003713E1">
        <w:t>e)</w:t>
      </w:r>
      <w:r w:rsidRPr="003713E1">
        <w:tab/>
        <w:t>La DGHAM rédige la note sollicitant une étude sociale de la famille qui accueillera le mineur et la transmet à ISNA;</w:t>
      </w:r>
    </w:p>
    <w:p w:rsidR="00F81566" w:rsidRPr="003713E1" w:rsidRDefault="00F81566" w:rsidP="00C20B70">
      <w:pPr>
        <w:autoSpaceDE w:val="0"/>
        <w:autoSpaceDN w:val="0"/>
        <w:adjustRightInd w:val="0"/>
        <w:spacing w:after="240"/>
        <w:ind w:firstLine="567"/>
      </w:pPr>
      <w:r w:rsidRPr="003713E1">
        <w:t>f)</w:t>
      </w:r>
      <w:r w:rsidRPr="003713E1">
        <w:tab/>
        <w:t xml:space="preserve">La DGHAM reçoit ladite étude élaborée par l’ISNA et la transmet au consulat; </w:t>
      </w:r>
    </w:p>
    <w:p w:rsidR="00F81566" w:rsidRPr="003713E1" w:rsidRDefault="00F81566" w:rsidP="00C20B70">
      <w:pPr>
        <w:autoSpaceDE w:val="0"/>
        <w:autoSpaceDN w:val="0"/>
        <w:adjustRightInd w:val="0"/>
        <w:spacing w:after="240"/>
        <w:ind w:firstLine="567"/>
      </w:pPr>
      <w:r w:rsidRPr="003713E1">
        <w:t>g)</w:t>
      </w:r>
      <w:r w:rsidRPr="003713E1">
        <w:tab/>
        <w:t>Le consulat effectue les démarches requises auprès des institutions des mineurs et des autorités chargées du rapatriement (identification de l’enfant, transfert à l’aéroport, vérification de l’itinéraire de rapatriement);</w:t>
      </w:r>
    </w:p>
    <w:p w:rsidR="00F81566" w:rsidRPr="003713E1" w:rsidRDefault="00F81566" w:rsidP="00C20B70">
      <w:pPr>
        <w:autoSpaceDE w:val="0"/>
        <w:autoSpaceDN w:val="0"/>
        <w:adjustRightInd w:val="0"/>
        <w:spacing w:after="240"/>
        <w:ind w:firstLine="567"/>
      </w:pPr>
      <w:r w:rsidRPr="003713E1">
        <w:t>h)</w:t>
      </w:r>
      <w:r w:rsidRPr="003713E1">
        <w:tab/>
        <w:t>Dans le cas où les autorités du pays en question n’assurent pas le transport du mineur, le consulat en informe la DGHAM pour que celle-ci prenne les dispositions requises avec les proches au Salvador ou avec les instances pertinentes pour organiser le voyage;</w:t>
      </w:r>
    </w:p>
    <w:p w:rsidR="00F81566" w:rsidRPr="003713E1" w:rsidRDefault="00F81566" w:rsidP="00C20B70">
      <w:pPr>
        <w:autoSpaceDE w:val="0"/>
        <w:autoSpaceDN w:val="0"/>
        <w:adjustRightInd w:val="0"/>
        <w:spacing w:after="240"/>
        <w:ind w:firstLine="567"/>
      </w:pPr>
      <w:r w:rsidRPr="003713E1">
        <w:t>i)</w:t>
      </w:r>
      <w:r w:rsidRPr="003713E1">
        <w:tab/>
        <w:t>La DGHAM assure la coordination avec les membres de la famille, la DGME et l’ISNA pour organiser l’accueil du mineur;</w:t>
      </w:r>
    </w:p>
    <w:p w:rsidR="00F81566" w:rsidRPr="003713E1" w:rsidRDefault="00F81566" w:rsidP="00C20B70">
      <w:pPr>
        <w:autoSpaceDE w:val="0"/>
        <w:autoSpaceDN w:val="0"/>
        <w:adjustRightInd w:val="0"/>
        <w:spacing w:after="240"/>
        <w:ind w:firstLine="567"/>
      </w:pPr>
      <w:r w:rsidRPr="003713E1">
        <w:t>j)</w:t>
      </w:r>
      <w:r w:rsidRPr="003713E1">
        <w:tab/>
        <w:t>La DGHAM remet le mineur à l’ISNA qui assure sa protection et le confie ensuite à sa famille.</w:t>
      </w:r>
    </w:p>
    <w:p w:rsidR="00F81566" w:rsidRPr="003713E1" w:rsidRDefault="00F81566" w:rsidP="002061B8">
      <w:pPr>
        <w:pStyle w:val="Header"/>
        <w:keepNext/>
        <w:tabs>
          <w:tab w:val="clear" w:pos="4252"/>
        </w:tabs>
        <w:spacing w:after="240"/>
        <w:rPr>
          <w:b/>
        </w:rPr>
      </w:pPr>
      <w:r w:rsidRPr="003713E1">
        <w:t>281.</w:t>
      </w:r>
      <w:r w:rsidRPr="003713E1">
        <w:tab/>
      </w:r>
      <w:r w:rsidR="00560536" w:rsidRPr="003713E1">
        <w:t>Étant</w:t>
      </w:r>
      <w:r w:rsidRPr="003713E1">
        <w:t xml:space="preserve"> donné ce qui précède et sachant que les mineurs entrent dans le pays par la frontière de La Hachadura, le consulat notifie par courrier électronique à l’ISNA le jour où il présentera les mineurs, assure la coordination téléphonique avec le Centre des relations extérieures pour le suivi des migrants à La Hachadura, le personnel de l’ISNA se rend au Centre et la procédure observée est la suivante</w:t>
      </w:r>
      <w:r w:rsidR="00313F96" w:rsidRPr="003713E1">
        <w:t> :</w:t>
      </w:r>
    </w:p>
    <w:p w:rsidR="00F81566" w:rsidRPr="003713E1" w:rsidRDefault="00F81566" w:rsidP="00C20B70">
      <w:pPr>
        <w:spacing w:after="240"/>
        <w:ind w:firstLine="567"/>
      </w:pPr>
      <w:r w:rsidRPr="003713E1">
        <w:t>a)</w:t>
      </w:r>
      <w:r w:rsidRPr="003713E1">
        <w:tab/>
        <w:t>L’on reçoit la liste de tous les enfants et adolescents.</w:t>
      </w:r>
    </w:p>
    <w:p w:rsidR="00F81566" w:rsidRPr="003713E1" w:rsidRDefault="00F81566" w:rsidP="00C20B70">
      <w:pPr>
        <w:spacing w:after="240"/>
        <w:ind w:firstLine="567"/>
        <w:rPr>
          <w:b/>
        </w:rPr>
      </w:pPr>
      <w:r w:rsidRPr="003713E1">
        <w:t>b)</w:t>
      </w:r>
      <w:r w:rsidRPr="003713E1">
        <w:tab/>
        <w:t>L’on établit quels sont les mineurs qui sont accompagnés de leurs proches et qui ont leurs documents d’identité.</w:t>
      </w:r>
    </w:p>
    <w:p w:rsidR="00F81566" w:rsidRPr="003713E1" w:rsidRDefault="00F81566" w:rsidP="00C20B70">
      <w:pPr>
        <w:spacing w:after="240"/>
        <w:ind w:firstLine="567"/>
        <w:rPr>
          <w:b/>
        </w:rPr>
      </w:pPr>
      <w:r w:rsidRPr="003713E1">
        <w:t>c)</w:t>
      </w:r>
      <w:r w:rsidRPr="003713E1">
        <w:tab/>
        <w:t>L’on conduit des entretiens avec le mineur et la famille pour s’assurer qu’il y a parenté biologique et que les extraits de naissance et pièces d’identité sont authentiques.</w:t>
      </w:r>
    </w:p>
    <w:p w:rsidR="00F81566" w:rsidRPr="003713E1" w:rsidRDefault="00F81566" w:rsidP="00C20B70">
      <w:pPr>
        <w:spacing w:after="240"/>
        <w:ind w:firstLine="567"/>
        <w:rPr>
          <w:b/>
        </w:rPr>
      </w:pPr>
      <w:r w:rsidRPr="003713E1">
        <w:t>d)</w:t>
      </w:r>
      <w:r w:rsidRPr="003713E1">
        <w:tab/>
        <w:t>L’on remplit ensuite les formulaires pour la remise des enfants et des adolescents à leurs proches.</w:t>
      </w:r>
    </w:p>
    <w:p w:rsidR="00F81566" w:rsidRPr="003713E1" w:rsidRDefault="00F81566" w:rsidP="00C20B70">
      <w:pPr>
        <w:spacing w:after="240"/>
        <w:ind w:firstLine="567"/>
        <w:rPr>
          <w:b/>
        </w:rPr>
      </w:pPr>
      <w:r w:rsidRPr="003713E1">
        <w:t>e)</w:t>
      </w:r>
      <w:r w:rsidRPr="003713E1">
        <w:tab/>
        <w:t>Lorsque les mineurs n’ont pas leur famille sur place, ils sont transférés à l’ISNA et l’on réserve des places d’accueil temporaire au Foyer Moraga pour les filles et à Ciudad de los Niños pour les garçons</w:t>
      </w:r>
      <w:r w:rsidR="00FA1145">
        <w:t xml:space="preserve">. </w:t>
      </w:r>
      <w:r w:rsidRPr="003713E1">
        <w:t>Dans certains cas, les proches se présentent à l’ISNA de Santa Ana ce jour-là, et les enfants réintègrent leur famille. Sinon, des dispositions sont prises par téléphone pour que les proches puissent venir le lendemain.</w:t>
      </w:r>
    </w:p>
    <w:p w:rsidR="00F81566" w:rsidRPr="003713E1" w:rsidRDefault="00F81566" w:rsidP="00C20B70">
      <w:pPr>
        <w:spacing w:after="240"/>
        <w:ind w:firstLine="567"/>
        <w:rPr>
          <w:b/>
        </w:rPr>
      </w:pPr>
      <w:r w:rsidRPr="003713E1">
        <w:t>f)</w:t>
      </w:r>
      <w:r w:rsidRPr="003713E1">
        <w:tab/>
        <w:t>Dans le cas exceptionnel où la famille ne se présente pas, des dispositions sont prises en coordination avec les délégations de l’ISNA de la zone de résidence de l’enfant.</w:t>
      </w:r>
    </w:p>
    <w:p w:rsidR="00F81566" w:rsidRPr="003713E1" w:rsidRDefault="00F81566" w:rsidP="002061B8">
      <w:pPr>
        <w:pStyle w:val="Header"/>
        <w:keepNext/>
        <w:tabs>
          <w:tab w:val="clear" w:pos="4252"/>
        </w:tabs>
        <w:spacing w:after="240"/>
      </w:pPr>
      <w:r w:rsidRPr="003713E1">
        <w:t>282.</w:t>
      </w:r>
      <w:r w:rsidRPr="003713E1">
        <w:tab/>
        <w:t>Lorsque l’enfant est confié à l’ISNA, la procédure est la suivante</w:t>
      </w:r>
      <w:r w:rsidR="00313F96" w:rsidRPr="003713E1">
        <w:t> :</w:t>
      </w:r>
      <w:r w:rsidRPr="003713E1">
        <w:t xml:space="preserve"> </w:t>
      </w:r>
    </w:p>
    <w:p w:rsidR="00F81566" w:rsidRPr="003713E1" w:rsidRDefault="00F81566" w:rsidP="00C20B70">
      <w:pPr>
        <w:spacing w:after="240"/>
        <w:ind w:firstLine="567"/>
      </w:pPr>
      <w:r w:rsidRPr="003713E1">
        <w:t>a)</w:t>
      </w:r>
      <w:r w:rsidRPr="003713E1">
        <w:tab/>
        <w:t>La DGME ou la Police nationale civile des postes frontière de</w:t>
      </w:r>
      <w:r w:rsidR="00313F96" w:rsidRPr="003713E1">
        <w:t> :</w:t>
      </w:r>
      <w:r w:rsidRPr="003713E1">
        <w:t xml:space="preserve"> Santa Ana, Anguiatú et San Cristóbal de la Frontera ou du poste de police de Paraje Galán à Santiago de la Frontera, Ahuachapán remettent l’enfant à l’ISNA aux frontières de las Chinamas et La Hachadura;</w:t>
      </w:r>
    </w:p>
    <w:p w:rsidR="00F81566" w:rsidRPr="003713E1" w:rsidRDefault="00F81566" w:rsidP="00C20B70">
      <w:pPr>
        <w:spacing w:after="240"/>
        <w:ind w:firstLine="567"/>
      </w:pPr>
      <w:r w:rsidRPr="003713E1">
        <w:t>b)</w:t>
      </w:r>
      <w:r w:rsidRPr="003713E1">
        <w:tab/>
        <w:t>Dans les cas de Anguiatú, San Cristóbal de la Frontera, Paraje Galán et las Chinamas, l’on accueille tout particulièrement les enfants et adolescents qui avaient été repérés à la frontière ou au poste frontière alors qu’ils se rendaient dans un autre pays;</w:t>
      </w:r>
    </w:p>
    <w:p w:rsidR="00F81566" w:rsidRPr="003713E1" w:rsidRDefault="00F81566" w:rsidP="00C20B70">
      <w:pPr>
        <w:spacing w:after="240"/>
        <w:ind w:firstLine="567"/>
      </w:pPr>
      <w:r w:rsidRPr="003713E1">
        <w:t>c)</w:t>
      </w:r>
      <w:r w:rsidRPr="003713E1">
        <w:tab/>
      </w:r>
      <w:r w:rsidR="00C20B70">
        <w:t>À</w:t>
      </w:r>
      <w:r w:rsidRPr="003713E1">
        <w:t xml:space="preserve"> la frontière de La Hachadura, l’on accueille tout particulièrement les enfants qui sont envoyés par le consulat du Chiapas au Mexique.</w:t>
      </w:r>
    </w:p>
    <w:p w:rsidR="00F81566" w:rsidRPr="003713E1" w:rsidRDefault="00F81566">
      <w:pPr>
        <w:spacing w:after="240"/>
        <w:rPr>
          <w:b/>
        </w:rPr>
      </w:pPr>
      <w:r w:rsidRPr="003713E1">
        <w:rPr>
          <w:b/>
        </w:rPr>
        <w:t>1.</w:t>
      </w:r>
      <w:r w:rsidRPr="003713E1">
        <w:rPr>
          <w:b/>
        </w:rPr>
        <w:tab/>
        <w:t>Nombre d’enfants et d’adolescents pris en charge</w:t>
      </w:r>
    </w:p>
    <w:p w:rsidR="00F81566" w:rsidRPr="003713E1" w:rsidRDefault="00F81566" w:rsidP="002061B8">
      <w:pPr>
        <w:pStyle w:val="Header"/>
        <w:keepNext/>
        <w:tabs>
          <w:tab w:val="clear" w:pos="4252"/>
        </w:tabs>
        <w:spacing w:after="240"/>
      </w:pPr>
      <w:r w:rsidRPr="003713E1">
        <w:t>283.</w:t>
      </w:r>
      <w:r w:rsidRPr="003713E1">
        <w:tab/>
        <w:t>Dans la zone occidentale, l’ISNA a lancé un travail sur les mineurs rapatriés en 2004 et fait état de ce qui suit</w:t>
      </w:r>
      <w:r w:rsidR="00313F96" w:rsidRPr="003713E1">
        <w:t> </w:t>
      </w:r>
      <w:r w:rsidR="000E5B3C">
        <w:t xml:space="preserve">: </w:t>
      </w:r>
    </w:p>
    <w:p w:rsidR="00F81566" w:rsidRPr="003713E1" w:rsidRDefault="00F81566" w:rsidP="00C20B70">
      <w:pPr>
        <w:spacing w:after="240"/>
        <w:ind w:firstLine="567"/>
        <w:rPr>
          <w:b/>
        </w:rPr>
      </w:pPr>
      <w:r w:rsidRPr="003713E1">
        <w:t>a)</w:t>
      </w:r>
      <w:r w:rsidRPr="003713E1">
        <w:tab/>
        <w:t xml:space="preserve">444 mineurs ont été pris en charge en 2004;  </w:t>
      </w:r>
    </w:p>
    <w:p w:rsidR="00F81566" w:rsidRPr="003713E1" w:rsidRDefault="00F81566" w:rsidP="00C20B70">
      <w:pPr>
        <w:spacing w:after="240"/>
        <w:ind w:firstLine="567"/>
        <w:rPr>
          <w:b/>
        </w:rPr>
      </w:pPr>
      <w:r w:rsidRPr="003713E1">
        <w:t>b)</w:t>
      </w:r>
      <w:r w:rsidRPr="003713E1">
        <w:tab/>
        <w:t>918 mineurs ont été pris en charge en 2005;</w:t>
      </w:r>
    </w:p>
    <w:p w:rsidR="00F81566" w:rsidRPr="003713E1" w:rsidRDefault="00F81566" w:rsidP="00C20B70">
      <w:pPr>
        <w:spacing w:after="240"/>
        <w:ind w:firstLine="567"/>
        <w:rPr>
          <w:b/>
        </w:rPr>
      </w:pPr>
      <w:r w:rsidRPr="003713E1">
        <w:t>c)</w:t>
      </w:r>
      <w:r w:rsidRPr="003713E1">
        <w:tab/>
        <w:t>En 2006, 976 mineurs salvadoriens et 56 étrangers qui étaient entrés illégalement dans le pays ont été pris en charge.</w:t>
      </w:r>
    </w:p>
    <w:p w:rsidR="00F81566" w:rsidRPr="003713E1" w:rsidRDefault="00F81566" w:rsidP="002061B8">
      <w:pPr>
        <w:pStyle w:val="Header"/>
        <w:keepNext/>
        <w:tabs>
          <w:tab w:val="clear" w:pos="4252"/>
        </w:tabs>
        <w:spacing w:after="240"/>
      </w:pPr>
      <w:r w:rsidRPr="003713E1">
        <w:t>284.</w:t>
      </w:r>
      <w:r w:rsidRPr="003713E1">
        <w:tab/>
        <w:t>La prise en charge consiste à fournir</w:t>
      </w:r>
      <w:r w:rsidR="00313F96" w:rsidRPr="003713E1">
        <w:t> :</w:t>
      </w:r>
    </w:p>
    <w:p w:rsidR="00F81566" w:rsidRPr="003713E1" w:rsidRDefault="00F81566" w:rsidP="00015FAD">
      <w:pPr>
        <w:spacing w:after="120"/>
        <w:ind w:left="1134" w:hanging="567"/>
      </w:pPr>
      <w:r w:rsidRPr="003713E1">
        <w:t>a)</w:t>
      </w:r>
      <w:r w:rsidRPr="003713E1">
        <w:tab/>
      </w:r>
      <w:r w:rsidR="005D3C02" w:rsidRPr="003713E1">
        <w:t>L’hébergement;</w:t>
      </w:r>
    </w:p>
    <w:p w:rsidR="00F81566" w:rsidRPr="003713E1" w:rsidRDefault="00F81566" w:rsidP="00015FAD">
      <w:pPr>
        <w:spacing w:after="120"/>
        <w:ind w:left="1134" w:hanging="567"/>
      </w:pPr>
      <w:r w:rsidRPr="003713E1">
        <w:t>b)</w:t>
      </w:r>
      <w:r w:rsidRPr="003713E1">
        <w:tab/>
      </w:r>
      <w:r w:rsidR="005D3C02" w:rsidRPr="003713E1">
        <w:t>L’alimentation</w:t>
      </w:r>
      <w:r w:rsidRPr="003713E1">
        <w:t>;</w:t>
      </w:r>
    </w:p>
    <w:p w:rsidR="00F81566" w:rsidRPr="003713E1" w:rsidRDefault="00F81566" w:rsidP="00015FAD">
      <w:pPr>
        <w:spacing w:after="120"/>
        <w:ind w:left="1134" w:hanging="567"/>
      </w:pPr>
      <w:r w:rsidRPr="003713E1">
        <w:t>c)</w:t>
      </w:r>
      <w:r w:rsidRPr="003713E1">
        <w:tab/>
      </w:r>
      <w:r w:rsidR="005D3C02" w:rsidRPr="003713E1">
        <w:t xml:space="preserve">Des </w:t>
      </w:r>
      <w:r w:rsidRPr="003713E1">
        <w:t>produits d’hygiène;</w:t>
      </w:r>
    </w:p>
    <w:p w:rsidR="00F81566" w:rsidRPr="003713E1" w:rsidRDefault="00F81566">
      <w:pPr>
        <w:spacing w:after="240"/>
        <w:ind w:left="1134" w:hanging="567"/>
      </w:pPr>
      <w:r w:rsidRPr="003713E1">
        <w:t>d)</w:t>
      </w:r>
      <w:r w:rsidRPr="003713E1">
        <w:tab/>
      </w:r>
      <w:r w:rsidR="005D3C02" w:rsidRPr="003713E1">
        <w:t xml:space="preserve">Un </w:t>
      </w:r>
      <w:r w:rsidRPr="003713E1">
        <w:t>suivi psychologique, si nécessaire.</w:t>
      </w:r>
    </w:p>
    <w:p w:rsidR="00F81566" w:rsidRPr="003713E1" w:rsidRDefault="00F81566" w:rsidP="002061B8">
      <w:pPr>
        <w:pStyle w:val="Header"/>
        <w:keepNext/>
        <w:tabs>
          <w:tab w:val="clear" w:pos="4252"/>
        </w:tabs>
        <w:spacing w:after="240"/>
      </w:pPr>
      <w:r w:rsidRPr="003713E1">
        <w:t>285.</w:t>
      </w:r>
      <w:r w:rsidRPr="003713E1">
        <w:tab/>
        <w:t>Il est important de préciser que le rapatriement se fait tant par voie terrestre qu’aérienne, cette dernière dans le cadre du Programme “Bienvenue à la maison” mené par la Direction générale des migrations et des étrangers, et les mineurs rapatriés étaient</w:t>
      </w:r>
      <w:r w:rsidR="00313F96" w:rsidRPr="003713E1">
        <w:t> :</w:t>
      </w:r>
    </w:p>
    <w:p w:rsidR="00F81566" w:rsidRPr="003713E1" w:rsidRDefault="00F81566" w:rsidP="00015FAD">
      <w:pPr>
        <w:autoSpaceDE w:val="0"/>
        <w:autoSpaceDN w:val="0"/>
        <w:adjustRightInd w:val="0"/>
        <w:spacing w:after="120"/>
        <w:ind w:left="1134" w:hanging="567"/>
        <w:rPr>
          <w:color w:val="000000"/>
        </w:rPr>
      </w:pPr>
      <w:r w:rsidRPr="003713E1">
        <w:rPr>
          <w:color w:val="000000"/>
        </w:rPr>
        <w:t>a)</w:t>
      </w:r>
      <w:r w:rsidRPr="003713E1">
        <w:rPr>
          <w:color w:val="000000"/>
        </w:rPr>
        <w:tab/>
        <w:t>94 en 2004;</w:t>
      </w:r>
    </w:p>
    <w:p w:rsidR="00F81566" w:rsidRPr="003713E1" w:rsidRDefault="00F81566" w:rsidP="00015FAD">
      <w:pPr>
        <w:autoSpaceDE w:val="0"/>
        <w:autoSpaceDN w:val="0"/>
        <w:adjustRightInd w:val="0"/>
        <w:spacing w:after="120"/>
        <w:ind w:left="1134" w:hanging="567"/>
        <w:rPr>
          <w:color w:val="000000"/>
        </w:rPr>
      </w:pPr>
      <w:r w:rsidRPr="003713E1">
        <w:rPr>
          <w:color w:val="000000"/>
        </w:rPr>
        <w:t>b)</w:t>
      </w:r>
      <w:r w:rsidRPr="003713E1">
        <w:rPr>
          <w:color w:val="000000"/>
        </w:rPr>
        <w:tab/>
        <w:t>269 en 2005;</w:t>
      </w:r>
    </w:p>
    <w:p w:rsidR="00F81566" w:rsidRPr="003713E1" w:rsidRDefault="00F81566">
      <w:pPr>
        <w:autoSpaceDE w:val="0"/>
        <w:autoSpaceDN w:val="0"/>
        <w:adjustRightInd w:val="0"/>
        <w:spacing w:after="240"/>
        <w:ind w:left="1134" w:hanging="567"/>
        <w:rPr>
          <w:color w:val="000000"/>
        </w:rPr>
      </w:pPr>
      <w:r w:rsidRPr="003713E1">
        <w:t>c)</w:t>
      </w:r>
      <w:r w:rsidRPr="003713E1">
        <w:tab/>
      </w:r>
      <w:r w:rsidRPr="003713E1">
        <w:rPr>
          <w:color w:val="000000"/>
        </w:rPr>
        <w:t>298 en 2006.</w:t>
      </w:r>
    </w:p>
    <w:p w:rsidR="00F81566" w:rsidRPr="003713E1" w:rsidRDefault="00F81566" w:rsidP="002061B8">
      <w:pPr>
        <w:pStyle w:val="Header"/>
        <w:keepNext/>
        <w:tabs>
          <w:tab w:val="clear" w:pos="4252"/>
        </w:tabs>
        <w:spacing w:after="240"/>
        <w:jc w:val="both"/>
      </w:pPr>
      <w:r w:rsidRPr="003713E1">
        <w:t>286.</w:t>
      </w:r>
      <w:r w:rsidRPr="003713E1">
        <w:tab/>
        <w:t>Les institutions concernées étaient les suivantes</w:t>
      </w:r>
      <w:r w:rsidR="00313F96" w:rsidRPr="003713E1">
        <w:t> :</w:t>
      </w:r>
    </w:p>
    <w:p w:rsidR="00F81566" w:rsidRPr="003713E1" w:rsidRDefault="00F81566" w:rsidP="00015FAD">
      <w:pPr>
        <w:autoSpaceDE w:val="0"/>
        <w:autoSpaceDN w:val="0"/>
        <w:adjustRightInd w:val="0"/>
        <w:spacing w:after="120"/>
        <w:ind w:left="1134" w:hanging="567"/>
      </w:pPr>
      <w:r w:rsidRPr="003713E1">
        <w:t>a)</w:t>
      </w:r>
      <w:r w:rsidRPr="003713E1">
        <w:tab/>
      </w:r>
      <w:r w:rsidR="005D3C02" w:rsidRPr="003713E1">
        <w:t xml:space="preserve">La </w:t>
      </w:r>
      <w:r w:rsidRPr="003713E1">
        <w:t>Police nationale civile;</w:t>
      </w:r>
    </w:p>
    <w:p w:rsidR="00F81566" w:rsidRPr="003713E1" w:rsidRDefault="00F81566" w:rsidP="00015FAD">
      <w:pPr>
        <w:autoSpaceDE w:val="0"/>
        <w:autoSpaceDN w:val="0"/>
        <w:adjustRightInd w:val="0"/>
        <w:spacing w:after="120"/>
        <w:ind w:left="1134" w:hanging="567"/>
      </w:pPr>
      <w:r w:rsidRPr="003713E1">
        <w:t>b)</w:t>
      </w:r>
      <w:r w:rsidRPr="003713E1">
        <w:tab/>
      </w:r>
      <w:r w:rsidR="005D3C02" w:rsidRPr="003713E1">
        <w:t xml:space="preserve">La </w:t>
      </w:r>
      <w:r w:rsidRPr="003713E1">
        <w:t>Direction générale des migrations et des étrangers;</w:t>
      </w:r>
    </w:p>
    <w:p w:rsidR="00F81566" w:rsidRPr="003713E1" w:rsidRDefault="00F81566" w:rsidP="00015FAD">
      <w:pPr>
        <w:autoSpaceDE w:val="0"/>
        <w:autoSpaceDN w:val="0"/>
        <w:adjustRightInd w:val="0"/>
        <w:spacing w:after="120"/>
        <w:ind w:left="1134" w:hanging="567"/>
      </w:pPr>
      <w:r w:rsidRPr="003713E1">
        <w:t>c)</w:t>
      </w:r>
      <w:r w:rsidRPr="003713E1">
        <w:tab/>
      </w:r>
      <w:r w:rsidR="005D3C02" w:rsidRPr="003713E1">
        <w:t xml:space="preserve">Le </w:t>
      </w:r>
      <w:r w:rsidRPr="003713E1">
        <w:t>Ministère des relations extérieures;</w:t>
      </w:r>
    </w:p>
    <w:p w:rsidR="00F81566" w:rsidRPr="003713E1" w:rsidRDefault="00F81566">
      <w:pPr>
        <w:spacing w:after="240"/>
        <w:ind w:left="1134" w:hanging="567"/>
      </w:pPr>
      <w:r w:rsidRPr="003713E1">
        <w:t>d)</w:t>
      </w:r>
      <w:r w:rsidRPr="003713E1">
        <w:tab/>
        <w:t>l’ISNA.</w:t>
      </w:r>
    </w:p>
    <w:p w:rsidR="00F81566" w:rsidRPr="003713E1" w:rsidRDefault="00F81566">
      <w:pPr>
        <w:pStyle w:val="Header"/>
        <w:tabs>
          <w:tab w:val="clear" w:pos="4252"/>
        </w:tabs>
        <w:spacing w:after="240"/>
      </w:pPr>
      <w:r w:rsidRPr="003713E1">
        <w:t>287.</w:t>
      </w:r>
      <w:r w:rsidRPr="003713E1">
        <w:tab/>
        <w:t>Au Salvador, les mineurs qui rentrent au pays peuvent le faire par voie terrestre comme aérienne.</w:t>
      </w:r>
    </w:p>
    <w:p w:rsidR="00F81566" w:rsidRPr="003713E1" w:rsidRDefault="00F81566" w:rsidP="005D3C02">
      <w:pPr>
        <w:pStyle w:val="TitreTableau"/>
        <w:rPr>
          <w:lang w:val="fr-FR"/>
        </w:rPr>
      </w:pPr>
      <w:r w:rsidRPr="003713E1">
        <w:rPr>
          <w:lang w:val="fr-FR"/>
        </w:rPr>
        <w:t>Tableau 64</w:t>
      </w:r>
    </w:p>
    <w:p w:rsidR="00F81566" w:rsidRPr="003713E1" w:rsidRDefault="00F81566" w:rsidP="005D3C02">
      <w:pPr>
        <w:pStyle w:val="TitreTableau"/>
        <w:rPr>
          <w:lang w:val="fr-FR"/>
        </w:rPr>
      </w:pPr>
      <w:r w:rsidRPr="003713E1">
        <w:rPr>
          <w:lang w:val="fr-FR"/>
        </w:rPr>
        <w:t>Direction générale des migrations et des étrangers</w:t>
      </w:r>
    </w:p>
    <w:p w:rsidR="00F81566" w:rsidRPr="003713E1" w:rsidRDefault="00F81566" w:rsidP="005D3C02">
      <w:pPr>
        <w:pStyle w:val="TitreTableau"/>
        <w:rPr>
          <w:lang w:val="fr-FR"/>
        </w:rPr>
      </w:pPr>
      <w:r w:rsidRPr="003713E1">
        <w:rPr>
          <w:lang w:val="fr-FR"/>
        </w:rPr>
        <w:t>Salvadoriens mineurs rapatriés</w:t>
      </w:r>
    </w:p>
    <w:p w:rsidR="00F81566" w:rsidRPr="003713E1" w:rsidRDefault="00F81566" w:rsidP="005D3C02">
      <w:pPr>
        <w:pStyle w:val="TitreTableau"/>
        <w:rPr>
          <w:b w:val="0"/>
          <w:i/>
          <w:lang w:val="fr-FR"/>
        </w:rPr>
      </w:pPr>
      <w:r w:rsidRPr="003713E1">
        <w:rPr>
          <w:b w:val="0"/>
          <w:i/>
          <w:lang w:val="fr-FR"/>
        </w:rPr>
        <w:t>(De janvier à décembre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2007"/>
        <w:gridCol w:w="560"/>
        <w:gridCol w:w="560"/>
        <w:gridCol w:w="561"/>
        <w:gridCol w:w="560"/>
        <w:gridCol w:w="561"/>
        <w:gridCol w:w="562"/>
        <w:gridCol w:w="561"/>
        <w:gridCol w:w="561"/>
        <w:gridCol w:w="562"/>
        <w:gridCol w:w="561"/>
        <w:gridCol w:w="561"/>
        <w:gridCol w:w="562"/>
        <w:gridCol w:w="673"/>
      </w:tblGrid>
      <w:tr w:rsidR="00F81566" w:rsidRPr="003713E1" w:rsidTr="00E12175">
        <w:trPr>
          <w:tblHeader/>
          <w:jc w:val="center"/>
        </w:trPr>
        <w:tc>
          <w:tcPr>
            <w:tcW w:w="2028" w:type="dxa"/>
            <w:tcMar>
              <w:left w:w="68" w:type="dxa"/>
              <w:right w:w="68" w:type="dxa"/>
            </w:tcMar>
            <w:vAlign w:val="center"/>
          </w:tcPr>
          <w:p w:rsidR="00F81566" w:rsidRPr="003713E1" w:rsidRDefault="00F81566" w:rsidP="003E7E40">
            <w:pPr>
              <w:spacing w:before="40" w:after="40"/>
              <w:jc w:val="center"/>
              <w:rPr>
                <w:b/>
                <w:bCs/>
                <w:i/>
                <w:sz w:val="20"/>
                <w:szCs w:val="20"/>
              </w:rPr>
            </w:pPr>
            <w:r w:rsidRPr="003713E1">
              <w:rPr>
                <w:b/>
                <w:bCs/>
                <w:i/>
                <w:sz w:val="20"/>
                <w:szCs w:val="20"/>
              </w:rPr>
              <w:t>Lieu d’arrivée</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Ene.</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Feb.</w:t>
            </w:r>
          </w:p>
        </w:tc>
        <w:tc>
          <w:tcPr>
            <w:tcW w:w="566"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Mar.</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Abr.</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May.</w:t>
            </w:r>
          </w:p>
        </w:tc>
        <w:tc>
          <w:tcPr>
            <w:tcW w:w="566"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Jun.</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Jul.</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Ago.</w:t>
            </w:r>
          </w:p>
        </w:tc>
        <w:tc>
          <w:tcPr>
            <w:tcW w:w="566"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Sep.</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Oct.</w:t>
            </w:r>
          </w:p>
        </w:tc>
        <w:tc>
          <w:tcPr>
            <w:tcW w:w="565"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Nov.</w:t>
            </w:r>
          </w:p>
        </w:tc>
        <w:tc>
          <w:tcPr>
            <w:tcW w:w="566"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Dic.</w:t>
            </w:r>
          </w:p>
        </w:tc>
        <w:tc>
          <w:tcPr>
            <w:tcW w:w="679" w:type="dxa"/>
            <w:tcMar>
              <w:left w:w="68" w:type="dxa"/>
              <w:right w:w="68" w:type="dxa"/>
            </w:tcMar>
            <w:vAlign w:val="bottom"/>
          </w:tcPr>
          <w:p w:rsidR="00F81566" w:rsidRPr="003713E1" w:rsidRDefault="00F81566" w:rsidP="003E7E40">
            <w:pPr>
              <w:spacing w:before="40" w:after="40"/>
              <w:jc w:val="center"/>
              <w:rPr>
                <w:b/>
                <w:bCs/>
                <w:i/>
                <w:sz w:val="20"/>
                <w:szCs w:val="20"/>
              </w:rPr>
            </w:pPr>
            <w:r w:rsidRPr="003713E1">
              <w:rPr>
                <w:b/>
                <w:bCs/>
                <w:i/>
                <w:sz w:val="20"/>
                <w:szCs w:val="20"/>
              </w:rPr>
              <w:t>Total</w:t>
            </w:r>
          </w:p>
        </w:tc>
      </w:tr>
      <w:tr w:rsidR="00F81566" w:rsidRPr="003713E1" w:rsidTr="00E12175">
        <w:trPr>
          <w:jc w:val="center"/>
        </w:trPr>
        <w:tc>
          <w:tcPr>
            <w:tcW w:w="2028" w:type="dxa"/>
            <w:tcMar>
              <w:left w:w="68" w:type="dxa"/>
              <w:right w:w="68" w:type="dxa"/>
            </w:tcMar>
            <w:vAlign w:val="bottom"/>
          </w:tcPr>
          <w:p w:rsidR="00F81566" w:rsidRPr="003713E1" w:rsidRDefault="00F81566" w:rsidP="003E7E40">
            <w:pPr>
              <w:spacing w:before="40" w:after="40"/>
              <w:jc w:val="both"/>
              <w:rPr>
                <w:sz w:val="20"/>
                <w:szCs w:val="20"/>
              </w:rPr>
            </w:pPr>
            <w:r w:rsidRPr="003713E1">
              <w:rPr>
                <w:sz w:val="20"/>
                <w:szCs w:val="20"/>
              </w:rPr>
              <w:t>La Hachadura</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172</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147</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153</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164</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135</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139</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98</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103</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134</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71</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88</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104</w:t>
            </w:r>
          </w:p>
        </w:tc>
        <w:tc>
          <w:tcPr>
            <w:tcW w:w="679" w:type="dxa"/>
            <w:tcMar>
              <w:left w:w="68" w:type="dxa"/>
              <w:right w:w="68" w:type="dxa"/>
            </w:tcMar>
            <w:vAlign w:val="bottom"/>
          </w:tcPr>
          <w:p w:rsidR="00F81566" w:rsidRPr="003713E1" w:rsidRDefault="00F81566" w:rsidP="003E7E40">
            <w:pPr>
              <w:tabs>
                <w:tab w:val="decimal" w:pos="399"/>
              </w:tabs>
              <w:spacing w:before="40" w:after="40"/>
              <w:rPr>
                <w:bCs/>
                <w:sz w:val="20"/>
                <w:szCs w:val="20"/>
              </w:rPr>
            </w:pPr>
            <w:r w:rsidRPr="003713E1">
              <w:rPr>
                <w:bCs/>
                <w:sz w:val="20"/>
                <w:szCs w:val="20"/>
              </w:rPr>
              <w:t>1</w:t>
            </w:r>
            <w:r w:rsidR="008D4210">
              <w:rPr>
                <w:bCs/>
                <w:sz w:val="20"/>
                <w:szCs w:val="20"/>
              </w:rPr>
              <w:t> </w:t>
            </w:r>
            <w:r w:rsidRPr="003713E1">
              <w:rPr>
                <w:bCs/>
                <w:sz w:val="20"/>
                <w:szCs w:val="20"/>
              </w:rPr>
              <w:t>508</w:t>
            </w:r>
          </w:p>
        </w:tc>
      </w:tr>
      <w:tr w:rsidR="00F81566" w:rsidRPr="003713E1" w:rsidTr="00E12175">
        <w:trPr>
          <w:jc w:val="center"/>
        </w:trPr>
        <w:tc>
          <w:tcPr>
            <w:tcW w:w="2028" w:type="dxa"/>
            <w:tcMar>
              <w:left w:w="68" w:type="dxa"/>
              <w:right w:w="68" w:type="dxa"/>
            </w:tcMar>
            <w:vAlign w:val="bottom"/>
          </w:tcPr>
          <w:p w:rsidR="00F81566" w:rsidRPr="003713E1" w:rsidRDefault="00F81566" w:rsidP="003E7E40">
            <w:pPr>
              <w:spacing w:before="40" w:after="40"/>
              <w:jc w:val="both"/>
              <w:rPr>
                <w:sz w:val="20"/>
                <w:szCs w:val="20"/>
              </w:rPr>
            </w:pPr>
            <w:r w:rsidRPr="003713E1">
              <w:rPr>
                <w:sz w:val="20"/>
                <w:szCs w:val="20"/>
              </w:rPr>
              <w:t>Las Chinamas</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4</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2</w:t>
            </w:r>
          </w:p>
        </w:tc>
        <w:tc>
          <w:tcPr>
            <w:tcW w:w="679" w:type="dxa"/>
            <w:tcMar>
              <w:left w:w="68" w:type="dxa"/>
              <w:right w:w="68" w:type="dxa"/>
            </w:tcMar>
            <w:vAlign w:val="bottom"/>
          </w:tcPr>
          <w:p w:rsidR="00F81566" w:rsidRPr="003713E1" w:rsidRDefault="00F81566" w:rsidP="003E7E40">
            <w:pPr>
              <w:tabs>
                <w:tab w:val="decimal" w:pos="399"/>
              </w:tabs>
              <w:spacing w:before="40" w:after="40"/>
              <w:rPr>
                <w:bCs/>
                <w:sz w:val="20"/>
                <w:szCs w:val="20"/>
              </w:rPr>
            </w:pPr>
            <w:r w:rsidRPr="003713E1">
              <w:rPr>
                <w:bCs/>
                <w:sz w:val="20"/>
                <w:szCs w:val="20"/>
              </w:rPr>
              <w:t>8</w:t>
            </w:r>
          </w:p>
        </w:tc>
      </w:tr>
      <w:tr w:rsidR="00F81566" w:rsidRPr="003713E1" w:rsidTr="00E12175">
        <w:trPr>
          <w:jc w:val="center"/>
        </w:trPr>
        <w:tc>
          <w:tcPr>
            <w:tcW w:w="2028" w:type="dxa"/>
            <w:tcMar>
              <w:left w:w="68" w:type="dxa"/>
              <w:right w:w="68" w:type="dxa"/>
            </w:tcMar>
            <w:vAlign w:val="bottom"/>
          </w:tcPr>
          <w:p w:rsidR="00F81566" w:rsidRPr="003713E1" w:rsidRDefault="00F81566" w:rsidP="003E7E40">
            <w:pPr>
              <w:spacing w:before="40" w:after="40"/>
              <w:jc w:val="both"/>
              <w:rPr>
                <w:sz w:val="20"/>
                <w:szCs w:val="20"/>
              </w:rPr>
            </w:pPr>
            <w:r w:rsidRPr="003713E1">
              <w:rPr>
                <w:sz w:val="20"/>
                <w:szCs w:val="20"/>
              </w:rPr>
              <w:t>San Cristóbal</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679" w:type="dxa"/>
            <w:tcMar>
              <w:left w:w="68" w:type="dxa"/>
              <w:right w:w="68" w:type="dxa"/>
            </w:tcMar>
            <w:vAlign w:val="bottom"/>
          </w:tcPr>
          <w:p w:rsidR="00F81566" w:rsidRPr="003713E1" w:rsidRDefault="00F81566" w:rsidP="003E7E40">
            <w:pPr>
              <w:tabs>
                <w:tab w:val="decimal" w:pos="399"/>
              </w:tabs>
              <w:spacing w:before="40" w:after="40"/>
              <w:rPr>
                <w:bCs/>
                <w:sz w:val="20"/>
                <w:szCs w:val="20"/>
              </w:rPr>
            </w:pPr>
            <w:r w:rsidRPr="003713E1">
              <w:rPr>
                <w:bCs/>
                <w:sz w:val="20"/>
                <w:szCs w:val="20"/>
              </w:rPr>
              <w:t>0</w:t>
            </w:r>
          </w:p>
        </w:tc>
      </w:tr>
      <w:tr w:rsidR="00F81566" w:rsidRPr="003713E1" w:rsidTr="00E12175">
        <w:trPr>
          <w:jc w:val="center"/>
        </w:trPr>
        <w:tc>
          <w:tcPr>
            <w:tcW w:w="2028" w:type="dxa"/>
            <w:tcMar>
              <w:left w:w="68" w:type="dxa"/>
              <w:right w:w="68" w:type="dxa"/>
            </w:tcMar>
            <w:vAlign w:val="bottom"/>
          </w:tcPr>
          <w:p w:rsidR="00F81566" w:rsidRPr="003713E1" w:rsidRDefault="00F81566" w:rsidP="003E7E40">
            <w:pPr>
              <w:spacing w:before="40" w:after="40"/>
              <w:jc w:val="both"/>
              <w:rPr>
                <w:sz w:val="20"/>
                <w:szCs w:val="20"/>
              </w:rPr>
            </w:pPr>
            <w:r w:rsidRPr="003713E1">
              <w:rPr>
                <w:sz w:val="20"/>
                <w:szCs w:val="20"/>
              </w:rPr>
              <w:t>Anguiatú</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679" w:type="dxa"/>
            <w:tcMar>
              <w:left w:w="68" w:type="dxa"/>
              <w:right w:w="68" w:type="dxa"/>
            </w:tcMar>
            <w:vAlign w:val="bottom"/>
          </w:tcPr>
          <w:p w:rsidR="00F81566" w:rsidRPr="003713E1" w:rsidRDefault="00F81566" w:rsidP="003E7E40">
            <w:pPr>
              <w:tabs>
                <w:tab w:val="decimal" w:pos="399"/>
              </w:tabs>
              <w:spacing w:before="40" w:after="40"/>
              <w:rPr>
                <w:bCs/>
                <w:sz w:val="20"/>
                <w:szCs w:val="20"/>
              </w:rPr>
            </w:pPr>
            <w:r w:rsidRPr="003713E1">
              <w:rPr>
                <w:bCs/>
                <w:sz w:val="20"/>
                <w:szCs w:val="20"/>
              </w:rPr>
              <w:t>0</w:t>
            </w:r>
          </w:p>
        </w:tc>
      </w:tr>
      <w:tr w:rsidR="00F81566" w:rsidRPr="003713E1" w:rsidTr="00E12175">
        <w:trPr>
          <w:jc w:val="center"/>
        </w:trPr>
        <w:tc>
          <w:tcPr>
            <w:tcW w:w="2028" w:type="dxa"/>
            <w:tcMar>
              <w:left w:w="68" w:type="dxa"/>
              <w:right w:w="68" w:type="dxa"/>
            </w:tcMar>
            <w:vAlign w:val="bottom"/>
          </w:tcPr>
          <w:p w:rsidR="00F81566" w:rsidRPr="003713E1" w:rsidRDefault="00F81566" w:rsidP="003E7E40">
            <w:pPr>
              <w:spacing w:before="40" w:after="40"/>
              <w:jc w:val="both"/>
              <w:rPr>
                <w:sz w:val="20"/>
                <w:szCs w:val="20"/>
              </w:rPr>
            </w:pPr>
            <w:r w:rsidRPr="003713E1">
              <w:rPr>
                <w:sz w:val="20"/>
                <w:szCs w:val="20"/>
              </w:rPr>
              <w:t>El Poy</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679" w:type="dxa"/>
            <w:tcMar>
              <w:left w:w="68" w:type="dxa"/>
              <w:right w:w="68" w:type="dxa"/>
            </w:tcMar>
            <w:vAlign w:val="bottom"/>
          </w:tcPr>
          <w:p w:rsidR="00F81566" w:rsidRPr="003713E1" w:rsidRDefault="00F81566" w:rsidP="003E7E40">
            <w:pPr>
              <w:tabs>
                <w:tab w:val="decimal" w:pos="399"/>
              </w:tabs>
              <w:spacing w:before="40" w:after="40"/>
              <w:rPr>
                <w:bCs/>
                <w:sz w:val="20"/>
                <w:szCs w:val="20"/>
              </w:rPr>
            </w:pPr>
            <w:r w:rsidRPr="003713E1">
              <w:rPr>
                <w:bCs/>
                <w:sz w:val="20"/>
                <w:szCs w:val="20"/>
              </w:rPr>
              <w:t>0</w:t>
            </w:r>
          </w:p>
        </w:tc>
      </w:tr>
      <w:tr w:rsidR="00F81566" w:rsidRPr="003713E1" w:rsidTr="00E12175">
        <w:trPr>
          <w:jc w:val="center"/>
        </w:trPr>
        <w:tc>
          <w:tcPr>
            <w:tcW w:w="2028" w:type="dxa"/>
            <w:tcMar>
              <w:left w:w="68" w:type="dxa"/>
              <w:right w:w="68" w:type="dxa"/>
            </w:tcMar>
            <w:vAlign w:val="bottom"/>
          </w:tcPr>
          <w:p w:rsidR="00F81566" w:rsidRPr="003713E1" w:rsidRDefault="00F81566" w:rsidP="003E7E40">
            <w:pPr>
              <w:spacing w:before="40" w:after="40"/>
              <w:jc w:val="both"/>
              <w:rPr>
                <w:sz w:val="20"/>
                <w:szCs w:val="20"/>
              </w:rPr>
            </w:pPr>
            <w:r w:rsidRPr="003713E1">
              <w:rPr>
                <w:sz w:val="20"/>
                <w:szCs w:val="20"/>
              </w:rPr>
              <w:t>El Amatillo</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3</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2</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0</w:t>
            </w:r>
          </w:p>
        </w:tc>
        <w:tc>
          <w:tcPr>
            <w:tcW w:w="679" w:type="dxa"/>
            <w:tcMar>
              <w:left w:w="68" w:type="dxa"/>
              <w:right w:w="68" w:type="dxa"/>
            </w:tcMar>
            <w:vAlign w:val="bottom"/>
          </w:tcPr>
          <w:p w:rsidR="00F81566" w:rsidRPr="003713E1" w:rsidRDefault="00F81566" w:rsidP="003E7E40">
            <w:pPr>
              <w:tabs>
                <w:tab w:val="decimal" w:pos="399"/>
              </w:tabs>
              <w:spacing w:before="40" w:after="40"/>
              <w:rPr>
                <w:bCs/>
                <w:sz w:val="20"/>
                <w:szCs w:val="20"/>
              </w:rPr>
            </w:pPr>
            <w:r w:rsidRPr="003713E1">
              <w:rPr>
                <w:bCs/>
                <w:sz w:val="20"/>
                <w:szCs w:val="20"/>
              </w:rPr>
              <w:t>5</w:t>
            </w:r>
          </w:p>
        </w:tc>
      </w:tr>
      <w:tr w:rsidR="00F81566" w:rsidRPr="003713E1" w:rsidTr="00E12175">
        <w:trPr>
          <w:jc w:val="center"/>
        </w:trPr>
        <w:tc>
          <w:tcPr>
            <w:tcW w:w="2028" w:type="dxa"/>
            <w:tcMar>
              <w:left w:w="68" w:type="dxa"/>
              <w:right w:w="68" w:type="dxa"/>
            </w:tcMar>
            <w:vAlign w:val="bottom"/>
          </w:tcPr>
          <w:p w:rsidR="00F81566" w:rsidRPr="003713E1" w:rsidRDefault="00F81566" w:rsidP="003E7E40">
            <w:pPr>
              <w:spacing w:before="40" w:after="40"/>
              <w:jc w:val="both"/>
              <w:rPr>
                <w:sz w:val="20"/>
                <w:szCs w:val="20"/>
              </w:rPr>
            </w:pPr>
            <w:r w:rsidRPr="003713E1">
              <w:rPr>
                <w:sz w:val="20"/>
                <w:szCs w:val="20"/>
              </w:rPr>
              <w:t>Aéroport international</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45</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18</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34</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26</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33</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33</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11</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18</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28</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22</w:t>
            </w:r>
          </w:p>
        </w:tc>
        <w:tc>
          <w:tcPr>
            <w:tcW w:w="565"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13</w:t>
            </w:r>
          </w:p>
        </w:tc>
        <w:tc>
          <w:tcPr>
            <w:tcW w:w="566" w:type="dxa"/>
            <w:tcMar>
              <w:left w:w="68" w:type="dxa"/>
              <w:right w:w="68" w:type="dxa"/>
            </w:tcMar>
            <w:vAlign w:val="bottom"/>
          </w:tcPr>
          <w:p w:rsidR="00F81566" w:rsidRPr="003713E1" w:rsidRDefault="00F81566" w:rsidP="003E7E40">
            <w:pPr>
              <w:tabs>
                <w:tab w:val="decimal" w:pos="268"/>
              </w:tabs>
              <w:spacing w:before="40" w:after="40"/>
              <w:rPr>
                <w:sz w:val="20"/>
                <w:szCs w:val="20"/>
              </w:rPr>
            </w:pPr>
            <w:r w:rsidRPr="003713E1">
              <w:rPr>
                <w:sz w:val="20"/>
                <w:szCs w:val="20"/>
              </w:rPr>
              <w:t>17</w:t>
            </w:r>
          </w:p>
        </w:tc>
        <w:tc>
          <w:tcPr>
            <w:tcW w:w="679" w:type="dxa"/>
            <w:tcMar>
              <w:left w:w="68" w:type="dxa"/>
              <w:right w:w="68" w:type="dxa"/>
            </w:tcMar>
            <w:vAlign w:val="bottom"/>
          </w:tcPr>
          <w:p w:rsidR="00F81566" w:rsidRPr="003713E1" w:rsidRDefault="00F81566" w:rsidP="003E7E40">
            <w:pPr>
              <w:tabs>
                <w:tab w:val="decimal" w:pos="399"/>
              </w:tabs>
              <w:spacing w:before="40" w:after="40"/>
              <w:rPr>
                <w:bCs/>
                <w:sz w:val="20"/>
                <w:szCs w:val="20"/>
              </w:rPr>
            </w:pPr>
            <w:r w:rsidRPr="003713E1">
              <w:rPr>
                <w:bCs/>
                <w:sz w:val="20"/>
                <w:szCs w:val="20"/>
              </w:rPr>
              <w:t>298</w:t>
            </w:r>
          </w:p>
        </w:tc>
      </w:tr>
      <w:tr w:rsidR="00F81566" w:rsidRPr="003713E1" w:rsidTr="00E12175">
        <w:trPr>
          <w:jc w:val="center"/>
        </w:trPr>
        <w:tc>
          <w:tcPr>
            <w:tcW w:w="2028" w:type="dxa"/>
            <w:tcMar>
              <w:left w:w="0" w:type="dxa"/>
              <w:right w:w="0" w:type="dxa"/>
            </w:tcMar>
            <w:vAlign w:val="bottom"/>
          </w:tcPr>
          <w:p w:rsidR="00F81566" w:rsidRPr="003713E1" w:rsidRDefault="00F81566" w:rsidP="00E12175">
            <w:pPr>
              <w:tabs>
                <w:tab w:val="left" w:pos="399"/>
              </w:tabs>
              <w:spacing w:before="40" w:after="40"/>
              <w:ind w:right="170"/>
              <w:jc w:val="both"/>
              <w:rPr>
                <w:b/>
                <w:bCs/>
                <w:sz w:val="20"/>
                <w:szCs w:val="20"/>
              </w:rPr>
            </w:pPr>
            <w:r w:rsidRPr="003713E1">
              <w:rPr>
                <w:b/>
                <w:bCs/>
                <w:sz w:val="20"/>
                <w:szCs w:val="20"/>
              </w:rPr>
              <w:tab/>
              <w:t>Total</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217</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165</w:t>
            </w:r>
          </w:p>
        </w:tc>
        <w:tc>
          <w:tcPr>
            <w:tcW w:w="566"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191</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190</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168</w:t>
            </w:r>
          </w:p>
        </w:tc>
        <w:tc>
          <w:tcPr>
            <w:tcW w:w="566"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172</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113</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121</w:t>
            </w:r>
          </w:p>
        </w:tc>
        <w:tc>
          <w:tcPr>
            <w:tcW w:w="566"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165</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93</w:t>
            </w:r>
          </w:p>
        </w:tc>
        <w:tc>
          <w:tcPr>
            <w:tcW w:w="565"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101</w:t>
            </w:r>
          </w:p>
        </w:tc>
        <w:tc>
          <w:tcPr>
            <w:tcW w:w="566" w:type="dxa"/>
            <w:tcMar>
              <w:left w:w="0" w:type="dxa"/>
              <w:right w:w="0" w:type="dxa"/>
            </w:tcMar>
            <w:vAlign w:val="bottom"/>
          </w:tcPr>
          <w:p w:rsidR="00F81566" w:rsidRPr="003713E1" w:rsidRDefault="00F81566" w:rsidP="00E12175">
            <w:pPr>
              <w:spacing w:before="40" w:after="40"/>
              <w:ind w:right="170"/>
              <w:jc w:val="right"/>
              <w:rPr>
                <w:b/>
                <w:bCs/>
                <w:sz w:val="20"/>
                <w:szCs w:val="20"/>
              </w:rPr>
            </w:pPr>
            <w:r w:rsidRPr="003713E1">
              <w:rPr>
                <w:b/>
                <w:bCs/>
                <w:sz w:val="20"/>
                <w:szCs w:val="20"/>
              </w:rPr>
              <w:t>123</w:t>
            </w:r>
          </w:p>
        </w:tc>
        <w:tc>
          <w:tcPr>
            <w:tcW w:w="679" w:type="dxa"/>
            <w:tcMar>
              <w:left w:w="0" w:type="dxa"/>
              <w:right w:w="0" w:type="dxa"/>
            </w:tcMar>
            <w:vAlign w:val="bottom"/>
          </w:tcPr>
          <w:p w:rsidR="00F81566" w:rsidRPr="003713E1" w:rsidRDefault="00F81566" w:rsidP="00E12175">
            <w:pPr>
              <w:tabs>
                <w:tab w:val="decimal" w:pos="399"/>
              </w:tabs>
              <w:spacing w:before="40" w:after="40"/>
              <w:ind w:right="170"/>
              <w:jc w:val="right"/>
              <w:rPr>
                <w:b/>
                <w:bCs/>
                <w:sz w:val="20"/>
                <w:szCs w:val="20"/>
              </w:rPr>
            </w:pPr>
            <w:r w:rsidRPr="003713E1">
              <w:rPr>
                <w:b/>
                <w:bCs/>
                <w:sz w:val="20"/>
                <w:szCs w:val="20"/>
              </w:rPr>
              <w:t>1</w:t>
            </w:r>
            <w:r w:rsidR="008D4210">
              <w:rPr>
                <w:b/>
                <w:bCs/>
                <w:sz w:val="20"/>
                <w:szCs w:val="20"/>
              </w:rPr>
              <w:t> </w:t>
            </w:r>
            <w:r w:rsidRPr="003713E1">
              <w:rPr>
                <w:b/>
                <w:bCs/>
                <w:sz w:val="20"/>
                <w:szCs w:val="20"/>
              </w:rPr>
              <w:t>819</w:t>
            </w:r>
          </w:p>
        </w:tc>
      </w:tr>
    </w:tbl>
    <w:p w:rsidR="00F81566" w:rsidRPr="003713E1" w:rsidRDefault="00F81566">
      <w:pPr>
        <w:pStyle w:val="Header"/>
        <w:tabs>
          <w:tab w:val="clear" w:pos="4252"/>
        </w:tabs>
        <w:spacing w:before="480" w:after="240"/>
      </w:pPr>
      <w:r w:rsidRPr="003713E1">
        <w:t>288.</w:t>
      </w:r>
      <w:r w:rsidRPr="003713E1">
        <w:tab/>
        <w:t>Voir à l’annexe XIX des informations complémentaires sur les enfants rapatriés.</w:t>
      </w:r>
    </w:p>
    <w:p w:rsidR="00F81566" w:rsidRPr="003713E1" w:rsidRDefault="00F81566">
      <w:pPr>
        <w:keepNext/>
        <w:spacing w:after="240"/>
        <w:jc w:val="center"/>
        <w:rPr>
          <w:b/>
          <w:bCs/>
        </w:rPr>
      </w:pPr>
      <w:r w:rsidRPr="003713E1">
        <w:rPr>
          <w:b/>
          <w:bCs/>
        </w:rPr>
        <w:t>B.  Enfants victime de la traite et d’exploitation sexuelle</w:t>
      </w:r>
      <w:r w:rsidRPr="00B84EA4">
        <w:rPr>
          <w:rStyle w:val="FootnoteReference"/>
          <w:bCs/>
        </w:rPr>
        <w:footnoteReference w:id="37"/>
      </w:r>
    </w:p>
    <w:p w:rsidR="00F81566" w:rsidRPr="003713E1" w:rsidRDefault="00F81566">
      <w:pPr>
        <w:spacing w:after="240"/>
        <w:rPr>
          <w:iCs/>
        </w:rPr>
      </w:pPr>
      <w:r w:rsidRPr="003713E1">
        <w:rPr>
          <w:bCs/>
        </w:rPr>
        <w:t>289.</w:t>
      </w:r>
      <w:r w:rsidRPr="003713E1">
        <w:rPr>
          <w:bCs/>
        </w:rPr>
        <w:tab/>
        <w:t xml:space="preserve">El Salvador a créé le Comité national contre la traite des personnes par le Décret d’application n°114 publié dans le Journal officiel N°224, tome 369, en date du 1er décembre 2005 pour combattre ce fléau en </w:t>
      </w:r>
      <w:r w:rsidR="00560536" w:rsidRPr="003713E1">
        <w:rPr>
          <w:bCs/>
        </w:rPr>
        <w:t>exécutant</w:t>
      </w:r>
      <w:r w:rsidRPr="003713E1">
        <w:rPr>
          <w:bCs/>
        </w:rPr>
        <w:t xml:space="preserve"> une politique et un plan national pour l’élimination de la traite des personnes, </w:t>
      </w:r>
      <w:r w:rsidR="00560536" w:rsidRPr="003713E1">
        <w:rPr>
          <w:bCs/>
        </w:rPr>
        <w:t>conformément</w:t>
      </w:r>
      <w:r w:rsidRPr="003713E1">
        <w:rPr>
          <w:bCs/>
        </w:rPr>
        <w:t xml:space="preserve"> aux obligations prévues par la législation salvadorienne</w:t>
      </w:r>
      <w:r w:rsidRPr="003713E1">
        <w:rPr>
          <w:iCs/>
        </w:rPr>
        <w:t>.</w:t>
      </w:r>
    </w:p>
    <w:p w:rsidR="00F81566" w:rsidRPr="003713E1" w:rsidRDefault="00F81566" w:rsidP="00C20B70">
      <w:pPr>
        <w:pStyle w:val="Header"/>
        <w:tabs>
          <w:tab w:val="clear" w:pos="4252"/>
        </w:tabs>
        <w:spacing w:after="240"/>
        <w:rPr>
          <w:iCs/>
        </w:rPr>
      </w:pPr>
      <w:r w:rsidRPr="003713E1">
        <w:rPr>
          <w:iCs/>
        </w:rPr>
        <w:t>290.</w:t>
      </w:r>
      <w:r w:rsidRPr="003713E1">
        <w:rPr>
          <w:iCs/>
        </w:rPr>
        <w:tab/>
        <w:t>Le Comité est composé des Secrétariats et Institutions suivants</w:t>
      </w:r>
      <w:r w:rsidR="00313F96" w:rsidRPr="003713E1">
        <w:rPr>
          <w:iCs/>
        </w:rPr>
        <w:t> :</w:t>
      </w:r>
      <w:r w:rsidRPr="003713E1">
        <w:rPr>
          <w:iCs/>
        </w:rPr>
        <w:t xml:space="preserve"> le Ministère des relations extérieures (</w:t>
      </w:r>
      <w:r w:rsidRPr="003713E1">
        <w:t xml:space="preserve">la Présidence et le Secrétariat permanent du Comité en relèvent), </w:t>
      </w:r>
      <w:r w:rsidRPr="003713E1">
        <w:rPr>
          <w:iCs/>
        </w:rPr>
        <w:t>le Ministère de l’intérieur, le Ministère des finances, le Ministère de l’éducation, le Ministère du travail et de la prévoyance sociale, le Ministère de la santé publique et de l’assistance sociale, le Ministère du tourisme, le Secrétariat national à la famille, la Police nationale civile, la Direction générale des migrations et des étrangers, l’Institut salvadorien pour le suivi complet de l’enfant et de l’adolescent, l’Institut salvadorien pour le développement de la femme.</w:t>
      </w:r>
    </w:p>
    <w:p w:rsidR="00F81566" w:rsidRPr="003713E1" w:rsidRDefault="00F81566" w:rsidP="002061B8">
      <w:pPr>
        <w:pStyle w:val="Header"/>
        <w:keepNext/>
        <w:tabs>
          <w:tab w:val="clear" w:pos="4252"/>
        </w:tabs>
        <w:spacing w:after="240"/>
      </w:pPr>
      <w:r w:rsidRPr="003713E1">
        <w:t>291.</w:t>
      </w:r>
      <w:r w:rsidRPr="003713E1">
        <w:tab/>
        <w:t>Pour atteindre son objectif, le Comité assume les fonctions suivantes</w:t>
      </w:r>
      <w:r w:rsidR="00313F96" w:rsidRPr="003713E1">
        <w:t> :</w:t>
      </w:r>
    </w:p>
    <w:p w:rsidR="00F81566" w:rsidRPr="003713E1" w:rsidRDefault="00F81566" w:rsidP="00C20B70">
      <w:pPr>
        <w:adjustRightInd w:val="0"/>
        <w:snapToGrid w:val="0"/>
        <w:spacing w:after="240"/>
        <w:ind w:firstLine="567"/>
        <w:rPr>
          <w:bCs/>
        </w:rPr>
      </w:pPr>
      <w:r w:rsidRPr="003713E1">
        <w:rPr>
          <w:bCs/>
        </w:rPr>
        <w:t>a)</w:t>
      </w:r>
      <w:r w:rsidRPr="003713E1">
        <w:rPr>
          <w:bCs/>
        </w:rPr>
        <w:tab/>
        <w:t>Coordonner les efforts visant à enquêter sur le délit, à le prévenir et à prendre en charge les victimes de la traite des personnes en recourant à des institutions nationales et des organismes internationaux;</w:t>
      </w:r>
    </w:p>
    <w:p w:rsidR="00F81566" w:rsidRPr="003713E1" w:rsidRDefault="00F81566" w:rsidP="00C20B70">
      <w:pPr>
        <w:spacing w:after="240"/>
        <w:ind w:firstLine="567"/>
      </w:pPr>
      <w:r w:rsidRPr="003713E1">
        <w:t>b)</w:t>
      </w:r>
      <w:r w:rsidRPr="003713E1">
        <w:tab/>
        <w:t>Réaliser des activités de formation sur le thème de la traite des personnes, en tenant compte de tous ses aspects;</w:t>
      </w:r>
    </w:p>
    <w:p w:rsidR="00F81566" w:rsidRPr="003713E1" w:rsidRDefault="00F81566" w:rsidP="00C20B70">
      <w:pPr>
        <w:spacing w:after="240"/>
        <w:ind w:firstLine="567"/>
      </w:pPr>
      <w:r w:rsidRPr="003713E1">
        <w:t>c)</w:t>
      </w:r>
      <w:r w:rsidRPr="003713E1">
        <w:tab/>
        <w:t>Informer la population des efforts déployés pour lutter contre le fléau de la traite des personnes;</w:t>
      </w:r>
    </w:p>
    <w:p w:rsidR="00F81566" w:rsidRPr="003713E1" w:rsidRDefault="00F81566" w:rsidP="00C20B70">
      <w:pPr>
        <w:spacing w:after="240"/>
        <w:ind w:firstLine="567"/>
      </w:pPr>
      <w:r w:rsidRPr="003713E1">
        <w:t>d)</w:t>
      </w:r>
      <w:r w:rsidRPr="003713E1">
        <w:tab/>
        <w:t>Proposer, par l’entremise des membres du Comité et avec l’aval du Président de la République, toute initiative législative jugée opportune;</w:t>
      </w:r>
    </w:p>
    <w:p w:rsidR="00F81566" w:rsidRPr="003713E1" w:rsidRDefault="00F81566" w:rsidP="00C20B70">
      <w:pPr>
        <w:spacing w:after="240"/>
        <w:ind w:firstLine="567"/>
      </w:pPr>
      <w:r w:rsidRPr="003713E1">
        <w:t>e)</w:t>
      </w:r>
      <w:r w:rsidRPr="003713E1">
        <w:tab/>
        <w:t>Recommander aux directeurs du Comité des actions ou projets sur ce thème;</w:t>
      </w:r>
    </w:p>
    <w:p w:rsidR="00F81566" w:rsidRPr="003713E1" w:rsidRDefault="00F81566" w:rsidP="00C20B70">
      <w:pPr>
        <w:spacing w:after="240"/>
        <w:ind w:firstLine="567"/>
      </w:pPr>
      <w:r w:rsidRPr="003713E1">
        <w:t>f)</w:t>
      </w:r>
      <w:r w:rsidRPr="003713E1">
        <w:tab/>
        <w:t>Favoriser des actions qui facilitent et renforcent la participation d’institutions publiques et privées à la lutte contre la traite des personnes, à la prévention et au traitement de ce phénomène.</w:t>
      </w:r>
    </w:p>
    <w:p w:rsidR="00F81566" w:rsidRPr="003713E1" w:rsidRDefault="00F81566">
      <w:pPr>
        <w:spacing w:after="240"/>
      </w:pPr>
      <w:r w:rsidRPr="003713E1">
        <w:t>292.</w:t>
      </w:r>
      <w:r w:rsidRPr="003713E1">
        <w:tab/>
        <w:t>Le Comité élabore actuellement la Politique nationale cont</w:t>
      </w:r>
      <w:r w:rsidR="00A355BB" w:rsidRPr="003713E1">
        <w:t>re la traite des personnes 2008</w:t>
      </w:r>
      <w:r w:rsidR="00A355BB" w:rsidRPr="003713E1">
        <w:noBreakHyphen/>
      </w:r>
      <w:r w:rsidRPr="003713E1">
        <w:t>2017 et le Plan d’action 2008-2012 y relatif.</w:t>
      </w:r>
    </w:p>
    <w:p w:rsidR="00F81566" w:rsidRPr="003713E1" w:rsidRDefault="00F81566" w:rsidP="00A355BB">
      <w:pPr>
        <w:spacing w:after="240"/>
      </w:pPr>
      <w:r w:rsidRPr="003713E1">
        <w:t>293.</w:t>
      </w:r>
      <w:r w:rsidRPr="003713E1">
        <w:tab/>
        <w:t>Pour combattre la traite des personnes et l’exploitation sexuelle commerciale des enfants et des adolescents, le Plan national pour l’abolition des pires form</w:t>
      </w:r>
      <w:r w:rsidR="00560536">
        <w:t>es du travail des enfants (2006</w:t>
      </w:r>
      <w:r w:rsidR="00560536">
        <w:noBreakHyphen/>
      </w:r>
      <w:r w:rsidRPr="003713E1">
        <w:t>2009) compte un chapitre sur ce thème qui prévoit, entre autres, des stratégies d’intervention, des actions stratégiques et des indicateurs qui sont les suivants</w:t>
      </w:r>
      <w:r w:rsidR="00313F96" w:rsidRPr="003713E1">
        <w:t> :</w:t>
      </w:r>
      <w:r w:rsidRPr="003713E1">
        <w:t xml:space="preserve"> degré de perception et de rejet du fléau chez les citoyens, traitement du problème dans la presse, types de dénonciations, degré d’intégration des victimes dans leur famille, nombre de bénéficiaires des programmes de prévention, nombre de dénonciations émanant des citoyens, nombre de cas soumis à enquête, nombre de coupables appréhendés et nombre de cas pour lesquels il y a eu sanction pénale. En outre, les institutions gouvernementales et la société civile ont signé une charte et ont pu créer le Groupe de travail contre l’exploitation sexuelle commerciale des enfants et des adolescents.</w:t>
      </w:r>
    </w:p>
    <w:p w:rsidR="00F81566" w:rsidRPr="003713E1" w:rsidRDefault="00F81566">
      <w:pPr>
        <w:spacing w:after="240"/>
      </w:pPr>
      <w:r w:rsidRPr="003713E1">
        <w:t>294.</w:t>
      </w:r>
      <w:r w:rsidRPr="003713E1">
        <w:tab/>
        <w:t>Dans la période couverte par le présent rapport, des unités spéciales de lutte contre la traite ont été créées au sein de l’ISNA, de la Police nationale civile, du Ministère public, de l’ISDEMU, du Ministère des relations extérieures et de la Direction générale des migrations et des étrangers, unités qui travaillent ensemble pour intervenir de manière efficace pour le bien des victimes et pour sanctionner les responsables.</w:t>
      </w:r>
    </w:p>
    <w:p w:rsidR="00F81566" w:rsidRPr="003713E1" w:rsidRDefault="00F81566" w:rsidP="00A355BB">
      <w:pPr>
        <w:spacing w:after="240"/>
      </w:pPr>
      <w:r w:rsidRPr="003713E1">
        <w:t>295.</w:t>
      </w:r>
      <w:r w:rsidRPr="003713E1">
        <w:tab/>
        <w:t>Dans le domaine pénal, le Code pénal et le code de procédure pénale ont été révisés pour aligner la législation nationale sur les obligations internationales souscrites, afin de mieux protéger les victimes et de mieux sanctionner les auteurs de la traite et de l’exploitation. En 2004, tous les délits liés aux mauvais traitements infligés aux enfants, aux actes érotiques sexuels, y compris la possession de pornographie infantile, et à la traite des personnes</w:t>
      </w:r>
      <w:r w:rsidRPr="00B84EA4">
        <w:rPr>
          <w:b/>
          <w:vertAlign w:val="superscript"/>
        </w:rPr>
        <w:footnoteReference w:id="38"/>
      </w:r>
      <w:r w:rsidRPr="003713E1">
        <w:t xml:space="preserve"> ont été revus, et la peine est augmentée si la victime a moins de 18</w:t>
      </w:r>
      <w:r w:rsidR="00EA3314" w:rsidRPr="003713E1">
        <w:t> ans</w:t>
      </w:r>
      <w:r w:rsidRPr="003713E1">
        <w:t>, de manière à préserver et à protéger les enfants et les adolescents</w:t>
      </w:r>
      <w:r w:rsidR="00FA1145">
        <w:t xml:space="preserve">. </w:t>
      </w:r>
      <w:r w:rsidRPr="003713E1">
        <w:t>La qualification pénale du délit de traite des personnes</w:t>
      </w:r>
      <w:r w:rsidRPr="00B84EA4">
        <w:rPr>
          <w:b/>
          <w:vertAlign w:val="superscript"/>
        </w:rPr>
        <w:footnoteReference w:id="39"/>
      </w:r>
      <w:r w:rsidRPr="003713E1">
        <w:t xml:space="preserve"> et ses circonstances aggravantes sont ainsi énoncées à l’article 367-B du Code pénal.</w:t>
      </w:r>
    </w:p>
    <w:p w:rsidR="00F81566" w:rsidRPr="00560536" w:rsidRDefault="00F81566" w:rsidP="00A355BB">
      <w:pPr>
        <w:spacing w:after="240"/>
        <w:rPr>
          <w:spacing w:val="-2"/>
        </w:rPr>
      </w:pPr>
      <w:r w:rsidRPr="00560536">
        <w:rPr>
          <w:spacing w:val="-2"/>
        </w:rPr>
        <w:t>296.</w:t>
      </w:r>
      <w:r w:rsidRPr="00560536">
        <w:rPr>
          <w:spacing w:val="-2"/>
        </w:rPr>
        <w:tab/>
        <w:t>Des enquêtes sur le phénomène de la traite ont été menées en coopération avec des organisations internationales telles que l’OIT et l’UNICEF, qui ont permis de recenser les zones à risque. L’ISNA a mené des campagnes de sensibilisation et d’information pour éviter que ces actes ne se produisent et investit environ 196328 dollars par an pour prendre en charge les victimes et leur restituer leurs droits. En 2006, l’ISDEMU a lancé une campagne de prévention de la traite et de l’exploitation sexuelle commerciale dans les médias, sur 2 570 émetteurs de cinq radios, sur les panneaux publicitaires des principales rues de San Salvador et les panneaux mobiles des itinéraires des bus en zone métropolitaine. Des affiches et panneaux ont également été imprimés. L’ISNA dispense une formation sur la lutte contre la traite et l’exploitation sexuelle commerciale aux autorités compétentes</w:t>
      </w:r>
      <w:r w:rsidR="00FA1145">
        <w:rPr>
          <w:spacing w:val="-2"/>
        </w:rPr>
        <w:t xml:space="preserve">. </w:t>
      </w:r>
      <w:r w:rsidRPr="00560536">
        <w:rPr>
          <w:spacing w:val="-2"/>
        </w:rPr>
        <w:t>La formation est destinée au personnel judiciaire, de la police, du Parquet, à ceux qui sont chargés de la protection des enfants, des migrations. Des informations sur les modalités et les types de traite des personnes et d’exploitation sexuelle commerciale des enfants et adolescents ont été diffusées dans les consulats du pays et auprès des communautés de Salvadoriens à l’étranger. L’ISDEMU a lui aussi exécuté ce genre de programmes</w:t>
      </w:r>
      <w:r w:rsidR="00313F96" w:rsidRPr="00560536">
        <w:rPr>
          <w:spacing w:val="-2"/>
        </w:rPr>
        <w:t> :</w:t>
      </w:r>
      <w:r w:rsidRPr="00560536">
        <w:rPr>
          <w:spacing w:val="-2"/>
        </w:rPr>
        <w:t xml:space="preserve"> 2 514 fonctionnaires de la Police nationale civile ont participé à des journées de sensibilisation sur l’exploitation sexuelle commerciale et à des cours sur la lutte contre la violence intrafamiliale. Le Ministère de l’éducation a réalisé le projet pilote “Prévention de la traite des enfants et des adolescents et amélioration des connaissances sur la santé sexuelle et reproductive” dans les établissements scolaires. L’objectif était de former 400 enseignants et cet objectif a été dépassé puisque 701 enseignants ont été formés; 28 040 élèves et leurs familles ont été sensibilisés au problème dans 66 centres éducatifs, 5 pièces de théâtre ont été créées et des tracts ont été élaborés.</w:t>
      </w:r>
    </w:p>
    <w:p w:rsidR="00F81566" w:rsidRPr="003713E1" w:rsidRDefault="00F81566">
      <w:pPr>
        <w:spacing w:after="240"/>
      </w:pPr>
      <w:r w:rsidRPr="003713E1">
        <w:t>297.</w:t>
      </w:r>
      <w:r w:rsidRPr="003713E1">
        <w:tab/>
        <w:t>Concernant les programmes d’assistance et de réinsertion des enfants victimes d’exploitation sexuelle ou de la traite des personnes, l’ISDEMU exécute depuis 2004 le programme destiné aux enfants et adolescents victimes d’exploitation sexuelle commerciale qui apporte un appui psychologique, social, juridique, une assistance médicale via le système national de santé et favorise le développement d’aptitudes productives (dans la boulangerie ou la cosmétologie, entre autres) pour que ces enfants puissent se réinsérer dans la société</w:t>
      </w:r>
      <w:r w:rsidR="00FA1145">
        <w:t xml:space="preserve">. </w:t>
      </w:r>
      <w:r w:rsidRPr="003713E1">
        <w:t>Le budget de l’ISDEMU compte des fonds consacrés à la prise en charge des victimes (ressources techniques, infrastructures, mise en valeur des ressources, alimentation, documents, transport, articles de première nécessité, médicaments, aide aux victimes, documents d’identité)</w:t>
      </w:r>
      <w:r w:rsidR="00FA1145">
        <w:t xml:space="preserve">. </w:t>
      </w:r>
      <w:r w:rsidRPr="003713E1">
        <w:t>L’ISDEMU affecte des fonds à la lutte contre la traite des personnes et à la réalisation de campagnes de sensibilisation par le biais d’entreprises de coopération telles que Resource Foundation, OIT-IPEC, UNICEF et l’Agence espagnole de coopération internationale (AECI)</w:t>
      </w:r>
      <w:r w:rsidR="00FA1145">
        <w:t xml:space="preserve">. </w:t>
      </w:r>
      <w:r w:rsidRPr="003713E1">
        <w:t>L’ISNA compte une équipe technique d’avocats, de travailleurs sociaux et de psychologues qui sont chargés, avec l’aide d’infirmières, de médecins et d’éducateurs, d’assurer le suivi des victimes</w:t>
      </w:r>
      <w:r w:rsidR="00FA1145">
        <w:t xml:space="preserve">. </w:t>
      </w:r>
      <w:r w:rsidRPr="003713E1">
        <w:t>L’ISNA dispose également d’un lieu d’hébergement pour les victimes. Le programme de suivi offre une évaluation médicale, un accompagnement psychosocial, des vêtements, des accessoires d’hygiène personnelle, des denrées alimentaires, des activités de loisirs, des contacts avec la famille et la gestion des démarches internationales en vue du rapatriement.</w:t>
      </w:r>
    </w:p>
    <w:p w:rsidR="00F81566" w:rsidRPr="003713E1" w:rsidRDefault="00F81566" w:rsidP="00A355BB">
      <w:pPr>
        <w:spacing w:after="240"/>
      </w:pPr>
      <w:r w:rsidRPr="003713E1">
        <w:t>298.</w:t>
      </w:r>
      <w:r w:rsidRPr="003713E1">
        <w:tab/>
        <w:t>Pour la prise en charge des victimes de l’exploitation sexuelle commerciale, des groupes de travail interinstitutionnels ont été créés et le Code de procédure pénale a été révisé pour éviter la double victimisation</w:t>
      </w:r>
      <w:r w:rsidR="00313F96" w:rsidRPr="003713E1">
        <w:t> :</w:t>
      </w:r>
      <w:r w:rsidRPr="003713E1">
        <w:t xml:space="preserve"> le témoignage de l’enfant est recueilli de manière anticipée, l’enfant est accompagné de ses parents et/ou d’un expert en psychologie lors du procès, l’enfant n’est pas en présence de l’agresseur présumé, et l’identité de la victime mineure n’est pas divulguée.</w:t>
      </w:r>
    </w:p>
    <w:p w:rsidR="00F81566" w:rsidRPr="003713E1" w:rsidRDefault="00F81566" w:rsidP="00A355BB">
      <w:pPr>
        <w:spacing w:after="240"/>
      </w:pPr>
      <w:r w:rsidRPr="003713E1">
        <w:t>299.</w:t>
      </w:r>
      <w:r w:rsidRPr="003713E1">
        <w:tab/>
        <w:t xml:space="preserve">L’ ISNA a pour objectif d’éradiquer l’exploitation sexuelle commerciale et les autres formes d’exploitation sexuelle des mineurs. Elle </w:t>
      </w:r>
      <w:r w:rsidR="00560536" w:rsidRPr="003713E1">
        <w:t>dispose</w:t>
      </w:r>
      <w:r w:rsidRPr="003713E1">
        <w:t xml:space="preserve"> pour cela de trois délégations et de neuf bureaux locaux, assure l’hébergement et la prise en charge des victimes. Le tableau ci-après donne le pourcentage des victimes d’abus sexuels prises en charge ces trois dernières années par rapport à la population protégée par l’ISNA</w:t>
      </w:r>
      <w:r w:rsidR="00313F96" w:rsidRPr="003713E1">
        <w:t> :</w:t>
      </w:r>
    </w:p>
    <w:p w:rsidR="00F81566" w:rsidRPr="003713E1" w:rsidRDefault="00F81566" w:rsidP="00560536">
      <w:pPr>
        <w:keepNext/>
        <w:spacing w:after="240"/>
      </w:pPr>
      <w:r w:rsidRPr="003713E1">
        <w:t>300.</w:t>
      </w:r>
      <w:r w:rsidRPr="003713E1">
        <w:tab/>
        <w:t>Les informations sur l’âge, le sexe et la nationalité des victimes d’exploitation sexuelle commerciale prises en charge par l’ISNA en 2005 et 2006, sont don</w:t>
      </w:r>
      <w:r w:rsidR="009A5B26" w:rsidRPr="003713E1">
        <w:t>nées dans les tableaux suivants :</w:t>
      </w:r>
    </w:p>
    <w:p w:rsidR="00F81566" w:rsidRPr="003713E1" w:rsidRDefault="00F81566" w:rsidP="009A5B26">
      <w:pPr>
        <w:pStyle w:val="TitreTableau"/>
        <w:rPr>
          <w:lang w:val="fr-FR"/>
        </w:rPr>
      </w:pPr>
      <w:r w:rsidRPr="003713E1">
        <w:rPr>
          <w:lang w:val="fr-FR"/>
        </w:rPr>
        <w:t>Tableau 65</w:t>
      </w:r>
    </w:p>
    <w:p w:rsidR="00F81566" w:rsidRPr="003713E1" w:rsidRDefault="00F81566" w:rsidP="009A5B26">
      <w:pPr>
        <w:pStyle w:val="TitreTableau"/>
        <w:rPr>
          <w:lang w:val="fr-FR"/>
        </w:rPr>
      </w:pPr>
      <w:r w:rsidRPr="003713E1">
        <w:rPr>
          <w:lang w:val="fr-FR"/>
        </w:rPr>
        <w:t>Victimes de la traite des personnes, type exploitation sexuelle commerciale, prises en charge par l’ISNA (2005)</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9"/>
        <w:gridCol w:w="1393"/>
        <w:gridCol w:w="1463"/>
        <w:gridCol w:w="820"/>
        <w:gridCol w:w="2677"/>
        <w:gridCol w:w="820"/>
      </w:tblGrid>
      <w:tr w:rsidR="00F81566" w:rsidRPr="003713E1" w:rsidTr="003E7E40">
        <w:tblPrEx>
          <w:tblCellMar>
            <w:top w:w="0" w:type="dxa"/>
            <w:bottom w:w="0" w:type="dxa"/>
          </w:tblCellMar>
        </w:tblPrEx>
        <w:trPr>
          <w:jc w:val="center"/>
        </w:trPr>
        <w:tc>
          <w:tcPr>
            <w:tcW w:w="2260" w:type="dxa"/>
          </w:tcPr>
          <w:p w:rsidR="00F81566" w:rsidRPr="003713E1" w:rsidRDefault="00F81566" w:rsidP="003E7E40">
            <w:pPr>
              <w:spacing w:before="40" w:after="40"/>
              <w:jc w:val="center"/>
              <w:rPr>
                <w:b/>
                <w:i/>
                <w:sz w:val="20"/>
                <w:szCs w:val="20"/>
              </w:rPr>
            </w:pPr>
            <w:r w:rsidRPr="003713E1">
              <w:rPr>
                <w:b/>
                <w:i/>
                <w:sz w:val="20"/>
                <w:szCs w:val="20"/>
              </w:rPr>
              <w:t>Groupe d’âge</w:t>
            </w:r>
          </w:p>
        </w:tc>
        <w:tc>
          <w:tcPr>
            <w:tcW w:w="1405" w:type="dxa"/>
          </w:tcPr>
          <w:p w:rsidR="00F81566" w:rsidRPr="003713E1" w:rsidRDefault="00F81566" w:rsidP="003E7E40">
            <w:pPr>
              <w:spacing w:before="40" w:after="40"/>
              <w:jc w:val="center"/>
              <w:rPr>
                <w:b/>
                <w:i/>
                <w:sz w:val="20"/>
                <w:szCs w:val="20"/>
              </w:rPr>
            </w:pPr>
            <w:r w:rsidRPr="003713E1">
              <w:rPr>
                <w:b/>
                <w:i/>
                <w:sz w:val="20"/>
                <w:szCs w:val="20"/>
              </w:rPr>
              <w:t>Sexe féminin</w:t>
            </w:r>
          </w:p>
        </w:tc>
        <w:tc>
          <w:tcPr>
            <w:tcW w:w="1476" w:type="dxa"/>
          </w:tcPr>
          <w:p w:rsidR="00F81566" w:rsidRPr="003713E1" w:rsidRDefault="00F81566" w:rsidP="003E7E40">
            <w:pPr>
              <w:spacing w:before="40" w:after="40"/>
              <w:jc w:val="center"/>
              <w:rPr>
                <w:b/>
                <w:i/>
                <w:sz w:val="20"/>
                <w:szCs w:val="20"/>
              </w:rPr>
            </w:pPr>
            <w:r w:rsidRPr="003713E1">
              <w:rPr>
                <w:b/>
                <w:i/>
                <w:sz w:val="20"/>
                <w:szCs w:val="20"/>
              </w:rPr>
              <w:t>Sexe masculin</w:t>
            </w:r>
          </w:p>
        </w:tc>
        <w:tc>
          <w:tcPr>
            <w:tcW w:w="826" w:type="dxa"/>
          </w:tcPr>
          <w:p w:rsidR="00F81566" w:rsidRPr="003713E1" w:rsidRDefault="00F81566" w:rsidP="003E7E40">
            <w:pPr>
              <w:spacing w:before="40" w:after="40"/>
              <w:jc w:val="center"/>
              <w:rPr>
                <w:b/>
                <w:i/>
                <w:sz w:val="20"/>
                <w:szCs w:val="20"/>
              </w:rPr>
            </w:pPr>
            <w:r w:rsidRPr="003713E1">
              <w:rPr>
                <w:b/>
                <w:i/>
                <w:sz w:val="20"/>
                <w:szCs w:val="20"/>
              </w:rPr>
              <w:t>Total</w:t>
            </w:r>
          </w:p>
        </w:tc>
        <w:tc>
          <w:tcPr>
            <w:tcW w:w="2702" w:type="dxa"/>
          </w:tcPr>
          <w:p w:rsidR="00F81566" w:rsidRPr="003713E1" w:rsidRDefault="00F81566" w:rsidP="003E7E40">
            <w:pPr>
              <w:spacing w:before="40" w:after="40"/>
              <w:jc w:val="center"/>
              <w:rPr>
                <w:b/>
                <w:i/>
                <w:sz w:val="20"/>
                <w:szCs w:val="20"/>
              </w:rPr>
            </w:pPr>
            <w:r w:rsidRPr="003713E1">
              <w:rPr>
                <w:b/>
                <w:i/>
                <w:sz w:val="20"/>
                <w:szCs w:val="20"/>
              </w:rPr>
              <w:t>Pays de nationalité</w:t>
            </w:r>
          </w:p>
        </w:tc>
        <w:tc>
          <w:tcPr>
            <w:tcW w:w="826" w:type="dxa"/>
          </w:tcPr>
          <w:p w:rsidR="00F81566" w:rsidRPr="003713E1" w:rsidRDefault="00F81566" w:rsidP="003E7E40">
            <w:pPr>
              <w:spacing w:before="40" w:after="40"/>
              <w:jc w:val="center"/>
              <w:rPr>
                <w:b/>
                <w:i/>
                <w:sz w:val="20"/>
                <w:szCs w:val="20"/>
              </w:rPr>
            </w:pPr>
            <w:r w:rsidRPr="003713E1">
              <w:rPr>
                <w:b/>
                <w:i/>
                <w:sz w:val="20"/>
                <w:szCs w:val="20"/>
              </w:rPr>
              <w:t>Total</w:t>
            </w:r>
          </w:p>
        </w:tc>
      </w:tr>
      <w:tr w:rsidR="00F81566" w:rsidRPr="003713E1" w:rsidTr="003E7E40">
        <w:tblPrEx>
          <w:tblCellMar>
            <w:top w:w="0" w:type="dxa"/>
            <w:bottom w:w="0" w:type="dxa"/>
          </w:tblCellMar>
        </w:tblPrEx>
        <w:trPr>
          <w:jc w:val="center"/>
        </w:trPr>
        <w:tc>
          <w:tcPr>
            <w:tcW w:w="2260" w:type="dxa"/>
            <w:vAlign w:val="bottom"/>
          </w:tcPr>
          <w:p w:rsidR="00F81566" w:rsidRPr="003713E1" w:rsidRDefault="00F81566" w:rsidP="003E7E40">
            <w:pPr>
              <w:keepNext/>
              <w:spacing w:before="40" w:after="40"/>
              <w:rPr>
                <w:sz w:val="20"/>
                <w:szCs w:val="20"/>
              </w:rPr>
            </w:pPr>
            <w:r w:rsidRPr="003713E1">
              <w:rPr>
                <w:sz w:val="20"/>
                <w:szCs w:val="20"/>
              </w:rPr>
              <w:t>De 3 à 6</w:t>
            </w:r>
            <w:r w:rsidR="00EA3314" w:rsidRPr="003713E1">
              <w:rPr>
                <w:sz w:val="20"/>
                <w:szCs w:val="20"/>
              </w:rPr>
              <w:t> ans</w:t>
            </w:r>
          </w:p>
        </w:tc>
        <w:tc>
          <w:tcPr>
            <w:tcW w:w="1405" w:type="dxa"/>
            <w:vAlign w:val="bottom"/>
          </w:tcPr>
          <w:p w:rsidR="00F81566" w:rsidRPr="003713E1" w:rsidRDefault="00F81566" w:rsidP="003E7E40">
            <w:pPr>
              <w:tabs>
                <w:tab w:val="decimal" w:pos="792"/>
              </w:tabs>
              <w:spacing w:before="40" w:after="40"/>
              <w:rPr>
                <w:sz w:val="20"/>
                <w:szCs w:val="20"/>
              </w:rPr>
            </w:pPr>
            <w:r w:rsidRPr="003713E1">
              <w:rPr>
                <w:sz w:val="20"/>
                <w:szCs w:val="20"/>
              </w:rPr>
              <w:t>1</w:t>
            </w:r>
          </w:p>
        </w:tc>
        <w:tc>
          <w:tcPr>
            <w:tcW w:w="1476" w:type="dxa"/>
            <w:vAlign w:val="bottom"/>
          </w:tcPr>
          <w:p w:rsidR="00F81566" w:rsidRPr="003713E1" w:rsidRDefault="00F81566" w:rsidP="003E7E40">
            <w:pPr>
              <w:tabs>
                <w:tab w:val="decimal" w:pos="745"/>
              </w:tabs>
              <w:spacing w:before="40" w:after="40"/>
              <w:rPr>
                <w:sz w:val="20"/>
                <w:szCs w:val="20"/>
              </w:rPr>
            </w:pPr>
            <w:r w:rsidRPr="003713E1">
              <w:rPr>
                <w:sz w:val="20"/>
                <w:szCs w:val="20"/>
              </w:rPr>
              <w:t>1</w:t>
            </w:r>
          </w:p>
        </w:tc>
        <w:tc>
          <w:tcPr>
            <w:tcW w:w="826" w:type="dxa"/>
            <w:vAlign w:val="bottom"/>
          </w:tcPr>
          <w:p w:rsidR="00F81566" w:rsidRPr="003713E1" w:rsidRDefault="00F81566" w:rsidP="003E7E40">
            <w:pPr>
              <w:tabs>
                <w:tab w:val="decimal" w:pos="501"/>
              </w:tabs>
              <w:spacing w:before="40" w:after="40"/>
              <w:rPr>
                <w:sz w:val="20"/>
                <w:szCs w:val="20"/>
              </w:rPr>
            </w:pPr>
            <w:r w:rsidRPr="003713E1">
              <w:rPr>
                <w:sz w:val="20"/>
                <w:szCs w:val="20"/>
              </w:rPr>
              <w:t>2</w:t>
            </w:r>
          </w:p>
        </w:tc>
        <w:tc>
          <w:tcPr>
            <w:tcW w:w="2702" w:type="dxa"/>
            <w:vAlign w:val="bottom"/>
          </w:tcPr>
          <w:p w:rsidR="00F81566" w:rsidRPr="003713E1" w:rsidRDefault="00F81566" w:rsidP="003E7E40">
            <w:pPr>
              <w:spacing w:before="40" w:after="40"/>
              <w:rPr>
                <w:sz w:val="20"/>
                <w:szCs w:val="20"/>
              </w:rPr>
            </w:pPr>
            <w:r w:rsidRPr="003713E1">
              <w:rPr>
                <w:sz w:val="20"/>
                <w:szCs w:val="20"/>
              </w:rPr>
              <w:t>Bélize</w:t>
            </w:r>
          </w:p>
        </w:tc>
        <w:tc>
          <w:tcPr>
            <w:tcW w:w="826" w:type="dxa"/>
            <w:vAlign w:val="bottom"/>
          </w:tcPr>
          <w:p w:rsidR="00F81566" w:rsidRPr="003713E1" w:rsidRDefault="00F81566" w:rsidP="003E7E40">
            <w:pPr>
              <w:tabs>
                <w:tab w:val="decimal" w:pos="472"/>
              </w:tabs>
              <w:spacing w:before="40" w:after="40"/>
              <w:rPr>
                <w:sz w:val="20"/>
                <w:szCs w:val="20"/>
              </w:rPr>
            </w:pPr>
            <w:r w:rsidRPr="003713E1">
              <w:rPr>
                <w:sz w:val="20"/>
                <w:szCs w:val="20"/>
              </w:rPr>
              <w:t>1</w:t>
            </w:r>
          </w:p>
        </w:tc>
      </w:tr>
      <w:tr w:rsidR="00F81566" w:rsidRPr="003713E1" w:rsidTr="003E7E40">
        <w:tblPrEx>
          <w:tblCellMar>
            <w:top w:w="0" w:type="dxa"/>
            <w:bottom w:w="0" w:type="dxa"/>
          </w:tblCellMar>
        </w:tblPrEx>
        <w:trPr>
          <w:jc w:val="center"/>
        </w:trPr>
        <w:tc>
          <w:tcPr>
            <w:tcW w:w="2260" w:type="dxa"/>
            <w:vAlign w:val="bottom"/>
          </w:tcPr>
          <w:p w:rsidR="00F81566" w:rsidRPr="003713E1" w:rsidRDefault="00F81566" w:rsidP="003E7E40">
            <w:pPr>
              <w:keepNext/>
              <w:spacing w:before="40" w:after="40"/>
              <w:rPr>
                <w:sz w:val="20"/>
                <w:szCs w:val="20"/>
              </w:rPr>
            </w:pPr>
            <w:r w:rsidRPr="003713E1">
              <w:rPr>
                <w:sz w:val="20"/>
                <w:szCs w:val="20"/>
              </w:rPr>
              <w:t>De 9 à 12</w:t>
            </w:r>
            <w:r w:rsidR="00EA3314" w:rsidRPr="003713E1">
              <w:rPr>
                <w:sz w:val="20"/>
                <w:szCs w:val="20"/>
              </w:rPr>
              <w:t> ans</w:t>
            </w:r>
            <w:r w:rsidRPr="003713E1">
              <w:rPr>
                <w:sz w:val="20"/>
                <w:szCs w:val="20"/>
              </w:rPr>
              <w:t xml:space="preserve"> </w:t>
            </w:r>
          </w:p>
        </w:tc>
        <w:tc>
          <w:tcPr>
            <w:tcW w:w="1405" w:type="dxa"/>
            <w:vAlign w:val="bottom"/>
          </w:tcPr>
          <w:p w:rsidR="00F81566" w:rsidRPr="003713E1" w:rsidRDefault="00F81566" w:rsidP="003E7E40">
            <w:pPr>
              <w:tabs>
                <w:tab w:val="decimal" w:pos="792"/>
              </w:tabs>
              <w:spacing w:before="40" w:after="40"/>
              <w:rPr>
                <w:sz w:val="20"/>
                <w:szCs w:val="20"/>
              </w:rPr>
            </w:pPr>
            <w:r w:rsidRPr="003713E1">
              <w:rPr>
                <w:sz w:val="20"/>
                <w:szCs w:val="20"/>
              </w:rPr>
              <w:t>4</w:t>
            </w:r>
          </w:p>
        </w:tc>
        <w:tc>
          <w:tcPr>
            <w:tcW w:w="1476" w:type="dxa"/>
            <w:vAlign w:val="bottom"/>
          </w:tcPr>
          <w:p w:rsidR="00F81566" w:rsidRPr="003713E1" w:rsidRDefault="00F81566" w:rsidP="003E7E40">
            <w:pPr>
              <w:tabs>
                <w:tab w:val="decimal" w:pos="745"/>
              </w:tabs>
              <w:spacing w:before="40" w:after="40"/>
              <w:rPr>
                <w:sz w:val="20"/>
                <w:szCs w:val="20"/>
              </w:rPr>
            </w:pPr>
          </w:p>
        </w:tc>
        <w:tc>
          <w:tcPr>
            <w:tcW w:w="826" w:type="dxa"/>
            <w:vAlign w:val="bottom"/>
          </w:tcPr>
          <w:p w:rsidR="00F81566" w:rsidRPr="003713E1" w:rsidRDefault="00F81566" w:rsidP="003E7E40">
            <w:pPr>
              <w:tabs>
                <w:tab w:val="decimal" w:pos="501"/>
              </w:tabs>
              <w:spacing w:before="40" w:after="40"/>
              <w:rPr>
                <w:sz w:val="20"/>
                <w:szCs w:val="20"/>
              </w:rPr>
            </w:pPr>
            <w:r w:rsidRPr="003713E1">
              <w:rPr>
                <w:sz w:val="20"/>
                <w:szCs w:val="20"/>
              </w:rPr>
              <w:t>4</w:t>
            </w:r>
          </w:p>
        </w:tc>
        <w:tc>
          <w:tcPr>
            <w:tcW w:w="2702" w:type="dxa"/>
            <w:vAlign w:val="bottom"/>
          </w:tcPr>
          <w:p w:rsidR="00F81566" w:rsidRPr="003713E1" w:rsidRDefault="00F81566" w:rsidP="003E7E40">
            <w:pPr>
              <w:spacing w:before="40" w:after="40"/>
              <w:rPr>
                <w:sz w:val="20"/>
                <w:szCs w:val="20"/>
              </w:rPr>
            </w:pPr>
            <w:r w:rsidRPr="003713E1">
              <w:rPr>
                <w:sz w:val="20"/>
                <w:szCs w:val="20"/>
              </w:rPr>
              <w:t>Guatemala</w:t>
            </w:r>
          </w:p>
        </w:tc>
        <w:tc>
          <w:tcPr>
            <w:tcW w:w="826" w:type="dxa"/>
            <w:vAlign w:val="bottom"/>
          </w:tcPr>
          <w:p w:rsidR="00F81566" w:rsidRPr="003713E1" w:rsidRDefault="00F81566" w:rsidP="003E7E40">
            <w:pPr>
              <w:tabs>
                <w:tab w:val="decimal" w:pos="472"/>
              </w:tabs>
              <w:spacing w:before="40" w:after="40"/>
              <w:rPr>
                <w:sz w:val="20"/>
                <w:szCs w:val="20"/>
              </w:rPr>
            </w:pPr>
            <w:r w:rsidRPr="003713E1">
              <w:rPr>
                <w:sz w:val="20"/>
                <w:szCs w:val="20"/>
              </w:rPr>
              <w:t>1</w:t>
            </w:r>
          </w:p>
        </w:tc>
      </w:tr>
      <w:tr w:rsidR="00F81566" w:rsidRPr="003713E1" w:rsidTr="003E7E40">
        <w:tblPrEx>
          <w:tblCellMar>
            <w:top w:w="0" w:type="dxa"/>
            <w:bottom w:w="0" w:type="dxa"/>
          </w:tblCellMar>
        </w:tblPrEx>
        <w:trPr>
          <w:jc w:val="center"/>
        </w:trPr>
        <w:tc>
          <w:tcPr>
            <w:tcW w:w="2260" w:type="dxa"/>
            <w:vAlign w:val="bottom"/>
          </w:tcPr>
          <w:p w:rsidR="00F81566" w:rsidRPr="003713E1" w:rsidRDefault="00F81566" w:rsidP="003E7E40">
            <w:pPr>
              <w:keepNext/>
              <w:spacing w:before="40" w:after="40"/>
              <w:rPr>
                <w:sz w:val="20"/>
                <w:szCs w:val="20"/>
              </w:rPr>
            </w:pPr>
            <w:r w:rsidRPr="003713E1">
              <w:rPr>
                <w:sz w:val="20"/>
                <w:szCs w:val="20"/>
              </w:rPr>
              <w:t>De 12 à 15</w:t>
            </w:r>
            <w:r w:rsidR="00EA3314" w:rsidRPr="003713E1">
              <w:rPr>
                <w:sz w:val="20"/>
                <w:szCs w:val="20"/>
              </w:rPr>
              <w:t> ans</w:t>
            </w:r>
            <w:r w:rsidRPr="003713E1">
              <w:rPr>
                <w:sz w:val="20"/>
                <w:szCs w:val="20"/>
              </w:rPr>
              <w:t xml:space="preserve"> </w:t>
            </w:r>
          </w:p>
        </w:tc>
        <w:tc>
          <w:tcPr>
            <w:tcW w:w="1405" w:type="dxa"/>
            <w:vAlign w:val="bottom"/>
          </w:tcPr>
          <w:p w:rsidR="00F81566" w:rsidRPr="003713E1" w:rsidRDefault="00F81566" w:rsidP="003E7E40">
            <w:pPr>
              <w:tabs>
                <w:tab w:val="decimal" w:pos="792"/>
              </w:tabs>
              <w:spacing w:before="40" w:after="40"/>
              <w:rPr>
                <w:sz w:val="20"/>
                <w:szCs w:val="20"/>
              </w:rPr>
            </w:pPr>
            <w:r w:rsidRPr="003713E1">
              <w:rPr>
                <w:sz w:val="20"/>
                <w:szCs w:val="20"/>
              </w:rPr>
              <w:t>29</w:t>
            </w:r>
          </w:p>
        </w:tc>
        <w:tc>
          <w:tcPr>
            <w:tcW w:w="1476" w:type="dxa"/>
            <w:vAlign w:val="bottom"/>
          </w:tcPr>
          <w:p w:rsidR="00F81566" w:rsidRPr="003713E1" w:rsidRDefault="00F81566" w:rsidP="003E7E40">
            <w:pPr>
              <w:tabs>
                <w:tab w:val="decimal" w:pos="745"/>
              </w:tabs>
              <w:spacing w:before="40" w:after="40"/>
              <w:rPr>
                <w:sz w:val="20"/>
                <w:szCs w:val="20"/>
              </w:rPr>
            </w:pPr>
          </w:p>
        </w:tc>
        <w:tc>
          <w:tcPr>
            <w:tcW w:w="826" w:type="dxa"/>
            <w:vAlign w:val="bottom"/>
          </w:tcPr>
          <w:p w:rsidR="00F81566" w:rsidRPr="003713E1" w:rsidRDefault="00F81566" w:rsidP="003E7E40">
            <w:pPr>
              <w:tabs>
                <w:tab w:val="decimal" w:pos="501"/>
              </w:tabs>
              <w:spacing w:before="40" w:after="40"/>
              <w:rPr>
                <w:sz w:val="20"/>
                <w:szCs w:val="20"/>
              </w:rPr>
            </w:pPr>
            <w:r w:rsidRPr="003713E1">
              <w:rPr>
                <w:sz w:val="20"/>
                <w:szCs w:val="20"/>
              </w:rPr>
              <w:t>29</w:t>
            </w:r>
          </w:p>
        </w:tc>
        <w:tc>
          <w:tcPr>
            <w:tcW w:w="2702" w:type="dxa"/>
            <w:vAlign w:val="bottom"/>
          </w:tcPr>
          <w:p w:rsidR="00F81566" w:rsidRPr="003713E1" w:rsidRDefault="00F81566" w:rsidP="003E7E40">
            <w:pPr>
              <w:spacing w:before="40" w:after="40"/>
              <w:rPr>
                <w:sz w:val="20"/>
                <w:szCs w:val="20"/>
              </w:rPr>
            </w:pPr>
            <w:r w:rsidRPr="003713E1">
              <w:rPr>
                <w:sz w:val="20"/>
                <w:szCs w:val="20"/>
              </w:rPr>
              <w:t>Honduras</w:t>
            </w:r>
          </w:p>
        </w:tc>
        <w:tc>
          <w:tcPr>
            <w:tcW w:w="826" w:type="dxa"/>
            <w:vAlign w:val="bottom"/>
          </w:tcPr>
          <w:p w:rsidR="00F81566" w:rsidRPr="003713E1" w:rsidRDefault="00F81566" w:rsidP="003E7E40">
            <w:pPr>
              <w:tabs>
                <w:tab w:val="decimal" w:pos="472"/>
              </w:tabs>
              <w:spacing w:before="40" w:after="40"/>
              <w:rPr>
                <w:sz w:val="20"/>
                <w:szCs w:val="20"/>
              </w:rPr>
            </w:pPr>
            <w:r w:rsidRPr="003713E1">
              <w:rPr>
                <w:sz w:val="20"/>
                <w:szCs w:val="20"/>
              </w:rPr>
              <w:t>2</w:t>
            </w:r>
          </w:p>
        </w:tc>
      </w:tr>
      <w:tr w:rsidR="00F81566" w:rsidRPr="003713E1" w:rsidTr="003E7E40">
        <w:tblPrEx>
          <w:tblCellMar>
            <w:top w:w="0" w:type="dxa"/>
            <w:bottom w:w="0" w:type="dxa"/>
          </w:tblCellMar>
        </w:tblPrEx>
        <w:trPr>
          <w:jc w:val="center"/>
        </w:trPr>
        <w:tc>
          <w:tcPr>
            <w:tcW w:w="2260" w:type="dxa"/>
            <w:vAlign w:val="bottom"/>
          </w:tcPr>
          <w:p w:rsidR="00F81566" w:rsidRPr="003713E1" w:rsidRDefault="00F81566" w:rsidP="003E7E40">
            <w:pPr>
              <w:keepNext/>
              <w:spacing w:before="40" w:after="40"/>
              <w:rPr>
                <w:sz w:val="20"/>
                <w:szCs w:val="20"/>
              </w:rPr>
            </w:pPr>
            <w:r w:rsidRPr="003713E1">
              <w:rPr>
                <w:sz w:val="20"/>
                <w:szCs w:val="20"/>
              </w:rPr>
              <w:t>De 15 à 18</w:t>
            </w:r>
            <w:r w:rsidR="00EA3314" w:rsidRPr="003713E1">
              <w:rPr>
                <w:sz w:val="20"/>
                <w:szCs w:val="20"/>
              </w:rPr>
              <w:t> ans</w:t>
            </w:r>
            <w:r w:rsidRPr="003713E1">
              <w:rPr>
                <w:sz w:val="20"/>
                <w:szCs w:val="20"/>
              </w:rPr>
              <w:t xml:space="preserve"> </w:t>
            </w:r>
          </w:p>
        </w:tc>
        <w:tc>
          <w:tcPr>
            <w:tcW w:w="1405" w:type="dxa"/>
            <w:vAlign w:val="bottom"/>
          </w:tcPr>
          <w:p w:rsidR="00F81566" w:rsidRPr="003713E1" w:rsidRDefault="00F81566" w:rsidP="003E7E40">
            <w:pPr>
              <w:tabs>
                <w:tab w:val="decimal" w:pos="792"/>
              </w:tabs>
              <w:spacing w:before="40" w:after="40"/>
              <w:rPr>
                <w:sz w:val="20"/>
                <w:szCs w:val="20"/>
              </w:rPr>
            </w:pPr>
            <w:r w:rsidRPr="003713E1">
              <w:rPr>
                <w:sz w:val="20"/>
                <w:szCs w:val="20"/>
              </w:rPr>
              <w:t>38</w:t>
            </w:r>
          </w:p>
        </w:tc>
        <w:tc>
          <w:tcPr>
            <w:tcW w:w="1476" w:type="dxa"/>
            <w:vAlign w:val="bottom"/>
          </w:tcPr>
          <w:p w:rsidR="00F81566" w:rsidRPr="003713E1" w:rsidRDefault="00F81566" w:rsidP="003E7E40">
            <w:pPr>
              <w:tabs>
                <w:tab w:val="decimal" w:pos="745"/>
              </w:tabs>
              <w:spacing w:before="40" w:after="40"/>
              <w:rPr>
                <w:sz w:val="20"/>
                <w:szCs w:val="20"/>
              </w:rPr>
            </w:pPr>
            <w:r w:rsidRPr="003713E1">
              <w:rPr>
                <w:sz w:val="20"/>
                <w:szCs w:val="20"/>
              </w:rPr>
              <w:t>2</w:t>
            </w:r>
          </w:p>
        </w:tc>
        <w:tc>
          <w:tcPr>
            <w:tcW w:w="826" w:type="dxa"/>
            <w:vAlign w:val="bottom"/>
          </w:tcPr>
          <w:p w:rsidR="00F81566" w:rsidRPr="003713E1" w:rsidRDefault="00F81566" w:rsidP="003E7E40">
            <w:pPr>
              <w:tabs>
                <w:tab w:val="decimal" w:pos="501"/>
              </w:tabs>
              <w:spacing w:before="40" w:after="40"/>
              <w:rPr>
                <w:sz w:val="20"/>
                <w:szCs w:val="20"/>
              </w:rPr>
            </w:pPr>
            <w:r w:rsidRPr="003713E1">
              <w:rPr>
                <w:sz w:val="20"/>
                <w:szCs w:val="20"/>
              </w:rPr>
              <w:t>40</w:t>
            </w:r>
          </w:p>
        </w:tc>
        <w:tc>
          <w:tcPr>
            <w:tcW w:w="2702" w:type="dxa"/>
            <w:vAlign w:val="bottom"/>
          </w:tcPr>
          <w:p w:rsidR="00F81566" w:rsidRPr="003713E1" w:rsidRDefault="00F81566" w:rsidP="003E7E40">
            <w:pPr>
              <w:spacing w:before="40" w:after="40"/>
              <w:rPr>
                <w:sz w:val="20"/>
                <w:szCs w:val="20"/>
              </w:rPr>
            </w:pPr>
            <w:r w:rsidRPr="003713E1">
              <w:rPr>
                <w:sz w:val="20"/>
                <w:szCs w:val="20"/>
              </w:rPr>
              <w:t>Nicaragua</w:t>
            </w:r>
          </w:p>
        </w:tc>
        <w:tc>
          <w:tcPr>
            <w:tcW w:w="826" w:type="dxa"/>
            <w:vAlign w:val="bottom"/>
          </w:tcPr>
          <w:p w:rsidR="00F81566" w:rsidRPr="003713E1" w:rsidRDefault="00F81566" w:rsidP="003E7E40">
            <w:pPr>
              <w:tabs>
                <w:tab w:val="decimal" w:pos="472"/>
              </w:tabs>
              <w:spacing w:before="40" w:after="40"/>
              <w:rPr>
                <w:sz w:val="20"/>
                <w:szCs w:val="20"/>
              </w:rPr>
            </w:pPr>
            <w:r w:rsidRPr="003713E1">
              <w:rPr>
                <w:sz w:val="20"/>
                <w:szCs w:val="20"/>
              </w:rPr>
              <w:t>4</w:t>
            </w:r>
          </w:p>
        </w:tc>
      </w:tr>
      <w:tr w:rsidR="00F81566" w:rsidRPr="003713E1" w:rsidTr="003E7E40">
        <w:tblPrEx>
          <w:tblCellMar>
            <w:top w:w="0" w:type="dxa"/>
            <w:bottom w:w="0" w:type="dxa"/>
          </w:tblCellMar>
        </w:tblPrEx>
        <w:trPr>
          <w:jc w:val="center"/>
        </w:trPr>
        <w:tc>
          <w:tcPr>
            <w:tcW w:w="2260" w:type="dxa"/>
            <w:vAlign w:val="bottom"/>
          </w:tcPr>
          <w:p w:rsidR="00F81566" w:rsidRPr="003713E1" w:rsidRDefault="00F81566" w:rsidP="003E7E40">
            <w:pPr>
              <w:keepNext/>
              <w:spacing w:before="40" w:after="40"/>
              <w:rPr>
                <w:sz w:val="20"/>
                <w:szCs w:val="20"/>
              </w:rPr>
            </w:pPr>
            <w:r w:rsidRPr="003713E1">
              <w:rPr>
                <w:sz w:val="20"/>
                <w:szCs w:val="20"/>
              </w:rPr>
              <w:t>De 18</w:t>
            </w:r>
            <w:r w:rsidR="00EA3314" w:rsidRPr="003713E1">
              <w:rPr>
                <w:sz w:val="20"/>
                <w:szCs w:val="20"/>
              </w:rPr>
              <w:t> ans</w:t>
            </w:r>
            <w:r w:rsidRPr="003713E1">
              <w:rPr>
                <w:sz w:val="20"/>
                <w:szCs w:val="20"/>
              </w:rPr>
              <w:t xml:space="preserve"> et plus</w:t>
            </w:r>
          </w:p>
        </w:tc>
        <w:tc>
          <w:tcPr>
            <w:tcW w:w="1405" w:type="dxa"/>
            <w:vAlign w:val="bottom"/>
          </w:tcPr>
          <w:p w:rsidR="00F81566" w:rsidRPr="003713E1" w:rsidRDefault="00F81566" w:rsidP="003E7E40">
            <w:pPr>
              <w:tabs>
                <w:tab w:val="decimal" w:pos="792"/>
              </w:tabs>
              <w:spacing w:before="40" w:after="40"/>
              <w:rPr>
                <w:sz w:val="20"/>
                <w:szCs w:val="20"/>
              </w:rPr>
            </w:pPr>
            <w:r w:rsidRPr="003713E1">
              <w:rPr>
                <w:sz w:val="20"/>
                <w:szCs w:val="20"/>
              </w:rPr>
              <w:t>3</w:t>
            </w:r>
          </w:p>
        </w:tc>
        <w:tc>
          <w:tcPr>
            <w:tcW w:w="1476" w:type="dxa"/>
            <w:vAlign w:val="bottom"/>
          </w:tcPr>
          <w:p w:rsidR="00F81566" w:rsidRPr="003713E1" w:rsidRDefault="00F81566" w:rsidP="003E7E40">
            <w:pPr>
              <w:tabs>
                <w:tab w:val="decimal" w:pos="745"/>
              </w:tabs>
              <w:spacing w:before="40" w:after="40"/>
              <w:rPr>
                <w:sz w:val="20"/>
                <w:szCs w:val="20"/>
              </w:rPr>
            </w:pPr>
          </w:p>
        </w:tc>
        <w:tc>
          <w:tcPr>
            <w:tcW w:w="826" w:type="dxa"/>
            <w:vAlign w:val="bottom"/>
          </w:tcPr>
          <w:p w:rsidR="00F81566" w:rsidRPr="003713E1" w:rsidRDefault="00F81566" w:rsidP="003E7E40">
            <w:pPr>
              <w:tabs>
                <w:tab w:val="decimal" w:pos="501"/>
              </w:tabs>
              <w:spacing w:before="40" w:after="40"/>
              <w:rPr>
                <w:sz w:val="20"/>
                <w:szCs w:val="20"/>
              </w:rPr>
            </w:pPr>
            <w:r w:rsidRPr="003713E1">
              <w:rPr>
                <w:sz w:val="20"/>
                <w:szCs w:val="20"/>
              </w:rPr>
              <w:t>3</w:t>
            </w:r>
          </w:p>
        </w:tc>
        <w:tc>
          <w:tcPr>
            <w:tcW w:w="2702" w:type="dxa"/>
            <w:vAlign w:val="bottom"/>
          </w:tcPr>
          <w:p w:rsidR="00F81566" w:rsidRPr="003713E1" w:rsidRDefault="00F81566" w:rsidP="003E7E40">
            <w:pPr>
              <w:spacing w:before="40" w:after="40"/>
              <w:rPr>
                <w:sz w:val="20"/>
                <w:szCs w:val="20"/>
              </w:rPr>
            </w:pPr>
            <w:r w:rsidRPr="003713E1">
              <w:rPr>
                <w:sz w:val="20"/>
                <w:szCs w:val="20"/>
              </w:rPr>
              <w:t>El Salvador</w:t>
            </w:r>
          </w:p>
        </w:tc>
        <w:tc>
          <w:tcPr>
            <w:tcW w:w="826" w:type="dxa"/>
            <w:vAlign w:val="bottom"/>
          </w:tcPr>
          <w:p w:rsidR="00F81566" w:rsidRPr="003713E1" w:rsidRDefault="00F81566" w:rsidP="003E7E40">
            <w:pPr>
              <w:tabs>
                <w:tab w:val="decimal" w:pos="472"/>
              </w:tabs>
              <w:spacing w:before="40" w:after="40"/>
              <w:rPr>
                <w:sz w:val="20"/>
                <w:szCs w:val="20"/>
              </w:rPr>
            </w:pPr>
            <w:r w:rsidRPr="003713E1">
              <w:rPr>
                <w:sz w:val="20"/>
                <w:szCs w:val="20"/>
              </w:rPr>
              <w:t>70</w:t>
            </w:r>
          </w:p>
        </w:tc>
      </w:tr>
      <w:tr w:rsidR="00F81566" w:rsidRPr="003713E1" w:rsidTr="003E7E40">
        <w:tblPrEx>
          <w:tblCellMar>
            <w:top w:w="0" w:type="dxa"/>
            <w:bottom w:w="0" w:type="dxa"/>
          </w:tblCellMar>
        </w:tblPrEx>
        <w:trPr>
          <w:jc w:val="center"/>
        </w:trPr>
        <w:tc>
          <w:tcPr>
            <w:tcW w:w="2260" w:type="dxa"/>
            <w:vAlign w:val="bottom"/>
          </w:tcPr>
          <w:p w:rsidR="00F81566" w:rsidRPr="003713E1" w:rsidRDefault="00F81566" w:rsidP="003E7E40">
            <w:pPr>
              <w:spacing w:before="40" w:after="40"/>
              <w:ind w:left="276"/>
              <w:rPr>
                <w:b/>
                <w:sz w:val="20"/>
                <w:szCs w:val="20"/>
              </w:rPr>
            </w:pPr>
            <w:r w:rsidRPr="003713E1">
              <w:rPr>
                <w:b/>
                <w:sz w:val="20"/>
                <w:szCs w:val="20"/>
              </w:rPr>
              <w:t>Total</w:t>
            </w:r>
          </w:p>
        </w:tc>
        <w:tc>
          <w:tcPr>
            <w:tcW w:w="1405" w:type="dxa"/>
            <w:vAlign w:val="bottom"/>
          </w:tcPr>
          <w:p w:rsidR="00F81566" w:rsidRPr="003713E1" w:rsidRDefault="00F81566" w:rsidP="003E7E40">
            <w:pPr>
              <w:tabs>
                <w:tab w:val="decimal" w:pos="792"/>
              </w:tabs>
              <w:spacing w:before="40" w:after="40"/>
              <w:rPr>
                <w:b/>
                <w:sz w:val="20"/>
                <w:szCs w:val="20"/>
              </w:rPr>
            </w:pPr>
            <w:r w:rsidRPr="003713E1">
              <w:rPr>
                <w:b/>
                <w:sz w:val="20"/>
                <w:szCs w:val="20"/>
              </w:rPr>
              <w:t>75</w:t>
            </w:r>
          </w:p>
        </w:tc>
        <w:tc>
          <w:tcPr>
            <w:tcW w:w="1476" w:type="dxa"/>
            <w:vAlign w:val="bottom"/>
          </w:tcPr>
          <w:p w:rsidR="00F81566" w:rsidRPr="003713E1" w:rsidRDefault="00F81566" w:rsidP="003E7E40">
            <w:pPr>
              <w:tabs>
                <w:tab w:val="decimal" w:pos="745"/>
              </w:tabs>
              <w:spacing w:before="40" w:after="40"/>
              <w:rPr>
                <w:b/>
                <w:sz w:val="20"/>
                <w:szCs w:val="20"/>
              </w:rPr>
            </w:pPr>
            <w:r w:rsidRPr="003713E1">
              <w:rPr>
                <w:b/>
                <w:sz w:val="20"/>
                <w:szCs w:val="20"/>
              </w:rPr>
              <w:t>3</w:t>
            </w:r>
          </w:p>
        </w:tc>
        <w:tc>
          <w:tcPr>
            <w:tcW w:w="826" w:type="dxa"/>
            <w:vAlign w:val="bottom"/>
          </w:tcPr>
          <w:p w:rsidR="00F81566" w:rsidRPr="003713E1" w:rsidRDefault="00F81566" w:rsidP="003E7E40">
            <w:pPr>
              <w:tabs>
                <w:tab w:val="decimal" w:pos="501"/>
              </w:tabs>
              <w:spacing w:before="40" w:after="40"/>
              <w:rPr>
                <w:b/>
                <w:sz w:val="20"/>
                <w:szCs w:val="20"/>
              </w:rPr>
            </w:pPr>
            <w:r w:rsidRPr="003713E1">
              <w:rPr>
                <w:b/>
                <w:sz w:val="20"/>
                <w:szCs w:val="20"/>
              </w:rPr>
              <w:t>78</w:t>
            </w:r>
          </w:p>
        </w:tc>
        <w:tc>
          <w:tcPr>
            <w:tcW w:w="2702" w:type="dxa"/>
            <w:vAlign w:val="bottom"/>
          </w:tcPr>
          <w:p w:rsidR="00F81566" w:rsidRPr="003713E1" w:rsidRDefault="00F81566" w:rsidP="003E7E40">
            <w:pPr>
              <w:spacing w:before="40" w:after="40"/>
              <w:ind w:left="276"/>
              <w:rPr>
                <w:b/>
                <w:sz w:val="20"/>
                <w:szCs w:val="20"/>
              </w:rPr>
            </w:pPr>
            <w:r w:rsidRPr="003713E1">
              <w:rPr>
                <w:b/>
                <w:sz w:val="20"/>
                <w:szCs w:val="20"/>
              </w:rPr>
              <w:t>Total</w:t>
            </w:r>
          </w:p>
        </w:tc>
        <w:tc>
          <w:tcPr>
            <w:tcW w:w="826" w:type="dxa"/>
            <w:vAlign w:val="bottom"/>
          </w:tcPr>
          <w:p w:rsidR="00F81566" w:rsidRPr="003713E1" w:rsidRDefault="00F81566" w:rsidP="003E7E40">
            <w:pPr>
              <w:tabs>
                <w:tab w:val="decimal" w:pos="472"/>
              </w:tabs>
              <w:spacing w:before="40" w:after="40"/>
              <w:rPr>
                <w:b/>
                <w:sz w:val="20"/>
                <w:szCs w:val="20"/>
              </w:rPr>
            </w:pPr>
            <w:r w:rsidRPr="003713E1">
              <w:rPr>
                <w:b/>
                <w:sz w:val="20"/>
                <w:szCs w:val="20"/>
              </w:rPr>
              <w:t>78</w:t>
            </w:r>
          </w:p>
        </w:tc>
      </w:tr>
    </w:tbl>
    <w:p w:rsidR="00F81566" w:rsidRPr="003713E1" w:rsidRDefault="00F81566" w:rsidP="00B86A7A">
      <w:pPr>
        <w:pStyle w:val="TitreTableau"/>
        <w:spacing w:before="360"/>
        <w:rPr>
          <w:lang w:val="fr-FR"/>
        </w:rPr>
      </w:pPr>
      <w:r w:rsidRPr="003713E1">
        <w:rPr>
          <w:lang w:val="fr-FR"/>
        </w:rPr>
        <w:t>Tableau 66</w:t>
      </w:r>
    </w:p>
    <w:p w:rsidR="00F81566" w:rsidRPr="003713E1" w:rsidRDefault="00F81566" w:rsidP="00D5069A">
      <w:pPr>
        <w:pStyle w:val="TitreTableau"/>
        <w:rPr>
          <w:lang w:val="fr-FR"/>
        </w:rPr>
      </w:pPr>
      <w:r w:rsidRPr="003713E1">
        <w:rPr>
          <w:lang w:val="fr-FR"/>
        </w:rPr>
        <w:t>Victimes de la traite des personnes, type exploitation sexuelle commerciale, prises en charge par l’ISNA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37"/>
        <w:gridCol w:w="1395"/>
        <w:gridCol w:w="1463"/>
        <w:gridCol w:w="820"/>
        <w:gridCol w:w="2677"/>
        <w:gridCol w:w="820"/>
      </w:tblGrid>
      <w:tr w:rsidR="00F81566" w:rsidRPr="003713E1" w:rsidTr="003E7E40">
        <w:tblPrEx>
          <w:tblCellMar>
            <w:top w:w="0" w:type="dxa"/>
            <w:bottom w:w="0" w:type="dxa"/>
          </w:tblCellMar>
        </w:tblPrEx>
        <w:trPr>
          <w:jc w:val="center"/>
        </w:trPr>
        <w:tc>
          <w:tcPr>
            <w:tcW w:w="2258" w:type="dxa"/>
            <w:vAlign w:val="bottom"/>
          </w:tcPr>
          <w:p w:rsidR="00F81566" w:rsidRPr="003713E1" w:rsidRDefault="00F81566" w:rsidP="00D5069A">
            <w:pPr>
              <w:keepNext/>
              <w:spacing w:before="40" w:after="40"/>
              <w:jc w:val="center"/>
              <w:rPr>
                <w:b/>
                <w:i/>
                <w:sz w:val="20"/>
                <w:szCs w:val="20"/>
              </w:rPr>
            </w:pPr>
            <w:r w:rsidRPr="003713E1">
              <w:rPr>
                <w:b/>
                <w:i/>
                <w:sz w:val="20"/>
                <w:szCs w:val="20"/>
              </w:rPr>
              <w:t>Groupe d’âge</w:t>
            </w:r>
          </w:p>
        </w:tc>
        <w:tc>
          <w:tcPr>
            <w:tcW w:w="1407" w:type="dxa"/>
            <w:vAlign w:val="bottom"/>
          </w:tcPr>
          <w:p w:rsidR="00F81566" w:rsidRPr="003713E1" w:rsidRDefault="00F81566" w:rsidP="00D5069A">
            <w:pPr>
              <w:keepNext/>
              <w:spacing w:before="40" w:after="40"/>
              <w:jc w:val="center"/>
              <w:rPr>
                <w:b/>
                <w:i/>
                <w:sz w:val="20"/>
                <w:szCs w:val="20"/>
              </w:rPr>
            </w:pPr>
            <w:r w:rsidRPr="003713E1">
              <w:rPr>
                <w:b/>
                <w:i/>
                <w:sz w:val="20"/>
                <w:szCs w:val="20"/>
              </w:rPr>
              <w:t>Sexe féminin</w:t>
            </w:r>
          </w:p>
        </w:tc>
        <w:tc>
          <w:tcPr>
            <w:tcW w:w="1476" w:type="dxa"/>
            <w:vAlign w:val="bottom"/>
          </w:tcPr>
          <w:p w:rsidR="00F81566" w:rsidRPr="003713E1" w:rsidRDefault="00F81566" w:rsidP="00D5069A">
            <w:pPr>
              <w:keepNext/>
              <w:spacing w:before="40" w:after="40"/>
              <w:jc w:val="center"/>
              <w:rPr>
                <w:b/>
                <w:i/>
                <w:sz w:val="20"/>
                <w:szCs w:val="20"/>
              </w:rPr>
            </w:pPr>
            <w:r w:rsidRPr="003713E1">
              <w:rPr>
                <w:b/>
                <w:i/>
                <w:sz w:val="20"/>
                <w:szCs w:val="20"/>
              </w:rPr>
              <w:t>Sexe masculin</w:t>
            </w:r>
          </w:p>
        </w:tc>
        <w:tc>
          <w:tcPr>
            <w:tcW w:w="826" w:type="dxa"/>
            <w:vAlign w:val="bottom"/>
          </w:tcPr>
          <w:p w:rsidR="00F81566" w:rsidRPr="003713E1" w:rsidRDefault="00F81566" w:rsidP="00D5069A">
            <w:pPr>
              <w:keepNext/>
              <w:spacing w:before="40" w:after="40"/>
              <w:jc w:val="center"/>
              <w:rPr>
                <w:b/>
                <w:i/>
                <w:sz w:val="20"/>
                <w:szCs w:val="20"/>
              </w:rPr>
            </w:pPr>
            <w:r w:rsidRPr="003713E1">
              <w:rPr>
                <w:b/>
                <w:i/>
                <w:sz w:val="20"/>
                <w:szCs w:val="20"/>
              </w:rPr>
              <w:t>Total</w:t>
            </w:r>
          </w:p>
        </w:tc>
        <w:tc>
          <w:tcPr>
            <w:tcW w:w="2702" w:type="dxa"/>
            <w:vAlign w:val="bottom"/>
          </w:tcPr>
          <w:p w:rsidR="00F81566" w:rsidRPr="003713E1" w:rsidRDefault="00F81566" w:rsidP="00D5069A">
            <w:pPr>
              <w:keepNext/>
              <w:spacing w:before="40" w:after="40"/>
              <w:jc w:val="center"/>
              <w:rPr>
                <w:b/>
                <w:i/>
                <w:sz w:val="20"/>
                <w:szCs w:val="20"/>
              </w:rPr>
            </w:pPr>
            <w:r w:rsidRPr="003713E1">
              <w:rPr>
                <w:b/>
                <w:i/>
                <w:sz w:val="20"/>
                <w:szCs w:val="20"/>
              </w:rPr>
              <w:t>Pays de nationalité</w:t>
            </w:r>
          </w:p>
        </w:tc>
        <w:tc>
          <w:tcPr>
            <w:tcW w:w="826" w:type="dxa"/>
            <w:vAlign w:val="bottom"/>
          </w:tcPr>
          <w:p w:rsidR="00F81566" w:rsidRPr="003713E1" w:rsidRDefault="00F81566" w:rsidP="00D5069A">
            <w:pPr>
              <w:keepNext/>
              <w:spacing w:before="40" w:after="40"/>
              <w:jc w:val="center"/>
              <w:rPr>
                <w:b/>
                <w:i/>
                <w:sz w:val="20"/>
                <w:szCs w:val="20"/>
              </w:rPr>
            </w:pPr>
            <w:r w:rsidRPr="003713E1">
              <w:rPr>
                <w:b/>
                <w:i/>
                <w:sz w:val="20"/>
                <w:szCs w:val="20"/>
              </w:rPr>
              <w:t>Total</w:t>
            </w:r>
          </w:p>
        </w:tc>
      </w:tr>
      <w:tr w:rsidR="00F81566" w:rsidRPr="003713E1" w:rsidTr="003E7E40">
        <w:tblPrEx>
          <w:tblCellMar>
            <w:top w:w="0" w:type="dxa"/>
            <w:bottom w:w="0" w:type="dxa"/>
          </w:tblCellMar>
        </w:tblPrEx>
        <w:trPr>
          <w:jc w:val="center"/>
        </w:trPr>
        <w:tc>
          <w:tcPr>
            <w:tcW w:w="2258" w:type="dxa"/>
            <w:vAlign w:val="bottom"/>
          </w:tcPr>
          <w:p w:rsidR="00F81566" w:rsidRPr="003713E1" w:rsidRDefault="00F81566" w:rsidP="00D5069A">
            <w:pPr>
              <w:keepNext/>
              <w:spacing w:before="40" w:after="40"/>
              <w:rPr>
                <w:sz w:val="20"/>
                <w:szCs w:val="20"/>
              </w:rPr>
            </w:pPr>
            <w:r w:rsidRPr="003713E1">
              <w:rPr>
                <w:sz w:val="20"/>
                <w:szCs w:val="20"/>
              </w:rPr>
              <w:t>De 3 à 6</w:t>
            </w:r>
            <w:r w:rsidR="00EA3314" w:rsidRPr="003713E1">
              <w:rPr>
                <w:sz w:val="20"/>
                <w:szCs w:val="20"/>
              </w:rPr>
              <w:t> ans</w:t>
            </w:r>
            <w:r w:rsidRPr="003713E1">
              <w:rPr>
                <w:sz w:val="20"/>
                <w:szCs w:val="20"/>
              </w:rPr>
              <w:t xml:space="preserve"> </w:t>
            </w:r>
          </w:p>
        </w:tc>
        <w:tc>
          <w:tcPr>
            <w:tcW w:w="1407" w:type="dxa"/>
            <w:vAlign w:val="bottom"/>
          </w:tcPr>
          <w:p w:rsidR="00F81566" w:rsidRPr="003713E1" w:rsidRDefault="00F81566" w:rsidP="00D5069A">
            <w:pPr>
              <w:keepNext/>
              <w:tabs>
                <w:tab w:val="decimal" w:pos="792"/>
              </w:tabs>
              <w:spacing w:before="40" w:after="40"/>
              <w:rPr>
                <w:sz w:val="20"/>
                <w:szCs w:val="20"/>
              </w:rPr>
            </w:pPr>
            <w:r w:rsidRPr="003713E1">
              <w:rPr>
                <w:sz w:val="20"/>
                <w:szCs w:val="20"/>
              </w:rPr>
              <w:t>1</w:t>
            </w:r>
          </w:p>
        </w:tc>
        <w:tc>
          <w:tcPr>
            <w:tcW w:w="1476" w:type="dxa"/>
            <w:vAlign w:val="bottom"/>
          </w:tcPr>
          <w:p w:rsidR="00F81566" w:rsidRPr="003713E1" w:rsidRDefault="00F81566" w:rsidP="00D5069A">
            <w:pPr>
              <w:keepNext/>
              <w:spacing w:before="40" w:after="40"/>
              <w:jc w:val="center"/>
              <w:rPr>
                <w:sz w:val="20"/>
                <w:szCs w:val="20"/>
              </w:rPr>
            </w:pPr>
          </w:p>
        </w:tc>
        <w:tc>
          <w:tcPr>
            <w:tcW w:w="826" w:type="dxa"/>
            <w:vAlign w:val="bottom"/>
          </w:tcPr>
          <w:p w:rsidR="00F81566" w:rsidRPr="003713E1" w:rsidRDefault="00F81566" w:rsidP="00D5069A">
            <w:pPr>
              <w:keepNext/>
              <w:tabs>
                <w:tab w:val="decimal" w:pos="501"/>
              </w:tabs>
              <w:spacing w:before="40" w:after="40"/>
              <w:rPr>
                <w:sz w:val="20"/>
                <w:szCs w:val="20"/>
              </w:rPr>
            </w:pPr>
            <w:r w:rsidRPr="003713E1">
              <w:rPr>
                <w:sz w:val="20"/>
                <w:szCs w:val="20"/>
              </w:rPr>
              <w:t>1</w:t>
            </w:r>
          </w:p>
        </w:tc>
        <w:tc>
          <w:tcPr>
            <w:tcW w:w="2702" w:type="dxa"/>
            <w:vAlign w:val="bottom"/>
          </w:tcPr>
          <w:p w:rsidR="00F81566" w:rsidRPr="003713E1" w:rsidRDefault="00F81566" w:rsidP="00D5069A">
            <w:pPr>
              <w:keepNext/>
              <w:spacing w:before="40" w:after="40"/>
              <w:jc w:val="center"/>
              <w:rPr>
                <w:sz w:val="20"/>
                <w:szCs w:val="20"/>
              </w:rPr>
            </w:pPr>
            <w:r w:rsidRPr="003713E1">
              <w:rPr>
                <w:sz w:val="20"/>
                <w:szCs w:val="20"/>
              </w:rPr>
              <w:t>Guatemala</w:t>
            </w:r>
          </w:p>
        </w:tc>
        <w:tc>
          <w:tcPr>
            <w:tcW w:w="826" w:type="dxa"/>
            <w:vAlign w:val="bottom"/>
          </w:tcPr>
          <w:p w:rsidR="00F81566" w:rsidRPr="003713E1" w:rsidRDefault="00F81566" w:rsidP="00D5069A">
            <w:pPr>
              <w:keepNext/>
              <w:tabs>
                <w:tab w:val="decimal" w:pos="472"/>
              </w:tabs>
              <w:spacing w:before="40" w:after="40"/>
              <w:rPr>
                <w:sz w:val="20"/>
                <w:szCs w:val="20"/>
              </w:rPr>
            </w:pPr>
            <w:r w:rsidRPr="003713E1">
              <w:rPr>
                <w:sz w:val="20"/>
                <w:szCs w:val="20"/>
              </w:rPr>
              <w:t>6</w:t>
            </w:r>
          </w:p>
        </w:tc>
      </w:tr>
      <w:tr w:rsidR="00F81566" w:rsidRPr="003713E1" w:rsidTr="003E7E40">
        <w:tblPrEx>
          <w:tblCellMar>
            <w:top w:w="0" w:type="dxa"/>
            <w:bottom w:w="0" w:type="dxa"/>
          </w:tblCellMar>
        </w:tblPrEx>
        <w:trPr>
          <w:jc w:val="center"/>
        </w:trPr>
        <w:tc>
          <w:tcPr>
            <w:tcW w:w="2258" w:type="dxa"/>
            <w:vAlign w:val="bottom"/>
          </w:tcPr>
          <w:p w:rsidR="00F81566" w:rsidRPr="003713E1" w:rsidRDefault="00F81566" w:rsidP="00D5069A">
            <w:pPr>
              <w:keepNext/>
              <w:spacing w:before="40" w:after="40"/>
              <w:rPr>
                <w:sz w:val="20"/>
                <w:szCs w:val="20"/>
              </w:rPr>
            </w:pPr>
            <w:r w:rsidRPr="003713E1">
              <w:rPr>
                <w:sz w:val="20"/>
                <w:szCs w:val="20"/>
              </w:rPr>
              <w:t>De 9 à 12</w:t>
            </w:r>
            <w:r w:rsidR="00EA3314" w:rsidRPr="003713E1">
              <w:rPr>
                <w:sz w:val="20"/>
                <w:szCs w:val="20"/>
              </w:rPr>
              <w:t> ans</w:t>
            </w:r>
            <w:r w:rsidRPr="003713E1">
              <w:rPr>
                <w:sz w:val="20"/>
                <w:szCs w:val="20"/>
              </w:rPr>
              <w:t xml:space="preserve"> </w:t>
            </w:r>
          </w:p>
        </w:tc>
        <w:tc>
          <w:tcPr>
            <w:tcW w:w="1407" w:type="dxa"/>
            <w:vAlign w:val="bottom"/>
          </w:tcPr>
          <w:p w:rsidR="00F81566" w:rsidRPr="003713E1" w:rsidRDefault="00F81566" w:rsidP="00D5069A">
            <w:pPr>
              <w:keepNext/>
              <w:tabs>
                <w:tab w:val="decimal" w:pos="792"/>
              </w:tabs>
              <w:spacing w:before="40" w:after="40"/>
              <w:rPr>
                <w:sz w:val="20"/>
                <w:szCs w:val="20"/>
              </w:rPr>
            </w:pPr>
            <w:r w:rsidRPr="003713E1">
              <w:rPr>
                <w:sz w:val="20"/>
                <w:szCs w:val="20"/>
              </w:rPr>
              <w:t>6</w:t>
            </w:r>
          </w:p>
        </w:tc>
        <w:tc>
          <w:tcPr>
            <w:tcW w:w="1476" w:type="dxa"/>
            <w:vAlign w:val="bottom"/>
          </w:tcPr>
          <w:p w:rsidR="00F81566" w:rsidRPr="003713E1" w:rsidRDefault="00F81566" w:rsidP="00D5069A">
            <w:pPr>
              <w:keepNext/>
              <w:spacing w:before="40" w:after="40"/>
              <w:jc w:val="center"/>
              <w:rPr>
                <w:sz w:val="20"/>
                <w:szCs w:val="20"/>
              </w:rPr>
            </w:pPr>
          </w:p>
        </w:tc>
        <w:tc>
          <w:tcPr>
            <w:tcW w:w="826" w:type="dxa"/>
            <w:vAlign w:val="bottom"/>
          </w:tcPr>
          <w:p w:rsidR="00F81566" w:rsidRPr="003713E1" w:rsidRDefault="00F81566" w:rsidP="00D5069A">
            <w:pPr>
              <w:keepNext/>
              <w:tabs>
                <w:tab w:val="decimal" w:pos="501"/>
              </w:tabs>
              <w:spacing w:before="40" w:after="40"/>
              <w:rPr>
                <w:sz w:val="20"/>
                <w:szCs w:val="20"/>
              </w:rPr>
            </w:pPr>
            <w:r w:rsidRPr="003713E1">
              <w:rPr>
                <w:sz w:val="20"/>
                <w:szCs w:val="20"/>
              </w:rPr>
              <w:t>6</w:t>
            </w:r>
          </w:p>
        </w:tc>
        <w:tc>
          <w:tcPr>
            <w:tcW w:w="2702" w:type="dxa"/>
            <w:vAlign w:val="bottom"/>
          </w:tcPr>
          <w:p w:rsidR="00F81566" w:rsidRPr="003713E1" w:rsidRDefault="00F81566" w:rsidP="00D5069A">
            <w:pPr>
              <w:keepNext/>
              <w:spacing w:before="40" w:after="40"/>
              <w:jc w:val="center"/>
              <w:rPr>
                <w:sz w:val="20"/>
                <w:szCs w:val="20"/>
              </w:rPr>
            </w:pPr>
            <w:r w:rsidRPr="003713E1">
              <w:rPr>
                <w:sz w:val="20"/>
                <w:szCs w:val="20"/>
              </w:rPr>
              <w:t>Honduras</w:t>
            </w:r>
          </w:p>
        </w:tc>
        <w:tc>
          <w:tcPr>
            <w:tcW w:w="826" w:type="dxa"/>
            <w:vAlign w:val="bottom"/>
          </w:tcPr>
          <w:p w:rsidR="00F81566" w:rsidRPr="003713E1" w:rsidRDefault="00F81566" w:rsidP="00D5069A">
            <w:pPr>
              <w:keepNext/>
              <w:tabs>
                <w:tab w:val="decimal" w:pos="472"/>
              </w:tabs>
              <w:spacing w:before="40" w:after="40"/>
              <w:rPr>
                <w:sz w:val="20"/>
                <w:szCs w:val="20"/>
              </w:rPr>
            </w:pPr>
            <w:r w:rsidRPr="003713E1">
              <w:rPr>
                <w:sz w:val="20"/>
                <w:szCs w:val="20"/>
              </w:rPr>
              <w:t>2</w:t>
            </w:r>
          </w:p>
        </w:tc>
      </w:tr>
      <w:tr w:rsidR="00F81566" w:rsidRPr="003713E1" w:rsidTr="003E7E40">
        <w:tblPrEx>
          <w:tblCellMar>
            <w:top w:w="0" w:type="dxa"/>
            <w:bottom w:w="0" w:type="dxa"/>
          </w:tblCellMar>
        </w:tblPrEx>
        <w:trPr>
          <w:jc w:val="center"/>
        </w:trPr>
        <w:tc>
          <w:tcPr>
            <w:tcW w:w="2258" w:type="dxa"/>
            <w:vAlign w:val="bottom"/>
          </w:tcPr>
          <w:p w:rsidR="00F81566" w:rsidRPr="003713E1" w:rsidRDefault="00F81566" w:rsidP="00D5069A">
            <w:pPr>
              <w:keepNext/>
              <w:spacing w:before="40" w:after="40"/>
              <w:rPr>
                <w:sz w:val="20"/>
                <w:szCs w:val="20"/>
              </w:rPr>
            </w:pPr>
            <w:r w:rsidRPr="003713E1">
              <w:rPr>
                <w:sz w:val="20"/>
                <w:szCs w:val="20"/>
              </w:rPr>
              <w:t>De 12 à 15</w:t>
            </w:r>
            <w:r w:rsidR="00EA3314" w:rsidRPr="003713E1">
              <w:rPr>
                <w:sz w:val="20"/>
                <w:szCs w:val="20"/>
              </w:rPr>
              <w:t> ans</w:t>
            </w:r>
            <w:r w:rsidRPr="003713E1">
              <w:rPr>
                <w:sz w:val="20"/>
                <w:szCs w:val="20"/>
              </w:rPr>
              <w:t xml:space="preserve"> </w:t>
            </w:r>
          </w:p>
        </w:tc>
        <w:tc>
          <w:tcPr>
            <w:tcW w:w="1407" w:type="dxa"/>
            <w:vAlign w:val="bottom"/>
          </w:tcPr>
          <w:p w:rsidR="00F81566" w:rsidRPr="003713E1" w:rsidRDefault="00F81566" w:rsidP="00D5069A">
            <w:pPr>
              <w:keepNext/>
              <w:tabs>
                <w:tab w:val="decimal" w:pos="792"/>
              </w:tabs>
              <w:spacing w:before="40" w:after="40"/>
              <w:rPr>
                <w:sz w:val="20"/>
                <w:szCs w:val="20"/>
              </w:rPr>
            </w:pPr>
            <w:r w:rsidRPr="003713E1">
              <w:rPr>
                <w:sz w:val="20"/>
                <w:szCs w:val="20"/>
              </w:rPr>
              <w:t>30</w:t>
            </w:r>
          </w:p>
        </w:tc>
        <w:tc>
          <w:tcPr>
            <w:tcW w:w="1476" w:type="dxa"/>
            <w:vAlign w:val="bottom"/>
          </w:tcPr>
          <w:p w:rsidR="00F81566" w:rsidRPr="003713E1" w:rsidRDefault="00F81566" w:rsidP="00D5069A">
            <w:pPr>
              <w:keepNext/>
              <w:spacing w:before="40" w:after="40"/>
              <w:jc w:val="center"/>
              <w:rPr>
                <w:sz w:val="20"/>
                <w:szCs w:val="20"/>
              </w:rPr>
            </w:pPr>
          </w:p>
        </w:tc>
        <w:tc>
          <w:tcPr>
            <w:tcW w:w="826" w:type="dxa"/>
            <w:vAlign w:val="bottom"/>
          </w:tcPr>
          <w:p w:rsidR="00F81566" w:rsidRPr="003713E1" w:rsidRDefault="00F81566" w:rsidP="00D5069A">
            <w:pPr>
              <w:keepNext/>
              <w:tabs>
                <w:tab w:val="decimal" w:pos="501"/>
              </w:tabs>
              <w:spacing w:before="40" w:after="40"/>
              <w:rPr>
                <w:sz w:val="20"/>
                <w:szCs w:val="20"/>
              </w:rPr>
            </w:pPr>
            <w:r w:rsidRPr="003713E1">
              <w:rPr>
                <w:sz w:val="20"/>
                <w:szCs w:val="20"/>
              </w:rPr>
              <w:t>30</w:t>
            </w:r>
          </w:p>
        </w:tc>
        <w:tc>
          <w:tcPr>
            <w:tcW w:w="2702" w:type="dxa"/>
            <w:vAlign w:val="bottom"/>
          </w:tcPr>
          <w:p w:rsidR="00F81566" w:rsidRPr="003713E1" w:rsidRDefault="00F81566" w:rsidP="00D5069A">
            <w:pPr>
              <w:keepNext/>
              <w:spacing w:before="40" w:after="40"/>
              <w:jc w:val="center"/>
              <w:rPr>
                <w:sz w:val="20"/>
                <w:szCs w:val="20"/>
              </w:rPr>
            </w:pPr>
            <w:r w:rsidRPr="003713E1">
              <w:rPr>
                <w:sz w:val="20"/>
                <w:szCs w:val="20"/>
              </w:rPr>
              <w:t>Nicaragua</w:t>
            </w:r>
          </w:p>
        </w:tc>
        <w:tc>
          <w:tcPr>
            <w:tcW w:w="826" w:type="dxa"/>
            <w:vAlign w:val="bottom"/>
          </w:tcPr>
          <w:p w:rsidR="00F81566" w:rsidRPr="003713E1" w:rsidRDefault="00F81566" w:rsidP="00D5069A">
            <w:pPr>
              <w:keepNext/>
              <w:tabs>
                <w:tab w:val="decimal" w:pos="472"/>
              </w:tabs>
              <w:spacing w:before="40" w:after="40"/>
              <w:rPr>
                <w:sz w:val="20"/>
                <w:szCs w:val="20"/>
              </w:rPr>
            </w:pPr>
            <w:r w:rsidRPr="003713E1">
              <w:rPr>
                <w:sz w:val="20"/>
                <w:szCs w:val="20"/>
              </w:rPr>
              <w:t>4</w:t>
            </w:r>
          </w:p>
        </w:tc>
      </w:tr>
      <w:tr w:rsidR="00F81566" w:rsidRPr="003713E1" w:rsidTr="003E7E40">
        <w:tblPrEx>
          <w:tblCellMar>
            <w:top w:w="0" w:type="dxa"/>
            <w:bottom w:w="0" w:type="dxa"/>
          </w:tblCellMar>
        </w:tblPrEx>
        <w:trPr>
          <w:jc w:val="center"/>
        </w:trPr>
        <w:tc>
          <w:tcPr>
            <w:tcW w:w="2258" w:type="dxa"/>
            <w:vAlign w:val="bottom"/>
          </w:tcPr>
          <w:p w:rsidR="00F81566" w:rsidRPr="003713E1" w:rsidRDefault="00F81566" w:rsidP="00D5069A">
            <w:pPr>
              <w:keepNext/>
              <w:spacing w:before="40" w:after="40"/>
              <w:rPr>
                <w:sz w:val="20"/>
                <w:szCs w:val="20"/>
              </w:rPr>
            </w:pPr>
            <w:r w:rsidRPr="003713E1">
              <w:rPr>
                <w:sz w:val="20"/>
                <w:szCs w:val="20"/>
              </w:rPr>
              <w:t>De 15 à 18</w:t>
            </w:r>
            <w:r w:rsidR="00EA3314" w:rsidRPr="003713E1">
              <w:rPr>
                <w:sz w:val="20"/>
                <w:szCs w:val="20"/>
              </w:rPr>
              <w:t> ans</w:t>
            </w:r>
            <w:r w:rsidRPr="003713E1">
              <w:rPr>
                <w:sz w:val="20"/>
                <w:szCs w:val="20"/>
              </w:rPr>
              <w:t xml:space="preserve"> </w:t>
            </w:r>
          </w:p>
        </w:tc>
        <w:tc>
          <w:tcPr>
            <w:tcW w:w="1407" w:type="dxa"/>
            <w:vAlign w:val="bottom"/>
          </w:tcPr>
          <w:p w:rsidR="00F81566" w:rsidRPr="003713E1" w:rsidRDefault="00F81566" w:rsidP="00D5069A">
            <w:pPr>
              <w:keepNext/>
              <w:tabs>
                <w:tab w:val="decimal" w:pos="792"/>
              </w:tabs>
              <w:spacing w:before="40" w:after="40"/>
              <w:rPr>
                <w:sz w:val="20"/>
                <w:szCs w:val="20"/>
              </w:rPr>
            </w:pPr>
            <w:r w:rsidRPr="003713E1">
              <w:rPr>
                <w:sz w:val="20"/>
                <w:szCs w:val="20"/>
              </w:rPr>
              <w:t>43</w:t>
            </w:r>
          </w:p>
        </w:tc>
        <w:tc>
          <w:tcPr>
            <w:tcW w:w="1476" w:type="dxa"/>
            <w:vAlign w:val="bottom"/>
          </w:tcPr>
          <w:p w:rsidR="00F81566" w:rsidRPr="003713E1" w:rsidRDefault="00F81566" w:rsidP="00D5069A">
            <w:pPr>
              <w:keepNext/>
              <w:spacing w:before="40" w:after="40"/>
              <w:jc w:val="center"/>
              <w:rPr>
                <w:sz w:val="20"/>
                <w:szCs w:val="20"/>
              </w:rPr>
            </w:pPr>
          </w:p>
        </w:tc>
        <w:tc>
          <w:tcPr>
            <w:tcW w:w="826" w:type="dxa"/>
            <w:vAlign w:val="bottom"/>
          </w:tcPr>
          <w:p w:rsidR="00F81566" w:rsidRPr="003713E1" w:rsidRDefault="00F81566" w:rsidP="00D5069A">
            <w:pPr>
              <w:keepNext/>
              <w:tabs>
                <w:tab w:val="decimal" w:pos="501"/>
              </w:tabs>
              <w:spacing w:before="40" w:after="40"/>
              <w:rPr>
                <w:sz w:val="20"/>
                <w:szCs w:val="20"/>
              </w:rPr>
            </w:pPr>
            <w:r w:rsidRPr="003713E1">
              <w:rPr>
                <w:sz w:val="20"/>
                <w:szCs w:val="20"/>
              </w:rPr>
              <w:t>43</w:t>
            </w:r>
          </w:p>
        </w:tc>
        <w:tc>
          <w:tcPr>
            <w:tcW w:w="2702" w:type="dxa"/>
            <w:vAlign w:val="bottom"/>
          </w:tcPr>
          <w:p w:rsidR="00F81566" w:rsidRPr="003713E1" w:rsidRDefault="00F81566" w:rsidP="00D5069A">
            <w:pPr>
              <w:keepNext/>
              <w:spacing w:before="40" w:after="40"/>
              <w:jc w:val="center"/>
              <w:rPr>
                <w:sz w:val="20"/>
                <w:szCs w:val="20"/>
              </w:rPr>
            </w:pPr>
            <w:r w:rsidRPr="003713E1">
              <w:rPr>
                <w:sz w:val="20"/>
                <w:szCs w:val="20"/>
              </w:rPr>
              <w:t>El Salvador</w:t>
            </w:r>
          </w:p>
        </w:tc>
        <w:tc>
          <w:tcPr>
            <w:tcW w:w="826" w:type="dxa"/>
            <w:vAlign w:val="bottom"/>
          </w:tcPr>
          <w:p w:rsidR="00F81566" w:rsidRPr="003713E1" w:rsidRDefault="00F81566" w:rsidP="00D5069A">
            <w:pPr>
              <w:keepNext/>
              <w:tabs>
                <w:tab w:val="decimal" w:pos="472"/>
              </w:tabs>
              <w:spacing w:before="40" w:after="40"/>
              <w:rPr>
                <w:sz w:val="20"/>
                <w:szCs w:val="20"/>
              </w:rPr>
            </w:pPr>
            <w:r w:rsidRPr="003713E1">
              <w:rPr>
                <w:sz w:val="20"/>
                <w:szCs w:val="20"/>
              </w:rPr>
              <w:t>70</w:t>
            </w:r>
          </w:p>
        </w:tc>
      </w:tr>
      <w:tr w:rsidR="00F81566" w:rsidRPr="003713E1" w:rsidTr="003E7E40">
        <w:tblPrEx>
          <w:tblCellMar>
            <w:top w:w="0" w:type="dxa"/>
            <w:bottom w:w="0" w:type="dxa"/>
          </w:tblCellMar>
        </w:tblPrEx>
        <w:trPr>
          <w:jc w:val="center"/>
        </w:trPr>
        <w:tc>
          <w:tcPr>
            <w:tcW w:w="2258" w:type="dxa"/>
            <w:vAlign w:val="bottom"/>
          </w:tcPr>
          <w:p w:rsidR="00F81566" w:rsidRPr="003713E1" w:rsidRDefault="00F81566" w:rsidP="00D5069A">
            <w:pPr>
              <w:keepNext/>
              <w:spacing w:before="40" w:after="40"/>
              <w:rPr>
                <w:sz w:val="20"/>
                <w:szCs w:val="20"/>
              </w:rPr>
            </w:pPr>
            <w:r w:rsidRPr="003713E1">
              <w:rPr>
                <w:sz w:val="20"/>
                <w:szCs w:val="20"/>
              </w:rPr>
              <w:t>De 18</w:t>
            </w:r>
            <w:r w:rsidR="00EA3314" w:rsidRPr="003713E1">
              <w:rPr>
                <w:sz w:val="20"/>
                <w:szCs w:val="20"/>
              </w:rPr>
              <w:t> ans</w:t>
            </w:r>
            <w:r w:rsidRPr="003713E1">
              <w:rPr>
                <w:sz w:val="20"/>
                <w:szCs w:val="20"/>
              </w:rPr>
              <w:t xml:space="preserve"> et plus</w:t>
            </w:r>
          </w:p>
        </w:tc>
        <w:tc>
          <w:tcPr>
            <w:tcW w:w="1407" w:type="dxa"/>
            <w:vAlign w:val="bottom"/>
          </w:tcPr>
          <w:p w:rsidR="00F81566" w:rsidRPr="003713E1" w:rsidRDefault="00F81566" w:rsidP="00D5069A">
            <w:pPr>
              <w:keepNext/>
              <w:tabs>
                <w:tab w:val="decimal" w:pos="792"/>
              </w:tabs>
              <w:spacing w:before="40" w:after="40"/>
              <w:rPr>
                <w:sz w:val="20"/>
                <w:szCs w:val="20"/>
              </w:rPr>
            </w:pPr>
            <w:r w:rsidRPr="003713E1">
              <w:rPr>
                <w:sz w:val="20"/>
                <w:szCs w:val="20"/>
              </w:rPr>
              <w:t>2</w:t>
            </w:r>
          </w:p>
        </w:tc>
        <w:tc>
          <w:tcPr>
            <w:tcW w:w="1476" w:type="dxa"/>
            <w:vAlign w:val="bottom"/>
          </w:tcPr>
          <w:p w:rsidR="00F81566" w:rsidRPr="003713E1" w:rsidRDefault="00F81566" w:rsidP="00D5069A">
            <w:pPr>
              <w:keepNext/>
              <w:spacing w:before="40" w:after="40"/>
              <w:jc w:val="center"/>
              <w:rPr>
                <w:sz w:val="20"/>
                <w:szCs w:val="20"/>
              </w:rPr>
            </w:pPr>
          </w:p>
        </w:tc>
        <w:tc>
          <w:tcPr>
            <w:tcW w:w="826" w:type="dxa"/>
            <w:vAlign w:val="bottom"/>
          </w:tcPr>
          <w:p w:rsidR="00F81566" w:rsidRPr="003713E1" w:rsidRDefault="00F81566" w:rsidP="00D5069A">
            <w:pPr>
              <w:keepNext/>
              <w:tabs>
                <w:tab w:val="decimal" w:pos="501"/>
              </w:tabs>
              <w:spacing w:before="40" w:after="40"/>
              <w:rPr>
                <w:sz w:val="20"/>
                <w:szCs w:val="20"/>
              </w:rPr>
            </w:pPr>
            <w:r w:rsidRPr="003713E1">
              <w:rPr>
                <w:sz w:val="20"/>
                <w:szCs w:val="20"/>
              </w:rPr>
              <w:t>2</w:t>
            </w:r>
          </w:p>
        </w:tc>
        <w:tc>
          <w:tcPr>
            <w:tcW w:w="2702" w:type="dxa"/>
            <w:vMerge w:val="restart"/>
            <w:vAlign w:val="bottom"/>
          </w:tcPr>
          <w:p w:rsidR="00F81566" w:rsidRPr="003713E1" w:rsidRDefault="00F81566" w:rsidP="00D5069A">
            <w:pPr>
              <w:keepNext/>
              <w:spacing w:before="40" w:after="40"/>
              <w:ind w:left="276"/>
              <w:jc w:val="center"/>
              <w:rPr>
                <w:sz w:val="20"/>
                <w:szCs w:val="20"/>
              </w:rPr>
            </w:pPr>
            <w:r w:rsidRPr="003713E1">
              <w:rPr>
                <w:b/>
                <w:sz w:val="20"/>
                <w:szCs w:val="20"/>
              </w:rPr>
              <w:t>Total</w:t>
            </w:r>
          </w:p>
        </w:tc>
        <w:tc>
          <w:tcPr>
            <w:tcW w:w="826" w:type="dxa"/>
            <w:vMerge w:val="restart"/>
            <w:vAlign w:val="bottom"/>
          </w:tcPr>
          <w:p w:rsidR="00F81566" w:rsidRPr="003713E1" w:rsidRDefault="00F81566" w:rsidP="00D5069A">
            <w:pPr>
              <w:keepNext/>
              <w:tabs>
                <w:tab w:val="decimal" w:pos="472"/>
              </w:tabs>
              <w:spacing w:before="40" w:after="40"/>
              <w:rPr>
                <w:sz w:val="20"/>
                <w:szCs w:val="20"/>
              </w:rPr>
            </w:pPr>
            <w:r w:rsidRPr="003713E1">
              <w:rPr>
                <w:b/>
                <w:sz w:val="20"/>
                <w:szCs w:val="20"/>
              </w:rPr>
              <w:t>82</w:t>
            </w:r>
          </w:p>
        </w:tc>
      </w:tr>
      <w:tr w:rsidR="00F81566" w:rsidRPr="003713E1" w:rsidTr="003E7E40">
        <w:tblPrEx>
          <w:tblCellMar>
            <w:top w:w="0" w:type="dxa"/>
            <w:bottom w:w="0" w:type="dxa"/>
          </w:tblCellMar>
        </w:tblPrEx>
        <w:trPr>
          <w:jc w:val="center"/>
        </w:trPr>
        <w:tc>
          <w:tcPr>
            <w:tcW w:w="2258" w:type="dxa"/>
            <w:vAlign w:val="bottom"/>
          </w:tcPr>
          <w:p w:rsidR="00F81566" w:rsidRPr="003713E1" w:rsidRDefault="00F81566" w:rsidP="003E7E40">
            <w:pPr>
              <w:spacing w:before="40" w:after="40"/>
              <w:ind w:left="276"/>
              <w:rPr>
                <w:sz w:val="20"/>
                <w:szCs w:val="20"/>
              </w:rPr>
            </w:pPr>
            <w:r w:rsidRPr="003713E1">
              <w:rPr>
                <w:b/>
                <w:sz w:val="20"/>
                <w:szCs w:val="20"/>
              </w:rPr>
              <w:t>Total</w:t>
            </w:r>
          </w:p>
        </w:tc>
        <w:tc>
          <w:tcPr>
            <w:tcW w:w="1407" w:type="dxa"/>
            <w:vAlign w:val="bottom"/>
          </w:tcPr>
          <w:p w:rsidR="00F81566" w:rsidRPr="003713E1" w:rsidRDefault="00F81566" w:rsidP="003E7E40">
            <w:pPr>
              <w:tabs>
                <w:tab w:val="decimal" w:pos="792"/>
              </w:tabs>
              <w:spacing w:before="40" w:after="40"/>
              <w:rPr>
                <w:sz w:val="20"/>
                <w:szCs w:val="20"/>
              </w:rPr>
            </w:pPr>
            <w:r w:rsidRPr="003713E1">
              <w:rPr>
                <w:b/>
                <w:sz w:val="20"/>
                <w:szCs w:val="20"/>
              </w:rPr>
              <w:t>82</w:t>
            </w:r>
          </w:p>
        </w:tc>
        <w:tc>
          <w:tcPr>
            <w:tcW w:w="1476" w:type="dxa"/>
            <w:vAlign w:val="bottom"/>
          </w:tcPr>
          <w:p w:rsidR="00F81566" w:rsidRPr="003713E1" w:rsidRDefault="00F81566" w:rsidP="003E7E40">
            <w:pPr>
              <w:spacing w:before="40" w:after="40"/>
              <w:jc w:val="center"/>
              <w:rPr>
                <w:sz w:val="20"/>
                <w:szCs w:val="20"/>
              </w:rPr>
            </w:pPr>
          </w:p>
        </w:tc>
        <w:tc>
          <w:tcPr>
            <w:tcW w:w="826" w:type="dxa"/>
            <w:vAlign w:val="bottom"/>
          </w:tcPr>
          <w:p w:rsidR="00F81566" w:rsidRPr="003713E1" w:rsidRDefault="00F81566" w:rsidP="003E7E40">
            <w:pPr>
              <w:tabs>
                <w:tab w:val="decimal" w:pos="501"/>
              </w:tabs>
              <w:spacing w:before="40" w:after="40"/>
              <w:rPr>
                <w:sz w:val="20"/>
                <w:szCs w:val="20"/>
              </w:rPr>
            </w:pPr>
            <w:r w:rsidRPr="003713E1">
              <w:rPr>
                <w:b/>
                <w:sz w:val="20"/>
                <w:szCs w:val="20"/>
              </w:rPr>
              <w:t>82</w:t>
            </w:r>
          </w:p>
        </w:tc>
        <w:tc>
          <w:tcPr>
            <w:tcW w:w="2702" w:type="dxa"/>
            <w:vMerge/>
            <w:vAlign w:val="bottom"/>
          </w:tcPr>
          <w:p w:rsidR="00F81566" w:rsidRPr="003713E1" w:rsidRDefault="00F81566" w:rsidP="003E7E40">
            <w:pPr>
              <w:spacing w:before="40" w:after="40"/>
              <w:rPr>
                <w:sz w:val="20"/>
                <w:szCs w:val="20"/>
              </w:rPr>
            </w:pPr>
          </w:p>
        </w:tc>
        <w:tc>
          <w:tcPr>
            <w:tcW w:w="826" w:type="dxa"/>
            <w:vMerge/>
            <w:vAlign w:val="bottom"/>
          </w:tcPr>
          <w:p w:rsidR="00F81566" w:rsidRPr="003713E1" w:rsidRDefault="00F81566" w:rsidP="003E7E40">
            <w:pPr>
              <w:spacing w:before="40" w:after="40"/>
              <w:rPr>
                <w:sz w:val="20"/>
                <w:szCs w:val="20"/>
              </w:rPr>
            </w:pPr>
          </w:p>
        </w:tc>
      </w:tr>
    </w:tbl>
    <w:p w:rsidR="00F81566" w:rsidRPr="003713E1" w:rsidRDefault="00F81566">
      <w:pPr>
        <w:spacing w:before="480" w:after="240"/>
      </w:pPr>
      <w:r w:rsidRPr="003713E1">
        <w:t>301.</w:t>
      </w:r>
      <w:r w:rsidRPr="003713E1">
        <w:tab/>
        <w:t>L’ISNA consacre beaucoup d’efforts à la réalisation de programmes d’assistance et de réinsertion des enfants victimes d’exploitation sexuelle ou de traite dans le but de leur restituer leurs droits, avec la participation de la famille et des réseaux locaux. L’ISNA a réalisé des campagnes locales de prévention de l’exploitation sexuelle commerciale et de la traite des personnes en diffusant du matériel didactique, des affiches, des panneaux publicitaires, notamment sur les autobus. Le programme IPEC/OIT a financé et exécuté des projets de prévention de l’exploitation sexuelle commerciale et de prise en charge des victimes par la PNC, l’ISNA, la FGR et les ONG.</w:t>
      </w:r>
    </w:p>
    <w:p w:rsidR="00F81566" w:rsidRPr="003713E1" w:rsidRDefault="00F81566" w:rsidP="002061B8">
      <w:pPr>
        <w:keepNext/>
        <w:spacing w:after="240"/>
      </w:pPr>
      <w:r w:rsidRPr="003713E1">
        <w:t>302.</w:t>
      </w:r>
      <w:r w:rsidRPr="003713E1">
        <w:tab/>
        <w:t>La traite des personnes est qualifiée comme délit à l’article 367-B du Code pénal qui établit ce qui suit</w:t>
      </w:r>
      <w:r w:rsidR="00313F96" w:rsidRPr="003713E1">
        <w:t> :</w:t>
      </w:r>
    </w:p>
    <w:p w:rsidR="00F81566" w:rsidRPr="003713E1" w:rsidRDefault="00F81566" w:rsidP="009A5B26">
      <w:pPr>
        <w:spacing w:after="240"/>
        <w:ind w:left="567"/>
      </w:pPr>
      <w:r w:rsidRPr="003713E1">
        <w:tab/>
        <w:t>Quiconque, pour son compte ou comme membre d’une organisation nationale ou internationale, dans le but d’obtenir un bénéfice économique recrute, transporte, déplace, accueille ou réceptionne des personnes à l’intérieur ou à l’extérieur du territoire national pour exécuter une activité d’exploitation sexuelle, les maintenir en situation de travail ou de service forcé, dans des pratiques analogues à l’esclavage, ou afin d’extraire des organes, des adoptions frauduleuses ou la célébration de mariages forcés, sera sanctionné d’une peine de 4 à 8 années d’emprisonnement. Lorsque la victime a moins de dix-huit</w:t>
      </w:r>
      <w:r w:rsidR="00EA3314" w:rsidRPr="003713E1">
        <w:t> ans</w:t>
      </w:r>
      <w:r w:rsidRPr="003713E1">
        <w:t xml:space="preserve"> ou est en état d’incapacité, la peine est alourdie pour être portée à un tiers du maximum prévu.</w:t>
      </w:r>
    </w:p>
    <w:p w:rsidR="00F81566" w:rsidRPr="00560536" w:rsidRDefault="00F81566">
      <w:pPr>
        <w:spacing w:after="240"/>
        <w:rPr>
          <w:spacing w:val="-2"/>
        </w:rPr>
      </w:pPr>
      <w:r w:rsidRPr="00560536">
        <w:rPr>
          <w:spacing w:val="-2"/>
        </w:rPr>
        <w:t>303.</w:t>
      </w:r>
      <w:r w:rsidRPr="00560536">
        <w:rPr>
          <w:spacing w:val="-2"/>
        </w:rPr>
        <w:tab/>
        <w:t>Comme nous l’avons déjà expliqué, le Bureau du Procureur de la République dirige l’enquête sur le délit et promeut l’action pénale, avec la collaboration de la Police nationale civile</w:t>
      </w:r>
      <w:r w:rsidR="00FA1145">
        <w:rPr>
          <w:spacing w:val="-2"/>
        </w:rPr>
        <w:t xml:space="preserve">. </w:t>
      </w:r>
      <w:r w:rsidRPr="00560536">
        <w:rPr>
          <w:spacing w:val="-2"/>
        </w:rPr>
        <w:t>Les enquêtes sur ce type de délits sont lancées automatiquement car le système juridique salvadorien les qualifie de délit contre l’humanité. Le Bureau du Procureur a créé en 2003 l’Unité du trafic illégal de personnes qui est chargée d’étudier le trafic et la traite des personnes sous toutes leurs formes</w:t>
      </w:r>
      <w:r w:rsidR="00FA1145">
        <w:rPr>
          <w:spacing w:val="-2"/>
        </w:rPr>
        <w:t xml:space="preserve">. </w:t>
      </w:r>
      <w:r w:rsidRPr="00560536">
        <w:rPr>
          <w:spacing w:val="-2"/>
        </w:rPr>
        <w:t xml:space="preserve">Le Bureau du Procureur est membre du Comité national contre la traite des personnes qui a été créé en 2005 dans le but de traiter de manière intégrée le délit de la traite par le biais d’une politique et d’un plan national pour l’élimination de ce délit, conformément aux obligations souscrites par </w:t>
      </w:r>
      <w:r w:rsidR="00F57A92" w:rsidRPr="00560536">
        <w:rPr>
          <w:spacing w:val="-2"/>
        </w:rPr>
        <w:t xml:space="preserve">l’État </w:t>
      </w:r>
      <w:r w:rsidRPr="00560536">
        <w:rPr>
          <w:spacing w:val="-2"/>
        </w:rPr>
        <w:t>salvadorien lorsqu’il a ratifié les instruments internationaux en la matière.</w:t>
      </w:r>
    </w:p>
    <w:p w:rsidR="00F81566" w:rsidRPr="003713E1" w:rsidRDefault="00F81566" w:rsidP="002061B8">
      <w:pPr>
        <w:keepNext/>
        <w:spacing w:after="240"/>
      </w:pPr>
      <w:r w:rsidRPr="003713E1">
        <w:t>304.</w:t>
      </w:r>
      <w:r w:rsidRPr="003713E1">
        <w:tab/>
        <w:t>Durant la période couverte par le présent rapport, le ministère public a ouvert les enquêtes suivantes sur des délits relatifs à la traite des personnes</w:t>
      </w:r>
      <w:r w:rsidR="00313F96" w:rsidRPr="003713E1">
        <w:t> :</w:t>
      </w:r>
    </w:p>
    <w:p w:rsidR="00F81566" w:rsidRPr="003713E1" w:rsidRDefault="00F81566" w:rsidP="009A5B26">
      <w:pPr>
        <w:pStyle w:val="TitreTableau"/>
        <w:rPr>
          <w:lang w:val="fr-FR"/>
        </w:rPr>
      </w:pPr>
      <w:r w:rsidRPr="003713E1">
        <w:rPr>
          <w:lang w:val="fr-FR"/>
        </w:rPr>
        <w:t>Tableau 67</w:t>
      </w:r>
    </w:p>
    <w:p w:rsidR="00F81566" w:rsidRPr="003713E1" w:rsidRDefault="00F81566" w:rsidP="009A5B26">
      <w:pPr>
        <w:pStyle w:val="TitreTableau"/>
        <w:rPr>
          <w:lang w:val="fr-FR"/>
        </w:rPr>
      </w:pPr>
      <w:r w:rsidRPr="003713E1">
        <w:rPr>
          <w:lang w:val="fr-FR"/>
        </w:rPr>
        <w:t>Dossiers portant sur la traite des personnes concernant des mineurs</w:t>
      </w:r>
      <w:r w:rsidR="00FA1145">
        <w:rPr>
          <w:lang w:val="fr-FR"/>
        </w:rPr>
        <w:t xml:space="preserve">. </w:t>
      </w:r>
      <w:r w:rsidR="009A5B26" w:rsidRPr="003713E1">
        <w:rPr>
          <w:lang w:val="fr-FR"/>
        </w:rPr>
        <w:br/>
      </w:r>
      <w:r w:rsidRPr="003713E1">
        <w:rPr>
          <w:lang w:val="fr-FR"/>
        </w:rPr>
        <w:t>Bureau du Procureur de la République (2004-2006)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113"/>
        <w:gridCol w:w="2044"/>
        <w:gridCol w:w="2198"/>
        <w:gridCol w:w="1057"/>
      </w:tblGrid>
      <w:tr w:rsidR="00F81566" w:rsidRPr="003713E1" w:rsidTr="003E7E40">
        <w:trPr>
          <w:tblHeader/>
          <w:jc w:val="center"/>
        </w:trPr>
        <w:tc>
          <w:tcPr>
            <w:tcW w:w="3248" w:type="dxa"/>
            <w:vMerge w:val="restart"/>
            <w:noWrap/>
            <w:tcMar>
              <w:top w:w="0" w:type="dxa"/>
              <w:left w:w="68" w:type="dxa"/>
              <w:bottom w:w="0"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Année</w:t>
            </w:r>
          </w:p>
        </w:tc>
        <w:tc>
          <w:tcPr>
            <w:tcW w:w="3350" w:type="dxa"/>
            <w:gridSpan w:val="2"/>
            <w:tcMar>
              <w:top w:w="0" w:type="dxa"/>
              <w:left w:w="68" w:type="dxa"/>
              <w:bottom w:w="0" w:type="dxa"/>
              <w:right w:w="68" w:type="dxa"/>
            </w:tcMar>
            <w:vAlign w:val="center"/>
          </w:tcPr>
          <w:p w:rsidR="00F81566" w:rsidRPr="003713E1" w:rsidRDefault="0060013A" w:rsidP="003E7E40">
            <w:pPr>
              <w:spacing w:before="40" w:after="40"/>
              <w:jc w:val="center"/>
              <w:rPr>
                <w:b/>
                <w:i/>
                <w:sz w:val="20"/>
                <w:szCs w:val="20"/>
              </w:rPr>
            </w:pPr>
            <w:r>
              <w:rPr>
                <w:b/>
                <w:i/>
                <w:sz w:val="20"/>
                <w:szCs w:val="20"/>
              </w:rPr>
              <w:t xml:space="preserve">Âge </w:t>
            </w:r>
            <w:r w:rsidR="00F81566" w:rsidRPr="003713E1">
              <w:rPr>
                <w:b/>
                <w:i/>
                <w:sz w:val="20"/>
                <w:szCs w:val="20"/>
              </w:rPr>
              <w:t>de la victime et nombre de délits</w:t>
            </w:r>
          </w:p>
        </w:tc>
        <w:tc>
          <w:tcPr>
            <w:tcW w:w="835" w:type="dxa"/>
            <w:vMerge w:val="restart"/>
            <w:tcMar>
              <w:top w:w="0" w:type="dxa"/>
              <w:left w:w="68" w:type="dxa"/>
              <w:bottom w:w="0"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Total</w:t>
            </w:r>
          </w:p>
        </w:tc>
      </w:tr>
      <w:tr w:rsidR="00F81566" w:rsidRPr="003713E1" w:rsidTr="003E7E40">
        <w:trPr>
          <w:tblHeader/>
          <w:jc w:val="center"/>
        </w:trPr>
        <w:tc>
          <w:tcPr>
            <w:tcW w:w="3248" w:type="dxa"/>
            <w:vMerge/>
            <w:noWrap/>
            <w:tcMar>
              <w:top w:w="0" w:type="dxa"/>
              <w:left w:w="68" w:type="dxa"/>
              <w:bottom w:w="0" w:type="dxa"/>
              <w:right w:w="68" w:type="dxa"/>
            </w:tcMar>
            <w:vAlign w:val="center"/>
          </w:tcPr>
          <w:p w:rsidR="00F81566" w:rsidRPr="003713E1" w:rsidRDefault="00F81566" w:rsidP="003E7E40">
            <w:pPr>
              <w:spacing w:before="40" w:after="40"/>
              <w:jc w:val="center"/>
              <w:rPr>
                <w:rFonts w:eastAsia="Arial Unicode MS"/>
                <w:b/>
                <w:i/>
                <w:sz w:val="20"/>
                <w:szCs w:val="20"/>
              </w:rPr>
            </w:pPr>
          </w:p>
        </w:tc>
        <w:tc>
          <w:tcPr>
            <w:tcW w:w="1614" w:type="dxa"/>
            <w:tcMar>
              <w:top w:w="0" w:type="dxa"/>
              <w:left w:w="68" w:type="dxa"/>
              <w:bottom w:w="0" w:type="dxa"/>
              <w:right w:w="68" w:type="dxa"/>
            </w:tcMar>
            <w:vAlign w:val="center"/>
          </w:tcPr>
          <w:p w:rsidR="00F81566" w:rsidRPr="003713E1" w:rsidRDefault="00F81566" w:rsidP="003E7E40">
            <w:pPr>
              <w:keepNext/>
              <w:spacing w:before="40" w:after="40"/>
              <w:jc w:val="center"/>
              <w:rPr>
                <w:rFonts w:eastAsia="Arial Unicode MS"/>
                <w:b/>
                <w:i/>
                <w:sz w:val="20"/>
                <w:szCs w:val="20"/>
              </w:rPr>
            </w:pPr>
            <w:r w:rsidRPr="003713E1">
              <w:rPr>
                <w:b/>
                <w:i/>
                <w:sz w:val="20"/>
                <w:szCs w:val="20"/>
              </w:rPr>
              <w:t>De 0 à 10</w:t>
            </w:r>
            <w:r w:rsidR="00EA3314" w:rsidRPr="003713E1">
              <w:rPr>
                <w:b/>
                <w:i/>
                <w:sz w:val="20"/>
                <w:szCs w:val="20"/>
              </w:rPr>
              <w:t> ans</w:t>
            </w:r>
          </w:p>
        </w:tc>
        <w:tc>
          <w:tcPr>
            <w:tcW w:w="1736" w:type="dxa"/>
            <w:tcMar>
              <w:top w:w="0" w:type="dxa"/>
              <w:left w:w="68" w:type="dxa"/>
              <w:bottom w:w="0" w:type="dxa"/>
              <w:right w:w="68" w:type="dxa"/>
            </w:tcMar>
            <w:vAlign w:val="center"/>
          </w:tcPr>
          <w:p w:rsidR="00F81566" w:rsidRPr="003713E1" w:rsidRDefault="00F81566" w:rsidP="003E7E40">
            <w:pPr>
              <w:keepNext/>
              <w:spacing w:before="40" w:after="40"/>
              <w:jc w:val="center"/>
              <w:rPr>
                <w:rFonts w:eastAsia="Arial Unicode MS"/>
                <w:b/>
                <w:i/>
                <w:sz w:val="20"/>
                <w:szCs w:val="20"/>
              </w:rPr>
            </w:pPr>
            <w:r w:rsidRPr="003713E1">
              <w:rPr>
                <w:b/>
                <w:i/>
                <w:sz w:val="20"/>
                <w:szCs w:val="20"/>
              </w:rPr>
              <w:t>De 11 à 18</w:t>
            </w:r>
            <w:r w:rsidR="00EA3314" w:rsidRPr="003713E1">
              <w:rPr>
                <w:b/>
                <w:i/>
                <w:sz w:val="20"/>
                <w:szCs w:val="20"/>
              </w:rPr>
              <w:t> ans</w:t>
            </w:r>
          </w:p>
        </w:tc>
        <w:tc>
          <w:tcPr>
            <w:tcW w:w="835" w:type="dxa"/>
            <w:vMerge/>
            <w:tcMar>
              <w:top w:w="0" w:type="dxa"/>
              <w:left w:w="68" w:type="dxa"/>
              <w:bottom w:w="0" w:type="dxa"/>
              <w:right w:w="68" w:type="dxa"/>
            </w:tcMar>
            <w:vAlign w:val="center"/>
          </w:tcPr>
          <w:p w:rsidR="00F81566" w:rsidRPr="003713E1" w:rsidRDefault="00F81566" w:rsidP="003E7E40">
            <w:pPr>
              <w:spacing w:before="40" w:after="40"/>
              <w:rPr>
                <w:rFonts w:eastAsia="Arial Unicode MS"/>
                <w:i/>
                <w:sz w:val="20"/>
                <w:szCs w:val="20"/>
              </w:rPr>
            </w:pPr>
          </w:p>
        </w:tc>
      </w:tr>
      <w:tr w:rsidR="00F81566" w:rsidRPr="003713E1" w:rsidTr="003E7E40">
        <w:trPr>
          <w:jc w:val="center"/>
        </w:trPr>
        <w:tc>
          <w:tcPr>
            <w:tcW w:w="7433" w:type="dxa"/>
            <w:gridSpan w:val="4"/>
            <w:noWrap/>
            <w:tcMar>
              <w:top w:w="0" w:type="dxa"/>
              <w:left w:w="68" w:type="dxa"/>
              <w:bottom w:w="0" w:type="dxa"/>
              <w:right w:w="68" w:type="dxa"/>
            </w:tcMar>
            <w:vAlign w:val="center"/>
          </w:tcPr>
          <w:p w:rsidR="00F81566" w:rsidRPr="003713E1" w:rsidRDefault="00F81566" w:rsidP="003E7E40">
            <w:pPr>
              <w:spacing w:before="40" w:after="40"/>
              <w:rPr>
                <w:sz w:val="20"/>
                <w:szCs w:val="20"/>
              </w:rPr>
            </w:pPr>
            <w:r w:rsidRPr="003713E1">
              <w:rPr>
                <w:sz w:val="20"/>
                <w:szCs w:val="20"/>
              </w:rPr>
              <w:t>2004</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keepNext/>
              <w:spacing w:before="40" w:after="40"/>
              <w:ind w:left="284"/>
              <w:rPr>
                <w:rFonts w:eastAsia="Arial Unicode MS"/>
                <w:sz w:val="20"/>
                <w:szCs w:val="20"/>
              </w:rPr>
            </w:pPr>
            <w:r w:rsidRPr="003713E1">
              <w:rPr>
                <w:sz w:val="20"/>
                <w:szCs w:val="20"/>
              </w:rPr>
              <w:t>Trafic illégal de personnes</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sz w:val="20"/>
                <w:szCs w:val="20"/>
              </w:rPr>
            </w:pPr>
            <w:r w:rsidRPr="003713E1">
              <w:rPr>
                <w:sz w:val="20"/>
                <w:szCs w:val="20"/>
              </w:rPr>
              <w:t>40</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sz w:val="20"/>
                <w:szCs w:val="20"/>
              </w:rPr>
            </w:pPr>
            <w:r w:rsidRPr="003713E1">
              <w:rPr>
                <w:sz w:val="20"/>
                <w:szCs w:val="20"/>
              </w:rPr>
              <w:t>48</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sz w:val="20"/>
                <w:szCs w:val="20"/>
              </w:rPr>
            </w:pPr>
            <w:r w:rsidRPr="003713E1">
              <w:rPr>
                <w:sz w:val="20"/>
                <w:szCs w:val="20"/>
              </w:rPr>
              <w:t>88</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spacing w:before="40" w:after="40"/>
              <w:ind w:left="567"/>
              <w:rPr>
                <w:rFonts w:eastAsia="Arial Unicode MS"/>
                <w:b/>
                <w:sz w:val="20"/>
                <w:szCs w:val="20"/>
              </w:rPr>
            </w:pPr>
            <w:r w:rsidRPr="003713E1">
              <w:rPr>
                <w:b/>
                <w:sz w:val="20"/>
                <w:szCs w:val="20"/>
              </w:rPr>
              <w:t>Total</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b/>
                <w:sz w:val="20"/>
                <w:szCs w:val="20"/>
              </w:rPr>
            </w:pPr>
            <w:r w:rsidRPr="003713E1">
              <w:rPr>
                <w:b/>
                <w:sz w:val="20"/>
                <w:szCs w:val="20"/>
              </w:rPr>
              <w:t>42</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b/>
                <w:sz w:val="20"/>
                <w:szCs w:val="20"/>
              </w:rPr>
            </w:pPr>
            <w:r w:rsidRPr="003713E1">
              <w:rPr>
                <w:b/>
                <w:sz w:val="20"/>
                <w:szCs w:val="20"/>
              </w:rPr>
              <w:t>51</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b/>
                <w:sz w:val="20"/>
                <w:szCs w:val="20"/>
              </w:rPr>
            </w:pPr>
            <w:r w:rsidRPr="003713E1">
              <w:rPr>
                <w:b/>
                <w:sz w:val="20"/>
                <w:szCs w:val="20"/>
              </w:rPr>
              <w:t>93</w:t>
            </w:r>
          </w:p>
        </w:tc>
      </w:tr>
      <w:tr w:rsidR="00F81566" w:rsidRPr="003713E1" w:rsidTr="003E7E40">
        <w:trPr>
          <w:jc w:val="center"/>
        </w:trPr>
        <w:tc>
          <w:tcPr>
            <w:tcW w:w="7433" w:type="dxa"/>
            <w:gridSpan w:val="4"/>
            <w:noWrap/>
            <w:tcMar>
              <w:top w:w="0" w:type="dxa"/>
              <w:left w:w="68" w:type="dxa"/>
              <w:bottom w:w="0" w:type="dxa"/>
              <w:right w:w="68" w:type="dxa"/>
            </w:tcMar>
            <w:vAlign w:val="center"/>
          </w:tcPr>
          <w:p w:rsidR="00F81566" w:rsidRPr="003713E1" w:rsidRDefault="00F81566" w:rsidP="003E7E40">
            <w:pPr>
              <w:keepNext/>
              <w:spacing w:before="40" w:after="40"/>
              <w:rPr>
                <w:rFonts w:eastAsia="Arial Unicode MS"/>
                <w:sz w:val="20"/>
                <w:szCs w:val="20"/>
              </w:rPr>
            </w:pPr>
            <w:r w:rsidRPr="003713E1">
              <w:rPr>
                <w:sz w:val="20"/>
                <w:szCs w:val="20"/>
              </w:rPr>
              <w:t>2005</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keepNext/>
              <w:spacing w:before="40" w:after="40"/>
              <w:ind w:left="284"/>
              <w:rPr>
                <w:sz w:val="20"/>
                <w:szCs w:val="20"/>
              </w:rPr>
            </w:pPr>
            <w:r w:rsidRPr="003713E1">
              <w:rPr>
                <w:sz w:val="20"/>
                <w:szCs w:val="20"/>
              </w:rPr>
              <w:t>Trafic illégal de personnes</w:t>
            </w:r>
          </w:p>
        </w:tc>
        <w:tc>
          <w:tcPr>
            <w:tcW w:w="1614" w:type="dxa"/>
            <w:noWrap/>
            <w:tcMar>
              <w:top w:w="0" w:type="dxa"/>
              <w:left w:w="68" w:type="dxa"/>
              <w:bottom w:w="0" w:type="dxa"/>
              <w:right w:w="68" w:type="dxa"/>
            </w:tcMar>
            <w:vAlign w:val="bottom"/>
          </w:tcPr>
          <w:p w:rsidR="00F81566" w:rsidRPr="003713E1" w:rsidRDefault="00F81566" w:rsidP="003E7E40">
            <w:pPr>
              <w:keepNext/>
              <w:tabs>
                <w:tab w:val="decimal" w:pos="875"/>
              </w:tabs>
              <w:spacing w:before="40" w:after="40"/>
              <w:rPr>
                <w:rFonts w:eastAsia="Arial Unicode MS"/>
                <w:sz w:val="20"/>
                <w:szCs w:val="20"/>
              </w:rPr>
            </w:pPr>
            <w:r w:rsidRPr="003713E1">
              <w:rPr>
                <w:sz w:val="20"/>
                <w:szCs w:val="20"/>
              </w:rPr>
              <w:t>7</w:t>
            </w:r>
          </w:p>
        </w:tc>
        <w:tc>
          <w:tcPr>
            <w:tcW w:w="1736" w:type="dxa"/>
            <w:noWrap/>
            <w:tcMar>
              <w:top w:w="0" w:type="dxa"/>
              <w:left w:w="68" w:type="dxa"/>
              <w:bottom w:w="0" w:type="dxa"/>
              <w:right w:w="68" w:type="dxa"/>
            </w:tcMar>
            <w:vAlign w:val="bottom"/>
          </w:tcPr>
          <w:p w:rsidR="00F81566" w:rsidRPr="003713E1" w:rsidRDefault="00F81566" w:rsidP="003E7E40">
            <w:pPr>
              <w:keepNext/>
              <w:tabs>
                <w:tab w:val="decimal" w:pos="940"/>
              </w:tabs>
              <w:spacing w:before="40" w:after="40"/>
              <w:rPr>
                <w:rFonts w:eastAsia="Arial Unicode MS"/>
                <w:sz w:val="20"/>
                <w:szCs w:val="20"/>
              </w:rPr>
            </w:pPr>
            <w:r w:rsidRPr="003713E1">
              <w:rPr>
                <w:sz w:val="20"/>
                <w:szCs w:val="20"/>
              </w:rPr>
              <w:t>21</w:t>
            </w:r>
          </w:p>
        </w:tc>
        <w:tc>
          <w:tcPr>
            <w:tcW w:w="835" w:type="dxa"/>
            <w:noWrap/>
            <w:tcMar>
              <w:top w:w="0" w:type="dxa"/>
              <w:left w:w="68" w:type="dxa"/>
              <w:bottom w:w="0" w:type="dxa"/>
              <w:right w:w="68" w:type="dxa"/>
            </w:tcMar>
            <w:vAlign w:val="bottom"/>
          </w:tcPr>
          <w:p w:rsidR="00F81566" w:rsidRPr="003713E1" w:rsidRDefault="00F81566" w:rsidP="003E7E40">
            <w:pPr>
              <w:keepNext/>
              <w:tabs>
                <w:tab w:val="decimal" w:pos="492"/>
              </w:tabs>
              <w:spacing w:before="40" w:after="40"/>
              <w:rPr>
                <w:rFonts w:eastAsia="Arial Unicode MS"/>
                <w:sz w:val="20"/>
                <w:szCs w:val="20"/>
              </w:rPr>
            </w:pPr>
            <w:r w:rsidRPr="003713E1">
              <w:rPr>
                <w:sz w:val="20"/>
                <w:szCs w:val="20"/>
              </w:rPr>
              <w:t>28</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keepNext/>
              <w:spacing w:before="40" w:after="40"/>
              <w:ind w:left="284"/>
              <w:rPr>
                <w:sz w:val="20"/>
                <w:szCs w:val="20"/>
              </w:rPr>
            </w:pPr>
            <w:r w:rsidRPr="003713E1">
              <w:rPr>
                <w:sz w:val="20"/>
                <w:szCs w:val="20"/>
              </w:rPr>
              <w:t>Traite des personnes</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sz w:val="20"/>
                <w:szCs w:val="20"/>
              </w:rPr>
            </w:pPr>
            <w:r w:rsidRPr="003713E1">
              <w:rPr>
                <w:sz w:val="20"/>
                <w:szCs w:val="20"/>
              </w:rPr>
              <w:t>5</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sz w:val="20"/>
                <w:szCs w:val="20"/>
              </w:rPr>
            </w:pPr>
            <w:r w:rsidRPr="003713E1">
              <w:rPr>
                <w:sz w:val="20"/>
                <w:szCs w:val="20"/>
              </w:rPr>
              <w:t>10</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sz w:val="20"/>
                <w:szCs w:val="20"/>
              </w:rPr>
            </w:pPr>
            <w:r w:rsidRPr="003713E1">
              <w:rPr>
                <w:sz w:val="20"/>
                <w:szCs w:val="20"/>
              </w:rPr>
              <w:t>15</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spacing w:before="40" w:after="40"/>
              <w:ind w:left="567"/>
              <w:rPr>
                <w:rFonts w:eastAsia="Arial Unicode MS"/>
                <w:sz w:val="20"/>
                <w:szCs w:val="20"/>
              </w:rPr>
            </w:pPr>
            <w:r w:rsidRPr="003713E1">
              <w:rPr>
                <w:b/>
                <w:sz w:val="20"/>
                <w:szCs w:val="20"/>
              </w:rPr>
              <w:t>Total</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b/>
                <w:sz w:val="20"/>
                <w:szCs w:val="20"/>
              </w:rPr>
            </w:pPr>
            <w:r w:rsidRPr="003713E1">
              <w:rPr>
                <w:b/>
                <w:sz w:val="20"/>
                <w:szCs w:val="20"/>
              </w:rPr>
              <w:t>12</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b/>
                <w:sz w:val="20"/>
                <w:szCs w:val="20"/>
              </w:rPr>
            </w:pPr>
            <w:r w:rsidRPr="003713E1">
              <w:rPr>
                <w:b/>
                <w:sz w:val="20"/>
                <w:szCs w:val="20"/>
              </w:rPr>
              <w:t>35</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b/>
                <w:sz w:val="20"/>
                <w:szCs w:val="20"/>
              </w:rPr>
            </w:pPr>
            <w:r w:rsidRPr="003713E1">
              <w:rPr>
                <w:b/>
                <w:sz w:val="20"/>
                <w:szCs w:val="20"/>
              </w:rPr>
              <w:t>47</w:t>
            </w:r>
          </w:p>
        </w:tc>
      </w:tr>
      <w:tr w:rsidR="00F81566" w:rsidRPr="003713E1" w:rsidTr="003E7E40">
        <w:trPr>
          <w:jc w:val="center"/>
        </w:trPr>
        <w:tc>
          <w:tcPr>
            <w:tcW w:w="7433" w:type="dxa"/>
            <w:gridSpan w:val="4"/>
            <w:noWrap/>
            <w:tcMar>
              <w:top w:w="0" w:type="dxa"/>
              <w:left w:w="68" w:type="dxa"/>
              <w:bottom w:w="0" w:type="dxa"/>
              <w:right w:w="68" w:type="dxa"/>
            </w:tcMar>
            <w:vAlign w:val="center"/>
          </w:tcPr>
          <w:p w:rsidR="00F81566" w:rsidRPr="003713E1" w:rsidRDefault="00F81566" w:rsidP="003E7E40">
            <w:pPr>
              <w:spacing w:before="40" w:after="40"/>
              <w:rPr>
                <w:rFonts w:eastAsia="Arial Unicode MS"/>
                <w:sz w:val="20"/>
                <w:szCs w:val="20"/>
              </w:rPr>
            </w:pPr>
            <w:r w:rsidRPr="003713E1">
              <w:rPr>
                <w:sz w:val="20"/>
                <w:szCs w:val="20"/>
              </w:rPr>
              <w:t>2006 (jusqu’en août)</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keepNext/>
              <w:spacing w:before="40" w:after="40"/>
              <w:ind w:left="284"/>
              <w:rPr>
                <w:sz w:val="20"/>
                <w:szCs w:val="20"/>
              </w:rPr>
            </w:pPr>
            <w:r w:rsidRPr="003713E1">
              <w:rPr>
                <w:sz w:val="20"/>
                <w:szCs w:val="20"/>
              </w:rPr>
              <w:t>Commerce de personnes</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sz w:val="20"/>
                <w:szCs w:val="20"/>
              </w:rPr>
            </w:pPr>
            <w:r w:rsidRPr="003713E1">
              <w:rPr>
                <w:rFonts w:eastAsia="Arial Unicode MS"/>
                <w:sz w:val="20"/>
                <w:szCs w:val="20"/>
              </w:rPr>
              <w:t>0</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sz w:val="20"/>
                <w:szCs w:val="20"/>
              </w:rPr>
            </w:pPr>
            <w:r w:rsidRPr="003713E1">
              <w:rPr>
                <w:sz w:val="20"/>
                <w:szCs w:val="20"/>
              </w:rPr>
              <w:t>0</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sz w:val="20"/>
                <w:szCs w:val="20"/>
              </w:rPr>
            </w:pPr>
            <w:r w:rsidRPr="003713E1">
              <w:rPr>
                <w:sz w:val="20"/>
                <w:szCs w:val="20"/>
              </w:rPr>
              <w:t>0</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keepNext/>
              <w:spacing w:before="40" w:after="40"/>
              <w:ind w:left="284"/>
              <w:rPr>
                <w:sz w:val="20"/>
                <w:szCs w:val="20"/>
              </w:rPr>
            </w:pPr>
            <w:r w:rsidRPr="003713E1">
              <w:rPr>
                <w:sz w:val="20"/>
                <w:szCs w:val="20"/>
              </w:rPr>
              <w:t>Trafic illégal de personnes</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sz w:val="20"/>
                <w:szCs w:val="20"/>
              </w:rPr>
            </w:pPr>
            <w:r w:rsidRPr="003713E1">
              <w:rPr>
                <w:rFonts w:eastAsia="Arial Unicode MS"/>
                <w:sz w:val="20"/>
                <w:szCs w:val="20"/>
              </w:rPr>
              <w:t>9</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sz w:val="20"/>
                <w:szCs w:val="20"/>
              </w:rPr>
            </w:pPr>
            <w:r w:rsidRPr="003713E1">
              <w:rPr>
                <w:sz w:val="20"/>
                <w:szCs w:val="20"/>
              </w:rPr>
              <w:t>27</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sz w:val="20"/>
                <w:szCs w:val="20"/>
              </w:rPr>
            </w:pPr>
            <w:r w:rsidRPr="003713E1">
              <w:rPr>
                <w:sz w:val="20"/>
                <w:szCs w:val="20"/>
              </w:rPr>
              <w:t>36</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keepNext/>
              <w:spacing w:before="40" w:after="40"/>
              <w:ind w:left="284"/>
              <w:rPr>
                <w:sz w:val="20"/>
                <w:szCs w:val="20"/>
              </w:rPr>
            </w:pPr>
            <w:r w:rsidRPr="003713E1">
              <w:rPr>
                <w:sz w:val="20"/>
                <w:szCs w:val="20"/>
              </w:rPr>
              <w:t>Traite des personnes</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sz w:val="20"/>
                <w:szCs w:val="20"/>
              </w:rPr>
            </w:pPr>
            <w:r w:rsidRPr="003713E1">
              <w:rPr>
                <w:rFonts w:eastAsia="Arial Unicode MS"/>
                <w:sz w:val="20"/>
                <w:szCs w:val="20"/>
              </w:rPr>
              <w:t>2</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sz w:val="20"/>
                <w:szCs w:val="20"/>
              </w:rPr>
            </w:pPr>
            <w:r w:rsidRPr="003713E1">
              <w:rPr>
                <w:sz w:val="20"/>
                <w:szCs w:val="20"/>
              </w:rPr>
              <w:t>18</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sz w:val="20"/>
                <w:szCs w:val="20"/>
              </w:rPr>
            </w:pPr>
            <w:r w:rsidRPr="003713E1">
              <w:rPr>
                <w:sz w:val="20"/>
                <w:szCs w:val="20"/>
              </w:rPr>
              <w:t>20</w:t>
            </w:r>
          </w:p>
        </w:tc>
      </w:tr>
      <w:tr w:rsidR="00F81566" w:rsidRPr="003713E1" w:rsidTr="003E7E40">
        <w:trPr>
          <w:jc w:val="center"/>
        </w:trPr>
        <w:tc>
          <w:tcPr>
            <w:tcW w:w="3248" w:type="dxa"/>
            <w:noWrap/>
            <w:tcMar>
              <w:top w:w="0" w:type="dxa"/>
              <w:left w:w="68" w:type="dxa"/>
              <w:bottom w:w="0" w:type="dxa"/>
              <w:right w:w="68" w:type="dxa"/>
            </w:tcMar>
            <w:vAlign w:val="bottom"/>
          </w:tcPr>
          <w:p w:rsidR="00F81566" w:rsidRPr="003713E1" w:rsidRDefault="00F81566" w:rsidP="003E7E40">
            <w:pPr>
              <w:spacing w:before="40" w:after="40"/>
              <w:ind w:left="567"/>
              <w:rPr>
                <w:rFonts w:eastAsia="Arial Unicode MS"/>
                <w:sz w:val="20"/>
                <w:szCs w:val="20"/>
              </w:rPr>
            </w:pPr>
            <w:r w:rsidRPr="003713E1">
              <w:rPr>
                <w:b/>
                <w:sz w:val="20"/>
                <w:szCs w:val="20"/>
              </w:rPr>
              <w:t>Total</w:t>
            </w:r>
          </w:p>
        </w:tc>
        <w:tc>
          <w:tcPr>
            <w:tcW w:w="1614" w:type="dxa"/>
            <w:noWrap/>
            <w:tcMar>
              <w:top w:w="0" w:type="dxa"/>
              <w:left w:w="68" w:type="dxa"/>
              <w:bottom w:w="0" w:type="dxa"/>
              <w:right w:w="68" w:type="dxa"/>
            </w:tcMar>
            <w:vAlign w:val="bottom"/>
          </w:tcPr>
          <w:p w:rsidR="00F81566" w:rsidRPr="003713E1" w:rsidRDefault="00F81566" w:rsidP="003E7E40">
            <w:pPr>
              <w:tabs>
                <w:tab w:val="decimal" w:pos="875"/>
              </w:tabs>
              <w:spacing w:before="40" w:after="40"/>
              <w:rPr>
                <w:rFonts w:eastAsia="Arial Unicode MS"/>
                <w:b/>
                <w:sz w:val="20"/>
                <w:szCs w:val="20"/>
              </w:rPr>
            </w:pPr>
            <w:r w:rsidRPr="003713E1">
              <w:rPr>
                <w:b/>
                <w:sz w:val="20"/>
                <w:szCs w:val="20"/>
              </w:rPr>
              <w:t>11</w:t>
            </w:r>
          </w:p>
        </w:tc>
        <w:tc>
          <w:tcPr>
            <w:tcW w:w="1736" w:type="dxa"/>
            <w:noWrap/>
            <w:tcMar>
              <w:top w:w="0" w:type="dxa"/>
              <w:left w:w="68" w:type="dxa"/>
              <w:bottom w:w="0" w:type="dxa"/>
              <w:right w:w="68" w:type="dxa"/>
            </w:tcMar>
            <w:vAlign w:val="bottom"/>
          </w:tcPr>
          <w:p w:rsidR="00F81566" w:rsidRPr="003713E1" w:rsidRDefault="00F81566" w:rsidP="003E7E40">
            <w:pPr>
              <w:tabs>
                <w:tab w:val="decimal" w:pos="940"/>
              </w:tabs>
              <w:spacing w:before="40" w:after="40"/>
              <w:rPr>
                <w:rFonts w:eastAsia="Arial Unicode MS"/>
                <w:b/>
                <w:sz w:val="20"/>
                <w:szCs w:val="20"/>
              </w:rPr>
            </w:pPr>
            <w:r w:rsidRPr="003713E1">
              <w:rPr>
                <w:b/>
                <w:sz w:val="20"/>
                <w:szCs w:val="20"/>
              </w:rPr>
              <w:t>49</w:t>
            </w:r>
          </w:p>
        </w:tc>
        <w:tc>
          <w:tcPr>
            <w:tcW w:w="835" w:type="dxa"/>
            <w:noWrap/>
            <w:tcMar>
              <w:top w:w="0" w:type="dxa"/>
              <w:left w:w="68" w:type="dxa"/>
              <w:bottom w:w="0" w:type="dxa"/>
              <w:right w:w="68" w:type="dxa"/>
            </w:tcMar>
            <w:vAlign w:val="bottom"/>
          </w:tcPr>
          <w:p w:rsidR="00F81566" w:rsidRPr="003713E1" w:rsidRDefault="00F81566" w:rsidP="003E7E40">
            <w:pPr>
              <w:tabs>
                <w:tab w:val="decimal" w:pos="492"/>
              </w:tabs>
              <w:spacing w:before="40" w:after="40"/>
              <w:rPr>
                <w:rFonts w:eastAsia="Arial Unicode MS"/>
                <w:b/>
                <w:sz w:val="20"/>
                <w:szCs w:val="20"/>
              </w:rPr>
            </w:pPr>
            <w:r w:rsidRPr="003713E1">
              <w:rPr>
                <w:b/>
                <w:sz w:val="20"/>
                <w:szCs w:val="20"/>
              </w:rPr>
              <w:t>60</w:t>
            </w:r>
          </w:p>
        </w:tc>
      </w:tr>
    </w:tbl>
    <w:p w:rsidR="00F81566" w:rsidRPr="003713E1" w:rsidRDefault="00F81566">
      <w:pPr>
        <w:spacing w:before="480" w:after="240"/>
      </w:pPr>
      <w:r w:rsidRPr="003713E1">
        <w:t>305.</w:t>
      </w:r>
      <w:r w:rsidRPr="003713E1">
        <w:tab/>
        <w:t>Voir l’annexe XX pour un complément d’information sur la traite des personnes.</w:t>
      </w:r>
    </w:p>
    <w:p w:rsidR="00F81566" w:rsidRPr="003713E1" w:rsidRDefault="00F81566" w:rsidP="009A5B26">
      <w:pPr>
        <w:spacing w:after="240"/>
      </w:pPr>
      <w:r w:rsidRPr="003713E1">
        <w:t>306.</w:t>
      </w:r>
      <w:r w:rsidRPr="003713E1">
        <w:tab/>
        <w:t>El Salvador a pris diverses mesures pour lutter contre le fléau du délit d’enlèvement</w:t>
      </w:r>
      <w:r w:rsidR="00313F96" w:rsidRPr="003713E1">
        <w:t> :</w:t>
      </w:r>
      <w:r w:rsidRPr="003713E1">
        <w:t xml:space="preserve"> la réforme pénale est entrée en vigueur en 2001 et la sanction pénale du délit a été alourdie. Ce délit était passible d’une peine d’emprisonnement de 20 à 30</w:t>
      </w:r>
      <w:r w:rsidR="00EA3314" w:rsidRPr="003713E1">
        <w:t> ans</w:t>
      </w:r>
      <w:r w:rsidRPr="003713E1">
        <w:t xml:space="preserve"> alors qu’il est maintenant passible de 30 à 45</w:t>
      </w:r>
      <w:r w:rsidR="00EA3314" w:rsidRPr="003713E1">
        <w:t> ans</w:t>
      </w:r>
      <w:r w:rsidRPr="003713E1">
        <w:t xml:space="preserve"> d’emprisonnement. En outre, le condamné ne peut pas bénéficier du régime de liberté conditionnelle, anticipée ou non. Et lorsque la victime a moins de 18ans, la peine peut être alourdie du tiers de la peine maximale.</w:t>
      </w:r>
    </w:p>
    <w:p w:rsidR="00F81566" w:rsidRPr="003713E1" w:rsidRDefault="00F81566" w:rsidP="002061B8">
      <w:pPr>
        <w:keepNext/>
        <w:spacing w:after="240"/>
      </w:pPr>
      <w:r w:rsidRPr="003713E1">
        <w:t>307.</w:t>
      </w:r>
      <w:r w:rsidRPr="003713E1">
        <w:tab/>
        <w:t>S’agissant des délits d’enlèvement et de traite des personnes, les tribunaux de paix ont été saisis de 42 cas, les tribunaux d’instruction de 30 cas et les tribunaux du fond de 5 cas entre 2004 et 2006, comme indiqué ci-dessous</w:t>
      </w:r>
      <w:r w:rsidR="00313F96" w:rsidRPr="003713E1">
        <w:t> :</w:t>
      </w:r>
    </w:p>
    <w:p w:rsidR="00F81566" w:rsidRPr="003713E1" w:rsidRDefault="00F81566" w:rsidP="009A5B26">
      <w:pPr>
        <w:pStyle w:val="TitreTableau"/>
        <w:rPr>
          <w:lang w:val="fr-FR"/>
        </w:rPr>
      </w:pPr>
      <w:r w:rsidRPr="003713E1">
        <w:rPr>
          <w:lang w:val="fr-FR"/>
        </w:rPr>
        <w:t>Tableau 68</w:t>
      </w:r>
    </w:p>
    <w:p w:rsidR="00F81566" w:rsidRPr="003713E1" w:rsidRDefault="00F81566" w:rsidP="009A5B26">
      <w:pPr>
        <w:pStyle w:val="TitreTableau"/>
        <w:rPr>
          <w:lang w:val="fr-FR"/>
        </w:rPr>
      </w:pPr>
      <w:r w:rsidRPr="003713E1">
        <w:rPr>
          <w:lang w:val="fr-FR"/>
        </w:rPr>
        <w:t>Statistiques sur les procédures judiciaires concernant des enfants victimes de délits d</w:t>
      </w:r>
      <w:r w:rsidR="004C19E1">
        <w:rPr>
          <w:lang w:val="fr-FR"/>
        </w:rPr>
        <w:t>'</w:t>
      </w:r>
      <w:r w:rsidRPr="003713E1">
        <w:rPr>
          <w:lang w:val="fr-FR"/>
        </w:rPr>
        <w:t>enlèvement ou de traite des personnes dans les 24 tribunaux de paix dotés du système de suivi des dossiers</w:t>
      </w:r>
    </w:p>
    <w:tbl>
      <w:tblPr>
        <w:tblW w:w="9412" w:type="dxa"/>
        <w:jc w:val="center"/>
        <w:tblLayout w:type="fixed"/>
        <w:tblCellMar>
          <w:left w:w="0" w:type="dxa"/>
          <w:right w:w="0" w:type="dxa"/>
        </w:tblCellMar>
        <w:tblLook w:val="0000" w:firstRow="0" w:lastRow="0" w:firstColumn="0" w:lastColumn="0" w:noHBand="0" w:noVBand="0"/>
      </w:tblPr>
      <w:tblGrid>
        <w:gridCol w:w="1843"/>
        <w:gridCol w:w="709"/>
        <w:gridCol w:w="567"/>
        <w:gridCol w:w="1134"/>
        <w:gridCol w:w="567"/>
        <w:gridCol w:w="1124"/>
        <w:gridCol w:w="935"/>
        <w:gridCol w:w="596"/>
        <w:gridCol w:w="1023"/>
        <w:gridCol w:w="914"/>
      </w:tblGrid>
      <w:tr w:rsidR="00F81566" w:rsidRPr="003713E1" w:rsidTr="009A5B26">
        <w:trPr>
          <w:jc w:val="center"/>
        </w:trPr>
        <w:tc>
          <w:tcPr>
            <w:tcW w:w="1843" w:type="dxa"/>
            <w:vMerge w:val="restart"/>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Tribunaux de paix</w:t>
            </w:r>
          </w:p>
        </w:tc>
        <w:tc>
          <w:tcPr>
            <w:tcW w:w="709" w:type="dxa"/>
            <w:vMerge w:val="restart"/>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Totaux</w:t>
            </w:r>
          </w:p>
        </w:tc>
        <w:tc>
          <w:tcPr>
            <w:tcW w:w="1701" w:type="dxa"/>
            <w:gridSpan w:val="2"/>
            <w:tcBorders>
              <w:top w:val="single" w:sz="4" w:space="0" w:color="auto"/>
              <w:left w:val="nil"/>
              <w:bottom w:val="single" w:sz="4" w:space="0" w:color="auto"/>
              <w:right w:val="nil"/>
            </w:tcBorders>
            <w:tcMar>
              <w:left w:w="45" w:type="dxa"/>
              <w:right w:w="45" w:type="dxa"/>
            </w:tcMar>
            <w:vAlign w:val="center"/>
          </w:tcPr>
          <w:p w:rsidR="00F81566" w:rsidRPr="003713E1" w:rsidRDefault="00F81566" w:rsidP="003E7E40">
            <w:pPr>
              <w:spacing w:before="40" w:after="40"/>
              <w:jc w:val="center"/>
              <w:rPr>
                <w:rFonts w:eastAsia="Arial Unicode MS"/>
                <w:b/>
                <w:i/>
                <w:sz w:val="20"/>
                <w:szCs w:val="20"/>
              </w:rPr>
            </w:pPr>
            <w:r w:rsidRPr="003713E1">
              <w:rPr>
                <w:b/>
                <w:i/>
                <w:sz w:val="20"/>
                <w:szCs w:val="20"/>
              </w:rPr>
              <w:t>2004</w:t>
            </w:r>
          </w:p>
        </w:tc>
        <w:tc>
          <w:tcPr>
            <w:tcW w:w="2626" w:type="dxa"/>
            <w:gridSpan w:val="3"/>
            <w:tcBorders>
              <w:top w:val="single" w:sz="4" w:space="0" w:color="auto"/>
              <w:left w:val="single" w:sz="4" w:space="0" w:color="auto"/>
              <w:bottom w:val="single" w:sz="4" w:space="0" w:color="auto"/>
              <w:right w:val="nil"/>
            </w:tcBorders>
            <w:tcMar>
              <w:left w:w="45" w:type="dxa"/>
              <w:right w:w="45" w:type="dxa"/>
            </w:tcMar>
            <w:vAlign w:val="center"/>
          </w:tcPr>
          <w:p w:rsidR="00F81566" w:rsidRPr="003713E1" w:rsidRDefault="00F81566" w:rsidP="003E7E40">
            <w:pPr>
              <w:spacing w:before="40" w:after="40"/>
              <w:jc w:val="center"/>
              <w:rPr>
                <w:rFonts w:eastAsia="Arial Unicode MS"/>
                <w:b/>
                <w:i/>
                <w:sz w:val="20"/>
                <w:szCs w:val="20"/>
              </w:rPr>
            </w:pPr>
            <w:r w:rsidRPr="003713E1">
              <w:rPr>
                <w:b/>
                <w:i/>
                <w:sz w:val="20"/>
                <w:szCs w:val="20"/>
              </w:rPr>
              <w:t>2005</w:t>
            </w:r>
          </w:p>
        </w:tc>
        <w:tc>
          <w:tcPr>
            <w:tcW w:w="2533" w:type="dxa"/>
            <w:gridSpan w:val="3"/>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20"/>
                <w:szCs w:val="20"/>
              </w:rPr>
            </w:pPr>
            <w:r w:rsidRPr="003713E1">
              <w:rPr>
                <w:b/>
                <w:i/>
                <w:sz w:val="20"/>
                <w:szCs w:val="20"/>
              </w:rPr>
              <w:t>2006</w:t>
            </w:r>
          </w:p>
        </w:tc>
      </w:tr>
      <w:tr w:rsidR="00F81566" w:rsidRPr="003713E1" w:rsidTr="009A5B26">
        <w:trPr>
          <w:jc w:val="center"/>
        </w:trPr>
        <w:tc>
          <w:tcPr>
            <w:tcW w:w="1843"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p>
        </w:tc>
        <w:tc>
          <w:tcPr>
            <w:tcW w:w="709"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p>
        </w:tc>
        <w:tc>
          <w:tcPr>
            <w:tcW w:w="56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Total</w:t>
            </w:r>
          </w:p>
        </w:tc>
        <w:tc>
          <w:tcPr>
            <w:tcW w:w="113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Enlèvement</w:t>
            </w:r>
          </w:p>
        </w:tc>
        <w:tc>
          <w:tcPr>
            <w:tcW w:w="56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Total</w:t>
            </w:r>
          </w:p>
        </w:tc>
        <w:tc>
          <w:tcPr>
            <w:tcW w:w="112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Enlèvement</w:t>
            </w:r>
          </w:p>
        </w:tc>
        <w:tc>
          <w:tcPr>
            <w:tcW w:w="935"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Traite des personnes</w:t>
            </w:r>
          </w:p>
        </w:tc>
        <w:tc>
          <w:tcPr>
            <w:tcW w:w="596"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Total</w:t>
            </w:r>
          </w:p>
        </w:tc>
        <w:tc>
          <w:tcPr>
            <w:tcW w:w="102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Enlèvement</w:t>
            </w:r>
          </w:p>
        </w:tc>
        <w:tc>
          <w:tcPr>
            <w:tcW w:w="91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r w:rsidRPr="003713E1">
              <w:rPr>
                <w:b/>
                <w:i/>
                <w:sz w:val="19"/>
                <w:szCs w:val="19"/>
              </w:rPr>
              <w:t>Traite des personnes</w:t>
            </w:r>
          </w:p>
        </w:tc>
      </w:tr>
      <w:tr w:rsidR="00F81566" w:rsidRPr="003713E1" w:rsidTr="009A5B26">
        <w:trPr>
          <w:jc w:val="center"/>
        </w:trPr>
        <w:tc>
          <w:tcPr>
            <w:tcW w:w="1843" w:type="dxa"/>
            <w:tcBorders>
              <w:top w:val="nil"/>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ind w:left="240"/>
              <w:rPr>
                <w:rFonts w:eastAsia="Arial Unicode MS"/>
                <w:b/>
                <w:sz w:val="20"/>
                <w:szCs w:val="20"/>
              </w:rPr>
            </w:pPr>
            <w:r w:rsidRPr="003713E1">
              <w:rPr>
                <w:b/>
                <w:sz w:val="20"/>
                <w:szCs w:val="20"/>
              </w:rPr>
              <w:t>Totaux</w:t>
            </w:r>
          </w:p>
        </w:tc>
        <w:tc>
          <w:tcPr>
            <w:tcW w:w="709"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459"/>
              </w:tabs>
              <w:spacing w:before="40" w:after="40"/>
              <w:rPr>
                <w:rFonts w:eastAsia="Arial Unicode MS"/>
                <w:b/>
                <w:sz w:val="20"/>
                <w:szCs w:val="20"/>
              </w:rPr>
            </w:pPr>
            <w:r w:rsidRPr="003713E1">
              <w:rPr>
                <w:b/>
                <w:sz w:val="20"/>
                <w:szCs w:val="20"/>
              </w:rPr>
              <w:t>42</w:t>
            </w:r>
          </w:p>
        </w:tc>
        <w:tc>
          <w:tcPr>
            <w:tcW w:w="56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9"/>
              </w:tabs>
              <w:spacing w:before="40" w:after="40"/>
              <w:rPr>
                <w:rFonts w:eastAsia="Arial Unicode MS"/>
                <w:b/>
                <w:sz w:val="20"/>
                <w:szCs w:val="20"/>
              </w:rPr>
            </w:pPr>
            <w:r w:rsidRPr="003713E1">
              <w:rPr>
                <w:b/>
                <w:sz w:val="20"/>
                <w:szCs w:val="20"/>
              </w:rPr>
              <w:t>21</w:t>
            </w:r>
          </w:p>
        </w:tc>
        <w:tc>
          <w:tcPr>
            <w:tcW w:w="113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585"/>
              </w:tabs>
              <w:spacing w:before="40" w:after="40"/>
              <w:rPr>
                <w:rFonts w:eastAsia="Arial Unicode MS"/>
                <w:b/>
                <w:sz w:val="20"/>
                <w:szCs w:val="20"/>
              </w:rPr>
            </w:pPr>
            <w:r w:rsidRPr="003713E1">
              <w:rPr>
                <w:b/>
                <w:sz w:val="20"/>
                <w:szCs w:val="20"/>
              </w:rPr>
              <w:t>21</w:t>
            </w:r>
          </w:p>
        </w:tc>
        <w:tc>
          <w:tcPr>
            <w:tcW w:w="56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19"/>
              </w:tabs>
              <w:spacing w:before="40" w:after="40"/>
              <w:rPr>
                <w:rFonts w:eastAsia="Arial Unicode MS"/>
                <w:b/>
                <w:sz w:val="20"/>
                <w:szCs w:val="20"/>
              </w:rPr>
            </w:pPr>
            <w:r w:rsidRPr="003713E1">
              <w:rPr>
                <w:b/>
                <w:sz w:val="20"/>
                <w:szCs w:val="20"/>
              </w:rPr>
              <w:t>9</w:t>
            </w:r>
          </w:p>
        </w:tc>
        <w:tc>
          <w:tcPr>
            <w:tcW w:w="112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515"/>
              </w:tabs>
              <w:spacing w:before="40" w:after="40"/>
              <w:rPr>
                <w:rFonts w:eastAsia="Arial Unicode MS"/>
                <w:b/>
                <w:sz w:val="20"/>
                <w:szCs w:val="20"/>
              </w:rPr>
            </w:pPr>
            <w:r w:rsidRPr="003713E1">
              <w:rPr>
                <w:b/>
                <w:sz w:val="20"/>
                <w:szCs w:val="20"/>
              </w:rPr>
              <w:t>3</w:t>
            </w:r>
          </w:p>
        </w:tc>
        <w:tc>
          <w:tcPr>
            <w:tcW w:w="935"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487"/>
              </w:tabs>
              <w:spacing w:before="40" w:after="40"/>
              <w:rPr>
                <w:rFonts w:eastAsia="Arial Unicode MS"/>
                <w:b/>
                <w:sz w:val="20"/>
                <w:szCs w:val="20"/>
              </w:rPr>
            </w:pPr>
            <w:r w:rsidRPr="003713E1">
              <w:rPr>
                <w:b/>
                <w:sz w:val="20"/>
                <w:szCs w:val="20"/>
              </w:rPr>
              <w:t>6</w:t>
            </w:r>
          </w:p>
        </w:tc>
        <w:tc>
          <w:tcPr>
            <w:tcW w:w="596"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5"/>
              </w:tabs>
              <w:spacing w:before="40" w:after="40"/>
              <w:rPr>
                <w:rFonts w:eastAsia="Arial Unicode MS"/>
                <w:b/>
                <w:sz w:val="20"/>
                <w:szCs w:val="20"/>
              </w:rPr>
            </w:pPr>
            <w:r w:rsidRPr="003713E1">
              <w:rPr>
                <w:b/>
                <w:sz w:val="20"/>
                <w:szCs w:val="20"/>
              </w:rPr>
              <w:t>12</w:t>
            </w:r>
          </w:p>
        </w:tc>
        <w:tc>
          <w:tcPr>
            <w:tcW w:w="102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557"/>
              </w:tabs>
              <w:spacing w:before="40" w:after="40"/>
              <w:rPr>
                <w:rFonts w:eastAsia="Arial Unicode MS"/>
                <w:b/>
                <w:sz w:val="20"/>
                <w:szCs w:val="20"/>
              </w:rPr>
            </w:pPr>
            <w:r w:rsidRPr="003713E1">
              <w:rPr>
                <w:b/>
                <w:sz w:val="20"/>
                <w:szCs w:val="20"/>
              </w:rPr>
              <w:t>10</w:t>
            </w:r>
          </w:p>
        </w:tc>
        <w:tc>
          <w:tcPr>
            <w:tcW w:w="91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487"/>
              </w:tabs>
              <w:spacing w:before="40" w:after="40"/>
              <w:rPr>
                <w:rFonts w:eastAsia="Arial Unicode MS"/>
                <w:b/>
                <w:sz w:val="20"/>
                <w:szCs w:val="20"/>
              </w:rPr>
            </w:pPr>
            <w:r w:rsidRPr="003713E1">
              <w:rPr>
                <w:b/>
                <w:sz w:val="20"/>
                <w:szCs w:val="20"/>
              </w:rPr>
              <w:t>2</w:t>
            </w:r>
          </w:p>
        </w:tc>
      </w:tr>
      <w:tr w:rsidR="00F81566" w:rsidRPr="003713E1" w:rsidTr="009A5B26">
        <w:trPr>
          <w:jc w:val="center"/>
        </w:trPr>
        <w:tc>
          <w:tcPr>
            <w:tcW w:w="1843" w:type="dxa"/>
            <w:tcBorders>
              <w:top w:val="nil"/>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rPr>
                <w:rFonts w:eastAsia="Arial Unicode MS"/>
                <w:sz w:val="20"/>
                <w:szCs w:val="20"/>
              </w:rPr>
            </w:pPr>
            <w:r w:rsidRPr="003713E1">
              <w:rPr>
                <w:sz w:val="20"/>
                <w:szCs w:val="20"/>
              </w:rPr>
              <w:t>Moyenne par tribunal</w:t>
            </w:r>
          </w:p>
        </w:tc>
        <w:tc>
          <w:tcPr>
            <w:tcW w:w="709"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459"/>
              </w:tabs>
              <w:spacing w:before="40" w:after="40"/>
              <w:rPr>
                <w:rFonts w:eastAsia="Arial Unicode MS"/>
                <w:sz w:val="20"/>
                <w:szCs w:val="20"/>
              </w:rPr>
            </w:pPr>
            <w:r w:rsidRPr="003713E1">
              <w:rPr>
                <w:sz w:val="20"/>
                <w:szCs w:val="20"/>
              </w:rPr>
              <w:t>2</w:t>
            </w:r>
          </w:p>
        </w:tc>
        <w:tc>
          <w:tcPr>
            <w:tcW w:w="56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9"/>
              </w:tabs>
              <w:spacing w:before="40" w:after="40"/>
              <w:rPr>
                <w:rFonts w:eastAsia="Arial Unicode MS"/>
                <w:sz w:val="20"/>
                <w:szCs w:val="20"/>
              </w:rPr>
            </w:pPr>
            <w:r w:rsidRPr="003713E1">
              <w:rPr>
                <w:sz w:val="20"/>
                <w:szCs w:val="20"/>
              </w:rPr>
              <w:t>2</w:t>
            </w:r>
          </w:p>
        </w:tc>
        <w:tc>
          <w:tcPr>
            <w:tcW w:w="113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585"/>
              </w:tabs>
              <w:spacing w:before="40" w:after="40"/>
              <w:rPr>
                <w:rFonts w:eastAsia="Arial Unicode MS"/>
                <w:sz w:val="20"/>
                <w:szCs w:val="20"/>
              </w:rPr>
            </w:pPr>
            <w:r w:rsidRPr="003713E1">
              <w:rPr>
                <w:sz w:val="20"/>
                <w:szCs w:val="20"/>
              </w:rPr>
              <w:t>2</w:t>
            </w:r>
          </w:p>
        </w:tc>
        <w:tc>
          <w:tcPr>
            <w:tcW w:w="56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19"/>
              </w:tabs>
              <w:spacing w:before="40" w:after="40"/>
              <w:rPr>
                <w:rFonts w:eastAsia="Arial Unicode MS"/>
                <w:sz w:val="20"/>
                <w:szCs w:val="20"/>
              </w:rPr>
            </w:pPr>
            <w:r w:rsidRPr="003713E1">
              <w:rPr>
                <w:sz w:val="20"/>
                <w:szCs w:val="20"/>
              </w:rPr>
              <w:t>1</w:t>
            </w:r>
          </w:p>
        </w:tc>
        <w:tc>
          <w:tcPr>
            <w:tcW w:w="112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515"/>
              </w:tabs>
              <w:spacing w:before="40" w:after="40"/>
              <w:rPr>
                <w:rFonts w:eastAsia="Arial Unicode MS"/>
                <w:sz w:val="20"/>
                <w:szCs w:val="20"/>
              </w:rPr>
            </w:pPr>
            <w:r w:rsidRPr="003713E1">
              <w:rPr>
                <w:sz w:val="20"/>
                <w:szCs w:val="20"/>
              </w:rPr>
              <w:t>0</w:t>
            </w:r>
          </w:p>
        </w:tc>
        <w:tc>
          <w:tcPr>
            <w:tcW w:w="935"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487"/>
              </w:tabs>
              <w:spacing w:before="40" w:after="40"/>
              <w:rPr>
                <w:rFonts w:eastAsia="Arial Unicode MS"/>
                <w:sz w:val="20"/>
                <w:szCs w:val="20"/>
              </w:rPr>
            </w:pPr>
            <w:r w:rsidRPr="003713E1">
              <w:rPr>
                <w:sz w:val="20"/>
                <w:szCs w:val="20"/>
              </w:rPr>
              <w:t>0</w:t>
            </w:r>
          </w:p>
        </w:tc>
        <w:tc>
          <w:tcPr>
            <w:tcW w:w="596"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5"/>
              </w:tabs>
              <w:spacing w:before="40" w:after="40"/>
              <w:rPr>
                <w:rFonts w:eastAsia="Arial Unicode MS"/>
                <w:sz w:val="20"/>
                <w:szCs w:val="20"/>
              </w:rPr>
            </w:pPr>
            <w:r w:rsidRPr="003713E1">
              <w:rPr>
                <w:sz w:val="20"/>
                <w:szCs w:val="20"/>
              </w:rPr>
              <w:t>1</w:t>
            </w:r>
          </w:p>
        </w:tc>
        <w:tc>
          <w:tcPr>
            <w:tcW w:w="102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557"/>
              </w:tabs>
              <w:spacing w:before="40" w:after="40"/>
              <w:rPr>
                <w:rFonts w:eastAsia="Arial Unicode MS"/>
                <w:sz w:val="20"/>
                <w:szCs w:val="20"/>
              </w:rPr>
            </w:pPr>
            <w:r w:rsidRPr="003713E1">
              <w:rPr>
                <w:sz w:val="20"/>
                <w:szCs w:val="20"/>
              </w:rPr>
              <w:t>1</w:t>
            </w:r>
          </w:p>
        </w:tc>
        <w:tc>
          <w:tcPr>
            <w:tcW w:w="91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487"/>
              </w:tabs>
              <w:spacing w:before="40" w:after="40"/>
              <w:rPr>
                <w:rFonts w:eastAsia="Arial Unicode MS"/>
                <w:sz w:val="20"/>
                <w:szCs w:val="20"/>
              </w:rPr>
            </w:pPr>
            <w:r w:rsidRPr="003713E1">
              <w:rPr>
                <w:sz w:val="20"/>
                <w:szCs w:val="20"/>
              </w:rPr>
              <w:t>0</w:t>
            </w:r>
          </w:p>
        </w:tc>
      </w:tr>
    </w:tbl>
    <w:p w:rsidR="00F81566" w:rsidRPr="003713E1" w:rsidRDefault="00F81566" w:rsidP="0060013A">
      <w:pPr>
        <w:pStyle w:val="TitreTableau"/>
        <w:spacing w:before="240"/>
        <w:rPr>
          <w:lang w:val="fr-FR"/>
        </w:rPr>
      </w:pPr>
      <w:r w:rsidRPr="003713E1">
        <w:rPr>
          <w:lang w:val="fr-FR"/>
        </w:rPr>
        <w:t>Tableau 69</w:t>
      </w:r>
    </w:p>
    <w:p w:rsidR="00F81566" w:rsidRPr="003713E1" w:rsidRDefault="00F81566" w:rsidP="009A5B26">
      <w:pPr>
        <w:pStyle w:val="TitreTableau"/>
        <w:rPr>
          <w:lang w:val="fr-FR"/>
        </w:rPr>
      </w:pPr>
      <w:r w:rsidRPr="003713E1">
        <w:rPr>
          <w:sz w:val="21"/>
          <w:szCs w:val="21"/>
          <w:lang w:val="fr-FR"/>
        </w:rPr>
        <w:t>Statistiques sur les procédures judiciaires concernant des enfants victimes de délits d</w:t>
      </w:r>
      <w:r w:rsidR="0060013A">
        <w:rPr>
          <w:sz w:val="21"/>
          <w:szCs w:val="21"/>
          <w:lang w:val="fr-FR"/>
        </w:rPr>
        <w:t>'</w:t>
      </w:r>
      <w:r w:rsidRPr="003713E1">
        <w:rPr>
          <w:sz w:val="21"/>
          <w:szCs w:val="21"/>
          <w:lang w:val="fr-FR"/>
        </w:rPr>
        <w:t>enlèvement ou de traite des personnes dans les 30 tribunaux d’instruction dotés du système de suivi des dossiers</w:t>
      </w:r>
      <w:r w:rsidRPr="003713E1">
        <w:rPr>
          <w:lang w:val="fr-FR"/>
        </w:rPr>
        <w:t xml:space="preserve"> </w:t>
      </w:r>
    </w:p>
    <w:tbl>
      <w:tblPr>
        <w:tblW w:w="9412" w:type="dxa"/>
        <w:jc w:val="center"/>
        <w:tblLayout w:type="fixed"/>
        <w:tblCellMar>
          <w:left w:w="0" w:type="dxa"/>
          <w:right w:w="0" w:type="dxa"/>
        </w:tblCellMar>
        <w:tblLook w:val="0000" w:firstRow="0" w:lastRow="0" w:firstColumn="0" w:lastColumn="0" w:noHBand="0" w:noVBand="0"/>
      </w:tblPr>
      <w:tblGrid>
        <w:gridCol w:w="993"/>
        <w:gridCol w:w="463"/>
        <w:gridCol w:w="454"/>
        <w:gridCol w:w="745"/>
        <w:gridCol w:w="746"/>
        <w:gridCol w:w="454"/>
        <w:gridCol w:w="747"/>
        <w:gridCol w:w="747"/>
        <w:gridCol w:w="693"/>
        <w:gridCol w:w="454"/>
        <w:gridCol w:w="747"/>
        <w:gridCol w:w="749"/>
        <w:gridCol w:w="693"/>
        <w:gridCol w:w="727"/>
      </w:tblGrid>
      <w:tr w:rsidR="00F81566" w:rsidRPr="003713E1" w:rsidTr="004C19E1">
        <w:trPr>
          <w:jc w:val="center"/>
        </w:trPr>
        <w:tc>
          <w:tcPr>
            <w:tcW w:w="993" w:type="dxa"/>
            <w:vMerge w:val="restart"/>
            <w:tcBorders>
              <w:top w:val="single" w:sz="4" w:space="0" w:color="auto"/>
              <w:left w:val="single" w:sz="4" w:space="0" w:color="auto"/>
              <w:bottom w:val="single" w:sz="4" w:space="0" w:color="auto"/>
              <w:right w:val="single" w:sz="4" w:space="0" w:color="auto"/>
            </w:tcBorders>
            <w:tcMar>
              <w:left w:w="45" w:type="dxa"/>
              <w:right w:w="45" w:type="dxa"/>
            </w:tcMar>
            <w:textDirection w:val="btLr"/>
            <w:vAlign w:val="center"/>
          </w:tcPr>
          <w:p w:rsidR="00F81566" w:rsidRPr="003713E1" w:rsidRDefault="00F81566" w:rsidP="0060013A">
            <w:pPr>
              <w:spacing w:before="40" w:after="40"/>
              <w:ind w:left="113" w:right="113"/>
              <w:jc w:val="center"/>
              <w:rPr>
                <w:rFonts w:eastAsia="Arial Unicode MS"/>
                <w:b/>
                <w:i/>
                <w:sz w:val="20"/>
                <w:szCs w:val="20"/>
              </w:rPr>
            </w:pPr>
            <w:r w:rsidRPr="004C19E1">
              <w:rPr>
                <w:b/>
                <w:i/>
                <w:sz w:val="20"/>
                <w:szCs w:val="20"/>
              </w:rPr>
              <w:t>Tribunaux</w:t>
            </w:r>
            <w:r w:rsidRPr="00D5069A">
              <w:rPr>
                <w:b/>
                <w:i/>
                <w:sz w:val="20"/>
                <w:szCs w:val="20"/>
                <w:highlight w:val="yellow"/>
              </w:rPr>
              <w:t xml:space="preserve"> </w:t>
            </w:r>
            <w:r w:rsidRPr="004C19E1">
              <w:rPr>
                <w:b/>
                <w:i/>
                <w:sz w:val="20"/>
                <w:szCs w:val="20"/>
              </w:rPr>
              <w:t>d</w:t>
            </w:r>
            <w:r w:rsidR="004C19E1" w:rsidRPr="004C19E1">
              <w:rPr>
                <w:b/>
                <w:i/>
                <w:sz w:val="20"/>
                <w:szCs w:val="20"/>
              </w:rPr>
              <w:t>'instruction</w:t>
            </w:r>
          </w:p>
        </w:tc>
        <w:tc>
          <w:tcPr>
            <w:tcW w:w="463" w:type="dxa"/>
            <w:vMerge w:val="restart"/>
            <w:tcBorders>
              <w:top w:val="single" w:sz="4" w:space="0" w:color="auto"/>
              <w:left w:val="single" w:sz="4" w:space="0" w:color="auto"/>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Totales</w:t>
            </w:r>
          </w:p>
        </w:tc>
        <w:tc>
          <w:tcPr>
            <w:tcW w:w="1945" w:type="dxa"/>
            <w:gridSpan w:val="3"/>
            <w:tcBorders>
              <w:top w:val="single" w:sz="4" w:space="0" w:color="auto"/>
              <w:left w:val="nil"/>
              <w:bottom w:val="single" w:sz="4" w:space="0" w:color="auto"/>
              <w:right w:val="single" w:sz="4" w:space="0" w:color="000000"/>
            </w:tcBorders>
            <w:tcMar>
              <w:left w:w="45" w:type="dxa"/>
              <w:right w:w="45" w:type="dxa"/>
            </w:tcMar>
            <w:vAlign w:val="center"/>
          </w:tcPr>
          <w:p w:rsidR="00F81566" w:rsidRPr="003713E1" w:rsidRDefault="00F81566" w:rsidP="003E7E40">
            <w:pPr>
              <w:spacing w:before="40" w:after="40"/>
              <w:jc w:val="center"/>
              <w:rPr>
                <w:rFonts w:eastAsia="Arial Unicode MS"/>
                <w:b/>
                <w:i/>
                <w:sz w:val="20"/>
                <w:szCs w:val="20"/>
              </w:rPr>
            </w:pPr>
            <w:r w:rsidRPr="003713E1">
              <w:rPr>
                <w:b/>
                <w:i/>
                <w:sz w:val="20"/>
                <w:szCs w:val="20"/>
              </w:rPr>
              <w:t>2004</w:t>
            </w:r>
          </w:p>
        </w:tc>
        <w:tc>
          <w:tcPr>
            <w:tcW w:w="2641" w:type="dxa"/>
            <w:gridSpan w:val="4"/>
            <w:tcBorders>
              <w:top w:val="single" w:sz="4" w:space="0" w:color="auto"/>
              <w:left w:val="nil"/>
              <w:bottom w:val="single" w:sz="4" w:space="0" w:color="auto"/>
              <w:right w:val="nil"/>
            </w:tcBorders>
            <w:tcMar>
              <w:left w:w="45" w:type="dxa"/>
              <w:right w:w="45" w:type="dxa"/>
            </w:tcMar>
            <w:vAlign w:val="center"/>
          </w:tcPr>
          <w:p w:rsidR="00F81566" w:rsidRPr="003713E1" w:rsidRDefault="00F81566" w:rsidP="003E7E40">
            <w:pPr>
              <w:spacing w:before="40" w:after="40"/>
              <w:jc w:val="center"/>
              <w:rPr>
                <w:rFonts w:eastAsia="Arial Unicode MS"/>
                <w:b/>
                <w:i/>
                <w:sz w:val="20"/>
                <w:szCs w:val="20"/>
              </w:rPr>
            </w:pPr>
            <w:r w:rsidRPr="003713E1">
              <w:rPr>
                <w:b/>
                <w:i/>
                <w:sz w:val="20"/>
                <w:szCs w:val="20"/>
              </w:rPr>
              <w:t>2005</w:t>
            </w:r>
          </w:p>
        </w:tc>
        <w:tc>
          <w:tcPr>
            <w:tcW w:w="3370" w:type="dxa"/>
            <w:gridSpan w:val="5"/>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20"/>
                <w:szCs w:val="20"/>
              </w:rPr>
            </w:pPr>
            <w:r w:rsidRPr="003713E1">
              <w:rPr>
                <w:b/>
                <w:i/>
                <w:sz w:val="20"/>
                <w:szCs w:val="20"/>
              </w:rPr>
              <w:t>2006</w:t>
            </w:r>
          </w:p>
        </w:tc>
      </w:tr>
      <w:tr w:rsidR="00F81566" w:rsidRPr="003713E1" w:rsidTr="004C19E1">
        <w:trPr>
          <w:cantSplit/>
          <w:trHeight w:val="1347"/>
          <w:jc w:val="center"/>
        </w:trPr>
        <w:tc>
          <w:tcPr>
            <w:tcW w:w="993"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p>
        </w:tc>
        <w:tc>
          <w:tcPr>
            <w:tcW w:w="463" w:type="dxa"/>
            <w:vMerge/>
            <w:tcBorders>
              <w:top w:val="single" w:sz="4" w:space="0" w:color="auto"/>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jc w:val="center"/>
              <w:rPr>
                <w:rFonts w:eastAsia="Arial Unicode MS"/>
                <w:b/>
                <w:i/>
                <w:sz w:val="19"/>
                <w:szCs w:val="19"/>
              </w:rPr>
            </w:pPr>
          </w:p>
        </w:tc>
        <w:tc>
          <w:tcPr>
            <w:tcW w:w="454"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Total</w:t>
            </w:r>
          </w:p>
        </w:tc>
        <w:tc>
          <w:tcPr>
            <w:tcW w:w="745"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Enlèvement</w:t>
            </w:r>
          </w:p>
        </w:tc>
        <w:tc>
          <w:tcPr>
            <w:tcW w:w="746"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Enlèvement qualifié</w:t>
            </w:r>
          </w:p>
        </w:tc>
        <w:tc>
          <w:tcPr>
            <w:tcW w:w="454"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Total</w:t>
            </w:r>
          </w:p>
        </w:tc>
        <w:tc>
          <w:tcPr>
            <w:tcW w:w="747"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Enlèvement</w:t>
            </w:r>
          </w:p>
        </w:tc>
        <w:tc>
          <w:tcPr>
            <w:tcW w:w="747"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Enlèvement qualifié</w:t>
            </w:r>
          </w:p>
        </w:tc>
        <w:tc>
          <w:tcPr>
            <w:tcW w:w="693"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Traite des personnes</w:t>
            </w:r>
          </w:p>
        </w:tc>
        <w:tc>
          <w:tcPr>
            <w:tcW w:w="454"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Total</w:t>
            </w:r>
          </w:p>
        </w:tc>
        <w:tc>
          <w:tcPr>
            <w:tcW w:w="747"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Enlèvement</w:t>
            </w:r>
          </w:p>
        </w:tc>
        <w:tc>
          <w:tcPr>
            <w:tcW w:w="749"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Enlèvement qualifié</w:t>
            </w:r>
          </w:p>
        </w:tc>
        <w:tc>
          <w:tcPr>
            <w:tcW w:w="693"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Traite des personnes</w:t>
            </w:r>
          </w:p>
        </w:tc>
        <w:tc>
          <w:tcPr>
            <w:tcW w:w="727" w:type="dxa"/>
            <w:tcBorders>
              <w:top w:val="nil"/>
              <w:left w:val="nil"/>
              <w:bottom w:val="single" w:sz="4" w:space="0" w:color="auto"/>
              <w:right w:val="single" w:sz="4" w:space="0" w:color="auto"/>
            </w:tcBorders>
            <w:tcMar>
              <w:left w:w="45" w:type="dxa"/>
              <w:right w:w="45" w:type="dxa"/>
            </w:tcMar>
            <w:textDirection w:val="btLr"/>
            <w:vAlign w:val="center"/>
          </w:tcPr>
          <w:p w:rsidR="00F81566" w:rsidRPr="003713E1" w:rsidRDefault="00F81566" w:rsidP="005D6A25">
            <w:pPr>
              <w:spacing w:before="40" w:after="40"/>
              <w:ind w:left="113" w:right="113"/>
              <w:jc w:val="center"/>
              <w:rPr>
                <w:rFonts w:eastAsia="Arial Unicode MS"/>
                <w:b/>
                <w:i/>
                <w:sz w:val="20"/>
                <w:szCs w:val="20"/>
              </w:rPr>
            </w:pPr>
            <w:r w:rsidRPr="003713E1">
              <w:rPr>
                <w:b/>
                <w:i/>
                <w:sz w:val="20"/>
                <w:szCs w:val="20"/>
              </w:rPr>
              <w:t>Traite des personnes qualifiée</w:t>
            </w:r>
          </w:p>
        </w:tc>
      </w:tr>
      <w:tr w:rsidR="00F81566" w:rsidRPr="003713E1" w:rsidTr="004C19E1">
        <w:trPr>
          <w:jc w:val="center"/>
        </w:trPr>
        <w:tc>
          <w:tcPr>
            <w:tcW w:w="993" w:type="dxa"/>
            <w:tcBorders>
              <w:top w:val="nil"/>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ind w:left="170"/>
              <w:rPr>
                <w:rFonts w:eastAsia="Arial Unicode MS"/>
                <w:b/>
                <w:sz w:val="20"/>
                <w:szCs w:val="20"/>
              </w:rPr>
            </w:pPr>
            <w:r w:rsidRPr="003713E1">
              <w:rPr>
                <w:b/>
                <w:sz w:val="20"/>
                <w:szCs w:val="20"/>
              </w:rPr>
              <w:t>Totaux</w:t>
            </w:r>
          </w:p>
        </w:tc>
        <w:tc>
          <w:tcPr>
            <w:tcW w:w="46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33"/>
              </w:tabs>
              <w:spacing w:before="40" w:after="40"/>
              <w:rPr>
                <w:rFonts w:eastAsia="Arial Unicode MS"/>
                <w:b/>
                <w:sz w:val="20"/>
                <w:szCs w:val="20"/>
              </w:rPr>
            </w:pPr>
            <w:r w:rsidRPr="003713E1">
              <w:rPr>
                <w:b/>
                <w:sz w:val="20"/>
                <w:szCs w:val="20"/>
              </w:rPr>
              <w:t>30</w:t>
            </w:r>
          </w:p>
        </w:tc>
        <w:tc>
          <w:tcPr>
            <w:tcW w:w="45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233"/>
              </w:tabs>
              <w:spacing w:before="40" w:after="40"/>
              <w:rPr>
                <w:rFonts w:eastAsia="Arial Unicode MS"/>
                <w:b/>
                <w:sz w:val="20"/>
                <w:szCs w:val="20"/>
              </w:rPr>
            </w:pPr>
            <w:r w:rsidRPr="003713E1">
              <w:rPr>
                <w:b/>
                <w:sz w:val="20"/>
                <w:szCs w:val="20"/>
              </w:rPr>
              <w:t>1</w:t>
            </w:r>
          </w:p>
        </w:tc>
        <w:tc>
          <w:tcPr>
            <w:tcW w:w="745"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0"/>
              </w:tabs>
              <w:spacing w:before="40" w:after="40"/>
              <w:rPr>
                <w:rFonts w:eastAsia="Arial Unicode MS"/>
                <w:b/>
                <w:sz w:val="20"/>
                <w:szCs w:val="20"/>
              </w:rPr>
            </w:pPr>
            <w:r w:rsidRPr="003713E1">
              <w:rPr>
                <w:rFonts w:eastAsia="Arial Unicode MS"/>
                <w:b/>
                <w:sz w:val="20"/>
                <w:szCs w:val="20"/>
              </w:rPr>
              <w:t>1</w:t>
            </w:r>
          </w:p>
        </w:tc>
        <w:tc>
          <w:tcPr>
            <w:tcW w:w="746"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4"/>
              </w:tabs>
              <w:spacing w:before="40" w:after="40"/>
              <w:rPr>
                <w:rFonts w:eastAsia="Arial Unicode MS"/>
                <w:b/>
                <w:sz w:val="20"/>
                <w:szCs w:val="20"/>
              </w:rPr>
            </w:pPr>
            <w:r w:rsidRPr="003713E1">
              <w:rPr>
                <w:b/>
                <w:sz w:val="20"/>
                <w:szCs w:val="20"/>
              </w:rPr>
              <w:t>4</w:t>
            </w:r>
          </w:p>
        </w:tc>
        <w:tc>
          <w:tcPr>
            <w:tcW w:w="45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241"/>
              </w:tabs>
              <w:spacing w:before="40" w:after="40"/>
              <w:rPr>
                <w:rFonts w:eastAsia="Arial Unicode MS"/>
                <w:b/>
                <w:sz w:val="20"/>
                <w:szCs w:val="20"/>
              </w:rPr>
            </w:pPr>
            <w:r w:rsidRPr="003713E1">
              <w:rPr>
                <w:b/>
                <w:sz w:val="20"/>
                <w:szCs w:val="20"/>
              </w:rPr>
              <w:t>9</w:t>
            </w:r>
          </w:p>
        </w:tc>
        <w:tc>
          <w:tcPr>
            <w:tcW w:w="74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4"/>
              </w:tabs>
              <w:spacing w:before="40" w:after="40"/>
              <w:rPr>
                <w:rFonts w:eastAsia="Arial Unicode MS"/>
                <w:b/>
                <w:sz w:val="20"/>
                <w:szCs w:val="20"/>
              </w:rPr>
            </w:pPr>
            <w:r w:rsidRPr="003713E1">
              <w:rPr>
                <w:b/>
                <w:sz w:val="20"/>
                <w:szCs w:val="20"/>
              </w:rPr>
              <w:t>3</w:t>
            </w:r>
          </w:p>
        </w:tc>
        <w:tc>
          <w:tcPr>
            <w:tcW w:w="74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0"/>
              </w:tabs>
              <w:spacing w:before="40" w:after="40"/>
              <w:rPr>
                <w:rFonts w:eastAsia="Arial Unicode MS"/>
                <w:b/>
                <w:sz w:val="20"/>
                <w:szCs w:val="20"/>
              </w:rPr>
            </w:pPr>
            <w:r w:rsidRPr="003713E1">
              <w:rPr>
                <w:b/>
                <w:sz w:val="20"/>
                <w:szCs w:val="20"/>
              </w:rPr>
              <w:t>3</w:t>
            </w:r>
          </w:p>
        </w:tc>
        <w:tc>
          <w:tcPr>
            <w:tcW w:w="69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43"/>
              </w:tabs>
              <w:spacing w:before="40" w:after="40"/>
              <w:rPr>
                <w:rFonts w:eastAsia="Arial Unicode MS"/>
                <w:b/>
                <w:sz w:val="20"/>
                <w:szCs w:val="20"/>
              </w:rPr>
            </w:pPr>
            <w:r w:rsidRPr="003713E1">
              <w:rPr>
                <w:b/>
                <w:sz w:val="20"/>
                <w:szCs w:val="20"/>
              </w:rPr>
              <w:t>3</w:t>
            </w:r>
          </w:p>
        </w:tc>
        <w:tc>
          <w:tcPr>
            <w:tcW w:w="45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264"/>
              </w:tabs>
              <w:spacing w:before="40" w:after="40"/>
              <w:rPr>
                <w:rFonts w:eastAsia="Arial Unicode MS"/>
                <w:b/>
                <w:sz w:val="20"/>
                <w:szCs w:val="20"/>
              </w:rPr>
            </w:pPr>
            <w:r w:rsidRPr="003713E1">
              <w:rPr>
                <w:b/>
                <w:sz w:val="20"/>
                <w:szCs w:val="20"/>
              </w:rPr>
              <w:t>20</w:t>
            </w:r>
          </w:p>
        </w:tc>
        <w:tc>
          <w:tcPr>
            <w:tcW w:w="74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3"/>
              </w:tabs>
              <w:spacing w:before="40" w:after="40"/>
              <w:rPr>
                <w:rFonts w:eastAsia="Arial Unicode MS"/>
                <w:b/>
                <w:sz w:val="20"/>
                <w:szCs w:val="20"/>
              </w:rPr>
            </w:pPr>
            <w:r w:rsidRPr="003713E1">
              <w:rPr>
                <w:b/>
                <w:sz w:val="20"/>
                <w:szCs w:val="20"/>
              </w:rPr>
              <w:t>7</w:t>
            </w:r>
          </w:p>
        </w:tc>
        <w:tc>
          <w:tcPr>
            <w:tcW w:w="749"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5"/>
              </w:tabs>
              <w:spacing w:before="40" w:after="40"/>
              <w:rPr>
                <w:rFonts w:eastAsia="Arial Unicode MS"/>
                <w:b/>
                <w:sz w:val="20"/>
                <w:szCs w:val="20"/>
              </w:rPr>
            </w:pPr>
            <w:r w:rsidRPr="003713E1">
              <w:rPr>
                <w:b/>
                <w:sz w:val="20"/>
                <w:szCs w:val="20"/>
              </w:rPr>
              <w:t>3</w:t>
            </w:r>
          </w:p>
        </w:tc>
        <w:tc>
          <w:tcPr>
            <w:tcW w:w="69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65"/>
              </w:tabs>
              <w:spacing w:before="40" w:after="40"/>
              <w:rPr>
                <w:rFonts w:eastAsia="Arial Unicode MS"/>
                <w:b/>
                <w:sz w:val="20"/>
                <w:szCs w:val="20"/>
              </w:rPr>
            </w:pPr>
            <w:r w:rsidRPr="003713E1">
              <w:rPr>
                <w:b/>
                <w:sz w:val="20"/>
                <w:szCs w:val="20"/>
              </w:rPr>
              <w:t>9</w:t>
            </w:r>
          </w:p>
        </w:tc>
        <w:tc>
          <w:tcPr>
            <w:tcW w:w="72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65"/>
              </w:tabs>
              <w:spacing w:before="40" w:after="40"/>
              <w:rPr>
                <w:rFonts w:eastAsia="Arial Unicode MS"/>
                <w:b/>
                <w:sz w:val="20"/>
                <w:szCs w:val="20"/>
              </w:rPr>
            </w:pPr>
            <w:r w:rsidRPr="003713E1">
              <w:rPr>
                <w:b/>
                <w:sz w:val="20"/>
                <w:szCs w:val="20"/>
              </w:rPr>
              <w:t>1</w:t>
            </w:r>
          </w:p>
        </w:tc>
      </w:tr>
      <w:tr w:rsidR="00F81566" w:rsidRPr="003713E1" w:rsidTr="004C19E1">
        <w:trPr>
          <w:jc w:val="center"/>
        </w:trPr>
        <w:tc>
          <w:tcPr>
            <w:tcW w:w="993" w:type="dxa"/>
            <w:tcBorders>
              <w:top w:val="nil"/>
              <w:left w:val="single" w:sz="4" w:space="0" w:color="auto"/>
              <w:bottom w:val="single" w:sz="4" w:space="0" w:color="auto"/>
              <w:right w:val="single" w:sz="4" w:space="0" w:color="auto"/>
            </w:tcBorders>
            <w:tcMar>
              <w:left w:w="45" w:type="dxa"/>
              <w:right w:w="45" w:type="dxa"/>
            </w:tcMar>
            <w:vAlign w:val="center"/>
          </w:tcPr>
          <w:p w:rsidR="00F81566" w:rsidRPr="003713E1" w:rsidRDefault="00F81566" w:rsidP="003E7E40">
            <w:pPr>
              <w:spacing w:before="40" w:after="40"/>
              <w:rPr>
                <w:rFonts w:eastAsia="Arial Unicode MS"/>
                <w:sz w:val="20"/>
                <w:szCs w:val="20"/>
              </w:rPr>
            </w:pPr>
            <w:r w:rsidRPr="003713E1">
              <w:rPr>
                <w:sz w:val="20"/>
                <w:szCs w:val="20"/>
              </w:rPr>
              <w:t>Moyenne par tribunal</w:t>
            </w:r>
          </w:p>
        </w:tc>
        <w:tc>
          <w:tcPr>
            <w:tcW w:w="46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33"/>
              </w:tabs>
              <w:spacing w:before="40" w:after="40"/>
              <w:rPr>
                <w:rFonts w:eastAsia="Arial Unicode MS"/>
                <w:sz w:val="20"/>
                <w:szCs w:val="20"/>
              </w:rPr>
            </w:pPr>
            <w:r w:rsidRPr="003713E1">
              <w:rPr>
                <w:sz w:val="20"/>
                <w:szCs w:val="20"/>
              </w:rPr>
              <w:t>1</w:t>
            </w:r>
          </w:p>
        </w:tc>
        <w:tc>
          <w:tcPr>
            <w:tcW w:w="45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233"/>
              </w:tabs>
              <w:spacing w:before="40" w:after="40"/>
              <w:rPr>
                <w:rFonts w:eastAsia="Arial Unicode MS"/>
                <w:sz w:val="20"/>
                <w:szCs w:val="20"/>
              </w:rPr>
            </w:pPr>
            <w:r w:rsidRPr="003713E1">
              <w:rPr>
                <w:sz w:val="20"/>
                <w:szCs w:val="20"/>
              </w:rPr>
              <w:t>0</w:t>
            </w:r>
          </w:p>
        </w:tc>
        <w:tc>
          <w:tcPr>
            <w:tcW w:w="745"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0"/>
              </w:tabs>
              <w:spacing w:before="40" w:after="40"/>
              <w:rPr>
                <w:rFonts w:eastAsia="Arial Unicode MS"/>
                <w:sz w:val="20"/>
                <w:szCs w:val="20"/>
              </w:rPr>
            </w:pPr>
            <w:r w:rsidRPr="003713E1">
              <w:rPr>
                <w:sz w:val="20"/>
                <w:szCs w:val="20"/>
              </w:rPr>
              <w:t>0</w:t>
            </w:r>
          </w:p>
        </w:tc>
        <w:tc>
          <w:tcPr>
            <w:tcW w:w="746"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4"/>
              </w:tabs>
              <w:spacing w:before="40" w:after="40"/>
              <w:rPr>
                <w:rFonts w:eastAsia="Arial Unicode MS"/>
                <w:sz w:val="20"/>
                <w:szCs w:val="20"/>
              </w:rPr>
            </w:pPr>
            <w:r w:rsidRPr="003713E1">
              <w:rPr>
                <w:sz w:val="20"/>
                <w:szCs w:val="20"/>
              </w:rPr>
              <w:t>0</w:t>
            </w:r>
          </w:p>
        </w:tc>
        <w:tc>
          <w:tcPr>
            <w:tcW w:w="45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241"/>
              </w:tabs>
              <w:spacing w:before="40" w:after="40"/>
              <w:rPr>
                <w:rFonts w:eastAsia="Arial Unicode MS"/>
                <w:sz w:val="20"/>
                <w:szCs w:val="20"/>
              </w:rPr>
            </w:pPr>
            <w:r w:rsidRPr="003713E1">
              <w:rPr>
                <w:sz w:val="20"/>
                <w:szCs w:val="20"/>
              </w:rPr>
              <w:t>0</w:t>
            </w:r>
          </w:p>
        </w:tc>
        <w:tc>
          <w:tcPr>
            <w:tcW w:w="74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4"/>
              </w:tabs>
              <w:spacing w:before="40" w:after="40"/>
              <w:rPr>
                <w:rFonts w:eastAsia="Arial Unicode MS"/>
                <w:sz w:val="20"/>
                <w:szCs w:val="20"/>
              </w:rPr>
            </w:pPr>
            <w:r w:rsidRPr="003713E1">
              <w:rPr>
                <w:sz w:val="20"/>
                <w:szCs w:val="20"/>
              </w:rPr>
              <w:t>0</w:t>
            </w:r>
          </w:p>
        </w:tc>
        <w:tc>
          <w:tcPr>
            <w:tcW w:w="74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0"/>
              </w:tabs>
              <w:spacing w:before="40" w:after="40"/>
              <w:rPr>
                <w:rFonts w:eastAsia="Arial Unicode MS"/>
                <w:sz w:val="20"/>
                <w:szCs w:val="20"/>
              </w:rPr>
            </w:pPr>
            <w:r w:rsidRPr="003713E1">
              <w:rPr>
                <w:sz w:val="20"/>
                <w:szCs w:val="20"/>
              </w:rPr>
              <w:t>0</w:t>
            </w:r>
          </w:p>
        </w:tc>
        <w:tc>
          <w:tcPr>
            <w:tcW w:w="69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43"/>
              </w:tabs>
              <w:spacing w:before="40" w:after="40"/>
              <w:rPr>
                <w:rFonts w:eastAsia="Arial Unicode MS"/>
                <w:sz w:val="20"/>
                <w:szCs w:val="20"/>
              </w:rPr>
            </w:pPr>
            <w:r w:rsidRPr="003713E1">
              <w:rPr>
                <w:sz w:val="20"/>
                <w:szCs w:val="20"/>
              </w:rPr>
              <w:t>0</w:t>
            </w:r>
          </w:p>
        </w:tc>
        <w:tc>
          <w:tcPr>
            <w:tcW w:w="454"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264"/>
              </w:tabs>
              <w:spacing w:before="40" w:after="40"/>
              <w:rPr>
                <w:rFonts w:eastAsia="Arial Unicode MS"/>
                <w:sz w:val="20"/>
                <w:szCs w:val="20"/>
              </w:rPr>
            </w:pPr>
            <w:r w:rsidRPr="003713E1">
              <w:rPr>
                <w:sz w:val="20"/>
                <w:szCs w:val="20"/>
              </w:rPr>
              <w:t>1</w:t>
            </w:r>
          </w:p>
        </w:tc>
        <w:tc>
          <w:tcPr>
            <w:tcW w:w="74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83"/>
              </w:tabs>
              <w:spacing w:before="40" w:after="40"/>
              <w:rPr>
                <w:rFonts w:eastAsia="Arial Unicode MS"/>
                <w:sz w:val="20"/>
                <w:szCs w:val="20"/>
              </w:rPr>
            </w:pPr>
            <w:r w:rsidRPr="003713E1">
              <w:rPr>
                <w:sz w:val="20"/>
                <w:szCs w:val="20"/>
              </w:rPr>
              <w:t>1</w:t>
            </w:r>
          </w:p>
        </w:tc>
        <w:tc>
          <w:tcPr>
            <w:tcW w:w="749"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75"/>
              </w:tabs>
              <w:spacing w:before="40" w:after="40"/>
              <w:rPr>
                <w:rFonts w:eastAsia="Arial Unicode MS"/>
                <w:sz w:val="20"/>
                <w:szCs w:val="20"/>
              </w:rPr>
            </w:pPr>
            <w:r w:rsidRPr="003713E1">
              <w:rPr>
                <w:sz w:val="20"/>
                <w:szCs w:val="20"/>
              </w:rPr>
              <w:t>0</w:t>
            </w:r>
          </w:p>
        </w:tc>
        <w:tc>
          <w:tcPr>
            <w:tcW w:w="693"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65"/>
              </w:tabs>
              <w:spacing w:before="40" w:after="40"/>
              <w:rPr>
                <w:rFonts w:eastAsia="Arial Unicode MS"/>
                <w:sz w:val="20"/>
                <w:szCs w:val="20"/>
              </w:rPr>
            </w:pPr>
            <w:r w:rsidRPr="003713E1">
              <w:rPr>
                <w:sz w:val="20"/>
                <w:szCs w:val="20"/>
              </w:rPr>
              <w:t>1</w:t>
            </w:r>
          </w:p>
        </w:tc>
        <w:tc>
          <w:tcPr>
            <w:tcW w:w="727" w:type="dxa"/>
            <w:tcBorders>
              <w:top w:val="nil"/>
              <w:left w:val="nil"/>
              <w:bottom w:val="single" w:sz="4" w:space="0" w:color="auto"/>
              <w:right w:val="single" w:sz="4" w:space="0" w:color="auto"/>
            </w:tcBorders>
            <w:tcMar>
              <w:left w:w="45" w:type="dxa"/>
              <w:right w:w="45" w:type="dxa"/>
            </w:tcMar>
            <w:vAlign w:val="center"/>
          </w:tcPr>
          <w:p w:rsidR="00F81566" w:rsidRPr="003713E1" w:rsidRDefault="00F81566" w:rsidP="003E7E40">
            <w:pPr>
              <w:tabs>
                <w:tab w:val="decimal" w:pos="365"/>
              </w:tabs>
              <w:spacing w:before="40" w:after="40"/>
              <w:rPr>
                <w:rFonts w:eastAsia="Arial Unicode MS"/>
                <w:sz w:val="20"/>
                <w:szCs w:val="20"/>
              </w:rPr>
            </w:pPr>
            <w:r w:rsidRPr="003713E1">
              <w:rPr>
                <w:sz w:val="20"/>
                <w:szCs w:val="20"/>
              </w:rPr>
              <w:t>0</w:t>
            </w:r>
          </w:p>
        </w:tc>
      </w:tr>
    </w:tbl>
    <w:p w:rsidR="00F81566" w:rsidRPr="003713E1" w:rsidRDefault="00F81566" w:rsidP="00AF0971">
      <w:pPr>
        <w:pStyle w:val="TitreTableau"/>
        <w:spacing w:before="360"/>
      </w:pPr>
      <w:r w:rsidRPr="003713E1">
        <w:t>Tableau 70</w:t>
      </w:r>
    </w:p>
    <w:p w:rsidR="00F81566" w:rsidRPr="003713E1" w:rsidRDefault="00F81566">
      <w:pPr>
        <w:spacing w:after="240"/>
        <w:jc w:val="center"/>
        <w:rPr>
          <w:b/>
        </w:rPr>
      </w:pPr>
      <w:r w:rsidRPr="003713E1">
        <w:rPr>
          <w:b/>
          <w:sz w:val="21"/>
          <w:szCs w:val="21"/>
        </w:rPr>
        <w:t>Statistiques sur les procédures judiciaires concernant des enfants victimes de délits de enlèvement ou de traite des personnes dans les 8 tribunaux du fond dotés du système de suivi des dossiers</w:t>
      </w:r>
    </w:p>
    <w:tbl>
      <w:tblPr>
        <w:tblW w:w="9412" w:type="dxa"/>
        <w:jc w:val="center"/>
        <w:tblLayout w:type="fixed"/>
        <w:tblCellMar>
          <w:left w:w="0" w:type="dxa"/>
          <w:right w:w="0" w:type="dxa"/>
        </w:tblCellMar>
        <w:tblLook w:val="0000" w:firstRow="0" w:lastRow="0" w:firstColumn="0" w:lastColumn="0" w:noHBand="0" w:noVBand="0"/>
      </w:tblPr>
      <w:tblGrid>
        <w:gridCol w:w="2329"/>
        <w:gridCol w:w="903"/>
        <w:gridCol w:w="1139"/>
        <w:gridCol w:w="1097"/>
        <w:gridCol w:w="680"/>
        <w:gridCol w:w="1291"/>
        <w:gridCol w:w="1973"/>
      </w:tblGrid>
      <w:tr w:rsidR="00F81566" w:rsidRPr="003713E1" w:rsidTr="005D6A25">
        <w:trPr>
          <w:jc w:val="center"/>
        </w:trPr>
        <w:tc>
          <w:tcPr>
            <w:tcW w:w="2350" w:type="dxa"/>
            <w:vMerge w:val="restar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Tribunaux du fond</w:t>
            </w:r>
          </w:p>
        </w:tc>
        <w:tc>
          <w:tcPr>
            <w:tcW w:w="910" w:type="dxa"/>
            <w:vMerge w:val="restart"/>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Totaux</w:t>
            </w:r>
          </w:p>
        </w:tc>
        <w:tc>
          <w:tcPr>
            <w:tcW w:w="1148" w:type="dxa"/>
            <w:tcBorders>
              <w:top w:val="single" w:sz="4" w:space="0" w:color="auto"/>
              <w:left w:val="nil"/>
              <w:bottom w:val="single" w:sz="4" w:space="0" w:color="auto"/>
              <w:right w:val="nil"/>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2004</w:t>
            </w:r>
          </w:p>
        </w:tc>
        <w:tc>
          <w:tcPr>
            <w:tcW w:w="1106" w:type="dxa"/>
            <w:tcBorders>
              <w:top w:val="single" w:sz="4" w:space="0" w:color="auto"/>
              <w:left w:val="single" w:sz="4" w:space="0" w:color="auto"/>
              <w:bottom w:val="single" w:sz="4" w:space="0" w:color="auto"/>
              <w:right w:val="nil"/>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2005</w:t>
            </w:r>
          </w:p>
        </w:tc>
        <w:tc>
          <w:tcPr>
            <w:tcW w:w="3977" w:type="dxa"/>
            <w:gridSpan w:val="3"/>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2006</w:t>
            </w:r>
          </w:p>
        </w:tc>
      </w:tr>
      <w:tr w:rsidR="00F81566" w:rsidRPr="003713E1" w:rsidTr="005D6A25">
        <w:trPr>
          <w:jc w:val="center"/>
        </w:trPr>
        <w:tc>
          <w:tcPr>
            <w:tcW w:w="2350" w:type="dxa"/>
            <w:vMerge/>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p>
        </w:tc>
        <w:tc>
          <w:tcPr>
            <w:tcW w:w="910" w:type="dxa"/>
            <w:vMerge/>
            <w:tcBorders>
              <w:top w:val="single" w:sz="4" w:space="0" w:color="auto"/>
              <w:left w:val="single" w:sz="4" w:space="0" w:color="auto"/>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p>
        </w:tc>
        <w:tc>
          <w:tcPr>
            <w:tcW w:w="1148"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Total</w:t>
            </w:r>
          </w:p>
        </w:tc>
        <w:tc>
          <w:tcPr>
            <w:tcW w:w="1106"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Total</w:t>
            </w:r>
          </w:p>
        </w:tc>
        <w:tc>
          <w:tcPr>
            <w:tcW w:w="685"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Total</w:t>
            </w:r>
          </w:p>
        </w:tc>
        <w:tc>
          <w:tcPr>
            <w:tcW w:w="1302"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Enlèvement</w:t>
            </w:r>
          </w:p>
        </w:tc>
        <w:tc>
          <w:tcPr>
            <w:tcW w:w="1990"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i/>
                <w:sz w:val="20"/>
                <w:szCs w:val="20"/>
              </w:rPr>
            </w:pPr>
            <w:r w:rsidRPr="003713E1">
              <w:rPr>
                <w:b/>
                <w:i/>
                <w:sz w:val="20"/>
                <w:szCs w:val="20"/>
              </w:rPr>
              <w:t>Traite des personnes</w:t>
            </w:r>
          </w:p>
        </w:tc>
      </w:tr>
      <w:tr w:rsidR="00F81566" w:rsidRPr="003713E1" w:rsidTr="005D6A25">
        <w:trPr>
          <w:jc w:val="center"/>
        </w:trPr>
        <w:tc>
          <w:tcPr>
            <w:tcW w:w="2350" w:type="dxa"/>
            <w:tcBorders>
              <w:top w:val="nil"/>
              <w:left w:val="single" w:sz="4" w:space="0" w:color="auto"/>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ind w:left="240"/>
              <w:rPr>
                <w:rFonts w:eastAsia="Arial Unicode MS"/>
                <w:b/>
                <w:sz w:val="20"/>
                <w:szCs w:val="20"/>
              </w:rPr>
            </w:pPr>
            <w:r w:rsidRPr="003713E1">
              <w:rPr>
                <w:b/>
                <w:sz w:val="20"/>
                <w:szCs w:val="20"/>
              </w:rPr>
              <w:t>Totales</w:t>
            </w:r>
          </w:p>
        </w:tc>
        <w:tc>
          <w:tcPr>
            <w:tcW w:w="910"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sz w:val="20"/>
                <w:szCs w:val="20"/>
              </w:rPr>
            </w:pPr>
            <w:r w:rsidRPr="003713E1">
              <w:rPr>
                <w:b/>
                <w:sz w:val="20"/>
                <w:szCs w:val="20"/>
              </w:rPr>
              <w:t>5</w:t>
            </w:r>
          </w:p>
        </w:tc>
        <w:tc>
          <w:tcPr>
            <w:tcW w:w="1148"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sz w:val="20"/>
                <w:szCs w:val="20"/>
              </w:rPr>
            </w:pPr>
            <w:r w:rsidRPr="003713E1">
              <w:rPr>
                <w:b/>
                <w:sz w:val="20"/>
                <w:szCs w:val="20"/>
              </w:rPr>
              <w:t>-</w:t>
            </w:r>
          </w:p>
        </w:tc>
        <w:tc>
          <w:tcPr>
            <w:tcW w:w="1106"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sz w:val="20"/>
                <w:szCs w:val="20"/>
              </w:rPr>
            </w:pPr>
            <w:r w:rsidRPr="003713E1">
              <w:rPr>
                <w:b/>
                <w:sz w:val="20"/>
                <w:szCs w:val="20"/>
              </w:rPr>
              <w:t>-</w:t>
            </w:r>
          </w:p>
        </w:tc>
        <w:tc>
          <w:tcPr>
            <w:tcW w:w="685"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sz w:val="20"/>
                <w:szCs w:val="20"/>
              </w:rPr>
            </w:pPr>
            <w:r w:rsidRPr="003713E1">
              <w:rPr>
                <w:b/>
                <w:sz w:val="20"/>
                <w:szCs w:val="20"/>
              </w:rPr>
              <w:t>5</w:t>
            </w:r>
          </w:p>
        </w:tc>
        <w:tc>
          <w:tcPr>
            <w:tcW w:w="1302"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sz w:val="20"/>
                <w:szCs w:val="20"/>
              </w:rPr>
            </w:pPr>
            <w:r w:rsidRPr="003713E1">
              <w:rPr>
                <w:b/>
                <w:sz w:val="20"/>
                <w:szCs w:val="20"/>
              </w:rPr>
              <w:t>3</w:t>
            </w:r>
          </w:p>
        </w:tc>
        <w:tc>
          <w:tcPr>
            <w:tcW w:w="1990"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b/>
                <w:sz w:val="20"/>
                <w:szCs w:val="20"/>
              </w:rPr>
            </w:pPr>
            <w:r w:rsidRPr="003713E1">
              <w:rPr>
                <w:b/>
                <w:sz w:val="20"/>
                <w:szCs w:val="20"/>
              </w:rPr>
              <w:t>2</w:t>
            </w:r>
          </w:p>
        </w:tc>
      </w:tr>
      <w:tr w:rsidR="00F81566" w:rsidRPr="003713E1" w:rsidTr="005D6A25">
        <w:trPr>
          <w:jc w:val="center"/>
        </w:trPr>
        <w:tc>
          <w:tcPr>
            <w:tcW w:w="2350" w:type="dxa"/>
            <w:tcBorders>
              <w:top w:val="nil"/>
              <w:left w:val="single" w:sz="4" w:space="0" w:color="auto"/>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rPr>
                <w:rFonts w:eastAsia="Arial Unicode MS"/>
                <w:sz w:val="20"/>
                <w:szCs w:val="20"/>
              </w:rPr>
            </w:pPr>
            <w:r w:rsidRPr="003713E1">
              <w:rPr>
                <w:sz w:val="20"/>
                <w:szCs w:val="20"/>
              </w:rPr>
              <w:t>Moyenne par tribunal</w:t>
            </w:r>
          </w:p>
        </w:tc>
        <w:tc>
          <w:tcPr>
            <w:tcW w:w="910"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sz w:val="20"/>
                <w:szCs w:val="20"/>
              </w:rPr>
            </w:pPr>
            <w:r w:rsidRPr="003713E1">
              <w:rPr>
                <w:sz w:val="20"/>
                <w:szCs w:val="20"/>
              </w:rPr>
              <w:t>1</w:t>
            </w:r>
          </w:p>
        </w:tc>
        <w:tc>
          <w:tcPr>
            <w:tcW w:w="1148"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sz w:val="20"/>
                <w:szCs w:val="20"/>
              </w:rPr>
            </w:pPr>
            <w:r w:rsidRPr="003713E1">
              <w:rPr>
                <w:sz w:val="20"/>
                <w:szCs w:val="20"/>
              </w:rPr>
              <w:t>-</w:t>
            </w:r>
          </w:p>
        </w:tc>
        <w:tc>
          <w:tcPr>
            <w:tcW w:w="1106"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sz w:val="20"/>
                <w:szCs w:val="20"/>
              </w:rPr>
            </w:pPr>
            <w:r w:rsidRPr="003713E1">
              <w:rPr>
                <w:sz w:val="20"/>
                <w:szCs w:val="20"/>
              </w:rPr>
              <w:t>-</w:t>
            </w:r>
          </w:p>
        </w:tc>
        <w:tc>
          <w:tcPr>
            <w:tcW w:w="685"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sz w:val="20"/>
                <w:szCs w:val="20"/>
              </w:rPr>
            </w:pPr>
            <w:r w:rsidRPr="003713E1">
              <w:rPr>
                <w:sz w:val="20"/>
                <w:szCs w:val="20"/>
              </w:rPr>
              <w:t>1</w:t>
            </w:r>
          </w:p>
        </w:tc>
        <w:tc>
          <w:tcPr>
            <w:tcW w:w="1302"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sz w:val="20"/>
                <w:szCs w:val="20"/>
              </w:rPr>
            </w:pPr>
            <w:r w:rsidRPr="003713E1">
              <w:rPr>
                <w:sz w:val="20"/>
                <w:szCs w:val="20"/>
              </w:rPr>
              <w:t>1</w:t>
            </w:r>
          </w:p>
        </w:tc>
        <w:tc>
          <w:tcPr>
            <w:tcW w:w="1990" w:type="dxa"/>
            <w:tcBorders>
              <w:top w:val="nil"/>
              <w:left w:val="nil"/>
              <w:bottom w:val="single" w:sz="4" w:space="0" w:color="auto"/>
              <w:right w:val="single" w:sz="4" w:space="0" w:color="auto"/>
            </w:tcBorders>
            <w:tcMar>
              <w:left w:w="68" w:type="dxa"/>
              <w:right w:w="68" w:type="dxa"/>
            </w:tcMar>
            <w:vAlign w:val="center"/>
          </w:tcPr>
          <w:p w:rsidR="00F81566" w:rsidRPr="003713E1" w:rsidRDefault="00F81566" w:rsidP="005D6A25">
            <w:pPr>
              <w:spacing w:before="40" w:after="40"/>
              <w:jc w:val="center"/>
              <w:rPr>
                <w:rFonts w:eastAsia="Arial Unicode MS"/>
                <w:sz w:val="20"/>
                <w:szCs w:val="20"/>
              </w:rPr>
            </w:pPr>
            <w:r w:rsidRPr="003713E1">
              <w:rPr>
                <w:sz w:val="20"/>
                <w:szCs w:val="20"/>
              </w:rPr>
              <w:t>1</w:t>
            </w:r>
          </w:p>
        </w:tc>
      </w:tr>
    </w:tbl>
    <w:p w:rsidR="00F81566" w:rsidRPr="003713E1" w:rsidRDefault="00F81566">
      <w:pPr>
        <w:spacing w:before="480" w:after="240"/>
      </w:pPr>
      <w:r w:rsidRPr="003713E1">
        <w:t>308.</w:t>
      </w:r>
      <w:r w:rsidRPr="003713E1">
        <w:tab/>
        <w:t>El Salvador dispose d’un centre d’hébergement pour les victimes de la traite des personnes qui a ouvert le 29 avril 2006, géré conjointement par la Direction générale des migrations et des étrangers et la Fondation Huellas, avec l’appui du Sous-Comité interinstitutionnel qui relève du Comité national contre la traite des personnes et l’OIM. De mai à décembre 2006, 51 mineurs, principalement des filles de nationalité salvadorienne, ont trouvé refuge dans ledit centre et ont été intégralement pris en charge.</w:t>
      </w:r>
    </w:p>
    <w:p w:rsidR="00F81566" w:rsidRPr="003713E1" w:rsidRDefault="00F81566" w:rsidP="005D6A25">
      <w:pPr>
        <w:pStyle w:val="TitreTableau"/>
        <w:rPr>
          <w:lang w:val="fr-FR"/>
        </w:rPr>
      </w:pPr>
      <w:r w:rsidRPr="003713E1">
        <w:rPr>
          <w:lang w:val="fr-FR"/>
        </w:rPr>
        <w:t>Tableau 71</w:t>
      </w:r>
    </w:p>
    <w:p w:rsidR="00F81566" w:rsidRPr="003713E1" w:rsidRDefault="00AF0971" w:rsidP="005D6A25">
      <w:pPr>
        <w:pStyle w:val="TitreTableau"/>
        <w:rPr>
          <w:lang w:val="fr-FR"/>
        </w:rPr>
      </w:pPr>
      <w:r w:rsidRPr="003713E1">
        <w:rPr>
          <w:lang w:val="fr-FR"/>
        </w:rPr>
        <w:t>Victimes</w:t>
      </w:r>
      <w:r w:rsidR="00F81566" w:rsidRPr="003713E1">
        <w:rPr>
          <w:lang w:val="fr-FR"/>
        </w:rPr>
        <w:t xml:space="preserve"> de la traite hébergées dans le foyer de la Direction générale des migrations</w:t>
      </w:r>
    </w:p>
    <w:p w:rsidR="00F81566" w:rsidRPr="003713E1" w:rsidRDefault="00F81566" w:rsidP="005D6A25">
      <w:pPr>
        <w:pStyle w:val="TitreTableau"/>
        <w:rPr>
          <w:b w:val="0"/>
          <w:i/>
          <w:lang w:val="fr-FR"/>
        </w:rPr>
      </w:pPr>
      <w:r w:rsidRPr="003713E1">
        <w:rPr>
          <w:b w:val="0"/>
          <w:i/>
          <w:lang w:val="fr-FR"/>
        </w:rPr>
        <w:t>(</w:t>
      </w:r>
      <w:r w:rsidR="002430B7" w:rsidRPr="003713E1">
        <w:rPr>
          <w:b w:val="0"/>
          <w:i/>
          <w:lang w:val="fr-FR"/>
        </w:rPr>
        <w:t>De</w:t>
      </w:r>
      <w:r w:rsidRPr="003713E1">
        <w:rPr>
          <w:b w:val="0"/>
          <w:i/>
          <w:lang w:val="fr-FR"/>
        </w:rPr>
        <w:t xml:space="preserve"> mai à décembre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927"/>
        <w:gridCol w:w="1444"/>
        <w:gridCol w:w="1250"/>
        <w:gridCol w:w="1235"/>
        <w:gridCol w:w="2332"/>
        <w:gridCol w:w="1224"/>
      </w:tblGrid>
      <w:tr w:rsidR="00F81566" w:rsidRPr="003713E1" w:rsidTr="005D6A25">
        <w:trPr>
          <w:tblHeader/>
          <w:jc w:val="center"/>
        </w:trPr>
        <w:tc>
          <w:tcPr>
            <w:tcW w:w="1944" w:type="dxa"/>
            <w:noWrap/>
            <w:tcMar>
              <w:left w:w="68"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Pays de nationalité</w:t>
            </w:r>
          </w:p>
        </w:tc>
        <w:tc>
          <w:tcPr>
            <w:tcW w:w="1456" w:type="dxa"/>
            <w:tcMar>
              <w:left w:w="68"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Nombre</w:t>
            </w:r>
          </w:p>
        </w:tc>
        <w:tc>
          <w:tcPr>
            <w:tcW w:w="1260" w:type="dxa"/>
            <w:tcMar>
              <w:left w:w="68"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Sexe</w:t>
            </w:r>
          </w:p>
        </w:tc>
        <w:tc>
          <w:tcPr>
            <w:tcW w:w="1245" w:type="dxa"/>
            <w:tcMar>
              <w:left w:w="68"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Nombre</w:t>
            </w:r>
          </w:p>
        </w:tc>
        <w:tc>
          <w:tcPr>
            <w:tcW w:w="2352" w:type="dxa"/>
            <w:tcMar>
              <w:left w:w="68"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Groupe d’âge</w:t>
            </w:r>
          </w:p>
        </w:tc>
        <w:tc>
          <w:tcPr>
            <w:tcW w:w="1234" w:type="dxa"/>
            <w:tcMar>
              <w:left w:w="68" w:type="dxa"/>
              <w:right w:w="68" w:type="dxa"/>
            </w:tcMar>
            <w:vAlign w:val="center"/>
          </w:tcPr>
          <w:p w:rsidR="00F81566" w:rsidRPr="003713E1" w:rsidRDefault="00F81566" w:rsidP="003E7E40">
            <w:pPr>
              <w:spacing w:before="40" w:after="40"/>
              <w:jc w:val="center"/>
              <w:rPr>
                <w:b/>
                <w:i/>
                <w:sz w:val="20"/>
                <w:szCs w:val="20"/>
              </w:rPr>
            </w:pPr>
            <w:r w:rsidRPr="003713E1">
              <w:rPr>
                <w:b/>
                <w:i/>
                <w:sz w:val="20"/>
                <w:szCs w:val="20"/>
              </w:rPr>
              <w:t>Nombre</w:t>
            </w:r>
          </w:p>
        </w:tc>
      </w:tr>
      <w:tr w:rsidR="00F81566" w:rsidRPr="003713E1" w:rsidTr="003E7E40">
        <w:trPr>
          <w:jc w:val="center"/>
        </w:trPr>
        <w:tc>
          <w:tcPr>
            <w:tcW w:w="1944" w:type="dxa"/>
            <w:noWrap/>
            <w:tcMar>
              <w:left w:w="68" w:type="dxa"/>
              <w:right w:w="68" w:type="dxa"/>
            </w:tcMar>
            <w:vAlign w:val="bottom"/>
          </w:tcPr>
          <w:p w:rsidR="00F81566" w:rsidRPr="003713E1" w:rsidRDefault="00F81566" w:rsidP="003E7E40">
            <w:pPr>
              <w:spacing w:before="40" w:after="40"/>
              <w:rPr>
                <w:sz w:val="20"/>
                <w:szCs w:val="20"/>
              </w:rPr>
            </w:pPr>
            <w:r w:rsidRPr="003713E1">
              <w:rPr>
                <w:sz w:val="20"/>
                <w:szCs w:val="20"/>
              </w:rPr>
              <w:t>El Salvador</w:t>
            </w:r>
          </w:p>
        </w:tc>
        <w:tc>
          <w:tcPr>
            <w:tcW w:w="1456" w:type="dxa"/>
            <w:tcMar>
              <w:left w:w="68" w:type="dxa"/>
              <w:right w:w="68" w:type="dxa"/>
            </w:tcMar>
            <w:vAlign w:val="bottom"/>
          </w:tcPr>
          <w:p w:rsidR="00F81566" w:rsidRPr="003713E1" w:rsidRDefault="00F81566" w:rsidP="003E7E40">
            <w:pPr>
              <w:tabs>
                <w:tab w:val="decimal" w:pos="800"/>
              </w:tabs>
              <w:spacing w:before="40" w:after="40"/>
              <w:rPr>
                <w:sz w:val="20"/>
                <w:szCs w:val="20"/>
              </w:rPr>
            </w:pPr>
            <w:r w:rsidRPr="003713E1">
              <w:rPr>
                <w:sz w:val="20"/>
                <w:szCs w:val="20"/>
              </w:rPr>
              <w:t>26</w:t>
            </w:r>
          </w:p>
        </w:tc>
        <w:tc>
          <w:tcPr>
            <w:tcW w:w="1260" w:type="dxa"/>
            <w:tcMar>
              <w:left w:w="68" w:type="dxa"/>
              <w:right w:w="68" w:type="dxa"/>
            </w:tcMar>
            <w:vAlign w:val="bottom"/>
          </w:tcPr>
          <w:p w:rsidR="00F81566" w:rsidRPr="003713E1" w:rsidRDefault="00F81566" w:rsidP="003E7E40">
            <w:pPr>
              <w:spacing w:before="40" w:after="40"/>
              <w:rPr>
                <w:sz w:val="20"/>
                <w:szCs w:val="20"/>
              </w:rPr>
            </w:pPr>
            <w:r w:rsidRPr="003713E1">
              <w:rPr>
                <w:sz w:val="20"/>
                <w:szCs w:val="20"/>
              </w:rPr>
              <w:t>Masculin</w:t>
            </w:r>
          </w:p>
        </w:tc>
        <w:tc>
          <w:tcPr>
            <w:tcW w:w="1245"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4</w:t>
            </w: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0 à 3</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5</w:t>
            </w:r>
          </w:p>
        </w:tc>
      </w:tr>
      <w:tr w:rsidR="00F81566" w:rsidRPr="003713E1" w:rsidTr="003E7E40">
        <w:trPr>
          <w:jc w:val="center"/>
        </w:trPr>
        <w:tc>
          <w:tcPr>
            <w:tcW w:w="1944" w:type="dxa"/>
            <w:noWrap/>
            <w:tcMar>
              <w:left w:w="68" w:type="dxa"/>
              <w:right w:w="68" w:type="dxa"/>
            </w:tcMar>
            <w:vAlign w:val="bottom"/>
          </w:tcPr>
          <w:p w:rsidR="00F81566" w:rsidRPr="003713E1" w:rsidRDefault="00F81566" w:rsidP="003E7E40">
            <w:pPr>
              <w:spacing w:before="40" w:after="40"/>
              <w:rPr>
                <w:sz w:val="20"/>
                <w:szCs w:val="20"/>
              </w:rPr>
            </w:pPr>
            <w:r w:rsidRPr="003713E1">
              <w:rPr>
                <w:sz w:val="20"/>
                <w:szCs w:val="20"/>
              </w:rPr>
              <w:t>Nicaragua</w:t>
            </w:r>
          </w:p>
        </w:tc>
        <w:tc>
          <w:tcPr>
            <w:tcW w:w="1456" w:type="dxa"/>
            <w:tcMar>
              <w:left w:w="68" w:type="dxa"/>
              <w:right w:w="68" w:type="dxa"/>
            </w:tcMar>
            <w:vAlign w:val="bottom"/>
          </w:tcPr>
          <w:p w:rsidR="00F81566" w:rsidRPr="003713E1" w:rsidRDefault="00F81566" w:rsidP="003E7E40">
            <w:pPr>
              <w:tabs>
                <w:tab w:val="decimal" w:pos="800"/>
              </w:tabs>
              <w:spacing w:before="40" w:after="40"/>
              <w:rPr>
                <w:sz w:val="20"/>
                <w:szCs w:val="20"/>
              </w:rPr>
            </w:pPr>
            <w:r w:rsidRPr="003713E1">
              <w:rPr>
                <w:sz w:val="20"/>
                <w:szCs w:val="20"/>
              </w:rPr>
              <w:t>10</w:t>
            </w:r>
          </w:p>
        </w:tc>
        <w:tc>
          <w:tcPr>
            <w:tcW w:w="1260" w:type="dxa"/>
            <w:tcMar>
              <w:left w:w="68" w:type="dxa"/>
              <w:right w:w="68" w:type="dxa"/>
            </w:tcMar>
            <w:vAlign w:val="bottom"/>
          </w:tcPr>
          <w:p w:rsidR="00F81566" w:rsidRPr="003713E1" w:rsidRDefault="00F81566" w:rsidP="003E7E40">
            <w:pPr>
              <w:spacing w:before="40" w:after="40"/>
              <w:rPr>
                <w:sz w:val="20"/>
                <w:szCs w:val="20"/>
              </w:rPr>
            </w:pPr>
            <w:r w:rsidRPr="003713E1">
              <w:rPr>
                <w:sz w:val="20"/>
                <w:szCs w:val="20"/>
              </w:rPr>
              <w:t>Féminin</w:t>
            </w:r>
          </w:p>
        </w:tc>
        <w:tc>
          <w:tcPr>
            <w:tcW w:w="1245"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56</w:t>
            </w: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4 à 6</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3</w:t>
            </w:r>
          </w:p>
        </w:tc>
      </w:tr>
      <w:tr w:rsidR="00F81566" w:rsidRPr="003713E1" w:rsidTr="003E7E40">
        <w:trPr>
          <w:jc w:val="center"/>
        </w:trPr>
        <w:tc>
          <w:tcPr>
            <w:tcW w:w="1944" w:type="dxa"/>
            <w:noWrap/>
            <w:tcMar>
              <w:left w:w="68" w:type="dxa"/>
              <w:right w:w="68" w:type="dxa"/>
            </w:tcMar>
            <w:vAlign w:val="bottom"/>
          </w:tcPr>
          <w:p w:rsidR="00F81566" w:rsidRPr="003713E1" w:rsidRDefault="00F81566" w:rsidP="003E7E40">
            <w:pPr>
              <w:spacing w:before="40" w:after="40"/>
              <w:rPr>
                <w:sz w:val="20"/>
                <w:szCs w:val="20"/>
              </w:rPr>
            </w:pPr>
            <w:r w:rsidRPr="003713E1">
              <w:rPr>
                <w:sz w:val="20"/>
                <w:szCs w:val="20"/>
              </w:rPr>
              <w:t>Mexique</w:t>
            </w:r>
          </w:p>
        </w:tc>
        <w:tc>
          <w:tcPr>
            <w:tcW w:w="1456" w:type="dxa"/>
            <w:tcMar>
              <w:left w:w="68" w:type="dxa"/>
              <w:right w:w="68" w:type="dxa"/>
            </w:tcMar>
            <w:vAlign w:val="bottom"/>
          </w:tcPr>
          <w:p w:rsidR="00F81566" w:rsidRPr="003713E1" w:rsidRDefault="00F81566" w:rsidP="003E7E40">
            <w:pPr>
              <w:tabs>
                <w:tab w:val="decimal" w:pos="800"/>
              </w:tabs>
              <w:spacing w:before="40" w:after="40"/>
              <w:rPr>
                <w:sz w:val="20"/>
                <w:szCs w:val="20"/>
              </w:rPr>
            </w:pPr>
            <w:r w:rsidRPr="003713E1">
              <w:rPr>
                <w:sz w:val="20"/>
                <w:szCs w:val="20"/>
              </w:rPr>
              <w:t>9</w:t>
            </w:r>
          </w:p>
        </w:tc>
        <w:tc>
          <w:tcPr>
            <w:tcW w:w="2505" w:type="dxa"/>
            <w:gridSpan w:val="2"/>
            <w:vMerge w:val="restart"/>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7 à 9</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3</w:t>
            </w:r>
          </w:p>
        </w:tc>
      </w:tr>
      <w:tr w:rsidR="00F81566" w:rsidRPr="003713E1" w:rsidTr="003E7E40">
        <w:trPr>
          <w:jc w:val="center"/>
        </w:trPr>
        <w:tc>
          <w:tcPr>
            <w:tcW w:w="1944" w:type="dxa"/>
            <w:noWrap/>
            <w:tcMar>
              <w:left w:w="68" w:type="dxa"/>
              <w:right w:w="68" w:type="dxa"/>
            </w:tcMar>
            <w:vAlign w:val="bottom"/>
          </w:tcPr>
          <w:p w:rsidR="00F81566" w:rsidRPr="003713E1" w:rsidRDefault="00F81566" w:rsidP="003E7E40">
            <w:pPr>
              <w:spacing w:before="40" w:after="40"/>
              <w:rPr>
                <w:sz w:val="20"/>
                <w:szCs w:val="20"/>
              </w:rPr>
            </w:pPr>
            <w:r w:rsidRPr="003713E1">
              <w:rPr>
                <w:sz w:val="20"/>
                <w:szCs w:val="20"/>
              </w:rPr>
              <w:t>Guatemala</w:t>
            </w:r>
          </w:p>
        </w:tc>
        <w:tc>
          <w:tcPr>
            <w:tcW w:w="1456" w:type="dxa"/>
            <w:tcMar>
              <w:left w:w="68" w:type="dxa"/>
              <w:right w:w="68" w:type="dxa"/>
            </w:tcMar>
            <w:vAlign w:val="bottom"/>
          </w:tcPr>
          <w:p w:rsidR="00F81566" w:rsidRPr="003713E1" w:rsidRDefault="00F81566" w:rsidP="003E7E40">
            <w:pPr>
              <w:tabs>
                <w:tab w:val="decimal" w:pos="800"/>
              </w:tabs>
              <w:spacing w:before="40" w:after="40"/>
              <w:rPr>
                <w:sz w:val="20"/>
                <w:szCs w:val="20"/>
              </w:rPr>
            </w:pPr>
            <w:r w:rsidRPr="003713E1">
              <w:rPr>
                <w:sz w:val="20"/>
                <w:szCs w:val="20"/>
              </w:rPr>
              <w:t>6</w:t>
            </w: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10 à 12</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6</w:t>
            </w:r>
          </w:p>
        </w:tc>
      </w:tr>
      <w:tr w:rsidR="00F81566" w:rsidRPr="003713E1" w:rsidTr="003E7E40">
        <w:trPr>
          <w:jc w:val="center"/>
        </w:trPr>
        <w:tc>
          <w:tcPr>
            <w:tcW w:w="1944" w:type="dxa"/>
            <w:noWrap/>
            <w:tcMar>
              <w:left w:w="68" w:type="dxa"/>
              <w:right w:w="68" w:type="dxa"/>
            </w:tcMar>
            <w:vAlign w:val="bottom"/>
          </w:tcPr>
          <w:p w:rsidR="00F81566" w:rsidRPr="003713E1" w:rsidRDefault="00F81566" w:rsidP="003E7E40">
            <w:pPr>
              <w:spacing w:before="40" w:after="40"/>
              <w:rPr>
                <w:sz w:val="20"/>
                <w:szCs w:val="20"/>
              </w:rPr>
            </w:pPr>
            <w:r w:rsidRPr="003713E1">
              <w:rPr>
                <w:sz w:val="20"/>
                <w:szCs w:val="20"/>
              </w:rPr>
              <w:t>Honduras</w:t>
            </w:r>
          </w:p>
        </w:tc>
        <w:tc>
          <w:tcPr>
            <w:tcW w:w="1456" w:type="dxa"/>
            <w:tcMar>
              <w:left w:w="68" w:type="dxa"/>
              <w:right w:w="68" w:type="dxa"/>
            </w:tcMar>
            <w:vAlign w:val="bottom"/>
          </w:tcPr>
          <w:p w:rsidR="00F81566" w:rsidRPr="003713E1" w:rsidRDefault="00F81566" w:rsidP="003E7E40">
            <w:pPr>
              <w:tabs>
                <w:tab w:val="decimal" w:pos="800"/>
              </w:tabs>
              <w:spacing w:before="40" w:after="40"/>
              <w:rPr>
                <w:sz w:val="20"/>
                <w:szCs w:val="20"/>
              </w:rPr>
            </w:pPr>
            <w:r w:rsidRPr="003713E1">
              <w:rPr>
                <w:sz w:val="20"/>
                <w:szCs w:val="20"/>
              </w:rPr>
              <w:t>5</w:t>
            </w: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13 à 15</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6</w:t>
            </w:r>
          </w:p>
        </w:tc>
      </w:tr>
      <w:tr w:rsidR="00F81566" w:rsidRPr="003713E1" w:rsidTr="003E7E40">
        <w:trPr>
          <w:jc w:val="center"/>
        </w:trPr>
        <w:tc>
          <w:tcPr>
            <w:tcW w:w="1944" w:type="dxa"/>
            <w:noWrap/>
            <w:tcMar>
              <w:left w:w="68" w:type="dxa"/>
              <w:right w:w="68" w:type="dxa"/>
            </w:tcMar>
            <w:vAlign w:val="bottom"/>
          </w:tcPr>
          <w:p w:rsidR="00F81566" w:rsidRPr="003713E1" w:rsidRDefault="00D5069A" w:rsidP="003E7E40">
            <w:pPr>
              <w:spacing w:before="40" w:after="40"/>
              <w:rPr>
                <w:sz w:val="20"/>
                <w:szCs w:val="20"/>
              </w:rPr>
            </w:pPr>
            <w:r w:rsidRPr="003713E1">
              <w:rPr>
                <w:sz w:val="20"/>
                <w:szCs w:val="20"/>
              </w:rPr>
              <w:t>Colombie</w:t>
            </w:r>
          </w:p>
        </w:tc>
        <w:tc>
          <w:tcPr>
            <w:tcW w:w="1456" w:type="dxa"/>
            <w:tcMar>
              <w:left w:w="68" w:type="dxa"/>
              <w:right w:w="68" w:type="dxa"/>
            </w:tcMar>
            <w:vAlign w:val="bottom"/>
          </w:tcPr>
          <w:p w:rsidR="00F81566" w:rsidRPr="003713E1" w:rsidRDefault="00F81566" w:rsidP="003E7E40">
            <w:pPr>
              <w:tabs>
                <w:tab w:val="decimal" w:pos="800"/>
              </w:tabs>
              <w:spacing w:before="40" w:after="40"/>
              <w:rPr>
                <w:sz w:val="20"/>
                <w:szCs w:val="20"/>
              </w:rPr>
            </w:pPr>
            <w:r w:rsidRPr="003713E1">
              <w:rPr>
                <w:sz w:val="20"/>
                <w:szCs w:val="20"/>
              </w:rPr>
              <w:t>4</w:t>
            </w: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16 à 18</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28</w:t>
            </w:r>
          </w:p>
        </w:tc>
      </w:tr>
      <w:tr w:rsidR="00F81566" w:rsidRPr="003713E1" w:rsidTr="003E7E40">
        <w:trPr>
          <w:jc w:val="center"/>
        </w:trPr>
        <w:tc>
          <w:tcPr>
            <w:tcW w:w="3400" w:type="dxa"/>
            <w:gridSpan w:val="2"/>
            <w:vMerge w:val="restart"/>
            <w:noWrap/>
            <w:tcMar>
              <w:left w:w="68" w:type="dxa"/>
              <w:right w:w="68" w:type="dxa"/>
            </w:tcMar>
            <w:vAlign w:val="bottom"/>
          </w:tcPr>
          <w:p w:rsidR="00F81566" w:rsidRPr="003713E1" w:rsidRDefault="00F81566" w:rsidP="003E7E40">
            <w:pPr>
              <w:spacing w:before="40" w:after="40"/>
              <w:rPr>
                <w:sz w:val="20"/>
                <w:szCs w:val="20"/>
              </w:rPr>
            </w:pP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19 à 21</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4</w:t>
            </w:r>
          </w:p>
        </w:tc>
      </w:tr>
      <w:tr w:rsidR="00F81566" w:rsidRPr="003713E1" w:rsidTr="003E7E40">
        <w:trPr>
          <w:jc w:val="center"/>
        </w:trPr>
        <w:tc>
          <w:tcPr>
            <w:tcW w:w="3400" w:type="dxa"/>
            <w:gridSpan w:val="2"/>
            <w:vMerge/>
            <w:noWrap/>
            <w:tcMar>
              <w:left w:w="68" w:type="dxa"/>
              <w:right w:w="68" w:type="dxa"/>
            </w:tcMar>
            <w:vAlign w:val="bottom"/>
          </w:tcPr>
          <w:p w:rsidR="00F81566" w:rsidRPr="003713E1" w:rsidRDefault="00F81566" w:rsidP="003E7E40">
            <w:pPr>
              <w:spacing w:before="40" w:after="40"/>
              <w:rPr>
                <w:sz w:val="20"/>
                <w:szCs w:val="20"/>
              </w:rPr>
            </w:pP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22 à 24</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3</w:t>
            </w:r>
          </w:p>
        </w:tc>
      </w:tr>
      <w:tr w:rsidR="00F81566" w:rsidRPr="003713E1" w:rsidTr="003E7E40">
        <w:trPr>
          <w:jc w:val="center"/>
        </w:trPr>
        <w:tc>
          <w:tcPr>
            <w:tcW w:w="3400" w:type="dxa"/>
            <w:gridSpan w:val="2"/>
            <w:vMerge/>
            <w:noWrap/>
            <w:tcMar>
              <w:left w:w="68" w:type="dxa"/>
              <w:right w:w="68" w:type="dxa"/>
            </w:tcMar>
            <w:vAlign w:val="bottom"/>
          </w:tcPr>
          <w:p w:rsidR="00F81566" w:rsidRPr="003713E1" w:rsidRDefault="00F81566" w:rsidP="003E7E40">
            <w:pPr>
              <w:spacing w:before="40" w:after="40"/>
              <w:rPr>
                <w:sz w:val="20"/>
                <w:szCs w:val="20"/>
              </w:rPr>
            </w:pP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25 à 27</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2</w:t>
            </w:r>
          </w:p>
        </w:tc>
      </w:tr>
      <w:tr w:rsidR="00F81566" w:rsidRPr="003713E1" w:rsidTr="003E7E40">
        <w:trPr>
          <w:jc w:val="center"/>
        </w:trPr>
        <w:tc>
          <w:tcPr>
            <w:tcW w:w="3400" w:type="dxa"/>
            <w:gridSpan w:val="2"/>
            <w:vMerge/>
            <w:noWrap/>
            <w:tcMar>
              <w:left w:w="68" w:type="dxa"/>
              <w:right w:w="68" w:type="dxa"/>
            </w:tcMar>
            <w:vAlign w:val="bottom"/>
          </w:tcPr>
          <w:p w:rsidR="00F81566" w:rsidRPr="003713E1" w:rsidRDefault="00F81566" w:rsidP="003E7E40">
            <w:pPr>
              <w:spacing w:before="40" w:after="40"/>
              <w:rPr>
                <w:sz w:val="20"/>
                <w:szCs w:val="20"/>
              </w:rPr>
            </w:pP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De 28 à 30</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0</w:t>
            </w:r>
          </w:p>
        </w:tc>
      </w:tr>
      <w:tr w:rsidR="00F81566" w:rsidRPr="003713E1" w:rsidTr="003E7E40">
        <w:trPr>
          <w:jc w:val="center"/>
        </w:trPr>
        <w:tc>
          <w:tcPr>
            <w:tcW w:w="3400" w:type="dxa"/>
            <w:gridSpan w:val="2"/>
            <w:vMerge/>
            <w:noWrap/>
            <w:tcMar>
              <w:left w:w="68" w:type="dxa"/>
              <w:right w:w="68" w:type="dxa"/>
            </w:tcMar>
            <w:vAlign w:val="bottom"/>
          </w:tcPr>
          <w:p w:rsidR="00F81566" w:rsidRPr="003713E1" w:rsidRDefault="00F81566" w:rsidP="003E7E40">
            <w:pPr>
              <w:spacing w:before="40" w:after="40"/>
              <w:rPr>
                <w:sz w:val="20"/>
                <w:szCs w:val="20"/>
              </w:rPr>
            </w:pPr>
          </w:p>
        </w:tc>
        <w:tc>
          <w:tcPr>
            <w:tcW w:w="2505" w:type="dxa"/>
            <w:gridSpan w:val="2"/>
            <w:vMerge/>
            <w:tcMar>
              <w:left w:w="68" w:type="dxa"/>
              <w:right w:w="68" w:type="dxa"/>
            </w:tcMar>
          </w:tcPr>
          <w:p w:rsidR="00F81566" w:rsidRPr="003713E1" w:rsidRDefault="00F81566" w:rsidP="003E7E40">
            <w:pPr>
              <w:spacing w:before="40" w:after="40"/>
              <w:rPr>
                <w:sz w:val="20"/>
                <w:szCs w:val="20"/>
              </w:rPr>
            </w:pPr>
          </w:p>
        </w:tc>
        <w:tc>
          <w:tcPr>
            <w:tcW w:w="2352" w:type="dxa"/>
            <w:tcMar>
              <w:left w:w="68" w:type="dxa"/>
              <w:right w:w="68" w:type="dxa"/>
            </w:tcMar>
            <w:vAlign w:val="bottom"/>
          </w:tcPr>
          <w:p w:rsidR="00F81566" w:rsidRPr="003713E1" w:rsidRDefault="00F81566" w:rsidP="003E7E40">
            <w:pPr>
              <w:keepNext/>
              <w:spacing w:before="40" w:after="40"/>
              <w:rPr>
                <w:sz w:val="20"/>
                <w:szCs w:val="20"/>
              </w:rPr>
            </w:pPr>
            <w:r w:rsidRPr="003713E1">
              <w:rPr>
                <w:sz w:val="20"/>
                <w:szCs w:val="20"/>
              </w:rPr>
              <w:t>Plus de 30</w:t>
            </w:r>
            <w:r w:rsidR="00EA3314" w:rsidRPr="003713E1">
              <w:rPr>
                <w:sz w:val="20"/>
                <w:szCs w:val="20"/>
              </w:rPr>
              <w:t> ans</w:t>
            </w:r>
          </w:p>
        </w:tc>
        <w:tc>
          <w:tcPr>
            <w:tcW w:w="1234" w:type="dxa"/>
            <w:tcMar>
              <w:left w:w="68" w:type="dxa"/>
              <w:right w:w="68" w:type="dxa"/>
            </w:tcMar>
            <w:vAlign w:val="bottom"/>
          </w:tcPr>
          <w:p w:rsidR="00F81566" w:rsidRPr="003713E1" w:rsidRDefault="00F81566" w:rsidP="003E7E40">
            <w:pPr>
              <w:tabs>
                <w:tab w:val="decimal" w:pos="702"/>
              </w:tabs>
              <w:spacing w:before="40" w:after="40"/>
              <w:rPr>
                <w:sz w:val="20"/>
                <w:szCs w:val="20"/>
              </w:rPr>
            </w:pPr>
            <w:r w:rsidRPr="003713E1">
              <w:rPr>
                <w:sz w:val="20"/>
                <w:szCs w:val="20"/>
              </w:rPr>
              <w:t>0</w:t>
            </w:r>
          </w:p>
        </w:tc>
      </w:tr>
      <w:tr w:rsidR="00F81566" w:rsidRPr="003713E1" w:rsidTr="003E7E40">
        <w:trPr>
          <w:jc w:val="center"/>
        </w:trPr>
        <w:tc>
          <w:tcPr>
            <w:tcW w:w="9491" w:type="dxa"/>
            <w:gridSpan w:val="6"/>
            <w:noWrap/>
            <w:tcMar>
              <w:left w:w="68" w:type="dxa"/>
              <w:right w:w="68" w:type="dxa"/>
            </w:tcMar>
            <w:vAlign w:val="bottom"/>
          </w:tcPr>
          <w:p w:rsidR="00F81566" w:rsidRPr="003713E1" w:rsidRDefault="00F81566" w:rsidP="003E7E40">
            <w:pPr>
              <w:keepNext/>
              <w:spacing w:before="40" w:after="40"/>
              <w:ind w:left="284"/>
              <w:rPr>
                <w:b/>
                <w:sz w:val="20"/>
                <w:szCs w:val="20"/>
              </w:rPr>
            </w:pPr>
            <w:r w:rsidRPr="003713E1">
              <w:rPr>
                <w:b/>
                <w:sz w:val="20"/>
                <w:szCs w:val="20"/>
              </w:rPr>
              <w:t>Total général</w:t>
            </w:r>
            <w:r w:rsidR="00313F96" w:rsidRPr="003713E1">
              <w:rPr>
                <w:b/>
                <w:sz w:val="20"/>
                <w:szCs w:val="20"/>
              </w:rPr>
              <w:t> </w:t>
            </w:r>
            <w:r w:rsidR="000E5B3C">
              <w:rPr>
                <w:b/>
                <w:sz w:val="20"/>
                <w:szCs w:val="20"/>
              </w:rPr>
              <w:t xml:space="preserve">: </w:t>
            </w:r>
            <w:r w:rsidRPr="003713E1">
              <w:rPr>
                <w:b/>
                <w:sz w:val="20"/>
                <w:szCs w:val="20"/>
              </w:rPr>
              <w:t>60</w:t>
            </w:r>
          </w:p>
        </w:tc>
      </w:tr>
    </w:tbl>
    <w:p w:rsidR="00F81566" w:rsidRPr="003713E1" w:rsidRDefault="00F81566" w:rsidP="005D6A25">
      <w:pPr>
        <w:spacing w:before="480" w:after="240"/>
      </w:pPr>
      <w:r w:rsidRPr="003713E1">
        <w:t>309.</w:t>
      </w:r>
      <w:r w:rsidRPr="003713E1">
        <w:tab/>
        <w:t xml:space="preserve">La Direction générale des migrations et des étrangers a rendu à leur </w:t>
      </w:r>
      <w:r w:rsidR="004C19E1">
        <w:t>pays d’origine 36 </w:t>
      </w:r>
      <w:r w:rsidRPr="003713E1">
        <w:t>garçons et 16 filles âgés de 20 jours à 17</w:t>
      </w:r>
      <w:r w:rsidR="00EA3314" w:rsidRPr="003713E1">
        <w:t> ans</w:t>
      </w:r>
      <w:r w:rsidRPr="003713E1">
        <w:t xml:space="preserve"> en 2005 et 28 garçons et 27 filles âgés de 7 mois à 17</w:t>
      </w:r>
      <w:r w:rsidR="00EA3314" w:rsidRPr="003713E1">
        <w:t> ans</w:t>
      </w:r>
      <w:r w:rsidRPr="003713E1">
        <w:t xml:space="preserve"> en 2006</w:t>
      </w:r>
      <w:r w:rsidR="00FA1145">
        <w:t xml:space="preserve">. </w:t>
      </w:r>
      <w:r w:rsidRPr="003713E1">
        <w:t>En règle générale, les raisons du déplacement sont le regroupement familial, le rapatriement des victimes de la traite et le défaut de présentation de documents de migration en règle. Les informations sur la nationalité des mineurs sont données ci-après.</w:t>
      </w:r>
    </w:p>
    <w:p w:rsidR="00F81566" w:rsidRPr="003713E1" w:rsidRDefault="00F81566" w:rsidP="005D6A25">
      <w:pPr>
        <w:pStyle w:val="TitreTableau"/>
        <w:rPr>
          <w:lang w:val="fr-FR"/>
        </w:rPr>
      </w:pPr>
      <w:r w:rsidRPr="003713E1">
        <w:rPr>
          <w:lang w:val="fr-FR"/>
        </w:rPr>
        <w:t>Tableau 72</w:t>
      </w:r>
    </w:p>
    <w:p w:rsidR="00F81566" w:rsidRPr="003713E1" w:rsidRDefault="00F81566" w:rsidP="005D6A25">
      <w:pPr>
        <w:pStyle w:val="TitreTableau"/>
        <w:rPr>
          <w:lang w:val="fr-FR"/>
        </w:rPr>
      </w:pPr>
      <w:r w:rsidRPr="003713E1">
        <w:rPr>
          <w:lang w:val="fr-FR"/>
        </w:rPr>
        <w:t>Mineurs rendus à leur pays d’origine, 2005</w:t>
      </w:r>
    </w:p>
    <w:tbl>
      <w:tblPr>
        <w:tblW w:w="9412" w:type="dxa"/>
        <w:jc w:val="center"/>
        <w:tblLayout w:type="fixed"/>
        <w:tblCellMar>
          <w:left w:w="0" w:type="dxa"/>
          <w:right w:w="0" w:type="dxa"/>
        </w:tblCellMar>
        <w:tblLook w:val="0000" w:firstRow="0" w:lastRow="0" w:firstColumn="0" w:lastColumn="0" w:noHBand="0" w:noVBand="0"/>
      </w:tblPr>
      <w:tblGrid>
        <w:gridCol w:w="4706"/>
        <w:gridCol w:w="4706"/>
      </w:tblGrid>
      <w:tr w:rsidR="00F81566" w:rsidRPr="003713E1" w:rsidTr="003E7E40">
        <w:trPr>
          <w:jc w:val="center"/>
        </w:trPr>
        <w:tc>
          <w:tcPr>
            <w:tcW w:w="2726" w:type="dxa"/>
            <w:tcBorders>
              <w:top w:val="single" w:sz="4" w:space="0" w:color="auto"/>
              <w:left w:val="single" w:sz="4" w:space="0" w:color="auto"/>
              <w:bottom w:val="single" w:sz="4" w:space="0" w:color="auto"/>
              <w:right w:val="single" w:sz="4" w:space="0" w:color="auto"/>
            </w:tcBorders>
            <w:noWrap/>
            <w:tcMar>
              <w:left w:w="68" w:type="dxa"/>
              <w:right w:w="68" w:type="dxa"/>
            </w:tcMar>
            <w:vAlign w:val="center"/>
          </w:tcPr>
          <w:p w:rsidR="00F81566" w:rsidRPr="003713E1" w:rsidRDefault="00F81566" w:rsidP="005D6A25">
            <w:pPr>
              <w:spacing w:before="40" w:after="40"/>
              <w:jc w:val="center"/>
              <w:rPr>
                <w:b/>
                <w:i/>
                <w:sz w:val="20"/>
                <w:szCs w:val="20"/>
              </w:rPr>
            </w:pPr>
            <w:r w:rsidRPr="003713E1">
              <w:rPr>
                <w:b/>
                <w:i/>
                <w:sz w:val="20"/>
                <w:szCs w:val="20"/>
              </w:rPr>
              <w:t>Pays d’origine</w:t>
            </w:r>
          </w:p>
        </w:tc>
        <w:tc>
          <w:tcPr>
            <w:tcW w:w="2726" w:type="dxa"/>
            <w:tcBorders>
              <w:top w:val="single" w:sz="4" w:space="0" w:color="auto"/>
              <w:left w:val="nil"/>
              <w:bottom w:val="single" w:sz="4" w:space="0" w:color="auto"/>
              <w:right w:val="single" w:sz="4" w:space="0" w:color="auto"/>
            </w:tcBorders>
            <w:noWrap/>
            <w:tcMar>
              <w:left w:w="68" w:type="dxa"/>
              <w:right w:w="68" w:type="dxa"/>
            </w:tcMar>
            <w:vAlign w:val="center"/>
          </w:tcPr>
          <w:p w:rsidR="00F81566" w:rsidRPr="003713E1" w:rsidRDefault="00F81566" w:rsidP="005D6A25">
            <w:pPr>
              <w:spacing w:before="40" w:after="40"/>
              <w:jc w:val="center"/>
              <w:rPr>
                <w:b/>
                <w:i/>
                <w:sz w:val="20"/>
                <w:szCs w:val="20"/>
              </w:rPr>
            </w:pPr>
            <w:r w:rsidRPr="003713E1">
              <w:rPr>
                <w:b/>
                <w:i/>
                <w:sz w:val="20"/>
                <w:szCs w:val="20"/>
              </w:rPr>
              <w:t>Nombre d’enfants</w:t>
            </w:r>
          </w:p>
        </w:tc>
      </w:tr>
      <w:tr w:rsidR="00F81566" w:rsidRPr="003713E1" w:rsidTr="003E7E40">
        <w:trPr>
          <w:jc w:val="center"/>
        </w:trPr>
        <w:tc>
          <w:tcPr>
            <w:tcW w:w="2726" w:type="dxa"/>
            <w:tcBorders>
              <w:top w:val="single" w:sz="4" w:space="0" w:color="auto"/>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rPr>
                <w:rFonts w:eastAsia="Arial Unicode MS"/>
                <w:sz w:val="20"/>
                <w:szCs w:val="20"/>
              </w:rPr>
            </w:pPr>
            <w:r w:rsidRPr="003713E1">
              <w:rPr>
                <w:sz w:val="20"/>
                <w:szCs w:val="20"/>
              </w:rPr>
              <w:t xml:space="preserve">Guatemala </w:t>
            </w:r>
          </w:p>
        </w:tc>
        <w:tc>
          <w:tcPr>
            <w:tcW w:w="2726" w:type="dxa"/>
            <w:tcBorders>
              <w:top w:val="single" w:sz="4" w:space="0" w:color="auto"/>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sz w:val="20"/>
                <w:szCs w:val="20"/>
              </w:rPr>
            </w:pPr>
            <w:r w:rsidRPr="003713E1">
              <w:rPr>
                <w:sz w:val="20"/>
                <w:szCs w:val="20"/>
              </w:rPr>
              <w:t>10</w:t>
            </w:r>
          </w:p>
        </w:tc>
      </w:tr>
      <w:tr w:rsidR="00F81566" w:rsidRPr="003713E1" w:rsidTr="003E7E40">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rPr>
                <w:rFonts w:eastAsia="Arial Unicode MS"/>
                <w:sz w:val="20"/>
                <w:szCs w:val="20"/>
              </w:rPr>
            </w:pPr>
            <w:r w:rsidRPr="003713E1">
              <w:rPr>
                <w:sz w:val="20"/>
                <w:szCs w:val="20"/>
              </w:rPr>
              <w:t>Nicaragua</w:t>
            </w:r>
          </w:p>
        </w:tc>
        <w:tc>
          <w:tcPr>
            <w:tcW w:w="2726" w:type="dxa"/>
            <w:tcBorders>
              <w:top w:val="nil"/>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sz w:val="20"/>
                <w:szCs w:val="20"/>
              </w:rPr>
            </w:pPr>
            <w:r w:rsidRPr="003713E1">
              <w:rPr>
                <w:sz w:val="20"/>
                <w:szCs w:val="20"/>
              </w:rPr>
              <w:t>15</w:t>
            </w:r>
          </w:p>
        </w:tc>
      </w:tr>
      <w:tr w:rsidR="00F81566" w:rsidRPr="003713E1" w:rsidTr="003E7E40">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rPr>
                <w:rFonts w:eastAsia="Arial Unicode MS"/>
                <w:sz w:val="20"/>
                <w:szCs w:val="20"/>
              </w:rPr>
            </w:pPr>
            <w:r w:rsidRPr="003713E1">
              <w:rPr>
                <w:sz w:val="20"/>
                <w:szCs w:val="20"/>
              </w:rPr>
              <w:t>Honduras</w:t>
            </w:r>
          </w:p>
        </w:tc>
        <w:tc>
          <w:tcPr>
            <w:tcW w:w="2726" w:type="dxa"/>
            <w:tcBorders>
              <w:top w:val="nil"/>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sz w:val="20"/>
                <w:szCs w:val="20"/>
              </w:rPr>
            </w:pPr>
            <w:r w:rsidRPr="003713E1">
              <w:rPr>
                <w:sz w:val="20"/>
                <w:szCs w:val="20"/>
              </w:rPr>
              <w:t>25</w:t>
            </w:r>
          </w:p>
        </w:tc>
      </w:tr>
      <w:tr w:rsidR="00F81566" w:rsidRPr="003713E1" w:rsidTr="003E7E40">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rPr>
                <w:rFonts w:eastAsia="Arial Unicode MS"/>
                <w:sz w:val="20"/>
                <w:szCs w:val="20"/>
              </w:rPr>
            </w:pPr>
            <w:r w:rsidRPr="003713E1">
              <w:rPr>
                <w:sz w:val="20"/>
                <w:szCs w:val="20"/>
              </w:rPr>
              <w:t>Mexique</w:t>
            </w:r>
          </w:p>
        </w:tc>
        <w:tc>
          <w:tcPr>
            <w:tcW w:w="2726" w:type="dxa"/>
            <w:tcBorders>
              <w:top w:val="nil"/>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sz w:val="20"/>
                <w:szCs w:val="20"/>
              </w:rPr>
            </w:pPr>
            <w:r w:rsidRPr="003713E1">
              <w:rPr>
                <w:sz w:val="20"/>
                <w:szCs w:val="20"/>
              </w:rPr>
              <w:t>2</w:t>
            </w:r>
          </w:p>
        </w:tc>
      </w:tr>
      <w:tr w:rsidR="00F81566" w:rsidRPr="003713E1" w:rsidTr="003E7E40">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rPr>
                <w:rFonts w:eastAsia="Arial Unicode MS"/>
                <w:sz w:val="20"/>
                <w:szCs w:val="20"/>
              </w:rPr>
            </w:pPr>
            <w:r w:rsidRPr="003713E1">
              <w:rPr>
                <w:sz w:val="20"/>
                <w:szCs w:val="20"/>
              </w:rPr>
              <w:t>Équateur</w:t>
            </w:r>
          </w:p>
        </w:tc>
        <w:tc>
          <w:tcPr>
            <w:tcW w:w="2726" w:type="dxa"/>
            <w:tcBorders>
              <w:top w:val="nil"/>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sz w:val="20"/>
                <w:szCs w:val="20"/>
              </w:rPr>
            </w:pPr>
            <w:r w:rsidRPr="003713E1">
              <w:rPr>
                <w:sz w:val="20"/>
                <w:szCs w:val="20"/>
              </w:rPr>
              <w:t>2</w:t>
            </w:r>
          </w:p>
        </w:tc>
      </w:tr>
      <w:tr w:rsidR="00F81566" w:rsidRPr="003713E1" w:rsidTr="003E7E40">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rPr>
                <w:rFonts w:eastAsia="Arial Unicode MS"/>
                <w:sz w:val="20"/>
                <w:szCs w:val="20"/>
              </w:rPr>
            </w:pPr>
            <w:r w:rsidRPr="003713E1">
              <w:rPr>
                <w:sz w:val="20"/>
                <w:szCs w:val="20"/>
              </w:rPr>
              <w:t>Belize</w:t>
            </w:r>
          </w:p>
        </w:tc>
        <w:tc>
          <w:tcPr>
            <w:tcW w:w="2726" w:type="dxa"/>
            <w:tcBorders>
              <w:top w:val="nil"/>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sz w:val="20"/>
                <w:szCs w:val="20"/>
              </w:rPr>
            </w:pPr>
            <w:r w:rsidRPr="003713E1">
              <w:rPr>
                <w:sz w:val="20"/>
                <w:szCs w:val="20"/>
              </w:rPr>
              <w:t>2</w:t>
            </w:r>
          </w:p>
        </w:tc>
      </w:tr>
      <w:tr w:rsidR="00F81566" w:rsidRPr="003713E1" w:rsidTr="003E7E40">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rPr>
                <w:rFonts w:eastAsia="Arial Unicode MS"/>
                <w:sz w:val="20"/>
                <w:szCs w:val="20"/>
              </w:rPr>
            </w:pPr>
            <w:r w:rsidRPr="003713E1">
              <w:rPr>
                <w:sz w:val="20"/>
                <w:szCs w:val="20"/>
              </w:rPr>
              <w:t>Bolivie</w:t>
            </w:r>
          </w:p>
        </w:tc>
        <w:tc>
          <w:tcPr>
            <w:tcW w:w="2726" w:type="dxa"/>
            <w:tcBorders>
              <w:top w:val="nil"/>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sz w:val="20"/>
                <w:szCs w:val="20"/>
              </w:rPr>
            </w:pPr>
            <w:r w:rsidRPr="003713E1">
              <w:rPr>
                <w:sz w:val="20"/>
                <w:szCs w:val="20"/>
              </w:rPr>
              <w:t>1</w:t>
            </w:r>
          </w:p>
        </w:tc>
      </w:tr>
      <w:tr w:rsidR="00F81566" w:rsidRPr="003713E1" w:rsidTr="003E7E40">
        <w:trPr>
          <w:jc w:val="center"/>
        </w:trPr>
        <w:tc>
          <w:tcPr>
            <w:tcW w:w="2726" w:type="dxa"/>
            <w:tcBorders>
              <w:top w:val="nil"/>
              <w:left w:val="single" w:sz="4" w:space="0" w:color="auto"/>
              <w:bottom w:val="single" w:sz="4" w:space="0" w:color="auto"/>
              <w:right w:val="single" w:sz="4" w:space="0" w:color="auto"/>
            </w:tcBorders>
            <w:noWrap/>
            <w:tcMar>
              <w:left w:w="68" w:type="dxa"/>
              <w:right w:w="68" w:type="dxa"/>
            </w:tcMar>
            <w:vAlign w:val="bottom"/>
          </w:tcPr>
          <w:p w:rsidR="00F81566" w:rsidRPr="003713E1" w:rsidRDefault="00F81566" w:rsidP="003E7E40">
            <w:pPr>
              <w:spacing w:before="40" w:after="40"/>
              <w:ind w:left="284"/>
              <w:rPr>
                <w:rFonts w:eastAsia="Arial Unicode MS"/>
                <w:b/>
                <w:sz w:val="20"/>
                <w:szCs w:val="20"/>
              </w:rPr>
            </w:pPr>
            <w:r w:rsidRPr="003713E1">
              <w:rPr>
                <w:b/>
                <w:sz w:val="20"/>
                <w:szCs w:val="20"/>
              </w:rPr>
              <w:t>Total</w:t>
            </w:r>
          </w:p>
        </w:tc>
        <w:tc>
          <w:tcPr>
            <w:tcW w:w="2726" w:type="dxa"/>
            <w:tcBorders>
              <w:top w:val="nil"/>
              <w:left w:val="nil"/>
              <w:bottom w:val="single" w:sz="4" w:space="0" w:color="auto"/>
              <w:right w:val="single" w:sz="4" w:space="0" w:color="auto"/>
            </w:tcBorders>
            <w:noWrap/>
            <w:tcMar>
              <w:left w:w="68" w:type="dxa"/>
              <w:right w:w="68" w:type="dxa"/>
            </w:tcMar>
            <w:vAlign w:val="bottom"/>
          </w:tcPr>
          <w:p w:rsidR="00F81566" w:rsidRPr="003713E1" w:rsidRDefault="00F81566" w:rsidP="005D6A25">
            <w:pPr>
              <w:spacing w:before="40" w:after="40"/>
              <w:ind w:right="2114"/>
              <w:jc w:val="right"/>
              <w:rPr>
                <w:rFonts w:eastAsia="Arial Unicode MS"/>
                <w:b/>
                <w:sz w:val="20"/>
                <w:szCs w:val="20"/>
              </w:rPr>
            </w:pPr>
            <w:r w:rsidRPr="003713E1">
              <w:rPr>
                <w:b/>
                <w:sz w:val="20"/>
                <w:szCs w:val="20"/>
              </w:rPr>
              <w:t>57</w:t>
            </w:r>
          </w:p>
        </w:tc>
      </w:tr>
    </w:tbl>
    <w:p w:rsidR="00F81566" w:rsidRPr="003713E1" w:rsidRDefault="00F81566" w:rsidP="00B86A7A">
      <w:pPr>
        <w:pStyle w:val="TitreTableau"/>
        <w:spacing w:before="360"/>
        <w:rPr>
          <w:lang w:val="fr-FR"/>
        </w:rPr>
      </w:pPr>
      <w:r w:rsidRPr="003713E1">
        <w:rPr>
          <w:lang w:val="fr-FR"/>
        </w:rPr>
        <w:t>Tableau 73</w:t>
      </w:r>
    </w:p>
    <w:p w:rsidR="00F81566" w:rsidRPr="003713E1" w:rsidRDefault="00F81566" w:rsidP="00B86A7A">
      <w:pPr>
        <w:pStyle w:val="TitreTableau"/>
        <w:rPr>
          <w:lang w:val="fr-FR"/>
        </w:rPr>
      </w:pPr>
      <w:r w:rsidRPr="003713E1">
        <w:rPr>
          <w:lang w:val="fr-FR"/>
        </w:rPr>
        <w:t>Mineurs rendus à leur pays d’origine,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586"/>
        <w:gridCol w:w="4826"/>
      </w:tblGrid>
      <w:tr w:rsidR="00F81566" w:rsidRPr="003713E1" w:rsidTr="003E7E40">
        <w:trPr>
          <w:jc w:val="center"/>
        </w:trPr>
        <w:tc>
          <w:tcPr>
            <w:tcW w:w="2664" w:type="dxa"/>
            <w:noWrap/>
            <w:tcMar>
              <w:left w:w="68" w:type="dxa"/>
              <w:right w:w="68" w:type="dxa"/>
            </w:tcMar>
            <w:vAlign w:val="center"/>
          </w:tcPr>
          <w:p w:rsidR="00F81566" w:rsidRPr="003713E1" w:rsidRDefault="00F81566" w:rsidP="00B86A7A">
            <w:pPr>
              <w:keepNext/>
              <w:spacing w:before="40" w:after="40"/>
              <w:jc w:val="center"/>
              <w:rPr>
                <w:b/>
                <w:i/>
                <w:sz w:val="20"/>
                <w:szCs w:val="20"/>
              </w:rPr>
            </w:pPr>
            <w:r w:rsidRPr="003713E1">
              <w:rPr>
                <w:b/>
                <w:i/>
                <w:sz w:val="20"/>
                <w:szCs w:val="20"/>
              </w:rPr>
              <w:t>Pays d’origine</w:t>
            </w:r>
          </w:p>
        </w:tc>
        <w:tc>
          <w:tcPr>
            <w:tcW w:w="2804" w:type="dxa"/>
            <w:noWrap/>
            <w:tcMar>
              <w:left w:w="68" w:type="dxa"/>
              <w:right w:w="68" w:type="dxa"/>
            </w:tcMar>
            <w:vAlign w:val="center"/>
          </w:tcPr>
          <w:p w:rsidR="00F81566" w:rsidRPr="003713E1" w:rsidRDefault="00F81566" w:rsidP="00B86A7A">
            <w:pPr>
              <w:keepNext/>
              <w:spacing w:before="40" w:after="40"/>
              <w:jc w:val="center"/>
              <w:rPr>
                <w:b/>
                <w:i/>
                <w:sz w:val="20"/>
                <w:szCs w:val="20"/>
              </w:rPr>
            </w:pPr>
            <w:r w:rsidRPr="003713E1">
              <w:rPr>
                <w:b/>
                <w:i/>
                <w:sz w:val="20"/>
                <w:szCs w:val="20"/>
              </w:rPr>
              <w:t>Nombre d’enfants</w:t>
            </w:r>
          </w:p>
        </w:tc>
      </w:tr>
      <w:tr w:rsidR="00F81566" w:rsidRPr="003713E1" w:rsidTr="003E7E40">
        <w:trPr>
          <w:jc w:val="center"/>
        </w:trPr>
        <w:tc>
          <w:tcPr>
            <w:tcW w:w="2664" w:type="dxa"/>
            <w:noWrap/>
            <w:tcMar>
              <w:left w:w="68" w:type="dxa"/>
              <w:right w:w="68" w:type="dxa"/>
            </w:tcMar>
            <w:vAlign w:val="bottom"/>
          </w:tcPr>
          <w:p w:rsidR="00F81566" w:rsidRPr="003713E1" w:rsidRDefault="00F81566" w:rsidP="00B86A7A">
            <w:pPr>
              <w:keepNext/>
              <w:spacing w:before="40" w:after="40"/>
              <w:rPr>
                <w:rFonts w:eastAsia="Arial Unicode MS"/>
                <w:sz w:val="20"/>
                <w:szCs w:val="20"/>
              </w:rPr>
            </w:pPr>
            <w:r w:rsidRPr="003713E1">
              <w:rPr>
                <w:sz w:val="20"/>
                <w:szCs w:val="20"/>
              </w:rPr>
              <w:t>États-Unis</w:t>
            </w:r>
          </w:p>
        </w:tc>
        <w:tc>
          <w:tcPr>
            <w:tcW w:w="2804" w:type="dxa"/>
            <w:noWrap/>
            <w:tcMar>
              <w:left w:w="68" w:type="dxa"/>
              <w:right w:w="68" w:type="dxa"/>
            </w:tcMar>
            <w:vAlign w:val="bottom"/>
          </w:tcPr>
          <w:p w:rsidR="00F81566" w:rsidRPr="003713E1" w:rsidRDefault="00F81566" w:rsidP="00B86A7A">
            <w:pPr>
              <w:keepNext/>
              <w:spacing w:before="40" w:after="40"/>
              <w:ind w:right="2114"/>
              <w:jc w:val="right"/>
              <w:rPr>
                <w:sz w:val="20"/>
                <w:szCs w:val="20"/>
              </w:rPr>
            </w:pPr>
            <w:r w:rsidRPr="003713E1">
              <w:rPr>
                <w:sz w:val="20"/>
                <w:szCs w:val="20"/>
              </w:rPr>
              <w:t>4</w:t>
            </w:r>
          </w:p>
        </w:tc>
      </w:tr>
      <w:tr w:rsidR="00F81566" w:rsidRPr="003713E1" w:rsidTr="003E7E40">
        <w:trPr>
          <w:jc w:val="center"/>
        </w:trPr>
        <w:tc>
          <w:tcPr>
            <w:tcW w:w="2664" w:type="dxa"/>
            <w:noWrap/>
            <w:tcMar>
              <w:left w:w="68" w:type="dxa"/>
              <w:right w:w="68" w:type="dxa"/>
            </w:tcMar>
            <w:vAlign w:val="bottom"/>
          </w:tcPr>
          <w:p w:rsidR="00F81566" w:rsidRPr="003713E1" w:rsidRDefault="00F81566" w:rsidP="00B86A7A">
            <w:pPr>
              <w:keepNext/>
              <w:spacing w:before="40" w:after="40"/>
              <w:rPr>
                <w:rFonts w:eastAsia="Arial Unicode MS"/>
                <w:sz w:val="20"/>
                <w:szCs w:val="20"/>
              </w:rPr>
            </w:pPr>
            <w:r w:rsidRPr="003713E1">
              <w:rPr>
                <w:sz w:val="20"/>
                <w:szCs w:val="20"/>
              </w:rPr>
              <w:t>Mexique</w:t>
            </w:r>
          </w:p>
        </w:tc>
        <w:tc>
          <w:tcPr>
            <w:tcW w:w="2804" w:type="dxa"/>
            <w:noWrap/>
            <w:tcMar>
              <w:left w:w="68" w:type="dxa"/>
              <w:right w:w="68" w:type="dxa"/>
            </w:tcMar>
            <w:vAlign w:val="bottom"/>
          </w:tcPr>
          <w:p w:rsidR="00F81566" w:rsidRPr="003713E1" w:rsidRDefault="00F81566" w:rsidP="00B86A7A">
            <w:pPr>
              <w:keepNext/>
              <w:spacing w:before="40" w:after="40"/>
              <w:ind w:right="2114"/>
              <w:jc w:val="right"/>
              <w:rPr>
                <w:sz w:val="20"/>
                <w:szCs w:val="20"/>
              </w:rPr>
            </w:pPr>
            <w:r w:rsidRPr="003713E1">
              <w:rPr>
                <w:sz w:val="20"/>
                <w:szCs w:val="20"/>
              </w:rPr>
              <w:t>22</w:t>
            </w:r>
          </w:p>
        </w:tc>
      </w:tr>
      <w:tr w:rsidR="00F81566" w:rsidRPr="003713E1" w:rsidTr="003E7E40">
        <w:trPr>
          <w:jc w:val="center"/>
        </w:trPr>
        <w:tc>
          <w:tcPr>
            <w:tcW w:w="2664" w:type="dxa"/>
            <w:noWrap/>
            <w:tcMar>
              <w:left w:w="68" w:type="dxa"/>
              <w:right w:w="68" w:type="dxa"/>
            </w:tcMar>
            <w:vAlign w:val="bottom"/>
          </w:tcPr>
          <w:p w:rsidR="00F81566" w:rsidRPr="003713E1" w:rsidRDefault="00F81566" w:rsidP="00B86A7A">
            <w:pPr>
              <w:keepNext/>
              <w:spacing w:before="40" w:after="40"/>
              <w:rPr>
                <w:rFonts w:eastAsia="Arial Unicode MS"/>
                <w:sz w:val="20"/>
                <w:szCs w:val="20"/>
              </w:rPr>
            </w:pPr>
            <w:r w:rsidRPr="003713E1">
              <w:rPr>
                <w:sz w:val="20"/>
                <w:szCs w:val="20"/>
              </w:rPr>
              <w:t>Nicaragua</w:t>
            </w:r>
          </w:p>
        </w:tc>
        <w:tc>
          <w:tcPr>
            <w:tcW w:w="2804" w:type="dxa"/>
            <w:noWrap/>
            <w:tcMar>
              <w:left w:w="68" w:type="dxa"/>
              <w:right w:w="68" w:type="dxa"/>
            </w:tcMar>
            <w:vAlign w:val="bottom"/>
          </w:tcPr>
          <w:p w:rsidR="00F81566" w:rsidRPr="003713E1" w:rsidRDefault="00F81566" w:rsidP="00B86A7A">
            <w:pPr>
              <w:keepNext/>
              <w:spacing w:before="40" w:after="40"/>
              <w:ind w:right="2114"/>
              <w:jc w:val="right"/>
              <w:rPr>
                <w:sz w:val="20"/>
                <w:szCs w:val="20"/>
              </w:rPr>
            </w:pPr>
            <w:r w:rsidRPr="003713E1">
              <w:rPr>
                <w:sz w:val="20"/>
                <w:szCs w:val="20"/>
              </w:rPr>
              <w:t>4</w:t>
            </w:r>
          </w:p>
        </w:tc>
      </w:tr>
      <w:tr w:rsidR="00F81566" w:rsidRPr="003713E1" w:rsidTr="003E7E40">
        <w:trPr>
          <w:jc w:val="center"/>
        </w:trPr>
        <w:tc>
          <w:tcPr>
            <w:tcW w:w="2664" w:type="dxa"/>
            <w:noWrap/>
            <w:tcMar>
              <w:left w:w="68" w:type="dxa"/>
              <w:right w:w="68" w:type="dxa"/>
            </w:tcMar>
            <w:vAlign w:val="bottom"/>
          </w:tcPr>
          <w:p w:rsidR="00F81566" w:rsidRPr="003713E1" w:rsidRDefault="00F81566" w:rsidP="00B86A7A">
            <w:pPr>
              <w:keepNext/>
              <w:spacing w:before="40" w:after="40"/>
              <w:rPr>
                <w:rFonts w:eastAsia="Arial Unicode MS"/>
                <w:sz w:val="20"/>
                <w:szCs w:val="20"/>
              </w:rPr>
            </w:pPr>
            <w:r w:rsidRPr="003713E1">
              <w:rPr>
                <w:sz w:val="20"/>
                <w:szCs w:val="20"/>
              </w:rPr>
              <w:t>Honduras</w:t>
            </w:r>
          </w:p>
        </w:tc>
        <w:tc>
          <w:tcPr>
            <w:tcW w:w="2804" w:type="dxa"/>
            <w:noWrap/>
            <w:tcMar>
              <w:left w:w="68" w:type="dxa"/>
              <w:right w:w="68" w:type="dxa"/>
            </w:tcMar>
            <w:vAlign w:val="bottom"/>
          </w:tcPr>
          <w:p w:rsidR="00F81566" w:rsidRPr="003713E1" w:rsidRDefault="00F81566" w:rsidP="00B86A7A">
            <w:pPr>
              <w:keepNext/>
              <w:spacing w:before="40" w:after="40"/>
              <w:ind w:right="2114"/>
              <w:jc w:val="right"/>
              <w:rPr>
                <w:sz w:val="20"/>
                <w:szCs w:val="20"/>
              </w:rPr>
            </w:pPr>
            <w:r w:rsidRPr="003713E1">
              <w:rPr>
                <w:sz w:val="20"/>
                <w:szCs w:val="20"/>
              </w:rPr>
              <w:t>18</w:t>
            </w:r>
          </w:p>
        </w:tc>
      </w:tr>
      <w:tr w:rsidR="00F81566" w:rsidRPr="003713E1" w:rsidTr="003E7E40">
        <w:trPr>
          <w:jc w:val="center"/>
        </w:trPr>
        <w:tc>
          <w:tcPr>
            <w:tcW w:w="2664" w:type="dxa"/>
            <w:noWrap/>
            <w:tcMar>
              <w:left w:w="68" w:type="dxa"/>
              <w:right w:w="68" w:type="dxa"/>
            </w:tcMar>
            <w:vAlign w:val="bottom"/>
          </w:tcPr>
          <w:p w:rsidR="00F81566" w:rsidRPr="003713E1" w:rsidRDefault="00F81566" w:rsidP="00B86A7A">
            <w:pPr>
              <w:keepNext/>
              <w:spacing w:before="40" w:after="40"/>
              <w:rPr>
                <w:rFonts w:eastAsia="Arial Unicode MS"/>
                <w:sz w:val="20"/>
                <w:szCs w:val="20"/>
              </w:rPr>
            </w:pPr>
            <w:r w:rsidRPr="003713E1">
              <w:rPr>
                <w:sz w:val="20"/>
                <w:szCs w:val="20"/>
              </w:rPr>
              <w:t>Cuba</w:t>
            </w:r>
          </w:p>
        </w:tc>
        <w:tc>
          <w:tcPr>
            <w:tcW w:w="2804" w:type="dxa"/>
            <w:noWrap/>
            <w:tcMar>
              <w:left w:w="68" w:type="dxa"/>
              <w:right w:w="68" w:type="dxa"/>
            </w:tcMar>
            <w:vAlign w:val="bottom"/>
          </w:tcPr>
          <w:p w:rsidR="00F81566" w:rsidRPr="003713E1" w:rsidRDefault="00F81566" w:rsidP="00B86A7A">
            <w:pPr>
              <w:keepNext/>
              <w:spacing w:before="40" w:after="40"/>
              <w:ind w:right="2114"/>
              <w:jc w:val="right"/>
              <w:rPr>
                <w:sz w:val="20"/>
                <w:szCs w:val="20"/>
              </w:rPr>
            </w:pPr>
            <w:r w:rsidRPr="003713E1">
              <w:rPr>
                <w:sz w:val="20"/>
                <w:szCs w:val="20"/>
              </w:rPr>
              <w:t>1</w:t>
            </w:r>
          </w:p>
        </w:tc>
      </w:tr>
      <w:tr w:rsidR="00F81566" w:rsidRPr="003713E1" w:rsidTr="003E7E40">
        <w:trPr>
          <w:jc w:val="center"/>
        </w:trPr>
        <w:tc>
          <w:tcPr>
            <w:tcW w:w="2664" w:type="dxa"/>
            <w:noWrap/>
            <w:tcMar>
              <w:left w:w="68" w:type="dxa"/>
              <w:right w:w="68" w:type="dxa"/>
            </w:tcMar>
            <w:vAlign w:val="bottom"/>
          </w:tcPr>
          <w:p w:rsidR="00F81566" w:rsidRPr="003713E1" w:rsidRDefault="00F81566" w:rsidP="00B86A7A">
            <w:pPr>
              <w:keepNext/>
              <w:spacing w:before="40" w:after="40"/>
              <w:rPr>
                <w:rFonts w:eastAsia="Arial Unicode MS"/>
                <w:sz w:val="20"/>
                <w:szCs w:val="20"/>
              </w:rPr>
            </w:pPr>
            <w:r w:rsidRPr="003713E1">
              <w:rPr>
                <w:sz w:val="20"/>
                <w:szCs w:val="20"/>
              </w:rPr>
              <w:t>Guatemala</w:t>
            </w:r>
          </w:p>
        </w:tc>
        <w:tc>
          <w:tcPr>
            <w:tcW w:w="2804" w:type="dxa"/>
            <w:noWrap/>
            <w:tcMar>
              <w:left w:w="68" w:type="dxa"/>
              <w:right w:w="68" w:type="dxa"/>
            </w:tcMar>
            <w:vAlign w:val="bottom"/>
          </w:tcPr>
          <w:p w:rsidR="00F81566" w:rsidRPr="003713E1" w:rsidRDefault="00F81566" w:rsidP="00B86A7A">
            <w:pPr>
              <w:keepNext/>
              <w:spacing w:before="40" w:after="40"/>
              <w:ind w:right="2114"/>
              <w:jc w:val="right"/>
              <w:rPr>
                <w:rFonts w:eastAsia="Arial Unicode MS"/>
                <w:sz w:val="20"/>
                <w:szCs w:val="20"/>
              </w:rPr>
            </w:pPr>
            <w:r w:rsidRPr="003713E1">
              <w:rPr>
                <w:sz w:val="20"/>
                <w:szCs w:val="20"/>
              </w:rPr>
              <w:t>6</w:t>
            </w:r>
          </w:p>
        </w:tc>
      </w:tr>
      <w:tr w:rsidR="00F81566" w:rsidRPr="003713E1" w:rsidTr="003E7E40">
        <w:trPr>
          <w:jc w:val="center"/>
        </w:trPr>
        <w:tc>
          <w:tcPr>
            <w:tcW w:w="2664" w:type="dxa"/>
            <w:noWrap/>
            <w:tcMar>
              <w:left w:w="68" w:type="dxa"/>
              <w:right w:w="68" w:type="dxa"/>
            </w:tcMar>
            <w:vAlign w:val="bottom"/>
          </w:tcPr>
          <w:p w:rsidR="00F81566" w:rsidRPr="003713E1" w:rsidRDefault="00F81566" w:rsidP="003E7E40">
            <w:pPr>
              <w:spacing w:before="40" w:after="40"/>
              <w:ind w:left="284"/>
              <w:rPr>
                <w:rFonts w:eastAsia="Arial Unicode MS"/>
                <w:b/>
                <w:sz w:val="20"/>
                <w:szCs w:val="20"/>
              </w:rPr>
            </w:pPr>
            <w:r w:rsidRPr="003713E1">
              <w:rPr>
                <w:b/>
                <w:sz w:val="20"/>
                <w:szCs w:val="20"/>
              </w:rPr>
              <w:t>Total</w:t>
            </w:r>
          </w:p>
        </w:tc>
        <w:tc>
          <w:tcPr>
            <w:tcW w:w="2804" w:type="dxa"/>
            <w:noWrap/>
            <w:tcMar>
              <w:left w:w="68" w:type="dxa"/>
              <w:right w:w="68" w:type="dxa"/>
            </w:tcMar>
            <w:vAlign w:val="bottom"/>
          </w:tcPr>
          <w:p w:rsidR="00F81566" w:rsidRPr="003713E1" w:rsidRDefault="00F81566" w:rsidP="005D6A25">
            <w:pPr>
              <w:spacing w:before="40" w:after="40"/>
              <w:ind w:right="2114"/>
              <w:jc w:val="right"/>
              <w:rPr>
                <w:rFonts w:eastAsia="Arial Unicode MS"/>
                <w:b/>
                <w:sz w:val="20"/>
                <w:szCs w:val="20"/>
              </w:rPr>
            </w:pPr>
            <w:r w:rsidRPr="003713E1">
              <w:rPr>
                <w:b/>
                <w:sz w:val="20"/>
                <w:szCs w:val="20"/>
              </w:rPr>
              <w:t>56</w:t>
            </w:r>
          </w:p>
        </w:tc>
      </w:tr>
    </w:tbl>
    <w:p w:rsidR="00F81566" w:rsidRPr="003713E1" w:rsidRDefault="00F81566">
      <w:pPr>
        <w:spacing w:before="480" w:after="240"/>
      </w:pPr>
      <w:r w:rsidRPr="003713E1">
        <w:t>310.</w:t>
      </w:r>
      <w:r w:rsidRPr="003713E1">
        <w:tab/>
        <w:t>El Salvador a conclu des accords de coopération avec les pays d’Amérique centrale ainsi qu’avec le Mexique via des protocoles de prise en charge et des protocoles d’accord, un système de références pour les rapatriements entre organismes de migration, les consulats et les institutions de protection de l’enfance.</w:t>
      </w:r>
    </w:p>
    <w:p w:rsidR="00F81566" w:rsidRPr="003713E1" w:rsidRDefault="00F81566" w:rsidP="005D6A25">
      <w:pPr>
        <w:pStyle w:val="A0"/>
      </w:pPr>
      <w:r w:rsidRPr="003713E1">
        <w:t>C.  Enfants réfugiés</w:t>
      </w:r>
    </w:p>
    <w:p w:rsidR="00F81566" w:rsidRPr="003713E1" w:rsidRDefault="00F81566">
      <w:pPr>
        <w:spacing w:after="240"/>
      </w:pPr>
      <w:r w:rsidRPr="003713E1">
        <w:t>311.</w:t>
      </w:r>
      <w:r w:rsidRPr="003713E1">
        <w:tab/>
        <w:t>La Direction générale des migrations et des étrangers indique que ces trois dernières années, El Salvador a conféré le statut de réfugié à trois filles et un garçon d’origine colombienne.</w:t>
      </w:r>
    </w:p>
    <w:p w:rsidR="00F81566" w:rsidRPr="003713E1" w:rsidRDefault="00F81566">
      <w:pPr>
        <w:keepNext/>
        <w:spacing w:after="240"/>
        <w:jc w:val="center"/>
        <w:rPr>
          <w:b/>
        </w:rPr>
      </w:pPr>
      <w:r w:rsidRPr="003713E1">
        <w:rPr>
          <w:b/>
        </w:rPr>
        <w:t>D.  Enfant en conflit avec la justice</w:t>
      </w:r>
    </w:p>
    <w:p w:rsidR="00F81566" w:rsidRPr="003713E1" w:rsidRDefault="00F81566" w:rsidP="005D6A25">
      <w:pPr>
        <w:spacing w:after="240"/>
      </w:pPr>
      <w:r w:rsidRPr="003713E1">
        <w:t>312.</w:t>
      </w:r>
      <w:r w:rsidRPr="003713E1">
        <w:tab/>
        <w:t>La législation applicable aux mineurs coupables de faits délictueux est la Loi pénale juvénile</w:t>
      </w:r>
      <w:r w:rsidRPr="00B84EA4">
        <w:rPr>
          <w:b/>
          <w:vertAlign w:val="superscript"/>
        </w:rPr>
        <w:footnoteReference w:id="40"/>
      </w:r>
      <w:r w:rsidRPr="003713E1">
        <w:t>, la Loi de vigilance et de contrôle de l’</w:t>
      </w:r>
      <w:r w:rsidR="00DF1523" w:rsidRPr="003713E1">
        <w:t>exécution</w:t>
      </w:r>
      <w:r w:rsidRPr="003713E1">
        <w:t xml:space="preserve"> des peines des mineurs et le Règlement général des centres d’internement des mineurs ainsi que les textes qui régissent les institutions de l’organe exécutif qui sont chargées d’élaborer et d’appliquer les politiques de l’enfance et de la jeunesse, telle l’ISNA.</w:t>
      </w:r>
    </w:p>
    <w:p w:rsidR="00F81566" w:rsidRPr="003713E1" w:rsidRDefault="00F81566" w:rsidP="005D6A25">
      <w:pPr>
        <w:spacing w:after="240"/>
      </w:pPr>
      <w:r w:rsidRPr="003713E1">
        <w:t>313.</w:t>
      </w:r>
      <w:r w:rsidRPr="003713E1">
        <w:tab/>
        <w:t>La Loi pénale juvénile établit la compétence spécialisée des juges pour enfants qui appliquent une procédure spéciale pour le jugement et l’imposition de sanctions pénales aux enfants de 12 à 18</w:t>
      </w:r>
      <w:r w:rsidR="00EA3314" w:rsidRPr="003713E1">
        <w:t> ans</w:t>
      </w:r>
      <w:r w:rsidRPr="003713E1">
        <w:t xml:space="preserve"> qui auraient commis une infraction à la loi, et fixe les droits et garanties de ces enfants. Les enfants qui sont âgés de 16 à 18</w:t>
      </w:r>
      <w:r w:rsidR="00EA3314" w:rsidRPr="003713E1">
        <w:t> ans</w:t>
      </w:r>
      <w:r w:rsidRPr="003713E1">
        <w:t xml:space="preserve"> ne se voient appliquer que les mesures suivantes, prévues par la Loi pénale juvénile</w:t>
      </w:r>
      <w:r w:rsidR="00313F96" w:rsidRPr="003713E1">
        <w:t> :</w:t>
      </w:r>
      <w:r w:rsidRPr="003713E1">
        <w:t xml:space="preserve"> orientation et appui socio-familial, admonestation, imposition de règles de conduite, services à la communauté, liberté surveillée et en dernier recours, internement. Les enfants de 12 à 16</w:t>
      </w:r>
      <w:r w:rsidR="00EA3314" w:rsidRPr="003713E1">
        <w:t> ans</w:t>
      </w:r>
      <w:r w:rsidRPr="003713E1">
        <w:t xml:space="preserve"> se voient appliquer les mêmes mesures ainsi que celles prévues par l’article 45 de la Loi de l’Institut salvadorien pour le développement complet de l’enfant et de l’adolescent (ISNA), comme la réintégration du foyer avec ou sans supervision; le placement dans une famille, le placement en foyer et</w:t>
      </w:r>
      <w:r w:rsidR="005D6A25" w:rsidRPr="003713E1">
        <w:t xml:space="preserve"> le placement en institution.</w:t>
      </w:r>
    </w:p>
    <w:p w:rsidR="00F81566" w:rsidRPr="003713E1" w:rsidRDefault="00F81566" w:rsidP="005D6A25">
      <w:pPr>
        <w:keepNext/>
        <w:spacing w:after="240"/>
      </w:pPr>
      <w:r w:rsidRPr="003713E1">
        <w:t>314.</w:t>
      </w:r>
      <w:r w:rsidRPr="003713E1">
        <w:tab/>
        <w:t xml:space="preserve">Le Décret législatif </w:t>
      </w:r>
      <w:r w:rsidR="005D6A25" w:rsidRPr="003713E1">
        <w:t>Nº </w:t>
      </w:r>
      <w:r w:rsidRPr="003713E1">
        <w:t xml:space="preserve">395 du 28 juillet 2004 publié au Journal officiel </w:t>
      </w:r>
      <w:r w:rsidR="005D6A25" w:rsidRPr="003713E1">
        <w:t>Nº </w:t>
      </w:r>
      <w:r w:rsidRPr="003713E1">
        <w:t>143, tome 364, du 30 juillet 2004 a permis de remanier la Loi dite du mineur délinquant comme suit</w:t>
      </w:r>
      <w:r w:rsidR="00313F96" w:rsidRPr="003713E1">
        <w:t> :</w:t>
      </w:r>
    </w:p>
    <w:p w:rsidR="00F81566" w:rsidRPr="003713E1" w:rsidRDefault="00F81566" w:rsidP="00B86A7A">
      <w:pPr>
        <w:spacing w:after="240"/>
        <w:ind w:firstLine="567"/>
      </w:pPr>
      <w:r w:rsidRPr="003713E1">
        <w:t>a)</w:t>
      </w:r>
      <w:r w:rsidRPr="003713E1">
        <w:tab/>
        <w:t>La Loi du mineur délinquant est devenue la Loi pénale juvénile (LPJ).</w:t>
      </w:r>
    </w:p>
    <w:p w:rsidR="00F81566" w:rsidRPr="003713E1" w:rsidRDefault="00F81566" w:rsidP="00B86A7A">
      <w:pPr>
        <w:spacing w:after="240"/>
        <w:ind w:firstLine="567"/>
      </w:pPr>
      <w:r w:rsidRPr="003713E1">
        <w:t>b)</w:t>
      </w:r>
      <w:r w:rsidRPr="003713E1">
        <w:tab/>
        <w:t>Le régime de protection du droit à l’identité et à l’intimité du mineur a été changé avec la modification  de l’article 5 b) qui interdit la publication d’informations permettant d’identifier le mineur directement ou indirectement, sauf exception prévue à l’article 25</w:t>
      </w:r>
      <w:r w:rsidR="00FA1145">
        <w:t xml:space="preserve">. </w:t>
      </w:r>
      <w:r w:rsidRPr="003713E1">
        <w:t>Deux paragraphes ont été introduits, en vertu desquels le juge compétent peut, d’office, ou sur demande, autoriser la publication d’informations sur l’image ou l’identité du mineur de manière à pouvoir le localiser s’il échappe à la justice ou s’il existe objectivement un risque grave pour la sécurité des victimes, des témoins ou de toute autre personne. Lorsque le mineur a été localisé ou lorsqu’il a été remis à l’autorité compétente, l’application de ces dispositions est suspendue.</w:t>
      </w:r>
    </w:p>
    <w:p w:rsidR="00F81566" w:rsidRPr="003713E1" w:rsidRDefault="00F81566" w:rsidP="00B86A7A">
      <w:pPr>
        <w:spacing w:after="240"/>
        <w:ind w:firstLine="567"/>
      </w:pPr>
      <w:r w:rsidRPr="003713E1">
        <w:t>c)</w:t>
      </w:r>
      <w:r w:rsidRPr="003713E1">
        <w:tab/>
        <w:t>L’article 30 sur l’interdiction faite à la police de conserver les antécédents au pénal a été remplacé par un autre article intitulé “Casier judiciaire”</w:t>
      </w:r>
      <w:r w:rsidR="00FA1145">
        <w:t xml:space="preserve">. </w:t>
      </w:r>
      <w:r w:rsidRPr="003713E1">
        <w:t>L’interdiction antérieure est maintenue, sauf dans les cas déterminés par le Parquet ou le juge compétent. Le registre des antécédents pénaux est confidentiel et ne peut être utilisé qu’à des fins de procédure, mais il est accessible aux personnes dûment autorisées qui participent directement à la procédure en cours et ne peut être utilisé lors de procédures impliquant des adultes.</w:t>
      </w:r>
    </w:p>
    <w:p w:rsidR="00F81566" w:rsidRPr="003713E1" w:rsidRDefault="00F81566" w:rsidP="00B86A7A">
      <w:pPr>
        <w:keepNext/>
        <w:spacing w:after="240"/>
        <w:ind w:firstLine="567"/>
      </w:pPr>
      <w:r w:rsidRPr="003713E1">
        <w:t>d)</w:t>
      </w:r>
      <w:r w:rsidRPr="003713E1">
        <w:tab/>
        <w:t>L’article 51 a été modifié pour étendre les droits des victimes et des personnes lésées</w:t>
      </w:r>
      <w:r w:rsidR="00313F96" w:rsidRPr="003713E1">
        <w:t> </w:t>
      </w:r>
      <w:r w:rsidR="000E5B3C">
        <w:t xml:space="preserve">: </w:t>
      </w:r>
      <w:r w:rsidRPr="003713E1">
        <w:t>i) droit d’être informé des résultats de la procédure et des détails du règlement définitif, que l’on soit intervenu ou non;  ii) droit de participer à la conciliation, au désistement et à l’audience de confirmation des charges ainsi qu’à toute audience de son intérêt, comme prévu par ladite loi; iii) droit de contester le non-lieu, l’acquittement ou la cessation du procès, même si l’on n’est pas intervenu dans la procédure;  iv) droit à ne pas voir révélée son identité, ni celle de ses proches dans des circonstances déterminées;  v) droit à bénéficier d</w:t>
      </w:r>
      <w:r w:rsidR="0060013A">
        <w:t>e mesures de protection; et vi) </w:t>
      </w:r>
      <w:r w:rsidRPr="003713E1">
        <w:t>droit à recevoir une assistance médicale ou psychologique si besoin est.</w:t>
      </w:r>
    </w:p>
    <w:p w:rsidR="00F81566" w:rsidRPr="003713E1" w:rsidRDefault="00F81566" w:rsidP="00B86A7A">
      <w:pPr>
        <w:spacing w:after="240"/>
        <w:ind w:firstLine="567"/>
      </w:pPr>
      <w:r w:rsidRPr="003713E1">
        <w:t>e)</w:t>
      </w:r>
      <w:r w:rsidRPr="003713E1">
        <w:tab/>
        <w:t>L’article 58 compte un alinéa supplémentaire qui précise expressément que l’Institut salvadorien pour le développement complet de l’enfant et de l’adolescent doit administrer les garanties accordées aux mineurs, veiller à ce qu’elles soient accessibles et qu’elles atteignent les objectifs pour lesquels elles ont été créées.</w:t>
      </w:r>
    </w:p>
    <w:p w:rsidR="00F81566" w:rsidRPr="003713E1" w:rsidRDefault="00F81566" w:rsidP="00B86A7A">
      <w:pPr>
        <w:spacing w:after="240"/>
        <w:ind w:firstLine="567"/>
      </w:pPr>
      <w:r w:rsidRPr="003713E1">
        <w:t>f)</w:t>
      </w:r>
      <w:r w:rsidRPr="003713E1">
        <w:tab/>
        <w:t>Les délits qui admettent la conciliation ont été restreints</w:t>
      </w:r>
      <w:r w:rsidR="00313F96" w:rsidRPr="003713E1">
        <w:t> :</w:t>
      </w:r>
      <w:r w:rsidRPr="003713E1">
        <w:t xml:space="preserve"> l’article 59 qui admettait la conciliation pour toutes sortes de délits et de fautes (sauf ceux affectant des intérêts diffus) a été modifié. La conciliation est maintenant interdite pour les délits suivants</w:t>
      </w:r>
      <w:r w:rsidR="00313F96" w:rsidRPr="003713E1">
        <w:t> :</w:t>
      </w:r>
      <w:r w:rsidRPr="003713E1">
        <w:t>i) homicide simple ou qualifié ii) extorsion;  iii) délits de privation de liberté, enlèvement et atteinte qualifiée à la liberté individuelle;  iv) délits relatifs à la liberté sexuelle;  v) délits qui affectent les intérêts diffus de la société; et vi) délits commis par des mineurs.</w:t>
      </w:r>
    </w:p>
    <w:p w:rsidR="00F81566" w:rsidRPr="003713E1" w:rsidRDefault="00F81566" w:rsidP="00B86A7A">
      <w:pPr>
        <w:spacing w:after="240"/>
        <w:ind w:firstLine="567"/>
      </w:pPr>
      <w:r w:rsidRPr="003713E1">
        <w:t>g)</w:t>
      </w:r>
      <w:r w:rsidRPr="003713E1">
        <w:tab/>
        <w:t>L’article 68 a été remanié pour allonger le délai de réalisation des formalités d’enquête de 30 à 60 jours.</w:t>
      </w:r>
    </w:p>
    <w:p w:rsidR="00F81566" w:rsidRPr="003713E1" w:rsidRDefault="00F81566" w:rsidP="00B86A7A">
      <w:pPr>
        <w:spacing w:after="240"/>
        <w:ind w:firstLine="567"/>
      </w:pPr>
      <w:r w:rsidRPr="003713E1">
        <w:t>h)</w:t>
      </w:r>
      <w:r w:rsidRPr="003713E1">
        <w:tab/>
        <w:t>Avec la révision de l’article 103, les décisions qui admettaient un recours en appel spécial dans le cas où les droits de l’inculpé étaient lésés peuvent faire l’objet d’un appel si elles sont contraires aux intérêts du Parquet. Ces décisions sont</w:t>
      </w:r>
      <w:r w:rsidR="00313F96" w:rsidRPr="003713E1">
        <w:t> </w:t>
      </w:r>
      <w:r w:rsidR="000E5B3C">
        <w:t xml:space="preserve">: </w:t>
      </w:r>
      <w:r w:rsidRPr="003713E1">
        <w:t>i) celles qui imposent ou refusent une mesure conservatoire ii) celles qui ordonnent ou refusent la jonction d’instances  iii) celles qui confirment ou infirment les charges. L’appel de décisions qui imposent une amende pour infraction à la Loi pénale juvénile a également été étendu.</w:t>
      </w:r>
    </w:p>
    <w:p w:rsidR="00F81566" w:rsidRPr="003713E1" w:rsidRDefault="00F81566" w:rsidP="00B86A7A">
      <w:pPr>
        <w:spacing w:after="240"/>
        <w:ind w:firstLine="567"/>
      </w:pPr>
      <w:r w:rsidRPr="003713E1">
        <w:t>i)</w:t>
      </w:r>
      <w:r w:rsidRPr="003713E1">
        <w:tab/>
        <w:t>L’article 114 a été modifié, qui prévoit l’imposition d’une amende en cas de manquement au devoir et qui précise que le manquement au devoir peut concerner non seulement le fonctionnaire chargé de l’application et du respect de cette loi mais aussi l’agent public, l’autorité publique ou l’agent de l’autorité.</w:t>
      </w:r>
    </w:p>
    <w:p w:rsidR="00F81566" w:rsidRPr="003713E1" w:rsidRDefault="00F81566" w:rsidP="00B86A7A">
      <w:pPr>
        <w:spacing w:after="240"/>
        <w:ind w:firstLine="567"/>
      </w:pPr>
      <w:r w:rsidRPr="003713E1">
        <w:t>j)</w:t>
      </w:r>
      <w:r w:rsidRPr="003713E1">
        <w:tab/>
        <w:t>Une procédure d’imposition des amendes a été mise en place avec la modification de l’</w:t>
      </w:r>
      <w:r w:rsidR="00DF1523" w:rsidRPr="003713E1">
        <w:t>article</w:t>
      </w:r>
      <w:r w:rsidRPr="003713E1">
        <w:t xml:space="preserve"> 117. Auparavant, il était simplement indiqué qu’il fallait suivre la procédure fixée par le Code de procédure pénale.</w:t>
      </w:r>
    </w:p>
    <w:p w:rsidR="00F81566" w:rsidRPr="003713E1" w:rsidRDefault="00F81566" w:rsidP="00B86A7A">
      <w:pPr>
        <w:spacing w:after="240"/>
        <w:ind w:firstLine="567"/>
      </w:pPr>
      <w:r w:rsidRPr="003713E1">
        <w:t>k)</w:t>
      </w:r>
      <w:r w:rsidRPr="003713E1">
        <w:tab/>
        <w:t>L’article 119 sur l’administration des centres intermédiaires d’internement à été révisé. Les centres intermédiaires ont été créés pour appliquer la mesure d’internement des personnes qui ont 18</w:t>
      </w:r>
      <w:r w:rsidR="00EA3314" w:rsidRPr="003713E1">
        <w:t> ans</w:t>
      </w:r>
      <w:r w:rsidRPr="003713E1">
        <w:t>, de celles qui nécessitent un traitement spécialisé ou de celles dont le séjour dans le centre porte préjudice aux mineurs</w:t>
      </w:r>
      <w:r w:rsidR="00FA1145">
        <w:t xml:space="preserve">. </w:t>
      </w:r>
      <w:r w:rsidRPr="003713E1">
        <w:t xml:space="preserve">Ces centres, comme les autres, dépendaient de l’ISNA, mais par le Décret législatif </w:t>
      </w:r>
      <w:r w:rsidR="005D6A25" w:rsidRPr="003713E1">
        <w:t>Nº </w:t>
      </w:r>
      <w:r w:rsidRPr="003713E1">
        <w:t xml:space="preserve">20 du 15 juin 2006, publié au Journal officiel </w:t>
      </w:r>
      <w:r w:rsidR="005D6A25" w:rsidRPr="003713E1">
        <w:t>Nº </w:t>
      </w:r>
      <w:r w:rsidRPr="003713E1">
        <w:t>126, tome 372, du 7 juillet 2006, ils relèvent maintenant de l’organe exécutif, section gobernación.</w:t>
      </w:r>
    </w:p>
    <w:p w:rsidR="00F81566" w:rsidRPr="003713E1" w:rsidRDefault="00F81566" w:rsidP="00D31532">
      <w:pPr>
        <w:spacing w:after="240"/>
      </w:pPr>
      <w:r w:rsidRPr="003713E1">
        <w:t>315.</w:t>
      </w:r>
      <w:r w:rsidRPr="003713E1">
        <w:tab/>
        <w:t>L’Unité de la justice juvénile de la Cour suprême a analysé les données statistiques qui reflètent les bons résultats obtenus par la juridiction pénale juvénile. Ces données et l’analyse qui en a été faite ont été diffusées en 2006 à l’occasion de conférences, fora, séminaires et autres événements de divulgation et de formation des agents judiciaires ou d’autres personnes intervenant dans la justice pénale juvénile. Les données statistiques de la Cour suprême de justice indiquent que la quantité de délits imputés à des mineurs a diminué d’environ dix points de pourcentage par rapport aux années précédentes. En 1994, le Ministère de la justice a enregistré 15</w:t>
      </w:r>
      <w:r w:rsidR="00C01184" w:rsidRPr="003713E1">
        <w:t> %</w:t>
      </w:r>
      <w:r w:rsidRPr="003713E1">
        <w:t xml:space="preserve"> de délits imputés à des enfants âgés de 16 à 18</w:t>
      </w:r>
      <w:r w:rsidR="00EA3314" w:rsidRPr="003713E1">
        <w:t> ans</w:t>
      </w:r>
      <w:r w:rsidRPr="00B84EA4">
        <w:rPr>
          <w:b/>
          <w:vertAlign w:val="superscript"/>
        </w:rPr>
        <w:footnoteReference w:id="41"/>
      </w:r>
      <w:r w:rsidRPr="003713E1">
        <w:t>, et 5,82</w:t>
      </w:r>
      <w:r w:rsidR="00C01184" w:rsidRPr="003713E1">
        <w:t> %</w:t>
      </w:r>
      <w:r w:rsidRPr="003713E1">
        <w:t xml:space="preserve"> de janvier 2000 à juin 2006.</w:t>
      </w:r>
    </w:p>
    <w:p w:rsidR="00F81566" w:rsidRPr="003713E1" w:rsidRDefault="00F81566" w:rsidP="00D31532">
      <w:pPr>
        <w:pStyle w:val="TitreTableau"/>
        <w:rPr>
          <w:lang w:val="fr-FR"/>
        </w:rPr>
      </w:pPr>
      <w:r w:rsidRPr="003713E1">
        <w:rPr>
          <w:lang w:val="fr-FR"/>
        </w:rPr>
        <w:t>Tableau 74</w:t>
      </w:r>
    </w:p>
    <w:p w:rsidR="00F81566" w:rsidRPr="003713E1" w:rsidRDefault="00F81566" w:rsidP="00D31532">
      <w:pPr>
        <w:pStyle w:val="TitreTableau"/>
        <w:rPr>
          <w:lang w:val="fr-FR"/>
        </w:rPr>
      </w:pPr>
      <w:r w:rsidRPr="003713E1">
        <w:rPr>
          <w:lang w:val="fr-FR"/>
        </w:rPr>
        <w:t>Part de la criminalité imputée à des mineurs par rapport à la criminalité adulte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3"/>
        <w:gridCol w:w="1361"/>
        <w:gridCol w:w="3678"/>
        <w:gridCol w:w="3140"/>
      </w:tblGrid>
      <w:tr w:rsidR="00F81566" w:rsidRPr="003713E1" w:rsidTr="003E7E40">
        <w:trPr>
          <w:jc w:val="center"/>
        </w:trPr>
        <w:tc>
          <w:tcPr>
            <w:tcW w:w="5000" w:type="pct"/>
            <w:gridSpan w:val="4"/>
            <w:tcMar>
              <w:left w:w="68" w:type="dxa"/>
              <w:right w:w="68" w:type="dxa"/>
            </w:tcMar>
          </w:tcPr>
          <w:p w:rsidR="00F81566" w:rsidRPr="003713E1" w:rsidRDefault="00F81566" w:rsidP="003E7E40">
            <w:pPr>
              <w:spacing w:before="40" w:after="40"/>
              <w:jc w:val="center"/>
              <w:rPr>
                <w:b/>
                <w:i/>
                <w:sz w:val="20"/>
                <w:szCs w:val="20"/>
              </w:rPr>
            </w:pPr>
            <w:r w:rsidRPr="003713E1">
              <w:rPr>
                <w:b/>
                <w:i/>
                <w:sz w:val="20"/>
                <w:szCs w:val="20"/>
              </w:rPr>
              <w:t>Affaires pénales initiées dans les tribunaux pénaux et les Tribunaux</w:t>
            </w:r>
            <w:r w:rsidRPr="003713E1">
              <w:rPr>
                <w:b/>
                <w:i/>
                <w:sz w:val="20"/>
                <w:szCs w:val="20"/>
              </w:rPr>
              <w:br/>
              <w:t>pour enfants, de 2000 à juin 2006</w:t>
            </w:r>
          </w:p>
        </w:tc>
      </w:tr>
      <w:tr w:rsidR="00F81566" w:rsidRPr="003713E1" w:rsidTr="003E7E40">
        <w:trPr>
          <w:jc w:val="center"/>
        </w:trPr>
        <w:tc>
          <w:tcPr>
            <w:tcW w:w="655" w:type="pct"/>
            <w:tcMar>
              <w:left w:w="68" w:type="dxa"/>
              <w:right w:w="68" w:type="dxa"/>
            </w:tcMar>
          </w:tcPr>
          <w:p w:rsidR="00F81566" w:rsidRPr="003713E1" w:rsidRDefault="00F81566" w:rsidP="003E7E40">
            <w:pPr>
              <w:spacing w:before="40" w:after="40"/>
              <w:jc w:val="center"/>
              <w:rPr>
                <w:b/>
                <w:i/>
                <w:sz w:val="20"/>
                <w:szCs w:val="20"/>
              </w:rPr>
            </w:pPr>
            <w:r w:rsidRPr="003713E1">
              <w:rPr>
                <w:b/>
                <w:i/>
                <w:sz w:val="20"/>
                <w:szCs w:val="20"/>
              </w:rPr>
              <w:t>Adultes</w:t>
            </w:r>
          </w:p>
        </w:tc>
        <w:tc>
          <w:tcPr>
            <w:tcW w:w="723" w:type="pct"/>
            <w:tcMar>
              <w:left w:w="68" w:type="dxa"/>
              <w:right w:w="68" w:type="dxa"/>
            </w:tcMar>
          </w:tcPr>
          <w:p w:rsidR="00F81566" w:rsidRPr="003713E1" w:rsidRDefault="00F81566" w:rsidP="003E7E40">
            <w:pPr>
              <w:spacing w:before="40" w:after="40"/>
              <w:jc w:val="center"/>
              <w:rPr>
                <w:b/>
                <w:i/>
                <w:sz w:val="20"/>
                <w:szCs w:val="20"/>
              </w:rPr>
            </w:pPr>
            <w:r w:rsidRPr="003713E1">
              <w:rPr>
                <w:b/>
                <w:i/>
                <w:sz w:val="20"/>
                <w:szCs w:val="20"/>
              </w:rPr>
              <w:t>Mineurs</w:t>
            </w:r>
          </w:p>
        </w:tc>
        <w:tc>
          <w:tcPr>
            <w:tcW w:w="1954" w:type="pct"/>
            <w:tcMar>
              <w:left w:w="68" w:type="dxa"/>
              <w:right w:w="68" w:type="dxa"/>
            </w:tcMar>
          </w:tcPr>
          <w:p w:rsidR="00F81566" w:rsidRPr="003713E1" w:rsidRDefault="00F81566" w:rsidP="003E7E40">
            <w:pPr>
              <w:spacing w:before="40" w:after="40"/>
              <w:jc w:val="center"/>
              <w:rPr>
                <w:b/>
                <w:i/>
                <w:sz w:val="20"/>
                <w:szCs w:val="20"/>
              </w:rPr>
            </w:pPr>
            <w:r w:rsidRPr="003713E1">
              <w:rPr>
                <w:b/>
                <w:i/>
                <w:sz w:val="20"/>
                <w:szCs w:val="20"/>
              </w:rPr>
              <w:t>Proportion par rapport au nombre d’adultes (en pourcentage)</w:t>
            </w:r>
          </w:p>
        </w:tc>
        <w:tc>
          <w:tcPr>
            <w:tcW w:w="1668" w:type="pct"/>
            <w:tcMar>
              <w:left w:w="68" w:type="dxa"/>
              <w:right w:w="68" w:type="dxa"/>
            </w:tcMar>
          </w:tcPr>
          <w:p w:rsidR="00F81566" w:rsidRPr="003713E1" w:rsidRDefault="00F81566" w:rsidP="003E7E40">
            <w:pPr>
              <w:spacing w:before="40" w:after="40"/>
              <w:jc w:val="center"/>
              <w:rPr>
                <w:b/>
                <w:i/>
                <w:sz w:val="20"/>
                <w:szCs w:val="20"/>
              </w:rPr>
            </w:pPr>
            <w:r w:rsidRPr="003713E1">
              <w:rPr>
                <w:b/>
                <w:i/>
                <w:sz w:val="20"/>
                <w:szCs w:val="20"/>
              </w:rPr>
              <w:t>Proportion par rapport au total (en pourcentage)</w:t>
            </w:r>
          </w:p>
        </w:tc>
      </w:tr>
      <w:tr w:rsidR="00F81566" w:rsidRPr="003713E1" w:rsidTr="003E7E40">
        <w:trPr>
          <w:jc w:val="center"/>
        </w:trPr>
        <w:tc>
          <w:tcPr>
            <w:tcW w:w="655" w:type="pct"/>
            <w:tcMar>
              <w:left w:w="68" w:type="dxa"/>
              <w:right w:w="68" w:type="dxa"/>
            </w:tcMar>
          </w:tcPr>
          <w:p w:rsidR="00F81566" w:rsidRPr="003713E1" w:rsidRDefault="00F81566" w:rsidP="003E7E40">
            <w:pPr>
              <w:spacing w:before="40" w:after="40"/>
              <w:jc w:val="center"/>
              <w:rPr>
                <w:sz w:val="20"/>
                <w:szCs w:val="20"/>
              </w:rPr>
            </w:pPr>
            <w:r w:rsidRPr="003713E1">
              <w:rPr>
                <w:sz w:val="20"/>
                <w:szCs w:val="20"/>
              </w:rPr>
              <w:t>340</w:t>
            </w:r>
            <w:r w:rsidR="00D5069A">
              <w:rPr>
                <w:sz w:val="20"/>
                <w:szCs w:val="20"/>
              </w:rPr>
              <w:t> </w:t>
            </w:r>
            <w:r w:rsidRPr="003713E1">
              <w:rPr>
                <w:sz w:val="20"/>
                <w:szCs w:val="20"/>
              </w:rPr>
              <w:t>477</w:t>
            </w:r>
          </w:p>
        </w:tc>
        <w:tc>
          <w:tcPr>
            <w:tcW w:w="723" w:type="pct"/>
            <w:tcMar>
              <w:left w:w="68" w:type="dxa"/>
              <w:right w:w="68" w:type="dxa"/>
            </w:tcMar>
          </w:tcPr>
          <w:p w:rsidR="00F81566" w:rsidRPr="003713E1" w:rsidRDefault="00F81566" w:rsidP="003E7E40">
            <w:pPr>
              <w:spacing w:before="40" w:after="40"/>
              <w:jc w:val="center"/>
              <w:rPr>
                <w:sz w:val="20"/>
                <w:szCs w:val="20"/>
              </w:rPr>
            </w:pPr>
            <w:r w:rsidRPr="003713E1">
              <w:rPr>
                <w:sz w:val="20"/>
                <w:szCs w:val="20"/>
              </w:rPr>
              <w:t>19</w:t>
            </w:r>
            <w:r w:rsidR="00D5069A">
              <w:rPr>
                <w:sz w:val="20"/>
                <w:szCs w:val="20"/>
              </w:rPr>
              <w:t> </w:t>
            </w:r>
            <w:r w:rsidRPr="003713E1">
              <w:rPr>
                <w:sz w:val="20"/>
                <w:szCs w:val="20"/>
              </w:rPr>
              <w:t>819</w:t>
            </w:r>
          </w:p>
        </w:tc>
        <w:tc>
          <w:tcPr>
            <w:tcW w:w="1954" w:type="pct"/>
            <w:tcMar>
              <w:left w:w="68" w:type="dxa"/>
              <w:right w:w="68" w:type="dxa"/>
            </w:tcMar>
          </w:tcPr>
          <w:p w:rsidR="00F81566" w:rsidRPr="003713E1" w:rsidRDefault="00F81566" w:rsidP="003E7E40">
            <w:pPr>
              <w:spacing w:before="40" w:after="40"/>
              <w:jc w:val="center"/>
              <w:rPr>
                <w:sz w:val="20"/>
                <w:szCs w:val="20"/>
              </w:rPr>
            </w:pPr>
            <w:r w:rsidRPr="003713E1">
              <w:rPr>
                <w:sz w:val="20"/>
                <w:szCs w:val="20"/>
              </w:rPr>
              <w:t>5,82</w:t>
            </w:r>
          </w:p>
        </w:tc>
        <w:tc>
          <w:tcPr>
            <w:tcW w:w="1668" w:type="pct"/>
            <w:tcMar>
              <w:left w:w="68" w:type="dxa"/>
              <w:right w:w="68" w:type="dxa"/>
            </w:tcMar>
          </w:tcPr>
          <w:p w:rsidR="00F81566" w:rsidRPr="003713E1" w:rsidRDefault="00F81566" w:rsidP="003E7E40">
            <w:pPr>
              <w:spacing w:before="40" w:after="40"/>
              <w:jc w:val="center"/>
              <w:rPr>
                <w:sz w:val="20"/>
                <w:szCs w:val="20"/>
              </w:rPr>
            </w:pPr>
            <w:r w:rsidRPr="003713E1">
              <w:rPr>
                <w:sz w:val="20"/>
                <w:szCs w:val="20"/>
              </w:rPr>
              <w:t>5,50</w:t>
            </w:r>
          </w:p>
        </w:tc>
      </w:tr>
    </w:tbl>
    <w:p w:rsidR="00F81566" w:rsidRPr="003713E1" w:rsidRDefault="00F81566" w:rsidP="00806900">
      <w:pPr>
        <w:pStyle w:val="Source"/>
      </w:pPr>
      <w:r w:rsidRPr="003713E1">
        <w:rPr>
          <w:i/>
        </w:rPr>
        <w:t>Source</w:t>
      </w:r>
      <w:r w:rsidR="00313F96" w:rsidRPr="003713E1">
        <w:rPr>
          <w:i/>
        </w:rPr>
        <w:t> </w:t>
      </w:r>
      <w:r w:rsidR="000E5B3C">
        <w:rPr>
          <w:i/>
        </w:rPr>
        <w:t xml:space="preserve">: </w:t>
      </w:r>
      <w:r w:rsidRPr="003713E1">
        <w:t>Cour suprême de justice, http</w:t>
      </w:r>
      <w:r w:rsidR="00313F96" w:rsidRPr="003713E1">
        <w:t> :</w:t>
      </w:r>
      <w:r w:rsidRPr="003713E1">
        <w:t>//www.csj.gob.sv/idioma.htm/Estadísticas.</w:t>
      </w:r>
    </w:p>
    <w:p w:rsidR="00F81566" w:rsidRPr="003713E1" w:rsidRDefault="00F81566" w:rsidP="00DD2FDE">
      <w:pPr>
        <w:keepNext/>
        <w:spacing w:after="240"/>
      </w:pPr>
      <w:r w:rsidRPr="003713E1">
        <w:t>316.</w:t>
      </w:r>
      <w:r w:rsidRPr="003713E1">
        <w:tab/>
        <w:t>La pratique assez répandue de la déjudiciarisation est un autre résultat important dans la juridiction pénale juvénile</w:t>
      </w:r>
      <w:r w:rsidR="00313F96" w:rsidRPr="003713E1">
        <w:t> :</w:t>
      </w:r>
      <w:r w:rsidRPr="003713E1">
        <w:t xml:space="preserve"> les alternatives au processus judiciaire prévues par la législation sont souvent appliquées</w:t>
      </w:r>
      <w:r w:rsidR="00313F96" w:rsidRPr="003713E1">
        <w:t> :</w:t>
      </w:r>
      <w:r w:rsidRPr="003713E1">
        <w:t xml:space="preserve"> la conciliation (LPJ; </w:t>
      </w:r>
      <w:r w:rsidR="00DD2FDE" w:rsidRPr="003713E1">
        <w:t>art. </w:t>
      </w:r>
      <w:r w:rsidRPr="003713E1">
        <w:t>59); le renvoi à des programmes communautaires (</w:t>
      </w:r>
      <w:r w:rsidR="00DD2FDE" w:rsidRPr="003713E1">
        <w:t>art. </w:t>
      </w:r>
      <w:r w:rsidRPr="003713E1">
        <w:t>37), le renoncement aux poursuites (</w:t>
      </w:r>
      <w:r w:rsidR="00DD2FDE" w:rsidRPr="003713E1">
        <w:t>art. </w:t>
      </w:r>
      <w:r w:rsidRPr="003713E1">
        <w:t>70), mais uniquement pour les délits passibles d’une peine d’emprisonnement de moins de trois</w:t>
      </w:r>
      <w:r w:rsidR="00EA3314" w:rsidRPr="003713E1">
        <w:t> ans</w:t>
      </w:r>
      <w:r w:rsidRPr="003713E1">
        <w:t xml:space="preserve"> et l’arrêt des poursuites pour cause d’exclusion de responsabilité, pour désistement ou pour toute autre cause légale (</w:t>
      </w:r>
      <w:r w:rsidR="00DD2FDE" w:rsidRPr="003713E1">
        <w:t>art. </w:t>
      </w:r>
      <w:r w:rsidRPr="003713E1">
        <w:t>38).</w:t>
      </w:r>
    </w:p>
    <w:p w:rsidR="00F81566" w:rsidRPr="003713E1" w:rsidRDefault="00F81566">
      <w:pPr>
        <w:spacing w:after="240"/>
      </w:pPr>
      <w:r w:rsidRPr="003713E1">
        <w:t>317.</w:t>
      </w:r>
      <w:r w:rsidRPr="003713E1">
        <w:tab/>
        <w:t>Cette pratique de la déjudiciarisation est reflétée, partiellement au moins, ci-après.</w:t>
      </w:r>
    </w:p>
    <w:p w:rsidR="00F81566" w:rsidRPr="003713E1" w:rsidRDefault="00F81566" w:rsidP="00D31532">
      <w:pPr>
        <w:pStyle w:val="TitreTableau"/>
        <w:rPr>
          <w:lang w:val="fr-FR"/>
        </w:rPr>
      </w:pPr>
      <w:r w:rsidRPr="003713E1">
        <w:rPr>
          <w:lang w:val="fr-FR"/>
        </w:rPr>
        <w:t>Tableau 75</w:t>
      </w:r>
    </w:p>
    <w:p w:rsidR="00F81566" w:rsidRPr="003713E1" w:rsidRDefault="00F81566" w:rsidP="00D31532">
      <w:pPr>
        <w:pStyle w:val="TitreTableau"/>
        <w:rPr>
          <w:lang w:val="fr-FR"/>
        </w:rPr>
      </w:pPr>
      <w:r w:rsidRPr="003713E1">
        <w:rPr>
          <w:lang w:val="fr-FR"/>
        </w:rPr>
        <w:t>Affaires traitées et solutions de remplacement de 2000 à 2004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2"/>
        <w:gridCol w:w="2981"/>
        <w:gridCol w:w="2819"/>
      </w:tblGrid>
      <w:tr w:rsidR="00F81566" w:rsidRPr="003713E1" w:rsidTr="003E56E6">
        <w:trPr>
          <w:jc w:val="center"/>
        </w:trPr>
        <w:tc>
          <w:tcPr>
            <w:tcW w:w="2762" w:type="dxa"/>
            <w:tcMar>
              <w:left w:w="68" w:type="dxa"/>
              <w:right w:w="68" w:type="dxa"/>
            </w:tcMar>
          </w:tcPr>
          <w:p w:rsidR="00F81566" w:rsidRPr="003713E1" w:rsidRDefault="00F81566" w:rsidP="00D31532">
            <w:pPr>
              <w:spacing w:before="40" w:after="40"/>
              <w:jc w:val="center"/>
              <w:rPr>
                <w:b/>
                <w:sz w:val="20"/>
                <w:szCs w:val="20"/>
              </w:rPr>
            </w:pPr>
            <w:r w:rsidRPr="003713E1">
              <w:rPr>
                <w:b/>
                <w:sz w:val="20"/>
                <w:szCs w:val="20"/>
              </w:rPr>
              <w:t>Affaires traitées</w:t>
            </w:r>
          </w:p>
        </w:tc>
        <w:tc>
          <w:tcPr>
            <w:tcW w:w="4436" w:type="dxa"/>
            <w:gridSpan w:val="2"/>
            <w:tcMar>
              <w:left w:w="68" w:type="dxa"/>
              <w:right w:w="68" w:type="dxa"/>
            </w:tcMar>
          </w:tcPr>
          <w:p w:rsidR="00F81566" w:rsidRPr="003713E1" w:rsidRDefault="00F81566" w:rsidP="00D31532">
            <w:pPr>
              <w:spacing w:before="40" w:after="40"/>
              <w:jc w:val="center"/>
              <w:rPr>
                <w:b/>
                <w:sz w:val="20"/>
                <w:szCs w:val="20"/>
              </w:rPr>
            </w:pPr>
            <w:r w:rsidRPr="003713E1">
              <w:rPr>
                <w:b/>
                <w:sz w:val="20"/>
                <w:szCs w:val="20"/>
              </w:rPr>
              <w:t>Solutions de remplacement</w:t>
            </w:r>
          </w:p>
        </w:tc>
      </w:tr>
      <w:tr w:rsidR="00F81566" w:rsidRPr="003713E1" w:rsidTr="003E56E6">
        <w:trPr>
          <w:jc w:val="center"/>
        </w:trPr>
        <w:tc>
          <w:tcPr>
            <w:tcW w:w="2762" w:type="dxa"/>
            <w:tcMar>
              <w:left w:w="68" w:type="dxa"/>
              <w:right w:w="68" w:type="dxa"/>
            </w:tcMar>
          </w:tcPr>
          <w:p w:rsidR="00F81566" w:rsidRPr="003713E1" w:rsidRDefault="00F81566" w:rsidP="00D31532">
            <w:pPr>
              <w:spacing w:before="40" w:after="40"/>
              <w:jc w:val="center"/>
              <w:rPr>
                <w:b/>
                <w:sz w:val="20"/>
                <w:szCs w:val="20"/>
              </w:rPr>
            </w:pPr>
            <w:r w:rsidRPr="003713E1">
              <w:rPr>
                <w:b/>
                <w:sz w:val="20"/>
                <w:szCs w:val="20"/>
              </w:rPr>
              <w:t>Nombre</w:t>
            </w:r>
          </w:p>
        </w:tc>
        <w:tc>
          <w:tcPr>
            <w:tcW w:w="2280" w:type="dxa"/>
            <w:tcMar>
              <w:left w:w="68" w:type="dxa"/>
              <w:right w:w="68" w:type="dxa"/>
            </w:tcMar>
          </w:tcPr>
          <w:p w:rsidR="00F81566" w:rsidRPr="003713E1" w:rsidRDefault="00F81566" w:rsidP="00D31532">
            <w:pPr>
              <w:spacing w:before="40" w:after="40"/>
              <w:jc w:val="center"/>
              <w:rPr>
                <w:b/>
                <w:sz w:val="20"/>
                <w:szCs w:val="20"/>
              </w:rPr>
            </w:pPr>
            <w:r w:rsidRPr="003713E1">
              <w:rPr>
                <w:b/>
                <w:sz w:val="20"/>
                <w:szCs w:val="20"/>
              </w:rPr>
              <w:t>Nombre</w:t>
            </w:r>
          </w:p>
        </w:tc>
        <w:tc>
          <w:tcPr>
            <w:tcW w:w="2156" w:type="dxa"/>
            <w:tcMar>
              <w:left w:w="68" w:type="dxa"/>
              <w:right w:w="68" w:type="dxa"/>
            </w:tcMar>
          </w:tcPr>
          <w:p w:rsidR="00F81566" w:rsidRPr="003713E1" w:rsidRDefault="00F81566" w:rsidP="00D31532">
            <w:pPr>
              <w:spacing w:before="40" w:after="40"/>
              <w:jc w:val="center"/>
              <w:rPr>
                <w:b/>
                <w:sz w:val="20"/>
                <w:szCs w:val="20"/>
              </w:rPr>
            </w:pPr>
            <w:r w:rsidRPr="003713E1">
              <w:rPr>
                <w:b/>
                <w:sz w:val="20"/>
                <w:szCs w:val="20"/>
              </w:rPr>
              <w:t>Pourcentage</w:t>
            </w:r>
          </w:p>
        </w:tc>
      </w:tr>
      <w:tr w:rsidR="00F81566" w:rsidRPr="003713E1" w:rsidTr="003E56E6">
        <w:trPr>
          <w:jc w:val="center"/>
        </w:trPr>
        <w:tc>
          <w:tcPr>
            <w:tcW w:w="2762" w:type="dxa"/>
            <w:tcMar>
              <w:left w:w="68" w:type="dxa"/>
              <w:right w:w="68" w:type="dxa"/>
            </w:tcMar>
          </w:tcPr>
          <w:p w:rsidR="00F81566" w:rsidRPr="003713E1" w:rsidRDefault="00F81566" w:rsidP="003E56E6">
            <w:pPr>
              <w:keepNext/>
              <w:spacing w:before="40" w:after="40"/>
              <w:jc w:val="center"/>
              <w:rPr>
                <w:sz w:val="20"/>
                <w:szCs w:val="20"/>
              </w:rPr>
            </w:pPr>
            <w:r w:rsidRPr="003713E1">
              <w:rPr>
                <w:sz w:val="20"/>
                <w:szCs w:val="20"/>
              </w:rPr>
              <w:t>15</w:t>
            </w:r>
            <w:r w:rsidR="003E56E6" w:rsidRPr="003713E1">
              <w:rPr>
                <w:sz w:val="20"/>
                <w:szCs w:val="20"/>
              </w:rPr>
              <w:t> </w:t>
            </w:r>
            <w:r w:rsidRPr="003713E1">
              <w:rPr>
                <w:sz w:val="20"/>
                <w:szCs w:val="20"/>
              </w:rPr>
              <w:t>402</w:t>
            </w:r>
          </w:p>
        </w:tc>
        <w:tc>
          <w:tcPr>
            <w:tcW w:w="2280" w:type="dxa"/>
            <w:tcMar>
              <w:left w:w="68" w:type="dxa"/>
              <w:right w:w="68" w:type="dxa"/>
            </w:tcMar>
          </w:tcPr>
          <w:p w:rsidR="00F81566" w:rsidRPr="003713E1" w:rsidRDefault="00F81566" w:rsidP="003E56E6">
            <w:pPr>
              <w:keepNext/>
              <w:spacing w:before="40" w:after="40"/>
              <w:jc w:val="center"/>
              <w:rPr>
                <w:sz w:val="20"/>
                <w:szCs w:val="20"/>
              </w:rPr>
            </w:pPr>
            <w:r w:rsidRPr="003713E1">
              <w:rPr>
                <w:sz w:val="20"/>
                <w:szCs w:val="20"/>
              </w:rPr>
              <w:t>11</w:t>
            </w:r>
            <w:r w:rsidR="003E56E6" w:rsidRPr="003713E1">
              <w:rPr>
                <w:sz w:val="20"/>
                <w:szCs w:val="20"/>
              </w:rPr>
              <w:t> </w:t>
            </w:r>
            <w:r w:rsidRPr="003713E1">
              <w:rPr>
                <w:sz w:val="20"/>
                <w:szCs w:val="20"/>
              </w:rPr>
              <w:t>862</w:t>
            </w:r>
          </w:p>
        </w:tc>
        <w:tc>
          <w:tcPr>
            <w:tcW w:w="2156" w:type="dxa"/>
            <w:tcMar>
              <w:left w:w="68" w:type="dxa"/>
              <w:right w:w="68" w:type="dxa"/>
            </w:tcMar>
          </w:tcPr>
          <w:p w:rsidR="00F81566" w:rsidRPr="003713E1" w:rsidRDefault="00F81566" w:rsidP="00D31532">
            <w:pPr>
              <w:spacing w:before="40" w:after="40"/>
              <w:jc w:val="center"/>
              <w:rPr>
                <w:sz w:val="20"/>
                <w:szCs w:val="20"/>
              </w:rPr>
            </w:pPr>
            <w:r w:rsidRPr="003713E1">
              <w:rPr>
                <w:sz w:val="20"/>
                <w:szCs w:val="20"/>
              </w:rPr>
              <w:t>77</w:t>
            </w:r>
          </w:p>
        </w:tc>
      </w:tr>
    </w:tbl>
    <w:p w:rsidR="00F81566" w:rsidRPr="003713E1" w:rsidRDefault="00F81566" w:rsidP="00806900">
      <w:pPr>
        <w:pStyle w:val="Source"/>
      </w:pPr>
      <w:r w:rsidRPr="003713E1">
        <w:rPr>
          <w:i/>
        </w:rPr>
        <w:t>Source</w:t>
      </w:r>
      <w:r w:rsidR="00313F96" w:rsidRPr="003713E1">
        <w:rPr>
          <w:i/>
        </w:rPr>
        <w:t> :</w:t>
      </w:r>
      <w:r w:rsidRPr="003713E1">
        <w:t xml:space="preserve"> Unité des systèmes administratifs</w:t>
      </w:r>
      <w:r w:rsidR="00FA1145">
        <w:t xml:space="preserve">. </w:t>
      </w:r>
      <w:r w:rsidRPr="003713E1">
        <w:t>Cour suprême de justice.</w:t>
      </w:r>
    </w:p>
    <w:p w:rsidR="00F81566" w:rsidRPr="003713E1" w:rsidRDefault="00F81566">
      <w:pPr>
        <w:spacing w:after="240"/>
        <w:rPr>
          <w:b/>
        </w:rPr>
      </w:pPr>
      <w:r w:rsidRPr="003713E1">
        <w:t>318.</w:t>
      </w:r>
      <w:r w:rsidRPr="003713E1">
        <w:tab/>
        <w:t>De 2000 à 2004, sur les 15 402 affaires traitées par les tribunaux pour enfants, 11</w:t>
      </w:r>
      <w:r w:rsidR="00962790">
        <w:t> </w:t>
      </w:r>
      <w:r w:rsidRPr="003713E1">
        <w:t>862, soit 77</w:t>
      </w:r>
      <w:r w:rsidR="00C01184" w:rsidRPr="003713E1">
        <w:t> %</w:t>
      </w:r>
      <w:r w:rsidRPr="003713E1">
        <w:t>, se sont soldées par une solution de remplacement.</w:t>
      </w:r>
    </w:p>
    <w:p w:rsidR="00F81566" w:rsidRPr="003713E1" w:rsidRDefault="00F81566">
      <w:pPr>
        <w:spacing w:after="240"/>
      </w:pPr>
      <w:r w:rsidRPr="003713E1">
        <w:t>319.</w:t>
      </w:r>
      <w:r w:rsidRPr="003713E1">
        <w:tab/>
        <w:t>La justice pénale juvénile réussit également à ne pas trop recourir à la privation de liberté ni comme mesure provisoire ni comme sanction ou mesure définitive, comme on le voit au tableau ci-dessous.</w:t>
      </w:r>
    </w:p>
    <w:p w:rsidR="00F81566" w:rsidRPr="00962790" w:rsidRDefault="00F81566" w:rsidP="00962790">
      <w:pPr>
        <w:pStyle w:val="Figure"/>
      </w:pPr>
      <w:r w:rsidRPr="00962790">
        <w:t>Tableau 76</w:t>
      </w:r>
    </w:p>
    <w:p w:rsidR="00F81566" w:rsidRPr="003713E1" w:rsidRDefault="00F81566" w:rsidP="00D5069A">
      <w:pPr>
        <w:pStyle w:val="TitreTableau"/>
      </w:pPr>
      <w:r w:rsidRPr="003713E1">
        <w:t>Type de mesures imposées, du 1er janvier 2002 au 31 août 2004</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4"/>
        <w:gridCol w:w="2899"/>
        <w:gridCol w:w="2899"/>
      </w:tblGrid>
      <w:tr w:rsidR="00F81566" w:rsidRPr="007B1546" w:rsidTr="003E56E6">
        <w:trPr>
          <w:jc w:val="center"/>
        </w:trPr>
        <w:tc>
          <w:tcPr>
            <w:tcW w:w="2808" w:type="dxa"/>
            <w:tcMar>
              <w:left w:w="68" w:type="dxa"/>
              <w:right w:w="68" w:type="dxa"/>
            </w:tcMar>
          </w:tcPr>
          <w:p w:rsidR="00F81566" w:rsidRPr="007B1546" w:rsidRDefault="00F81566" w:rsidP="00D31532">
            <w:pPr>
              <w:spacing w:before="40" w:after="40"/>
              <w:jc w:val="center"/>
              <w:rPr>
                <w:b/>
                <w:i/>
                <w:sz w:val="20"/>
                <w:szCs w:val="20"/>
              </w:rPr>
            </w:pPr>
            <w:r w:rsidRPr="007B1546">
              <w:rPr>
                <w:b/>
                <w:i/>
                <w:sz w:val="20"/>
                <w:szCs w:val="20"/>
              </w:rPr>
              <w:t>Type de mesure</w:t>
            </w:r>
          </w:p>
        </w:tc>
        <w:tc>
          <w:tcPr>
            <w:tcW w:w="2252" w:type="dxa"/>
            <w:tcMar>
              <w:left w:w="68" w:type="dxa"/>
              <w:right w:w="68" w:type="dxa"/>
            </w:tcMar>
          </w:tcPr>
          <w:p w:rsidR="00F81566" w:rsidRPr="007B1546" w:rsidRDefault="00F81566" w:rsidP="00D31532">
            <w:pPr>
              <w:spacing w:before="40" w:after="40"/>
              <w:jc w:val="center"/>
              <w:rPr>
                <w:b/>
                <w:i/>
                <w:sz w:val="20"/>
                <w:szCs w:val="20"/>
              </w:rPr>
            </w:pPr>
            <w:r w:rsidRPr="007B1546">
              <w:rPr>
                <w:b/>
                <w:i/>
                <w:sz w:val="20"/>
                <w:szCs w:val="20"/>
              </w:rPr>
              <w:t>Nombre</w:t>
            </w:r>
          </w:p>
        </w:tc>
        <w:tc>
          <w:tcPr>
            <w:tcW w:w="2252" w:type="dxa"/>
            <w:tcMar>
              <w:left w:w="68" w:type="dxa"/>
              <w:right w:w="68" w:type="dxa"/>
            </w:tcMar>
          </w:tcPr>
          <w:p w:rsidR="00F81566" w:rsidRPr="007B1546" w:rsidRDefault="00F81566" w:rsidP="00D31532">
            <w:pPr>
              <w:spacing w:before="40" w:after="40"/>
              <w:jc w:val="center"/>
              <w:rPr>
                <w:b/>
                <w:i/>
                <w:sz w:val="20"/>
                <w:szCs w:val="20"/>
              </w:rPr>
            </w:pPr>
            <w:r w:rsidRPr="007B1546">
              <w:rPr>
                <w:b/>
                <w:i/>
                <w:sz w:val="20"/>
                <w:szCs w:val="20"/>
              </w:rPr>
              <w:t>Pourcentage</w:t>
            </w:r>
          </w:p>
        </w:tc>
      </w:tr>
      <w:tr w:rsidR="00F81566" w:rsidRPr="003713E1" w:rsidTr="003E56E6">
        <w:trPr>
          <w:jc w:val="center"/>
        </w:trPr>
        <w:tc>
          <w:tcPr>
            <w:tcW w:w="2808" w:type="dxa"/>
            <w:tcMar>
              <w:left w:w="68" w:type="dxa"/>
              <w:right w:w="68" w:type="dxa"/>
            </w:tcMar>
          </w:tcPr>
          <w:p w:rsidR="00F81566" w:rsidRPr="003713E1" w:rsidRDefault="00F81566" w:rsidP="00D31532">
            <w:pPr>
              <w:spacing w:before="40" w:after="40"/>
              <w:rPr>
                <w:sz w:val="20"/>
                <w:szCs w:val="20"/>
              </w:rPr>
            </w:pPr>
            <w:r w:rsidRPr="003713E1">
              <w:rPr>
                <w:sz w:val="20"/>
                <w:szCs w:val="20"/>
              </w:rPr>
              <w:t>Mesure définitive</w:t>
            </w:r>
          </w:p>
        </w:tc>
        <w:tc>
          <w:tcPr>
            <w:tcW w:w="2252" w:type="dxa"/>
            <w:tcMar>
              <w:left w:w="68" w:type="dxa"/>
              <w:right w:w="68" w:type="dxa"/>
            </w:tcMar>
          </w:tcPr>
          <w:p w:rsidR="00F81566" w:rsidRPr="003713E1" w:rsidRDefault="00F81566" w:rsidP="00806900">
            <w:pPr>
              <w:keepNext/>
              <w:spacing w:before="40" w:after="40"/>
              <w:ind w:right="1342"/>
              <w:jc w:val="right"/>
              <w:rPr>
                <w:sz w:val="20"/>
                <w:szCs w:val="20"/>
              </w:rPr>
            </w:pPr>
            <w:r w:rsidRPr="003713E1">
              <w:rPr>
                <w:sz w:val="20"/>
                <w:szCs w:val="20"/>
              </w:rPr>
              <w:t>1</w:t>
            </w:r>
            <w:r w:rsidR="003E56E6" w:rsidRPr="003713E1">
              <w:rPr>
                <w:sz w:val="20"/>
                <w:szCs w:val="20"/>
              </w:rPr>
              <w:t> </w:t>
            </w:r>
            <w:r w:rsidRPr="003713E1">
              <w:rPr>
                <w:sz w:val="20"/>
                <w:szCs w:val="20"/>
              </w:rPr>
              <w:t>065</w:t>
            </w:r>
          </w:p>
        </w:tc>
        <w:tc>
          <w:tcPr>
            <w:tcW w:w="2252" w:type="dxa"/>
            <w:tcMar>
              <w:left w:w="68" w:type="dxa"/>
              <w:right w:w="68" w:type="dxa"/>
            </w:tcMar>
          </w:tcPr>
          <w:p w:rsidR="00F81566" w:rsidRPr="003713E1" w:rsidRDefault="00F81566" w:rsidP="00D31532">
            <w:pPr>
              <w:tabs>
                <w:tab w:val="decimal" w:pos="1088"/>
              </w:tabs>
              <w:spacing w:before="40" w:after="40"/>
              <w:rPr>
                <w:sz w:val="20"/>
                <w:szCs w:val="20"/>
              </w:rPr>
            </w:pPr>
            <w:r w:rsidRPr="003713E1">
              <w:rPr>
                <w:sz w:val="20"/>
                <w:szCs w:val="20"/>
              </w:rPr>
              <w:t>100,00</w:t>
            </w:r>
          </w:p>
        </w:tc>
      </w:tr>
      <w:tr w:rsidR="00F81566" w:rsidRPr="003713E1" w:rsidTr="003E56E6">
        <w:trPr>
          <w:jc w:val="center"/>
        </w:trPr>
        <w:tc>
          <w:tcPr>
            <w:tcW w:w="2808" w:type="dxa"/>
            <w:tcMar>
              <w:left w:w="68" w:type="dxa"/>
              <w:right w:w="68" w:type="dxa"/>
            </w:tcMar>
          </w:tcPr>
          <w:p w:rsidR="00F81566" w:rsidRPr="003713E1" w:rsidRDefault="00F81566" w:rsidP="00D31532">
            <w:pPr>
              <w:spacing w:before="40" w:after="40"/>
              <w:rPr>
                <w:sz w:val="20"/>
                <w:szCs w:val="20"/>
              </w:rPr>
            </w:pPr>
            <w:r w:rsidRPr="003713E1">
              <w:rPr>
                <w:sz w:val="20"/>
                <w:szCs w:val="20"/>
              </w:rPr>
              <w:t>Internement</w:t>
            </w:r>
          </w:p>
        </w:tc>
        <w:tc>
          <w:tcPr>
            <w:tcW w:w="2252" w:type="dxa"/>
            <w:tcMar>
              <w:left w:w="68" w:type="dxa"/>
              <w:right w:w="68" w:type="dxa"/>
            </w:tcMar>
          </w:tcPr>
          <w:p w:rsidR="00F81566" w:rsidRPr="003713E1" w:rsidRDefault="00F81566" w:rsidP="00806900">
            <w:pPr>
              <w:spacing w:before="40" w:after="40"/>
              <w:ind w:right="1342"/>
              <w:jc w:val="right"/>
              <w:rPr>
                <w:sz w:val="20"/>
                <w:szCs w:val="20"/>
              </w:rPr>
            </w:pPr>
            <w:r w:rsidRPr="003713E1">
              <w:rPr>
                <w:sz w:val="20"/>
                <w:szCs w:val="20"/>
              </w:rPr>
              <w:t>284</w:t>
            </w:r>
          </w:p>
        </w:tc>
        <w:tc>
          <w:tcPr>
            <w:tcW w:w="2252" w:type="dxa"/>
            <w:tcMar>
              <w:left w:w="68" w:type="dxa"/>
              <w:right w:w="68" w:type="dxa"/>
            </w:tcMar>
          </w:tcPr>
          <w:p w:rsidR="00F81566" w:rsidRPr="003713E1" w:rsidRDefault="00F81566" w:rsidP="00D31532">
            <w:pPr>
              <w:tabs>
                <w:tab w:val="decimal" w:pos="1088"/>
              </w:tabs>
              <w:spacing w:before="40" w:after="40"/>
              <w:rPr>
                <w:sz w:val="20"/>
                <w:szCs w:val="20"/>
              </w:rPr>
            </w:pPr>
            <w:r w:rsidRPr="003713E1">
              <w:rPr>
                <w:sz w:val="20"/>
                <w:szCs w:val="20"/>
              </w:rPr>
              <w:t>26,67</w:t>
            </w:r>
          </w:p>
        </w:tc>
      </w:tr>
      <w:tr w:rsidR="00F81566" w:rsidRPr="003713E1" w:rsidTr="003E56E6">
        <w:trPr>
          <w:jc w:val="center"/>
        </w:trPr>
        <w:tc>
          <w:tcPr>
            <w:tcW w:w="2808" w:type="dxa"/>
            <w:tcMar>
              <w:left w:w="68" w:type="dxa"/>
              <w:right w:w="68" w:type="dxa"/>
            </w:tcMar>
          </w:tcPr>
          <w:p w:rsidR="00F81566" w:rsidRPr="003713E1" w:rsidRDefault="00F81566" w:rsidP="00D31532">
            <w:pPr>
              <w:spacing w:before="40" w:after="40"/>
              <w:rPr>
                <w:sz w:val="20"/>
                <w:szCs w:val="20"/>
              </w:rPr>
            </w:pPr>
            <w:r w:rsidRPr="003713E1">
              <w:rPr>
                <w:sz w:val="20"/>
                <w:szCs w:val="20"/>
              </w:rPr>
              <w:t>Mesure non privative de liberté</w:t>
            </w:r>
          </w:p>
        </w:tc>
        <w:tc>
          <w:tcPr>
            <w:tcW w:w="2252" w:type="dxa"/>
            <w:tcMar>
              <w:left w:w="68" w:type="dxa"/>
              <w:right w:w="68" w:type="dxa"/>
            </w:tcMar>
          </w:tcPr>
          <w:p w:rsidR="00F81566" w:rsidRPr="003713E1" w:rsidRDefault="00F81566" w:rsidP="00806900">
            <w:pPr>
              <w:spacing w:before="40" w:after="40"/>
              <w:ind w:right="1342"/>
              <w:jc w:val="right"/>
              <w:rPr>
                <w:sz w:val="20"/>
                <w:szCs w:val="20"/>
              </w:rPr>
            </w:pPr>
            <w:r w:rsidRPr="003713E1">
              <w:rPr>
                <w:sz w:val="20"/>
                <w:szCs w:val="20"/>
              </w:rPr>
              <w:t>781</w:t>
            </w:r>
          </w:p>
        </w:tc>
        <w:tc>
          <w:tcPr>
            <w:tcW w:w="2252" w:type="dxa"/>
            <w:tcMar>
              <w:left w:w="68" w:type="dxa"/>
              <w:right w:w="68" w:type="dxa"/>
            </w:tcMar>
          </w:tcPr>
          <w:p w:rsidR="00F81566" w:rsidRPr="003713E1" w:rsidRDefault="00F81566" w:rsidP="00D31532">
            <w:pPr>
              <w:tabs>
                <w:tab w:val="decimal" w:pos="1088"/>
              </w:tabs>
              <w:spacing w:before="40" w:after="40"/>
              <w:rPr>
                <w:sz w:val="20"/>
                <w:szCs w:val="20"/>
              </w:rPr>
            </w:pPr>
            <w:r w:rsidRPr="003713E1">
              <w:rPr>
                <w:sz w:val="20"/>
                <w:szCs w:val="20"/>
              </w:rPr>
              <w:t>73,33</w:t>
            </w:r>
          </w:p>
        </w:tc>
      </w:tr>
      <w:tr w:rsidR="00F81566" w:rsidRPr="003713E1" w:rsidTr="003E56E6">
        <w:trPr>
          <w:jc w:val="center"/>
        </w:trPr>
        <w:tc>
          <w:tcPr>
            <w:tcW w:w="2808" w:type="dxa"/>
            <w:tcMar>
              <w:left w:w="68" w:type="dxa"/>
              <w:right w:w="68" w:type="dxa"/>
            </w:tcMar>
          </w:tcPr>
          <w:p w:rsidR="00F81566" w:rsidRPr="003713E1" w:rsidRDefault="00F81566" w:rsidP="00D31532">
            <w:pPr>
              <w:spacing w:before="40" w:after="40"/>
              <w:rPr>
                <w:sz w:val="20"/>
                <w:szCs w:val="20"/>
              </w:rPr>
            </w:pPr>
            <w:r w:rsidRPr="003713E1">
              <w:rPr>
                <w:sz w:val="20"/>
                <w:szCs w:val="20"/>
              </w:rPr>
              <w:t>Mesure provisoire</w:t>
            </w:r>
          </w:p>
        </w:tc>
        <w:tc>
          <w:tcPr>
            <w:tcW w:w="2252" w:type="dxa"/>
            <w:tcMar>
              <w:left w:w="68" w:type="dxa"/>
              <w:right w:w="68" w:type="dxa"/>
            </w:tcMar>
          </w:tcPr>
          <w:p w:rsidR="00F81566" w:rsidRPr="003713E1" w:rsidRDefault="00F81566" w:rsidP="00806900">
            <w:pPr>
              <w:keepNext/>
              <w:spacing w:before="40" w:after="40"/>
              <w:ind w:right="1342"/>
              <w:jc w:val="right"/>
              <w:rPr>
                <w:sz w:val="20"/>
                <w:szCs w:val="20"/>
              </w:rPr>
            </w:pPr>
            <w:r w:rsidRPr="003713E1">
              <w:rPr>
                <w:sz w:val="20"/>
                <w:szCs w:val="20"/>
              </w:rPr>
              <w:t>4</w:t>
            </w:r>
            <w:r w:rsidR="003E56E6" w:rsidRPr="003713E1">
              <w:rPr>
                <w:sz w:val="20"/>
                <w:szCs w:val="20"/>
              </w:rPr>
              <w:t> </w:t>
            </w:r>
            <w:r w:rsidRPr="003713E1">
              <w:rPr>
                <w:sz w:val="20"/>
                <w:szCs w:val="20"/>
              </w:rPr>
              <w:t>458</w:t>
            </w:r>
          </w:p>
        </w:tc>
        <w:tc>
          <w:tcPr>
            <w:tcW w:w="2252" w:type="dxa"/>
            <w:tcMar>
              <w:left w:w="68" w:type="dxa"/>
              <w:right w:w="68" w:type="dxa"/>
            </w:tcMar>
          </w:tcPr>
          <w:p w:rsidR="00F81566" w:rsidRPr="003713E1" w:rsidRDefault="00F81566" w:rsidP="00D31532">
            <w:pPr>
              <w:tabs>
                <w:tab w:val="decimal" w:pos="1088"/>
              </w:tabs>
              <w:spacing w:before="40" w:after="40"/>
              <w:rPr>
                <w:sz w:val="20"/>
                <w:szCs w:val="20"/>
              </w:rPr>
            </w:pPr>
            <w:r w:rsidRPr="003713E1">
              <w:rPr>
                <w:sz w:val="20"/>
                <w:szCs w:val="20"/>
              </w:rPr>
              <w:t>100,00</w:t>
            </w:r>
          </w:p>
        </w:tc>
      </w:tr>
      <w:tr w:rsidR="00F81566" w:rsidRPr="003713E1" w:rsidTr="003E56E6">
        <w:trPr>
          <w:jc w:val="center"/>
        </w:trPr>
        <w:tc>
          <w:tcPr>
            <w:tcW w:w="2808" w:type="dxa"/>
            <w:tcMar>
              <w:left w:w="68" w:type="dxa"/>
              <w:right w:w="68" w:type="dxa"/>
            </w:tcMar>
          </w:tcPr>
          <w:p w:rsidR="00F81566" w:rsidRPr="003713E1" w:rsidRDefault="00F81566" w:rsidP="00D31532">
            <w:pPr>
              <w:spacing w:before="40" w:after="40"/>
              <w:rPr>
                <w:sz w:val="20"/>
                <w:szCs w:val="20"/>
              </w:rPr>
            </w:pPr>
            <w:r w:rsidRPr="003713E1">
              <w:rPr>
                <w:sz w:val="20"/>
                <w:szCs w:val="20"/>
              </w:rPr>
              <w:t>Internement</w:t>
            </w:r>
          </w:p>
        </w:tc>
        <w:tc>
          <w:tcPr>
            <w:tcW w:w="2252" w:type="dxa"/>
            <w:tcMar>
              <w:left w:w="68" w:type="dxa"/>
              <w:right w:w="68" w:type="dxa"/>
            </w:tcMar>
          </w:tcPr>
          <w:p w:rsidR="00F81566" w:rsidRPr="003713E1" w:rsidRDefault="00F81566" w:rsidP="00806900">
            <w:pPr>
              <w:keepNext/>
              <w:spacing w:before="40" w:after="40"/>
              <w:ind w:right="1342"/>
              <w:jc w:val="right"/>
              <w:rPr>
                <w:sz w:val="20"/>
                <w:szCs w:val="20"/>
              </w:rPr>
            </w:pPr>
            <w:r w:rsidRPr="003713E1">
              <w:rPr>
                <w:sz w:val="20"/>
                <w:szCs w:val="20"/>
              </w:rPr>
              <w:t>1</w:t>
            </w:r>
            <w:r w:rsidR="003E56E6" w:rsidRPr="003713E1">
              <w:rPr>
                <w:sz w:val="20"/>
                <w:szCs w:val="20"/>
              </w:rPr>
              <w:t> </w:t>
            </w:r>
            <w:r w:rsidRPr="003713E1">
              <w:rPr>
                <w:sz w:val="20"/>
                <w:szCs w:val="20"/>
              </w:rPr>
              <w:t>706</w:t>
            </w:r>
          </w:p>
        </w:tc>
        <w:tc>
          <w:tcPr>
            <w:tcW w:w="2252" w:type="dxa"/>
            <w:tcMar>
              <w:left w:w="68" w:type="dxa"/>
              <w:right w:w="68" w:type="dxa"/>
            </w:tcMar>
          </w:tcPr>
          <w:p w:rsidR="00F81566" w:rsidRPr="003713E1" w:rsidRDefault="00F81566" w:rsidP="00D31532">
            <w:pPr>
              <w:tabs>
                <w:tab w:val="decimal" w:pos="1088"/>
              </w:tabs>
              <w:spacing w:before="40" w:after="40"/>
              <w:rPr>
                <w:sz w:val="20"/>
                <w:szCs w:val="20"/>
              </w:rPr>
            </w:pPr>
            <w:r w:rsidRPr="003713E1">
              <w:rPr>
                <w:sz w:val="20"/>
                <w:szCs w:val="20"/>
              </w:rPr>
              <w:t>38,27</w:t>
            </w:r>
          </w:p>
        </w:tc>
      </w:tr>
      <w:tr w:rsidR="00F81566" w:rsidRPr="003713E1" w:rsidTr="003E56E6">
        <w:trPr>
          <w:jc w:val="center"/>
        </w:trPr>
        <w:tc>
          <w:tcPr>
            <w:tcW w:w="2808" w:type="dxa"/>
            <w:tcMar>
              <w:left w:w="68" w:type="dxa"/>
              <w:right w:w="68" w:type="dxa"/>
            </w:tcMar>
          </w:tcPr>
          <w:p w:rsidR="00F81566" w:rsidRPr="003713E1" w:rsidRDefault="00F81566" w:rsidP="00D31532">
            <w:pPr>
              <w:spacing w:before="40" w:after="40"/>
              <w:rPr>
                <w:sz w:val="20"/>
                <w:szCs w:val="20"/>
              </w:rPr>
            </w:pPr>
            <w:r w:rsidRPr="003713E1">
              <w:rPr>
                <w:sz w:val="20"/>
                <w:szCs w:val="20"/>
              </w:rPr>
              <w:t>Mesure non privative de liberté</w:t>
            </w:r>
          </w:p>
        </w:tc>
        <w:tc>
          <w:tcPr>
            <w:tcW w:w="2252" w:type="dxa"/>
            <w:tcMar>
              <w:left w:w="68" w:type="dxa"/>
              <w:right w:w="68" w:type="dxa"/>
            </w:tcMar>
          </w:tcPr>
          <w:p w:rsidR="00F81566" w:rsidRPr="003713E1" w:rsidRDefault="00F81566" w:rsidP="00806900">
            <w:pPr>
              <w:keepNext/>
              <w:spacing w:before="40" w:after="40"/>
              <w:ind w:right="1342"/>
              <w:jc w:val="right"/>
              <w:rPr>
                <w:sz w:val="20"/>
                <w:szCs w:val="20"/>
              </w:rPr>
            </w:pPr>
            <w:r w:rsidRPr="003713E1">
              <w:rPr>
                <w:sz w:val="20"/>
                <w:szCs w:val="20"/>
              </w:rPr>
              <w:t>2</w:t>
            </w:r>
            <w:r w:rsidR="003E56E6" w:rsidRPr="003713E1">
              <w:rPr>
                <w:sz w:val="20"/>
                <w:szCs w:val="20"/>
              </w:rPr>
              <w:t> </w:t>
            </w:r>
            <w:r w:rsidRPr="003713E1">
              <w:rPr>
                <w:sz w:val="20"/>
                <w:szCs w:val="20"/>
              </w:rPr>
              <w:t>752</w:t>
            </w:r>
          </w:p>
        </w:tc>
        <w:tc>
          <w:tcPr>
            <w:tcW w:w="2252" w:type="dxa"/>
            <w:tcMar>
              <w:left w:w="68" w:type="dxa"/>
              <w:right w:w="68" w:type="dxa"/>
            </w:tcMar>
          </w:tcPr>
          <w:p w:rsidR="00F81566" w:rsidRPr="003713E1" w:rsidRDefault="00F81566" w:rsidP="00D31532">
            <w:pPr>
              <w:tabs>
                <w:tab w:val="decimal" w:pos="1088"/>
              </w:tabs>
              <w:spacing w:before="40" w:after="40"/>
              <w:rPr>
                <w:sz w:val="20"/>
                <w:szCs w:val="20"/>
              </w:rPr>
            </w:pPr>
            <w:r w:rsidRPr="003713E1">
              <w:rPr>
                <w:sz w:val="20"/>
                <w:szCs w:val="20"/>
              </w:rPr>
              <w:t>61,73</w:t>
            </w:r>
          </w:p>
        </w:tc>
      </w:tr>
    </w:tbl>
    <w:p w:rsidR="00F81566" w:rsidRPr="003713E1" w:rsidRDefault="00F81566" w:rsidP="007B1546">
      <w:pPr>
        <w:pStyle w:val="Source"/>
      </w:pPr>
      <w:r w:rsidRPr="003713E1">
        <w:rPr>
          <w:i/>
        </w:rPr>
        <w:t>Source</w:t>
      </w:r>
      <w:r w:rsidR="00313F96" w:rsidRPr="003713E1">
        <w:rPr>
          <w:i/>
        </w:rPr>
        <w:t> </w:t>
      </w:r>
      <w:r w:rsidR="000E5B3C">
        <w:rPr>
          <w:i/>
        </w:rPr>
        <w:t xml:space="preserve">: </w:t>
      </w:r>
      <w:r w:rsidRPr="003713E1">
        <w:t>Unité des systèmes administratifs, Cour Suprême de justice.</w:t>
      </w:r>
    </w:p>
    <w:p w:rsidR="00F81566" w:rsidRPr="007B1546" w:rsidRDefault="00F81566">
      <w:pPr>
        <w:spacing w:after="240"/>
        <w:rPr>
          <w:spacing w:val="-2"/>
        </w:rPr>
      </w:pPr>
      <w:r w:rsidRPr="007B1546">
        <w:rPr>
          <w:spacing w:val="-2"/>
        </w:rPr>
        <w:t>320.</w:t>
      </w:r>
      <w:r w:rsidRPr="007B1546">
        <w:rPr>
          <w:spacing w:val="-2"/>
        </w:rPr>
        <w:tab/>
        <w:t>Du 1er janvier 2002 au 31 août 2004, sur 1 065 sentences définitives, 284 (26,67</w:t>
      </w:r>
      <w:r w:rsidR="00C01184" w:rsidRPr="007B1546">
        <w:rPr>
          <w:spacing w:val="-2"/>
        </w:rPr>
        <w:t> %</w:t>
      </w:r>
      <w:r w:rsidRPr="007B1546">
        <w:rPr>
          <w:spacing w:val="-2"/>
        </w:rPr>
        <w:t>) étaient d’internement, alors que 781 (73,33</w:t>
      </w:r>
      <w:r w:rsidR="00C01184" w:rsidRPr="007B1546">
        <w:rPr>
          <w:spacing w:val="-2"/>
        </w:rPr>
        <w:t> %</w:t>
      </w:r>
      <w:r w:rsidRPr="007B1546">
        <w:rPr>
          <w:spacing w:val="-2"/>
        </w:rPr>
        <w:t>) étaient des peines non privatives de liberté</w:t>
      </w:r>
      <w:r w:rsidRPr="00B84EA4">
        <w:rPr>
          <w:b/>
          <w:spacing w:val="-2"/>
          <w:vertAlign w:val="superscript"/>
        </w:rPr>
        <w:footnoteReference w:id="42"/>
      </w:r>
      <w:r w:rsidR="00FA1145">
        <w:rPr>
          <w:spacing w:val="-2"/>
        </w:rPr>
        <w:t xml:space="preserve">. </w:t>
      </w:r>
      <w:r w:rsidRPr="007B1546">
        <w:rPr>
          <w:spacing w:val="-2"/>
        </w:rPr>
        <w:t>Dans la même période, sur 4 458 mesures provisoires</w:t>
      </w:r>
      <w:r w:rsidRPr="00B84EA4">
        <w:rPr>
          <w:b/>
          <w:spacing w:val="-2"/>
          <w:vertAlign w:val="superscript"/>
        </w:rPr>
        <w:footnoteReference w:id="43"/>
      </w:r>
      <w:r w:rsidRPr="007B1546">
        <w:rPr>
          <w:spacing w:val="-2"/>
        </w:rPr>
        <w:t>, 1 706 (38,27</w:t>
      </w:r>
      <w:r w:rsidR="00C01184" w:rsidRPr="007B1546">
        <w:rPr>
          <w:spacing w:val="-2"/>
        </w:rPr>
        <w:t> %</w:t>
      </w:r>
      <w:r w:rsidRPr="007B1546">
        <w:rPr>
          <w:spacing w:val="-2"/>
        </w:rPr>
        <w:t>) étaient des mesures d’internement, alors que 2 752, soit 61,73</w:t>
      </w:r>
      <w:r w:rsidR="00C01184" w:rsidRPr="007B1546">
        <w:rPr>
          <w:spacing w:val="-2"/>
        </w:rPr>
        <w:t> %</w:t>
      </w:r>
      <w:r w:rsidRPr="007B1546">
        <w:rPr>
          <w:spacing w:val="-2"/>
        </w:rPr>
        <w:t>, étaient des mesures non privatives de liberté. Les chiffres enregistrés précédemment par les tribunaux d’exécution des peines pour les mineurs confirment que la privation de liberté est peu utilisée, comme on peut le vérifier dans le tableau suivant.</w:t>
      </w:r>
    </w:p>
    <w:p w:rsidR="00F81566" w:rsidRPr="003713E1" w:rsidRDefault="00F81566" w:rsidP="007B1546">
      <w:pPr>
        <w:pStyle w:val="TitreTableau"/>
      </w:pPr>
      <w:r w:rsidRPr="003713E1">
        <w:t>Tableau 77</w:t>
      </w:r>
    </w:p>
    <w:p w:rsidR="00F81566" w:rsidRPr="003713E1" w:rsidRDefault="00F81566" w:rsidP="007B1546">
      <w:pPr>
        <w:pStyle w:val="TitreTableau"/>
      </w:pPr>
      <w:r w:rsidRPr="003713E1">
        <w:t>Peines privatives et non privatives de liberté sous le contrôle des</w:t>
      </w:r>
      <w:r w:rsidRPr="003713E1">
        <w:br/>
        <w:t>tribunaux d’exécution des peines pour mineurs délinquants, 1995-2002</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8"/>
        <w:gridCol w:w="1701"/>
        <w:gridCol w:w="2084"/>
        <w:gridCol w:w="949"/>
      </w:tblGrid>
      <w:tr w:rsidR="00F81566" w:rsidRPr="007B1546" w:rsidTr="00806900">
        <w:tblPrEx>
          <w:tblCellMar>
            <w:top w:w="0" w:type="dxa"/>
            <w:bottom w:w="0" w:type="dxa"/>
          </w:tblCellMar>
        </w:tblPrEx>
        <w:trPr>
          <w:tblHeader/>
          <w:jc w:val="center"/>
        </w:trPr>
        <w:tc>
          <w:tcPr>
            <w:tcW w:w="4678" w:type="dxa"/>
            <w:vAlign w:val="center"/>
          </w:tcPr>
          <w:p w:rsidR="00F81566" w:rsidRPr="007B1546" w:rsidRDefault="00F81566" w:rsidP="00D31532">
            <w:pPr>
              <w:spacing w:before="40" w:after="40"/>
              <w:jc w:val="center"/>
              <w:rPr>
                <w:b/>
                <w:i/>
                <w:sz w:val="20"/>
                <w:szCs w:val="20"/>
              </w:rPr>
            </w:pPr>
            <w:r w:rsidRPr="007B1546">
              <w:rPr>
                <w:b/>
                <w:i/>
                <w:sz w:val="20"/>
                <w:szCs w:val="20"/>
              </w:rPr>
              <w:t>Tribunaux</w:t>
            </w:r>
          </w:p>
        </w:tc>
        <w:tc>
          <w:tcPr>
            <w:tcW w:w="1701" w:type="dxa"/>
            <w:vAlign w:val="center"/>
          </w:tcPr>
          <w:p w:rsidR="00F81566" w:rsidRPr="007B1546" w:rsidRDefault="00F81566" w:rsidP="00D31532">
            <w:pPr>
              <w:spacing w:before="40" w:after="40"/>
              <w:jc w:val="center"/>
              <w:rPr>
                <w:b/>
                <w:i/>
                <w:sz w:val="20"/>
                <w:szCs w:val="20"/>
              </w:rPr>
            </w:pPr>
            <w:r w:rsidRPr="007B1546">
              <w:rPr>
                <w:b/>
                <w:i/>
                <w:sz w:val="20"/>
                <w:szCs w:val="20"/>
              </w:rPr>
              <w:t>Internement</w:t>
            </w:r>
          </w:p>
        </w:tc>
        <w:tc>
          <w:tcPr>
            <w:tcW w:w="2084" w:type="dxa"/>
            <w:vAlign w:val="center"/>
          </w:tcPr>
          <w:p w:rsidR="00F81566" w:rsidRPr="007B1546" w:rsidRDefault="00F81566" w:rsidP="00D31532">
            <w:pPr>
              <w:spacing w:before="40" w:after="40"/>
              <w:jc w:val="center"/>
              <w:rPr>
                <w:b/>
                <w:i/>
                <w:sz w:val="20"/>
                <w:szCs w:val="20"/>
              </w:rPr>
            </w:pPr>
            <w:r w:rsidRPr="007B1546">
              <w:rPr>
                <w:b/>
                <w:i/>
                <w:sz w:val="20"/>
                <w:szCs w:val="20"/>
              </w:rPr>
              <w:t>Peines non privatives de liberté</w:t>
            </w:r>
          </w:p>
        </w:tc>
        <w:tc>
          <w:tcPr>
            <w:tcW w:w="949" w:type="dxa"/>
            <w:vAlign w:val="center"/>
          </w:tcPr>
          <w:p w:rsidR="00F81566" w:rsidRPr="007B1546" w:rsidRDefault="00F81566" w:rsidP="00D31532">
            <w:pPr>
              <w:spacing w:before="40" w:after="40"/>
              <w:jc w:val="center"/>
              <w:rPr>
                <w:b/>
                <w:i/>
                <w:sz w:val="20"/>
                <w:szCs w:val="20"/>
              </w:rPr>
            </w:pPr>
            <w:r w:rsidRPr="007B1546">
              <w:rPr>
                <w:b/>
                <w:i/>
                <w:sz w:val="20"/>
                <w:szCs w:val="20"/>
              </w:rPr>
              <w:t>Totaux</w:t>
            </w:r>
          </w:p>
        </w:tc>
      </w:tr>
      <w:tr w:rsidR="00F81566" w:rsidRPr="003713E1" w:rsidTr="007B1546">
        <w:tblPrEx>
          <w:tblCellMar>
            <w:top w:w="0" w:type="dxa"/>
            <w:bottom w:w="0" w:type="dxa"/>
          </w:tblCellMar>
        </w:tblPrEx>
        <w:trPr>
          <w:jc w:val="center"/>
        </w:trPr>
        <w:tc>
          <w:tcPr>
            <w:tcW w:w="4678" w:type="dxa"/>
            <w:vAlign w:val="center"/>
          </w:tcPr>
          <w:p w:rsidR="00F81566" w:rsidRPr="003713E1" w:rsidRDefault="00F81566" w:rsidP="00D31532">
            <w:pPr>
              <w:spacing w:before="40" w:after="40"/>
              <w:rPr>
                <w:sz w:val="20"/>
                <w:szCs w:val="20"/>
              </w:rPr>
            </w:pPr>
            <w:r w:rsidRPr="003713E1">
              <w:rPr>
                <w:sz w:val="20"/>
                <w:szCs w:val="20"/>
              </w:rPr>
              <w:t>Tribunal n°1 d’exécution des peines de San Salvador</w:t>
            </w:r>
          </w:p>
        </w:tc>
        <w:tc>
          <w:tcPr>
            <w:tcW w:w="1701" w:type="dxa"/>
            <w:vAlign w:val="center"/>
          </w:tcPr>
          <w:p w:rsidR="00F81566" w:rsidRPr="003713E1" w:rsidRDefault="00F81566" w:rsidP="00D31532">
            <w:pPr>
              <w:tabs>
                <w:tab w:val="decimal" w:pos="965"/>
              </w:tabs>
              <w:spacing w:before="40" w:after="40"/>
              <w:rPr>
                <w:sz w:val="20"/>
                <w:szCs w:val="20"/>
              </w:rPr>
            </w:pPr>
            <w:r w:rsidRPr="003713E1">
              <w:rPr>
                <w:sz w:val="20"/>
                <w:szCs w:val="20"/>
              </w:rPr>
              <w:t>60</w:t>
            </w:r>
          </w:p>
        </w:tc>
        <w:tc>
          <w:tcPr>
            <w:tcW w:w="2084" w:type="dxa"/>
            <w:vAlign w:val="center"/>
          </w:tcPr>
          <w:p w:rsidR="00F81566" w:rsidRPr="003713E1" w:rsidRDefault="00F81566" w:rsidP="00D31532">
            <w:pPr>
              <w:tabs>
                <w:tab w:val="decimal" w:pos="910"/>
              </w:tabs>
              <w:spacing w:before="40" w:after="40"/>
              <w:rPr>
                <w:sz w:val="20"/>
                <w:szCs w:val="20"/>
              </w:rPr>
            </w:pPr>
            <w:r w:rsidRPr="003713E1">
              <w:rPr>
                <w:sz w:val="20"/>
                <w:szCs w:val="20"/>
              </w:rPr>
              <w:t>100</w:t>
            </w:r>
          </w:p>
        </w:tc>
        <w:tc>
          <w:tcPr>
            <w:tcW w:w="949" w:type="dxa"/>
            <w:vAlign w:val="center"/>
          </w:tcPr>
          <w:p w:rsidR="00F81566" w:rsidRPr="003713E1" w:rsidRDefault="00F81566" w:rsidP="00D31532">
            <w:pPr>
              <w:tabs>
                <w:tab w:val="decimal" w:pos="602"/>
              </w:tabs>
              <w:spacing w:before="40" w:after="40"/>
              <w:rPr>
                <w:b/>
                <w:sz w:val="20"/>
                <w:szCs w:val="20"/>
              </w:rPr>
            </w:pPr>
            <w:r w:rsidRPr="003713E1">
              <w:rPr>
                <w:b/>
                <w:sz w:val="20"/>
                <w:szCs w:val="20"/>
              </w:rPr>
              <w:t>160</w:t>
            </w:r>
          </w:p>
        </w:tc>
      </w:tr>
      <w:tr w:rsidR="00F81566" w:rsidRPr="003713E1" w:rsidTr="007B1546">
        <w:tblPrEx>
          <w:tblCellMar>
            <w:top w:w="0" w:type="dxa"/>
            <w:bottom w:w="0" w:type="dxa"/>
          </w:tblCellMar>
        </w:tblPrEx>
        <w:trPr>
          <w:jc w:val="center"/>
        </w:trPr>
        <w:tc>
          <w:tcPr>
            <w:tcW w:w="4678" w:type="dxa"/>
            <w:vAlign w:val="center"/>
          </w:tcPr>
          <w:p w:rsidR="00F81566" w:rsidRPr="003713E1" w:rsidRDefault="00F81566" w:rsidP="00D31532">
            <w:pPr>
              <w:spacing w:before="40" w:after="40"/>
              <w:rPr>
                <w:sz w:val="20"/>
                <w:szCs w:val="20"/>
              </w:rPr>
            </w:pPr>
            <w:r w:rsidRPr="003713E1">
              <w:rPr>
                <w:sz w:val="20"/>
                <w:szCs w:val="20"/>
              </w:rPr>
              <w:t>Tribunal n°2 d’exécution des peines de San Salvador</w:t>
            </w:r>
          </w:p>
        </w:tc>
        <w:tc>
          <w:tcPr>
            <w:tcW w:w="1701" w:type="dxa"/>
            <w:vAlign w:val="center"/>
          </w:tcPr>
          <w:p w:rsidR="00F81566" w:rsidRPr="003713E1" w:rsidRDefault="00F81566" w:rsidP="00D31532">
            <w:pPr>
              <w:tabs>
                <w:tab w:val="decimal" w:pos="965"/>
              </w:tabs>
              <w:spacing w:before="40" w:after="40"/>
              <w:rPr>
                <w:sz w:val="20"/>
                <w:szCs w:val="20"/>
              </w:rPr>
            </w:pPr>
            <w:r w:rsidRPr="003713E1">
              <w:rPr>
                <w:sz w:val="20"/>
                <w:szCs w:val="20"/>
              </w:rPr>
              <w:t>80</w:t>
            </w:r>
          </w:p>
        </w:tc>
        <w:tc>
          <w:tcPr>
            <w:tcW w:w="2084" w:type="dxa"/>
            <w:vAlign w:val="center"/>
          </w:tcPr>
          <w:p w:rsidR="00F81566" w:rsidRPr="003713E1" w:rsidRDefault="00F81566" w:rsidP="00D31532">
            <w:pPr>
              <w:tabs>
                <w:tab w:val="decimal" w:pos="910"/>
              </w:tabs>
              <w:spacing w:before="40" w:after="40"/>
              <w:rPr>
                <w:sz w:val="20"/>
                <w:szCs w:val="20"/>
              </w:rPr>
            </w:pPr>
            <w:r w:rsidRPr="003713E1">
              <w:rPr>
                <w:sz w:val="20"/>
                <w:szCs w:val="20"/>
              </w:rPr>
              <w:t>277</w:t>
            </w:r>
          </w:p>
        </w:tc>
        <w:tc>
          <w:tcPr>
            <w:tcW w:w="949" w:type="dxa"/>
            <w:vAlign w:val="center"/>
          </w:tcPr>
          <w:p w:rsidR="00F81566" w:rsidRPr="003713E1" w:rsidRDefault="00F81566" w:rsidP="00D31532">
            <w:pPr>
              <w:tabs>
                <w:tab w:val="decimal" w:pos="602"/>
              </w:tabs>
              <w:spacing w:before="40" w:after="40"/>
              <w:rPr>
                <w:b/>
                <w:sz w:val="20"/>
                <w:szCs w:val="20"/>
              </w:rPr>
            </w:pPr>
            <w:r w:rsidRPr="003713E1">
              <w:rPr>
                <w:b/>
                <w:sz w:val="20"/>
                <w:szCs w:val="20"/>
              </w:rPr>
              <w:t>257</w:t>
            </w:r>
          </w:p>
        </w:tc>
      </w:tr>
      <w:tr w:rsidR="00F81566" w:rsidRPr="003713E1" w:rsidTr="007B1546">
        <w:tblPrEx>
          <w:tblCellMar>
            <w:top w:w="0" w:type="dxa"/>
            <w:bottom w:w="0" w:type="dxa"/>
          </w:tblCellMar>
        </w:tblPrEx>
        <w:trPr>
          <w:jc w:val="center"/>
        </w:trPr>
        <w:tc>
          <w:tcPr>
            <w:tcW w:w="4678" w:type="dxa"/>
            <w:vAlign w:val="center"/>
          </w:tcPr>
          <w:p w:rsidR="00F81566" w:rsidRPr="003713E1" w:rsidRDefault="00F81566" w:rsidP="00D31532">
            <w:pPr>
              <w:spacing w:before="40" w:after="40"/>
              <w:rPr>
                <w:sz w:val="20"/>
                <w:szCs w:val="20"/>
              </w:rPr>
            </w:pPr>
            <w:r w:rsidRPr="003713E1">
              <w:rPr>
                <w:sz w:val="20"/>
                <w:szCs w:val="20"/>
              </w:rPr>
              <w:t>Tribunal d’exécution des peines de Santa Ana</w:t>
            </w:r>
          </w:p>
        </w:tc>
        <w:tc>
          <w:tcPr>
            <w:tcW w:w="1701" w:type="dxa"/>
            <w:vAlign w:val="center"/>
          </w:tcPr>
          <w:p w:rsidR="00F81566" w:rsidRPr="003713E1" w:rsidRDefault="00F81566" w:rsidP="00D31532">
            <w:pPr>
              <w:tabs>
                <w:tab w:val="decimal" w:pos="965"/>
              </w:tabs>
              <w:spacing w:before="40" w:after="40"/>
              <w:rPr>
                <w:sz w:val="20"/>
                <w:szCs w:val="20"/>
              </w:rPr>
            </w:pPr>
            <w:r w:rsidRPr="003713E1">
              <w:rPr>
                <w:sz w:val="20"/>
                <w:szCs w:val="20"/>
              </w:rPr>
              <w:t>98</w:t>
            </w:r>
          </w:p>
        </w:tc>
        <w:tc>
          <w:tcPr>
            <w:tcW w:w="2084" w:type="dxa"/>
            <w:vAlign w:val="center"/>
          </w:tcPr>
          <w:p w:rsidR="00F81566" w:rsidRPr="003713E1" w:rsidRDefault="00F81566" w:rsidP="00D31532">
            <w:pPr>
              <w:tabs>
                <w:tab w:val="decimal" w:pos="910"/>
              </w:tabs>
              <w:spacing w:before="40" w:after="40"/>
              <w:rPr>
                <w:sz w:val="20"/>
                <w:szCs w:val="20"/>
              </w:rPr>
            </w:pPr>
            <w:r w:rsidRPr="003713E1">
              <w:rPr>
                <w:sz w:val="20"/>
                <w:szCs w:val="20"/>
              </w:rPr>
              <w:t>112</w:t>
            </w:r>
          </w:p>
        </w:tc>
        <w:tc>
          <w:tcPr>
            <w:tcW w:w="949" w:type="dxa"/>
            <w:vAlign w:val="center"/>
          </w:tcPr>
          <w:p w:rsidR="00F81566" w:rsidRPr="003713E1" w:rsidRDefault="00F81566" w:rsidP="00D31532">
            <w:pPr>
              <w:tabs>
                <w:tab w:val="decimal" w:pos="602"/>
              </w:tabs>
              <w:spacing w:before="40" w:after="40"/>
              <w:rPr>
                <w:b/>
                <w:sz w:val="20"/>
                <w:szCs w:val="20"/>
              </w:rPr>
            </w:pPr>
            <w:r w:rsidRPr="003713E1">
              <w:rPr>
                <w:b/>
                <w:sz w:val="20"/>
                <w:szCs w:val="20"/>
              </w:rPr>
              <w:t>210</w:t>
            </w:r>
          </w:p>
        </w:tc>
      </w:tr>
      <w:tr w:rsidR="00F81566" w:rsidRPr="003713E1" w:rsidTr="007B1546">
        <w:tblPrEx>
          <w:tblCellMar>
            <w:top w:w="0" w:type="dxa"/>
            <w:bottom w:w="0" w:type="dxa"/>
          </w:tblCellMar>
        </w:tblPrEx>
        <w:trPr>
          <w:jc w:val="center"/>
        </w:trPr>
        <w:tc>
          <w:tcPr>
            <w:tcW w:w="4678" w:type="dxa"/>
            <w:vAlign w:val="center"/>
          </w:tcPr>
          <w:p w:rsidR="00F81566" w:rsidRPr="003713E1" w:rsidRDefault="00F81566" w:rsidP="00D31532">
            <w:pPr>
              <w:spacing w:before="40" w:after="40"/>
              <w:rPr>
                <w:sz w:val="20"/>
                <w:szCs w:val="20"/>
              </w:rPr>
            </w:pPr>
            <w:r w:rsidRPr="003713E1">
              <w:rPr>
                <w:sz w:val="20"/>
                <w:szCs w:val="20"/>
              </w:rPr>
              <w:t>Tribunal d’exécution des peines de Santa Miguel</w:t>
            </w:r>
          </w:p>
        </w:tc>
        <w:tc>
          <w:tcPr>
            <w:tcW w:w="1701" w:type="dxa"/>
            <w:vAlign w:val="center"/>
          </w:tcPr>
          <w:p w:rsidR="00F81566" w:rsidRPr="003713E1" w:rsidRDefault="00F81566" w:rsidP="00D31532">
            <w:pPr>
              <w:tabs>
                <w:tab w:val="decimal" w:pos="965"/>
              </w:tabs>
              <w:spacing w:before="40" w:after="40"/>
              <w:rPr>
                <w:sz w:val="20"/>
                <w:szCs w:val="20"/>
              </w:rPr>
            </w:pPr>
            <w:r w:rsidRPr="003713E1">
              <w:rPr>
                <w:sz w:val="20"/>
                <w:szCs w:val="20"/>
              </w:rPr>
              <w:t>31</w:t>
            </w:r>
          </w:p>
        </w:tc>
        <w:tc>
          <w:tcPr>
            <w:tcW w:w="2084" w:type="dxa"/>
            <w:vAlign w:val="center"/>
          </w:tcPr>
          <w:p w:rsidR="00F81566" w:rsidRPr="003713E1" w:rsidRDefault="00F81566" w:rsidP="00D31532">
            <w:pPr>
              <w:tabs>
                <w:tab w:val="decimal" w:pos="910"/>
              </w:tabs>
              <w:spacing w:before="40" w:after="40"/>
              <w:rPr>
                <w:sz w:val="20"/>
                <w:szCs w:val="20"/>
              </w:rPr>
            </w:pPr>
            <w:r w:rsidRPr="003713E1">
              <w:rPr>
                <w:sz w:val="20"/>
                <w:szCs w:val="20"/>
              </w:rPr>
              <w:t>115</w:t>
            </w:r>
          </w:p>
        </w:tc>
        <w:tc>
          <w:tcPr>
            <w:tcW w:w="949" w:type="dxa"/>
            <w:vAlign w:val="center"/>
          </w:tcPr>
          <w:p w:rsidR="00F81566" w:rsidRPr="003713E1" w:rsidRDefault="00F81566" w:rsidP="00D31532">
            <w:pPr>
              <w:tabs>
                <w:tab w:val="decimal" w:pos="602"/>
              </w:tabs>
              <w:spacing w:before="40" w:after="40"/>
              <w:rPr>
                <w:b/>
                <w:sz w:val="20"/>
                <w:szCs w:val="20"/>
              </w:rPr>
            </w:pPr>
            <w:r w:rsidRPr="003713E1">
              <w:rPr>
                <w:b/>
                <w:sz w:val="20"/>
                <w:szCs w:val="20"/>
              </w:rPr>
              <w:t>146</w:t>
            </w:r>
          </w:p>
        </w:tc>
      </w:tr>
      <w:tr w:rsidR="00F81566" w:rsidRPr="003713E1" w:rsidTr="007B1546">
        <w:tblPrEx>
          <w:tblCellMar>
            <w:top w:w="0" w:type="dxa"/>
            <w:bottom w:w="0" w:type="dxa"/>
          </w:tblCellMar>
        </w:tblPrEx>
        <w:trPr>
          <w:jc w:val="center"/>
        </w:trPr>
        <w:tc>
          <w:tcPr>
            <w:tcW w:w="4678" w:type="dxa"/>
            <w:vAlign w:val="center"/>
          </w:tcPr>
          <w:p w:rsidR="00F81566" w:rsidRPr="003713E1" w:rsidRDefault="00F81566" w:rsidP="00D31532">
            <w:pPr>
              <w:spacing w:before="40" w:after="40"/>
              <w:rPr>
                <w:sz w:val="20"/>
                <w:szCs w:val="20"/>
              </w:rPr>
            </w:pPr>
            <w:r w:rsidRPr="003713E1">
              <w:rPr>
                <w:sz w:val="20"/>
                <w:szCs w:val="20"/>
              </w:rPr>
              <w:t>Tribunal d’exécution des peines de San Vicente</w:t>
            </w:r>
          </w:p>
        </w:tc>
        <w:tc>
          <w:tcPr>
            <w:tcW w:w="1701" w:type="dxa"/>
            <w:vAlign w:val="center"/>
          </w:tcPr>
          <w:p w:rsidR="00F81566" w:rsidRPr="003713E1" w:rsidRDefault="00F81566" w:rsidP="00D31532">
            <w:pPr>
              <w:tabs>
                <w:tab w:val="decimal" w:pos="965"/>
              </w:tabs>
              <w:spacing w:before="40" w:after="40"/>
              <w:rPr>
                <w:sz w:val="20"/>
                <w:szCs w:val="20"/>
              </w:rPr>
            </w:pPr>
            <w:r w:rsidRPr="003713E1">
              <w:rPr>
                <w:sz w:val="20"/>
                <w:szCs w:val="20"/>
              </w:rPr>
              <w:t>36</w:t>
            </w:r>
          </w:p>
        </w:tc>
        <w:tc>
          <w:tcPr>
            <w:tcW w:w="2084" w:type="dxa"/>
            <w:vAlign w:val="center"/>
          </w:tcPr>
          <w:p w:rsidR="00F81566" w:rsidRPr="003713E1" w:rsidRDefault="00F81566" w:rsidP="00D31532">
            <w:pPr>
              <w:tabs>
                <w:tab w:val="decimal" w:pos="910"/>
              </w:tabs>
              <w:spacing w:before="40" w:after="40"/>
              <w:rPr>
                <w:sz w:val="20"/>
                <w:szCs w:val="20"/>
              </w:rPr>
            </w:pPr>
            <w:r w:rsidRPr="003713E1">
              <w:rPr>
                <w:sz w:val="20"/>
                <w:szCs w:val="20"/>
              </w:rPr>
              <w:t>62</w:t>
            </w:r>
          </w:p>
        </w:tc>
        <w:tc>
          <w:tcPr>
            <w:tcW w:w="949" w:type="dxa"/>
            <w:vAlign w:val="center"/>
          </w:tcPr>
          <w:p w:rsidR="00F81566" w:rsidRPr="003713E1" w:rsidRDefault="00F81566" w:rsidP="00D31532">
            <w:pPr>
              <w:tabs>
                <w:tab w:val="decimal" w:pos="602"/>
              </w:tabs>
              <w:spacing w:before="40" w:after="40"/>
              <w:rPr>
                <w:b/>
                <w:sz w:val="20"/>
                <w:szCs w:val="20"/>
              </w:rPr>
            </w:pPr>
            <w:r w:rsidRPr="003713E1">
              <w:rPr>
                <w:b/>
                <w:sz w:val="20"/>
                <w:szCs w:val="20"/>
              </w:rPr>
              <w:t>98</w:t>
            </w:r>
          </w:p>
        </w:tc>
      </w:tr>
      <w:tr w:rsidR="00F81566" w:rsidRPr="003713E1" w:rsidTr="007B1546">
        <w:tblPrEx>
          <w:tblCellMar>
            <w:top w:w="0" w:type="dxa"/>
            <w:bottom w:w="0" w:type="dxa"/>
          </w:tblCellMar>
        </w:tblPrEx>
        <w:trPr>
          <w:jc w:val="center"/>
        </w:trPr>
        <w:tc>
          <w:tcPr>
            <w:tcW w:w="4678" w:type="dxa"/>
            <w:vAlign w:val="center"/>
          </w:tcPr>
          <w:p w:rsidR="00F81566" w:rsidRPr="003713E1" w:rsidRDefault="00F81566" w:rsidP="00D31532">
            <w:pPr>
              <w:spacing w:before="40" w:after="40"/>
              <w:ind w:left="284"/>
              <w:rPr>
                <w:b/>
                <w:sz w:val="20"/>
                <w:szCs w:val="20"/>
              </w:rPr>
            </w:pPr>
            <w:r w:rsidRPr="003713E1">
              <w:rPr>
                <w:b/>
                <w:sz w:val="20"/>
                <w:szCs w:val="20"/>
              </w:rPr>
              <w:t>Totaux</w:t>
            </w:r>
          </w:p>
        </w:tc>
        <w:tc>
          <w:tcPr>
            <w:tcW w:w="1701" w:type="dxa"/>
            <w:vAlign w:val="center"/>
          </w:tcPr>
          <w:p w:rsidR="00F81566" w:rsidRPr="003713E1" w:rsidRDefault="00F81566" w:rsidP="00D31532">
            <w:pPr>
              <w:tabs>
                <w:tab w:val="decimal" w:pos="965"/>
              </w:tabs>
              <w:spacing w:before="40" w:after="40"/>
              <w:rPr>
                <w:b/>
                <w:sz w:val="20"/>
                <w:szCs w:val="20"/>
              </w:rPr>
            </w:pPr>
            <w:r w:rsidRPr="003713E1">
              <w:rPr>
                <w:b/>
                <w:sz w:val="20"/>
                <w:szCs w:val="20"/>
              </w:rPr>
              <w:t>305</w:t>
            </w:r>
          </w:p>
        </w:tc>
        <w:tc>
          <w:tcPr>
            <w:tcW w:w="2084" w:type="dxa"/>
            <w:vAlign w:val="center"/>
          </w:tcPr>
          <w:p w:rsidR="00F81566" w:rsidRPr="003713E1" w:rsidRDefault="00F81566" w:rsidP="00D31532">
            <w:pPr>
              <w:tabs>
                <w:tab w:val="decimal" w:pos="910"/>
              </w:tabs>
              <w:spacing w:before="40" w:after="40"/>
              <w:rPr>
                <w:b/>
                <w:sz w:val="20"/>
                <w:szCs w:val="20"/>
              </w:rPr>
            </w:pPr>
            <w:r w:rsidRPr="003713E1">
              <w:rPr>
                <w:b/>
                <w:sz w:val="20"/>
                <w:szCs w:val="20"/>
              </w:rPr>
              <w:t>666</w:t>
            </w:r>
          </w:p>
        </w:tc>
        <w:tc>
          <w:tcPr>
            <w:tcW w:w="949" w:type="dxa"/>
            <w:vAlign w:val="center"/>
          </w:tcPr>
          <w:p w:rsidR="00F81566" w:rsidRPr="003713E1" w:rsidRDefault="00F81566" w:rsidP="00D31532">
            <w:pPr>
              <w:tabs>
                <w:tab w:val="decimal" w:pos="602"/>
              </w:tabs>
              <w:spacing w:before="40" w:after="40"/>
              <w:rPr>
                <w:b/>
                <w:sz w:val="20"/>
                <w:szCs w:val="20"/>
              </w:rPr>
            </w:pPr>
            <w:r w:rsidRPr="003713E1">
              <w:rPr>
                <w:b/>
                <w:sz w:val="20"/>
                <w:szCs w:val="20"/>
              </w:rPr>
              <w:t>971</w:t>
            </w:r>
          </w:p>
        </w:tc>
      </w:tr>
      <w:tr w:rsidR="00F81566" w:rsidRPr="003713E1" w:rsidTr="007B1546">
        <w:tblPrEx>
          <w:tblCellMar>
            <w:top w:w="0" w:type="dxa"/>
            <w:bottom w:w="0" w:type="dxa"/>
          </w:tblCellMar>
        </w:tblPrEx>
        <w:trPr>
          <w:jc w:val="center"/>
        </w:trPr>
        <w:tc>
          <w:tcPr>
            <w:tcW w:w="4678" w:type="dxa"/>
            <w:vAlign w:val="center"/>
          </w:tcPr>
          <w:p w:rsidR="00F81566" w:rsidRPr="003713E1" w:rsidRDefault="00F81566" w:rsidP="00D31532">
            <w:pPr>
              <w:spacing w:before="40" w:after="40"/>
              <w:rPr>
                <w:sz w:val="20"/>
                <w:szCs w:val="20"/>
              </w:rPr>
            </w:pPr>
            <w:r w:rsidRPr="003713E1">
              <w:rPr>
                <w:sz w:val="20"/>
                <w:szCs w:val="20"/>
              </w:rPr>
              <w:t>Pourcentages</w:t>
            </w:r>
          </w:p>
        </w:tc>
        <w:tc>
          <w:tcPr>
            <w:tcW w:w="1701" w:type="dxa"/>
            <w:vAlign w:val="center"/>
          </w:tcPr>
          <w:p w:rsidR="00F81566" w:rsidRPr="003713E1" w:rsidRDefault="00F81566" w:rsidP="00D31532">
            <w:pPr>
              <w:spacing w:before="40" w:after="40"/>
              <w:jc w:val="center"/>
              <w:rPr>
                <w:sz w:val="20"/>
                <w:szCs w:val="20"/>
              </w:rPr>
            </w:pPr>
            <w:r w:rsidRPr="003713E1">
              <w:rPr>
                <w:sz w:val="20"/>
                <w:szCs w:val="20"/>
              </w:rPr>
              <w:t>31,4</w:t>
            </w:r>
            <w:r w:rsidR="00C01184" w:rsidRPr="003713E1">
              <w:rPr>
                <w:sz w:val="20"/>
                <w:szCs w:val="20"/>
              </w:rPr>
              <w:t> %</w:t>
            </w:r>
          </w:p>
        </w:tc>
        <w:tc>
          <w:tcPr>
            <w:tcW w:w="2084" w:type="dxa"/>
            <w:vAlign w:val="center"/>
          </w:tcPr>
          <w:p w:rsidR="00F81566" w:rsidRPr="003713E1" w:rsidRDefault="00F81566" w:rsidP="00D31532">
            <w:pPr>
              <w:spacing w:before="40" w:after="40"/>
              <w:jc w:val="center"/>
              <w:rPr>
                <w:sz w:val="20"/>
                <w:szCs w:val="20"/>
              </w:rPr>
            </w:pPr>
            <w:r w:rsidRPr="003713E1">
              <w:rPr>
                <w:sz w:val="20"/>
                <w:szCs w:val="20"/>
              </w:rPr>
              <w:t>68,9</w:t>
            </w:r>
            <w:r w:rsidR="00C01184" w:rsidRPr="003713E1">
              <w:rPr>
                <w:sz w:val="20"/>
                <w:szCs w:val="20"/>
              </w:rPr>
              <w:t> %</w:t>
            </w:r>
          </w:p>
        </w:tc>
        <w:tc>
          <w:tcPr>
            <w:tcW w:w="949" w:type="dxa"/>
            <w:vAlign w:val="center"/>
          </w:tcPr>
          <w:p w:rsidR="00F81566" w:rsidRPr="003713E1" w:rsidRDefault="00F81566" w:rsidP="00D31532">
            <w:pPr>
              <w:spacing w:before="40" w:after="40"/>
              <w:jc w:val="center"/>
              <w:rPr>
                <w:b/>
                <w:sz w:val="20"/>
                <w:szCs w:val="20"/>
              </w:rPr>
            </w:pPr>
            <w:r w:rsidRPr="003713E1">
              <w:rPr>
                <w:b/>
                <w:sz w:val="20"/>
                <w:szCs w:val="20"/>
              </w:rPr>
              <w:t>100</w:t>
            </w:r>
            <w:r w:rsidR="00C01184" w:rsidRPr="003713E1">
              <w:rPr>
                <w:b/>
                <w:sz w:val="20"/>
                <w:szCs w:val="20"/>
              </w:rPr>
              <w:t> %</w:t>
            </w:r>
          </w:p>
        </w:tc>
      </w:tr>
    </w:tbl>
    <w:p w:rsidR="00F81566" w:rsidRPr="003713E1" w:rsidRDefault="00F81566" w:rsidP="007B1546">
      <w:pPr>
        <w:pStyle w:val="Source"/>
      </w:pPr>
      <w:r w:rsidRPr="003713E1">
        <w:rPr>
          <w:i/>
        </w:rPr>
        <w:t>Source</w:t>
      </w:r>
      <w:r w:rsidR="00313F96" w:rsidRPr="003713E1">
        <w:rPr>
          <w:i/>
        </w:rPr>
        <w:t> </w:t>
      </w:r>
      <w:r w:rsidR="000E5B3C">
        <w:rPr>
          <w:i/>
        </w:rPr>
        <w:t xml:space="preserve">: </w:t>
      </w:r>
      <w:r w:rsidRPr="003713E1">
        <w:t>Bureau du Procureur pour la défense des droits de l’homme, Droits humains de l’enfance et de l’adolescence. Recueil de résolutions et de rapports spéciaux sur l’enfance et la jeunesse, San Salvador, 2004.</w:t>
      </w:r>
    </w:p>
    <w:p w:rsidR="00F81566" w:rsidRPr="003713E1" w:rsidRDefault="00F81566">
      <w:pPr>
        <w:spacing w:after="240"/>
      </w:pPr>
      <w:r w:rsidRPr="003713E1">
        <w:t>321.</w:t>
      </w:r>
      <w:r w:rsidRPr="003713E1">
        <w:tab/>
        <w:t>En matière d’administration de la justice juvénile, le Parquet a créé en mars 1995 le Département pénal juvénile, composé de procureurs spécialisés dans l’application du régime juridique spécial applicable aux enfants en conflit avec la loi. Grâce à cette spécialisation, le Procureur peut veiller au respect des droits et garanties applicables aux enfants accusés d’avoir commis une infraction à la loi. Ces droits doivent être garantis dès le début de l’enquête ou dès lors que le mineur est localisé et remis au procureur. Le droit à la défense doit être garanti par le procureur spécialisé en procédure pénale juvénile qui ordonne immédiatement la séparation des adultes capturés des mineurs qui bénéficient d’une protection préventive. Dans le même esprit, les principes et dispositions de la Convention relative aux droits de l’enfant, les Directives des Nations Unies pour la prévention de la délinquance juvénile (Directives de Riad) et les règles minima des Nations Unies pour l’administration de la justice pour mineurs (Règles de Beijing) sont pris en compte conformément au droit national.</w:t>
      </w:r>
    </w:p>
    <w:p w:rsidR="00F81566" w:rsidRPr="003713E1" w:rsidRDefault="00F81566">
      <w:pPr>
        <w:spacing w:after="240"/>
      </w:pPr>
      <w:r w:rsidRPr="003713E1">
        <w:t>322.</w:t>
      </w:r>
      <w:r w:rsidRPr="003713E1">
        <w:tab/>
        <w:t>Il faut souligner que le processus de la justice juvénile est extrêmement rapide dans la mesure où le procureur ne dispose que de 60 jours pour mener l’enquête. Une fois le mineur localisé et remis au procureur, celui-ci dispose de 72 heures pour le remettre au juge. Le juge notifie alors l’audience de formulation des charges et impose si nécessaire une mesure préventive dont le principal objectif est de garantir l’éducation, conformément au principe directeur de la Loi pénale juvénile et dans le respect de la Convention relative aux droits de l’enfant et de l’intérêt supérieur de l’enfant. À l’expiration du délai de soixante jours, l’action pénale débute et si une solution de remplacement n’est pas envisageable, la procédure se conclut par l’audience de formulation des charges lors de laquelle la priorité est toujours donnée à la rééducation du mineur en conflit avec la loi.</w:t>
      </w:r>
    </w:p>
    <w:p w:rsidR="00F81566" w:rsidRPr="003713E1" w:rsidRDefault="00F81566">
      <w:pPr>
        <w:spacing w:after="240"/>
      </w:pPr>
      <w:r w:rsidRPr="003713E1">
        <w:t>323.</w:t>
      </w:r>
      <w:r w:rsidRPr="003713E1">
        <w:tab/>
        <w:t>Le Parquet tient le registre des infractions au droit pénal imputées à des mineurs. En 2006, sur 7 953 mineurs ayant fait l’objet d’une enquête du Parquet, 6 678 ont été arrêtés pour être jugés et 1 275 n’ont pas vu leur liberté restreinte car ce n’était pas nécessaire, comme indiqué ci-dessous.</w:t>
      </w:r>
    </w:p>
    <w:p w:rsidR="00F81566" w:rsidRPr="003713E1" w:rsidRDefault="00F81566" w:rsidP="007B1546">
      <w:pPr>
        <w:pStyle w:val="TitreTableau"/>
      </w:pPr>
      <w:r w:rsidRPr="003713E1">
        <w:t>Tableau 78</w:t>
      </w:r>
    </w:p>
    <w:p w:rsidR="00F81566" w:rsidRPr="003713E1" w:rsidRDefault="00F81566" w:rsidP="007B1546">
      <w:pPr>
        <w:pStyle w:val="TitreTableau"/>
      </w:pPr>
      <w:r w:rsidRPr="003713E1">
        <w:t>Type de détention pour les moins de 18</w:t>
      </w:r>
      <w:r w:rsidR="00EA3314" w:rsidRPr="003713E1">
        <w:t> ans</w:t>
      </w:r>
      <w:r w:rsidRPr="003713E1">
        <w:t>,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9"/>
        <w:gridCol w:w="2893"/>
      </w:tblGrid>
      <w:tr w:rsidR="00F81566" w:rsidRPr="003713E1" w:rsidTr="003E56E6">
        <w:trPr>
          <w:jc w:val="center"/>
        </w:trPr>
        <w:tc>
          <w:tcPr>
            <w:tcW w:w="3528" w:type="dxa"/>
            <w:tcMar>
              <w:left w:w="68" w:type="dxa"/>
              <w:right w:w="68" w:type="dxa"/>
            </w:tcMar>
          </w:tcPr>
          <w:p w:rsidR="00F81566" w:rsidRPr="003713E1" w:rsidRDefault="00F81566" w:rsidP="00D31532">
            <w:pPr>
              <w:spacing w:before="40" w:after="40"/>
              <w:jc w:val="center"/>
              <w:rPr>
                <w:b/>
                <w:sz w:val="20"/>
                <w:szCs w:val="20"/>
              </w:rPr>
            </w:pPr>
          </w:p>
        </w:tc>
        <w:tc>
          <w:tcPr>
            <w:tcW w:w="1213" w:type="dxa"/>
            <w:tcMar>
              <w:left w:w="68" w:type="dxa"/>
              <w:right w:w="68" w:type="dxa"/>
            </w:tcMar>
          </w:tcPr>
          <w:p w:rsidR="00F81566" w:rsidRPr="003713E1" w:rsidRDefault="00F81566" w:rsidP="00D31532">
            <w:pPr>
              <w:spacing w:before="40" w:after="40"/>
              <w:jc w:val="center"/>
              <w:rPr>
                <w:b/>
                <w:sz w:val="20"/>
                <w:szCs w:val="20"/>
              </w:rPr>
            </w:pPr>
            <w:r w:rsidRPr="003713E1">
              <w:rPr>
                <w:b/>
                <w:sz w:val="20"/>
                <w:szCs w:val="20"/>
              </w:rPr>
              <w:t>Total</w:t>
            </w:r>
          </w:p>
        </w:tc>
      </w:tr>
      <w:tr w:rsidR="00F81566" w:rsidRPr="003713E1" w:rsidTr="003E56E6">
        <w:trPr>
          <w:jc w:val="center"/>
        </w:trPr>
        <w:tc>
          <w:tcPr>
            <w:tcW w:w="3528" w:type="dxa"/>
            <w:tcMar>
              <w:left w:w="68" w:type="dxa"/>
              <w:right w:w="68" w:type="dxa"/>
            </w:tcMar>
          </w:tcPr>
          <w:p w:rsidR="00F81566" w:rsidRPr="003713E1" w:rsidRDefault="00F81566" w:rsidP="00D31532">
            <w:pPr>
              <w:spacing w:before="40" w:after="40"/>
              <w:rPr>
                <w:sz w:val="20"/>
                <w:szCs w:val="20"/>
              </w:rPr>
            </w:pPr>
            <w:r w:rsidRPr="003713E1">
              <w:rPr>
                <w:sz w:val="20"/>
                <w:szCs w:val="20"/>
              </w:rPr>
              <w:t>Détention pour flagrant délit</w:t>
            </w:r>
          </w:p>
        </w:tc>
        <w:tc>
          <w:tcPr>
            <w:tcW w:w="1213" w:type="dxa"/>
            <w:tcMar>
              <w:left w:w="68" w:type="dxa"/>
              <w:right w:w="68" w:type="dxa"/>
            </w:tcMar>
          </w:tcPr>
          <w:p w:rsidR="00F81566" w:rsidRPr="003713E1" w:rsidRDefault="00F81566" w:rsidP="007B1546">
            <w:pPr>
              <w:keepNext/>
              <w:spacing w:before="40" w:after="40"/>
              <w:ind w:right="980"/>
              <w:jc w:val="right"/>
              <w:rPr>
                <w:sz w:val="20"/>
                <w:szCs w:val="20"/>
              </w:rPr>
            </w:pPr>
            <w:r w:rsidRPr="003713E1">
              <w:rPr>
                <w:sz w:val="20"/>
                <w:szCs w:val="20"/>
              </w:rPr>
              <w:t>6</w:t>
            </w:r>
            <w:r w:rsidR="003E56E6" w:rsidRPr="003713E1">
              <w:rPr>
                <w:sz w:val="20"/>
                <w:szCs w:val="20"/>
              </w:rPr>
              <w:t> </w:t>
            </w:r>
            <w:r w:rsidRPr="003713E1">
              <w:rPr>
                <w:sz w:val="20"/>
                <w:szCs w:val="20"/>
              </w:rPr>
              <w:t>574</w:t>
            </w:r>
          </w:p>
        </w:tc>
      </w:tr>
      <w:tr w:rsidR="00F81566" w:rsidRPr="003713E1" w:rsidTr="003E56E6">
        <w:trPr>
          <w:jc w:val="center"/>
        </w:trPr>
        <w:tc>
          <w:tcPr>
            <w:tcW w:w="3528" w:type="dxa"/>
            <w:tcMar>
              <w:left w:w="68" w:type="dxa"/>
              <w:right w:w="68" w:type="dxa"/>
            </w:tcMar>
          </w:tcPr>
          <w:p w:rsidR="00F81566" w:rsidRPr="003713E1" w:rsidRDefault="00F81566" w:rsidP="00D31532">
            <w:pPr>
              <w:spacing w:before="40" w:after="40"/>
              <w:rPr>
                <w:sz w:val="20"/>
                <w:szCs w:val="20"/>
              </w:rPr>
            </w:pPr>
            <w:r w:rsidRPr="003713E1">
              <w:rPr>
                <w:sz w:val="20"/>
                <w:szCs w:val="20"/>
              </w:rPr>
              <w:t>Détention provisoire</w:t>
            </w:r>
          </w:p>
        </w:tc>
        <w:tc>
          <w:tcPr>
            <w:tcW w:w="1213" w:type="dxa"/>
            <w:tcMar>
              <w:left w:w="68" w:type="dxa"/>
              <w:right w:w="68" w:type="dxa"/>
            </w:tcMar>
          </w:tcPr>
          <w:p w:rsidR="00F81566" w:rsidRPr="003713E1" w:rsidRDefault="00F81566" w:rsidP="007B1546">
            <w:pPr>
              <w:spacing w:before="40" w:after="40"/>
              <w:ind w:right="980"/>
              <w:jc w:val="right"/>
              <w:rPr>
                <w:sz w:val="20"/>
                <w:szCs w:val="20"/>
              </w:rPr>
            </w:pPr>
            <w:r w:rsidRPr="003713E1">
              <w:rPr>
                <w:sz w:val="20"/>
                <w:szCs w:val="20"/>
              </w:rPr>
              <w:t>53</w:t>
            </w:r>
          </w:p>
        </w:tc>
      </w:tr>
      <w:tr w:rsidR="00F81566" w:rsidRPr="003713E1" w:rsidTr="003E56E6">
        <w:trPr>
          <w:jc w:val="center"/>
        </w:trPr>
        <w:tc>
          <w:tcPr>
            <w:tcW w:w="3528" w:type="dxa"/>
            <w:tcMar>
              <w:left w:w="68" w:type="dxa"/>
              <w:right w:w="68" w:type="dxa"/>
            </w:tcMar>
          </w:tcPr>
          <w:p w:rsidR="00F81566" w:rsidRPr="003713E1" w:rsidRDefault="00F81566" w:rsidP="00D31532">
            <w:pPr>
              <w:spacing w:before="40" w:after="40"/>
              <w:rPr>
                <w:sz w:val="20"/>
                <w:szCs w:val="20"/>
              </w:rPr>
            </w:pPr>
            <w:r w:rsidRPr="003713E1">
              <w:rPr>
                <w:sz w:val="20"/>
                <w:szCs w:val="20"/>
              </w:rPr>
              <w:t>Détention administrative</w:t>
            </w:r>
          </w:p>
        </w:tc>
        <w:tc>
          <w:tcPr>
            <w:tcW w:w="1213" w:type="dxa"/>
            <w:tcMar>
              <w:left w:w="68" w:type="dxa"/>
              <w:right w:w="68" w:type="dxa"/>
            </w:tcMar>
          </w:tcPr>
          <w:p w:rsidR="00F81566" w:rsidRPr="003713E1" w:rsidRDefault="00F81566" w:rsidP="007B1546">
            <w:pPr>
              <w:spacing w:before="40" w:after="40"/>
              <w:ind w:right="980"/>
              <w:jc w:val="right"/>
              <w:rPr>
                <w:sz w:val="20"/>
                <w:szCs w:val="20"/>
              </w:rPr>
            </w:pPr>
            <w:r w:rsidRPr="003713E1">
              <w:rPr>
                <w:sz w:val="20"/>
                <w:szCs w:val="20"/>
              </w:rPr>
              <w:t>48</w:t>
            </w:r>
          </w:p>
        </w:tc>
      </w:tr>
      <w:tr w:rsidR="00F81566" w:rsidRPr="003713E1" w:rsidTr="003E56E6">
        <w:trPr>
          <w:jc w:val="center"/>
        </w:trPr>
        <w:tc>
          <w:tcPr>
            <w:tcW w:w="3528" w:type="dxa"/>
            <w:tcMar>
              <w:left w:w="68" w:type="dxa"/>
              <w:right w:w="68" w:type="dxa"/>
            </w:tcMar>
          </w:tcPr>
          <w:p w:rsidR="00F81566" w:rsidRPr="003713E1" w:rsidRDefault="00F81566" w:rsidP="00D31532">
            <w:pPr>
              <w:spacing w:before="40" w:after="40"/>
              <w:rPr>
                <w:sz w:val="20"/>
                <w:szCs w:val="20"/>
              </w:rPr>
            </w:pPr>
            <w:r w:rsidRPr="003713E1">
              <w:rPr>
                <w:sz w:val="20"/>
                <w:szCs w:val="20"/>
              </w:rPr>
              <w:t>Détention avec ordre judiciaire</w:t>
            </w:r>
          </w:p>
        </w:tc>
        <w:tc>
          <w:tcPr>
            <w:tcW w:w="1213" w:type="dxa"/>
            <w:tcMar>
              <w:left w:w="68" w:type="dxa"/>
              <w:right w:w="68" w:type="dxa"/>
            </w:tcMar>
          </w:tcPr>
          <w:p w:rsidR="00F81566" w:rsidRPr="003713E1" w:rsidRDefault="00F81566" w:rsidP="007B1546">
            <w:pPr>
              <w:spacing w:before="40" w:after="40"/>
              <w:ind w:right="980"/>
              <w:jc w:val="right"/>
              <w:rPr>
                <w:sz w:val="20"/>
                <w:szCs w:val="20"/>
              </w:rPr>
            </w:pPr>
            <w:r w:rsidRPr="003713E1">
              <w:rPr>
                <w:sz w:val="20"/>
                <w:szCs w:val="20"/>
              </w:rPr>
              <w:t>3</w:t>
            </w:r>
          </w:p>
        </w:tc>
      </w:tr>
      <w:tr w:rsidR="00F81566" w:rsidRPr="003713E1" w:rsidTr="003E56E6">
        <w:trPr>
          <w:jc w:val="center"/>
        </w:trPr>
        <w:tc>
          <w:tcPr>
            <w:tcW w:w="3528" w:type="dxa"/>
            <w:tcMar>
              <w:left w:w="68" w:type="dxa"/>
              <w:right w:w="68" w:type="dxa"/>
            </w:tcMar>
          </w:tcPr>
          <w:p w:rsidR="00F81566" w:rsidRPr="003713E1" w:rsidRDefault="00F81566" w:rsidP="00D31532">
            <w:pPr>
              <w:spacing w:before="40" w:after="40"/>
              <w:rPr>
                <w:sz w:val="20"/>
                <w:szCs w:val="20"/>
              </w:rPr>
            </w:pPr>
            <w:r w:rsidRPr="003713E1">
              <w:rPr>
                <w:sz w:val="20"/>
                <w:szCs w:val="20"/>
              </w:rPr>
              <w:t>Sans détention</w:t>
            </w:r>
          </w:p>
        </w:tc>
        <w:tc>
          <w:tcPr>
            <w:tcW w:w="1213" w:type="dxa"/>
            <w:tcMar>
              <w:left w:w="68" w:type="dxa"/>
              <w:right w:w="68" w:type="dxa"/>
            </w:tcMar>
          </w:tcPr>
          <w:p w:rsidR="00F81566" w:rsidRPr="003713E1" w:rsidRDefault="00F81566" w:rsidP="007B1546">
            <w:pPr>
              <w:keepNext/>
              <w:spacing w:before="40" w:after="40"/>
              <w:ind w:right="980"/>
              <w:jc w:val="right"/>
              <w:rPr>
                <w:sz w:val="20"/>
                <w:szCs w:val="20"/>
              </w:rPr>
            </w:pPr>
            <w:r w:rsidRPr="003713E1">
              <w:rPr>
                <w:sz w:val="20"/>
                <w:szCs w:val="20"/>
              </w:rPr>
              <w:t>1</w:t>
            </w:r>
            <w:r w:rsidR="003E56E6" w:rsidRPr="003713E1">
              <w:rPr>
                <w:sz w:val="20"/>
                <w:szCs w:val="20"/>
              </w:rPr>
              <w:t> </w:t>
            </w:r>
            <w:r w:rsidRPr="003713E1">
              <w:rPr>
                <w:sz w:val="20"/>
                <w:szCs w:val="20"/>
              </w:rPr>
              <w:t>275</w:t>
            </w:r>
          </w:p>
        </w:tc>
      </w:tr>
      <w:tr w:rsidR="00F81566" w:rsidRPr="003713E1" w:rsidTr="003E56E6">
        <w:trPr>
          <w:jc w:val="center"/>
        </w:trPr>
        <w:tc>
          <w:tcPr>
            <w:tcW w:w="3528" w:type="dxa"/>
            <w:tcMar>
              <w:left w:w="68" w:type="dxa"/>
              <w:right w:w="68" w:type="dxa"/>
            </w:tcMar>
          </w:tcPr>
          <w:p w:rsidR="00F81566" w:rsidRPr="003713E1" w:rsidRDefault="00F81566" w:rsidP="00D31532">
            <w:pPr>
              <w:spacing w:before="40" w:after="40"/>
              <w:ind w:left="284"/>
              <w:rPr>
                <w:b/>
                <w:sz w:val="20"/>
                <w:szCs w:val="20"/>
              </w:rPr>
            </w:pPr>
            <w:r w:rsidRPr="003713E1">
              <w:rPr>
                <w:b/>
                <w:sz w:val="20"/>
                <w:szCs w:val="20"/>
              </w:rPr>
              <w:t>Total</w:t>
            </w:r>
          </w:p>
        </w:tc>
        <w:tc>
          <w:tcPr>
            <w:tcW w:w="1213" w:type="dxa"/>
            <w:tcMar>
              <w:left w:w="68" w:type="dxa"/>
              <w:right w:w="68" w:type="dxa"/>
            </w:tcMar>
          </w:tcPr>
          <w:p w:rsidR="00F81566" w:rsidRPr="003713E1" w:rsidRDefault="00F81566" w:rsidP="007B1546">
            <w:pPr>
              <w:keepNext/>
              <w:spacing w:before="40" w:after="40"/>
              <w:ind w:right="980"/>
              <w:jc w:val="right"/>
              <w:rPr>
                <w:b/>
                <w:sz w:val="20"/>
                <w:szCs w:val="20"/>
              </w:rPr>
            </w:pPr>
            <w:r w:rsidRPr="003713E1">
              <w:rPr>
                <w:b/>
                <w:sz w:val="20"/>
                <w:szCs w:val="20"/>
              </w:rPr>
              <w:t>7</w:t>
            </w:r>
            <w:r w:rsidR="003E56E6" w:rsidRPr="003713E1">
              <w:rPr>
                <w:b/>
                <w:sz w:val="20"/>
                <w:szCs w:val="20"/>
              </w:rPr>
              <w:t> </w:t>
            </w:r>
            <w:r w:rsidRPr="003713E1">
              <w:rPr>
                <w:b/>
                <w:sz w:val="20"/>
                <w:szCs w:val="20"/>
              </w:rPr>
              <w:t>953</w:t>
            </w:r>
          </w:p>
        </w:tc>
      </w:tr>
    </w:tbl>
    <w:p w:rsidR="00F81566" w:rsidRPr="003713E1" w:rsidRDefault="00F81566">
      <w:pPr>
        <w:spacing w:before="480" w:after="240"/>
      </w:pPr>
      <w:r w:rsidRPr="003713E1">
        <w:t>324.</w:t>
      </w:r>
      <w:r w:rsidRPr="003713E1">
        <w:tab/>
        <w:t xml:space="preserve">Voir l’annexe XXI pour d’autres affaires. </w:t>
      </w:r>
    </w:p>
    <w:p w:rsidR="00F81566" w:rsidRDefault="00F81566">
      <w:pPr>
        <w:spacing w:after="240"/>
      </w:pPr>
      <w:r w:rsidRPr="003713E1">
        <w:t>325.</w:t>
      </w:r>
      <w:r w:rsidRPr="003713E1">
        <w:tab/>
        <w:t>De 2004 à 2006, 12 575 enfants, la majorité de sexe masculin, sont passés devant les tribunaux pour enfants, (voir ci-après pour les détails).</w:t>
      </w:r>
    </w:p>
    <w:p w:rsidR="00F81566" w:rsidRPr="003713E1" w:rsidRDefault="00F81566">
      <w:pPr>
        <w:keepNext/>
        <w:spacing w:after="200"/>
        <w:jc w:val="center"/>
        <w:rPr>
          <w:b/>
          <w:sz w:val="20"/>
          <w:szCs w:val="20"/>
        </w:rPr>
      </w:pPr>
      <w:r w:rsidRPr="003713E1">
        <w:rPr>
          <w:b/>
          <w:sz w:val="20"/>
          <w:szCs w:val="20"/>
        </w:rPr>
        <w:t>Tableau 79</w:t>
      </w:r>
    </w:p>
    <w:p w:rsidR="00F81566" w:rsidRPr="003713E1" w:rsidRDefault="00F81566" w:rsidP="00EA3314">
      <w:pPr>
        <w:keepNext/>
        <w:spacing w:after="200"/>
        <w:jc w:val="center"/>
        <w:rPr>
          <w:b/>
          <w:sz w:val="20"/>
          <w:szCs w:val="20"/>
        </w:rPr>
      </w:pPr>
      <w:r w:rsidRPr="003713E1">
        <w:rPr>
          <w:b/>
          <w:sz w:val="20"/>
          <w:szCs w:val="20"/>
        </w:rPr>
        <w:t>Enfants de moins de 18</w:t>
      </w:r>
      <w:r w:rsidR="00EA3314" w:rsidRPr="003713E1">
        <w:rPr>
          <w:b/>
          <w:sz w:val="20"/>
          <w:szCs w:val="20"/>
        </w:rPr>
        <w:t> ans</w:t>
      </w:r>
      <w:r w:rsidRPr="003713E1">
        <w:rPr>
          <w:b/>
          <w:sz w:val="20"/>
          <w:szCs w:val="20"/>
        </w:rPr>
        <w:t xml:space="preserve"> entendus par les tribunaux pour enfants au plan national, par sexe et âge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559"/>
        <w:gridCol w:w="765"/>
        <w:gridCol w:w="630"/>
        <w:gridCol w:w="631"/>
        <w:gridCol w:w="631"/>
        <w:gridCol w:w="889"/>
        <w:gridCol w:w="890"/>
        <w:gridCol w:w="569"/>
        <w:gridCol w:w="570"/>
        <w:gridCol w:w="569"/>
        <w:gridCol w:w="570"/>
        <w:gridCol w:w="569"/>
        <w:gridCol w:w="570"/>
      </w:tblGrid>
      <w:tr w:rsidR="00F81566" w:rsidRPr="003713E1" w:rsidTr="007B1546">
        <w:trPr>
          <w:tblHeader/>
          <w:jc w:val="center"/>
        </w:trPr>
        <w:tc>
          <w:tcPr>
            <w:tcW w:w="1569" w:type="dxa"/>
            <w:vMerge w:val="restart"/>
            <w:tcMar>
              <w:left w:w="57" w:type="dxa"/>
              <w:right w:w="57" w:type="dxa"/>
            </w:tcMar>
            <w:vAlign w:val="center"/>
          </w:tcPr>
          <w:p w:rsidR="00F81566" w:rsidRPr="003713E1" w:rsidRDefault="00F81566" w:rsidP="00D31532">
            <w:pPr>
              <w:keepNext/>
              <w:spacing w:before="40" w:after="40"/>
              <w:jc w:val="center"/>
              <w:rPr>
                <w:b/>
                <w:i/>
                <w:sz w:val="20"/>
                <w:szCs w:val="20"/>
              </w:rPr>
            </w:pPr>
            <w:r w:rsidRPr="003713E1">
              <w:rPr>
                <w:b/>
                <w:i/>
                <w:sz w:val="20"/>
                <w:szCs w:val="20"/>
              </w:rPr>
              <w:t>Description</w:t>
            </w:r>
          </w:p>
        </w:tc>
        <w:tc>
          <w:tcPr>
            <w:tcW w:w="7900" w:type="dxa"/>
            <w:gridSpan w:val="12"/>
            <w:tcMar>
              <w:left w:w="57" w:type="dxa"/>
              <w:right w:w="57" w:type="dxa"/>
            </w:tcMar>
            <w:vAlign w:val="center"/>
          </w:tcPr>
          <w:p w:rsidR="00F81566" w:rsidRPr="003713E1" w:rsidRDefault="00F81566" w:rsidP="00D31532">
            <w:pPr>
              <w:keepNext/>
              <w:spacing w:before="40" w:after="40"/>
              <w:jc w:val="center"/>
              <w:rPr>
                <w:b/>
                <w:i/>
                <w:sz w:val="20"/>
                <w:szCs w:val="20"/>
              </w:rPr>
            </w:pPr>
            <w:r w:rsidRPr="003713E1">
              <w:rPr>
                <w:b/>
                <w:i/>
                <w:sz w:val="20"/>
                <w:szCs w:val="20"/>
              </w:rPr>
              <w:t>Totaux</w:t>
            </w:r>
          </w:p>
        </w:tc>
      </w:tr>
      <w:tr w:rsidR="00F81566" w:rsidRPr="003713E1" w:rsidTr="007B1546">
        <w:trPr>
          <w:tblHeader/>
          <w:jc w:val="center"/>
        </w:trPr>
        <w:tc>
          <w:tcPr>
            <w:tcW w:w="1569" w:type="dxa"/>
            <w:vMerge/>
            <w:tcMar>
              <w:left w:w="57" w:type="dxa"/>
              <w:right w:w="57" w:type="dxa"/>
            </w:tcMar>
            <w:vAlign w:val="center"/>
          </w:tcPr>
          <w:p w:rsidR="00F81566" w:rsidRPr="003713E1" w:rsidRDefault="00F81566" w:rsidP="00D31532">
            <w:pPr>
              <w:spacing w:before="40" w:after="40"/>
              <w:jc w:val="center"/>
              <w:rPr>
                <w:b/>
                <w:i/>
                <w:sz w:val="20"/>
                <w:szCs w:val="20"/>
              </w:rPr>
            </w:pPr>
          </w:p>
        </w:tc>
        <w:tc>
          <w:tcPr>
            <w:tcW w:w="770" w:type="dxa"/>
            <w:vMerge w:val="restart"/>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Total général</w:t>
            </w:r>
          </w:p>
        </w:tc>
        <w:tc>
          <w:tcPr>
            <w:tcW w:w="1904" w:type="dxa"/>
            <w:gridSpan w:val="3"/>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Sous-totaux par année</w:t>
            </w:r>
          </w:p>
        </w:tc>
        <w:tc>
          <w:tcPr>
            <w:tcW w:w="1791" w:type="dxa"/>
            <w:gridSpan w:val="2"/>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Sous-totaux par sexe</w:t>
            </w:r>
          </w:p>
        </w:tc>
        <w:tc>
          <w:tcPr>
            <w:tcW w:w="1145" w:type="dxa"/>
            <w:gridSpan w:val="2"/>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2004</w:t>
            </w:r>
          </w:p>
        </w:tc>
        <w:tc>
          <w:tcPr>
            <w:tcW w:w="1145" w:type="dxa"/>
            <w:gridSpan w:val="2"/>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2005</w:t>
            </w:r>
          </w:p>
        </w:tc>
        <w:tc>
          <w:tcPr>
            <w:tcW w:w="1145" w:type="dxa"/>
            <w:gridSpan w:val="2"/>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2006</w:t>
            </w:r>
          </w:p>
        </w:tc>
      </w:tr>
      <w:tr w:rsidR="00F81566" w:rsidRPr="003713E1" w:rsidTr="007B1546">
        <w:trPr>
          <w:tblHeader/>
          <w:jc w:val="center"/>
        </w:trPr>
        <w:tc>
          <w:tcPr>
            <w:tcW w:w="1569" w:type="dxa"/>
            <w:vMerge/>
            <w:tcMar>
              <w:left w:w="57" w:type="dxa"/>
              <w:right w:w="57" w:type="dxa"/>
            </w:tcMar>
            <w:vAlign w:val="center"/>
          </w:tcPr>
          <w:p w:rsidR="00F81566" w:rsidRPr="003713E1" w:rsidRDefault="00F81566" w:rsidP="00D31532">
            <w:pPr>
              <w:spacing w:before="40" w:after="40"/>
              <w:jc w:val="center"/>
              <w:rPr>
                <w:b/>
                <w:sz w:val="20"/>
                <w:szCs w:val="20"/>
              </w:rPr>
            </w:pPr>
          </w:p>
        </w:tc>
        <w:tc>
          <w:tcPr>
            <w:tcW w:w="770" w:type="dxa"/>
            <w:vMerge/>
            <w:tcMar>
              <w:left w:w="57" w:type="dxa"/>
              <w:right w:w="57" w:type="dxa"/>
            </w:tcMar>
            <w:vAlign w:val="center"/>
          </w:tcPr>
          <w:p w:rsidR="00F81566" w:rsidRPr="003713E1" w:rsidRDefault="00F81566" w:rsidP="00D31532">
            <w:pPr>
              <w:spacing w:before="40" w:after="40"/>
              <w:jc w:val="center"/>
              <w:rPr>
                <w:b/>
                <w:sz w:val="20"/>
                <w:szCs w:val="20"/>
              </w:rPr>
            </w:pPr>
          </w:p>
        </w:tc>
        <w:tc>
          <w:tcPr>
            <w:tcW w:w="634"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2004</w:t>
            </w:r>
          </w:p>
        </w:tc>
        <w:tc>
          <w:tcPr>
            <w:tcW w:w="635"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2005</w:t>
            </w:r>
          </w:p>
        </w:tc>
        <w:tc>
          <w:tcPr>
            <w:tcW w:w="635"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2006</w:t>
            </w:r>
          </w:p>
        </w:tc>
        <w:tc>
          <w:tcPr>
            <w:tcW w:w="895"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M</w:t>
            </w:r>
          </w:p>
        </w:tc>
        <w:tc>
          <w:tcPr>
            <w:tcW w:w="896"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F</w:t>
            </w:r>
          </w:p>
        </w:tc>
        <w:tc>
          <w:tcPr>
            <w:tcW w:w="572"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M</w:t>
            </w:r>
          </w:p>
        </w:tc>
        <w:tc>
          <w:tcPr>
            <w:tcW w:w="573"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F</w:t>
            </w:r>
          </w:p>
        </w:tc>
        <w:tc>
          <w:tcPr>
            <w:tcW w:w="572"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M</w:t>
            </w:r>
          </w:p>
        </w:tc>
        <w:tc>
          <w:tcPr>
            <w:tcW w:w="573"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F</w:t>
            </w:r>
          </w:p>
        </w:tc>
        <w:tc>
          <w:tcPr>
            <w:tcW w:w="572"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M</w:t>
            </w:r>
          </w:p>
        </w:tc>
        <w:tc>
          <w:tcPr>
            <w:tcW w:w="573" w:type="dxa"/>
            <w:tcMar>
              <w:left w:w="57" w:type="dxa"/>
              <w:right w:w="57" w:type="dxa"/>
            </w:tcMar>
            <w:vAlign w:val="center"/>
          </w:tcPr>
          <w:p w:rsidR="00F81566" w:rsidRPr="003713E1" w:rsidRDefault="00F81566" w:rsidP="00D31532">
            <w:pPr>
              <w:spacing w:before="40" w:after="40"/>
              <w:jc w:val="center"/>
              <w:rPr>
                <w:b/>
                <w:i/>
                <w:sz w:val="20"/>
                <w:szCs w:val="20"/>
              </w:rPr>
            </w:pPr>
            <w:r w:rsidRPr="003713E1">
              <w:rPr>
                <w:b/>
                <w:i/>
                <w:sz w:val="20"/>
                <w:szCs w:val="20"/>
              </w:rPr>
              <w:t>F</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keepNext/>
              <w:spacing w:before="40" w:after="40"/>
              <w:rPr>
                <w:sz w:val="20"/>
                <w:szCs w:val="20"/>
              </w:rPr>
            </w:pPr>
            <w:r w:rsidRPr="003713E1">
              <w:rPr>
                <w:sz w:val="20"/>
                <w:szCs w:val="20"/>
              </w:rPr>
              <w:t>Moins de 12</w:t>
            </w:r>
            <w:r w:rsidR="00EA3314" w:rsidRPr="003713E1">
              <w:rPr>
                <w:sz w:val="20"/>
                <w:szCs w:val="20"/>
              </w:rPr>
              <w:t> ans</w:t>
            </w:r>
          </w:p>
        </w:tc>
        <w:tc>
          <w:tcPr>
            <w:tcW w:w="770" w:type="dxa"/>
            <w:tcMar>
              <w:left w:w="57" w:type="dxa"/>
              <w:right w:w="57" w:type="dxa"/>
            </w:tcMar>
            <w:vAlign w:val="center"/>
          </w:tcPr>
          <w:p w:rsidR="00F81566" w:rsidRPr="003713E1" w:rsidRDefault="00F81566" w:rsidP="00D31532">
            <w:pPr>
              <w:tabs>
                <w:tab w:val="decimal" w:pos="615"/>
              </w:tabs>
              <w:spacing w:before="40" w:after="40"/>
              <w:rPr>
                <w:sz w:val="20"/>
                <w:szCs w:val="20"/>
              </w:rPr>
            </w:pPr>
            <w:r w:rsidRPr="003713E1">
              <w:rPr>
                <w:sz w:val="20"/>
                <w:szCs w:val="20"/>
              </w:rPr>
              <w:t>18</w:t>
            </w:r>
          </w:p>
        </w:tc>
        <w:tc>
          <w:tcPr>
            <w:tcW w:w="634"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6</w:t>
            </w:r>
          </w:p>
        </w:tc>
        <w:tc>
          <w:tcPr>
            <w:tcW w:w="635"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5</w:t>
            </w:r>
          </w:p>
        </w:tc>
        <w:tc>
          <w:tcPr>
            <w:tcW w:w="635" w:type="dxa"/>
            <w:tcMar>
              <w:left w:w="57" w:type="dxa"/>
              <w:right w:w="57" w:type="dxa"/>
            </w:tcMar>
            <w:vAlign w:val="center"/>
          </w:tcPr>
          <w:p w:rsidR="00F81566" w:rsidRPr="003713E1" w:rsidRDefault="00F81566" w:rsidP="00D31532">
            <w:pPr>
              <w:tabs>
                <w:tab w:val="decimal" w:pos="508"/>
              </w:tabs>
              <w:spacing w:before="40" w:after="40"/>
              <w:rPr>
                <w:sz w:val="20"/>
                <w:szCs w:val="20"/>
              </w:rPr>
            </w:pPr>
            <w:r w:rsidRPr="003713E1">
              <w:rPr>
                <w:sz w:val="20"/>
                <w:szCs w:val="20"/>
              </w:rPr>
              <w:t>7</w:t>
            </w:r>
          </w:p>
        </w:tc>
        <w:tc>
          <w:tcPr>
            <w:tcW w:w="895" w:type="dxa"/>
            <w:tcMar>
              <w:left w:w="57" w:type="dxa"/>
              <w:right w:w="57" w:type="dxa"/>
            </w:tcMar>
            <w:vAlign w:val="center"/>
          </w:tcPr>
          <w:p w:rsidR="00F81566" w:rsidRPr="003713E1" w:rsidRDefault="00F81566" w:rsidP="00D31532">
            <w:pPr>
              <w:tabs>
                <w:tab w:val="decimal" w:pos="671"/>
              </w:tabs>
              <w:spacing w:before="40" w:after="40"/>
              <w:rPr>
                <w:sz w:val="20"/>
                <w:szCs w:val="20"/>
              </w:rPr>
            </w:pPr>
            <w:r w:rsidRPr="003713E1">
              <w:rPr>
                <w:sz w:val="20"/>
                <w:szCs w:val="20"/>
              </w:rPr>
              <w:t>14</w:t>
            </w:r>
          </w:p>
        </w:tc>
        <w:tc>
          <w:tcPr>
            <w:tcW w:w="896" w:type="dxa"/>
            <w:tcMar>
              <w:left w:w="57" w:type="dxa"/>
              <w:right w:w="57" w:type="dxa"/>
            </w:tcMar>
            <w:vAlign w:val="center"/>
          </w:tcPr>
          <w:p w:rsidR="00F81566" w:rsidRPr="003713E1" w:rsidRDefault="00F81566" w:rsidP="00D31532">
            <w:pPr>
              <w:tabs>
                <w:tab w:val="decimal" w:pos="629"/>
              </w:tabs>
              <w:spacing w:before="40" w:after="40"/>
              <w:rPr>
                <w:sz w:val="20"/>
                <w:szCs w:val="20"/>
              </w:rPr>
            </w:pPr>
            <w:r w:rsidRPr="003713E1">
              <w:rPr>
                <w:sz w:val="20"/>
                <w:szCs w:val="20"/>
              </w:rPr>
              <w:t>4</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4</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2</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4</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6</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keepNext/>
              <w:spacing w:before="40" w:after="40"/>
              <w:rPr>
                <w:sz w:val="20"/>
                <w:szCs w:val="20"/>
              </w:rPr>
            </w:pPr>
            <w:r w:rsidRPr="003713E1">
              <w:rPr>
                <w:sz w:val="20"/>
                <w:szCs w:val="20"/>
              </w:rPr>
              <w:t>12</w:t>
            </w:r>
            <w:r w:rsidR="00EA3314" w:rsidRPr="003713E1">
              <w:rPr>
                <w:sz w:val="20"/>
                <w:szCs w:val="20"/>
              </w:rPr>
              <w:t> ans</w:t>
            </w:r>
          </w:p>
        </w:tc>
        <w:tc>
          <w:tcPr>
            <w:tcW w:w="770" w:type="dxa"/>
            <w:tcMar>
              <w:left w:w="57" w:type="dxa"/>
              <w:right w:w="57" w:type="dxa"/>
            </w:tcMar>
            <w:vAlign w:val="center"/>
          </w:tcPr>
          <w:p w:rsidR="00F81566" w:rsidRPr="003713E1" w:rsidRDefault="00F81566" w:rsidP="00D31532">
            <w:pPr>
              <w:tabs>
                <w:tab w:val="decimal" w:pos="615"/>
              </w:tabs>
              <w:spacing w:before="40" w:after="40"/>
              <w:rPr>
                <w:sz w:val="20"/>
                <w:szCs w:val="20"/>
              </w:rPr>
            </w:pPr>
            <w:r w:rsidRPr="003713E1">
              <w:rPr>
                <w:sz w:val="20"/>
                <w:szCs w:val="20"/>
              </w:rPr>
              <w:t>164</w:t>
            </w:r>
          </w:p>
        </w:tc>
        <w:tc>
          <w:tcPr>
            <w:tcW w:w="634"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49</w:t>
            </w:r>
          </w:p>
        </w:tc>
        <w:tc>
          <w:tcPr>
            <w:tcW w:w="635"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60</w:t>
            </w:r>
          </w:p>
        </w:tc>
        <w:tc>
          <w:tcPr>
            <w:tcW w:w="635" w:type="dxa"/>
            <w:tcMar>
              <w:left w:w="57" w:type="dxa"/>
              <w:right w:w="57" w:type="dxa"/>
            </w:tcMar>
            <w:vAlign w:val="center"/>
          </w:tcPr>
          <w:p w:rsidR="00F81566" w:rsidRPr="003713E1" w:rsidRDefault="00F81566" w:rsidP="00D31532">
            <w:pPr>
              <w:tabs>
                <w:tab w:val="decimal" w:pos="508"/>
              </w:tabs>
              <w:spacing w:before="40" w:after="40"/>
              <w:rPr>
                <w:sz w:val="20"/>
                <w:szCs w:val="20"/>
              </w:rPr>
            </w:pPr>
            <w:r w:rsidRPr="003713E1">
              <w:rPr>
                <w:sz w:val="20"/>
                <w:szCs w:val="20"/>
              </w:rPr>
              <w:t>55</w:t>
            </w:r>
          </w:p>
        </w:tc>
        <w:tc>
          <w:tcPr>
            <w:tcW w:w="895" w:type="dxa"/>
            <w:tcMar>
              <w:left w:w="57" w:type="dxa"/>
              <w:right w:w="57" w:type="dxa"/>
            </w:tcMar>
            <w:vAlign w:val="center"/>
          </w:tcPr>
          <w:p w:rsidR="00F81566" w:rsidRPr="003713E1" w:rsidRDefault="00F81566" w:rsidP="00D31532">
            <w:pPr>
              <w:tabs>
                <w:tab w:val="decimal" w:pos="671"/>
              </w:tabs>
              <w:spacing w:before="40" w:after="40"/>
              <w:rPr>
                <w:sz w:val="20"/>
                <w:szCs w:val="20"/>
              </w:rPr>
            </w:pPr>
            <w:r w:rsidRPr="003713E1">
              <w:rPr>
                <w:sz w:val="20"/>
                <w:szCs w:val="20"/>
              </w:rPr>
              <w:t>142</w:t>
            </w:r>
          </w:p>
        </w:tc>
        <w:tc>
          <w:tcPr>
            <w:tcW w:w="896" w:type="dxa"/>
            <w:tcMar>
              <w:left w:w="57" w:type="dxa"/>
              <w:right w:w="57" w:type="dxa"/>
            </w:tcMar>
            <w:vAlign w:val="center"/>
          </w:tcPr>
          <w:p w:rsidR="00F81566" w:rsidRPr="003713E1" w:rsidRDefault="00F81566" w:rsidP="00D31532">
            <w:pPr>
              <w:tabs>
                <w:tab w:val="decimal" w:pos="629"/>
              </w:tabs>
              <w:spacing w:before="40" w:after="40"/>
              <w:rPr>
                <w:sz w:val="20"/>
                <w:szCs w:val="20"/>
              </w:rPr>
            </w:pPr>
            <w:r w:rsidRPr="003713E1">
              <w:rPr>
                <w:sz w:val="20"/>
                <w:szCs w:val="20"/>
              </w:rPr>
              <w:t>22</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37</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12</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56</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4</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49</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6</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keepNext/>
              <w:spacing w:before="40" w:after="40"/>
              <w:rPr>
                <w:sz w:val="20"/>
                <w:szCs w:val="20"/>
              </w:rPr>
            </w:pPr>
            <w:r w:rsidRPr="003713E1">
              <w:rPr>
                <w:sz w:val="20"/>
                <w:szCs w:val="20"/>
              </w:rPr>
              <w:t>13</w:t>
            </w:r>
            <w:r w:rsidR="00EA3314" w:rsidRPr="003713E1">
              <w:rPr>
                <w:sz w:val="20"/>
                <w:szCs w:val="20"/>
              </w:rPr>
              <w:t> ans</w:t>
            </w:r>
          </w:p>
        </w:tc>
        <w:tc>
          <w:tcPr>
            <w:tcW w:w="770" w:type="dxa"/>
            <w:tcMar>
              <w:left w:w="57" w:type="dxa"/>
              <w:right w:w="57" w:type="dxa"/>
            </w:tcMar>
            <w:vAlign w:val="center"/>
          </w:tcPr>
          <w:p w:rsidR="00F81566" w:rsidRPr="003713E1" w:rsidRDefault="00F81566" w:rsidP="00D31532">
            <w:pPr>
              <w:tabs>
                <w:tab w:val="decimal" w:pos="615"/>
              </w:tabs>
              <w:spacing w:before="40" w:after="40"/>
              <w:rPr>
                <w:sz w:val="20"/>
                <w:szCs w:val="20"/>
              </w:rPr>
            </w:pPr>
            <w:r w:rsidRPr="003713E1">
              <w:rPr>
                <w:sz w:val="20"/>
                <w:szCs w:val="20"/>
              </w:rPr>
              <w:t>430</w:t>
            </w:r>
          </w:p>
        </w:tc>
        <w:tc>
          <w:tcPr>
            <w:tcW w:w="634"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146</w:t>
            </w:r>
          </w:p>
        </w:tc>
        <w:tc>
          <w:tcPr>
            <w:tcW w:w="635"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141</w:t>
            </w:r>
          </w:p>
        </w:tc>
        <w:tc>
          <w:tcPr>
            <w:tcW w:w="635" w:type="dxa"/>
            <w:tcMar>
              <w:left w:w="57" w:type="dxa"/>
              <w:right w:w="57" w:type="dxa"/>
            </w:tcMar>
            <w:vAlign w:val="center"/>
          </w:tcPr>
          <w:p w:rsidR="00F81566" w:rsidRPr="003713E1" w:rsidRDefault="00F81566" w:rsidP="00D31532">
            <w:pPr>
              <w:tabs>
                <w:tab w:val="decimal" w:pos="508"/>
              </w:tabs>
              <w:spacing w:before="40" w:after="40"/>
              <w:rPr>
                <w:sz w:val="20"/>
                <w:szCs w:val="20"/>
              </w:rPr>
            </w:pPr>
            <w:r w:rsidRPr="003713E1">
              <w:rPr>
                <w:sz w:val="20"/>
                <w:szCs w:val="20"/>
              </w:rPr>
              <w:t>143</w:t>
            </w:r>
          </w:p>
        </w:tc>
        <w:tc>
          <w:tcPr>
            <w:tcW w:w="895" w:type="dxa"/>
            <w:tcMar>
              <w:left w:w="57" w:type="dxa"/>
              <w:right w:w="57" w:type="dxa"/>
            </w:tcMar>
            <w:vAlign w:val="center"/>
          </w:tcPr>
          <w:p w:rsidR="00F81566" w:rsidRPr="003713E1" w:rsidRDefault="00F81566" w:rsidP="00D31532">
            <w:pPr>
              <w:tabs>
                <w:tab w:val="decimal" w:pos="671"/>
              </w:tabs>
              <w:spacing w:before="40" w:after="40"/>
              <w:rPr>
                <w:sz w:val="20"/>
                <w:szCs w:val="20"/>
              </w:rPr>
            </w:pPr>
            <w:r w:rsidRPr="003713E1">
              <w:rPr>
                <w:sz w:val="20"/>
                <w:szCs w:val="20"/>
              </w:rPr>
              <w:t>373</w:t>
            </w:r>
          </w:p>
        </w:tc>
        <w:tc>
          <w:tcPr>
            <w:tcW w:w="896" w:type="dxa"/>
            <w:tcMar>
              <w:left w:w="57" w:type="dxa"/>
              <w:right w:w="57" w:type="dxa"/>
            </w:tcMar>
            <w:vAlign w:val="center"/>
          </w:tcPr>
          <w:p w:rsidR="00F81566" w:rsidRPr="003713E1" w:rsidRDefault="00F81566" w:rsidP="00D31532">
            <w:pPr>
              <w:tabs>
                <w:tab w:val="decimal" w:pos="629"/>
              </w:tabs>
              <w:spacing w:before="40" w:after="40"/>
              <w:rPr>
                <w:sz w:val="20"/>
                <w:szCs w:val="20"/>
              </w:rPr>
            </w:pPr>
            <w:r w:rsidRPr="003713E1">
              <w:rPr>
                <w:sz w:val="20"/>
                <w:szCs w:val="20"/>
              </w:rPr>
              <w:t>57</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133</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13</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124</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17</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116</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27</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keepNext/>
              <w:spacing w:before="40" w:after="40"/>
              <w:rPr>
                <w:sz w:val="20"/>
                <w:szCs w:val="20"/>
              </w:rPr>
            </w:pPr>
            <w:r w:rsidRPr="003713E1">
              <w:rPr>
                <w:sz w:val="20"/>
                <w:szCs w:val="20"/>
              </w:rPr>
              <w:t>14</w:t>
            </w:r>
            <w:r w:rsidR="00EA3314" w:rsidRPr="003713E1">
              <w:rPr>
                <w:sz w:val="20"/>
                <w:szCs w:val="20"/>
              </w:rPr>
              <w:t> ans</w:t>
            </w:r>
          </w:p>
        </w:tc>
        <w:tc>
          <w:tcPr>
            <w:tcW w:w="770" w:type="dxa"/>
            <w:tcMar>
              <w:left w:w="57" w:type="dxa"/>
              <w:right w:w="57" w:type="dxa"/>
            </w:tcMar>
            <w:vAlign w:val="center"/>
          </w:tcPr>
          <w:p w:rsidR="00F81566" w:rsidRPr="003713E1" w:rsidRDefault="00F81566" w:rsidP="00D31532">
            <w:pPr>
              <w:tabs>
                <w:tab w:val="decimal" w:pos="615"/>
              </w:tabs>
              <w:spacing w:before="40" w:after="40"/>
              <w:rPr>
                <w:sz w:val="20"/>
                <w:szCs w:val="20"/>
              </w:rPr>
            </w:pPr>
            <w:r w:rsidRPr="003713E1">
              <w:rPr>
                <w:sz w:val="20"/>
                <w:szCs w:val="20"/>
              </w:rPr>
              <w:t>951</w:t>
            </w:r>
          </w:p>
        </w:tc>
        <w:tc>
          <w:tcPr>
            <w:tcW w:w="634"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340</w:t>
            </w:r>
          </w:p>
        </w:tc>
        <w:tc>
          <w:tcPr>
            <w:tcW w:w="635"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268</w:t>
            </w:r>
          </w:p>
        </w:tc>
        <w:tc>
          <w:tcPr>
            <w:tcW w:w="635" w:type="dxa"/>
            <w:tcMar>
              <w:left w:w="57" w:type="dxa"/>
              <w:right w:w="57" w:type="dxa"/>
            </w:tcMar>
            <w:vAlign w:val="center"/>
          </w:tcPr>
          <w:p w:rsidR="00F81566" w:rsidRPr="003713E1" w:rsidRDefault="00F81566" w:rsidP="00D31532">
            <w:pPr>
              <w:tabs>
                <w:tab w:val="decimal" w:pos="508"/>
              </w:tabs>
              <w:spacing w:before="40" w:after="40"/>
              <w:rPr>
                <w:sz w:val="20"/>
                <w:szCs w:val="20"/>
              </w:rPr>
            </w:pPr>
            <w:r w:rsidRPr="003713E1">
              <w:rPr>
                <w:sz w:val="20"/>
                <w:szCs w:val="20"/>
              </w:rPr>
              <w:t>343</w:t>
            </w:r>
          </w:p>
        </w:tc>
        <w:tc>
          <w:tcPr>
            <w:tcW w:w="895" w:type="dxa"/>
            <w:tcMar>
              <w:left w:w="57" w:type="dxa"/>
              <w:right w:w="57" w:type="dxa"/>
            </w:tcMar>
            <w:vAlign w:val="center"/>
          </w:tcPr>
          <w:p w:rsidR="00F81566" w:rsidRPr="003713E1" w:rsidRDefault="00F81566" w:rsidP="00D31532">
            <w:pPr>
              <w:tabs>
                <w:tab w:val="decimal" w:pos="671"/>
              </w:tabs>
              <w:spacing w:before="40" w:after="40"/>
              <w:rPr>
                <w:sz w:val="20"/>
                <w:szCs w:val="20"/>
              </w:rPr>
            </w:pPr>
            <w:r w:rsidRPr="003713E1">
              <w:rPr>
                <w:sz w:val="20"/>
                <w:szCs w:val="20"/>
              </w:rPr>
              <w:t>830</w:t>
            </w:r>
          </w:p>
        </w:tc>
        <w:tc>
          <w:tcPr>
            <w:tcW w:w="896" w:type="dxa"/>
            <w:tcMar>
              <w:left w:w="57" w:type="dxa"/>
              <w:right w:w="57" w:type="dxa"/>
            </w:tcMar>
            <w:vAlign w:val="center"/>
          </w:tcPr>
          <w:p w:rsidR="00F81566" w:rsidRPr="003713E1" w:rsidRDefault="00F81566" w:rsidP="00D31532">
            <w:pPr>
              <w:tabs>
                <w:tab w:val="decimal" w:pos="629"/>
              </w:tabs>
              <w:spacing w:before="40" w:after="40"/>
              <w:rPr>
                <w:sz w:val="20"/>
                <w:szCs w:val="20"/>
              </w:rPr>
            </w:pPr>
            <w:r w:rsidRPr="003713E1">
              <w:rPr>
                <w:sz w:val="20"/>
                <w:szCs w:val="20"/>
              </w:rPr>
              <w:t>121</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296</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44</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234</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34</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300</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43</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keepNext/>
              <w:spacing w:before="40" w:after="40"/>
              <w:rPr>
                <w:sz w:val="20"/>
                <w:szCs w:val="20"/>
              </w:rPr>
            </w:pPr>
            <w:r w:rsidRPr="003713E1">
              <w:rPr>
                <w:sz w:val="20"/>
                <w:szCs w:val="20"/>
              </w:rPr>
              <w:t>15</w:t>
            </w:r>
            <w:r w:rsidR="00EA3314" w:rsidRPr="003713E1">
              <w:rPr>
                <w:sz w:val="20"/>
                <w:szCs w:val="20"/>
              </w:rPr>
              <w:t> ans</w:t>
            </w:r>
          </w:p>
        </w:tc>
        <w:tc>
          <w:tcPr>
            <w:tcW w:w="770" w:type="dxa"/>
            <w:tcMar>
              <w:left w:w="57" w:type="dxa"/>
              <w:right w:w="57" w:type="dxa"/>
            </w:tcMar>
            <w:vAlign w:val="center"/>
          </w:tcPr>
          <w:p w:rsidR="00F81566" w:rsidRPr="003713E1" w:rsidRDefault="00F81566" w:rsidP="003E56E6">
            <w:pPr>
              <w:keepNext/>
              <w:tabs>
                <w:tab w:val="decimal" w:pos="615"/>
              </w:tabs>
              <w:spacing w:before="40" w:after="40"/>
              <w:rPr>
                <w:sz w:val="20"/>
                <w:szCs w:val="20"/>
              </w:rPr>
            </w:pPr>
            <w:r w:rsidRPr="003713E1">
              <w:rPr>
                <w:sz w:val="20"/>
                <w:szCs w:val="20"/>
              </w:rPr>
              <w:t>1</w:t>
            </w:r>
            <w:r w:rsidR="003E56E6" w:rsidRPr="003713E1">
              <w:rPr>
                <w:sz w:val="20"/>
                <w:szCs w:val="20"/>
              </w:rPr>
              <w:t> </w:t>
            </w:r>
            <w:r w:rsidRPr="003713E1">
              <w:rPr>
                <w:sz w:val="20"/>
                <w:szCs w:val="20"/>
              </w:rPr>
              <w:t>873</w:t>
            </w:r>
          </w:p>
        </w:tc>
        <w:tc>
          <w:tcPr>
            <w:tcW w:w="634"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712</w:t>
            </w:r>
          </w:p>
        </w:tc>
        <w:tc>
          <w:tcPr>
            <w:tcW w:w="635"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534</w:t>
            </w:r>
          </w:p>
        </w:tc>
        <w:tc>
          <w:tcPr>
            <w:tcW w:w="635" w:type="dxa"/>
            <w:tcMar>
              <w:left w:w="57" w:type="dxa"/>
              <w:right w:w="57" w:type="dxa"/>
            </w:tcMar>
            <w:vAlign w:val="center"/>
          </w:tcPr>
          <w:p w:rsidR="00F81566" w:rsidRPr="003713E1" w:rsidRDefault="00F81566" w:rsidP="00D31532">
            <w:pPr>
              <w:tabs>
                <w:tab w:val="decimal" w:pos="508"/>
              </w:tabs>
              <w:spacing w:before="40" w:after="40"/>
              <w:rPr>
                <w:sz w:val="20"/>
                <w:szCs w:val="20"/>
              </w:rPr>
            </w:pPr>
            <w:r w:rsidRPr="003713E1">
              <w:rPr>
                <w:sz w:val="20"/>
                <w:szCs w:val="20"/>
              </w:rPr>
              <w:t>627</w:t>
            </w:r>
          </w:p>
        </w:tc>
        <w:tc>
          <w:tcPr>
            <w:tcW w:w="895" w:type="dxa"/>
            <w:tcMar>
              <w:left w:w="57" w:type="dxa"/>
              <w:right w:w="57" w:type="dxa"/>
            </w:tcMar>
            <w:vAlign w:val="center"/>
          </w:tcPr>
          <w:p w:rsidR="00F81566" w:rsidRPr="003713E1" w:rsidRDefault="00F81566" w:rsidP="003E56E6">
            <w:pPr>
              <w:keepNext/>
              <w:tabs>
                <w:tab w:val="decimal" w:pos="671"/>
              </w:tabs>
              <w:spacing w:before="40" w:after="40"/>
              <w:rPr>
                <w:sz w:val="20"/>
                <w:szCs w:val="20"/>
              </w:rPr>
            </w:pPr>
            <w:r w:rsidRPr="003713E1">
              <w:rPr>
                <w:sz w:val="20"/>
                <w:szCs w:val="20"/>
              </w:rPr>
              <w:t>1</w:t>
            </w:r>
            <w:r w:rsidR="003E56E6" w:rsidRPr="003713E1">
              <w:rPr>
                <w:sz w:val="20"/>
                <w:szCs w:val="20"/>
              </w:rPr>
              <w:t> </w:t>
            </w:r>
            <w:r w:rsidRPr="003713E1">
              <w:rPr>
                <w:sz w:val="20"/>
                <w:szCs w:val="20"/>
              </w:rPr>
              <w:t>652</w:t>
            </w:r>
          </w:p>
        </w:tc>
        <w:tc>
          <w:tcPr>
            <w:tcW w:w="896" w:type="dxa"/>
            <w:tcMar>
              <w:left w:w="57" w:type="dxa"/>
              <w:right w:w="57" w:type="dxa"/>
            </w:tcMar>
            <w:vAlign w:val="center"/>
          </w:tcPr>
          <w:p w:rsidR="00F81566" w:rsidRPr="003713E1" w:rsidRDefault="00F81566" w:rsidP="00D31532">
            <w:pPr>
              <w:tabs>
                <w:tab w:val="decimal" w:pos="629"/>
              </w:tabs>
              <w:spacing w:before="40" w:after="40"/>
              <w:rPr>
                <w:sz w:val="20"/>
                <w:szCs w:val="20"/>
              </w:rPr>
            </w:pPr>
            <w:r w:rsidRPr="003713E1">
              <w:rPr>
                <w:sz w:val="20"/>
                <w:szCs w:val="20"/>
              </w:rPr>
              <w:t>221</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633</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79</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475</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59</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544</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83</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keepNext/>
              <w:spacing w:before="40" w:after="40"/>
              <w:rPr>
                <w:sz w:val="20"/>
                <w:szCs w:val="20"/>
              </w:rPr>
            </w:pPr>
            <w:r w:rsidRPr="003713E1">
              <w:rPr>
                <w:sz w:val="20"/>
                <w:szCs w:val="20"/>
              </w:rPr>
              <w:t>16</w:t>
            </w:r>
            <w:r w:rsidR="00EA3314" w:rsidRPr="003713E1">
              <w:rPr>
                <w:sz w:val="20"/>
                <w:szCs w:val="20"/>
              </w:rPr>
              <w:t> ans</w:t>
            </w:r>
          </w:p>
        </w:tc>
        <w:tc>
          <w:tcPr>
            <w:tcW w:w="770" w:type="dxa"/>
            <w:tcMar>
              <w:left w:w="57" w:type="dxa"/>
              <w:right w:w="57" w:type="dxa"/>
            </w:tcMar>
            <w:vAlign w:val="center"/>
          </w:tcPr>
          <w:p w:rsidR="00F81566" w:rsidRPr="003713E1" w:rsidRDefault="00F81566" w:rsidP="003E56E6">
            <w:pPr>
              <w:keepNext/>
              <w:tabs>
                <w:tab w:val="decimal" w:pos="615"/>
              </w:tabs>
              <w:spacing w:before="40" w:after="40"/>
              <w:rPr>
                <w:sz w:val="20"/>
                <w:szCs w:val="20"/>
              </w:rPr>
            </w:pPr>
            <w:r w:rsidRPr="003713E1">
              <w:rPr>
                <w:sz w:val="20"/>
                <w:szCs w:val="20"/>
              </w:rPr>
              <w:t>3</w:t>
            </w:r>
            <w:r w:rsidR="003E56E6" w:rsidRPr="003713E1">
              <w:rPr>
                <w:sz w:val="20"/>
                <w:szCs w:val="20"/>
              </w:rPr>
              <w:t> </w:t>
            </w:r>
            <w:r w:rsidRPr="003713E1">
              <w:rPr>
                <w:sz w:val="20"/>
                <w:szCs w:val="20"/>
              </w:rPr>
              <w:t>483</w:t>
            </w:r>
          </w:p>
        </w:tc>
        <w:tc>
          <w:tcPr>
            <w:tcW w:w="634" w:type="dxa"/>
            <w:tcMar>
              <w:left w:w="57" w:type="dxa"/>
              <w:right w:w="57" w:type="dxa"/>
            </w:tcMar>
            <w:vAlign w:val="center"/>
          </w:tcPr>
          <w:p w:rsidR="00F81566" w:rsidRPr="003713E1" w:rsidRDefault="00F81566" w:rsidP="003E56E6">
            <w:pPr>
              <w:keepNext/>
              <w:tabs>
                <w:tab w:val="decimal" w:pos="503"/>
              </w:tabs>
              <w:spacing w:before="40" w:after="40"/>
              <w:rPr>
                <w:sz w:val="20"/>
                <w:szCs w:val="20"/>
              </w:rPr>
            </w:pPr>
            <w:r w:rsidRPr="003713E1">
              <w:rPr>
                <w:sz w:val="20"/>
                <w:szCs w:val="20"/>
              </w:rPr>
              <w:t>1</w:t>
            </w:r>
            <w:r w:rsidR="003E56E6" w:rsidRPr="003713E1">
              <w:rPr>
                <w:sz w:val="20"/>
                <w:szCs w:val="20"/>
              </w:rPr>
              <w:t> </w:t>
            </w:r>
            <w:r w:rsidRPr="003713E1">
              <w:rPr>
                <w:sz w:val="20"/>
                <w:szCs w:val="20"/>
              </w:rPr>
              <w:t>304</w:t>
            </w:r>
          </w:p>
        </w:tc>
        <w:tc>
          <w:tcPr>
            <w:tcW w:w="635" w:type="dxa"/>
            <w:tcMar>
              <w:left w:w="57" w:type="dxa"/>
              <w:right w:w="57" w:type="dxa"/>
            </w:tcMar>
            <w:vAlign w:val="center"/>
          </w:tcPr>
          <w:p w:rsidR="00F81566" w:rsidRPr="003713E1" w:rsidRDefault="00F81566" w:rsidP="00D31532">
            <w:pPr>
              <w:tabs>
                <w:tab w:val="decimal" w:pos="503"/>
              </w:tabs>
              <w:spacing w:before="40" w:after="40"/>
              <w:rPr>
                <w:sz w:val="20"/>
                <w:szCs w:val="20"/>
              </w:rPr>
            </w:pPr>
            <w:r w:rsidRPr="003713E1">
              <w:rPr>
                <w:sz w:val="20"/>
                <w:szCs w:val="20"/>
              </w:rPr>
              <w:t>983</w:t>
            </w:r>
          </w:p>
        </w:tc>
        <w:tc>
          <w:tcPr>
            <w:tcW w:w="635" w:type="dxa"/>
            <w:tcMar>
              <w:left w:w="57" w:type="dxa"/>
              <w:right w:w="57" w:type="dxa"/>
            </w:tcMar>
            <w:vAlign w:val="center"/>
          </w:tcPr>
          <w:p w:rsidR="00F81566" w:rsidRPr="003713E1" w:rsidRDefault="00F81566" w:rsidP="003E56E6">
            <w:pPr>
              <w:keepNext/>
              <w:tabs>
                <w:tab w:val="decimal" w:pos="508"/>
              </w:tabs>
              <w:spacing w:before="40" w:after="40"/>
              <w:rPr>
                <w:sz w:val="20"/>
                <w:szCs w:val="20"/>
              </w:rPr>
            </w:pPr>
            <w:r w:rsidRPr="003713E1">
              <w:rPr>
                <w:sz w:val="20"/>
                <w:szCs w:val="20"/>
              </w:rPr>
              <w:t>1</w:t>
            </w:r>
            <w:r w:rsidR="003E56E6" w:rsidRPr="003713E1">
              <w:rPr>
                <w:sz w:val="20"/>
                <w:szCs w:val="20"/>
              </w:rPr>
              <w:t> </w:t>
            </w:r>
            <w:r w:rsidRPr="003713E1">
              <w:rPr>
                <w:sz w:val="20"/>
                <w:szCs w:val="20"/>
              </w:rPr>
              <w:t>196</w:t>
            </w:r>
          </w:p>
        </w:tc>
        <w:tc>
          <w:tcPr>
            <w:tcW w:w="895" w:type="dxa"/>
            <w:tcMar>
              <w:left w:w="57" w:type="dxa"/>
              <w:right w:w="57" w:type="dxa"/>
            </w:tcMar>
            <w:vAlign w:val="center"/>
          </w:tcPr>
          <w:p w:rsidR="00F81566" w:rsidRPr="003713E1" w:rsidRDefault="00F81566" w:rsidP="003E56E6">
            <w:pPr>
              <w:keepNext/>
              <w:tabs>
                <w:tab w:val="decimal" w:pos="671"/>
              </w:tabs>
              <w:spacing w:before="40" w:after="40"/>
              <w:rPr>
                <w:sz w:val="20"/>
                <w:szCs w:val="20"/>
              </w:rPr>
            </w:pPr>
            <w:r w:rsidRPr="003713E1">
              <w:rPr>
                <w:sz w:val="20"/>
                <w:szCs w:val="20"/>
              </w:rPr>
              <w:t>3</w:t>
            </w:r>
            <w:r w:rsidR="003E56E6" w:rsidRPr="003713E1">
              <w:rPr>
                <w:sz w:val="20"/>
                <w:szCs w:val="20"/>
              </w:rPr>
              <w:t> </w:t>
            </w:r>
            <w:r w:rsidRPr="003713E1">
              <w:rPr>
                <w:sz w:val="20"/>
                <w:szCs w:val="20"/>
              </w:rPr>
              <w:t>185</w:t>
            </w:r>
          </w:p>
        </w:tc>
        <w:tc>
          <w:tcPr>
            <w:tcW w:w="896" w:type="dxa"/>
            <w:tcMar>
              <w:left w:w="57" w:type="dxa"/>
              <w:right w:w="57" w:type="dxa"/>
            </w:tcMar>
            <w:vAlign w:val="center"/>
          </w:tcPr>
          <w:p w:rsidR="00F81566" w:rsidRPr="003713E1" w:rsidRDefault="00F81566" w:rsidP="00D31532">
            <w:pPr>
              <w:tabs>
                <w:tab w:val="decimal" w:pos="629"/>
              </w:tabs>
              <w:spacing w:before="40" w:after="40"/>
              <w:rPr>
                <w:sz w:val="20"/>
                <w:szCs w:val="20"/>
              </w:rPr>
            </w:pPr>
            <w:r w:rsidRPr="003713E1">
              <w:rPr>
                <w:sz w:val="20"/>
                <w:szCs w:val="20"/>
              </w:rPr>
              <w:t>298</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sz w:val="20"/>
                <w:szCs w:val="20"/>
              </w:rPr>
            </w:pPr>
            <w:r w:rsidRPr="003713E1">
              <w:rPr>
                <w:sz w:val="20"/>
                <w:szCs w:val="20"/>
              </w:rPr>
              <w:t>1</w:t>
            </w:r>
            <w:r w:rsidR="003E56E6" w:rsidRPr="003713E1">
              <w:rPr>
                <w:sz w:val="20"/>
                <w:szCs w:val="20"/>
              </w:rPr>
              <w:t> </w:t>
            </w:r>
            <w:r w:rsidRPr="003713E1">
              <w:rPr>
                <w:sz w:val="20"/>
                <w:szCs w:val="20"/>
              </w:rPr>
              <w:t>209</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95</w:t>
            </w:r>
          </w:p>
        </w:tc>
        <w:tc>
          <w:tcPr>
            <w:tcW w:w="572" w:type="dxa"/>
            <w:tcMar>
              <w:left w:w="57" w:type="dxa"/>
              <w:right w:w="57" w:type="dxa"/>
            </w:tcMar>
            <w:vAlign w:val="center"/>
          </w:tcPr>
          <w:p w:rsidR="00F81566" w:rsidRPr="003713E1" w:rsidRDefault="00F81566" w:rsidP="00D31532">
            <w:pPr>
              <w:tabs>
                <w:tab w:val="decimal" w:pos="475"/>
              </w:tabs>
              <w:spacing w:before="40" w:after="40"/>
              <w:rPr>
                <w:sz w:val="20"/>
                <w:szCs w:val="20"/>
              </w:rPr>
            </w:pPr>
            <w:r w:rsidRPr="003713E1">
              <w:rPr>
                <w:sz w:val="20"/>
                <w:szCs w:val="20"/>
              </w:rPr>
              <w:t>911</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72</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sz w:val="20"/>
                <w:szCs w:val="20"/>
              </w:rPr>
            </w:pPr>
            <w:r w:rsidRPr="003713E1">
              <w:rPr>
                <w:sz w:val="20"/>
                <w:szCs w:val="20"/>
              </w:rPr>
              <w:t>1</w:t>
            </w:r>
            <w:r w:rsidR="003E56E6" w:rsidRPr="003713E1">
              <w:rPr>
                <w:sz w:val="20"/>
                <w:szCs w:val="20"/>
              </w:rPr>
              <w:t> </w:t>
            </w:r>
            <w:r w:rsidRPr="003713E1">
              <w:rPr>
                <w:sz w:val="20"/>
                <w:szCs w:val="20"/>
              </w:rPr>
              <w:t>065</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131</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keepNext/>
              <w:spacing w:before="40" w:after="40"/>
              <w:rPr>
                <w:sz w:val="20"/>
                <w:szCs w:val="20"/>
              </w:rPr>
            </w:pPr>
            <w:r w:rsidRPr="003713E1">
              <w:rPr>
                <w:sz w:val="20"/>
                <w:szCs w:val="20"/>
              </w:rPr>
              <w:t>17</w:t>
            </w:r>
            <w:r w:rsidR="00EA3314" w:rsidRPr="003713E1">
              <w:rPr>
                <w:sz w:val="20"/>
                <w:szCs w:val="20"/>
              </w:rPr>
              <w:t> ans</w:t>
            </w:r>
          </w:p>
        </w:tc>
        <w:tc>
          <w:tcPr>
            <w:tcW w:w="770" w:type="dxa"/>
            <w:tcMar>
              <w:left w:w="57" w:type="dxa"/>
              <w:right w:w="57" w:type="dxa"/>
            </w:tcMar>
            <w:vAlign w:val="center"/>
          </w:tcPr>
          <w:p w:rsidR="00F81566" w:rsidRPr="003713E1" w:rsidRDefault="00F81566" w:rsidP="003E56E6">
            <w:pPr>
              <w:keepNext/>
              <w:tabs>
                <w:tab w:val="decimal" w:pos="615"/>
              </w:tabs>
              <w:spacing w:before="40" w:after="40"/>
              <w:rPr>
                <w:sz w:val="20"/>
                <w:szCs w:val="20"/>
              </w:rPr>
            </w:pPr>
            <w:r w:rsidRPr="003713E1">
              <w:rPr>
                <w:sz w:val="20"/>
                <w:szCs w:val="20"/>
              </w:rPr>
              <w:t>5</w:t>
            </w:r>
            <w:r w:rsidR="003E56E6" w:rsidRPr="003713E1">
              <w:rPr>
                <w:sz w:val="20"/>
                <w:szCs w:val="20"/>
              </w:rPr>
              <w:t> </w:t>
            </w:r>
            <w:r w:rsidRPr="003713E1">
              <w:rPr>
                <w:sz w:val="20"/>
                <w:szCs w:val="20"/>
              </w:rPr>
              <w:t>656</w:t>
            </w:r>
          </w:p>
        </w:tc>
        <w:tc>
          <w:tcPr>
            <w:tcW w:w="634" w:type="dxa"/>
            <w:tcMar>
              <w:left w:w="57" w:type="dxa"/>
              <w:right w:w="57" w:type="dxa"/>
            </w:tcMar>
            <w:vAlign w:val="center"/>
          </w:tcPr>
          <w:p w:rsidR="00F81566" w:rsidRPr="003713E1" w:rsidRDefault="00F81566" w:rsidP="003E56E6">
            <w:pPr>
              <w:keepNext/>
              <w:tabs>
                <w:tab w:val="decimal" w:pos="503"/>
              </w:tabs>
              <w:spacing w:before="40" w:after="40"/>
              <w:rPr>
                <w:sz w:val="20"/>
                <w:szCs w:val="20"/>
              </w:rPr>
            </w:pPr>
            <w:r w:rsidRPr="003713E1">
              <w:rPr>
                <w:sz w:val="20"/>
                <w:szCs w:val="20"/>
              </w:rPr>
              <w:t>1</w:t>
            </w:r>
            <w:r w:rsidR="003E56E6" w:rsidRPr="003713E1">
              <w:rPr>
                <w:sz w:val="20"/>
                <w:szCs w:val="20"/>
              </w:rPr>
              <w:t> </w:t>
            </w:r>
            <w:r w:rsidRPr="003713E1">
              <w:rPr>
                <w:sz w:val="20"/>
                <w:szCs w:val="20"/>
              </w:rPr>
              <w:t>912</w:t>
            </w:r>
          </w:p>
        </w:tc>
        <w:tc>
          <w:tcPr>
            <w:tcW w:w="635" w:type="dxa"/>
            <w:tcMar>
              <w:left w:w="57" w:type="dxa"/>
              <w:right w:w="57" w:type="dxa"/>
            </w:tcMar>
            <w:vAlign w:val="center"/>
          </w:tcPr>
          <w:p w:rsidR="00F81566" w:rsidRPr="003713E1" w:rsidRDefault="00F81566" w:rsidP="003E56E6">
            <w:pPr>
              <w:keepNext/>
              <w:tabs>
                <w:tab w:val="decimal" w:pos="503"/>
              </w:tabs>
              <w:spacing w:before="40" w:after="40"/>
              <w:rPr>
                <w:sz w:val="20"/>
                <w:szCs w:val="20"/>
              </w:rPr>
            </w:pPr>
            <w:r w:rsidRPr="003713E1">
              <w:rPr>
                <w:sz w:val="20"/>
                <w:szCs w:val="20"/>
              </w:rPr>
              <w:t>1</w:t>
            </w:r>
            <w:r w:rsidR="003E56E6" w:rsidRPr="003713E1">
              <w:rPr>
                <w:sz w:val="20"/>
                <w:szCs w:val="20"/>
              </w:rPr>
              <w:t> </w:t>
            </w:r>
            <w:r w:rsidRPr="003713E1">
              <w:rPr>
                <w:sz w:val="20"/>
                <w:szCs w:val="20"/>
              </w:rPr>
              <w:t>864</w:t>
            </w:r>
          </w:p>
        </w:tc>
        <w:tc>
          <w:tcPr>
            <w:tcW w:w="635" w:type="dxa"/>
            <w:tcMar>
              <w:left w:w="57" w:type="dxa"/>
              <w:right w:w="57" w:type="dxa"/>
            </w:tcMar>
            <w:vAlign w:val="center"/>
          </w:tcPr>
          <w:p w:rsidR="00F81566" w:rsidRPr="003713E1" w:rsidRDefault="00F81566" w:rsidP="003E56E6">
            <w:pPr>
              <w:keepNext/>
              <w:tabs>
                <w:tab w:val="decimal" w:pos="508"/>
              </w:tabs>
              <w:spacing w:before="40" w:after="40"/>
              <w:rPr>
                <w:sz w:val="20"/>
                <w:szCs w:val="20"/>
              </w:rPr>
            </w:pPr>
            <w:r w:rsidRPr="003713E1">
              <w:rPr>
                <w:sz w:val="20"/>
                <w:szCs w:val="20"/>
              </w:rPr>
              <w:t>1</w:t>
            </w:r>
            <w:r w:rsidR="003E56E6" w:rsidRPr="003713E1">
              <w:rPr>
                <w:sz w:val="20"/>
                <w:szCs w:val="20"/>
              </w:rPr>
              <w:t> </w:t>
            </w:r>
            <w:r w:rsidRPr="003713E1">
              <w:rPr>
                <w:sz w:val="20"/>
                <w:szCs w:val="20"/>
              </w:rPr>
              <w:t>880</w:t>
            </w:r>
          </w:p>
        </w:tc>
        <w:tc>
          <w:tcPr>
            <w:tcW w:w="895" w:type="dxa"/>
            <w:tcMar>
              <w:left w:w="57" w:type="dxa"/>
              <w:right w:w="57" w:type="dxa"/>
            </w:tcMar>
            <w:vAlign w:val="center"/>
          </w:tcPr>
          <w:p w:rsidR="00F81566" w:rsidRPr="003713E1" w:rsidRDefault="00F81566" w:rsidP="003E56E6">
            <w:pPr>
              <w:keepNext/>
              <w:tabs>
                <w:tab w:val="decimal" w:pos="671"/>
              </w:tabs>
              <w:spacing w:before="40" w:after="40"/>
              <w:rPr>
                <w:sz w:val="20"/>
                <w:szCs w:val="20"/>
              </w:rPr>
            </w:pPr>
            <w:r w:rsidRPr="003713E1">
              <w:rPr>
                <w:sz w:val="20"/>
                <w:szCs w:val="20"/>
              </w:rPr>
              <w:t>5</w:t>
            </w:r>
            <w:r w:rsidR="003E56E6" w:rsidRPr="003713E1">
              <w:rPr>
                <w:sz w:val="20"/>
                <w:szCs w:val="20"/>
              </w:rPr>
              <w:t> </w:t>
            </w:r>
            <w:r w:rsidRPr="003713E1">
              <w:rPr>
                <w:sz w:val="20"/>
                <w:szCs w:val="20"/>
              </w:rPr>
              <w:t>241</w:t>
            </w:r>
          </w:p>
        </w:tc>
        <w:tc>
          <w:tcPr>
            <w:tcW w:w="896" w:type="dxa"/>
            <w:tcMar>
              <w:left w:w="57" w:type="dxa"/>
              <w:right w:w="57" w:type="dxa"/>
            </w:tcMar>
            <w:vAlign w:val="center"/>
          </w:tcPr>
          <w:p w:rsidR="00F81566" w:rsidRPr="003713E1" w:rsidRDefault="00F81566" w:rsidP="00D31532">
            <w:pPr>
              <w:tabs>
                <w:tab w:val="decimal" w:pos="629"/>
              </w:tabs>
              <w:spacing w:before="40" w:after="40"/>
              <w:rPr>
                <w:sz w:val="20"/>
                <w:szCs w:val="20"/>
              </w:rPr>
            </w:pPr>
            <w:r w:rsidRPr="003713E1">
              <w:rPr>
                <w:sz w:val="20"/>
                <w:szCs w:val="20"/>
              </w:rPr>
              <w:t>415</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sz w:val="20"/>
                <w:szCs w:val="20"/>
              </w:rPr>
            </w:pPr>
            <w:r w:rsidRPr="003713E1">
              <w:rPr>
                <w:sz w:val="20"/>
                <w:szCs w:val="20"/>
              </w:rPr>
              <w:t>1</w:t>
            </w:r>
            <w:r w:rsidR="003E56E6" w:rsidRPr="003713E1">
              <w:rPr>
                <w:sz w:val="20"/>
                <w:szCs w:val="20"/>
              </w:rPr>
              <w:t> </w:t>
            </w:r>
            <w:r w:rsidRPr="003713E1">
              <w:rPr>
                <w:sz w:val="20"/>
                <w:szCs w:val="20"/>
              </w:rPr>
              <w:t>818</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94</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sz w:val="20"/>
                <w:szCs w:val="20"/>
              </w:rPr>
            </w:pPr>
            <w:r w:rsidRPr="003713E1">
              <w:rPr>
                <w:sz w:val="20"/>
                <w:szCs w:val="20"/>
              </w:rPr>
              <w:t>1</w:t>
            </w:r>
            <w:r w:rsidR="003E56E6" w:rsidRPr="003713E1">
              <w:rPr>
                <w:sz w:val="20"/>
                <w:szCs w:val="20"/>
              </w:rPr>
              <w:t> </w:t>
            </w:r>
            <w:r w:rsidRPr="003713E1">
              <w:rPr>
                <w:sz w:val="20"/>
                <w:szCs w:val="20"/>
              </w:rPr>
              <w:t>722</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142</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sz w:val="20"/>
                <w:szCs w:val="20"/>
              </w:rPr>
            </w:pPr>
            <w:r w:rsidRPr="003713E1">
              <w:rPr>
                <w:sz w:val="20"/>
                <w:szCs w:val="20"/>
              </w:rPr>
              <w:t>1</w:t>
            </w:r>
            <w:r w:rsidR="003E56E6" w:rsidRPr="003713E1">
              <w:rPr>
                <w:sz w:val="20"/>
                <w:szCs w:val="20"/>
              </w:rPr>
              <w:t> </w:t>
            </w:r>
            <w:r w:rsidRPr="003713E1">
              <w:rPr>
                <w:sz w:val="20"/>
                <w:szCs w:val="20"/>
              </w:rPr>
              <w:t>701</w:t>
            </w:r>
          </w:p>
        </w:tc>
        <w:tc>
          <w:tcPr>
            <w:tcW w:w="573" w:type="dxa"/>
            <w:tcMar>
              <w:left w:w="57" w:type="dxa"/>
              <w:right w:w="57" w:type="dxa"/>
            </w:tcMar>
            <w:vAlign w:val="center"/>
          </w:tcPr>
          <w:p w:rsidR="00F81566" w:rsidRPr="003713E1" w:rsidRDefault="00F81566" w:rsidP="00D31532">
            <w:pPr>
              <w:tabs>
                <w:tab w:val="decimal" w:pos="393"/>
              </w:tabs>
              <w:spacing w:before="40" w:after="40"/>
              <w:rPr>
                <w:sz w:val="20"/>
                <w:szCs w:val="20"/>
              </w:rPr>
            </w:pPr>
            <w:r w:rsidRPr="003713E1">
              <w:rPr>
                <w:sz w:val="20"/>
                <w:szCs w:val="20"/>
              </w:rPr>
              <w:t>179</w:t>
            </w:r>
          </w:p>
        </w:tc>
      </w:tr>
      <w:tr w:rsidR="00F81566" w:rsidRPr="003713E1" w:rsidTr="003E56E6">
        <w:trPr>
          <w:jc w:val="center"/>
        </w:trPr>
        <w:tc>
          <w:tcPr>
            <w:tcW w:w="1569" w:type="dxa"/>
            <w:tcMar>
              <w:left w:w="57" w:type="dxa"/>
              <w:right w:w="57" w:type="dxa"/>
            </w:tcMar>
            <w:vAlign w:val="center"/>
          </w:tcPr>
          <w:p w:rsidR="00F81566" w:rsidRPr="003713E1" w:rsidRDefault="00F81566" w:rsidP="00D31532">
            <w:pPr>
              <w:spacing w:before="40" w:after="40"/>
              <w:ind w:left="227"/>
              <w:rPr>
                <w:b/>
                <w:sz w:val="20"/>
                <w:szCs w:val="20"/>
              </w:rPr>
            </w:pPr>
            <w:r w:rsidRPr="003713E1">
              <w:rPr>
                <w:b/>
                <w:sz w:val="20"/>
                <w:szCs w:val="20"/>
              </w:rPr>
              <w:t>Total</w:t>
            </w:r>
          </w:p>
        </w:tc>
        <w:tc>
          <w:tcPr>
            <w:tcW w:w="770" w:type="dxa"/>
            <w:tcMar>
              <w:left w:w="57" w:type="dxa"/>
              <w:right w:w="57" w:type="dxa"/>
            </w:tcMar>
            <w:vAlign w:val="center"/>
          </w:tcPr>
          <w:p w:rsidR="00F81566" w:rsidRPr="003713E1" w:rsidRDefault="00F81566" w:rsidP="003E56E6">
            <w:pPr>
              <w:keepNext/>
              <w:tabs>
                <w:tab w:val="decimal" w:pos="615"/>
              </w:tabs>
              <w:spacing w:before="40" w:after="40"/>
              <w:rPr>
                <w:b/>
                <w:sz w:val="20"/>
                <w:szCs w:val="20"/>
              </w:rPr>
            </w:pPr>
            <w:r w:rsidRPr="003713E1">
              <w:rPr>
                <w:b/>
                <w:sz w:val="20"/>
                <w:szCs w:val="20"/>
              </w:rPr>
              <w:t>12</w:t>
            </w:r>
            <w:r w:rsidR="003E56E6" w:rsidRPr="003713E1">
              <w:rPr>
                <w:b/>
                <w:sz w:val="20"/>
                <w:szCs w:val="20"/>
              </w:rPr>
              <w:t> </w:t>
            </w:r>
            <w:r w:rsidRPr="003713E1">
              <w:rPr>
                <w:b/>
                <w:sz w:val="20"/>
                <w:szCs w:val="20"/>
              </w:rPr>
              <w:t>575</w:t>
            </w:r>
          </w:p>
        </w:tc>
        <w:tc>
          <w:tcPr>
            <w:tcW w:w="634" w:type="dxa"/>
            <w:tcMar>
              <w:left w:w="57" w:type="dxa"/>
              <w:right w:w="57" w:type="dxa"/>
            </w:tcMar>
            <w:vAlign w:val="center"/>
          </w:tcPr>
          <w:p w:rsidR="00F81566" w:rsidRPr="003713E1" w:rsidRDefault="00F81566" w:rsidP="003E56E6">
            <w:pPr>
              <w:keepNext/>
              <w:tabs>
                <w:tab w:val="decimal" w:pos="503"/>
              </w:tabs>
              <w:spacing w:before="40" w:after="40"/>
              <w:rPr>
                <w:b/>
                <w:sz w:val="20"/>
                <w:szCs w:val="20"/>
              </w:rPr>
            </w:pPr>
            <w:r w:rsidRPr="003713E1">
              <w:rPr>
                <w:b/>
                <w:sz w:val="20"/>
                <w:szCs w:val="20"/>
              </w:rPr>
              <w:t>4</w:t>
            </w:r>
            <w:r w:rsidR="003E56E6" w:rsidRPr="003713E1">
              <w:rPr>
                <w:b/>
                <w:sz w:val="20"/>
                <w:szCs w:val="20"/>
              </w:rPr>
              <w:t> </w:t>
            </w:r>
            <w:r w:rsidRPr="003713E1">
              <w:rPr>
                <w:b/>
                <w:sz w:val="20"/>
                <w:szCs w:val="20"/>
              </w:rPr>
              <w:t>469</w:t>
            </w:r>
          </w:p>
        </w:tc>
        <w:tc>
          <w:tcPr>
            <w:tcW w:w="635" w:type="dxa"/>
            <w:tcMar>
              <w:left w:w="57" w:type="dxa"/>
              <w:right w:w="57" w:type="dxa"/>
            </w:tcMar>
            <w:vAlign w:val="center"/>
          </w:tcPr>
          <w:p w:rsidR="00F81566" w:rsidRPr="003713E1" w:rsidRDefault="00F81566" w:rsidP="003E56E6">
            <w:pPr>
              <w:keepNext/>
              <w:tabs>
                <w:tab w:val="decimal" w:pos="503"/>
              </w:tabs>
              <w:spacing w:before="40" w:after="40"/>
              <w:rPr>
                <w:b/>
                <w:sz w:val="20"/>
                <w:szCs w:val="20"/>
              </w:rPr>
            </w:pPr>
            <w:r w:rsidRPr="003713E1">
              <w:rPr>
                <w:b/>
                <w:sz w:val="20"/>
                <w:szCs w:val="20"/>
              </w:rPr>
              <w:t>3</w:t>
            </w:r>
            <w:r w:rsidR="003E56E6" w:rsidRPr="003713E1">
              <w:rPr>
                <w:b/>
                <w:sz w:val="20"/>
                <w:szCs w:val="20"/>
              </w:rPr>
              <w:t> </w:t>
            </w:r>
            <w:r w:rsidRPr="003713E1">
              <w:rPr>
                <w:b/>
                <w:sz w:val="20"/>
                <w:szCs w:val="20"/>
              </w:rPr>
              <w:t>855</w:t>
            </w:r>
          </w:p>
        </w:tc>
        <w:tc>
          <w:tcPr>
            <w:tcW w:w="635" w:type="dxa"/>
            <w:tcMar>
              <w:left w:w="57" w:type="dxa"/>
              <w:right w:w="57" w:type="dxa"/>
            </w:tcMar>
            <w:vAlign w:val="center"/>
          </w:tcPr>
          <w:p w:rsidR="00F81566" w:rsidRPr="003713E1" w:rsidRDefault="00F81566" w:rsidP="003E56E6">
            <w:pPr>
              <w:keepNext/>
              <w:tabs>
                <w:tab w:val="decimal" w:pos="508"/>
              </w:tabs>
              <w:spacing w:before="40" w:after="40"/>
              <w:rPr>
                <w:b/>
                <w:sz w:val="20"/>
                <w:szCs w:val="20"/>
              </w:rPr>
            </w:pPr>
            <w:r w:rsidRPr="003713E1">
              <w:rPr>
                <w:b/>
                <w:sz w:val="20"/>
                <w:szCs w:val="20"/>
              </w:rPr>
              <w:t>4</w:t>
            </w:r>
            <w:r w:rsidR="003E56E6" w:rsidRPr="003713E1">
              <w:rPr>
                <w:b/>
                <w:sz w:val="20"/>
                <w:szCs w:val="20"/>
              </w:rPr>
              <w:t> </w:t>
            </w:r>
            <w:r w:rsidRPr="003713E1">
              <w:rPr>
                <w:b/>
                <w:sz w:val="20"/>
                <w:szCs w:val="20"/>
              </w:rPr>
              <w:t>251</w:t>
            </w:r>
          </w:p>
        </w:tc>
        <w:tc>
          <w:tcPr>
            <w:tcW w:w="895" w:type="dxa"/>
            <w:tcMar>
              <w:left w:w="57" w:type="dxa"/>
              <w:right w:w="57" w:type="dxa"/>
            </w:tcMar>
            <w:vAlign w:val="center"/>
          </w:tcPr>
          <w:p w:rsidR="00F81566" w:rsidRPr="003713E1" w:rsidRDefault="00F81566" w:rsidP="003E56E6">
            <w:pPr>
              <w:keepNext/>
              <w:tabs>
                <w:tab w:val="decimal" w:pos="671"/>
              </w:tabs>
              <w:spacing w:before="40" w:after="40"/>
              <w:rPr>
                <w:b/>
                <w:sz w:val="20"/>
                <w:szCs w:val="20"/>
              </w:rPr>
            </w:pPr>
            <w:r w:rsidRPr="003713E1">
              <w:rPr>
                <w:b/>
                <w:sz w:val="20"/>
                <w:szCs w:val="20"/>
              </w:rPr>
              <w:t>11</w:t>
            </w:r>
            <w:r w:rsidR="003E56E6" w:rsidRPr="003713E1">
              <w:rPr>
                <w:b/>
                <w:sz w:val="20"/>
                <w:szCs w:val="20"/>
              </w:rPr>
              <w:t> </w:t>
            </w:r>
            <w:r w:rsidRPr="003713E1">
              <w:rPr>
                <w:b/>
                <w:sz w:val="20"/>
                <w:szCs w:val="20"/>
              </w:rPr>
              <w:t>437</w:t>
            </w:r>
          </w:p>
        </w:tc>
        <w:tc>
          <w:tcPr>
            <w:tcW w:w="896" w:type="dxa"/>
            <w:tcMar>
              <w:left w:w="57" w:type="dxa"/>
              <w:right w:w="57" w:type="dxa"/>
            </w:tcMar>
            <w:vAlign w:val="center"/>
          </w:tcPr>
          <w:p w:rsidR="00F81566" w:rsidRPr="003713E1" w:rsidRDefault="00F81566" w:rsidP="003E56E6">
            <w:pPr>
              <w:keepNext/>
              <w:tabs>
                <w:tab w:val="decimal" w:pos="629"/>
              </w:tabs>
              <w:spacing w:before="40" w:after="40"/>
              <w:rPr>
                <w:b/>
                <w:sz w:val="20"/>
                <w:szCs w:val="20"/>
              </w:rPr>
            </w:pPr>
            <w:r w:rsidRPr="003713E1">
              <w:rPr>
                <w:b/>
                <w:sz w:val="20"/>
                <w:szCs w:val="20"/>
              </w:rPr>
              <w:t>1</w:t>
            </w:r>
            <w:r w:rsidR="003E56E6" w:rsidRPr="003713E1">
              <w:rPr>
                <w:b/>
                <w:sz w:val="20"/>
                <w:szCs w:val="20"/>
              </w:rPr>
              <w:t> </w:t>
            </w:r>
            <w:r w:rsidRPr="003713E1">
              <w:rPr>
                <w:b/>
                <w:sz w:val="20"/>
                <w:szCs w:val="20"/>
              </w:rPr>
              <w:t>138</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b/>
                <w:sz w:val="20"/>
                <w:szCs w:val="20"/>
              </w:rPr>
            </w:pPr>
            <w:r w:rsidRPr="003713E1">
              <w:rPr>
                <w:b/>
                <w:sz w:val="20"/>
                <w:szCs w:val="20"/>
              </w:rPr>
              <w:t>4</w:t>
            </w:r>
            <w:r w:rsidR="003E56E6" w:rsidRPr="003713E1">
              <w:rPr>
                <w:b/>
                <w:sz w:val="20"/>
                <w:szCs w:val="20"/>
              </w:rPr>
              <w:t> </w:t>
            </w:r>
            <w:r w:rsidRPr="003713E1">
              <w:rPr>
                <w:b/>
                <w:sz w:val="20"/>
                <w:szCs w:val="20"/>
              </w:rPr>
              <w:t>130</w:t>
            </w:r>
          </w:p>
        </w:tc>
        <w:tc>
          <w:tcPr>
            <w:tcW w:w="573" w:type="dxa"/>
            <w:tcMar>
              <w:left w:w="57" w:type="dxa"/>
              <w:right w:w="57" w:type="dxa"/>
            </w:tcMar>
            <w:vAlign w:val="center"/>
          </w:tcPr>
          <w:p w:rsidR="00F81566" w:rsidRPr="003713E1" w:rsidRDefault="00F81566" w:rsidP="00D31532">
            <w:pPr>
              <w:tabs>
                <w:tab w:val="decimal" w:pos="393"/>
              </w:tabs>
              <w:spacing w:before="40" w:after="40"/>
              <w:rPr>
                <w:b/>
                <w:sz w:val="20"/>
                <w:szCs w:val="20"/>
              </w:rPr>
            </w:pPr>
            <w:r w:rsidRPr="003713E1">
              <w:rPr>
                <w:b/>
                <w:sz w:val="20"/>
                <w:szCs w:val="20"/>
              </w:rPr>
              <w:t>339</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b/>
                <w:sz w:val="20"/>
                <w:szCs w:val="20"/>
              </w:rPr>
            </w:pPr>
            <w:r w:rsidRPr="003713E1">
              <w:rPr>
                <w:b/>
                <w:sz w:val="20"/>
                <w:szCs w:val="20"/>
              </w:rPr>
              <w:t>3</w:t>
            </w:r>
            <w:r w:rsidR="003E56E6" w:rsidRPr="003713E1">
              <w:rPr>
                <w:b/>
                <w:sz w:val="20"/>
                <w:szCs w:val="20"/>
              </w:rPr>
              <w:t> </w:t>
            </w:r>
            <w:r w:rsidRPr="003713E1">
              <w:rPr>
                <w:b/>
                <w:sz w:val="20"/>
                <w:szCs w:val="20"/>
              </w:rPr>
              <w:t>526</w:t>
            </w:r>
          </w:p>
        </w:tc>
        <w:tc>
          <w:tcPr>
            <w:tcW w:w="573" w:type="dxa"/>
            <w:tcMar>
              <w:left w:w="57" w:type="dxa"/>
              <w:right w:w="57" w:type="dxa"/>
            </w:tcMar>
            <w:vAlign w:val="center"/>
          </w:tcPr>
          <w:p w:rsidR="00F81566" w:rsidRPr="003713E1" w:rsidRDefault="00F81566" w:rsidP="00D31532">
            <w:pPr>
              <w:tabs>
                <w:tab w:val="decimal" w:pos="393"/>
              </w:tabs>
              <w:spacing w:before="40" w:after="40"/>
              <w:rPr>
                <w:b/>
                <w:sz w:val="20"/>
                <w:szCs w:val="20"/>
              </w:rPr>
            </w:pPr>
            <w:r w:rsidRPr="003713E1">
              <w:rPr>
                <w:b/>
                <w:sz w:val="20"/>
                <w:szCs w:val="20"/>
              </w:rPr>
              <w:t>329</w:t>
            </w:r>
          </w:p>
        </w:tc>
        <w:tc>
          <w:tcPr>
            <w:tcW w:w="572" w:type="dxa"/>
            <w:tcMar>
              <w:left w:w="57" w:type="dxa"/>
              <w:right w:w="57" w:type="dxa"/>
            </w:tcMar>
            <w:vAlign w:val="center"/>
          </w:tcPr>
          <w:p w:rsidR="00F81566" w:rsidRPr="003713E1" w:rsidRDefault="00F81566" w:rsidP="003E56E6">
            <w:pPr>
              <w:keepNext/>
              <w:tabs>
                <w:tab w:val="decimal" w:pos="475"/>
              </w:tabs>
              <w:spacing w:before="40" w:after="40"/>
              <w:rPr>
                <w:b/>
                <w:sz w:val="20"/>
                <w:szCs w:val="20"/>
              </w:rPr>
            </w:pPr>
            <w:r w:rsidRPr="003713E1">
              <w:rPr>
                <w:b/>
                <w:sz w:val="20"/>
                <w:szCs w:val="20"/>
              </w:rPr>
              <w:t>3</w:t>
            </w:r>
            <w:r w:rsidR="003E56E6" w:rsidRPr="003713E1">
              <w:rPr>
                <w:b/>
                <w:sz w:val="20"/>
                <w:szCs w:val="20"/>
              </w:rPr>
              <w:t> </w:t>
            </w:r>
            <w:r w:rsidRPr="003713E1">
              <w:rPr>
                <w:b/>
                <w:sz w:val="20"/>
                <w:szCs w:val="20"/>
              </w:rPr>
              <w:t>781</w:t>
            </w:r>
          </w:p>
        </w:tc>
        <w:tc>
          <w:tcPr>
            <w:tcW w:w="573" w:type="dxa"/>
            <w:tcMar>
              <w:left w:w="57" w:type="dxa"/>
              <w:right w:w="57" w:type="dxa"/>
            </w:tcMar>
            <w:vAlign w:val="center"/>
          </w:tcPr>
          <w:p w:rsidR="00F81566" w:rsidRPr="003713E1" w:rsidRDefault="00F81566" w:rsidP="00D31532">
            <w:pPr>
              <w:tabs>
                <w:tab w:val="decimal" w:pos="393"/>
              </w:tabs>
              <w:spacing w:before="40" w:after="40"/>
              <w:rPr>
                <w:b/>
                <w:sz w:val="20"/>
                <w:szCs w:val="20"/>
              </w:rPr>
            </w:pPr>
            <w:r w:rsidRPr="003713E1">
              <w:rPr>
                <w:b/>
                <w:sz w:val="20"/>
                <w:szCs w:val="20"/>
              </w:rPr>
              <w:t>470</w:t>
            </w:r>
          </w:p>
        </w:tc>
      </w:tr>
    </w:tbl>
    <w:p w:rsidR="00F81566" w:rsidRPr="003713E1" w:rsidRDefault="00F81566">
      <w:pPr>
        <w:spacing w:before="480" w:after="240"/>
      </w:pPr>
      <w:r w:rsidRPr="003713E1">
        <w:t>326.</w:t>
      </w:r>
      <w:r w:rsidRPr="003713E1">
        <w:tab/>
        <w:t>La Loi pénale juvénile prévoit que les enfants traduits en justice se voient appliquer des mesures provisoires ou définitives, autres que l’internement, comme le montre le tableau suivant.</w:t>
      </w:r>
    </w:p>
    <w:p w:rsidR="00F81566" w:rsidRPr="003713E1" w:rsidRDefault="00F81566" w:rsidP="003E56E6">
      <w:pPr>
        <w:pStyle w:val="TitreTableau"/>
        <w:rPr>
          <w:lang w:val="fr-FR"/>
        </w:rPr>
      </w:pPr>
      <w:r w:rsidRPr="003713E1">
        <w:rPr>
          <w:lang w:val="fr-FR"/>
        </w:rPr>
        <w:t>Tableau 80</w:t>
      </w:r>
    </w:p>
    <w:p w:rsidR="00F81566" w:rsidRPr="003713E1" w:rsidRDefault="00F81566" w:rsidP="003E56E6">
      <w:pPr>
        <w:pStyle w:val="TitreTableau"/>
        <w:rPr>
          <w:lang w:val="fr-FR"/>
        </w:rPr>
      </w:pPr>
      <w:r w:rsidRPr="003713E1">
        <w:rPr>
          <w:lang w:val="fr-FR"/>
        </w:rPr>
        <w:t xml:space="preserve">Statistiques sur les mesures provisoires et définitives prononcées contre des mineurs </w:t>
      </w:r>
      <w:r w:rsidR="007B1546">
        <w:rPr>
          <w:lang w:val="fr-FR"/>
        </w:rPr>
        <w:br/>
      </w:r>
      <w:r w:rsidRPr="003713E1">
        <w:rPr>
          <w:lang w:val="fr-FR"/>
        </w:rPr>
        <w:t>par les tribunaux pour enfants au niveau national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10"/>
        <w:gridCol w:w="560"/>
        <w:gridCol w:w="994"/>
        <w:gridCol w:w="910"/>
        <w:gridCol w:w="1036"/>
        <w:gridCol w:w="938"/>
        <w:gridCol w:w="1035"/>
        <w:gridCol w:w="966"/>
        <w:gridCol w:w="1015"/>
        <w:gridCol w:w="1048"/>
      </w:tblGrid>
      <w:tr w:rsidR="00F81566" w:rsidRPr="003713E1" w:rsidTr="00F97AC2">
        <w:trPr>
          <w:jc w:val="center"/>
        </w:trPr>
        <w:tc>
          <w:tcPr>
            <w:tcW w:w="910" w:type="dxa"/>
            <w:vMerge w:val="restart"/>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Tribunaux pour enfants</w:t>
            </w:r>
          </w:p>
        </w:tc>
        <w:tc>
          <w:tcPr>
            <w:tcW w:w="2464" w:type="dxa"/>
            <w:gridSpan w:val="3"/>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Total</w:t>
            </w:r>
          </w:p>
        </w:tc>
        <w:tc>
          <w:tcPr>
            <w:tcW w:w="1974" w:type="dxa"/>
            <w:gridSpan w:val="2"/>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2004</w:t>
            </w:r>
          </w:p>
        </w:tc>
        <w:tc>
          <w:tcPr>
            <w:tcW w:w="2001" w:type="dxa"/>
            <w:gridSpan w:val="2"/>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2005</w:t>
            </w:r>
          </w:p>
        </w:tc>
        <w:tc>
          <w:tcPr>
            <w:tcW w:w="2063" w:type="dxa"/>
            <w:gridSpan w:val="2"/>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2006</w:t>
            </w:r>
          </w:p>
        </w:tc>
      </w:tr>
      <w:tr w:rsidR="00F81566" w:rsidRPr="003713E1" w:rsidTr="00F97AC2">
        <w:trPr>
          <w:jc w:val="center"/>
        </w:trPr>
        <w:tc>
          <w:tcPr>
            <w:tcW w:w="910" w:type="dxa"/>
            <w:vMerge/>
            <w:tcMar>
              <w:left w:w="28" w:type="dxa"/>
              <w:right w:w="28" w:type="dxa"/>
            </w:tcMar>
            <w:vAlign w:val="center"/>
          </w:tcPr>
          <w:p w:rsidR="00F81566" w:rsidRPr="003713E1" w:rsidRDefault="00F81566" w:rsidP="00D31532">
            <w:pPr>
              <w:spacing w:before="40" w:after="40"/>
              <w:jc w:val="center"/>
              <w:rPr>
                <w:b/>
                <w:i/>
                <w:sz w:val="19"/>
                <w:szCs w:val="19"/>
              </w:rPr>
            </w:pPr>
          </w:p>
        </w:tc>
        <w:tc>
          <w:tcPr>
            <w:tcW w:w="560"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Total</w:t>
            </w:r>
          </w:p>
        </w:tc>
        <w:tc>
          <w:tcPr>
            <w:tcW w:w="994"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Provisoires</w:t>
            </w:r>
          </w:p>
        </w:tc>
        <w:tc>
          <w:tcPr>
            <w:tcW w:w="910"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Définitives</w:t>
            </w:r>
          </w:p>
        </w:tc>
        <w:tc>
          <w:tcPr>
            <w:tcW w:w="1036"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Provisoires</w:t>
            </w:r>
          </w:p>
        </w:tc>
        <w:tc>
          <w:tcPr>
            <w:tcW w:w="938"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Définitives</w:t>
            </w:r>
          </w:p>
        </w:tc>
        <w:tc>
          <w:tcPr>
            <w:tcW w:w="1035"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Provisoires</w:t>
            </w:r>
          </w:p>
        </w:tc>
        <w:tc>
          <w:tcPr>
            <w:tcW w:w="966"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Définitives</w:t>
            </w:r>
          </w:p>
        </w:tc>
        <w:tc>
          <w:tcPr>
            <w:tcW w:w="1015"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Provisoires</w:t>
            </w:r>
          </w:p>
        </w:tc>
        <w:tc>
          <w:tcPr>
            <w:tcW w:w="1048"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Définitives</w:t>
            </w:r>
          </w:p>
        </w:tc>
      </w:tr>
      <w:tr w:rsidR="00F81566" w:rsidRPr="003713E1" w:rsidTr="00F97AC2">
        <w:trPr>
          <w:jc w:val="center"/>
        </w:trPr>
        <w:tc>
          <w:tcPr>
            <w:tcW w:w="910" w:type="dxa"/>
            <w:tcMar>
              <w:left w:w="28" w:type="dxa"/>
              <w:right w:w="28" w:type="dxa"/>
            </w:tcMar>
            <w:vAlign w:val="center"/>
          </w:tcPr>
          <w:p w:rsidR="00F81566" w:rsidRPr="003713E1" w:rsidRDefault="00F81566" w:rsidP="00D31532">
            <w:pPr>
              <w:spacing w:before="40" w:after="40"/>
              <w:ind w:left="227"/>
              <w:rPr>
                <w:b/>
                <w:sz w:val="20"/>
                <w:szCs w:val="20"/>
              </w:rPr>
            </w:pPr>
            <w:r w:rsidRPr="003713E1">
              <w:rPr>
                <w:b/>
                <w:sz w:val="20"/>
                <w:szCs w:val="20"/>
              </w:rPr>
              <w:t>Total</w:t>
            </w:r>
          </w:p>
        </w:tc>
        <w:tc>
          <w:tcPr>
            <w:tcW w:w="560"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5</w:t>
            </w:r>
            <w:r w:rsidR="003E56E6" w:rsidRPr="003713E1">
              <w:rPr>
                <w:b/>
                <w:sz w:val="20"/>
                <w:szCs w:val="20"/>
              </w:rPr>
              <w:t> </w:t>
            </w:r>
            <w:r w:rsidRPr="003713E1">
              <w:rPr>
                <w:b/>
                <w:sz w:val="20"/>
                <w:szCs w:val="20"/>
              </w:rPr>
              <w:t>843</w:t>
            </w:r>
          </w:p>
        </w:tc>
        <w:tc>
          <w:tcPr>
            <w:tcW w:w="994"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4</w:t>
            </w:r>
            <w:r w:rsidR="003E56E6" w:rsidRPr="003713E1">
              <w:rPr>
                <w:b/>
                <w:sz w:val="20"/>
                <w:szCs w:val="20"/>
              </w:rPr>
              <w:t> </w:t>
            </w:r>
            <w:r w:rsidRPr="003713E1">
              <w:rPr>
                <w:b/>
                <w:sz w:val="20"/>
                <w:szCs w:val="20"/>
              </w:rPr>
              <w:t>521</w:t>
            </w:r>
          </w:p>
        </w:tc>
        <w:tc>
          <w:tcPr>
            <w:tcW w:w="910"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1</w:t>
            </w:r>
            <w:r w:rsidR="003E56E6" w:rsidRPr="003713E1">
              <w:rPr>
                <w:b/>
                <w:sz w:val="20"/>
                <w:szCs w:val="20"/>
              </w:rPr>
              <w:t> </w:t>
            </w:r>
            <w:r w:rsidRPr="003713E1">
              <w:rPr>
                <w:b/>
                <w:sz w:val="20"/>
                <w:szCs w:val="20"/>
              </w:rPr>
              <w:t>322</w:t>
            </w:r>
          </w:p>
        </w:tc>
        <w:tc>
          <w:tcPr>
            <w:tcW w:w="1036"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1</w:t>
            </w:r>
            <w:r w:rsidR="003E56E6" w:rsidRPr="003713E1">
              <w:rPr>
                <w:b/>
                <w:sz w:val="20"/>
                <w:szCs w:val="20"/>
              </w:rPr>
              <w:t> </w:t>
            </w:r>
            <w:r w:rsidRPr="003713E1">
              <w:rPr>
                <w:b/>
                <w:sz w:val="20"/>
                <w:szCs w:val="20"/>
              </w:rPr>
              <w:t>337</w:t>
            </w:r>
          </w:p>
        </w:tc>
        <w:tc>
          <w:tcPr>
            <w:tcW w:w="938"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354</w:t>
            </w:r>
          </w:p>
        </w:tc>
        <w:tc>
          <w:tcPr>
            <w:tcW w:w="1035"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1</w:t>
            </w:r>
            <w:r w:rsidR="003E56E6" w:rsidRPr="003713E1">
              <w:rPr>
                <w:b/>
                <w:sz w:val="20"/>
                <w:szCs w:val="20"/>
              </w:rPr>
              <w:t> </w:t>
            </w:r>
            <w:r w:rsidRPr="003713E1">
              <w:rPr>
                <w:b/>
                <w:sz w:val="20"/>
                <w:szCs w:val="20"/>
              </w:rPr>
              <w:t>425</w:t>
            </w:r>
          </w:p>
        </w:tc>
        <w:tc>
          <w:tcPr>
            <w:tcW w:w="966"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444</w:t>
            </w:r>
          </w:p>
        </w:tc>
        <w:tc>
          <w:tcPr>
            <w:tcW w:w="1015"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1</w:t>
            </w:r>
            <w:r w:rsidR="003E56E6" w:rsidRPr="003713E1">
              <w:rPr>
                <w:b/>
                <w:sz w:val="20"/>
                <w:szCs w:val="20"/>
              </w:rPr>
              <w:t> </w:t>
            </w:r>
            <w:r w:rsidRPr="003713E1">
              <w:rPr>
                <w:b/>
                <w:sz w:val="20"/>
                <w:szCs w:val="20"/>
              </w:rPr>
              <w:t>759</w:t>
            </w:r>
          </w:p>
        </w:tc>
        <w:tc>
          <w:tcPr>
            <w:tcW w:w="1048"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524</w:t>
            </w:r>
          </w:p>
        </w:tc>
      </w:tr>
    </w:tbl>
    <w:p w:rsidR="00F81566" w:rsidRPr="003713E1" w:rsidRDefault="00F81566">
      <w:pPr>
        <w:spacing w:before="480" w:after="240"/>
      </w:pPr>
      <w:r w:rsidRPr="003713E1">
        <w:t>327.</w:t>
      </w:r>
      <w:r w:rsidRPr="003713E1">
        <w:tab/>
        <w:t>Pendant la période considérée, les mesures d’internement provisoires et définitives appliquées par les tribunaux pour enfants sont présentées dans le tableau suivant.</w:t>
      </w:r>
    </w:p>
    <w:p w:rsidR="00F81566" w:rsidRPr="003713E1" w:rsidRDefault="00F81566" w:rsidP="003E56E6">
      <w:pPr>
        <w:pStyle w:val="TitreTableau"/>
        <w:rPr>
          <w:lang w:val="fr-FR"/>
        </w:rPr>
      </w:pPr>
      <w:r w:rsidRPr="003713E1">
        <w:rPr>
          <w:lang w:val="fr-FR"/>
        </w:rPr>
        <w:t>Tableau 81</w:t>
      </w:r>
    </w:p>
    <w:p w:rsidR="00F81566" w:rsidRPr="003713E1" w:rsidRDefault="00F81566" w:rsidP="003E56E6">
      <w:pPr>
        <w:pStyle w:val="TitreTableau"/>
        <w:rPr>
          <w:lang w:val="fr-FR"/>
        </w:rPr>
      </w:pPr>
      <w:r w:rsidRPr="003713E1">
        <w:rPr>
          <w:lang w:val="fr-FR"/>
        </w:rPr>
        <w:t xml:space="preserve">Données statistiques sur les peines provisoires et définitives d’internement ordonnées </w:t>
      </w:r>
      <w:r w:rsidR="005B1AFF" w:rsidRPr="003713E1">
        <w:rPr>
          <w:lang w:val="fr-FR"/>
        </w:rPr>
        <w:br/>
      </w:r>
      <w:r w:rsidRPr="003713E1">
        <w:rPr>
          <w:lang w:val="fr-FR"/>
        </w:rPr>
        <w:t>par les tribunaux pour enfants au niveau national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938"/>
        <w:gridCol w:w="519"/>
        <w:gridCol w:w="1078"/>
        <w:gridCol w:w="910"/>
        <w:gridCol w:w="1078"/>
        <w:gridCol w:w="924"/>
        <w:gridCol w:w="1077"/>
        <w:gridCol w:w="910"/>
        <w:gridCol w:w="1078"/>
        <w:gridCol w:w="900"/>
      </w:tblGrid>
      <w:tr w:rsidR="00F81566" w:rsidRPr="003713E1" w:rsidTr="00F97AC2">
        <w:trPr>
          <w:jc w:val="center"/>
        </w:trPr>
        <w:tc>
          <w:tcPr>
            <w:tcW w:w="938" w:type="dxa"/>
            <w:vMerge w:val="restart"/>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Tribunaux pour enfants</w:t>
            </w:r>
          </w:p>
        </w:tc>
        <w:tc>
          <w:tcPr>
            <w:tcW w:w="2507" w:type="dxa"/>
            <w:gridSpan w:val="3"/>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Total</w:t>
            </w:r>
          </w:p>
        </w:tc>
        <w:tc>
          <w:tcPr>
            <w:tcW w:w="2002" w:type="dxa"/>
            <w:gridSpan w:val="2"/>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2004</w:t>
            </w:r>
          </w:p>
        </w:tc>
        <w:tc>
          <w:tcPr>
            <w:tcW w:w="1987" w:type="dxa"/>
            <w:gridSpan w:val="2"/>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2005</w:t>
            </w:r>
          </w:p>
        </w:tc>
        <w:tc>
          <w:tcPr>
            <w:tcW w:w="1978" w:type="dxa"/>
            <w:gridSpan w:val="2"/>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2006</w:t>
            </w:r>
          </w:p>
        </w:tc>
      </w:tr>
      <w:tr w:rsidR="00F81566" w:rsidRPr="003713E1" w:rsidTr="00F97AC2">
        <w:trPr>
          <w:jc w:val="center"/>
        </w:trPr>
        <w:tc>
          <w:tcPr>
            <w:tcW w:w="938" w:type="dxa"/>
            <w:vMerge/>
            <w:tcMar>
              <w:left w:w="28" w:type="dxa"/>
              <w:right w:w="28" w:type="dxa"/>
            </w:tcMar>
            <w:vAlign w:val="center"/>
          </w:tcPr>
          <w:p w:rsidR="00F81566" w:rsidRPr="003713E1" w:rsidRDefault="00F81566" w:rsidP="00D31532">
            <w:pPr>
              <w:spacing w:before="40" w:after="40"/>
              <w:jc w:val="center"/>
              <w:rPr>
                <w:b/>
                <w:i/>
                <w:sz w:val="19"/>
                <w:szCs w:val="19"/>
              </w:rPr>
            </w:pPr>
          </w:p>
        </w:tc>
        <w:tc>
          <w:tcPr>
            <w:tcW w:w="519"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Total</w:t>
            </w:r>
          </w:p>
        </w:tc>
        <w:tc>
          <w:tcPr>
            <w:tcW w:w="1078"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provisoires</w:t>
            </w:r>
          </w:p>
        </w:tc>
        <w:tc>
          <w:tcPr>
            <w:tcW w:w="910"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définitives</w:t>
            </w:r>
          </w:p>
        </w:tc>
        <w:tc>
          <w:tcPr>
            <w:tcW w:w="1078"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provisoires</w:t>
            </w:r>
          </w:p>
        </w:tc>
        <w:tc>
          <w:tcPr>
            <w:tcW w:w="924"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définitives</w:t>
            </w:r>
          </w:p>
        </w:tc>
        <w:tc>
          <w:tcPr>
            <w:tcW w:w="1077"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provisoires</w:t>
            </w:r>
          </w:p>
        </w:tc>
        <w:tc>
          <w:tcPr>
            <w:tcW w:w="910"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définitives</w:t>
            </w:r>
          </w:p>
        </w:tc>
        <w:tc>
          <w:tcPr>
            <w:tcW w:w="1078"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provisoires</w:t>
            </w:r>
          </w:p>
        </w:tc>
        <w:tc>
          <w:tcPr>
            <w:tcW w:w="900" w:type="dxa"/>
            <w:tcMar>
              <w:left w:w="28" w:type="dxa"/>
              <w:right w:w="28" w:type="dxa"/>
            </w:tcMar>
            <w:vAlign w:val="center"/>
          </w:tcPr>
          <w:p w:rsidR="00F81566" w:rsidRPr="003713E1" w:rsidRDefault="00F81566" w:rsidP="00D31532">
            <w:pPr>
              <w:spacing w:before="40" w:after="40"/>
              <w:jc w:val="center"/>
              <w:rPr>
                <w:b/>
                <w:i/>
                <w:sz w:val="19"/>
                <w:szCs w:val="19"/>
              </w:rPr>
            </w:pPr>
            <w:r w:rsidRPr="003713E1">
              <w:rPr>
                <w:b/>
                <w:i/>
                <w:sz w:val="19"/>
                <w:szCs w:val="19"/>
              </w:rPr>
              <w:t>Mesures définitives</w:t>
            </w:r>
          </w:p>
        </w:tc>
      </w:tr>
      <w:tr w:rsidR="00F81566" w:rsidRPr="003713E1" w:rsidTr="00F97AC2">
        <w:trPr>
          <w:jc w:val="center"/>
        </w:trPr>
        <w:tc>
          <w:tcPr>
            <w:tcW w:w="938" w:type="dxa"/>
            <w:tcMar>
              <w:left w:w="28" w:type="dxa"/>
              <w:right w:w="28" w:type="dxa"/>
            </w:tcMar>
            <w:vAlign w:val="center"/>
          </w:tcPr>
          <w:p w:rsidR="00F81566" w:rsidRPr="003713E1" w:rsidRDefault="00F81566" w:rsidP="00D31532">
            <w:pPr>
              <w:spacing w:before="40" w:after="40"/>
              <w:ind w:left="227"/>
              <w:rPr>
                <w:sz w:val="20"/>
                <w:szCs w:val="20"/>
              </w:rPr>
            </w:pPr>
            <w:r w:rsidRPr="003713E1">
              <w:rPr>
                <w:b/>
                <w:sz w:val="20"/>
                <w:szCs w:val="20"/>
              </w:rPr>
              <w:t>Total</w:t>
            </w:r>
          </w:p>
        </w:tc>
        <w:tc>
          <w:tcPr>
            <w:tcW w:w="519"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1</w:t>
            </w:r>
            <w:r w:rsidR="003E56E6" w:rsidRPr="003713E1">
              <w:rPr>
                <w:b/>
                <w:sz w:val="20"/>
                <w:szCs w:val="20"/>
              </w:rPr>
              <w:t> </w:t>
            </w:r>
            <w:r w:rsidRPr="003713E1">
              <w:rPr>
                <w:b/>
                <w:sz w:val="20"/>
                <w:szCs w:val="20"/>
              </w:rPr>
              <w:t>790</w:t>
            </w:r>
          </w:p>
        </w:tc>
        <w:tc>
          <w:tcPr>
            <w:tcW w:w="1078" w:type="dxa"/>
            <w:tcMar>
              <w:left w:w="28" w:type="dxa"/>
              <w:right w:w="28" w:type="dxa"/>
            </w:tcMar>
            <w:vAlign w:val="center"/>
          </w:tcPr>
          <w:p w:rsidR="00F81566" w:rsidRPr="003713E1" w:rsidRDefault="00F81566" w:rsidP="003E56E6">
            <w:pPr>
              <w:keepNext/>
              <w:spacing w:before="40" w:after="40"/>
              <w:jc w:val="center"/>
              <w:rPr>
                <w:b/>
                <w:sz w:val="20"/>
                <w:szCs w:val="20"/>
              </w:rPr>
            </w:pPr>
            <w:r w:rsidRPr="003713E1">
              <w:rPr>
                <w:b/>
                <w:sz w:val="20"/>
                <w:szCs w:val="20"/>
              </w:rPr>
              <w:t>1</w:t>
            </w:r>
            <w:r w:rsidR="003E56E6" w:rsidRPr="003713E1">
              <w:rPr>
                <w:b/>
                <w:sz w:val="20"/>
                <w:szCs w:val="20"/>
              </w:rPr>
              <w:t> </w:t>
            </w:r>
            <w:r w:rsidRPr="003713E1">
              <w:rPr>
                <w:b/>
                <w:sz w:val="20"/>
                <w:szCs w:val="20"/>
              </w:rPr>
              <w:t>424</w:t>
            </w:r>
          </w:p>
        </w:tc>
        <w:tc>
          <w:tcPr>
            <w:tcW w:w="910"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366</w:t>
            </w:r>
          </w:p>
        </w:tc>
        <w:tc>
          <w:tcPr>
            <w:tcW w:w="1078"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402</w:t>
            </w:r>
          </w:p>
        </w:tc>
        <w:tc>
          <w:tcPr>
            <w:tcW w:w="924"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86</w:t>
            </w:r>
          </w:p>
        </w:tc>
        <w:tc>
          <w:tcPr>
            <w:tcW w:w="1077"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440</w:t>
            </w:r>
          </w:p>
        </w:tc>
        <w:tc>
          <w:tcPr>
            <w:tcW w:w="910"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131</w:t>
            </w:r>
          </w:p>
        </w:tc>
        <w:tc>
          <w:tcPr>
            <w:tcW w:w="1078"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582</w:t>
            </w:r>
          </w:p>
        </w:tc>
        <w:tc>
          <w:tcPr>
            <w:tcW w:w="900" w:type="dxa"/>
            <w:tcMar>
              <w:left w:w="28" w:type="dxa"/>
              <w:right w:w="28" w:type="dxa"/>
            </w:tcMar>
            <w:vAlign w:val="center"/>
          </w:tcPr>
          <w:p w:rsidR="00F81566" w:rsidRPr="003713E1" w:rsidRDefault="00F81566" w:rsidP="00D31532">
            <w:pPr>
              <w:spacing w:before="40" w:after="40"/>
              <w:jc w:val="center"/>
              <w:rPr>
                <w:b/>
                <w:sz w:val="20"/>
                <w:szCs w:val="20"/>
              </w:rPr>
            </w:pPr>
            <w:r w:rsidRPr="003713E1">
              <w:rPr>
                <w:b/>
                <w:sz w:val="20"/>
                <w:szCs w:val="20"/>
              </w:rPr>
              <w:t>149</w:t>
            </w:r>
          </w:p>
        </w:tc>
      </w:tr>
    </w:tbl>
    <w:p w:rsidR="00F81566" w:rsidRPr="003713E1" w:rsidRDefault="00F81566">
      <w:pPr>
        <w:spacing w:before="480" w:after="240"/>
      </w:pPr>
      <w:r w:rsidRPr="003713E1">
        <w:t>328.</w:t>
      </w:r>
      <w:r w:rsidRPr="003713E1">
        <w:tab/>
        <w:t>Le nombre d’enfants reconnus coupables d’avoir commis des faits punissables est indiqué au tableau suivant.</w:t>
      </w:r>
    </w:p>
    <w:p w:rsidR="00F81566" w:rsidRPr="003713E1" w:rsidRDefault="00F81566" w:rsidP="003E56E6">
      <w:pPr>
        <w:pStyle w:val="TitreTableau"/>
        <w:rPr>
          <w:lang w:val="fr-FR"/>
        </w:rPr>
      </w:pPr>
      <w:r w:rsidRPr="003713E1">
        <w:rPr>
          <w:lang w:val="fr-FR"/>
        </w:rPr>
        <w:t>Tableau 82</w:t>
      </w:r>
    </w:p>
    <w:p w:rsidR="00F81566" w:rsidRPr="003713E1" w:rsidRDefault="00F81566" w:rsidP="003E56E6">
      <w:pPr>
        <w:pStyle w:val="TitreTableau"/>
        <w:rPr>
          <w:lang w:val="fr-FR"/>
        </w:rPr>
      </w:pPr>
      <w:r w:rsidRPr="003713E1">
        <w:rPr>
          <w:lang w:val="fr-FR"/>
        </w:rPr>
        <w:t>Nombre de mineurs condamnés ou déclarés coupables par les tribunaux pour enfants au niveau national</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99"/>
        <w:gridCol w:w="1637"/>
        <w:gridCol w:w="1660"/>
        <w:gridCol w:w="1660"/>
        <w:gridCol w:w="1656"/>
      </w:tblGrid>
      <w:tr w:rsidR="00F81566" w:rsidRPr="003713E1" w:rsidTr="003E56E6">
        <w:trPr>
          <w:jc w:val="center"/>
        </w:trPr>
        <w:tc>
          <w:tcPr>
            <w:tcW w:w="2822" w:type="dxa"/>
            <w:tcMar>
              <w:left w:w="68" w:type="dxa"/>
              <w:right w:w="68" w:type="dxa"/>
            </w:tcMar>
            <w:vAlign w:val="center"/>
          </w:tcPr>
          <w:p w:rsidR="00F81566" w:rsidRPr="003713E1" w:rsidRDefault="00F81566" w:rsidP="00D31532">
            <w:pPr>
              <w:keepNext/>
              <w:spacing w:before="40" w:after="40"/>
              <w:jc w:val="center"/>
              <w:rPr>
                <w:b/>
                <w:i/>
                <w:sz w:val="20"/>
                <w:szCs w:val="20"/>
              </w:rPr>
            </w:pPr>
            <w:r w:rsidRPr="003713E1">
              <w:rPr>
                <w:b/>
                <w:i/>
                <w:sz w:val="20"/>
                <w:szCs w:val="20"/>
              </w:rPr>
              <w:t>Tribunaux pour enfants</w:t>
            </w:r>
          </w:p>
        </w:tc>
        <w:tc>
          <w:tcPr>
            <w:tcW w:w="1651" w:type="dxa"/>
            <w:tcMar>
              <w:left w:w="68" w:type="dxa"/>
              <w:right w:w="68" w:type="dxa"/>
            </w:tcMar>
            <w:vAlign w:val="center"/>
          </w:tcPr>
          <w:p w:rsidR="00F81566" w:rsidRPr="003713E1" w:rsidRDefault="00F81566" w:rsidP="00D31532">
            <w:pPr>
              <w:keepNext/>
              <w:spacing w:before="40" w:after="40"/>
              <w:jc w:val="center"/>
              <w:rPr>
                <w:b/>
                <w:i/>
                <w:sz w:val="20"/>
                <w:szCs w:val="20"/>
              </w:rPr>
            </w:pPr>
            <w:r w:rsidRPr="003713E1">
              <w:rPr>
                <w:b/>
                <w:i/>
                <w:sz w:val="20"/>
                <w:szCs w:val="20"/>
              </w:rPr>
              <w:t>Total</w:t>
            </w:r>
          </w:p>
        </w:tc>
        <w:tc>
          <w:tcPr>
            <w:tcW w:w="1674" w:type="dxa"/>
            <w:tcMar>
              <w:left w:w="68" w:type="dxa"/>
              <w:right w:w="68" w:type="dxa"/>
            </w:tcMar>
            <w:vAlign w:val="center"/>
          </w:tcPr>
          <w:p w:rsidR="00F81566" w:rsidRPr="003713E1" w:rsidRDefault="00F81566" w:rsidP="00D31532">
            <w:pPr>
              <w:keepNext/>
              <w:spacing w:before="40" w:after="40"/>
              <w:jc w:val="center"/>
              <w:rPr>
                <w:b/>
                <w:i/>
                <w:sz w:val="20"/>
                <w:szCs w:val="20"/>
              </w:rPr>
            </w:pPr>
            <w:r w:rsidRPr="003713E1">
              <w:rPr>
                <w:b/>
                <w:i/>
                <w:sz w:val="20"/>
                <w:szCs w:val="20"/>
              </w:rPr>
              <w:t>2004</w:t>
            </w:r>
          </w:p>
        </w:tc>
        <w:tc>
          <w:tcPr>
            <w:tcW w:w="1674" w:type="dxa"/>
            <w:tcMar>
              <w:left w:w="68" w:type="dxa"/>
              <w:right w:w="68" w:type="dxa"/>
            </w:tcMar>
            <w:vAlign w:val="center"/>
          </w:tcPr>
          <w:p w:rsidR="00F81566" w:rsidRPr="003713E1" w:rsidRDefault="00F81566" w:rsidP="00D31532">
            <w:pPr>
              <w:keepNext/>
              <w:spacing w:before="40" w:after="40"/>
              <w:jc w:val="center"/>
              <w:rPr>
                <w:b/>
                <w:i/>
                <w:sz w:val="20"/>
                <w:szCs w:val="20"/>
              </w:rPr>
            </w:pPr>
            <w:r w:rsidRPr="003713E1">
              <w:rPr>
                <w:b/>
                <w:i/>
                <w:sz w:val="20"/>
                <w:szCs w:val="20"/>
              </w:rPr>
              <w:t>2005</w:t>
            </w:r>
          </w:p>
        </w:tc>
        <w:tc>
          <w:tcPr>
            <w:tcW w:w="1670" w:type="dxa"/>
            <w:tcMar>
              <w:left w:w="68" w:type="dxa"/>
              <w:right w:w="68" w:type="dxa"/>
            </w:tcMar>
            <w:vAlign w:val="center"/>
          </w:tcPr>
          <w:p w:rsidR="00F81566" w:rsidRPr="003713E1" w:rsidRDefault="00F81566" w:rsidP="00D31532">
            <w:pPr>
              <w:keepNext/>
              <w:spacing w:before="40" w:after="40"/>
              <w:jc w:val="center"/>
              <w:rPr>
                <w:b/>
                <w:i/>
                <w:sz w:val="20"/>
                <w:szCs w:val="20"/>
              </w:rPr>
            </w:pPr>
            <w:r w:rsidRPr="003713E1">
              <w:rPr>
                <w:b/>
                <w:i/>
                <w:sz w:val="20"/>
                <w:szCs w:val="20"/>
              </w:rPr>
              <w:t>2006</w:t>
            </w:r>
          </w:p>
        </w:tc>
      </w:tr>
      <w:tr w:rsidR="00F81566" w:rsidRPr="003713E1" w:rsidTr="003E56E6">
        <w:trPr>
          <w:jc w:val="center"/>
        </w:trPr>
        <w:tc>
          <w:tcPr>
            <w:tcW w:w="2822" w:type="dxa"/>
            <w:tcMar>
              <w:left w:w="68" w:type="dxa"/>
              <w:right w:w="68" w:type="dxa"/>
            </w:tcMar>
            <w:vAlign w:val="center"/>
          </w:tcPr>
          <w:p w:rsidR="00F81566" w:rsidRPr="003713E1" w:rsidRDefault="00F81566" w:rsidP="00D31532">
            <w:pPr>
              <w:spacing w:before="40" w:after="40"/>
              <w:ind w:left="227"/>
              <w:rPr>
                <w:b/>
                <w:sz w:val="20"/>
                <w:szCs w:val="20"/>
              </w:rPr>
            </w:pPr>
            <w:r w:rsidRPr="003713E1">
              <w:rPr>
                <w:b/>
                <w:sz w:val="20"/>
                <w:szCs w:val="20"/>
              </w:rPr>
              <w:t>Total</w:t>
            </w:r>
          </w:p>
        </w:tc>
        <w:tc>
          <w:tcPr>
            <w:tcW w:w="1651" w:type="dxa"/>
            <w:tcMar>
              <w:left w:w="68" w:type="dxa"/>
              <w:right w:w="68" w:type="dxa"/>
            </w:tcMar>
            <w:vAlign w:val="center"/>
          </w:tcPr>
          <w:p w:rsidR="00F81566" w:rsidRPr="003713E1" w:rsidRDefault="00F81566" w:rsidP="003E56E6">
            <w:pPr>
              <w:keepNext/>
              <w:spacing w:before="40" w:after="40"/>
              <w:jc w:val="center"/>
              <w:rPr>
                <w:b/>
                <w:sz w:val="20"/>
                <w:szCs w:val="20"/>
              </w:rPr>
            </w:pPr>
            <w:r w:rsidRPr="003713E1">
              <w:rPr>
                <w:b/>
                <w:sz w:val="20"/>
                <w:szCs w:val="20"/>
              </w:rPr>
              <w:t>1</w:t>
            </w:r>
            <w:r w:rsidR="003E56E6" w:rsidRPr="003713E1">
              <w:rPr>
                <w:b/>
                <w:sz w:val="20"/>
                <w:szCs w:val="20"/>
              </w:rPr>
              <w:t> </w:t>
            </w:r>
            <w:r w:rsidRPr="003713E1">
              <w:rPr>
                <w:b/>
                <w:sz w:val="20"/>
                <w:szCs w:val="20"/>
              </w:rPr>
              <w:t>085</w:t>
            </w:r>
          </w:p>
        </w:tc>
        <w:tc>
          <w:tcPr>
            <w:tcW w:w="1674" w:type="dxa"/>
            <w:tcMar>
              <w:left w:w="68" w:type="dxa"/>
              <w:right w:w="68" w:type="dxa"/>
            </w:tcMar>
            <w:vAlign w:val="center"/>
          </w:tcPr>
          <w:p w:rsidR="00F81566" w:rsidRPr="003713E1" w:rsidRDefault="00F81566" w:rsidP="00D31532">
            <w:pPr>
              <w:spacing w:before="40" w:after="40"/>
              <w:jc w:val="center"/>
              <w:rPr>
                <w:b/>
                <w:sz w:val="20"/>
                <w:szCs w:val="20"/>
              </w:rPr>
            </w:pPr>
            <w:r w:rsidRPr="003713E1">
              <w:rPr>
                <w:b/>
                <w:sz w:val="20"/>
                <w:szCs w:val="20"/>
              </w:rPr>
              <w:t>281</w:t>
            </w:r>
          </w:p>
        </w:tc>
        <w:tc>
          <w:tcPr>
            <w:tcW w:w="1674" w:type="dxa"/>
            <w:tcMar>
              <w:left w:w="68" w:type="dxa"/>
              <w:right w:w="68" w:type="dxa"/>
            </w:tcMar>
            <w:vAlign w:val="center"/>
          </w:tcPr>
          <w:p w:rsidR="00F81566" w:rsidRPr="003713E1" w:rsidRDefault="00F81566" w:rsidP="00D31532">
            <w:pPr>
              <w:spacing w:before="40" w:after="40"/>
              <w:jc w:val="center"/>
              <w:rPr>
                <w:b/>
                <w:sz w:val="20"/>
                <w:szCs w:val="20"/>
              </w:rPr>
            </w:pPr>
            <w:r w:rsidRPr="003713E1">
              <w:rPr>
                <w:b/>
                <w:sz w:val="20"/>
                <w:szCs w:val="20"/>
              </w:rPr>
              <w:t>376</w:t>
            </w:r>
          </w:p>
        </w:tc>
        <w:tc>
          <w:tcPr>
            <w:tcW w:w="1670" w:type="dxa"/>
            <w:tcMar>
              <w:left w:w="68" w:type="dxa"/>
              <w:right w:w="68" w:type="dxa"/>
            </w:tcMar>
            <w:vAlign w:val="center"/>
          </w:tcPr>
          <w:p w:rsidR="00F81566" w:rsidRPr="003713E1" w:rsidRDefault="00F81566" w:rsidP="00D31532">
            <w:pPr>
              <w:spacing w:before="40" w:after="40"/>
              <w:jc w:val="center"/>
              <w:rPr>
                <w:b/>
                <w:sz w:val="20"/>
                <w:szCs w:val="20"/>
              </w:rPr>
            </w:pPr>
            <w:r w:rsidRPr="003713E1">
              <w:rPr>
                <w:b/>
                <w:sz w:val="20"/>
                <w:szCs w:val="20"/>
              </w:rPr>
              <w:t>428</w:t>
            </w:r>
          </w:p>
        </w:tc>
      </w:tr>
    </w:tbl>
    <w:p w:rsidR="00F81566" w:rsidRPr="003713E1" w:rsidRDefault="00F81566">
      <w:pPr>
        <w:spacing w:before="480" w:after="240"/>
      </w:pPr>
      <w:r w:rsidRPr="003713E1">
        <w:t>329.</w:t>
      </w:r>
      <w:r w:rsidRPr="003713E1">
        <w:tab/>
        <w:t xml:space="preserve">De 2004 à 2006, plus de 3 600 enfants accusés d’avoir enfreint la loi ont été remis à l’ISNA, comme indiqué </w:t>
      </w:r>
      <w:r w:rsidR="003E6108" w:rsidRPr="003713E1">
        <w:t>ci-après</w:t>
      </w:r>
      <w:r w:rsidRPr="003713E1">
        <w:t>.</w:t>
      </w:r>
    </w:p>
    <w:p w:rsidR="00F81566" w:rsidRPr="003713E1" w:rsidRDefault="00F81566" w:rsidP="003E56E6">
      <w:pPr>
        <w:pStyle w:val="TitreTableau"/>
        <w:rPr>
          <w:lang w:val="fr-FR"/>
        </w:rPr>
      </w:pPr>
      <w:r w:rsidRPr="003713E1">
        <w:rPr>
          <w:lang w:val="fr-FR"/>
        </w:rPr>
        <w:t>Tableau 83</w:t>
      </w:r>
    </w:p>
    <w:p w:rsidR="00F81566" w:rsidRPr="003713E1" w:rsidRDefault="00F81566" w:rsidP="003E56E6">
      <w:pPr>
        <w:pStyle w:val="TitreTableau"/>
        <w:rPr>
          <w:lang w:val="fr-FR"/>
        </w:rPr>
      </w:pPr>
      <w:r w:rsidRPr="003713E1">
        <w:rPr>
          <w:lang w:val="fr-FR"/>
        </w:rPr>
        <w:t>Population totale prise en charge, en fonction du sexe, 2004, 2005 et 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2"/>
        <w:gridCol w:w="1482"/>
        <w:gridCol w:w="1266"/>
        <w:gridCol w:w="1481"/>
        <w:gridCol w:w="1265"/>
        <w:gridCol w:w="1481"/>
        <w:gridCol w:w="1265"/>
      </w:tblGrid>
      <w:tr w:rsidR="00F81566" w:rsidRPr="003713E1" w:rsidTr="003E56E6">
        <w:trPr>
          <w:jc w:val="center"/>
        </w:trPr>
        <w:tc>
          <w:tcPr>
            <w:tcW w:w="1181" w:type="dxa"/>
            <w:vMerge w:val="restart"/>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Sexe</w:t>
            </w:r>
          </w:p>
        </w:tc>
        <w:tc>
          <w:tcPr>
            <w:tcW w:w="2770" w:type="dxa"/>
            <w:gridSpan w:val="2"/>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2004</w:t>
            </w:r>
          </w:p>
        </w:tc>
        <w:tc>
          <w:tcPr>
            <w:tcW w:w="2770" w:type="dxa"/>
            <w:gridSpan w:val="2"/>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2005</w:t>
            </w:r>
          </w:p>
        </w:tc>
        <w:tc>
          <w:tcPr>
            <w:tcW w:w="2770" w:type="dxa"/>
            <w:gridSpan w:val="2"/>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2006</w:t>
            </w:r>
          </w:p>
        </w:tc>
      </w:tr>
      <w:tr w:rsidR="00F81566" w:rsidRPr="003713E1" w:rsidTr="003E56E6">
        <w:trPr>
          <w:jc w:val="center"/>
        </w:trPr>
        <w:tc>
          <w:tcPr>
            <w:tcW w:w="1181" w:type="dxa"/>
            <w:vMerge/>
            <w:tcMar>
              <w:left w:w="68" w:type="dxa"/>
              <w:right w:w="68" w:type="dxa"/>
            </w:tcMar>
            <w:vAlign w:val="center"/>
          </w:tcPr>
          <w:p w:rsidR="00F81566" w:rsidRPr="003713E1" w:rsidRDefault="00F81566" w:rsidP="00D31532">
            <w:pPr>
              <w:spacing w:before="40" w:after="40"/>
              <w:jc w:val="center"/>
              <w:rPr>
                <w:b/>
                <w:i/>
                <w:sz w:val="20"/>
                <w:szCs w:val="20"/>
              </w:rPr>
            </w:pPr>
          </w:p>
        </w:tc>
        <w:tc>
          <w:tcPr>
            <w:tcW w:w="1494"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Adolescents</w:t>
            </w:r>
          </w:p>
        </w:tc>
        <w:tc>
          <w:tcPr>
            <w:tcW w:w="1276"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Pourcentage</w:t>
            </w:r>
          </w:p>
        </w:tc>
        <w:tc>
          <w:tcPr>
            <w:tcW w:w="1494"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Adolescents</w:t>
            </w:r>
          </w:p>
        </w:tc>
        <w:tc>
          <w:tcPr>
            <w:tcW w:w="1276"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Pourcentage</w:t>
            </w:r>
          </w:p>
        </w:tc>
        <w:tc>
          <w:tcPr>
            <w:tcW w:w="1494"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Adolescents</w:t>
            </w:r>
          </w:p>
        </w:tc>
        <w:tc>
          <w:tcPr>
            <w:tcW w:w="1276"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Pourcentage</w:t>
            </w:r>
          </w:p>
        </w:tc>
      </w:tr>
      <w:tr w:rsidR="00F81566" w:rsidRPr="003713E1" w:rsidTr="003E56E6">
        <w:trPr>
          <w:jc w:val="center"/>
        </w:trPr>
        <w:tc>
          <w:tcPr>
            <w:tcW w:w="1181" w:type="dxa"/>
            <w:tcMar>
              <w:left w:w="68" w:type="dxa"/>
              <w:right w:w="68" w:type="dxa"/>
            </w:tcMar>
            <w:vAlign w:val="center"/>
          </w:tcPr>
          <w:p w:rsidR="00F81566" w:rsidRPr="003713E1" w:rsidRDefault="00F81566" w:rsidP="00D31532">
            <w:pPr>
              <w:spacing w:before="40" w:after="40"/>
              <w:rPr>
                <w:sz w:val="20"/>
                <w:szCs w:val="20"/>
              </w:rPr>
            </w:pPr>
            <w:r w:rsidRPr="003713E1">
              <w:rPr>
                <w:sz w:val="20"/>
                <w:szCs w:val="20"/>
              </w:rPr>
              <w:t xml:space="preserve">Féminin </w:t>
            </w:r>
          </w:p>
        </w:tc>
        <w:tc>
          <w:tcPr>
            <w:tcW w:w="1494" w:type="dxa"/>
            <w:tcMar>
              <w:left w:w="68" w:type="dxa"/>
              <w:right w:w="68" w:type="dxa"/>
            </w:tcMar>
            <w:vAlign w:val="center"/>
          </w:tcPr>
          <w:p w:rsidR="00F81566" w:rsidRPr="003713E1" w:rsidRDefault="00F81566" w:rsidP="003E6108">
            <w:pPr>
              <w:spacing w:before="40" w:after="40"/>
              <w:ind w:right="459"/>
              <w:jc w:val="right"/>
              <w:rPr>
                <w:sz w:val="20"/>
                <w:szCs w:val="20"/>
              </w:rPr>
            </w:pPr>
            <w:r w:rsidRPr="003713E1">
              <w:rPr>
                <w:sz w:val="20"/>
                <w:szCs w:val="20"/>
              </w:rPr>
              <w:t>121</w:t>
            </w:r>
          </w:p>
        </w:tc>
        <w:tc>
          <w:tcPr>
            <w:tcW w:w="1276" w:type="dxa"/>
            <w:tcMar>
              <w:left w:w="68" w:type="dxa"/>
              <w:right w:w="68" w:type="dxa"/>
            </w:tcMar>
            <w:vAlign w:val="center"/>
          </w:tcPr>
          <w:p w:rsidR="00F81566" w:rsidRPr="003713E1" w:rsidRDefault="00F81566" w:rsidP="003E6108">
            <w:pPr>
              <w:tabs>
                <w:tab w:val="decimal" w:pos="685"/>
              </w:tabs>
              <w:spacing w:before="40" w:after="40"/>
              <w:ind w:right="459"/>
              <w:jc w:val="right"/>
              <w:rPr>
                <w:sz w:val="20"/>
                <w:szCs w:val="20"/>
              </w:rPr>
            </w:pPr>
            <w:r w:rsidRPr="003713E1">
              <w:rPr>
                <w:sz w:val="20"/>
                <w:szCs w:val="20"/>
              </w:rPr>
              <w:t>9,3</w:t>
            </w:r>
          </w:p>
        </w:tc>
        <w:tc>
          <w:tcPr>
            <w:tcW w:w="1494" w:type="dxa"/>
            <w:tcMar>
              <w:left w:w="68" w:type="dxa"/>
              <w:right w:w="68" w:type="dxa"/>
            </w:tcMar>
            <w:vAlign w:val="center"/>
          </w:tcPr>
          <w:p w:rsidR="00F81566" w:rsidRPr="003713E1" w:rsidRDefault="00F81566" w:rsidP="003E6108">
            <w:pPr>
              <w:spacing w:before="40" w:after="40"/>
              <w:ind w:right="459"/>
              <w:jc w:val="right"/>
              <w:rPr>
                <w:sz w:val="20"/>
                <w:szCs w:val="20"/>
              </w:rPr>
            </w:pPr>
            <w:r w:rsidRPr="003713E1">
              <w:rPr>
                <w:sz w:val="20"/>
                <w:szCs w:val="20"/>
              </w:rPr>
              <w:t>101</w:t>
            </w:r>
          </w:p>
        </w:tc>
        <w:tc>
          <w:tcPr>
            <w:tcW w:w="1276" w:type="dxa"/>
            <w:tcMar>
              <w:left w:w="68" w:type="dxa"/>
              <w:right w:w="68" w:type="dxa"/>
            </w:tcMar>
            <w:vAlign w:val="center"/>
          </w:tcPr>
          <w:p w:rsidR="00F81566" w:rsidRPr="003713E1" w:rsidRDefault="00F81566" w:rsidP="003E6108">
            <w:pPr>
              <w:tabs>
                <w:tab w:val="decimal" w:pos="770"/>
              </w:tabs>
              <w:spacing w:before="40" w:after="40"/>
              <w:ind w:right="459"/>
              <w:jc w:val="right"/>
              <w:rPr>
                <w:sz w:val="20"/>
                <w:szCs w:val="20"/>
              </w:rPr>
            </w:pPr>
            <w:r w:rsidRPr="003713E1">
              <w:rPr>
                <w:sz w:val="20"/>
                <w:szCs w:val="20"/>
              </w:rPr>
              <w:t>9</w:t>
            </w:r>
          </w:p>
        </w:tc>
        <w:tc>
          <w:tcPr>
            <w:tcW w:w="1494" w:type="dxa"/>
            <w:tcMar>
              <w:left w:w="68" w:type="dxa"/>
              <w:right w:w="68" w:type="dxa"/>
            </w:tcMar>
            <w:vAlign w:val="center"/>
          </w:tcPr>
          <w:p w:rsidR="00F81566" w:rsidRPr="003713E1" w:rsidRDefault="00F81566" w:rsidP="003E6108">
            <w:pPr>
              <w:spacing w:before="40" w:after="40"/>
              <w:ind w:right="459"/>
              <w:jc w:val="right"/>
              <w:rPr>
                <w:sz w:val="20"/>
                <w:szCs w:val="20"/>
              </w:rPr>
            </w:pPr>
            <w:r w:rsidRPr="003713E1">
              <w:rPr>
                <w:sz w:val="20"/>
                <w:szCs w:val="20"/>
              </w:rPr>
              <w:t>79</w:t>
            </w:r>
          </w:p>
        </w:tc>
        <w:tc>
          <w:tcPr>
            <w:tcW w:w="1276" w:type="dxa"/>
            <w:tcMar>
              <w:left w:w="68" w:type="dxa"/>
              <w:right w:w="68" w:type="dxa"/>
            </w:tcMar>
            <w:vAlign w:val="center"/>
          </w:tcPr>
          <w:p w:rsidR="00F81566" w:rsidRPr="003713E1" w:rsidRDefault="00F81566" w:rsidP="003E6108">
            <w:pPr>
              <w:tabs>
                <w:tab w:val="decimal" w:pos="770"/>
              </w:tabs>
              <w:spacing w:before="40" w:after="40"/>
              <w:ind w:right="459"/>
              <w:jc w:val="right"/>
              <w:rPr>
                <w:sz w:val="20"/>
                <w:szCs w:val="20"/>
              </w:rPr>
            </w:pPr>
            <w:r w:rsidRPr="003713E1">
              <w:rPr>
                <w:sz w:val="20"/>
                <w:szCs w:val="20"/>
              </w:rPr>
              <w:t>7</w:t>
            </w:r>
          </w:p>
        </w:tc>
      </w:tr>
      <w:tr w:rsidR="00F81566" w:rsidRPr="003713E1" w:rsidTr="003E56E6">
        <w:trPr>
          <w:jc w:val="center"/>
        </w:trPr>
        <w:tc>
          <w:tcPr>
            <w:tcW w:w="1181" w:type="dxa"/>
            <w:tcMar>
              <w:left w:w="68" w:type="dxa"/>
              <w:right w:w="68" w:type="dxa"/>
            </w:tcMar>
            <w:vAlign w:val="center"/>
          </w:tcPr>
          <w:p w:rsidR="00F81566" w:rsidRPr="003713E1" w:rsidRDefault="00F81566" w:rsidP="00D31532">
            <w:pPr>
              <w:spacing w:before="40" w:after="40"/>
              <w:rPr>
                <w:sz w:val="20"/>
                <w:szCs w:val="20"/>
              </w:rPr>
            </w:pPr>
            <w:r w:rsidRPr="003713E1">
              <w:rPr>
                <w:sz w:val="20"/>
                <w:szCs w:val="20"/>
              </w:rPr>
              <w:t>Masculin</w:t>
            </w:r>
          </w:p>
        </w:tc>
        <w:tc>
          <w:tcPr>
            <w:tcW w:w="1494" w:type="dxa"/>
            <w:tcMar>
              <w:left w:w="68" w:type="dxa"/>
              <w:right w:w="68" w:type="dxa"/>
            </w:tcMar>
            <w:vAlign w:val="center"/>
          </w:tcPr>
          <w:p w:rsidR="00F81566" w:rsidRPr="003713E1" w:rsidRDefault="00F81566" w:rsidP="003E6108">
            <w:pPr>
              <w:keepNext/>
              <w:spacing w:before="40" w:after="40"/>
              <w:ind w:right="459"/>
              <w:jc w:val="right"/>
              <w:rPr>
                <w:sz w:val="20"/>
                <w:szCs w:val="20"/>
              </w:rPr>
            </w:pPr>
            <w:r w:rsidRPr="003713E1">
              <w:rPr>
                <w:sz w:val="20"/>
                <w:szCs w:val="20"/>
              </w:rPr>
              <w:t>1</w:t>
            </w:r>
            <w:r w:rsidR="003E56E6" w:rsidRPr="003713E1">
              <w:rPr>
                <w:sz w:val="20"/>
                <w:szCs w:val="20"/>
              </w:rPr>
              <w:t> </w:t>
            </w:r>
            <w:r w:rsidRPr="003713E1">
              <w:rPr>
                <w:sz w:val="20"/>
                <w:szCs w:val="20"/>
              </w:rPr>
              <w:t>187</w:t>
            </w:r>
          </w:p>
        </w:tc>
        <w:tc>
          <w:tcPr>
            <w:tcW w:w="1276" w:type="dxa"/>
            <w:tcMar>
              <w:left w:w="68" w:type="dxa"/>
              <w:right w:w="68" w:type="dxa"/>
            </w:tcMar>
            <w:vAlign w:val="center"/>
          </w:tcPr>
          <w:p w:rsidR="00F81566" w:rsidRPr="003713E1" w:rsidRDefault="00F81566" w:rsidP="003E6108">
            <w:pPr>
              <w:tabs>
                <w:tab w:val="decimal" w:pos="685"/>
              </w:tabs>
              <w:spacing w:before="40" w:after="40"/>
              <w:ind w:right="459"/>
              <w:jc w:val="right"/>
              <w:rPr>
                <w:sz w:val="20"/>
                <w:szCs w:val="20"/>
              </w:rPr>
            </w:pPr>
            <w:r w:rsidRPr="003713E1">
              <w:rPr>
                <w:sz w:val="20"/>
                <w:szCs w:val="20"/>
              </w:rPr>
              <w:t>90,7</w:t>
            </w:r>
          </w:p>
        </w:tc>
        <w:tc>
          <w:tcPr>
            <w:tcW w:w="1494" w:type="dxa"/>
            <w:tcMar>
              <w:left w:w="68" w:type="dxa"/>
              <w:right w:w="68" w:type="dxa"/>
            </w:tcMar>
            <w:vAlign w:val="center"/>
          </w:tcPr>
          <w:p w:rsidR="00F81566" w:rsidRPr="003713E1" w:rsidRDefault="00F81566" w:rsidP="003E6108">
            <w:pPr>
              <w:keepNext/>
              <w:spacing w:before="40" w:after="40"/>
              <w:ind w:right="459"/>
              <w:jc w:val="right"/>
              <w:rPr>
                <w:sz w:val="20"/>
                <w:szCs w:val="20"/>
              </w:rPr>
            </w:pPr>
            <w:r w:rsidRPr="003713E1">
              <w:rPr>
                <w:sz w:val="20"/>
                <w:szCs w:val="20"/>
              </w:rPr>
              <w:t>1</w:t>
            </w:r>
            <w:r w:rsidR="003E56E6" w:rsidRPr="003713E1">
              <w:rPr>
                <w:sz w:val="20"/>
                <w:szCs w:val="20"/>
              </w:rPr>
              <w:t> </w:t>
            </w:r>
            <w:r w:rsidRPr="003713E1">
              <w:rPr>
                <w:sz w:val="20"/>
                <w:szCs w:val="20"/>
              </w:rPr>
              <w:t>069</w:t>
            </w:r>
          </w:p>
        </w:tc>
        <w:tc>
          <w:tcPr>
            <w:tcW w:w="1276" w:type="dxa"/>
            <w:tcMar>
              <w:left w:w="68" w:type="dxa"/>
              <w:right w:w="68" w:type="dxa"/>
            </w:tcMar>
            <w:vAlign w:val="center"/>
          </w:tcPr>
          <w:p w:rsidR="00F81566" w:rsidRPr="003713E1" w:rsidRDefault="00F81566" w:rsidP="003E6108">
            <w:pPr>
              <w:tabs>
                <w:tab w:val="decimal" w:pos="770"/>
              </w:tabs>
              <w:spacing w:before="40" w:after="40"/>
              <w:ind w:right="459"/>
              <w:jc w:val="right"/>
              <w:rPr>
                <w:sz w:val="20"/>
                <w:szCs w:val="20"/>
              </w:rPr>
            </w:pPr>
            <w:r w:rsidRPr="003713E1">
              <w:rPr>
                <w:sz w:val="20"/>
                <w:szCs w:val="20"/>
              </w:rPr>
              <w:t>91</w:t>
            </w:r>
          </w:p>
        </w:tc>
        <w:tc>
          <w:tcPr>
            <w:tcW w:w="1494" w:type="dxa"/>
            <w:tcMar>
              <w:left w:w="68" w:type="dxa"/>
              <w:right w:w="68" w:type="dxa"/>
            </w:tcMar>
            <w:vAlign w:val="center"/>
          </w:tcPr>
          <w:p w:rsidR="00F81566" w:rsidRPr="003713E1" w:rsidRDefault="00F81566" w:rsidP="003E6108">
            <w:pPr>
              <w:keepNext/>
              <w:spacing w:before="40" w:after="40"/>
              <w:ind w:right="459"/>
              <w:jc w:val="right"/>
              <w:rPr>
                <w:sz w:val="20"/>
                <w:szCs w:val="20"/>
              </w:rPr>
            </w:pPr>
            <w:r w:rsidRPr="003713E1">
              <w:rPr>
                <w:sz w:val="20"/>
                <w:szCs w:val="20"/>
              </w:rPr>
              <w:t>1</w:t>
            </w:r>
            <w:r w:rsidR="003E56E6" w:rsidRPr="003713E1">
              <w:rPr>
                <w:sz w:val="20"/>
                <w:szCs w:val="20"/>
              </w:rPr>
              <w:t> </w:t>
            </w:r>
            <w:r w:rsidRPr="003713E1">
              <w:rPr>
                <w:sz w:val="20"/>
                <w:szCs w:val="20"/>
              </w:rPr>
              <w:t>102</w:t>
            </w:r>
          </w:p>
        </w:tc>
        <w:tc>
          <w:tcPr>
            <w:tcW w:w="1276" w:type="dxa"/>
            <w:tcMar>
              <w:left w:w="68" w:type="dxa"/>
              <w:right w:w="68" w:type="dxa"/>
            </w:tcMar>
            <w:vAlign w:val="center"/>
          </w:tcPr>
          <w:p w:rsidR="00F81566" w:rsidRPr="003713E1" w:rsidRDefault="00F81566" w:rsidP="003E6108">
            <w:pPr>
              <w:tabs>
                <w:tab w:val="decimal" w:pos="770"/>
              </w:tabs>
              <w:spacing w:before="40" w:after="40"/>
              <w:ind w:right="459"/>
              <w:jc w:val="right"/>
              <w:rPr>
                <w:sz w:val="20"/>
                <w:szCs w:val="20"/>
              </w:rPr>
            </w:pPr>
            <w:r w:rsidRPr="003713E1">
              <w:rPr>
                <w:sz w:val="20"/>
                <w:szCs w:val="20"/>
              </w:rPr>
              <w:t>93</w:t>
            </w:r>
          </w:p>
        </w:tc>
      </w:tr>
      <w:tr w:rsidR="00F81566" w:rsidRPr="003713E1" w:rsidTr="003E56E6">
        <w:trPr>
          <w:jc w:val="center"/>
        </w:trPr>
        <w:tc>
          <w:tcPr>
            <w:tcW w:w="1181" w:type="dxa"/>
            <w:tcMar>
              <w:left w:w="68" w:type="dxa"/>
              <w:right w:w="68" w:type="dxa"/>
            </w:tcMar>
            <w:vAlign w:val="center"/>
          </w:tcPr>
          <w:p w:rsidR="00F81566" w:rsidRPr="003713E1" w:rsidRDefault="00F81566" w:rsidP="00D31532">
            <w:pPr>
              <w:spacing w:before="40" w:after="40"/>
              <w:ind w:left="284"/>
              <w:rPr>
                <w:b/>
                <w:sz w:val="20"/>
                <w:szCs w:val="20"/>
              </w:rPr>
            </w:pPr>
            <w:r w:rsidRPr="003713E1">
              <w:rPr>
                <w:b/>
                <w:sz w:val="20"/>
                <w:szCs w:val="20"/>
              </w:rPr>
              <w:t>Total</w:t>
            </w:r>
          </w:p>
        </w:tc>
        <w:tc>
          <w:tcPr>
            <w:tcW w:w="1494" w:type="dxa"/>
            <w:tcMar>
              <w:left w:w="68" w:type="dxa"/>
              <w:right w:w="68" w:type="dxa"/>
            </w:tcMar>
            <w:vAlign w:val="center"/>
          </w:tcPr>
          <w:p w:rsidR="00F81566" w:rsidRPr="003713E1" w:rsidRDefault="00F81566" w:rsidP="003E6108">
            <w:pPr>
              <w:keepNext/>
              <w:spacing w:before="40" w:after="40"/>
              <w:ind w:right="459"/>
              <w:jc w:val="right"/>
              <w:rPr>
                <w:b/>
                <w:sz w:val="20"/>
                <w:szCs w:val="20"/>
              </w:rPr>
            </w:pPr>
            <w:r w:rsidRPr="003713E1">
              <w:rPr>
                <w:b/>
                <w:sz w:val="20"/>
                <w:szCs w:val="20"/>
              </w:rPr>
              <w:t>1</w:t>
            </w:r>
            <w:r w:rsidR="003E56E6" w:rsidRPr="003713E1">
              <w:rPr>
                <w:b/>
                <w:sz w:val="20"/>
                <w:szCs w:val="20"/>
              </w:rPr>
              <w:t> </w:t>
            </w:r>
            <w:r w:rsidRPr="003713E1">
              <w:rPr>
                <w:b/>
                <w:sz w:val="20"/>
                <w:szCs w:val="20"/>
              </w:rPr>
              <w:t>308</w:t>
            </w:r>
          </w:p>
        </w:tc>
        <w:tc>
          <w:tcPr>
            <w:tcW w:w="1276" w:type="dxa"/>
            <w:tcMar>
              <w:left w:w="68" w:type="dxa"/>
              <w:right w:w="68" w:type="dxa"/>
            </w:tcMar>
            <w:vAlign w:val="center"/>
          </w:tcPr>
          <w:p w:rsidR="00F81566" w:rsidRPr="003713E1" w:rsidRDefault="00F81566" w:rsidP="003E6108">
            <w:pPr>
              <w:tabs>
                <w:tab w:val="decimal" w:pos="685"/>
              </w:tabs>
              <w:spacing w:before="40" w:after="40"/>
              <w:ind w:right="459"/>
              <w:jc w:val="right"/>
              <w:rPr>
                <w:b/>
                <w:sz w:val="20"/>
                <w:szCs w:val="20"/>
              </w:rPr>
            </w:pPr>
            <w:r w:rsidRPr="003713E1">
              <w:rPr>
                <w:b/>
                <w:sz w:val="20"/>
                <w:szCs w:val="20"/>
              </w:rPr>
              <w:t>100</w:t>
            </w:r>
          </w:p>
        </w:tc>
        <w:tc>
          <w:tcPr>
            <w:tcW w:w="1494" w:type="dxa"/>
            <w:tcMar>
              <w:left w:w="68" w:type="dxa"/>
              <w:right w:w="68" w:type="dxa"/>
            </w:tcMar>
            <w:vAlign w:val="center"/>
          </w:tcPr>
          <w:p w:rsidR="00F81566" w:rsidRPr="003713E1" w:rsidRDefault="00F81566" w:rsidP="003E6108">
            <w:pPr>
              <w:keepNext/>
              <w:spacing w:before="40" w:after="40"/>
              <w:ind w:right="459"/>
              <w:jc w:val="right"/>
              <w:rPr>
                <w:b/>
                <w:sz w:val="20"/>
                <w:szCs w:val="20"/>
              </w:rPr>
            </w:pPr>
            <w:r w:rsidRPr="003713E1">
              <w:rPr>
                <w:b/>
                <w:sz w:val="20"/>
                <w:szCs w:val="20"/>
              </w:rPr>
              <w:t>1</w:t>
            </w:r>
            <w:r w:rsidR="003E56E6" w:rsidRPr="003713E1">
              <w:rPr>
                <w:b/>
                <w:sz w:val="20"/>
                <w:szCs w:val="20"/>
              </w:rPr>
              <w:t> </w:t>
            </w:r>
            <w:r w:rsidRPr="003713E1">
              <w:rPr>
                <w:b/>
                <w:sz w:val="20"/>
                <w:szCs w:val="20"/>
              </w:rPr>
              <w:t>170</w:t>
            </w:r>
          </w:p>
        </w:tc>
        <w:tc>
          <w:tcPr>
            <w:tcW w:w="1276" w:type="dxa"/>
            <w:tcMar>
              <w:left w:w="68" w:type="dxa"/>
              <w:right w:w="68" w:type="dxa"/>
            </w:tcMar>
            <w:vAlign w:val="center"/>
          </w:tcPr>
          <w:p w:rsidR="00F81566" w:rsidRPr="003713E1" w:rsidRDefault="00F81566" w:rsidP="003E6108">
            <w:pPr>
              <w:tabs>
                <w:tab w:val="decimal" w:pos="770"/>
              </w:tabs>
              <w:spacing w:before="40" w:after="40"/>
              <w:ind w:right="459"/>
              <w:jc w:val="right"/>
              <w:rPr>
                <w:b/>
                <w:sz w:val="20"/>
                <w:szCs w:val="20"/>
              </w:rPr>
            </w:pPr>
            <w:r w:rsidRPr="003713E1">
              <w:rPr>
                <w:b/>
                <w:sz w:val="20"/>
                <w:szCs w:val="20"/>
              </w:rPr>
              <w:t>100</w:t>
            </w:r>
          </w:p>
        </w:tc>
        <w:tc>
          <w:tcPr>
            <w:tcW w:w="1494" w:type="dxa"/>
            <w:tcMar>
              <w:left w:w="68" w:type="dxa"/>
              <w:right w:w="68" w:type="dxa"/>
            </w:tcMar>
            <w:vAlign w:val="bottom"/>
          </w:tcPr>
          <w:p w:rsidR="00F81566" w:rsidRPr="003713E1" w:rsidRDefault="00F81566" w:rsidP="003E6108">
            <w:pPr>
              <w:keepNext/>
              <w:spacing w:before="40" w:after="40"/>
              <w:ind w:right="459"/>
              <w:jc w:val="right"/>
              <w:rPr>
                <w:b/>
                <w:sz w:val="20"/>
                <w:szCs w:val="20"/>
              </w:rPr>
            </w:pPr>
            <w:r w:rsidRPr="003713E1">
              <w:rPr>
                <w:b/>
                <w:sz w:val="20"/>
                <w:szCs w:val="20"/>
              </w:rPr>
              <w:t>1</w:t>
            </w:r>
            <w:r w:rsidR="003E56E6" w:rsidRPr="003713E1">
              <w:rPr>
                <w:b/>
                <w:sz w:val="20"/>
                <w:szCs w:val="20"/>
              </w:rPr>
              <w:t> </w:t>
            </w:r>
            <w:r w:rsidRPr="003713E1">
              <w:rPr>
                <w:b/>
                <w:sz w:val="20"/>
                <w:szCs w:val="20"/>
              </w:rPr>
              <w:t>181</w:t>
            </w:r>
          </w:p>
        </w:tc>
        <w:tc>
          <w:tcPr>
            <w:tcW w:w="1276" w:type="dxa"/>
            <w:tcMar>
              <w:left w:w="68" w:type="dxa"/>
              <w:right w:w="68" w:type="dxa"/>
            </w:tcMar>
            <w:vAlign w:val="bottom"/>
          </w:tcPr>
          <w:p w:rsidR="00F81566" w:rsidRPr="003713E1" w:rsidRDefault="00F81566" w:rsidP="003E6108">
            <w:pPr>
              <w:tabs>
                <w:tab w:val="decimal" w:pos="770"/>
              </w:tabs>
              <w:spacing w:before="40" w:after="40"/>
              <w:ind w:right="459"/>
              <w:jc w:val="right"/>
              <w:rPr>
                <w:b/>
                <w:sz w:val="20"/>
                <w:szCs w:val="20"/>
              </w:rPr>
            </w:pPr>
            <w:r w:rsidRPr="003713E1">
              <w:rPr>
                <w:b/>
                <w:sz w:val="20"/>
                <w:szCs w:val="20"/>
              </w:rPr>
              <w:t>100</w:t>
            </w:r>
          </w:p>
        </w:tc>
      </w:tr>
    </w:tbl>
    <w:p w:rsidR="00F81566" w:rsidRPr="003713E1" w:rsidRDefault="00F81566">
      <w:pPr>
        <w:spacing w:before="480" w:after="240"/>
      </w:pPr>
      <w:r w:rsidRPr="003713E1">
        <w:t>330.</w:t>
      </w:r>
      <w:r w:rsidRPr="003713E1">
        <w:tab/>
        <w:t>Les mineurs remis à l’ISNA ont été confiés à des centres de rééducation ou ont fait l’objet d’autres mesures dictées par les tribunaux pour enfants.</w:t>
      </w:r>
    </w:p>
    <w:p w:rsidR="00F81566" w:rsidRPr="003713E1" w:rsidRDefault="00F81566" w:rsidP="003E56E6">
      <w:pPr>
        <w:pStyle w:val="TitreTableau"/>
        <w:rPr>
          <w:lang w:val="fr-FR"/>
        </w:rPr>
      </w:pPr>
      <w:r w:rsidRPr="003713E1">
        <w:rPr>
          <w:lang w:val="fr-FR"/>
        </w:rPr>
        <w:t>Tableau 84</w:t>
      </w:r>
    </w:p>
    <w:p w:rsidR="00F81566" w:rsidRPr="003713E1" w:rsidRDefault="00F81566" w:rsidP="003E56E6">
      <w:pPr>
        <w:pStyle w:val="TitreTableau"/>
        <w:rPr>
          <w:lang w:val="fr-FR"/>
        </w:rPr>
      </w:pPr>
      <w:r w:rsidRPr="003713E1">
        <w:rPr>
          <w:lang w:val="fr-FR"/>
        </w:rPr>
        <w:t>Population totale prise en charge par le sous-système de rééducation de l’ISNA, par type de prise en charge, 2004-2006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15"/>
        <w:gridCol w:w="1008"/>
        <w:gridCol w:w="1291"/>
        <w:gridCol w:w="1008"/>
        <w:gridCol w:w="1291"/>
        <w:gridCol w:w="1008"/>
        <w:gridCol w:w="1291"/>
      </w:tblGrid>
      <w:tr w:rsidR="00F81566" w:rsidRPr="003713E1" w:rsidTr="003E56E6">
        <w:trPr>
          <w:trHeight w:val="187"/>
          <w:jc w:val="center"/>
        </w:trPr>
        <w:tc>
          <w:tcPr>
            <w:tcW w:w="2537" w:type="dxa"/>
            <w:vMerge w:val="restart"/>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Type de prise en charge</w:t>
            </w:r>
          </w:p>
        </w:tc>
        <w:tc>
          <w:tcPr>
            <w:tcW w:w="2318" w:type="dxa"/>
            <w:gridSpan w:val="2"/>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2004</w:t>
            </w:r>
          </w:p>
        </w:tc>
        <w:tc>
          <w:tcPr>
            <w:tcW w:w="2318" w:type="dxa"/>
            <w:gridSpan w:val="2"/>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2005</w:t>
            </w:r>
          </w:p>
        </w:tc>
        <w:tc>
          <w:tcPr>
            <w:tcW w:w="2318" w:type="dxa"/>
            <w:gridSpan w:val="2"/>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2006</w:t>
            </w:r>
          </w:p>
        </w:tc>
      </w:tr>
      <w:tr w:rsidR="00F81566" w:rsidRPr="003713E1" w:rsidTr="003E56E6">
        <w:trPr>
          <w:trHeight w:val="187"/>
          <w:jc w:val="center"/>
        </w:trPr>
        <w:tc>
          <w:tcPr>
            <w:tcW w:w="2537" w:type="dxa"/>
            <w:vMerge/>
            <w:tcMar>
              <w:left w:w="68" w:type="dxa"/>
              <w:right w:w="68" w:type="dxa"/>
            </w:tcMar>
            <w:vAlign w:val="center"/>
          </w:tcPr>
          <w:p w:rsidR="00F81566" w:rsidRPr="003713E1" w:rsidRDefault="00F81566" w:rsidP="00D31532">
            <w:pPr>
              <w:spacing w:before="40" w:after="40"/>
              <w:jc w:val="center"/>
              <w:rPr>
                <w:b/>
                <w:i/>
                <w:sz w:val="20"/>
                <w:szCs w:val="20"/>
              </w:rPr>
            </w:pPr>
          </w:p>
        </w:tc>
        <w:tc>
          <w:tcPr>
            <w:tcW w:w="1016"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Jeunes</w:t>
            </w:r>
          </w:p>
        </w:tc>
        <w:tc>
          <w:tcPr>
            <w:tcW w:w="1302"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Pourcentage</w:t>
            </w:r>
          </w:p>
        </w:tc>
        <w:tc>
          <w:tcPr>
            <w:tcW w:w="1016"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Jeunes</w:t>
            </w:r>
          </w:p>
        </w:tc>
        <w:tc>
          <w:tcPr>
            <w:tcW w:w="1302"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Pourcentage</w:t>
            </w:r>
          </w:p>
        </w:tc>
        <w:tc>
          <w:tcPr>
            <w:tcW w:w="1016"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Jeunes</w:t>
            </w:r>
          </w:p>
        </w:tc>
        <w:tc>
          <w:tcPr>
            <w:tcW w:w="1302" w:type="dxa"/>
            <w:tcMar>
              <w:left w:w="68" w:type="dxa"/>
              <w:right w:w="68" w:type="dxa"/>
            </w:tcMar>
            <w:vAlign w:val="center"/>
          </w:tcPr>
          <w:p w:rsidR="00F81566" w:rsidRPr="003713E1" w:rsidRDefault="00F81566" w:rsidP="00D31532">
            <w:pPr>
              <w:spacing w:before="40" w:after="40"/>
              <w:jc w:val="center"/>
              <w:rPr>
                <w:b/>
                <w:i/>
                <w:sz w:val="20"/>
                <w:szCs w:val="20"/>
              </w:rPr>
            </w:pPr>
            <w:r w:rsidRPr="003713E1">
              <w:rPr>
                <w:b/>
                <w:i/>
                <w:sz w:val="20"/>
                <w:szCs w:val="20"/>
              </w:rPr>
              <w:t>Pourcentage</w:t>
            </w:r>
          </w:p>
        </w:tc>
      </w:tr>
      <w:tr w:rsidR="00F81566" w:rsidRPr="003713E1" w:rsidTr="003E56E6">
        <w:trPr>
          <w:trHeight w:val="227"/>
          <w:jc w:val="center"/>
        </w:trPr>
        <w:tc>
          <w:tcPr>
            <w:tcW w:w="2537" w:type="dxa"/>
            <w:tcMar>
              <w:left w:w="68" w:type="dxa"/>
              <w:right w:w="68" w:type="dxa"/>
            </w:tcMar>
            <w:vAlign w:val="center"/>
          </w:tcPr>
          <w:p w:rsidR="00F81566" w:rsidRPr="003713E1" w:rsidRDefault="00F81566" w:rsidP="00D31532">
            <w:pPr>
              <w:spacing w:before="40" w:after="40"/>
              <w:rPr>
                <w:sz w:val="20"/>
                <w:szCs w:val="20"/>
              </w:rPr>
            </w:pPr>
            <w:r w:rsidRPr="003713E1">
              <w:rPr>
                <w:sz w:val="20"/>
                <w:szCs w:val="20"/>
              </w:rPr>
              <w:t>Centres de rééducation</w:t>
            </w:r>
          </w:p>
        </w:tc>
        <w:tc>
          <w:tcPr>
            <w:tcW w:w="1016" w:type="dxa"/>
            <w:tcMar>
              <w:left w:w="68" w:type="dxa"/>
              <w:right w:w="68" w:type="dxa"/>
            </w:tcMar>
            <w:vAlign w:val="center"/>
          </w:tcPr>
          <w:p w:rsidR="00F81566" w:rsidRPr="003713E1" w:rsidRDefault="00F81566" w:rsidP="003E56E6">
            <w:pPr>
              <w:keepNext/>
              <w:tabs>
                <w:tab w:val="decimal" w:pos="725"/>
              </w:tabs>
              <w:spacing w:before="40" w:after="40"/>
              <w:rPr>
                <w:sz w:val="20"/>
                <w:szCs w:val="20"/>
              </w:rPr>
            </w:pPr>
            <w:r w:rsidRPr="003713E1">
              <w:rPr>
                <w:sz w:val="20"/>
                <w:szCs w:val="20"/>
              </w:rPr>
              <w:t>1</w:t>
            </w:r>
            <w:r w:rsidR="003E56E6" w:rsidRPr="003713E1">
              <w:rPr>
                <w:sz w:val="20"/>
                <w:szCs w:val="20"/>
              </w:rPr>
              <w:t> </w:t>
            </w:r>
            <w:r w:rsidRPr="003713E1">
              <w:rPr>
                <w:sz w:val="20"/>
                <w:szCs w:val="20"/>
              </w:rPr>
              <w:t>206</w:t>
            </w:r>
          </w:p>
        </w:tc>
        <w:tc>
          <w:tcPr>
            <w:tcW w:w="1302" w:type="dxa"/>
            <w:tcMar>
              <w:left w:w="68" w:type="dxa"/>
              <w:right w:w="68" w:type="dxa"/>
            </w:tcMar>
            <w:vAlign w:val="center"/>
          </w:tcPr>
          <w:p w:rsidR="00F81566" w:rsidRPr="003713E1" w:rsidRDefault="00F81566" w:rsidP="00D31532">
            <w:pPr>
              <w:tabs>
                <w:tab w:val="decimal" w:pos="661"/>
              </w:tabs>
              <w:spacing w:before="40" w:after="40"/>
              <w:rPr>
                <w:sz w:val="20"/>
                <w:szCs w:val="20"/>
              </w:rPr>
            </w:pPr>
            <w:r w:rsidRPr="003713E1">
              <w:rPr>
                <w:sz w:val="20"/>
                <w:szCs w:val="20"/>
              </w:rPr>
              <w:t>92,2</w:t>
            </w:r>
          </w:p>
        </w:tc>
        <w:tc>
          <w:tcPr>
            <w:tcW w:w="1016" w:type="dxa"/>
            <w:tcMar>
              <w:left w:w="68" w:type="dxa"/>
              <w:right w:w="68" w:type="dxa"/>
            </w:tcMar>
            <w:vAlign w:val="center"/>
          </w:tcPr>
          <w:p w:rsidR="00F81566" w:rsidRPr="003713E1" w:rsidRDefault="00F81566" w:rsidP="003E56E6">
            <w:pPr>
              <w:keepNext/>
              <w:tabs>
                <w:tab w:val="decimal" w:pos="725"/>
              </w:tabs>
              <w:spacing w:before="40" w:after="40"/>
              <w:rPr>
                <w:sz w:val="20"/>
                <w:szCs w:val="20"/>
              </w:rPr>
            </w:pPr>
            <w:r w:rsidRPr="003713E1">
              <w:rPr>
                <w:sz w:val="20"/>
                <w:szCs w:val="20"/>
              </w:rPr>
              <w:t>1</w:t>
            </w:r>
            <w:r w:rsidR="003E56E6" w:rsidRPr="003713E1">
              <w:rPr>
                <w:sz w:val="20"/>
                <w:szCs w:val="20"/>
              </w:rPr>
              <w:t> </w:t>
            </w:r>
            <w:r w:rsidRPr="003713E1">
              <w:rPr>
                <w:sz w:val="20"/>
                <w:szCs w:val="20"/>
              </w:rPr>
              <w:t>111</w:t>
            </w:r>
          </w:p>
        </w:tc>
        <w:tc>
          <w:tcPr>
            <w:tcW w:w="1302" w:type="dxa"/>
            <w:tcMar>
              <w:left w:w="68" w:type="dxa"/>
              <w:right w:w="68" w:type="dxa"/>
            </w:tcMar>
            <w:vAlign w:val="center"/>
          </w:tcPr>
          <w:p w:rsidR="00F81566" w:rsidRPr="003713E1" w:rsidRDefault="00F81566" w:rsidP="00D31532">
            <w:pPr>
              <w:tabs>
                <w:tab w:val="decimal" w:pos="778"/>
              </w:tabs>
              <w:spacing w:before="40" w:after="40"/>
              <w:rPr>
                <w:sz w:val="20"/>
                <w:szCs w:val="20"/>
              </w:rPr>
            </w:pPr>
            <w:r w:rsidRPr="003713E1">
              <w:rPr>
                <w:sz w:val="20"/>
                <w:szCs w:val="20"/>
              </w:rPr>
              <w:t>95</w:t>
            </w:r>
          </w:p>
        </w:tc>
        <w:tc>
          <w:tcPr>
            <w:tcW w:w="1016" w:type="dxa"/>
            <w:tcMar>
              <w:left w:w="68" w:type="dxa"/>
              <w:right w:w="68" w:type="dxa"/>
            </w:tcMar>
            <w:vAlign w:val="center"/>
          </w:tcPr>
          <w:p w:rsidR="00F81566" w:rsidRPr="003713E1" w:rsidRDefault="00F81566" w:rsidP="003E56E6">
            <w:pPr>
              <w:keepNext/>
              <w:tabs>
                <w:tab w:val="decimal" w:pos="725"/>
              </w:tabs>
              <w:spacing w:before="40" w:after="40"/>
              <w:rPr>
                <w:sz w:val="20"/>
                <w:szCs w:val="20"/>
              </w:rPr>
            </w:pPr>
            <w:r w:rsidRPr="003713E1">
              <w:rPr>
                <w:sz w:val="20"/>
                <w:szCs w:val="20"/>
              </w:rPr>
              <w:t>1</w:t>
            </w:r>
            <w:r w:rsidR="003E56E6" w:rsidRPr="003713E1">
              <w:rPr>
                <w:sz w:val="20"/>
                <w:szCs w:val="20"/>
              </w:rPr>
              <w:t> </w:t>
            </w:r>
            <w:r w:rsidRPr="003713E1">
              <w:rPr>
                <w:sz w:val="20"/>
                <w:szCs w:val="20"/>
              </w:rPr>
              <w:t>113</w:t>
            </w:r>
          </w:p>
        </w:tc>
        <w:tc>
          <w:tcPr>
            <w:tcW w:w="1302" w:type="dxa"/>
            <w:tcMar>
              <w:left w:w="68" w:type="dxa"/>
              <w:right w:w="68" w:type="dxa"/>
            </w:tcMar>
            <w:vAlign w:val="center"/>
          </w:tcPr>
          <w:p w:rsidR="00F81566" w:rsidRPr="003713E1" w:rsidRDefault="00F81566" w:rsidP="00D31532">
            <w:pPr>
              <w:tabs>
                <w:tab w:val="decimal" w:pos="778"/>
              </w:tabs>
              <w:spacing w:before="40" w:after="40"/>
              <w:rPr>
                <w:sz w:val="20"/>
                <w:szCs w:val="20"/>
              </w:rPr>
            </w:pPr>
            <w:r w:rsidRPr="003713E1">
              <w:rPr>
                <w:sz w:val="20"/>
                <w:szCs w:val="20"/>
              </w:rPr>
              <w:t>94</w:t>
            </w:r>
          </w:p>
        </w:tc>
      </w:tr>
      <w:tr w:rsidR="00F81566" w:rsidRPr="003713E1" w:rsidTr="003E56E6">
        <w:trPr>
          <w:trHeight w:val="227"/>
          <w:jc w:val="center"/>
        </w:trPr>
        <w:tc>
          <w:tcPr>
            <w:tcW w:w="2537" w:type="dxa"/>
            <w:tcMar>
              <w:left w:w="68" w:type="dxa"/>
              <w:right w:w="68" w:type="dxa"/>
            </w:tcMar>
            <w:vAlign w:val="center"/>
          </w:tcPr>
          <w:p w:rsidR="00F81566" w:rsidRPr="003713E1" w:rsidRDefault="00F81566" w:rsidP="00D31532">
            <w:pPr>
              <w:spacing w:before="40" w:after="40"/>
              <w:rPr>
                <w:sz w:val="20"/>
                <w:szCs w:val="20"/>
              </w:rPr>
            </w:pPr>
            <w:r w:rsidRPr="003713E1">
              <w:rPr>
                <w:sz w:val="20"/>
                <w:szCs w:val="20"/>
              </w:rPr>
              <w:t>Mesures alternatives</w:t>
            </w:r>
          </w:p>
        </w:tc>
        <w:tc>
          <w:tcPr>
            <w:tcW w:w="1016" w:type="dxa"/>
            <w:tcMar>
              <w:left w:w="68" w:type="dxa"/>
              <w:right w:w="68" w:type="dxa"/>
            </w:tcMar>
            <w:vAlign w:val="center"/>
          </w:tcPr>
          <w:p w:rsidR="00F81566" w:rsidRPr="003713E1" w:rsidRDefault="00F81566" w:rsidP="00D31532">
            <w:pPr>
              <w:tabs>
                <w:tab w:val="decimal" w:pos="725"/>
              </w:tabs>
              <w:spacing w:before="40" w:after="40"/>
              <w:rPr>
                <w:sz w:val="20"/>
                <w:szCs w:val="20"/>
              </w:rPr>
            </w:pPr>
            <w:r w:rsidRPr="003713E1">
              <w:rPr>
                <w:sz w:val="20"/>
                <w:szCs w:val="20"/>
              </w:rPr>
              <w:t>102</w:t>
            </w:r>
          </w:p>
        </w:tc>
        <w:tc>
          <w:tcPr>
            <w:tcW w:w="1302" w:type="dxa"/>
            <w:tcMar>
              <w:left w:w="68" w:type="dxa"/>
              <w:right w:w="68" w:type="dxa"/>
            </w:tcMar>
            <w:vAlign w:val="center"/>
          </w:tcPr>
          <w:p w:rsidR="00F81566" w:rsidRPr="003713E1" w:rsidRDefault="00F81566" w:rsidP="00D31532">
            <w:pPr>
              <w:tabs>
                <w:tab w:val="decimal" w:pos="661"/>
              </w:tabs>
              <w:spacing w:before="40" w:after="40"/>
              <w:rPr>
                <w:sz w:val="20"/>
                <w:szCs w:val="20"/>
              </w:rPr>
            </w:pPr>
            <w:r w:rsidRPr="003713E1">
              <w:rPr>
                <w:sz w:val="20"/>
                <w:szCs w:val="20"/>
              </w:rPr>
              <w:t>7,8</w:t>
            </w:r>
          </w:p>
        </w:tc>
        <w:tc>
          <w:tcPr>
            <w:tcW w:w="1016" w:type="dxa"/>
            <w:tcMar>
              <w:left w:w="68" w:type="dxa"/>
              <w:right w:w="68" w:type="dxa"/>
            </w:tcMar>
            <w:vAlign w:val="center"/>
          </w:tcPr>
          <w:p w:rsidR="00F81566" w:rsidRPr="003713E1" w:rsidRDefault="00F81566" w:rsidP="00D31532">
            <w:pPr>
              <w:tabs>
                <w:tab w:val="decimal" w:pos="725"/>
              </w:tabs>
              <w:spacing w:before="40" w:after="40"/>
              <w:rPr>
                <w:sz w:val="20"/>
                <w:szCs w:val="20"/>
              </w:rPr>
            </w:pPr>
            <w:r w:rsidRPr="003713E1">
              <w:rPr>
                <w:sz w:val="20"/>
                <w:szCs w:val="20"/>
              </w:rPr>
              <w:t>59</w:t>
            </w:r>
          </w:p>
        </w:tc>
        <w:tc>
          <w:tcPr>
            <w:tcW w:w="1302" w:type="dxa"/>
            <w:tcMar>
              <w:left w:w="68" w:type="dxa"/>
              <w:right w:w="68" w:type="dxa"/>
            </w:tcMar>
            <w:vAlign w:val="center"/>
          </w:tcPr>
          <w:p w:rsidR="00F81566" w:rsidRPr="003713E1" w:rsidRDefault="00F81566" w:rsidP="00D31532">
            <w:pPr>
              <w:tabs>
                <w:tab w:val="decimal" w:pos="778"/>
              </w:tabs>
              <w:spacing w:before="40" w:after="40"/>
              <w:rPr>
                <w:sz w:val="20"/>
                <w:szCs w:val="20"/>
              </w:rPr>
            </w:pPr>
            <w:r w:rsidRPr="003713E1">
              <w:rPr>
                <w:sz w:val="20"/>
                <w:szCs w:val="20"/>
              </w:rPr>
              <w:t>5</w:t>
            </w:r>
          </w:p>
        </w:tc>
        <w:tc>
          <w:tcPr>
            <w:tcW w:w="1016" w:type="dxa"/>
            <w:tcMar>
              <w:left w:w="68" w:type="dxa"/>
              <w:right w:w="68" w:type="dxa"/>
            </w:tcMar>
            <w:vAlign w:val="center"/>
          </w:tcPr>
          <w:p w:rsidR="00F81566" w:rsidRPr="003713E1" w:rsidRDefault="00F81566" w:rsidP="00D31532">
            <w:pPr>
              <w:tabs>
                <w:tab w:val="decimal" w:pos="725"/>
              </w:tabs>
              <w:spacing w:before="40" w:after="40"/>
              <w:rPr>
                <w:sz w:val="20"/>
                <w:szCs w:val="20"/>
              </w:rPr>
            </w:pPr>
            <w:r w:rsidRPr="003713E1">
              <w:rPr>
                <w:sz w:val="20"/>
                <w:szCs w:val="20"/>
              </w:rPr>
              <w:t>68</w:t>
            </w:r>
          </w:p>
        </w:tc>
        <w:tc>
          <w:tcPr>
            <w:tcW w:w="1302" w:type="dxa"/>
            <w:tcMar>
              <w:left w:w="68" w:type="dxa"/>
              <w:right w:w="68" w:type="dxa"/>
            </w:tcMar>
            <w:vAlign w:val="center"/>
          </w:tcPr>
          <w:p w:rsidR="00F81566" w:rsidRPr="003713E1" w:rsidRDefault="00F81566" w:rsidP="00D31532">
            <w:pPr>
              <w:tabs>
                <w:tab w:val="decimal" w:pos="778"/>
              </w:tabs>
              <w:spacing w:before="40" w:after="40"/>
              <w:rPr>
                <w:sz w:val="20"/>
                <w:szCs w:val="20"/>
              </w:rPr>
            </w:pPr>
            <w:r w:rsidRPr="003713E1">
              <w:rPr>
                <w:sz w:val="20"/>
                <w:szCs w:val="20"/>
              </w:rPr>
              <w:t>6</w:t>
            </w:r>
          </w:p>
        </w:tc>
      </w:tr>
      <w:tr w:rsidR="00F81566" w:rsidRPr="003713E1" w:rsidTr="003E56E6">
        <w:trPr>
          <w:trHeight w:val="227"/>
          <w:jc w:val="center"/>
        </w:trPr>
        <w:tc>
          <w:tcPr>
            <w:tcW w:w="2537" w:type="dxa"/>
            <w:tcMar>
              <w:left w:w="68" w:type="dxa"/>
              <w:right w:w="68" w:type="dxa"/>
            </w:tcMar>
            <w:vAlign w:val="center"/>
          </w:tcPr>
          <w:p w:rsidR="00F81566" w:rsidRPr="003713E1" w:rsidRDefault="00F81566" w:rsidP="00D31532">
            <w:pPr>
              <w:spacing w:before="40" w:after="40"/>
              <w:ind w:left="284"/>
              <w:rPr>
                <w:b/>
                <w:sz w:val="20"/>
                <w:szCs w:val="20"/>
              </w:rPr>
            </w:pPr>
            <w:r w:rsidRPr="003713E1">
              <w:rPr>
                <w:b/>
                <w:sz w:val="20"/>
                <w:szCs w:val="20"/>
              </w:rPr>
              <w:t>Total</w:t>
            </w:r>
          </w:p>
        </w:tc>
        <w:tc>
          <w:tcPr>
            <w:tcW w:w="1016" w:type="dxa"/>
            <w:tcMar>
              <w:left w:w="68" w:type="dxa"/>
              <w:right w:w="68" w:type="dxa"/>
            </w:tcMar>
            <w:vAlign w:val="center"/>
          </w:tcPr>
          <w:p w:rsidR="00F81566" w:rsidRPr="003713E1" w:rsidRDefault="00F81566" w:rsidP="003E56E6">
            <w:pPr>
              <w:keepNext/>
              <w:tabs>
                <w:tab w:val="decimal" w:pos="725"/>
              </w:tabs>
              <w:spacing w:before="40" w:after="40"/>
              <w:rPr>
                <w:b/>
                <w:sz w:val="20"/>
                <w:szCs w:val="20"/>
              </w:rPr>
            </w:pPr>
            <w:r w:rsidRPr="003713E1">
              <w:rPr>
                <w:b/>
                <w:sz w:val="20"/>
                <w:szCs w:val="20"/>
              </w:rPr>
              <w:t>1</w:t>
            </w:r>
            <w:r w:rsidR="003E56E6" w:rsidRPr="003713E1">
              <w:rPr>
                <w:b/>
                <w:sz w:val="20"/>
                <w:szCs w:val="20"/>
              </w:rPr>
              <w:t> </w:t>
            </w:r>
            <w:r w:rsidRPr="003713E1">
              <w:rPr>
                <w:b/>
                <w:sz w:val="20"/>
                <w:szCs w:val="20"/>
              </w:rPr>
              <w:t>308</w:t>
            </w:r>
          </w:p>
        </w:tc>
        <w:tc>
          <w:tcPr>
            <w:tcW w:w="1302" w:type="dxa"/>
            <w:tcMar>
              <w:left w:w="68" w:type="dxa"/>
              <w:right w:w="68" w:type="dxa"/>
            </w:tcMar>
            <w:vAlign w:val="center"/>
          </w:tcPr>
          <w:p w:rsidR="00F81566" w:rsidRPr="003713E1" w:rsidRDefault="00F81566" w:rsidP="00D31532">
            <w:pPr>
              <w:tabs>
                <w:tab w:val="decimal" w:pos="661"/>
              </w:tabs>
              <w:spacing w:before="40" w:after="40"/>
              <w:rPr>
                <w:b/>
                <w:sz w:val="20"/>
                <w:szCs w:val="20"/>
              </w:rPr>
            </w:pPr>
            <w:r w:rsidRPr="003713E1">
              <w:rPr>
                <w:b/>
                <w:sz w:val="20"/>
                <w:szCs w:val="20"/>
              </w:rPr>
              <w:t>100</w:t>
            </w:r>
          </w:p>
        </w:tc>
        <w:tc>
          <w:tcPr>
            <w:tcW w:w="1016" w:type="dxa"/>
            <w:tcMar>
              <w:left w:w="68" w:type="dxa"/>
              <w:right w:w="68" w:type="dxa"/>
            </w:tcMar>
            <w:vAlign w:val="center"/>
          </w:tcPr>
          <w:p w:rsidR="00F81566" w:rsidRPr="003713E1" w:rsidRDefault="00F81566" w:rsidP="003E56E6">
            <w:pPr>
              <w:keepNext/>
              <w:tabs>
                <w:tab w:val="decimal" w:pos="725"/>
              </w:tabs>
              <w:spacing w:before="40" w:after="40"/>
              <w:rPr>
                <w:b/>
                <w:sz w:val="20"/>
                <w:szCs w:val="20"/>
              </w:rPr>
            </w:pPr>
            <w:r w:rsidRPr="003713E1">
              <w:rPr>
                <w:b/>
                <w:sz w:val="20"/>
                <w:szCs w:val="20"/>
              </w:rPr>
              <w:t>1</w:t>
            </w:r>
            <w:r w:rsidR="003E56E6" w:rsidRPr="003713E1">
              <w:rPr>
                <w:b/>
                <w:sz w:val="20"/>
                <w:szCs w:val="20"/>
              </w:rPr>
              <w:t> </w:t>
            </w:r>
            <w:r w:rsidRPr="003713E1">
              <w:rPr>
                <w:b/>
                <w:sz w:val="20"/>
                <w:szCs w:val="20"/>
              </w:rPr>
              <w:t>170</w:t>
            </w:r>
          </w:p>
        </w:tc>
        <w:tc>
          <w:tcPr>
            <w:tcW w:w="1302" w:type="dxa"/>
            <w:tcMar>
              <w:left w:w="68" w:type="dxa"/>
              <w:right w:w="68" w:type="dxa"/>
            </w:tcMar>
            <w:vAlign w:val="center"/>
          </w:tcPr>
          <w:p w:rsidR="00F81566" w:rsidRPr="003713E1" w:rsidRDefault="00F81566" w:rsidP="00D31532">
            <w:pPr>
              <w:tabs>
                <w:tab w:val="decimal" w:pos="778"/>
              </w:tabs>
              <w:spacing w:before="40" w:after="40"/>
              <w:rPr>
                <w:b/>
                <w:sz w:val="20"/>
                <w:szCs w:val="20"/>
              </w:rPr>
            </w:pPr>
            <w:r w:rsidRPr="003713E1">
              <w:rPr>
                <w:b/>
                <w:sz w:val="20"/>
                <w:szCs w:val="20"/>
              </w:rPr>
              <w:t>100</w:t>
            </w:r>
          </w:p>
        </w:tc>
        <w:tc>
          <w:tcPr>
            <w:tcW w:w="1016" w:type="dxa"/>
            <w:tcMar>
              <w:left w:w="68" w:type="dxa"/>
              <w:right w:w="68" w:type="dxa"/>
            </w:tcMar>
            <w:vAlign w:val="center"/>
          </w:tcPr>
          <w:p w:rsidR="00F81566" w:rsidRPr="003713E1" w:rsidRDefault="00F81566" w:rsidP="003E56E6">
            <w:pPr>
              <w:keepNext/>
              <w:tabs>
                <w:tab w:val="decimal" w:pos="725"/>
              </w:tabs>
              <w:spacing w:before="40" w:after="40"/>
              <w:rPr>
                <w:b/>
                <w:sz w:val="20"/>
                <w:szCs w:val="20"/>
              </w:rPr>
            </w:pPr>
            <w:r w:rsidRPr="003713E1">
              <w:rPr>
                <w:b/>
                <w:sz w:val="20"/>
                <w:szCs w:val="20"/>
              </w:rPr>
              <w:t>1</w:t>
            </w:r>
            <w:r w:rsidR="003E56E6" w:rsidRPr="003713E1">
              <w:rPr>
                <w:b/>
                <w:sz w:val="20"/>
                <w:szCs w:val="20"/>
              </w:rPr>
              <w:t> </w:t>
            </w:r>
            <w:r w:rsidRPr="003713E1">
              <w:rPr>
                <w:b/>
                <w:sz w:val="20"/>
                <w:szCs w:val="20"/>
              </w:rPr>
              <w:t>181</w:t>
            </w:r>
          </w:p>
        </w:tc>
        <w:tc>
          <w:tcPr>
            <w:tcW w:w="1302" w:type="dxa"/>
            <w:tcMar>
              <w:left w:w="68" w:type="dxa"/>
              <w:right w:w="68" w:type="dxa"/>
            </w:tcMar>
            <w:vAlign w:val="center"/>
          </w:tcPr>
          <w:p w:rsidR="00F81566" w:rsidRPr="003713E1" w:rsidRDefault="00F81566" w:rsidP="00D31532">
            <w:pPr>
              <w:tabs>
                <w:tab w:val="decimal" w:pos="778"/>
              </w:tabs>
              <w:spacing w:before="40" w:after="40"/>
              <w:rPr>
                <w:b/>
                <w:sz w:val="20"/>
                <w:szCs w:val="20"/>
              </w:rPr>
            </w:pPr>
            <w:r w:rsidRPr="003713E1">
              <w:rPr>
                <w:b/>
                <w:sz w:val="20"/>
                <w:szCs w:val="20"/>
              </w:rPr>
              <w:t>100</w:t>
            </w:r>
          </w:p>
        </w:tc>
      </w:tr>
    </w:tbl>
    <w:p w:rsidR="00F81566" w:rsidRPr="003713E1" w:rsidRDefault="00F81566" w:rsidP="002061B8">
      <w:pPr>
        <w:keepNext/>
        <w:spacing w:before="360" w:after="240"/>
      </w:pPr>
      <w:r w:rsidRPr="003713E1">
        <w:t>331.</w:t>
      </w:r>
      <w:r w:rsidRPr="003713E1">
        <w:tab/>
        <w:t>Les centres d’internement de l’ISNA peuvent accueillir 760 mineurs</w:t>
      </w:r>
      <w:r w:rsidR="00313F96" w:rsidRPr="003713E1">
        <w:t> :</w:t>
      </w:r>
      <w:r w:rsidRPr="003713E1">
        <w:t xml:space="preserve"> 460 à Tonacatepeque, 100 à El Espino, 150 garçons et 50 filles au Centre de Ilobasco.</w:t>
      </w:r>
    </w:p>
    <w:p w:rsidR="00F81566" w:rsidRDefault="00F81566">
      <w:pPr>
        <w:spacing w:after="240"/>
      </w:pPr>
      <w:r w:rsidRPr="003713E1">
        <w:t>332.</w:t>
      </w:r>
      <w:r w:rsidRPr="003713E1">
        <w:tab/>
        <w:t>A la date où a été élaboré le présent rapport, 487 personnes étaient détenues comme indiqué ci-après.</w:t>
      </w:r>
    </w:p>
    <w:p w:rsidR="00D5069A" w:rsidRDefault="00D5069A">
      <w:pPr>
        <w:spacing w:after="240"/>
      </w:pPr>
    </w:p>
    <w:p w:rsidR="00D5069A" w:rsidRDefault="00D5069A">
      <w:pPr>
        <w:spacing w:after="240"/>
      </w:pPr>
    </w:p>
    <w:p w:rsidR="00D5069A" w:rsidRPr="003713E1" w:rsidRDefault="00D5069A">
      <w:pPr>
        <w:spacing w:after="240"/>
      </w:pPr>
    </w:p>
    <w:p w:rsidR="00F81566" w:rsidRPr="003713E1" w:rsidRDefault="00F81566" w:rsidP="003E56E6">
      <w:pPr>
        <w:pStyle w:val="TitreTableau"/>
        <w:rPr>
          <w:lang w:val="fr-FR"/>
        </w:rPr>
      </w:pPr>
      <w:r w:rsidRPr="003713E1">
        <w:rPr>
          <w:lang w:val="fr-FR"/>
        </w:rPr>
        <w:t>Tableau 85</w:t>
      </w:r>
    </w:p>
    <w:p w:rsidR="00F81566" w:rsidRPr="003713E1" w:rsidRDefault="00F81566" w:rsidP="003E56E6">
      <w:pPr>
        <w:pStyle w:val="TitreTableau"/>
        <w:rPr>
          <w:lang w:val="fr-FR"/>
        </w:rPr>
      </w:pPr>
      <w:r w:rsidRPr="003713E1">
        <w:rPr>
          <w:lang w:val="fr-FR"/>
        </w:rPr>
        <w:t>Mineurs et adultes placés dans les Centres d’internement de l’ISNA, juin 2007</w:t>
      </w:r>
      <w:r w:rsidRPr="003713E1">
        <w:rPr>
          <w:vertAlign w:val="superscript"/>
          <w:lang w:val="fr-FR"/>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45"/>
        <w:gridCol w:w="1179"/>
        <w:gridCol w:w="1180"/>
        <w:gridCol w:w="3708"/>
      </w:tblGrid>
      <w:tr w:rsidR="00F81566" w:rsidRPr="003713E1" w:rsidTr="00F97AC2">
        <w:trPr>
          <w:tblHeader/>
          <w:jc w:val="center"/>
        </w:trPr>
        <w:tc>
          <w:tcPr>
            <w:tcW w:w="3374" w:type="dxa"/>
            <w:noWrap/>
            <w:vAlign w:val="center"/>
          </w:tcPr>
          <w:p w:rsidR="00F81566" w:rsidRPr="003713E1" w:rsidRDefault="00F81566" w:rsidP="00D31532">
            <w:pPr>
              <w:spacing w:before="40" w:after="40"/>
              <w:jc w:val="center"/>
              <w:rPr>
                <w:b/>
                <w:i/>
                <w:sz w:val="20"/>
                <w:szCs w:val="20"/>
              </w:rPr>
            </w:pPr>
            <w:r w:rsidRPr="003713E1">
              <w:rPr>
                <w:b/>
                <w:i/>
                <w:sz w:val="20"/>
                <w:szCs w:val="20"/>
              </w:rPr>
              <w:t>Population/âge</w:t>
            </w:r>
          </w:p>
        </w:tc>
        <w:tc>
          <w:tcPr>
            <w:tcW w:w="1189" w:type="dxa"/>
            <w:noWrap/>
            <w:vAlign w:val="center"/>
          </w:tcPr>
          <w:p w:rsidR="00F81566" w:rsidRPr="003713E1" w:rsidRDefault="00F81566" w:rsidP="00D31532">
            <w:pPr>
              <w:keepNext/>
              <w:spacing w:before="40" w:after="40"/>
              <w:jc w:val="center"/>
              <w:rPr>
                <w:b/>
                <w:i/>
                <w:sz w:val="20"/>
                <w:szCs w:val="20"/>
              </w:rPr>
            </w:pPr>
            <w:r w:rsidRPr="003713E1">
              <w:rPr>
                <w:b/>
                <w:i/>
                <w:sz w:val="20"/>
                <w:szCs w:val="20"/>
              </w:rPr>
              <w:t>18</w:t>
            </w:r>
            <w:r w:rsidR="00EA3314" w:rsidRPr="003713E1">
              <w:rPr>
                <w:b/>
                <w:i/>
                <w:sz w:val="20"/>
                <w:szCs w:val="20"/>
              </w:rPr>
              <w:t> ans</w:t>
            </w:r>
            <w:r w:rsidRPr="003713E1">
              <w:rPr>
                <w:b/>
                <w:i/>
                <w:sz w:val="20"/>
                <w:szCs w:val="20"/>
              </w:rPr>
              <w:t xml:space="preserve"> et plus</w:t>
            </w:r>
          </w:p>
        </w:tc>
        <w:tc>
          <w:tcPr>
            <w:tcW w:w="1190" w:type="dxa"/>
            <w:noWrap/>
            <w:vAlign w:val="center"/>
          </w:tcPr>
          <w:p w:rsidR="00F81566" w:rsidRPr="003713E1" w:rsidRDefault="00F81566" w:rsidP="00D31532">
            <w:pPr>
              <w:keepNext/>
              <w:spacing w:before="40" w:after="40"/>
              <w:jc w:val="center"/>
              <w:rPr>
                <w:b/>
                <w:i/>
                <w:sz w:val="20"/>
                <w:szCs w:val="20"/>
              </w:rPr>
            </w:pPr>
            <w:r w:rsidRPr="003713E1">
              <w:rPr>
                <w:b/>
                <w:i/>
                <w:sz w:val="20"/>
                <w:szCs w:val="20"/>
              </w:rPr>
              <w:t>Moins de 18</w:t>
            </w:r>
            <w:r w:rsidR="00EA3314" w:rsidRPr="003713E1">
              <w:rPr>
                <w:b/>
                <w:i/>
                <w:sz w:val="20"/>
                <w:szCs w:val="20"/>
              </w:rPr>
              <w:t> ans</w:t>
            </w:r>
          </w:p>
        </w:tc>
        <w:tc>
          <w:tcPr>
            <w:tcW w:w="3742" w:type="dxa"/>
          </w:tcPr>
          <w:p w:rsidR="00F81566" w:rsidRPr="003713E1" w:rsidRDefault="00F81566" w:rsidP="00D31532">
            <w:pPr>
              <w:spacing w:before="40" w:after="40"/>
              <w:jc w:val="center"/>
              <w:rPr>
                <w:b/>
                <w:i/>
                <w:sz w:val="20"/>
                <w:szCs w:val="20"/>
              </w:rPr>
            </w:pPr>
            <w:r w:rsidRPr="003713E1">
              <w:rPr>
                <w:b/>
                <w:i/>
                <w:sz w:val="20"/>
                <w:szCs w:val="20"/>
              </w:rPr>
              <w:t>Adultes placés dans le Centre intermédiaire, en application de l’article 19 de la Loi pénale juvénile</w:t>
            </w:r>
          </w:p>
        </w:tc>
      </w:tr>
      <w:tr w:rsidR="00F81566" w:rsidRPr="003713E1" w:rsidTr="003E56E6">
        <w:trPr>
          <w:jc w:val="center"/>
        </w:trPr>
        <w:tc>
          <w:tcPr>
            <w:tcW w:w="3374" w:type="dxa"/>
            <w:noWrap/>
            <w:vAlign w:val="bottom"/>
          </w:tcPr>
          <w:p w:rsidR="00F81566" w:rsidRPr="003713E1" w:rsidRDefault="00F81566" w:rsidP="00D31532">
            <w:pPr>
              <w:spacing w:before="40" w:after="40"/>
              <w:rPr>
                <w:sz w:val="20"/>
                <w:szCs w:val="20"/>
              </w:rPr>
            </w:pPr>
            <w:r w:rsidRPr="003713E1">
              <w:rPr>
                <w:sz w:val="20"/>
                <w:szCs w:val="20"/>
              </w:rPr>
              <w:t>Internements définitifs (sexe masculin)</w:t>
            </w:r>
          </w:p>
        </w:tc>
        <w:tc>
          <w:tcPr>
            <w:tcW w:w="1189" w:type="dxa"/>
            <w:noWrap/>
            <w:vAlign w:val="bottom"/>
          </w:tcPr>
          <w:p w:rsidR="00F81566" w:rsidRPr="003713E1" w:rsidRDefault="00F81566" w:rsidP="00D31532">
            <w:pPr>
              <w:tabs>
                <w:tab w:val="decimal" w:pos="728"/>
              </w:tabs>
              <w:spacing w:before="40" w:after="40"/>
              <w:rPr>
                <w:sz w:val="20"/>
                <w:szCs w:val="20"/>
              </w:rPr>
            </w:pPr>
            <w:r w:rsidRPr="003713E1">
              <w:rPr>
                <w:sz w:val="20"/>
                <w:szCs w:val="20"/>
              </w:rPr>
              <w:t>153</w:t>
            </w:r>
          </w:p>
        </w:tc>
        <w:tc>
          <w:tcPr>
            <w:tcW w:w="1190" w:type="dxa"/>
            <w:noWrap/>
            <w:vAlign w:val="bottom"/>
          </w:tcPr>
          <w:p w:rsidR="00F81566" w:rsidRPr="003713E1" w:rsidRDefault="00F81566" w:rsidP="00D31532">
            <w:pPr>
              <w:tabs>
                <w:tab w:val="decimal" w:pos="729"/>
              </w:tabs>
              <w:spacing w:before="40" w:after="40"/>
              <w:rPr>
                <w:sz w:val="20"/>
                <w:szCs w:val="20"/>
              </w:rPr>
            </w:pPr>
            <w:r w:rsidRPr="003713E1">
              <w:rPr>
                <w:sz w:val="20"/>
                <w:szCs w:val="20"/>
              </w:rPr>
              <w:t>129</w:t>
            </w:r>
          </w:p>
        </w:tc>
        <w:tc>
          <w:tcPr>
            <w:tcW w:w="3742" w:type="dxa"/>
            <w:vMerge w:val="restart"/>
            <w:vAlign w:val="center"/>
          </w:tcPr>
          <w:p w:rsidR="00F81566" w:rsidRPr="003713E1" w:rsidRDefault="00F81566" w:rsidP="00D31532">
            <w:pPr>
              <w:spacing w:before="40" w:after="40"/>
              <w:jc w:val="center"/>
              <w:rPr>
                <w:b/>
                <w:sz w:val="20"/>
                <w:szCs w:val="20"/>
              </w:rPr>
            </w:pPr>
            <w:r w:rsidRPr="003713E1">
              <w:rPr>
                <w:b/>
                <w:sz w:val="20"/>
                <w:szCs w:val="20"/>
              </w:rPr>
              <w:t>30</w:t>
            </w:r>
          </w:p>
        </w:tc>
      </w:tr>
      <w:tr w:rsidR="00F81566" w:rsidRPr="003713E1" w:rsidTr="003E56E6">
        <w:trPr>
          <w:jc w:val="center"/>
        </w:trPr>
        <w:tc>
          <w:tcPr>
            <w:tcW w:w="3374" w:type="dxa"/>
            <w:noWrap/>
            <w:vAlign w:val="bottom"/>
          </w:tcPr>
          <w:p w:rsidR="00F81566" w:rsidRPr="003713E1" w:rsidRDefault="00F81566" w:rsidP="00D31532">
            <w:pPr>
              <w:spacing w:before="40" w:after="40"/>
              <w:rPr>
                <w:sz w:val="20"/>
                <w:szCs w:val="20"/>
              </w:rPr>
            </w:pPr>
            <w:r w:rsidRPr="003713E1">
              <w:rPr>
                <w:sz w:val="20"/>
                <w:szCs w:val="20"/>
              </w:rPr>
              <w:t>Internements définitifs (sexe féminin)</w:t>
            </w:r>
          </w:p>
        </w:tc>
        <w:tc>
          <w:tcPr>
            <w:tcW w:w="1189" w:type="dxa"/>
            <w:noWrap/>
            <w:vAlign w:val="bottom"/>
          </w:tcPr>
          <w:p w:rsidR="00F81566" w:rsidRPr="003713E1" w:rsidRDefault="00F81566" w:rsidP="00D31532">
            <w:pPr>
              <w:tabs>
                <w:tab w:val="decimal" w:pos="728"/>
              </w:tabs>
              <w:spacing w:before="40" w:after="40"/>
              <w:rPr>
                <w:sz w:val="20"/>
                <w:szCs w:val="20"/>
              </w:rPr>
            </w:pPr>
            <w:r w:rsidRPr="003713E1">
              <w:rPr>
                <w:sz w:val="20"/>
                <w:szCs w:val="20"/>
              </w:rPr>
              <w:t>8</w:t>
            </w:r>
          </w:p>
        </w:tc>
        <w:tc>
          <w:tcPr>
            <w:tcW w:w="1190" w:type="dxa"/>
            <w:noWrap/>
            <w:vAlign w:val="bottom"/>
          </w:tcPr>
          <w:p w:rsidR="00F81566" w:rsidRPr="003713E1" w:rsidRDefault="00F81566" w:rsidP="00D31532">
            <w:pPr>
              <w:tabs>
                <w:tab w:val="decimal" w:pos="729"/>
              </w:tabs>
              <w:spacing w:before="40" w:after="40"/>
              <w:rPr>
                <w:sz w:val="20"/>
                <w:szCs w:val="20"/>
              </w:rPr>
            </w:pPr>
            <w:r w:rsidRPr="003713E1">
              <w:rPr>
                <w:sz w:val="20"/>
                <w:szCs w:val="20"/>
              </w:rPr>
              <w:t>5</w:t>
            </w:r>
          </w:p>
        </w:tc>
        <w:tc>
          <w:tcPr>
            <w:tcW w:w="3742" w:type="dxa"/>
            <w:vMerge/>
          </w:tcPr>
          <w:p w:rsidR="00F81566" w:rsidRPr="003713E1" w:rsidRDefault="00F81566" w:rsidP="00D31532">
            <w:pPr>
              <w:spacing w:before="40" w:after="40"/>
              <w:rPr>
                <w:sz w:val="20"/>
                <w:szCs w:val="20"/>
              </w:rPr>
            </w:pPr>
          </w:p>
        </w:tc>
      </w:tr>
      <w:tr w:rsidR="00F81566" w:rsidRPr="003713E1" w:rsidTr="003E56E6">
        <w:trPr>
          <w:jc w:val="center"/>
        </w:trPr>
        <w:tc>
          <w:tcPr>
            <w:tcW w:w="3374" w:type="dxa"/>
            <w:noWrap/>
            <w:vAlign w:val="bottom"/>
          </w:tcPr>
          <w:p w:rsidR="00F81566" w:rsidRPr="003713E1" w:rsidRDefault="00F81566" w:rsidP="00D31532">
            <w:pPr>
              <w:spacing w:before="40" w:after="40"/>
              <w:rPr>
                <w:sz w:val="20"/>
                <w:szCs w:val="20"/>
              </w:rPr>
            </w:pPr>
            <w:r w:rsidRPr="003713E1">
              <w:rPr>
                <w:sz w:val="20"/>
                <w:szCs w:val="20"/>
              </w:rPr>
              <w:t>Internements provisoires (sexe masculin)</w:t>
            </w:r>
          </w:p>
        </w:tc>
        <w:tc>
          <w:tcPr>
            <w:tcW w:w="1189" w:type="dxa"/>
            <w:noWrap/>
            <w:vAlign w:val="bottom"/>
          </w:tcPr>
          <w:p w:rsidR="00F81566" w:rsidRPr="003713E1" w:rsidRDefault="00F81566" w:rsidP="00D31532">
            <w:pPr>
              <w:tabs>
                <w:tab w:val="decimal" w:pos="728"/>
              </w:tabs>
              <w:spacing w:before="40" w:after="40"/>
              <w:rPr>
                <w:sz w:val="20"/>
                <w:szCs w:val="20"/>
              </w:rPr>
            </w:pPr>
            <w:r w:rsidRPr="003713E1">
              <w:rPr>
                <w:sz w:val="20"/>
                <w:szCs w:val="20"/>
              </w:rPr>
              <w:t>19</w:t>
            </w:r>
          </w:p>
        </w:tc>
        <w:tc>
          <w:tcPr>
            <w:tcW w:w="1190" w:type="dxa"/>
            <w:noWrap/>
            <w:vAlign w:val="bottom"/>
          </w:tcPr>
          <w:p w:rsidR="00F81566" w:rsidRPr="003713E1" w:rsidRDefault="00F81566" w:rsidP="00D31532">
            <w:pPr>
              <w:tabs>
                <w:tab w:val="decimal" w:pos="729"/>
              </w:tabs>
              <w:spacing w:before="40" w:after="40"/>
              <w:rPr>
                <w:sz w:val="20"/>
                <w:szCs w:val="20"/>
              </w:rPr>
            </w:pPr>
            <w:r w:rsidRPr="003713E1">
              <w:rPr>
                <w:sz w:val="20"/>
                <w:szCs w:val="20"/>
              </w:rPr>
              <w:t>154</w:t>
            </w:r>
          </w:p>
        </w:tc>
        <w:tc>
          <w:tcPr>
            <w:tcW w:w="3742" w:type="dxa"/>
            <w:vMerge/>
          </w:tcPr>
          <w:p w:rsidR="00F81566" w:rsidRPr="003713E1" w:rsidRDefault="00F81566" w:rsidP="00D31532">
            <w:pPr>
              <w:spacing w:before="40" w:after="40"/>
              <w:rPr>
                <w:sz w:val="20"/>
                <w:szCs w:val="20"/>
              </w:rPr>
            </w:pPr>
          </w:p>
        </w:tc>
      </w:tr>
      <w:tr w:rsidR="00F81566" w:rsidRPr="003713E1" w:rsidTr="003E56E6">
        <w:trPr>
          <w:jc w:val="center"/>
        </w:trPr>
        <w:tc>
          <w:tcPr>
            <w:tcW w:w="3374" w:type="dxa"/>
            <w:noWrap/>
            <w:vAlign w:val="bottom"/>
          </w:tcPr>
          <w:p w:rsidR="00F81566" w:rsidRPr="003713E1" w:rsidRDefault="00F81566" w:rsidP="00D31532">
            <w:pPr>
              <w:spacing w:before="40" w:after="40"/>
              <w:rPr>
                <w:sz w:val="20"/>
                <w:szCs w:val="20"/>
              </w:rPr>
            </w:pPr>
            <w:r w:rsidRPr="003713E1">
              <w:rPr>
                <w:sz w:val="20"/>
                <w:szCs w:val="20"/>
              </w:rPr>
              <w:t>Internements provisoires (sexe féminin)</w:t>
            </w:r>
          </w:p>
        </w:tc>
        <w:tc>
          <w:tcPr>
            <w:tcW w:w="1189" w:type="dxa"/>
            <w:noWrap/>
            <w:vAlign w:val="bottom"/>
          </w:tcPr>
          <w:p w:rsidR="00F81566" w:rsidRPr="003713E1" w:rsidRDefault="00F81566" w:rsidP="00D31532">
            <w:pPr>
              <w:tabs>
                <w:tab w:val="decimal" w:pos="728"/>
              </w:tabs>
              <w:spacing w:before="40" w:after="40"/>
              <w:rPr>
                <w:sz w:val="20"/>
                <w:szCs w:val="20"/>
              </w:rPr>
            </w:pPr>
            <w:r w:rsidRPr="003713E1">
              <w:rPr>
                <w:sz w:val="20"/>
                <w:szCs w:val="20"/>
              </w:rPr>
              <w:t>2</w:t>
            </w:r>
          </w:p>
        </w:tc>
        <w:tc>
          <w:tcPr>
            <w:tcW w:w="1190" w:type="dxa"/>
            <w:noWrap/>
            <w:vAlign w:val="bottom"/>
          </w:tcPr>
          <w:p w:rsidR="00F81566" w:rsidRPr="003713E1" w:rsidRDefault="00F81566" w:rsidP="00D31532">
            <w:pPr>
              <w:tabs>
                <w:tab w:val="decimal" w:pos="729"/>
              </w:tabs>
              <w:spacing w:before="40" w:after="40"/>
              <w:rPr>
                <w:sz w:val="20"/>
                <w:szCs w:val="20"/>
              </w:rPr>
            </w:pPr>
            <w:r w:rsidRPr="003713E1">
              <w:rPr>
                <w:sz w:val="20"/>
                <w:szCs w:val="20"/>
              </w:rPr>
              <w:t>17</w:t>
            </w:r>
          </w:p>
        </w:tc>
        <w:tc>
          <w:tcPr>
            <w:tcW w:w="3742" w:type="dxa"/>
            <w:vMerge/>
          </w:tcPr>
          <w:p w:rsidR="00F81566" w:rsidRPr="003713E1" w:rsidRDefault="00F81566" w:rsidP="00D31532">
            <w:pPr>
              <w:spacing w:before="40" w:after="40"/>
              <w:rPr>
                <w:sz w:val="20"/>
                <w:szCs w:val="20"/>
              </w:rPr>
            </w:pPr>
          </w:p>
        </w:tc>
      </w:tr>
      <w:tr w:rsidR="00F81566" w:rsidRPr="003713E1" w:rsidTr="003E56E6">
        <w:trPr>
          <w:jc w:val="center"/>
        </w:trPr>
        <w:tc>
          <w:tcPr>
            <w:tcW w:w="3374" w:type="dxa"/>
            <w:noWrap/>
            <w:vAlign w:val="center"/>
          </w:tcPr>
          <w:p w:rsidR="00F81566" w:rsidRPr="003713E1" w:rsidRDefault="00F81566" w:rsidP="00D31532">
            <w:pPr>
              <w:spacing w:before="40" w:after="40"/>
              <w:ind w:left="284"/>
              <w:rPr>
                <w:b/>
                <w:sz w:val="20"/>
                <w:szCs w:val="20"/>
              </w:rPr>
            </w:pPr>
            <w:r w:rsidRPr="003713E1">
              <w:rPr>
                <w:b/>
                <w:sz w:val="20"/>
                <w:szCs w:val="20"/>
              </w:rPr>
              <w:t>Sous-total</w:t>
            </w:r>
          </w:p>
        </w:tc>
        <w:tc>
          <w:tcPr>
            <w:tcW w:w="1189" w:type="dxa"/>
            <w:noWrap/>
            <w:vAlign w:val="bottom"/>
          </w:tcPr>
          <w:p w:rsidR="00F81566" w:rsidRPr="003713E1" w:rsidRDefault="00F81566" w:rsidP="00D31532">
            <w:pPr>
              <w:tabs>
                <w:tab w:val="decimal" w:pos="728"/>
              </w:tabs>
              <w:spacing w:before="40" w:after="40"/>
              <w:rPr>
                <w:b/>
                <w:sz w:val="20"/>
                <w:szCs w:val="20"/>
              </w:rPr>
            </w:pPr>
            <w:r w:rsidRPr="003713E1">
              <w:rPr>
                <w:b/>
                <w:sz w:val="20"/>
                <w:szCs w:val="20"/>
              </w:rPr>
              <w:t>182</w:t>
            </w:r>
          </w:p>
        </w:tc>
        <w:tc>
          <w:tcPr>
            <w:tcW w:w="1190" w:type="dxa"/>
            <w:vAlign w:val="bottom"/>
          </w:tcPr>
          <w:p w:rsidR="00F81566" w:rsidRPr="003713E1" w:rsidRDefault="00F81566" w:rsidP="00D31532">
            <w:pPr>
              <w:tabs>
                <w:tab w:val="decimal" w:pos="729"/>
              </w:tabs>
              <w:spacing w:before="40" w:after="40"/>
              <w:rPr>
                <w:b/>
                <w:sz w:val="20"/>
                <w:szCs w:val="20"/>
              </w:rPr>
            </w:pPr>
            <w:r w:rsidRPr="003713E1">
              <w:rPr>
                <w:b/>
                <w:sz w:val="20"/>
                <w:szCs w:val="20"/>
              </w:rPr>
              <w:t>305</w:t>
            </w:r>
          </w:p>
        </w:tc>
        <w:tc>
          <w:tcPr>
            <w:tcW w:w="3742" w:type="dxa"/>
            <w:vMerge/>
          </w:tcPr>
          <w:p w:rsidR="00F81566" w:rsidRPr="003713E1" w:rsidRDefault="00F81566" w:rsidP="00D31532">
            <w:pPr>
              <w:spacing w:before="40" w:after="40"/>
              <w:rPr>
                <w:sz w:val="20"/>
                <w:szCs w:val="20"/>
              </w:rPr>
            </w:pPr>
          </w:p>
        </w:tc>
      </w:tr>
      <w:tr w:rsidR="00F81566" w:rsidRPr="003713E1" w:rsidTr="003E56E6">
        <w:trPr>
          <w:jc w:val="center"/>
        </w:trPr>
        <w:tc>
          <w:tcPr>
            <w:tcW w:w="3374" w:type="dxa"/>
            <w:noWrap/>
            <w:vAlign w:val="center"/>
          </w:tcPr>
          <w:p w:rsidR="00F81566" w:rsidRPr="003713E1" w:rsidRDefault="00F81566" w:rsidP="00D31532">
            <w:pPr>
              <w:spacing w:before="40" w:after="40"/>
              <w:ind w:left="284"/>
              <w:rPr>
                <w:b/>
                <w:sz w:val="20"/>
                <w:szCs w:val="20"/>
              </w:rPr>
            </w:pPr>
            <w:r w:rsidRPr="003713E1">
              <w:rPr>
                <w:b/>
                <w:sz w:val="20"/>
                <w:szCs w:val="20"/>
              </w:rPr>
              <w:t>Total par centre</w:t>
            </w:r>
          </w:p>
        </w:tc>
        <w:tc>
          <w:tcPr>
            <w:tcW w:w="2379" w:type="dxa"/>
            <w:gridSpan w:val="2"/>
            <w:noWrap/>
            <w:vAlign w:val="bottom"/>
          </w:tcPr>
          <w:p w:rsidR="00F81566" w:rsidRPr="003713E1" w:rsidRDefault="00F81566" w:rsidP="00D31532">
            <w:pPr>
              <w:spacing w:before="40" w:after="40"/>
              <w:jc w:val="center"/>
              <w:rPr>
                <w:b/>
                <w:sz w:val="20"/>
                <w:szCs w:val="20"/>
              </w:rPr>
            </w:pPr>
            <w:r w:rsidRPr="003713E1">
              <w:rPr>
                <w:b/>
                <w:sz w:val="20"/>
                <w:szCs w:val="20"/>
              </w:rPr>
              <w:t>487</w:t>
            </w:r>
          </w:p>
        </w:tc>
        <w:tc>
          <w:tcPr>
            <w:tcW w:w="3742" w:type="dxa"/>
            <w:vMerge/>
          </w:tcPr>
          <w:p w:rsidR="00F81566" w:rsidRPr="003713E1" w:rsidRDefault="00F81566" w:rsidP="00D31532">
            <w:pPr>
              <w:spacing w:before="40" w:after="40"/>
              <w:rPr>
                <w:sz w:val="20"/>
                <w:szCs w:val="20"/>
              </w:rPr>
            </w:pPr>
          </w:p>
        </w:tc>
      </w:tr>
    </w:tbl>
    <w:p w:rsidR="00F81566" w:rsidRPr="003713E1" w:rsidRDefault="00F81566" w:rsidP="00F97AC2">
      <w:pPr>
        <w:pStyle w:val="Source"/>
        <w:rPr>
          <w:lang w:val="fr-FR"/>
        </w:rPr>
      </w:pPr>
      <w:r w:rsidRPr="003713E1">
        <w:rPr>
          <w:b/>
          <w:vertAlign w:val="superscript"/>
          <w:lang w:val="fr-FR"/>
        </w:rPr>
        <w:t>*</w:t>
      </w:r>
      <w:r w:rsidRPr="003713E1">
        <w:rPr>
          <w:lang w:val="fr-FR"/>
        </w:rPr>
        <w:t xml:space="preserve"> jeunes privés de liberté qui ont commis des délits alors qu’ils étaient mineurs. Ils ont 18</w:t>
      </w:r>
      <w:r w:rsidR="00EA3314" w:rsidRPr="003713E1">
        <w:rPr>
          <w:lang w:val="fr-FR"/>
        </w:rPr>
        <w:t> ans</w:t>
      </w:r>
      <w:r w:rsidRPr="003713E1">
        <w:rPr>
          <w:lang w:val="fr-FR"/>
        </w:rPr>
        <w:t xml:space="preserve"> révolus et continuent de purger leur peine.</w:t>
      </w:r>
    </w:p>
    <w:p w:rsidR="00F81566" w:rsidRPr="003713E1" w:rsidRDefault="00F81566">
      <w:pPr>
        <w:spacing w:after="220"/>
      </w:pPr>
      <w:r w:rsidRPr="003713E1">
        <w:t>333.</w:t>
      </w:r>
      <w:r w:rsidRPr="003713E1">
        <w:tab/>
        <w:t>196 personnes travaillent dans les quatre centres de rééducation. Ces personnes ont été dûment formées par l’ISNA ainsi que par des entités externes.</w:t>
      </w:r>
    </w:p>
    <w:p w:rsidR="00F81566" w:rsidRPr="003713E1" w:rsidRDefault="00F81566" w:rsidP="00F97AC2">
      <w:pPr>
        <w:spacing w:after="220"/>
        <w:rPr>
          <w:spacing w:val="-2"/>
        </w:rPr>
      </w:pPr>
      <w:r w:rsidRPr="003713E1">
        <w:rPr>
          <w:spacing w:val="-2"/>
        </w:rPr>
        <w:t>334.</w:t>
      </w:r>
      <w:r w:rsidRPr="003713E1">
        <w:rPr>
          <w:spacing w:val="-2"/>
        </w:rPr>
        <w:tab/>
        <w:t>Les personnes mineures qui relèvent de l’ISNA participent à des programmes de réinsertion, d’enseignement ou de formation professionnelle tels que les programmes d’école formelle, de récréation, de culture, de santé et de qualification, conformément à la Loi pénale juvénile et au Règlement des centres d’internement. Les centres proposent des thérapies de groupe, notamment des communautés d’alcooliques anonymes</w:t>
      </w:r>
      <w:r w:rsidR="004D0DCC">
        <w:rPr>
          <w:spacing w:val="-2"/>
        </w:rPr>
        <w:t xml:space="preserve">. À </w:t>
      </w:r>
      <w:r w:rsidRPr="003713E1">
        <w:rPr>
          <w:spacing w:val="-2"/>
        </w:rPr>
        <w:t>la date d’élaboration du rapport, 42 personnes en liberté surveillée participaient à des programmes spéciaux de réadaptation. Grâce aux programmes de réinsertion, le taux de récidive a été ramené à 27</w:t>
      </w:r>
      <w:r w:rsidR="00C01184" w:rsidRPr="003713E1">
        <w:rPr>
          <w:spacing w:val="-2"/>
        </w:rPr>
        <w:t> %</w:t>
      </w:r>
      <w:r w:rsidRPr="003713E1">
        <w:rPr>
          <w:spacing w:val="-2"/>
        </w:rPr>
        <w:t>. Les mineurs en conflit avec la loi bénéficient également de programmes déployés par le Secrétariat national à la jeunesse</w:t>
      </w:r>
      <w:r w:rsidR="00313F96" w:rsidRPr="003713E1">
        <w:rPr>
          <w:spacing w:val="-2"/>
        </w:rPr>
        <w:t> :</w:t>
      </w:r>
      <w:r w:rsidRPr="003713E1">
        <w:rPr>
          <w:spacing w:val="-2"/>
        </w:rPr>
        <w:t xml:space="preserve"> la Ferme </w:t>
      </w:r>
      <w:r w:rsidR="00D5069A" w:rsidRPr="003713E1">
        <w:rPr>
          <w:spacing w:val="-2"/>
        </w:rPr>
        <w:t>École</w:t>
      </w:r>
      <w:r w:rsidRPr="003713E1">
        <w:rPr>
          <w:spacing w:val="-2"/>
        </w:rPr>
        <w:t xml:space="preserve"> Izalco, déjà mentionnée, les parcours sportifs dans les centres pénaux et le projet Nehemias qui pourvoie à la réinsertion de 97 jeunes en conflit avec la loi.</w:t>
      </w:r>
    </w:p>
    <w:p w:rsidR="00F81566" w:rsidRPr="003713E1" w:rsidRDefault="00F81566">
      <w:pPr>
        <w:spacing w:after="240"/>
      </w:pPr>
      <w:r w:rsidRPr="003713E1">
        <w:t>335.</w:t>
      </w:r>
      <w:r w:rsidRPr="003713E1">
        <w:tab/>
        <w:t>L’ ISNA et les ONG accréditées par l’Institut prodiguent des soins à plus de 10 500 enfants.</w:t>
      </w:r>
    </w:p>
    <w:p w:rsidR="00F81566" w:rsidRPr="003713E1" w:rsidRDefault="00F81566" w:rsidP="008B22B3">
      <w:pPr>
        <w:pStyle w:val="TitreTableau"/>
        <w:rPr>
          <w:lang w:val="fr-FR"/>
        </w:rPr>
      </w:pPr>
      <w:r w:rsidRPr="003713E1">
        <w:rPr>
          <w:lang w:val="fr-FR"/>
        </w:rPr>
        <w:t>Tableau 86</w:t>
      </w:r>
    </w:p>
    <w:p w:rsidR="00F81566" w:rsidRPr="003713E1" w:rsidRDefault="00F81566" w:rsidP="008B22B3">
      <w:pPr>
        <w:pStyle w:val="TitreTableau"/>
        <w:rPr>
          <w:lang w:val="fr-FR"/>
        </w:rPr>
      </w:pPr>
      <w:r w:rsidRPr="003713E1">
        <w:rPr>
          <w:lang w:val="fr-FR"/>
        </w:rPr>
        <w:t>Nombre d’enfants bénéficiant de soins particuliers pour leur réadaptation</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66"/>
        <w:gridCol w:w="2182"/>
        <w:gridCol w:w="2182"/>
        <w:gridCol w:w="2182"/>
      </w:tblGrid>
      <w:tr w:rsidR="00F81566" w:rsidRPr="003713E1" w:rsidTr="008B22B3">
        <w:trPr>
          <w:trHeight w:val="285"/>
          <w:jc w:val="center"/>
        </w:trPr>
        <w:tc>
          <w:tcPr>
            <w:tcW w:w="6733" w:type="dxa"/>
            <w:gridSpan w:val="4"/>
            <w:noWrap/>
            <w:vAlign w:val="bottom"/>
          </w:tcPr>
          <w:p w:rsidR="00F81566" w:rsidRPr="003713E1" w:rsidRDefault="00F81566" w:rsidP="008B22B3">
            <w:pPr>
              <w:spacing w:before="40" w:after="40"/>
              <w:jc w:val="center"/>
              <w:rPr>
                <w:b/>
                <w:i/>
                <w:sz w:val="20"/>
                <w:szCs w:val="20"/>
              </w:rPr>
            </w:pPr>
            <w:r w:rsidRPr="003713E1">
              <w:rPr>
                <w:b/>
                <w:i/>
                <w:sz w:val="20"/>
                <w:szCs w:val="20"/>
              </w:rPr>
              <w:t xml:space="preserve">Population prise en charge dans des centres et foyers de protection d’ONG et de </w:t>
            </w:r>
            <w:r w:rsidR="00725166">
              <w:rPr>
                <w:b/>
                <w:i/>
                <w:sz w:val="20"/>
                <w:szCs w:val="20"/>
              </w:rPr>
              <w:t>l'</w:t>
            </w:r>
            <w:r w:rsidRPr="003713E1">
              <w:rPr>
                <w:b/>
                <w:i/>
                <w:sz w:val="20"/>
                <w:szCs w:val="20"/>
              </w:rPr>
              <w:t>ISNA</w:t>
            </w:r>
          </w:p>
        </w:tc>
      </w:tr>
      <w:tr w:rsidR="00F81566" w:rsidRPr="003713E1" w:rsidTr="008B22B3">
        <w:trPr>
          <w:trHeight w:val="285"/>
          <w:jc w:val="center"/>
        </w:trPr>
        <w:tc>
          <w:tcPr>
            <w:tcW w:w="2050" w:type="dxa"/>
            <w:noWrap/>
            <w:vAlign w:val="bottom"/>
          </w:tcPr>
          <w:p w:rsidR="00F81566" w:rsidRPr="003713E1" w:rsidRDefault="00F81566" w:rsidP="008B22B3">
            <w:pPr>
              <w:spacing w:before="40" w:after="40"/>
              <w:rPr>
                <w:sz w:val="20"/>
                <w:szCs w:val="20"/>
              </w:rPr>
            </w:pPr>
          </w:p>
        </w:tc>
        <w:tc>
          <w:tcPr>
            <w:tcW w:w="1561" w:type="dxa"/>
            <w:noWrap/>
            <w:vAlign w:val="bottom"/>
          </w:tcPr>
          <w:p w:rsidR="00F81566" w:rsidRPr="003713E1" w:rsidRDefault="00F81566" w:rsidP="008B22B3">
            <w:pPr>
              <w:spacing w:before="40" w:after="40"/>
              <w:jc w:val="center"/>
              <w:rPr>
                <w:b/>
                <w:sz w:val="20"/>
                <w:szCs w:val="20"/>
              </w:rPr>
            </w:pPr>
            <w:r w:rsidRPr="003713E1">
              <w:rPr>
                <w:b/>
                <w:sz w:val="20"/>
                <w:szCs w:val="20"/>
              </w:rPr>
              <w:t>2004</w:t>
            </w:r>
          </w:p>
        </w:tc>
        <w:tc>
          <w:tcPr>
            <w:tcW w:w="1561" w:type="dxa"/>
            <w:noWrap/>
            <w:vAlign w:val="bottom"/>
          </w:tcPr>
          <w:p w:rsidR="00F81566" w:rsidRPr="003713E1" w:rsidRDefault="00F81566" w:rsidP="008B22B3">
            <w:pPr>
              <w:spacing w:before="40" w:after="40"/>
              <w:jc w:val="center"/>
              <w:rPr>
                <w:b/>
                <w:sz w:val="20"/>
                <w:szCs w:val="20"/>
              </w:rPr>
            </w:pPr>
            <w:r w:rsidRPr="003713E1">
              <w:rPr>
                <w:b/>
                <w:sz w:val="20"/>
                <w:szCs w:val="20"/>
              </w:rPr>
              <w:t>2005</w:t>
            </w:r>
          </w:p>
        </w:tc>
        <w:tc>
          <w:tcPr>
            <w:tcW w:w="1561" w:type="dxa"/>
            <w:noWrap/>
            <w:vAlign w:val="bottom"/>
          </w:tcPr>
          <w:p w:rsidR="00F81566" w:rsidRPr="003713E1" w:rsidRDefault="00F81566" w:rsidP="008B22B3">
            <w:pPr>
              <w:spacing w:before="40" w:after="40"/>
              <w:jc w:val="center"/>
              <w:rPr>
                <w:b/>
                <w:sz w:val="20"/>
                <w:szCs w:val="20"/>
              </w:rPr>
            </w:pPr>
            <w:r w:rsidRPr="003713E1">
              <w:rPr>
                <w:b/>
                <w:sz w:val="20"/>
                <w:szCs w:val="20"/>
              </w:rPr>
              <w:t>2006</w:t>
            </w:r>
          </w:p>
        </w:tc>
      </w:tr>
      <w:tr w:rsidR="00F81566" w:rsidRPr="003713E1" w:rsidTr="008B22B3">
        <w:trPr>
          <w:trHeight w:val="285"/>
          <w:jc w:val="center"/>
        </w:trPr>
        <w:tc>
          <w:tcPr>
            <w:tcW w:w="2050" w:type="dxa"/>
            <w:noWrap/>
            <w:vAlign w:val="bottom"/>
          </w:tcPr>
          <w:p w:rsidR="00F81566" w:rsidRPr="003713E1" w:rsidRDefault="00F81566" w:rsidP="008B22B3">
            <w:pPr>
              <w:spacing w:before="40" w:after="40"/>
              <w:rPr>
                <w:sz w:val="20"/>
                <w:szCs w:val="20"/>
              </w:rPr>
            </w:pPr>
            <w:r w:rsidRPr="003713E1">
              <w:rPr>
                <w:sz w:val="20"/>
                <w:szCs w:val="20"/>
              </w:rPr>
              <w:t>ONG</w:t>
            </w:r>
          </w:p>
        </w:tc>
        <w:tc>
          <w:tcPr>
            <w:tcW w:w="1561" w:type="dxa"/>
            <w:noWrap/>
            <w:vAlign w:val="bottom"/>
          </w:tcPr>
          <w:p w:rsidR="00F81566" w:rsidRPr="003713E1" w:rsidRDefault="00F81566" w:rsidP="00DB0AB9">
            <w:pPr>
              <w:keepNext/>
              <w:spacing w:before="40" w:after="40"/>
              <w:ind w:right="867"/>
              <w:jc w:val="right"/>
              <w:rPr>
                <w:sz w:val="20"/>
                <w:szCs w:val="20"/>
              </w:rPr>
            </w:pPr>
            <w:r w:rsidRPr="003713E1">
              <w:rPr>
                <w:sz w:val="20"/>
                <w:szCs w:val="20"/>
              </w:rPr>
              <w:t>2</w:t>
            </w:r>
            <w:r w:rsidR="008B22B3" w:rsidRPr="003713E1">
              <w:rPr>
                <w:sz w:val="20"/>
                <w:szCs w:val="20"/>
              </w:rPr>
              <w:t> </w:t>
            </w:r>
            <w:r w:rsidRPr="003713E1">
              <w:rPr>
                <w:sz w:val="20"/>
                <w:szCs w:val="20"/>
              </w:rPr>
              <w:t>520</w:t>
            </w:r>
          </w:p>
        </w:tc>
        <w:tc>
          <w:tcPr>
            <w:tcW w:w="1561" w:type="dxa"/>
            <w:noWrap/>
            <w:vAlign w:val="bottom"/>
          </w:tcPr>
          <w:p w:rsidR="00F81566" w:rsidRPr="003713E1" w:rsidRDefault="00F81566" w:rsidP="00DB0AB9">
            <w:pPr>
              <w:keepNext/>
              <w:spacing w:before="40" w:after="40"/>
              <w:ind w:right="867"/>
              <w:jc w:val="right"/>
              <w:rPr>
                <w:sz w:val="20"/>
                <w:szCs w:val="20"/>
              </w:rPr>
            </w:pPr>
            <w:r w:rsidRPr="003713E1">
              <w:rPr>
                <w:sz w:val="20"/>
                <w:szCs w:val="20"/>
              </w:rPr>
              <w:t>2</w:t>
            </w:r>
            <w:r w:rsidR="008B22B3" w:rsidRPr="003713E1">
              <w:rPr>
                <w:sz w:val="20"/>
                <w:szCs w:val="20"/>
              </w:rPr>
              <w:t> </w:t>
            </w:r>
            <w:r w:rsidRPr="003713E1">
              <w:rPr>
                <w:sz w:val="20"/>
                <w:szCs w:val="20"/>
              </w:rPr>
              <w:t>464</w:t>
            </w:r>
          </w:p>
        </w:tc>
        <w:tc>
          <w:tcPr>
            <w:tcW w:w="1561" w:type="dxa"/>
            <w:noWrap/>
            <w:vAlign w:val="bottom"/>
          </w:tcPr>
          <w:p w:rsidR="00F81566" w:rsidRPr="003713E1" w:rsidRDefault="00F81566" w:rsidP="00DB0AB9">
            <w:pPr>
              <w:keepNext/>
              <w:spacing w:before="40" w:after="40"/>
              <w:ind w:right="867"/>
              <w:jc w:val="right"/>
              <w:rPr>
                <w:sz w:val="20"/>
                <w:szCs w:val="20"/>
              </w:rPr>
            </w:pPr>
            <w:r w:rsidRPr="003713E1">
              <w:rPr>
                <w:sz w:val="20"/>
                <w:szCs w:val="20"/>
              </w:rPr>
              <w:t>2</w:t>
            </w:r>
            <w:r w:rsidR="008B22B3" w:rsidRPr="003713E1">
              <w:rPr>
                <w:sz w:val="20"/>
                <w:szCs w:val="20"/>
              </w:rPr>
              <w:t> </w:t>
            </w:r>
            <w:r w:rsidRPr="003713E1">
              <w:rPr>
                <w:sz w:val="20"/>
                <w:szCs w:val="20"/>
              </w:rPr>
              <w:t>765</w:t>
            </w:r>
          </w:p>
        </w:tc>
      </w:tr>
      <w:tr w:rsidR="00F81566" w:rsidRPr="003713E1" w:rsidTr="008B22B3">
        <w:trPr>
          <w:trHeight w:val="285"/>
          <w:jc w:val="center"/>
        </w:trPr>
        <w:tc>
          <w:tcPr>
            <w:tcW w:w="2050" w:type="dxa"/>
            <w:noWrap/>
            <w:vAlign w:val="bottom"/>
          </w:tcPr>
          <w:p w:rsidR="00F81566" w:rsidRPr="003713E1" w:rsidRDefault="00F81566" w:rsidP="008B22B3">
            <w:pPr>
              <w:spacing w:before="40" w:after="40"/>
              <w:rPr>
                <w:sz w:val="20"/>
                <w:szCs w:val="20"/>
              </w:rPr>
            </w:pPr>
            <w:r w:rsidRPr="003713E1">
              <w:rPr>
                <w:sz w:val="20"/>
                <w:szCs w:val="20"/>
              </w:rPr>
              <w:t>ISNA</w:t>
            </w:r>
          </w:p>
        </w:tc>
        <w:tc>
          <w:tcPr>
            <w:tcW w:w="1561" w:type="dxa"/>
            <w:noWrap/>
            <w:vAlign w:val="bottom"/>
          </w:tcPr>
          <w:p w:rsidR="00F81566" w:rsidRPr="003713E1" w:rsidRDefault="00F81566" w:rsidP="00DB0AB9">
            <w:pPr>
              <w:spacing w:before="40" w:after="40"/>
              <w:ind w:right="867"/>
              <w:jc w:val="right"/>
              <w:rPr>
                <w:sz w:val="20"/>
                <w:szCs w:val="20"/>
              </w:rPr>
            </w:pPr>
            <w:r w:rsidRPr="003713E1">
              <w:rPr>
                <w:sz w:val="20"/>
                <w:szCs w:val="20"/>
              </w:rPr>
              <w:t>939</w:t>
            </w:r>
          </w:p>
        </w:tc>
        <w:tc>
          <w:tcPr>
            <w:tcW w:w="1561" w:type="dxa"/>
            <w:noWrap/>
            <w:vAlign w:val="bottom"/>
          </w:tcPr>
          <w:p w:rsidR="00F81566" w:rsidRPr="003713E1" w:rsidRDefault="00F81566" w:rsidP="00DB0AB9">
            <w:pPr>
              <w:spacing w:before="40" w:after="40"/>
              <w:ind w:right="867"/>
              <w:jc w:val="right"/>
              <w:rPr>
                <w:sz w:val="20"/>
                <w:szCs w:val="20"/>
              </w:rPr>
            </w:pPr>
            <w:r w:rsidRPr="003713E1">
              <w:rPr>
                <w:sz w:val="20"/>
                <w:szCs w:val="20"/>
              </w:rPr>
              <w:t>955</w:t>
            </w:r>
          </w:p>
        </w:tc>
        <w:tc>
          <w:tcPr>
            <w:tcW w:w="1561" w:type="dxa"/>
            <w:noWrap/>
            <w:vAlign w:val="bottom"/>
          </w:tcPr>
          <w:p w:rsidR="00F81566" w:rsidRPr="003713E1" w:rsidRDefault="00F81566" w:rsidP="00DB0AB9">
            <w:pPr>
              <w:spacing w:before="40" w:after="40"/>
              <w:ind w:right="867"/>
              <w:jc w:val="right"/>
              <w:rPr>
                <w:sz w:val="20"/>
                <w:szCs w:val="20"/>
              </w:rPr>
            </w:pPr>
            <w:r w:rsidRPr="003713E1">
              <w:rPr>
                <w:sz w:val="20"/>
                <w:szCs w:val="20"/>
              </w:rPr>
              <w:t>930</w:t>
            </w:r>
          </w:p>
        </w:tc>
      </w:tr>
      <w:tr w:rsidR="00F81566" w:rsidRPr="003713E1" w:rsidTr="008B22B3">
        <w:trPr>
          <w:trHeight w:val="285"/>
          <w:jc w:val="center"/>
        </w:trPr>
        <w:tc>
          <w:tcPr>
            <w:tcW w:w="2050" w:type="dxa"/>
            <w:noWrap/>
            <w:vAlign w:val="bottom"/>
          </w:tcPr>
          <w:p w:rsidR="00F81566" w:rsidRPr="003713E1" w:rsidRDefault="00F81566" w:rsidP="008B22B3">
            <w:pPr>
              <w:spacing w:before="40" w:after="40"/>
              <w:ind w:left="284"/>
              <w:rPr>
                <w:b/>
                <w:sz w:val="20"/>
                <w:szCs w:val="20"/>
              </w:rPr>
            </w:pPr>
            <w:r w:rsidRPr="003713E1">
              <w:rPr>
                <w:b/>
                <w:sz w:val="20"/>
                <w:szCs w:val="20"/>
              </w:rPr>
              <w:t>Total</w:t>
            </w:r>
          </w:p>
        </w:tc>
        <w:tc>
          <w:tcPr>
            <w:tcW w:w="1561" w:type="dxa"/>
            <w:noWrap/>
            <w:vAlign w:val="bottom"/>
          </w:tcPr>
          <w:p w:rsidR="00F81566" w:rsidRPr="003713E1" w:rsidRDefault="00F81566" w:rsidP="00DB0AB9">
            <w:pPr>
              <w:keepNext/>
              <w:spacing w:before="40" w:after="40"/>
              <w:ind w:right="867"/>
              <w:jc w:val="right"/>
              <w:rPr>
                <w:b/>
                <w:sz w:val="20"/>
                <w:szCs w:val="20"/>
              </w:rPr>
            </w:pPr>
            <w:r w:rsidRPr="003713E1">
              <w:rPr>
                <w:b/>
                <w:sz w:val="20"/>
                <w:szCs w:val="20"/>
              </w:rPr>
              <w:t>3</w:t>
            </w:r>
            <w:r w:rsidR="008B22B3" w:rsidRPr="003713E1">
              <w:rPr>
                <w:b/>
                <w:sz w:val="20"/>
                <w:szCs w:val="20"/>
              </w:rPr>
              <w:t> </w:t>
            </w:r>
            <w:r w:rsidRPr="003713E1">
              <w:rPr>
                <w:b/>
                <w:sz w:val="20"/>
                <w:szCs w:val="20"/>
              </w:rPr>
              <w:t>459</w:t>
            </w:r>
          </w:p>
        </w:tc>
        <w:tc>
          <w:tcPr>
            <w:tcW w:w="1561" w:type="dxa"/>
            <w:noWrap/>
            <w:vAlign w:val="bottom"/>
          </w:tcPr>
          <w:p w:rsidR="00F81566" w:rsidRPr="003713E1" w:rsidRDefault="00F81566" w:rsidP="00DB0AB9">
            <w:pPr>
              <w:keepNext/>
              <w:spacing w:before="40" w:after="40"/>
              <w:ind w:right="867"/>
              <w:jc w:val="right"/>
              <w:rPr>
                <w:b/>
                <w:sz w:val="20"/>
                <w:szCs w:val="20"/>
              </w:rPr>
            </w:pPr>
            <w:r w:rsidRPr="003713E1">
              <w:rPr>
                <w:b/>
                <w:sz w:val="20"/>
                <w:szCs w:val="20"/>
              </w:rPr>
              <w:t>3</w:t>
            </w:r>
            <w:r w:rsidR="008B22B3" w:rsidRPr="003713E1">
              <w:rPr>
                <w:b/>
                <w:sz w:val="20"/>
                <w:szCs w:val="20"/>
              </w:rPr>
              <w:t> </w:t>
            </w:r>
            <w:r w:rsidRPr="003713E1">
              <w:rPr>
                <w:b/>
                <w:sz w:val="20"/>
                <w:szCs w:val="20"/>
              </w:rPr>
              <w:t>419</w:t>
            </w:r>
          </w:p>
        </w:tc>
        <w:tc>
          <w:tcPr>
            <w:tcW w:w="1561" w:type="dxa"/>
            <w:noWrap/>
            <w:vAlign w:val="bottom"/>
          </w:tcPr>
          <w:p w:rsidR="00F81566" w:rsidRPr="003713E1" w:rsidRDefault="00F81566" w:rsidP="00DB0AB9">
            <w:pPr>
              <w:keepNext/>
              <w:spacing w:before="40" w:after="40"/>
              <w:ind w:right="867"/>
              <w:jc w:val="right"/>
              <w:rPr>
                <w:b/>
                <w:sz w:val="20"/>
                <w:szCs w:val="20"/>
              </w:rPr>
            </w:pPr>
            <w:r w:rsidRPr="003713E1">
              <w:rPr>
                <w:b/>
                <w:sz w:val="20"/>
                <w:szCs w:val="20"/>
              </w:rPr>
              <w:t>3</w:t>
            </w:r>
            <w:r w:rsidR="008B22B3" w:rsidRPr="003713E1">
              <w:rPr>
                <w:b/>
                <w:sz w:val="20"/>
                <w:szCs w:val="20"/>
              </w:rPr>
              <w:t> </w:t>
            </w:r>
            <w:r w:rsidRPr="003713E1">
              <w:rPr>
                <w:b/>
                <w:sz w:val="20"/>
                <w:szCs w:val="20"/>
              </w:rPr>
              <w:t>695</w:t>
            </w:r>
          </w:p>
        </w:tc>
      </w:tr>
    </w:tbl>
    <w:p w:rsidR="00F81566" w:rsidRPr="003713E1" w:rsidRDefault="00F81566" w:rsidP="008B22B3">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Système d’information sur l’enfance et rapports des délégations régionales ISNA.</w:t>
      </w:r>
    </w:p>
    <w:p w:rsidR="00F81566" w:rsidRPr="003713E1" w:rsidRDefault="00F81566">
      <w:pPr>
        <w:spacing w:after="240"/>
        <w:rPr>
          <w:rFonts w:eastAsia="Batang"/>
        </w:rPr>
      </w:pPr>
      <w:r w:rsidRPr="003713E1">
        <w:t>336.</w:t>
      </w:r>
      <w:r w:rsidRPr="003713E1">
        <w:tab/>
        <w:t>Pour sa part, le Secrétariat national à la jeunesse a mené divers programmes de prévention de la délinquance juvénile tels que le projet du Centre de sauvetage juvénile qui accueille 80 jeunes qui fréquentent des bandes à las Primaveras, Quezaltepeque, las Brisas, et Colonia IVU; le Projet d’appui solidaire qui cherche à instaurer une culture de solidarité sociale envers les jeunes qui sont en situation de risque et de vulnérabilité. Signalons notamment le Projet Main tendue du Secrétariat à la jeunesse qui vise la réadaptation des jeunes par le biais de la rééducation et de l’insertion sociale et professionnelle. Ce projet a pour vocation d’éloigner les jeunes des environnements dangereux et de veiller à ce qu’ils n’adoptent pas de comportement antisocial, à éviter qu’ils ne se livrent à des activités violentes ou délictuelles, qu’ils n’intègrent des bandes, qu’ils ne désertent le centre éducatif, qu’ils ne deviennent toxicomanes ou indigents ou qu’elles ne tombent enceintes précocement. Le programme détecte les jeunes touchés par la violence, les agissements en bande, l’abandon scolaire, la toxicomanie, l’indigence et la grossesse précoce et déploie les acteurs stratégiques de la prévention du risque chez les jeunes. Le programme vient en aide aux jeunes qui sont en situation de risque ou en conflit avec la loi, exécute des activités de prévention de la violence à l’école et dans la communauté et établit des alliances avec des partenaires stratégiques</w:t>
      </w:r>
      <w:r w:rsidRPr="003713E1">
        <w:rPr>
          <w:rFonts w:eastAsia="Batang"/>
        </w:rPr>
        <w:t>.</w:t>
      </w:r>
    </w:p>
    <w:p w:rsidR="00F81566" w:rsidRPr="003713E1" w:rsidRDefault="00F81566" w:rsidP="002061B8">
      <w:pPr>
        <w:keepNext/>
        <w:spacing w:after="240"/>
      </w:pPr>
      <w:r w:rsidRPr="003713E1">
        <w:t>337.</w:t>
      </w:r>
      <w:r w:rsidRPr="003713E1">
        <w:tab/>
        <w:t xml:space="preserve">L’ISNA a institué un </w:t>
      </w:r>
      <w:r w:rsidR="003E6108" w:rsidRPr="003713E1">
        <w:t>mécanisme</w:t>
      </w:r>
      <w:r w:rsidRPr="003713E1">
        <w:t xml:space="preserve"> de surveillance des centres d’internement afin d’en garantir le meilleur fonctionnement possible et de prévenir toute violation des droits humains des enfants et des adolescents qui s’y trouvent. Le Département de contrôle et d’évaluation de l’ISNA est chargé</w:t>
      </w:r>
      <w:r w:rsidR="00313F96" w:rsidRPr="003713E1">
        <w:t> :</w:t>
      </w:r>
    </w:p>
    <w:p w:rsidR="00F81566" w:rsidRPr="003713E1" w:rsidRDefault="00F81566" w:rsidP="00C57690">
      <w:pPr>
        <w:spacing w:after="240"/>
        <w:ind w:firstLine="567"/>
      </w:pPr>
      <w:r w:rsidRPr="003713E1">
        <w:t>a)</w:t>
      </w:r>
      <w:r w:rsidRPr="003713E1">
        <w:tab/>
      </w:r>
      <w:r w:rsidR="003E6108" w:rsidRPr="003713E1">
        <w:t xml:space="preserve">D’examiner </w:t>
      </w:r>
      <w:r w:rsidRPr="003713E1">
        <w:t>les documents présentés par les entités légalement inscrites et autorisées à héberger des enfants et adolescents pour connaître l’histoire et le mode de fonctionnement de ces institutions et vérifier qu’ell</w:t>
      </w:r>
      <w:r w:rsidR="00D5069A">
        <w:t xml:space="preserve">es ont un plan de travail, les </w:t>
      </w:r>
      <w:r w:rsidRPr="003713E1">
        <w:t>formulaires de soumission d’informations au Système d’information sur l’enfance (SIPI) et l’accord du Conseil de direction de l’ISNA qui permet le contrôle et l’évaluation;</w:t>
      </w:r>
    </w:p>
    <w:p w:rsidR="00F81566" w:rsidRPr="003713E1" w:rsidRDefault="00F81566" w:rsidP="00C57690">
      <w:pPr>
        <w:spacing w:after="240"/>
        <w:ind w:firstLine="567"/>
      </w:pPr>
      <w:r w:rsidRPr="003713E1">
        <w:t>b)</w:t>
      </w:r>
      <w:r w:rsidRPr="003713E1">
        <w:tab/>
      </w:r>
      <w:r w:rsidR="003E6108" w:rsidRPr="003713E1">
        <w:t xml:space="preserve">D’analyser </w:t>
      </w:r>
      <w:r w:rsidRPr="003713E1">
        <w:t xml:space="preserve">les programmes, projets et plans de travail des entités légalement inscrites pour les comparer aux modèles de prise en charge de l’enfance définis par la Division de l’enregistrement et de la supervision; </w:t>
      </w:r>
    </w:p>
    <w:p w:rsidR="00F81566" w:rsidRPr="003713E1" w:rsidRDefault="00F81566" w:rsidP="00C57690">
      <w:pPr>
        <w:spacing w:after="240"/>
        <w:ind w:firstLine="567"/>
      </w:pPr>
      <w:r w:rsidRPr="003713E1">
        <w:t>c)</w:t>
      </w:r>
      <w:r w:rsidRPr="003713E1">
        <w:tab/>
      </w:r>
      <w:r w:rsidR="003E6108" w:rsidRPr="003713E1">
        <w:t xml:space="preserve">De </w:t>
      </w:r>
      <w:r w:rsidRPr="003713E1">
        <w:t>préciser le cadre des stratégies de supervision pour les entités légalement inscrites;</w:t>
      </w:r>
    </w:p>
    <w:p w:rsidR="00F81566" w:rsidRPr="003713E1" w:rsidRDefault="00F81566" w:rsidP="00C57690">
      <w:pPr>
        <w:spacing w:after="240"/>
        <w:ind w:firstLine="567"/>
      </w:pPr>
      <w:r w:rsidRPr="003713E1">
        <w:t>d)</w:t>
      </w:r>
      <w:r w:rsidRPr="003713E1">
        <w:tab/>
      </w:r>
      <w:r w:rsidR="003E6108" w:rsidRPr="003713E1">
        <w:t xml:space="preserve">D’appliquer </w:t>
      </w:r>
      <w:r w:rsidRPr="003713E1">
        <w:t>les processus de contrôle et d’évaluation aux entités qui requièrent une intervention immédiate pour corriger leurs actions et mettre en place des mécanismes ponctuels de suivi des entités concernées;</w:t>
      </w:r>
    </w:p>
    <w:p w:rsidR="00F81566" w:rsidRPr="003713E1" w:rsidRDefault="00F81566" w:rsidP="00C57690">
      <w:pPr>
        <w:spacing w:after="240"/>
        <w:ind w:firstLine="567"/>
      </w:pPr>
      <w:r w:rsidRPr="003713E1">
        <w:t>e)</w:t>
      </w:r>
      <w:r w:rsidRPr="003713E1">
        <w:tab/>
      </w:r>
      <w:r w:rsidR="003E6108" w:rsidRPr="003713E1">
        <w:t xml:space="preserve">De </w:t>
      </w:r>
      <w:r w:rsidRPr="003713E1">
        <w:t>préparer des rapports visant à pallier les éventuelles anomalies ou déficiences de ces entités pour que celles-ci mobilisent des ressources techniques ou prennent les mesures, notamment juridiques, qui s’imposent;</w:t>
      </w:r>
    </w:p>
    <w:p w:rsidR="00F81566" w:rsidRPr="003713E1" w:rsidRDefault="00F81566" w:rsidP="00C57690">
      <w:pPr>
        <w:spacing w:after="240"/>
        <w:ind w:firstLine="567"/>
      </w:pPr>
      <w:r w:rsidRPr="003713E1">
        <w:t>f)</w:t>
      </w:r>
      <w:r w:rsidRPr="003713E1">
        <w:tab/>
      </w:r>
      <w:r w:rsidR="003E6108" w:rsidRPr="003713E1">
        <w:t xml:space="preserve">De </w:t>
      </w:r>
      <w:r w:rsidRPr="003713E1">
        <w:t>réaliser des contrôles lors des visites, des évaluations semestrielles et des rapports; et</w:t>
      </w:r>
    </w:p>
    <w:p w:rsidR="00F81566" w:rsidRPr="003713E1" w:rsidRDefault="00F81566" w:rsidP="00C57690">
      <w:pPr>
        <w:spacing w:after="240"/>
        <w:ind w:firstLine="567"/>
      </w:pPr>
      <w:r w:rsidRPr="003713E1">
        <w:t>g)</w:t>
      </w:r>
      <w:r w:rsidRPr="003713E1">
        <w:tab/>
      </w:r>
      <w:r w:rsidR="003E6108" w:rsidRPr="003713E1">
        <w:t xml:space="preserve">De </w:t>
      </w:r>
      <w:r w:rsidRPr="003713E1">
        <w:t>contrôler les entités légalement inscrites tous les six mois.</w:t>
      </w:r>
    </w:p>
    <w:p w:rsidR="00F81566" w:rsidRPr="003713E1" w:rsidRDefault="00F81566" w:rsidP="008B22B3">
      <w:pPr>
        <w:spacing w:after="240"/>
      </w:pPr>
      <w:r w:rsidRPr="003713E1">
        <w:t>338.</w:t>
      </w:r>
      <w:r w:rsidRPr="003713E1">
        <w:tab/>
        <w:t>Dans le but de garantir l’intégrité des enfants et adolescents placés sous sa responsabilité, l’ISNA a formé des fonctionnaires de police ainsi que le personnel des centres d’internement des mineurs, soit 13 membres d’équipes techniques (psychologues, trav</w:t>
      </w:r>
      <w:r w:rsidR="003D75DB" w:rsidRPr="003713E1">
        <w:t>ailleurs sociaux, juristes); 63 </w:t>
      </w:r>
      <w:r w:rsidRPr="003713E1">
        <w:t>orientateurs; 16 professeurs d’école et 15 instructeurs d’ateliers. 11 séminaires conduits par le Bureau pour la défense des droits de l’homme et un cours pour éducateurs en communauté mené par l’Université Don Bosco et l’UNICEF ont ainsi été rendus possibles. Les cours de formation ont permis d’aborder divers thèmes tels</w:t>
      </w:r>
      <w:r w:rsidR="00313F96" w:rsidRPr="003713E1">
        <w:t> :</w:t>
      </w:r>
      <w:r w:rsidRPr="003713E1">
        <w:t xml:space="preserve"> les droits de l’homme, la résolution de conflits et la médiation pédagogique, le travail en équipe, la sécurité des citoyens, la prévention des traumatismes chez l’enfant et l’adolescent, les techniques d’évaluation concernant les agresseurs sexuels, les accidents du travail, le VIH-SIDA et la participation à la gestion locale de l’environnement.</w:t>
      </w:r>
    </w:p>
    <w:p w:rsidR="00F81566" w:rsidRPr="003713E1" w:rsidRDefault="00F81566">
      <w:pPr>
        <w:spacing w:after="240"/>
      </w:pPr>
      <w:r w:rsidRPr="003713E1">
        <w:t>339.</w:t>
      </w:r>
      <w:r w:rsidRPr="003713E1">
        <w:tab/>
        <w:t>Pour répondre aux besoins de tous les enfants, notamment ceux qui courent des risques sur le plan social ou qui sont défavorisés en matière d’éducation, le Ministère de l’éducation fixe dans le Plan national d’</w:t>
      </w:r>
      <w:r w:rsidR="003E6108" w:rsidRPr="003713E1">
        <w:t>éducation</w:t>
      </w:r>
      <w:r w:rsidRPr="003713E1">
        <w:t xml:space="preserve"> 2021 quatre lignes stratégiques d’action en appui aux enseignants, élèves et parents d’élèves pour donner leur chance en matière d’éducation aux filles qui sont victimes d’abus ou d’exploitation sexuels. Les centres éducatifs et les enseignants coordonnent les actions des institutions et gèrent les ressources pédagogiques pour que ces élèves aient accès aux cours, élaborent des programmes de prévention dans les centres éducatifs avec le concours du réseau de psychologues, exécutent des stratégies de garantie de l’accès à l’éducation surtout pour ceux qui courent des risques, orientent les enseignants en matière de pédagogie, mènent des programmes d’information et de sensibilisation destinés aux enseignants comme au grand public par le biais de la chaîne de télévision publique Canal 10, section Qualité éducative. Les institutions qui font partie du Bureau contre l’exploitation sexuelle commerciale des enfants et des adolescents ont participé à ces programmes</w:t>
      </w:r>
      <w:r w:rsidR="00FA1145">
        <w:t xml:space="preserve">. </w:t>
      </w:r>
    </w:p>
    <w:p w:rsidR="00F81566" w:rsidRPr="003713E1" w:rsidRDefault="00F81566" w:rsidP="00D5069A">
      <w:pPr>
        <w:spacing w:after="240"/>
      </w:pPr>
      <w:r w:rsidRPr="003713E1">
        <w:t>340.</w:t>
      </w:r>
      <w:r w:rsidRPr="003713E1">
        <w:tab/>
        <w:t>Diverses activités sont menées avec les institutions éducatives</w:t>
      </w:r>
      <w:r w:rsidR="00313F96" w:rsidRPr="003713E1">
        <w:t> :</w:t>
      </w:r>
      <w:r w:rsidRPr="003713E1">
        <w:t xml:space="preserve"> campagnes d’information sur les abus sexuels à l’encontre des enfants et des adolescents, destinées aux élèves pour éviter ce types d’abus dans les écoles, programmes de prévention avec le réseau de </w:t>
      </w:r>
      <w:r w:rsidR="003E6108" w:rsidRPr="003713E1">
        <w:t>psychologues</w:t>
      </w:r>
      <w:r w:rsidRPr="003713E1">
        <w:t xml:space="preserve"> et appui aux étudiants en service social de l’Université modulaire ouverte, prise en charge individuelle de ceux qui en ont besoin. Certains centres éducatifs s’occupent tout particulièrement des élèves victimes.</w:t>
      </w:r>
    </w:p>
    <w:p w:rsidR="00F81566" w:rsidRPr="003713E1" w:rsidRDefault="00F81566" w:rsidP="00D5069A">
      <w:pPr>
        <w:spacing w:after="240"/>
      </w:pPr>
      <w:r w:rsidRPr="003713E1">
        <w:t>341.</w:t>
      </w:r>
      <w:r w:rsidRPr="003713E1">
        <w:tab/>
        <w:t xml:space="preserve">Les actions menées avec le personnel enseignant des institutions éducatives et les </w:t>
      </w:r>
      <w:r w:rsidR="003E6108" w:rsidRPr="003713E1">
        <w:t>psychologues</w:t>
      </w:r>
      <w:r w:rsidRPr="003713E1">
        <w:t xml:space="preserve"> sont les suivantes</w:t>
      </w:r>
      <w:r w:rsidR="00313F96" w:rsidRPr="003713E1">
        <w:t> :</w:t>
      </w:r>
      <w:r w:rsidRPr="003713E1">
        <w:t xml:space="preserve"> discussions visant à prévenir les abus sexuels, distribution de CD et de documents de l’OIT sur la prévention des abus sexuels à l’école, de documents bibliographiques spécialisés, appui aux écoles de parents, ateliers régionaux avec les enseignants et accès à l’éducation dans les institutions publiques.</w:t>
      </w:r>
    </w:p>
    <w:p w:rsidR="00F81566" w:rsidRPr="003713E1" w:rsidRDefault="00F81566">
      <w:pPr>
        <w:spacing w:after="240"/>
      </w:pPr>
      <w:r w:rsidRPr="003713E1">
        <w:t>342.</w:t>
      </w:r>
      <w:r w:rsidRPr="003713E1">
        <w:tab/>
        <w:t xml:space="preserve">Des actions menées en coordination avec d’autres institutions consistent à distribuer des documents, à mettre en </w:t>
      </w:r>
      <w:r w:rsidR="003E6108" w:rsidRPr="003713E1">
        <w:t>œuvre</w:t>
      </w:r>
      <w:r w:rsidRPr="003713E1">
        <w:t xml:space="preserve"> des programmes de prévention conjointement avec des universités privées, à tenir des discussions sur ce thème dans les centres scolaires et à aborder le thème dans les écoles de parents.</w:t>
      </w:r>
    </w:p>
    <w:p w:rsidR="00F81566" w:rsidRPr="003713E1" w:rsidRDefault="00F81566" w:rsidP="003D75DB">
      <w:pPr>
        <w:pStyle w:val="A0"/>
      </w:pPr>
      <w:r w:rsidRPr="003713E1">
        <w:t>E.  Enfants soumis à l’exploitation et aux pires formes du travail des enfants</w:t>
      </w:r>
    </w:p>
    <w:p w:rsidR="00F81566" w:rsidRPr="003713E1" w:rsidRDefault="00F81566" w:rsidP="003D75DB">
      <w:pPr>
        <w:spacing w:after="240"/>
      </w:pPr>
      <w:r w:rsidRPr="003713E1">
        <w:t>343.</w:t>
      </w:r>
      <w:r w:rsidRPr="003713E1">
        <w:tab/>
        <w:t>La Constitution de la République d’El Salvador établit que les enfants de 14</w:t>
      </w:r>
      <w:r w:rsidR="00EA3314" w:rsidRPr="003713E1">
        <w:t> ans</w:t>
      </w:r>
      <w:r w:rsidRPr="003713E1">
        <w:t xml:space="preserve"> ou moins suivent l’enseignement obligatoire prévu par la loi et qu’ils ne peuvent pas travailler. En outre, les enfants de 14 à 16</w:t>
      </w:r>
      <w:r w:rsidR="00EA3314" w:rsidRPr="003713E1">
        <w:t> ans</w:t>
      </w:r>
      <w:r w:rsidRPr="003713E1">
        <w:t xml:space="preserve"> ne peuvent pas travailler plus de si</w:t>
      </w:r>
      <w:r w:rsidR="00D5069A">
        <w:t>x heures par jour ni plus de 34 </w:t>
      </w:r>
      <w:r w:rsidRPr="003713E1">
        <w:t>semaines par an. Quant aux enfants de 16 à 18</w:t>
      </w:r>
      <w:r w:rsidR="00EA3314" w:rsidRPr="003713E1">
        <w:t> ans</w:t>
      </w:r>
      <w:r w:rsidRPr="003713E1">
        <w:t>, ils ne peuvent effectuer de tâche insalubre ou dangereuse, ni travailler de nuit.</w:t>
      </w:r>
    </w:p>
    <w:p w:rsidR="00F81566" w:rsidRPr="003713E1" w:rsidRDefault="00F81566" w:rsidP="003D75DB">
      <w:pPr>
        <w:spacing w:after="240"/>
      </w:pPr>
      <w:r w:rsidRPr="003713E1">
        <w:t>344.</w:t>
      </w:r>
      <w:r w:rsidRPr="003713E1">
        <w:tab/>
        <w:t>Ce mandat constitutionnel est développé dans le Code du travail aux articles 105 (Interdiction des tâches dangereuses pour les moins de 18</w:t>
      </w:r>
      <w:r w:rsidR="00EA3314" w:rsidRPr="003713E1">
        <w:t> ans</w:t>
      </w:r>
      <w:r w:rsidRPr="003713E1">
        <w:t>), 106 (Définition des tâches dangereuses), 107 (Interdiction du travail infantile dans les bars, cantines, salles de billard et établissements similaires), 108 (définition des tâches insalubres), 114 (Interdiction du travail des moins de 14</w:t>
      </w:r>
      <w:r w:rsidR="00EA3314" w:rsidRPr="003713E1">
        <w:t> ans</w:t>
      </w:r>
      <w:r w:rsidRPr="003713E1">
        <w:t>) et 116 (Limitation de la journée de travail et des tâches pouvant être effectuées par les moins de 16</w:t>
      </w:r>
      <w:r w:rsidR="00EA3314" w:rsidRPr="003713E1">
        <w:t> ans</w:t>
      </w:r>
      <w:r w:rsidRPr="003713E1">
        <w:t>).</w:t>
      </w:r>
    </w:p>
    <w:p w:rsidR="00F81566" w:rsidRPr="003713E1" w:rsidRDefault="00F81566">
      <w:pPr>
        <w:spacing w:after="240"/>
      </w:pPr>
      <w:r w:rsidRPr="003713E1">
        <w:t>345.</w:t>
      </w:r>
      <w:r w:rsidRPr="003713E1">
        <w:tab/>
        <w:t>Conformément à ce mandat et à l’engagement pris de favoriser la société et la famille, le gouvernement d’El Salvador met en place un réseau de protection sociale pour promouvoir l’égalité des chances et inclure les groupes vulnérables qui sont dans la pauvreté et qui comptent en leur sein des enfants qui travaillent, qui sont exploités ou susceptibles d’être exploités sexuellement à des fins commerciales.</w:t>
      </w:r>
    </w:p>
    <w:p w:rsidR="00F81566" w:rsidRPr="003713E1" w:rsidRDefault="00F81566" w:rsidP="003D75DB">
      <w:pPr>
        <w:spacing w:after="240"/>
      </w:pPr>
      <w:r w:rsidRPr="003713E1">
        <w:t>346.</w:t>
      </w:r>
      <w:r w:rsidRPr="003713E1">
        <w:tab/>
        <w:t>D’après l’enquête EHPM de 2003, il existe 1 986 286 enfants de 5 à 17</w:t>
      </w:r>
      <w:r w:rsidR="00EA3314" w:rsidRPr="003713E1">
        <w:t> ans</w:t>
      </w:r>
      <w:r w:rsidRPr="003713E1">
        <w:t xml:space="preserve"> dans le pays. Le rapport préliminaire “Mieux comprendre le travail des enfants au Salvador, 2003-2005"</w:t>
      </w:r>
      <w:r w:rsidRPr="00B84EA4">
        <w:rPr>
          <w:b/>
          <w:vertAlign w:val="superscript"/>
        </w:rPr>
        <w:footnoteReference w:id="44"/>
      </w:r>
      <w:r w:rsidRPr="003713E1">
        <w:t xml:space="preserve"> indique que le pays compte 288 221 enfants et adolescents qui effectuent un travail (rémunéré ou non), ce qui représente 14,5</w:t>
      </w:r>
      <w:r w:rsidR="00C01184" w:rsidRPr="003713E1">
        <w:t> %</w:t>
      </w:r>
      <w:r w:rsidRPr="003713E1">
        <w:t xml:space="preserve"> des enfants de 5 à 17</w:t>
      </w:r>
      <w:r w:rsidR="00EA3314" w:rsidRPr="003713E1">
        <w:t> ans</w:t>
      </w:r>
      <w:r w:rsidRPr="003713E1">
        <w:t>.</w:t>
      </w:r>
    </w:p>
    <w:p w:rsidR="00F81566" w:rsidRPr="003713E1" w:rsidRDefault="00F81566" w:rsidP="003D75DB">
      <w:pPr>
        <w:pStyle w:val="TitreTableau"/>
        <w:rPr>
          <w:lang w:val="fr-FR"/>
        </w:rPr>
      </w:pPr>
      <w:r w:rsidRPr="003713E1">
        <w:rPr>
          <w:lang w:val="fr-FR"/>
        </w:rPr>
        <w:t>Tableau 87</w:t>
      </w:r>
    </w:p>
    <w:p w:rsidR="00F81566" w:rsidRPr="003713E1" w:rsidRDefault="00F81566" w:rsidP="003D75DB">
      <w:pPr>
        <w:pStyle w:val="TitreTableau"/>
        <w:rPr>
          <w:lang w:val="fr-FR"/>
        </w:rPr>
      </w:pPr>
      <w:r w:rsidRPr="003713E1">
        <w:rPr>
          <w:lang w:val="fr-FR"/>
        </w:rPr>
        <w:t>Principales raisons pour lesquelles les parents laissent leurs enfants travailler</w:t>
      </w:r>
    </w:p>
    <w:p w:rsidR="00F81566" w:rsidRPr="003713E1" w:rsidRDefault="00F81566" w:rsidP="003D75DB">
      <w:pPr>
        <w:pStyle w:val="TitreTableau"/>
        <w:rPr>
          <w:b w:val="0"/>
          <w:i/>
          <w:lang w:val="fr-FR"/>
        </w:rPr>
      </w:pPr>
      <w:r w:rsidRPr="003713E1">
        <w:rPr>
          <w:b w:val="0"/>
          <w:i/>
          <w:lang w:val="fr-FR"/>
        </w:rPr>
        <w:t>(En pourcentage)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3550"/>
        <w:gridCol w:w="976"/>
        <w:gridCol w:w="977"/>
        <w:gridCol w:w="977"/>
        <w:gridCol w:w="977"/>
        <w:gridCol w:w="977"/>
        <w:gridCol w:w="978"/>
      </w:tblGrid>
      <w:tr w:rsidR="00F81566" w:rsidRPr="003713E1" w:rsidTr="00D5069A">
        <w:trPr>
          <w:jc w:val="center"/>
        </w:trPr>
        <w:tc>
          <w:tcPr>
            <w:tcW w:w="3582" w:type="dxa"/>
            <w:vMerge w:val="restart"/>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Principale raison pour laquelle les parents laissent l’enfant travailler</w:t>
            </w:r>
          </w:p>
        </w:tc>
        <w:tc>
          <w:tcPr>
            <w:tcW w:w="2954" w:type="dxa"/>
            <w:gridSpan w:val="3"/>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Sexe masculin</w:t>
            </w:r>
          </w:p>
        </w:tc>
        <w:tc>
          <w:tcPr>
            <w:tcW w:w="2956" w:type="dxa"/>
            <w:gridSpan w:val="3"/>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Sexe féminin</w:t>
            </w:r>
          </w:p>
        </w:tc>
      </w:tr>
      <w:tr w:rsidR="00F81566" w:rsidRPr="003713E1" w:rsidTr="00D5069A">
        <w:trPr>
          <w:jc w:val="center"/>
        </w:trPr>
        <w:tc>
          <w:tcPr>
            <w:tcW w:w="3582" w:type="dxa"/>
            <w:vMerge/>
            <w:tcMar>
              <w:left w:w="68" w:type="dxa"/>
              <w:right w:w="68" w:type="dxa"/>
            </w:tcMar>
          </w:tcPr>
          <w:p w:rsidR="00F81566" w:rsidRPr="003713E1" w:rsidRDefault="00F81566" w:rsidP="008B22B3">
            <w:pPr>
              <w:spacing w:before="40" w:after="40"/>
              <w:jc w:val="center"/>
              <w:rPr>
                <w:b/>
                <w:i/>
                <w:sz w:val="20"/>
                <w:szCs w:val="20"/>
              </w:rPr>
            </w:pPr>
          </w:p>
        </w:tc>
        <w:tc>
          <w:tcPr>
            <w:tcW w:w="984" w:type="dxa"/>
            <w:tcMar>
              <w:left w:w="68" w:type="dxa"/>
              <w:right w:w="68" w:type="dxa"/>
            </w:tcMar>
          </w:tcPr>
          <w:p w:rsidR="00F81566" w:rsidRPr="003713E1" w:rsidRDefault="00F81566" w:rsidP="008B22B3">
            <w:pPr>
              <w:spacing w:before="40" w:after="40"/>
              <w:jc w:val="center"/>
              <w:rPr>
                <w:b/>
                <w:i/>
                <w:sz w:val="20"/>
                <w:szCs w:val="20"/>
              </w:rPr>
            </w:pPr>
            <w:r w:rsidRPr="003713E1">
              <w:rPr>
                <w:b/>
                <w:i/>
                <w:sz w:val="20"/>
                <w:szCs w:val="20"/>
              </w:rPr>
              <w:t>Zone urbaine</w:t>
            </w:r>
          </w:p>
        </w:tc>
        <w:tc>
          <w:tcPr>
            <w:tcW w:w="985" w:type="dxa"/>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Zone rurale</w:t>
            </w:r>
          </w:p>
        </w:tc>
        <w:tc>
          <w:tcPr>
            <w:tcW w:w="985" w:type="dxa"/>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Total</w:t>
            </w:r>
          </w:p>
        </w:tc>
        <w:tc>
          <w:tcPr>
            <w:tcW w:w="985" w:type="dxa"/>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Zone urbaine</w:t>
            </w:r>
          </w:p>
        </w:tc>
        <w:tc>
          <w:tcPr>
            <w:tcW w:w="985" w:type="dxa"/>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Zone rurale</w:t>
            </w:r>
          </w:p>
        </w:tc>
        <w:tc>
          <w:tcPr>
            <w:tcW w:w="986" w:type="dxa"/>
            <w:tcMar>
              <w:left w:w="68" w:type="dxa"/>
              <w:right w:w="68" w:type="dxa"/>
            </w:tcMar>
            <w:vAlign w:val="center"/>
          </w:tcPr>
          <w:p w:rsidR="00F81566" w:rsidRPr="003713E1" w:rsidRDefault="00F81566" w:rsidP="00D5069A">
            <w:pPr>
              <w:spacing w:before="40" w:after="40"/>
              <w:jc w:val="center"/>
              <w:rPr>
                <w:b/>
                <w:i/>
                <w:sz w:val="20"/>
                <w:szCs w:val="20"/>
              </w:rPr>
            </w:pPr>
            <w:r w:rsidRPr="003713E1">
              <w:rPr>
                <w:b/>
                <w:i/>
                <w:sz w:val="20"/>
                <w:szCs w:val="20"/>
              </w:rPr>
              <w:t>Total</w:t>
            </w:r>
          </w:p>
        </w:tc>
      </w:tr>
      <w:tr w:rsidR="00F81566" w:rsidRPr="003713E1" w:rsidTr="008B22B3">
        <w:trPr>
          <w:jc w:val="center"/>
        </w:trPr>
        <w:tc>
          <w:tcPr>
            <w:tcW w:w="3582" w:type="dxa"/>
            <w:tcMar>
              <w:left w:w="68" w:type="dxa"/>
              <w:right w:w="68" w:type="dxa"/>
            </w:tcMar>
          </w:tcPr>
          <w:p w:rsidR="00F81566" w:rsidRPr="003713E1" w:rsidRDefault="00F81566" w:rsidP="008B22B3">
            <w:pPr>
              <w:spacing w:before="40" w:after="40"/>
              <w:rPr>
                <w:sz w:val="20"/>
                <w:szCs w:val="20"/>
              </w:rPr>
            </w:pPr>
            <w:r w:rsidRPr="003713E1">
              <w:rPr>
                <w:sz w:val="20"/>
                <w:szCs w:val="20"/>
              </w:rPr>
              <w:t>Pour compléter les revenus de la famille</w:t>
            </w:r>
          </w:p>
        </w:tc>
        <w:tc>
          <w:tcPr>
            <w:tcW w:w="984"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34,6</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39,5</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37,9</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36,0</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53,3</w:t>
            </w:r>
          </w:p>
        </w:tc>
        <w:tc>
          <w:tcPr>
            <w:tcW w:w="986"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43,8</w:t>
            </w:r>
          </w:p>
        </w:tc>
      </w:tr>
      <w:tr w:rsidR="00F81566" w:rsidRPr="003713E1" w:rsidTr="008B22B3">
        <w:trPr>
          <w:jc w:val="center"/>
        </w:trPr>
        <w:tc>
          <w:tcPr>
            <w:tcW w:w="3582" w:type="dxa"/>
            <w:tcMar>
              <w:left w:w="68" w:type="dxa"/>
              <w:right w:w="68" w:type="dxa"/>
            </w:tcMar>
          </w:tcPr>
          <w:p w:rsidR="00F81566" w:rsidRPr="003713E1" w:rsidRDefault="00F81566" w:rsidP="008B22B3">
            <w:pPr>
              <w:spacing w:before="40" w:after="40"/>
              <w:rPr>
                <w:sz w:val="20"/>
                <w:szCs w:val="20"/>
              </w:rPr>
            </w:pPr>
            <w:r w:rsidRPr="003713E1">
              <w:rPr>
                <w:sz w:val="20"/>
                <w:szCs w:val="20"/>
              </w:rPr>
              <w:t>Pour bénéficier de son aide dans l’affaire familiale</w:t>
            </w:r>
          </w:p>
        </w:tc>
        <w:tc>
          <w:tcPr>
            <w:tcW w:w="984"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41,4</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44,8</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43,7</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52,3</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40,0</w:t>
            </w:r>
          </w:p>
        </w:tc>
        <w:tc>
          <w:tcPr>
            <w:tcW w:w="986"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46,8</w:t>
            </w:r>
          </w:p>
        </w:tc>
      </w:tr>
      <w:tr w:rsidR="00F81566" w:rsidRPr="003713E1" w:rsidTr="008B22B3">
        <w:trPr>
          <w:jc w:val="center"/>
        </w:trPr>
        <w:tc>
          <w:tcPr>
            <w:tcW w:w="3582" w:type="dxa"/>
            <w:tcMar>
              <w:left w:w="68" w:type="dxa"/>
              <w:right w:w="68" w:type="dxa"/>
            </w:tcMar>
          </w:tcPr>
          <w:p w:rsidR="00F81566" w:rsidRPr="003713E1" w:rsidRDefault="00F81566" w:rsidP="008B22B3">
            <w:pPr>
              <w:spacing w:before="40" w:after="40"/>
              <w:rPr>
                <w:sz w:val="20"/>
                <w:szCs w:val="20"/>
              </w:rPr>
            </w:pPr>
            <w:r w:rsidRPr="003713E1">
              <w:rPr>
                <w:sz w:val="20"/>
                <w:szCs w:val="20"/>
              </w:rPr>
              <w:t>Pour que l’enfant soit autosuffisant</w:t>
            </w:r>
          </w:p>
        </w:tc>
        <w:tc>
          <w:tcPr>
            <w:tcW w:w="984"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13,5</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8,6</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10,2</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7,5</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4,1</w:t>
            </w:r>
          </w:p>
        </w:tc>
        <w:tc>
          <w:tcPr>
            <w:tcW w:w="986"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6,0</w:t>
            </w:r>
          </w:p>
        </w:tc>
      </w:tr>
      <w:tr w:rsidR="00F81566" w:rsidRPr="003713E1" w:rsidTr="008B22B3">
        <w:trPr>
          <w:jc w:val="center"/>
        </w:trPr>
        <w:tc>
          <w:tcPr>
            <w:tcW w:w="3582" w:type="dxa"/>
            <w:tcMar>
              <w:left w:w="68" w:type="dxa"/>
              <w:right w:w="68" w:type="dxa"/>
            </w:tcMar>
          </w:tcPr>
          <w:p w:rsidR="00F81566" w:rsidRPr="003713E1" w:rsidRDefault="00F81566" w:rsidP="008B22B3">
            <w:pPr>
              <w:spacing w:before="40" w:after="40"/>
              <w:rPr>
                <w:sz w:val="20"/>
                <w:szCs w:val="20"/>
              </w:rPr>
            </w:pPr>
            <w:r w:rsidRPr="003713E1">
              <w:rPr>
                <w:sz w:val="20"/>
                <w:szCs w:val="20"/>
              </w:rPr>
              <w:t>Parce qu’il ne veut pas étudier</w:t>
            </w:r>
          </w:p>
        </w:tc>
        <w:tc>
          <w:tcPr>
            <w:tcW w:w="984"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4,6</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2,6</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3,2</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0,9</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0,9</w:t>
            </w:r>
          </w:p>
        </w:tc>
        <w:tc>
          <w:tcPr>
            <w:tcW w:w="986"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1,2</w:t>
            </w:r>
          </w:p>
        </w:tc>
      </w:tr>
      <w:tr w:rsidR="00F81566" w:rsidRPr="003713E1" w:rsidTr="008B22B3">
        <w:trPr>
          <w:jc w:val="center"/>
        </w:trPr>
        <w:tc>
          <w:tcPr>
            <w:tcW w:w="3582" w:type="dxa"/>
            <w:tcMar>
              <w:left w:w="68" w:type="dxa"/>
              <w:right w:w="68" w:type="dxa"/>
            </w:tcMar>
          </w:tcPr>
          <w:p w:rsidR="00F81566" w:rsidRPr="003713E1" w:rsidRDefault="00F81566" w:rsidP="008B22B3">
            <w:pPr>
              <w:spacing w:before="40" w:after="40"/>
              <w:rPr>
                <w:sz w:val="20"/>
                <w:szCs w:val="20"/>
              </w:rPr>
            </w:pPr>
            <w:r w:rsidRPr="003713E1">
              <w:rPr>
                <w:sz w:val="20"/>
                <w:szCs w:val="20"/>
              </w:rPr>
              <w:t>Autres</w:t>
            </w:r>
          </w:p>
        </w:tc>
        <w:tc>
          <w:tcPr>
            <w:tcW w:w="984"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5,9</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4,5</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5,0</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3,3</w:t>
            </w:r>
          </w:p>
        </w:tc>
        <w:tc>
          <w:tcPr>
            <w:tcW w:w="985"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1,5</w:t>
            </w:r>
          </w:p>
        </w:tc>
        <w:tc>
          <w:tcPr>
            <w:tcW w:w="986" w:type="dxa"/>
            <w:tcMar>
              <w:left w:w="68" w:type="dxa"/>
              <w:right w:w="68" w:type="dxa"/>
            </w:tcMar>
          </w:tcPr>
          <w:p w:rsidR="00F81566" w:rsidRPr="003713E1" w:rsidRDefault="00F81566" w:rsidP="008B22B3">
            <w:pPr>
              <w:tabs>
                <w:tab w:val="decimal" w:pos="520"/>
              </w:tabs>
              <w:spacing w:before="40" w:after="40"/>
              <w:rPr>
                <w:sz w:val="20"/>
                <w:szCs w:val="20"/>
              </w:rPr>
            </w:pPr>
            <w:r w:rsidRPr="003713E1">
              <w:rPr>
                <w:sz w:val="20"/>
                <w:szCs w:val="20"/>
              </w:rPr>
              <w:t>2,2</w:t>
            </w:r>
          </w:p>
        </w:tc>
      </w:tr>
      <w:tr w:rsidR="00F81566" w:rsidRPr="003713E1" w:rsidTr="008B22B3">
        <w:trPr>
          <w:jc w:val="center"/>
        </w:trPr>
        <w:tc>
          <w:tcPr>
            <w:tcW w:w="3582" w:type="dxa"/>
            <w:tcMar>
              <w:left w:w="68" w:type="dxa"/>
              <w:right w:w="68" w:type="dxa"/>
            </w:tcMar>
          </w:tcPr>
          <w:p w:rsidR="00F81566" w:rsidRPr="003713E1" w:rsidRDefault="00F81566" w:rsidP="008B22B3">
            <w:pPr>
              <w:spacing w:before="40" w:after="40"/>
              <w:ind w:left="284"/>
              <w:rPr>
                <w:b/>
                <w:sz w:val="20"/>
                <w:szCs w:val="20"/>
              </w:rPr>
            </w:pPr>
            <w:r w:rsidRPr="003713E1">
              <w:rPr>
                <w:b/>
                <w:sz w:val="20"/>
                <w:szCs w:val="20"/>
              </w:rPr>
              <w:t>Total</w:t>
            </w:r>
          </w:p>
        </w:tc>
        <w:tc>
          <w:tcPr>
            <w:tcW w:w="984" w:type="dxa"/>
            <w:tcMar>
              <w:left w:w="68" w:type="dxa"/>
              <w:right w:w="68" w:type="dxa"/>
            </w:tcMar>
          </w:tcPr>
          <w:p w:rsidR="00F81566" w:rsidRPr="003713E1" w:rsidRDefault="00F81566" w:rsidP="008B22B3">
            <w:pPr>
              <w:tabs>
                <w:tab w:val="decimal" w:pos="520"/>
              </w:tabs>
              <w:spacing w:before="40" w:after="40"/>
              <w:rPr>
                <w:b/>
                <w:sz w:val="20"/>
                <w:szCs w:val="20"/>
              </w:rPr>
            </w:pPr>
            <w:r w:rsidRPr="003713E1">
              <w:rPr>
                <w:b/>
                <w:sz w:val="20"/>
                <w:szCs w:val="20"/>
              </w:rPr>
              <w:t>100,0</w:t>
            </w:r>
          </w:p>
        </w:tc>
        <w:tc>
          <w:tcPr>
            <w:tcW w:w="985" w:type="dxa"/>
            <w:tcMar>
              <w:left w:w="68" w:type="dxa"/>
              <w:right w:w="68" w:type="dxa"/>
            </w:tcMar>
          </w:tcPr>
          <w:p w:rsidR="00F81566" w:rsidRPr="003713E1" w:rsidRDefault="00F81566" w:rsidP="008B22B3">
            <w:pPr>
              <w:tabs>
                <w:tab w:val="decimal" w:pos="520"/>
              </w:tabs>
              <w:spacing w:before="40" w:after="40"/>
              <w:rPr>
                <w:b/>
                <w:sz w:val="20"/>
                <w:szCs w:val="20"/>
              </w:rPr>
            </w:pPr>
            <w:r w:rsidRPr="003713E1">
              <w:rPr>
                <w:b/>
                <w:sz w:val="20"/>
                <w:szCs w:val="20"/>
              </w:rPr>
              <w:t>100,0</w:t>
            </w:r>
          </w:p>
        </w:tc>
        <w:tc>
          <w:tcPr>
            <w:tcW w:w="985" w:type="dxa"/>
            <w:tcMar>
              <w:left w:w="68" w:type="dxa"/>
              <w:right w:w="68" w:type="dxa"/>
            </w:tcMar>
          </w:tcPr>
          <w:p w:rsidR="00F81566" w:rsidRPr="003713E1" w:rsidRDefault="00F81566" w:rsidP="008B22B3">
            <w:pPr>
              <w:tabs>
                <w:tab w:val="decimal" w:pos="520"/>
              </w:tabs>
              <w:spacing w:before="40" w:after="40"/>
              <w:rPr>
                <w:b/>
                <w:sz w:val="20"/>
                <w:szCs w:val="20"/>
              </w:rPr>
            </w:pPr>
            <w:r w:rsidRPr="003713E1">
              <w:rPr>
                <w:b/>
                <w:sz w:val="20"/>
                <w:szCs w:val="20"/>
              </w:rPr>
              <w:t>100,0</w:t>
            </w:r>
          </w:p>
        </w:tc>
        <w:tc>
          <w:tcPr>
            <w:tcW w:w="985" w:type="dxa"/>
            <w:tcMar>
              <w:left w:w="68" w:type="dxa"/>
              <w:right w:w="68" w:type="dxa"/>
            </w:tcMar>
          </w:tcPr>
          <w:p w:rsidR="00F81566" w:rsidRPr="003713E1" w:rsidRDefault="00F81566" w:rsidP="008B22B3">
            <w:pPr>
              <w:tabs>
                <w:tab w:val="decimal" w:pos="520"/>
              </w:tabs>
              <w:spacing w:before="40" w:after="40"/>
              <w:rPr>
                <w:b/>
                <w:sz w:val="20"/>
                <w:szCs w:val="20"/>
              </w:rPr>
            </w:pPr>
            <w:r w:rsidRPr="003713E1">
              <w:rPr>
                <w:b/>
                <w:sz w:val="20"/>
                <w:szCs w:val="20"/>
              </w:rPr>
              <w:t>100,0</w:t>
            </w:r>
          </w:p>
        </w:tc>
        <w:tc>
          <w:tcPr>
            <w:tcW w:w="985" w:type="dxa"/>
            <w:tcMar>
              <w:left w:w="68" w:type="dxa"/>
              <w:right w:w="68" w:type="dxa"/>
            </w:tcMar>
          </w:tcPr>
          <w:p w:rsidR="00F81566" w:rsidRPr="003713E1" w:rsidRDefault="00F81566" w:rsidP="008B22B3">
            <w:pPr>
              <w:tabs>
                <w:tab w:val="decimal" w:pos="520"/>
              </w:tabs>
              <w:spacing w:before="40" w:after="40"/>
              <w:rPr>
                <w:b/>
                <w:sz w:val="20"/>
                <w:szCs w:val="20"/>
              </w:rPr>
            </w:pPr>
            <w:r w:rsidRPr="003713E1">
              <w:rPr>
                <w:b/>
                <w:sz w:val="20"/>
                <w:szCs w:val="20"/>
              </w:rPr>
              <w:t>100,0</w:t>
            </w:r>
          </w:p>
        </w:tc>
        <w:tc>
          <w:tcPr>
            <w:tcW w:w="986" w:type="dxa"/>
            <w:tcMar>
              <w:left w:w="68" w:type="dxa"/>
              <w:right w:w="68" w:type="dxa"/>
            </w:tcMar>
          </w:tcPr>
          <w:p w:rsidR="00F81566" w:rsidRPr="003713E1" w:rsidRDefault="00F81566" w:rsidP="008B22B3">
            <w:pPr>
              <w:tabs>
                <w:tab w:val="decimal" w:pos="520"/>
              </w:tabs>
              <w:spacing w:before="40" w:after="40"/>
              <w:rPr>
                <w:b/>
                <w:sz w:val="20"/>
                <w:szCs w:val="20"/>
              </w:rPr>
            </w:pPr>
            <w:r w:rsidRPr="003713E1">
              <w:rPr>
                <w:b/>
                <w:sz w:val="20"/>
                <w:szCs w:val="20"/>
              </w:rPr>
              <w:t>100,0</w:t>
            </w:r>
          </w:p>
        </w:tc>
      </w:tr>
    </w:tbl>
    <w:p w:rsidR="00F81566" w:rsidRPr="003713E1" w:rsidRDefault="00F81566" w:rsidP="003E6108">
      <w:pPr>
        <w:pStyle w:val="Source"/>
      </w:pPr>
      <w:r w:rsidRPr="003713E1">
        <w:rPr>
          <w:i/>
        </w:rPr>
        <w:t>Source</w:t>
      </w:r>
      <w:r w:rsidR="00313F96" w:rsidRPr="003713E1">
        <w:rPr>
          <w:i/>
        </w:rPr>
        <w:t> </w:t>
      </w:r>
      <w:r w:rsidR="000E5B3C">
        <w:rPr>
          <w:i/>
        </w:rPr>
        <w:t xml:space="preserve">: </w:t>
      </w:r>
      <w:r w:rsidRPr="003713E1">
        <w:t>EHPM de la DIGESTYC</w:t>
      </w:r>
      <w:r w:rsidR="00FA1145">
        <w:t xml:space="preserve">. </w:t>
      </w:r>
      <w:r w:rsidRPr="003713E1">
        <w:t>Module du travail des enfants, quatrième trimestre de 2003.</w:t>
      </w:r>
    </w:p>
    <w:p w:rsidR="00F81566" w:rsidRPr="003713E1" w:rsidRDefault="00F81566">
      <w:pPr>
        <w:spacing w:after="240"/>
      </w:pPr>
      <w:r w:rsidRPr="003713E1">
        <w:t>347.</w:t>
      </w:r>
      <w:r w:rsidRPr="003713E1">
        <w:tab/>
        <w:t>L’on estime que les programmes d’action directe menés en coordination avec l’IPEC/OIT ont permis de protéger 46 657 enfants.</w:t>
      </w:r>
    </w:p>
    <w:p w:rsidR="00F81566" w:rsidRPr="003713E1" w:rsidRDefault="00F81566">
      <w:pPr>
        <w:spacing w:after="240"/>
      </w:pPr>
      <w:r w:rsidRPr="003713E1">
        <w:t>348.</w:t>
      </w:r>
      <w:r w:rsidRPr="003713E1">
        <w:tab/>
        <w:t>La lutte contre le travail des enfants incombe au Ministère du travail et de la prévoyance sociale qui bénéficie de l’assistance technique et financière du programme IPEC/OIT. Les ressources consacrées à cet objectif sont exposées ci-après.</w:t>
      </w:r>
    </w:p>
    <w:p w:rsidR="00F81566" w:rsidRPr="003713E1" w:rsidRDefault="00F81566" w:rsidP="003D75DB">
      <w:pPr>
        <w:pStyle w:val="TitreTableau"/>
        <w:rPr>
          <w:lang w:val="fr-FR"/>
        </w:rPr>
      </w:pPr>
      <w:r w:rsidRPr="003713E1">
        <w:rPr>
          <w:lang w:val="fr-FR"/>
        </w:rPr>
        <w:t>Tableau 88</w:t>
      </w:r>
    </w:p>
    <w:p w:rsidR="00F81566" w:rsidRPr="003713E1" w:rsidRDefault="00F81566" w:rsidP="003D75DB">
      <w:pPr>
        <w:pStyle w:val="TitreTableau"/>
        <w:rPr>
          <w:lang w:val="fr-FR"/>
        </w:rPr>
      </w:pPr>
      <w:r w:rsidRPr="003713E1">
        <w:rPr>
          <w:lang w:val="fr-FR"/>
        </w:rPr>
        <w:t xml:space="preserve">Contribution du Ministère du travail et de la prévoyance sociale </w:t>
      </w:r>
      <w:r w:rsidR="003D75DB" w:rsidRPr="003713E1">
        <w:rPr>
          <w:lang w:val="fr-FR"/>
        </w:rPr>
        <w:br/>
      </w:r>
      <w:r w:rsidRPr="003713E1">
        <w:rPr>
          <w:lang w:val="fr-FR"/>
        </w:rPr>
        <w:t>à la lutte contre le travail des enfants</w:t>
      </w:r>
    </w:p>
    <w:p w:rsidR="00F81566" w:rsidRPr="003713E1" w:rsidRDefault="00F81566" w:rsidP="003D75DB">
      <w:pPr>
        <w:pStyle w:val="TitreTableau"/>
        <w:rPr>
          <w:b w:val="0"/>
          <w:i/>
          <w:lang w:val="fr-FR"/>
        </w:rPr>
      </w:pPr>
      <w:r w:rsidRPr="003713E1">
        <w:rPr>
          <w:b w:val="0"/>
          <w:i/>
          <w:lang w:val="fr-FR"/>
        </w:rPr>
        <w:t>(En dollars)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4689"/>
        <w:gridCol w:w="1124"/>
        <w:gridCol w:w="1125"/>
        <w:gridCol w:w="1125"/>
        <w:gridCol w:w="1349"/>
      </w:tblGrid>
      <w:tr w:rsidR="00F81566" w:rsidRPr="003713E1" w:rsidTr="008B22B3">
        <w:trPr>
          <w:tblHeader/>
          <w:jc w:val="center"/>
        </w:trPr>
        <w:tc>
          <w:tcPr>
            <w:tcW w:w="4730" w:type="dxa"/>
            <w:tcMar>
              <w:left w:w="68" w:type="dxa"/>
              <w:right w:w="68" w:type="dxa"/>
            </w:tcMar>
          </w:tcPr>
          <w:p w:rsidR="00F81566" w:rsidRPr="003713E1" w:rsidRDefault="00F81566" w:rsidP="008B22B3">
            <w:pPr>
              <w:spacing w:before="40" w:after="40"/>
              <w:jc w:val="center"/>
              <w:rPr>
                <w:b/>
                <w:i/>
                <w:sz w:val="20"/>
                <w:szCs w:val="20"/>
              </w:rPr>
            </w:pPr>
            <w:r w:rsidRPr="003713E1">
              <w:rPr>
                <w:b/>
                <w:i/>
                <w:sz w:val="20"/>
                <w:szCs w:val="20"/>
              </w:rPr>
              <w:t>Actions/année</w:t>
            </w:r>
          </w:p>
        </w:tc>
        <w:tc>
          <w:tcPr>
            <w:tcW w:w="1133" w:type="dxa"/>
            <w:tcMar>
              <w:left w:w="68" w:type="dxa"/>
              <w:right w:w="68" w:type="dxa"/>
            </w:tcMar>
          </w:tcPr>
          <w:p w:rsidR="00F81566" w:rsidRPr="003713E1" w:rsidRDefault="00F81566" w:rsidP="008B22B3">
            <w:pPr>
              <w:spacing w:before="40" w:after="40"/>
              <w:jc w:val="center"/>
              <w:rPr>
                <w:b/>
                <w:i/>
                <w:sz w:val="20"/>
                <w:szCs w:val="20"/>
              </w:rPr>
            </w:pPr>
            <w:r w:rsidRPr="003713E1">
              <w:rPr>
                <w:b/>
                <w:i/>
                <w:sz w:val="20"/>
                <w:szCs w:val="20"/>
              </w:rPr>
              <w:t>2004</w:t>
            </w:r>
          </w:p>
        </w:tc>
        <w:tc>
          <w:tcPr>
            <w:tcW w:w="1134" w:type="dxa"/>
            <w:tcMar>
              <w:left w:w="68" w:type="dxa"/>
              <w:right w:w="68" w:type="dxa"/>
            </w:tcMar>
          </w:tcPr>
          <w:p w:rsidR="00F81566" w:rsidRPr="003713E1" w:rsidRDefault="00F81566" w:rsidP="008B22B3">
            <w:pPr>
              <w:spacing w:before="40" w:after="40"/>
              <w:jc w:val="center"/>
              <w:rPr>
                <w:b/>
                <w:i/>
                <w:sz w:val="20"/>
                <w:szCs w:val="20"/>
              </w:rPr>
            </w:pPr>
            <w:r w:rsidRPr="003713E1">
              <w:rPr>
                <w:b/>
                <w:i/>
                <w:sz w:val="20"/>
                <w:szCs w:val="20"/>
              </w:rPr>
              <w:t>2005</w:t>
            </w:r>
          </w:p>
        </w:tc>
        <w:tc>
          <w:tcPr>
            <w:tcW w:w="1134" w:type="dxa"/>
            <w:tcMar>
              <w:left w:w="68" w:type="dxa"/>
              <w:right w:w="68" w:type="dxa"/>
            </w:tcMar>
          </w:tcPr>
          <w:p w:rsidR="00F81566" w:rsidRPr="003713E1" w:rsidRDefault="00F81566" w:rsidP="008B22B3">
            <w:pPr>
              <w:spacing w:before="40" w:after="40"/>
              <w:jc w:val="center"/>
              <w:rPr>
                <w:b/>
                <w:i/>
                <w:sz w:val="20"/>
                <w:szCs w:val="20"/>
              </w:rPr>
            </w:pPr>
            <w:r w:rsidRPr="003713E1">
              <w:rPr>
                <w:b/>
                <w:i/>
                <w:sz w:val="20"/>
                <w:szCs w:val="20"/>
              </w:rPr>
              <w:t>2006</w:t>
            </w:r>
          </w:p>
        </w:tc>
        <w:tc>
          <w:tcPr>
            <w:tcW w:w="1360" w:type="dxa"/>
            <w:tcMar>
              <w:left w:w="68" w:type="dxa"/>
              <w:right w:w="68" w:type="dxa"/>
            </w:tcMar>
          </w:tcPr>
          <w:p w:rsidR="00F81566" w:rsidRPr="003713E1" w:rsidRDefault="00F81566" w:rsidP="008B22B3">
            <w:pPr>
              <w:spacing w:before="40" w:after="40"/>
              <w:jc w:val="center"/>
              <w:rPr>
                <w:b/>
                <w:i/>
                <w:sz w:val="20"/>
                <w:szCs w:val="20"/>
              </w:rPr>
            </w:pPr>
            <w:r w:rsidRPr="003713E1">
              <w:rPr>
                <w:b/>
                <w:i/>
                <w:sz w:val="20"/>
                <w:szCs w:val="20"/>
              </w:rPr>
              <w:t>Total</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Comité technique</w:t>
            </w:r>
          </w:p>
        </w:tc>
        <w:tc>
          <w:tcPr>
            <w:tcW w:w="1133" w:type="dxa"/>
            <w:tcMar>
              <w:left w:w="68" w:type="dxa"/>
              <w:right w:w="68" w:type="dxa"/>
            </w:tcMar>
            <w:vAlign w:val="bottom"/>
          </w:tcPr>
          <w:p w:rsidR="00F81566" w:rsidRPr="003713E1" w:rsidRDefault="00F81566" w:rsidP="00267550">
            <w:pPr>
              <w:spacing w:before="40" w:after="40"/>
              <w:ind w:right="168"/>
              <w:jc w:val="right"/>
              <w:rPr>
                <w:sz w:val="20"/>
                <w:szCs w:val="20"/>
              </w:rPr>
            </w:pP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4</w:t>
            </w:r>
            <w:r w:rsidR="008B22B3" w:rsidRPr="003713E1">
              <w:rPr>
                <w:sz w:val="20"/>
                <w:szCs w:val="20"/>
              </w:rPr>
              <w:t> </w:t>
            </w:r>
            <w:r w:rsidRPr="003713E1">
              <w:rPr>
                <w:sz w:val="20"/>
                <w:szCs w:val="20"/>
              </w:rPr>
              <w:t>800,00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4</w:t>
            </w:r>
            <w:r w:rsidR="008B22B3" w:rsidRPr="003713E1">
              <w:rPr>
                <w:sz w:val="20"/>
                <w:szCs w:val="20"/>
              </w:rPr>
              <w:t> </w:t>
            </w:r>
            <w:r w:rsidRPr="003713E1">
              <w:rPr>
                <w:sz w:val="20"/>
                <w:szCs w:val="20"/>
              </w:rPr>
              <w:t>800,00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9</w:t>
            </w:r>
            <w:r w:rsidR="008B22B3" w:rsidRPr="003713E1">
              <w:rPr>
                <w:sz w:val="20"/>
                <w:szCs w:val="20"/>
              </w:rPr>
              <w:t> </w:t>
            </w:r>
            <w:r w:rsidRPr="003713E1">
              <w:rPr>
                <w:sz w:val="20"/>
                <w:szCs w:val="20"/>
              </w:rPr>
              <w:t>600,00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Inspection agricole (inspections des centres de culture de canne à sucre)</w:t>
            </w:r>
          </w:p>
        </w:tc>
        <w:tc>
          <w:tcPr>
            <w:tcW w:w="1133"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14</w:t>
            </w:r>
            <w:r w:rsidR="008B22B3" w:rsidRPr="003713E1">
              <w:rPr>
                <w:sz w:val="20"/>
                <w:szCs w:val="20"/>
              </w:rPr>
              <w:t> </w:t>
            </w:r>
            <w:r w:rsidRPr="003713E1">
              <w:rPr>
                <w:sz w:val="20"/>
                <w:szCs w:val="20"/>
              </w:rPr>
              <w:t>285,00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14</w:t>
            </w:r>
            <w:r w:rsidR="008B22B3" w:rsidRPr="003713E1">
              <w:rPr>
                <w:sz w:val="20"/>
                <w:szCs w:val="20"/>
              </w:rPr>
              <w:t> </w:t>
            </w:r>
            <w:r w:rsidRPr="003713E1">
              <w:rPr>
                <w:sz w:val="20"/>
                <w:szCs w:val="20"/>
              </w:rPr>
              <w:t>285,00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14</w:t>
            </w:r>
            <w:r w:rsidR="008B22B3" w:rsidRPr="003713E1">
              <w:rPr>
                <w:sz w:val="20"/>
                <w:szCs w:val="20"/>
              </w:rPr>
              <w:t> </w:t>
            </w:r>
            <w:r w:rsidRPr="003713E1">
              <w:rPr>
                <w:sz w:val="20"/>
                <w:szCs w:val="20"/>
              </w:rPr>
              <w:t>285,00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42</w:t>
            </w:r>
            <w:r w:rsidR="008B22B3" w:rsidRPr="003713E1">
              <w:rPr>
                <w:sz w:val="20"/>
                <w:szCs w:val="20"/>
              </w:rPr>
              <w:t> </w:t>
            </w:r>
            <w:r w:rsidRPr="003713E1">
              <w:rPr>
                <w:sz w:val="20"/>
                <w:szCs w:val="20"/>
              </w:rPr>
              <w:t>855,00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Interdiction du travail des enfants dangereux, formation communautaire</w:t>
            </w:r>
          </w:p>
        </w:tc>
        <w:tc>
          <w:tcPr>
            <w:tcW w:w="1133"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2</w:t>
            </w:r>
            <w:r w:rsidR="008B22B3" w:rsidRPr="003713E1">
              <w:rPr>
                <w:sz w:val="20"/>
                <w:szCs w:val="20"/>
              </w:rPr>
              <w:t> </w:t>
            </w:r>
            <w:r w:rsidRPr="003713E1">
              <w:rPr>
                <w:sz w:val="20"/>
                <w:szCs w:val="20"/>
              </w:rPr>
              <w:t>667,00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2</w:t>
            </w:r>
            <w:r w:rsidR="008B22B3" w:rsidRPr="003713E1">
              <w:rPr>
                <w:sz w:val="20"/>
                <w:szCs w:val="20"/>
              </w:rPr>
              <w:t> </w:t>
            </w:r>
            <w:r w:rsidRPr="003713E1">
              <w:rPr>
                <w:sz w:val="20"/>
                <w:szCs w:val="20"/>
              </w:rPr>
              <w:t>667,00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2</w:t>
            </w:r>
            <w:r w:rsidR="008B22B3" w:rsidRPr="003713E1">
              <w:rPr>
                <w:sz w:val="20"/>
                <w:szCs w:val="20"/>
              </w:rPr>
              <w:t> </w:t>
            </w:r>
            <w:r w:rsidRPr="003713E1">
              <w:rPr>
                <w:sz w:val="20"/>
                <w:szCs w:val="20"/>
              </w:rPr>
              <w:t>667,00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8</w:t>
            </w:r>
            <w:r w:rsidR="008B22B3" w:rsidRPr="003713E1">
              <w:rPr>
                <w:sz w:val="20"/>
                <w:szCs w:val="20"/>
              </w:rPr>
              <w:t> </w:t>
            </w:r>
            <w:r w:rsidRPr="003713E1">
              <w:rPr>
                <w:sz w:val="20"/>
                <w:szCs w:val="20"/>
              </w:rPr>
              <w:t>001,00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Création d’une page web sur le travail des enfants</w:t>
            </w:r>
          </w:p>
        </w:tc>
        <w:tc>
          <w:tcPr>
            <w:tcW w:w="1133"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4</w:t>
            </w:r>
            <w:r w:rsidR="008B22B3" w:rsidRPr="003713E1">
              <w:rPr>
                <w:sz w:val="20"/>
                <w:szCs w:val="20"/>
              </w:rPr>
              <w:t> </w:t>
            </w:r>
            <w:r w:rsidRPr="003713E1">
              <w:rPr>
                <w:sz w:val="20"/>
                <w:szCs w:val="20"/>
              </w:rPr>
              <w:t>000,00</w:t>
            </w:r>
          </w:p>
        </w:tc>
        <w:tc>
          <w:tcPr>
            <w:tcW w:w="1134" w:type="dxa"/>
            <w:tcMar>
              <w:left w:w="68" w:type="dxa"/>
              <w:right w:w="68" w:type="dxa"/>
            </w:tcMar>
            <w:vAlign w:val="bottom"/>
          </w:tcPr>
          <w:p w:rsidR="00F81566" w:rsidRPr="003713E1" w:rsidRDefault="00F81566" w:rsidP="00267550">
            <w:pPr>
              <w:spacing w:before="40" w:after="40"/>
              <w:ind w:right="168"/>
              <w:jc w:val="right"/>
              <w:rPr>
                <w:sz w:val="20"/>
                <w:szCs w:val="20"/>
              </w:rPr>
            </w:pPr>
          </w:p>
        </w:tc>
        <w:tc>
          <w:tcPr>
            <w:tcW w:w="1134" w:type="dxa"/>
            <w:tcMar>
              <w:left w:w="68" w:type="dxa"/>
              <w:right w:w="68" w:type="dxa"/>
            </w:tcMar>
            <w:vAlign w:val="bottom"/>
          </w:tcPr>
          <w:p w:rsidR="00F81566" w:rsidRPr="003713E1" w:rsidRDefault="00F81566" w:rsidP="00267550">
            <w:pPr>
              <w:spacing w:before="40" w:after="40"/>
              <w:ind w:right="168"/>
              <w:jc w:val="right"/>
              <w:rPr>
                <w:sz w:val="20"/>
                <w:szCs w:val="20"/>
              </w:rPr>
            </w:pP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4</w:t>
            </w:r>
            <w:r w:rsidR="008B22B3" w:rsidRPr="003713E1">
              <w:rPr>
                <w:sz w:val="20"/>
                <w:szCs w:val="20"/>
              </w:rPr>
              <w:t> </w:t>
            </w:r>
            <w:r w:rsidRPr="003713E1">
              <w:rPr>
                <w:sz w:val="20"/>
                <w:szCs w:val="20"/>
              </w:rPr>
              <w:t>000,00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Unité du travail des enfants</w:t>
            </w:r>
          </w:p>
        </w:tc>
        <w:tc>
          <w:tcPr>
            <w:tcW w:w="1133"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10</w:t>
            </w:r>
            <w:r w:rsidR="008B22B3" w:rsidRPr="003713E1">
              <w:rPr>
                <w:sz w:val="20"/>
                <w:szCs w:val="20"/>
              </w:rPr>
              <w:t> </w:t>
            </w:r>
            <w:r w:rsidRPr="003713E1">
              <w:rPr>
                <w:sz w:val="20"/>
                <w:szCs w:val="20"/>
              </w:rPr>
              <w:t>114,30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10</w:t>
            </w:r>
            <w:r w:rsidR="008B22B3" w:rsidRPr="003713E1">
              <w:rPr>
                <w:sz w:val="20"/>
                <w:szCs w:val="20"/>
              </w:rPr>
              <w:t> </w:t>
            </w:r>
            <w:r w:rsidRPr="003713E1">
              <w:rPr>
                <w:sz w:val="20"/>
                <w:szCs w:val="20"/>
              </w:rPr>
              <w:t>114,30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10</w:t>
            </w:r>
            <w:r w:rsidR="008B22B3" w:rsidRPr="003713E1">
              <w:rPr>
                <w:sz w:val="20"/>
                <w:szCs w:val="20"/>
              </w:rPr>
              <w:t> </w:t>
            </w:r>
            <w:r w:rsidRPr="003713E1">
              <w:rPr>
                <w:sz w:val="20"/>
                <w:szCs w:val="20"/>
              </w:rPr>
              <w:t>114,30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30</w:t>
            </w:r>
            <w:r w:rsidR="008B22B3" w:rsidRPr="003713E1">
              <w:rPr>
                <w:sz w:val="20"/>
                <w:szCs w:val="20"/>
              </w:rPr>
              <w:t> </w:t>
            </w:r>
            <w:r w:rsidRPr="003713E1">
              <w:rPr>
                <w:sz w:val="20"/>
                <w:szCs w:val="20"/>
              </w:rPr>
              <w:t>343,00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Prêts à des centres ouvriers</w:t>
            </w:r>
          </w:p>
        </w:tc>
        <w:tc>
          <w:tcPr>
            <w:tcW w:w="1133"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3</w:t>
            </w:r>
            <w:r w:rsidR="008B22B3" w:rsidRPr="003713E1">
              <w:rPr>
                <w:sz w:val="20"/>
                <w:szCs w:val="20"/>
              </w:rPr>
              <w:t> </w:t>
            </w:r>
            <w:r w:rsidRPr="003713E1">
              <w:rPr>
                <w:sz w:val="20"/>
                <w:szCs w:val="20"/>
              </w:rPr>
              <w:t>667,00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3</w:t>
            </w:r>
            <w:r w:rsidR="008B22B3" w:rsidRPr="003713E1">
              <w:rPr>
                <w:sz w:val="20"/>
                <w:szCs w:val="20"/>
              </w:rPr>
              <w:t> </w:t>
            </w:r>
            <w:r w:rsidRPr="003713E1">
              <w:rPr>
                <w:sz w:val="20"/>
                <w:szCs w:val="20"/>
              </w:rPr>
              <w:t>667,00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3</w:t>
            </w:r>
            <w:r w:rsidR="008B22B3" w:rsidRPr="003713E1">
              <w:rPr>
                <w:sz w:val="20"/>
                <w:szCs w:val="20"/>
              </w:rPr>
              <w:t> </w:t>
            </w:r>
            <w:r w:rsidRPr="003713E1">
              <w:rPr>
                <w:sz w:val="20"/>
                <w:szCs w:val="20"/>
              </w:rPr>
              <w:t>667,00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11</w:t>
            </w:r>
            <w:r w:rsidR="008B22B3" w:rsidRPr="003713E1">
              <w:rPr>
                <w:sz w:val="20"/>
                <w:szCs w:val="20"/>
              </w:rPr>
              <w:t> </w:t>
            </w:r>
            <w:r w:rsidRPr="003713E1">
              <w:rPr>
                <w:sz w:val="20"/>
                <w:szCs w:val="20"/>
              </w:rPr>
              <w:t>001,00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Ateliers d’orientation professionnelle</w:t>
            </w:r>
          </w:p>
        </w:tc>
        <w:tc>
          <w:tcPr>
            <w:tcW w:w="1133" w:type="dxa"/>
            <w:tcMar>
              <w:left w:w="68" w:type="dxa"/>
              <w:right w:w="68" w:type="dxa"/>
            </w:tcMar>
            <w:vAlign w:val="bottom"/>
          </w:tcPr>
          <w:p w:rsidR="00F81566" w:rsidRPr="003713E1" w:rsidRDefault="00F81566" w:rsidP="00267550">
            <w:pPr>
              <w:spacing w:before="40" w:after="40"/>
              <w:ind w:right="168"/>
              <w:jc w:val="right"/>
              <w:rPr>
                <w:sz w:val="20"/>
                <w:szCs w:val="20"/>
              </w:rPr>
            </w:pP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w:t>
            </w:r>
            <w:r w:rsidR="008B22B3" w:rsidRPr="003713E1">
              <w:rPr>
                <w:sz w:val="20"/>
                <w:szCs w:val="20"/>
              </w:rPr>
              <w:t> </w:t>
            </w:r>
            <w:r w:rsidRPr="003713E1">
              <w:rPr>
                <w:sz w:val="20"/>
                <w:szCs w:val="20"/>
              </w:rPr>
              <w:t>000,00</w:t>
            </w:r>
          </w:p>
        </w:tc>
        <w:tc>
          <w:tcPr>
            <w:tcW w:w="1134" w:type="dxa"/>
            <w:tcMar>
              <w:left w:w="68" w:type="dxa"/>
              <w:right w:w="68" w:type="dxa"/>
            </w:tcMar>
            <w:vAlign w:val="bottom"/>
          </w:tcPr>
          <w:p w:rsidR="00F81566" w:rsidRPr="003713E1" w:rsidRDefault="00F81566" w:rsidP="00267550">
            <w:pPr>
              <w:spacing w:before="40" w:after="40"/>
              <w:ind w:right="168"/>
              <w:jc w:val="right"/>
              <w:rPr>
                <w:sz w:val="20"/>
                <w:szCs w:val="20"/>
              </w:rPr>
            </w:pP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1</w:t>
            </w:r>
            <w:r w:rsidR="008B22B3" w:rsidRPr="003713E1">
              <w:rPr>
                <w:sz w:val="20"/>
                <w:szCs w:val="20"/>
              </w:rPr>
              <w:t> </w:t>
            </w:r>
            <w:r w:rsidRPr="003713E1">
              <w:rPr>
                <w:sz w:val="20"/>
                <w:szCs w:val="20"/>
              </w:rPr>
              <w:t>000,00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Médiation dans l’emploi</w:t>
            </w:r>
          </w:p>
        </w:tc>
        <w:tc>
          <w:tcPr>
            <w:tcW w:w="1133" w:type="dxa"/>
            <w:tcMar>
              <w:left w:w="68" w:type="dxa"/>
              <w:right w:w="68" w:type="dxa"/>
            </w:tcMar>
            <w:vAlign w:val="bottom"/>
          </w:tcPr>
          <w:p w:rsidR="00F81566" w:rsidRPr="003713E1" w:rsidRDefault="00F81566" w:rsidP="00267550">
            <w:pPr>
              <w:spacing w:before="40" w:after="40"/>
              <w:ind w:right="168"/>
              <w:jc w:val="right"/>
              <w:rPr>
                <w:sz w:val="20"/>
                <w:szCs w:val="20"/>
              </w:rPr>
            </w:pPr>
          </w:p>
        </w:tc>
        <w:tc>
          <w:tcPr>
            <w:tcW w:w="1134" w:type="dxa"/>
            <w:tcMar>
              <w:left w:w="68" w:type="dxa"/>
              <w:right w:w="68" w:type="dxa"/>
            </w:tcMar>
            <w:vAlign w:val="bottom"/>
          </w:tcPr>
          <w:p w:rsidR="00F81566" w:rsidRPr="003713E1" w:rsidRDefault="00F81566" w:rsidP="00267550">
            <w:pPr>
              <w:spacing w:before="40" w:after="40"/>
              <w:ind w:right="168"/>
              <w:jc w:val="right"/>
              <w:rPr>
                <w:sz w:val="20"/>
                <w:szCs w:val="20"/>
              </w:rPr>
            </w:pP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1</w:t>
            </w:r>
            <w:r w:rsidR="008B22B3" w:rsidRPr="003713E1">
              <w:rPr>
                <w:sz w:val="20"/>
                <w:szCs w:val="20"/>
              </w:rPr>
              <w:t> </w:t>
            </w:r>
            <w:r w:rsidRPr="003713E1">
              <w:rPr>
                <w:sz w:val="20"/>
                <w:szCs w:val="20"/>
              </w:rPr>
              <w:t>000,00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1</w:t>
            </w:r>
            <w:r w:rsidR="008B22B3" w:rsidRPr="003713E1">
              <w:rPr>
                <w:sz w:val="20"/>
                <w:szCs w:val="20"/>
              </w:rPr>
              <w:t> </w:t>
            </w:r>
            <w:r w:rsidRPr="003713E1">
              <w:rPr>
                <w:sz w:val="20"/>
                <w:szCs w:val="20"/>
              </w:rPr>
              <w:t>000,00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ind w:left="284"/>
              <w:rPr>
                <w:b/>
                <w:sz w:val="20"/>
                <w:szCs w:val="20"/>
              </w:rPr>
            </w:pPr>
            <w:r w:rsidRPr="003713E1">
              <w:rPr>
                <w:b/>
                <w:sz w:val="20"/>
                <w:szCs w:val="20"/>
              </w:rPr>
              <w:t>Total</w:t>
            </w:r>
          </w:p>
        </w:tc>
        <w:tc>
          <w:tcPr>
            <w:tcW w:w="1133" w:type="dxa"/>
            <w:tcMar>
              <w:left w:w="68" w:type="dxa"/>
              <w:right w:w="68" w:type="dxa"/>
            </w:tcMar>
            <w:vAlign w:val="bottom"/>
          </w:tcPr>
          <w:p w:rsidR="00F81566" w:rsidRPr="003713E1" w:rsidRDefault="00F81566" w:rsidP="00267550">
            <w:pPr>
              <w:keepNext/>
              <w:spacing w:before="40" w:after="40"/>
              <w:ind w:right="168"/>
              <w:jc w:val="right"/>
              <w:rPr>
                <w:b/>
                <w:sz w:val="20"/>
                <w:szCs w:val="20"/>
              </w:rPr>
            </w:pPr>
            <w:r w:rsidRPr="003713E1">
              <w:rPr>
                <w:b/>
                <w:sz w:val="20"/>
                <w:szCs w:val="20"/>
              </w:rPr>
              <w:t>34</w:t>
            </w:r>
            <w:r w:rsidR="008B22B3" w:rsidRPr="003713E1">
              <w:rPr>
                <w:b/>
                <w:sz w:val="20"/>
                <w:szCs w:val="20"/>
              </w:rPr>
              <w:t> </w:t>
            </w:r>
            <w:r w:rsidRPr="003713E1">
              <w:rPr>
                <w:b/>
                <w:sz w:val="20"/>
                <w:szCs w:val="20"/>
              </w:rPr>
              <w:t>733,30</w:t>
            </w:r>
          </w:p>
        </w:tc>
        <w:tc>
          <w:tcPr>
            <w:tcW w:w="1134" w:type="dxa"/>
            <w:tcMar>
              <w:left w:w="68" w:type="dxa"/>
              <w:right w:w="68" w:type="dxa"/>
            </w:tcMar>
            <w:vAlign w:val="bottom"/>
          </w:tcPr>
          <w:p w:rsidR="00F81566" w:rsidRPr="003713E1" w:rsidRDefault="00F81566" w:rsidP="00267550">
            <w:pPr>
              <w:keepNext/>
              <w:spacing w:before="40" w:after="40"/>
              <w:ind w:right="168"/>
              <w:jc w:val="right"/>
              <w:rPr>
                <w:b/>
                <w:sz w:val="20"/>
                <w:szCs w:val="20"/>
              </w:rPr>
            </w:pPr>
            <w:r w:rsidRPr="003713E1">
              <w:rPr>
                <w:b/>
                <w:sz w:val="20"/>
                <w:szCs w:val="20"/>
              </w:rPr>
              <w:t>36</w:t>
            </w:r>
            <w:r w:rsidR="008B22B3" w:rsidRPr="003713E1">
              <w:rPr>
                <w:b/>
                <w:sz w:val="20"/>
                <w:szCs w:val="20"/>
              </w:rPr>
              <w:t> </w:t>
            </w:r>
            <w:r w:rsidRPr="003713E1">
              <w:rPr>
                <w:b/>
                <w:sz w:val="20"/>
                <w:szCs w:val="20"/>
              </w:rPr>
              <w:t>533,30</w:t>
            </w:r>
          </w:p>
        </w:tc>
        <w:tc>
          <w:tcPr>
            <w:tcW w:w="1134" w:type="dxa"/>
            <w:tcMar>
              <w:left w:w="68" w:type="dxa"/>
              <w:right w:w="68" w:type="dxa"/>
            </w:tcMar>
            <w:vAlign w:val="bottom"/>
          </w:tcPr>
          <w:p w:rsidR="00F81566" w:rsidRPr="003713E1" w:rsidRDefault="00F81566" w:rsidP="00267550">
            <w:pPr>
              <w:keepNext/>
              <w:spacing w:before="40" w:after="40"/>
              <w:ind w:right="168"/>
              <w:jc w:val="right"/>
              <w:rPr>
                <w:b/>
                <w:sz w:val="20"/>
                <w:szCs w:val="20"/>
              </w:rPr>
            </w:pPr>
            <w:r w:rsidRPr="003713E1">
              <w:rPr>
                <w:b/>
                <w:sz w:val="20"/>
                <w:szCs w:val="20"/>
              </w:rPr>
              <w:t>36</w:t>
            </w:r>
            <w:r w:rsidR="008B22B3" w:rsidRPr="003713E1">
              <w:rPr>
                <w:b/>
                <w:sz w:val="20"/>
                <w:szCs w:val="20"/>
              </w:rPr>
              <w:t> </w:t>
            </w:r>
            <w:r w:rsidRPr="003713E1">
              <w:rPr>
                <w:b/>
                <w:sz w:val="20"/>
                <w:szCs w:val="20"/>
              </w:rPr>
              <w:t>533,40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b/>
                <w:sz w:val="20"/>
                <w:szCs w:val="20"/>
              </w:rPr>
            </w:pPr>
            <w:r w:rsidRPr="003713E1">
              <w:rPr>
                <w:b/>
                <w:sz w:val="20"/>
                <w:szCs w:val="20"/>
              </w:rPr>
              <w:t>107</w:t>
            </w:r>
            <w:r w:rsidR="008B22B3" w:rsidRPr="003713E1">
              <w:rPr>
                <w:b/>
                <w:sz w:val="20"/>
                <w:szCs w:val="20"/>
              </w:rPr>
              <w:t> </w:t>
            </w:r>
            <w:r w:rsidRPr="003713E1">
              <w:rPr>
                <w:b/>
                <w:sz w:val="20"/>
                <w:szCs w:val="20"/>
              </w:rPr>
              <w:t>800,00</w:t>
            </w:r>
          </w:p>
        </w:tc>
      </w:tr>
      <w:tr w:rsidR="00F81566" w:rsidRPr="003713E1" w:rsidTr="008B22B3">
        <w:trPr>
          <w:jc w:val="center"/>
        </w:trPr>
        <w:tc>
          <w:tcPr>
            <w:tcW w:w="4730" w:type="dxa"/>
            <w:tcMar>
              <w:left w:w="68" w:type="dxa"/>
              <w:right w:w="68" w:type="dxa"/>
            </w:tcMar>
          </w:tcPr>
          <w:p w:rsidR="00F81566" w:rsidRPr="003713E1" w:rsidRDefault="00F81566" w:rsidP="008B22B3">
            <w:pPr>
              <w:spacing w:before="40" w:after="40"/>
              <w:rPr>
                <w:sz w:val="20"/>
                <w:szCs w:val="20"/>
              </w:rPr>
            </w:pPr>
            <w:r w:rsidRPr="003713E1">
              <w:rPr>
                <w:sz w:val="20"/>
                <w:szCs w:val="20"/>
              </w:rPr>
              <w:t>INSAFORP</w:t>
            </w:r>
          </w:p>
        </w:tc>
        <w:tc>
          <w:tcPr>
            <w:tcW w:w="1133"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6</w:t>
            </w:r>
            <w:r w:rsidR="008B22B3" w:rsidRPr="003713E1">
              <w:rPr>
                <w:sz w:val="20"/>
                <w:szCs w:val="20"/>
              </w:rPr>
              <w:t> </w:t>
            </w:r>
            <w:r w:rsidRPr="003713E1">
              <w:rPr>
                <w:sz w:val="20"/>
                <w:szCs w:val="20"/>
              </w:rPr>
              <w:t>667,00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6</w:t>
            </w:r>
            <w:r w:rsidR="008B22B3" w:rsidRPr="003713E1">
              <w:rPr>
                <w:sz w:val="20"/>
                <w:szCs w:val="20"/>
              </w:rPr>
              <w:t> </w:t>
            </w:r>
            <w:r w:rsidRPr="003713E1">
              <w:rPr>
                <w:sz w:val="20"/>
                <w:szCs w:val="20"/>
              </w:rPr>
              <w:t>666,00</w:t>
            </w:r>
          </w:p>
        </w:tc>
        <w:tc>
          <w:tcPr>
            <w:tcW w:w="1134" w:type="dxa"/>
            <w:tcMar>
              <w:left w:w="68" w:type="dxa"/>
              <w:right w:w="68" w:type="dxa"/>
            </w:tcMar>
            <w:vAlign w:val="bottom"/>
          </w:tcPr>
          <w:p w:rsidR="00F81566" w:rsidRPr="003713E1" w:rsidRDefault="00F81566" w:rsidP="00267550">
            <w:pPr>
              <w:keepNext/>
              <w:spacing w:before="40" w:after="40"/>
              <w:ind w:right="168"/>
              <w:jc w:val="right"/>
              <w:rPr>
                <w:sz w:val="20"/>
                <w:szCs w:val="20"/>
              </w:rPr>
            </w:pPr>
            <w:r w:rsidRPr="003713E1">
              <w:rPr>
                <w:sz w:val="20"/>
                <w:szCs w:val="20"/>
              </w:rPr>
              <w:t>6</w:t>
            </w:r>
            <w:r w:rsidR="008B22B3" w:rsidRPr="003713E1">
              <w:rPr>
                <w:sz w:val="20"/>
                <w:szCs w:val="20"/>
              </w:rPr>
              <w:t> </w:t>
            </w:r>
            <w:r w:rsidRPr="003713E1">
              <w:rPr>
                <w:sz w:val="20"/>
                <w:szCs w:val="20"/>
              </w:rPr>
              <w:t>667,00</w:t>
            </w:r>
          </w:p>
        </w:tc>
        <w:tc>
          <w:tcPr>
            <w:tcW w:w="1360" w:type="dxa"/>
            <w:tcMar>
              <w:left w:w="68" w:type="dxa"/>
              <w:right w:w="68" w:type="dxa"/>
            </w:tcMar>
            <w:vAlign w:val="bottom"/>
          </w:tcPr>
          <w:p w:rsidR="00F81566" w:rsidRPr="003713E1" w:rsidRDefault="00F81566" w:rsidP="00267550">
            <w:pPr>
              <w:keepNext/>
              <w:tabs>
                <w:tab w:val="decimal" w:pos="870"/>
              </w:tabs>
              <w:spacing w:before="40" w:after="40"/>
              <w:ind w:right="168"/>
              <w:jc w:val="right"/>
              <w:rPr>
                <w:sz w:val="20"/>
                <w:szCs w:val="20"/>
              </w:rPr>
            </w:pPr>
            <w:r w:rsidRPr="003713E1">
              <w:rPr>
                <w:sz w:val="20"/>
                <w:szCs w:val="20"/>
              </w:rPr>
              <w:t>20</w:t>
            </w:r>
            <w:r w:rsidR="008B22B3" w:rsidRPr="003713E1">
              <w:rPr>
                <w:sz w:val="20"/>
                <w:szCs w:val="20"/>
              </w:rPr>
              <w:t> </w:t>
            </w:r>
            <w:r w:rsidRPr="003713E1">
              <w:rPr>
                <w:sz w:val="20"/>
                <w:szCs w:val="20"/>
              </w:rPr>
              <w:t>000,00</w:t>
            </w:r>
          </w:p>
        </w:tc>
      </w:tr>
    </w:tbl>
    <w:p w:rsidR="00F81566" w:rsidRPr="003713E1" w:rsidRDefault="00F81566" w:rsidP="005D6A25">
      <w:pPr>
        <w:keepNext/>
        <w:spacing w:before="480" w:after="240"/>
      </w:pPr>
      <w:r w:rsidRPr="003713E1">
        <w:t>349.</w:t>
      </w:r>
      <w:r w:rsidRPr="003713E1">
        <w:tab/>
        <w:t xml:space="preserve">Dans le but d’éradiquer le travail des enfants dans notre pays, et pour respecter les engagements pris lors de la ratification de la Convention </w:t>
      </w:r>
      <w:r w:rsidR="005D6A25" w:rsidRPr="003713E1">
        <w:t>Nº </w:t>
      </w:r>
      <w:r w:rsidRPr="003713E1">
        <w:t>182 de l’OIT, El Salvador a pris les mesures suivantes</w:t>
      </w:r>
      <w:r w:rsidR="00313F96" w:rsidRPr="003713E1">
        <w:t> :</w:t>
      </w:r>
    </w:p>
    <w:p w:rsidR="00F81566" w:rsidRPr="003713E1" w:rsidRDefault="00F81566" w:rsidP="00C57690">
      <w:pPr>
        <w:spacing w:after="200"/>
        <w:ind w:firstLine="567"/>
      </w:pPr>
      <w:r w:rsidRPr="003713E1">
        <w:t>a)</w:t>
      </w:r>
      <w:r w:rsidRPr="003713E1">
        <w:tab/>
        <w:t xml:space="preserve">El Salvador a été l’un des premiers pays du monde à ratifier en 2000 la Convention </w:t>
      </w:r>
      <w:r w:rsidR="005D6A25" w:rsidRPr="003713E1">
        <w:t>Nº </w:t>
      </w:r>
      <w:r w:rsidRPr="003713E1">
        <w:t>182 de l’OIT relative à l’abolition des pires formes du travail des enfants et les mesures immédiates pour son élimination de 1999;</w:t>
      </w:r>
    </w:p>
    <w:p w:rsidR="00F81566" w:rsidRPr="003713E1" w:rsidRDefault="00F81566" w:rsidP="00C57690">
      <w:pPr>
        <w:spacing w:after="200"/>
        <w:ind w:firstLine="567"/>
      </w:pPr>
      <w:r w:rsidRPr="003713E1">
        <w:t>b)</w:t>
      </w:r>
      <w:r w:rsidRPr="003713E1">
        <w:tab/>
        <w:t>Le gouvernement a signé un protocole d’accord avec l’OIT le 13 juin 1996 et l’a reconduit le 25 novembre 2002</w:t>
      </w:r>
      <w:r w:rsidRPr="00B84EA4">
        <w:rPr>
          <w:b/>
          <w:vertAlign w:val="superscript"/>
        </w:rPr>
        <w:footnoteReference w:id="45"/>
      </w:r>
      <w:r w:rsidRPr="003713E1">
        <w:t>, en réitérant l’engagement national contre le travail des enfants et en jetant les bases de la coopération technique pour élaborer un Plan national contre le travail des enfants.</w:t>
      </w:r>
    </w:p>
    <w:p w:rsidR="00F81566" w:rsidRPr="003713E1" w:rsidRDefault="00F81566" w:rsidP="00C57690">
      <w:pPr>
        <w:spacing w:after="200"/>
        <w:ind w:firstLine="567"/>
      </w:pPr>
      <w:r w:rsidRPr="003713E1">
        <w:t>c)</w:t>
      </w:r>
      <w:r w:rsidRPr="003713E1">
        <w:tab/>
        <w:t>Le Plan du Président de la République don Elías Antonio Saca inclut dans le domaine du renforcement social et familial l’engagement “de poursuivre les efforts d’élimination du travail des enfants”.</w:t>
      </w:r>
    </w:p>
    <w:p w:rsidR="00F81566" w:rsidRPr="003713E1" w:rsidRDefault="00F81566" w:rsidP="00C57690">
      <w:pPr>
        <w:spacing w:after="200"/>
        <w:ind w:firstLine="567"/>
      </w:pPr>
      <w:r w:rsidRPr="003713E1">
        <w:t>d)</w:t>
      </w:r>
      <w:r w:rsidRPr="003713E1">
        <w:tab/>
        <w:t>Des efforts participatifs déployés dans tous le pays ont abouti à l’élaboration et au lancement du Plan national contre les pires formes du travail des enfants 2006-2009.</w:t>
      </w:r>
    </w:p>
    <w:p w:rsidR="00F81566" w:rsidRPr="003713E1" w:rsidRDefault="00F81566" w:rsidP="00C57690">
      <w:pPr>
        <w:spacing w:after="200"/>
        <w:ind w:firstLine="567"/>
      </w:pPr>
      <w:r w:rsidRPr="003713E1">
        <w:t>e)</w:t>
      </w:r>
      <w:r w:rsidRPr="003713E1">
        <w:tab/>
        <w:t>Le Comité national pour l’abolition des pires formes du travail des enfants a été créé en 2002 sous les auspices du Ministère du travail et de la prévoyance sociale. Cette création a été formalisée ensuite par le Décret d'application N°66 du 16 juin 2005</w:t>
      </w:r>
      <w:r w:rsidRPr="00B84EA4">
        <w:rPr>
          <w:b/>
          <w:vertAlign w:val="superscript"/>
        </w:rPr>
        <w:footnoteReference w:id="46"/>
      </w:r>
      <w:r w:rsidRPr="003713E1">
        <w:t>, et un Comité technique a été institué pour appuyer ce Comité national.</w:t>
      </w:r>
    </w:p>
    <w:p w:rsidR="00F81566" w:rsidRPr="003E6108" w:rsidRDefault="00F81566" w:rsidP="00C57690">
      <w:pPr>
        <w:spacing w:after="200"/>
        <w:ind w:firstLine="567"/>
        <w:rPr>
          <w:spacing w:val="-2"/>
        </w:rPr>
      </w:pPr>
      <w:r w:rsidRPr="003E6108">
        <w:rPr>
          <w:spacing w:val="-2"/>
        </w:rPr>
        <w:t>f)</w:t>
      </w:r>
      <w:r w:rsidRPr="003E6108">
        <w:rPr>
          <w:spacing w:val="-2"/>
        </w:rPr>
        <w:tab/>
        <w:t>La lutte contre le travail des enfants figure dans le Plan d’éducation 2021 depuis 2004.</w:t>
      </w:r>
    </w:p>
    <w:p w:rsidR="00F81566" w:rsidRPr="003713E1" w:rsidRDefault="00F81566" w:rsidP="00C57690">
      <w:pPr>
        <w:spacing w:after="200"/>
        <w:ind w:firstLine="567"/>
      </w:pPr>
      <w:r w:rsidRPr="003713E1">
        <w:t>g)</w:t>
      </w:r>
      <w:r w:rsidRPr="003713E1">
        <w:tab/>
        <w:t>Le Ministère de l’agriculture et de l’élevage adhère au</w:t>
      </w:r>
      <w:r w:rsidR="00267550">
        <w:t xml:space="preserve"> Protocole d’accord signé le 18 </w:t>
      </w:r>
      <w:r w:rsidRPr="003713E1">
        <w:t>février 2005 avec l’OIT, qui énonce les nouveaux engagements pris par le gouvernement d’El Salvador d’éliminer le travail des enfants dans le secteur agricole.</w:t>
      </w:r>
    </w:p>
    <w:p w:rsidR="00F81566" w:rsidRPr="003713E1" w:rsidRDefault="00F81566" w:rsidP="00C57690">
      <w:pPr>
        <w:spacing w:after="200"/>
        <w:ind w:firstLine="567"/>
      </w:pPr>
      <w:r w:rsidRPr="003713E1">
        <w:t>h)</w:t>
      </w:r>
      <w:r w:rsidRPr="003713E1">
        <w:tab/>
        <w:t>Le Ministère du travail et de la prévoyance sociale se coordonne avec l’OIT-IPEC pour exécuter des programmes destinés aux enfants qui travaill</w:t>
      </w:r>
      <w:r w:rsidR="002430B7">
        <w:t>ent et à leurs proches. 370 000 </w:t>
      </w:r>
      <w:r w:rsidRPr="003713E1">
        <w:t>dollars ont ainsi été consacrés à des activités de formation professionnelle notamment.</w:t>
      </w:r>
    </w:p>
    <w:p w:rsidR="00F81566" w:rsidRPr="003713E1" w:rsidRDefault="00F81566" w:rsidP="00C57690">
      <w:pPr>
        <w:spacing w:after="200"/>
        <w:ind w:firstLine="567"/>
      </w:pPr>
      <w:r w:rsidRPr="003713E1">
        <w:t>i)</w:t>
      </w:r>
      <w:r w:rsidRPr="003713E1">
        <w:tab/>
        <w:t>L’enquête EHPM Comporte maintenant un module</w:t>
      </w:r>
      <w:r w:rsidR="006B01F8">
        <w:t xml:space="preserve"> sur le travail des enfants. En </w:t>
      </w:r>
      <w:r w:rsidRPr="003713E1">
        <w:t>2001, sur demande de l’OIT-IPEC, un module spécial sur le travail des enfants a été incorporé dans l’EHPM et c’est en 2005 que la Direction générale des statistiques et des études du Ministère de l’économie en a fait un module permanent.</w:t>
      </w:r>
    </w:p>
    <w:p w:rsidR="00F81566" w:rsidRPr="003713E1" w:rsidRDefault="00F81566" w:rsidP="00C57690">
      <w:pPr>
        <w:spacing w:after="200"/>
        <w:ind w:firstLine="567"/>
      </w:pPr>
      <w:r w:rsidRPr="003713E1">
        <w:t>j)</w:t>
      </w:r>
      <w:r w:rsidRPr="003713E1">
        <w:tab/>
        <w:t>Depuis 2004, les variables du travail des enfants sont systématiquement incorporées dans le recensement des inscriptions effectué par le Ministère de l’éducation.</w:t>
      </w:r>
    </w:p>
    <w:p w:rsidR="00F81566" w:rsidRPr="003713E1" w:rsidRDefault="00F81566" w:rsidP="00C57690">
      <w:pPr>
        <w:spacing w:after="200"/>
        <w:ind w:firstLine="567"/>
      </w:pPr>
      <w:r w:rsidRPr="003713E1">
        <w:t>k)</w:t>
      </w:r>
      <w:r w:rsidRPr="003713E1">
        <w:tab/>
        <w:t>Des cahiers sont élaborés à l’intention des élèves des 4</w:t>
      </w:r>
      <w:r w:rsidR="003D75DB" w:rsidRPr="003713E1">
        <w:rPr>
          <w:vertAlign w:val="superscript"/>
        </w:rPr>
        <w:t>e</w:t>
      </w:r>
      <w:r w:rsidRPr="003713E1">
        <w:t>, 5</w:t>
      </w:r>
      <w:r w:rsidR="003D75DB" w:rsidRPr="003713E1">
        <w:rPr>
          <w:vertAlign w:val="superscript"/>
        </w:rPr>
        <w:t>e</w:t>
      </w:r>
      <w:r w:rsidR="003D75DB" w:rsidRPr="003713E1">
        <w:t xml:space="preserve"> </w:t>
      </w:r>
      <w:r w:rsidRPr="003713E1">
        <w:t>et 6</w:t>
      </w:r>
      <w:r w:rsidR="003D75DB" w:rsidRPr="003713E1">
        <w:rPr>
          <w:vertAlign w:val="superscript"/>
        </w:rPr>
        <w:t>e</w:t>
      </w:r>
      <w:r w:rsidR="003D75DB" w:rsidRPr="003713E1">
        <w:t xml:space="preserve"> </w:t>
      </w:r>
      <w:r w:rsidRPr="003713E1">
        <w:t xml:space="preserve">classes de l’éducation de base, qui suscitent la réflexion sur le sort des enfants </w:t>
      </w:r>
      <w:r w:rsidR="003D75DB" w:rsidRPr="003713E1">
        <w:t xml:space="preserve">qui travaillent dans le pays. </w:t>
      </w:r>
      <w:r w:rsidR="006E7C17">
        <w:t>Trois mille</w:t>
      </w:r>
      <w:r w:rsidRPr="003713E1">
        <w:t xml:space="preserve"> de ces cahiers ont été distribués.</w:t>
      </w:r>
    </w:p>
    <w:p w:rsidR="00F81566" w:rsidRPr="003713E1" w:rsidRDefault="00F81566" w:rsidP="00C57690">
      <w:pPr>
        <w:spacing w:after="200"/>
        <w:ind w:firstLine="567"/>
      </w:pPr>
      <w:r w:rsidRPr="003713E1">
        <w:t>l)</w:t>
      </w:r>
      <w:r w:rsidRPr="003713E1">
        <w:tab/>
        <w:t>Des enseignants ont été formés pour répondre aux besoins éducatifs des enfants qui travaillent.</w:t>
      </w:r>
    </w:p>
    <w:p w:rsidR="00F81566" w:rsidRPr="003713E1" w:rsidRDefault="00F81566" w:rsidP="00C57690">
      <w:pPr>
        <w:spacing w:after="200"/>
        <w:ind w:firstLine="567"/>
      </w:pPr>
      <w:r w:rsidRPr="003713E1">
        <w:t>m)</w:t>
      </w:r>
      <w:r w:rsidRPr="003713E1">
        <w:tab/>
        <w:t>35 Comités locaux et communaux ont été créés pour surveiller le travail des enfants, principalement dans les municipalités de Sonsonate, Jiquilisco, Usulután et Jucuarán.</w:t>
      </w:r>
    </w:p>
    <w:p w:rsidR="00F81566" w:rsidRPr="003713E1" w:rsidRDefault="00F81566" w:rsidP="00C57690">
      <w:pPr>
        <w:spacing w:after="200"/>
        <w:ind w:firstLine="567"/>
      </w:pPr>
      <w:r w:rsidRPr="003713E1">
        <w:t>n)</w:t>
      </w:r>
      <w:r w:rsidRPr="003713E1">
        <w:tab/>
        <w:t>Les initiatives prises par des microentreprises dans les communautés à forte prévalence de travail des enfants sont vivement encouragées.</w:t>
      </w:r>
    </w:p>
    <w:p w:rsidR="00F81566" w:rsidRPr="003713E1" w:rsidRDefault="00F81566" w:rsidP="00C57690">
      <w:pPr>
        <w:spacing w:after="200"/>
        <w:ind w:firstLine="567"/>
      </w:pPr>
      <w:r w:rsidRPr="003713E1">
        <w:t>o)</w:t>
      </w:r>
      <w:r w:rsidRPr="003713E1">
        <w:tab/>
        <w:t>L’Unité du travail des enfants est créée le 25 novembre 2002 au sein du Ministère du travail et de la prévoyance sociale ainsi qu’à la Direction générale des statistiques et recensements.</w:t>
      </w:r>
    </w:p>
    <w:p w:rsidR="00F81566" w:rsidRPr="003713E1" w:rsidRDefault="00F81566" w:rsidP="00C57690">
      <w:pPr>
        <w:spacing w:after="200"/>
        <w:ind w:firstLine="567"/>
      </w:pPr>
      <w:r w:rsidRPr="003713E1">
        <w:t>p)</w:t>
      </w:r>
      <w:r w:rsidRPr="003713E1">
        <w:tab/>
        <w:t>Le Ministère du travail et de la prévoyance sociale assure, dans le cadre du renforcement institutionnel, la formation du personnel technique des institutions publiques qui composent le Comité technique pour l’abolition des pires formes du travail des enfants.</w:t>
      </w:r>
    </w:p>
    <w:p w:rsidR="00F81566" w:rsidRPr="003713E1" w:rsidRDefault="00F81566" w:rsidP="00C57690">
      <w:pPr>
        <w:spacing w:after="200"/>
        <w:ind w:firstLine="567"/>
      </w:pPr>
      <w:r w:rsidRPr="003713E1">
        <w:t>q)</w:t>
      </w:r>
      <w:r w:rsidRPr="003713E1">
        <w:tab/>
        <w:t>Des activités de sensibilisation et de communication sur le thème (travail des enfants) sont menées dans le tout pays à travers les mass media, par le biais d’affiches, de brochures, de discussions. Ce travail de sensibilisation s’est accéléré à partir de 2004, avec l’arrivée du gouvernement actuel;</w:t>
      </w:r>
    </w:p>
    <w:p w:rsidR="00F81566" w:rsidRPr="003713E1" w:rsidRDefault="00F81566" w:rsidP="00C57690">
      <w:pPr>
        <w:spacing w:after="200"/>
        <w:ind w:firstLine="567"/>
      </w:pPr>
      <w:r w:rsidRPr="003713E1">
        <w:t>r)</w:t>
      </w:r>
      <w:r w:rsidRPr="003713E1">
        <w:tab/>
        <w:t>L’Unité pour l’élimination du travail des enfants s’est vue renforcée de 5 techniciens et de 10 inspecteurs du travail qui se consacrent à temps complet à la lutte contre les pires formes du travail des enfants. Ce recrutement a été possible grâce</w:t>
      </w:r>
      <w:r w:rsidR="00A82FEB">
        <w:t xml:space="preserve"> au supplément de budget de 2,5 </w:t>
      </w:r>
      <w:r w:rsidRPr="003713E1">
        <w:t xml:space="preserve">millions de dollars obtenu par le Ministère du travail et de la prévoyance sociale en 2006, qui a permis de recruter 106 inspecteurs du travail, dont les dix susmentionnés. Le nombre total d’inspecteurs du Ministère du travail et de la prévoyance sociale s’élève maintenant à 159. Ces inspecteurs ont été sensibilisés au problème et formés pour prendre en charge les mineurs qui sont touchés par ce fléau du travail des enfants sous ses pires formes. </w:t>
      </w:r>
    </w:p>
    <w:p w:rsidR="00F81566" w:rsidRPr="003713E1" w:rsidRDefault="00F81566" w:rsidP="00C57690">
      <w:pPr>
        <w:spacing w:after="200"/>
        <w:ind w:firstLine="567"/>
      </w:pPr>
      <w:r w:rsidRPr="003713E1">
        <w:t>s)</w:t>
      </w:r>
      <w:r w:rsidRPr="003713E1">
        <w:tab/>
        <w:t>Les ONG qui exécutent des projets sont épaulées pour qu’elles puissent s’approprier les méthodologies et stratégies d’élimination du travail des enfants.</w:t>
      </w:r>
    </w:p>
    <w:p w:rsidR="00F81566" w:rsidRPr="003713E1" w:rsidRDefault="00F81566" w:rsidP="00C57690">
      <w:pPr>
        <w:spacing w:after="200"/>
        <w:ind w:firstLine="567"/>
      </w:pPr>
      <w:r w:rsidRPr="003713E1">
        <w:t>t)</w:t>
      </w:r>
      <w:r w:rsidRPr="003713E1">
        <w:tab/>
        <w:t>Le Bureau de lutte contre l’exploitation sexuelle commerciale des enfants et des adolescents, créé le 1er novembre 2004 est devenu plus ouvert avec la participation de diverses institutions et a été reconduit pour deux</w:t>
      </w:r>
      <w:r w:rsidR="00EA3314" w:rsidRPr="003713E1">
        <w:t> ans</w:t>
      </w:r>
      <w:r w:rsidRPr="003713E1">
        <w:t xml:space="preserve"> le 31 octobre 2006.</w:t>
      </w:r>
    </w:p>
    <w:p w:rsidR="00F81566" w:rsidRPr="003713E1" w:rsidRDefault="00F81566" w:rsidP="00C57690">
      <w:pPr>
        <w:spacing w:after="200"/>
        <w:ind w:firstLine="567"/>
      </w:pPr>
      <w:r w:rsidRPr="003713E1">
        <w:t>u)</w:t>
      </w:r>
      <w:r w:rsidRPr="003713E1">
        <w:tab/>
        <w:t xml:space="preserve">La lutte contre la traite et d’autres délits touchant les enfants et les adolescents est mieux coordonnée aux plan national et international. </w:t>
      </w:r>
    </w:p>
    <w:p w:rsidR="00F81566" w:rsidRPr="003713E1" w:rsidRDefault="00F81566" w:rsidP="00C57690">
      <w:pPr>
        <w:spacing w:after="200"/>
        <w:ind w:firstLine="567"/>
      </w:pPr>
      <w:r w:rsidRPr="003713E1">
        <w:t>v)</w:t>
      </w:r>
      <w:r w:rsidRPr="003713E1">
        <w:tab/>
        <w:t>Le Ministère de l’éducation s’efforce de répondre aux besoins éducatifs particuliers des enfants qui travaillent en réalisant des programmes d’action directe qui sont maintenant renforcés. Citons le projet des 96 salles de remise à niveau qui couvre 5 000 enfants tenus à distance des tâches à haut risque</w:t>
      </w:r>
      <w:r w:rsidR="00FA1145">
        <w:t xml:space="preserve">. </w:t>
      </w:r>
    </w:p>
    <w:p w:rsidR="00F81566" w:rsidRPr="003713E1" w:rsidRDefault="00F81566" w:rsidP="00C57690">
      <w:pPr>
        <w:spacing w:after="200"/>
        <w:ind w:firstLine="567"/>
      </w:pPr>
      <w:r w:rsidRPr="003713E1">
        <w:t>w)</w:t>
      </w:r>
      <w:r w:rsidRPr="003713E1">
        <w:tab/>
        <w:t>En 2005 et 2006, une formation universitaire sur le travail des enfants a été créée et 25 enseignants et administrateurs de l’Université pédagogique d’El Salvador ont pu en bénéficier.</w:t>
      </w:r>
    </w:p>
    <w:p w:rsidR="00F81566" w:rsidRPr="003713E1" w:rsidRDefault="00F81566" w:rsidP="00C57690">
      <w:pPr>
        <w:spacing w:after="240"/>
        <w:ind w:firstLine="567"/>
      </w:pPr>
      <w:r w:rsidRPr="003713E1">
        <w:t>x)</w:t>
      </w:r>
      <w:r w:rsidRPr="003713E1">
        <w:tab/>
        <w:t>Le Programme Réseau solidaire pour le suivi éducatif et sanitaire des familles à faibles revenus a été développé dans les municipalités les plus pauvres du pays</w:t>
      </w:r>
      <w:r w:rsidRPr="00B84EA4">
        <w:rPr>
          <w:b/>
          <w:vertAlign w:val="superscript"/>
        </w:rPr>
        <w:footnoteReference w:id="47"/>
      </w:r>
      <w:r w:rsidRPr="003713E1">
        <w:t>.</w:t>
      </w:r>
    </w:p>
    <w:p w:rsidR="00F81566" w:rsidRPr="003713E1" w:rsidRDefault="00F81566">
      <w:pPr>
        <w:spacing w:after="240"/>
      </w:pPr>
      <w:r w:rsidRPr="003713E1">
        <w:t>350.</w:t>
      </w:r>
      <w:r w:rsidRPr="003713E1">
        <w:tab/>
        <w:t>En outre, le gouvernement a lancé en 2005 le Plan Opportunités qui comprend des programmes sociaux visant à réduire l’extrême pauvreté de manière significative, qui renforce les infrastructures des municipalités les plus pauvres et étend la couverture et la qualité du réseau des services de base. Parmi ces programmes, “Réseau solidaire” et “Microcrédits pour le développement intégral” bénéficient directement à 100 000 familles des 100 municipalités les plus pauvres du pays. L’on espère ainsi retirer les enfants des pires formes du travail puisque les sommes ne sont versées aux familles qu’à la condition que les enfants soient inscrits à l’école et restent scolarisés.</w:t>
      </w:r>
    </w:p>
    <w:p w:rsidR="00F81566" w:rsidRPr="003713E1" w:rsidRDefault="00F81566" w:rsidP="003D75DB">
      <w:pPr>
        <w:spacing w:after="240"/>
      </w:pPr>
      <w:r w:rsidRPr="003713E1">
        <w:t>351.</w:t>
      </w:r>
      <w:r w:rsidRPr="003713E1">
        <w:tab/>
        <w:t>Le principal résultat obtenu durant cette période a été l’élaboration et la publication du “Plan national pour l’abolition des pires formes du travail des enfants au Salvador 2006-2009” qui fut lancé en septembre 2006. Ce plan est un instrument de stratégie publique permettant d’orienter les efforts nationaux d’abolition du travail des enfants et de ses pires formes</w:t>
      </w:r>
      <w:r w:rsidRPr="00B84EA4">
        <w:rPr>
          <w:b/>
          <w:vertAlign w:val="superscript"/>
        </w:rPr>
        <w:footnoteReference w:id="48"/>
      </w:r>
      <w:r w:rsidRPr="003713E1">
        <w:t>. Il contribue à respecter les engagements pris par le pays conformément au Livre blanc selon lesquels les biens et services produits l’ont été sans recourir à la main-d’œuvre enfantine. Le plan est un outil de politique publique servant à guider les institutions qui composent le Comité national pour l’abolition des pires formes du travail des enfants. Ces institutions ont intégré à leurs plans opérationnels annuels les engagements du Plan national et élaborent des programmes d’action pour les activités à déployer en 2007. Pour garantir la pérennité des actions, le Plan tente de garantir les ressources financières, matérielles, humaines, méthodologiques et techniques nécessaires aux institutions exécutantes pour étendre la portée et la qualité des services fournis pour éliminer les pires formes du travail des enfants. Le Plan national 2006-2009 a pour objectif de libérer le pays des pires formes du travail des enfants pour en faire un pays dans lequel les enfants puissent s’épanouir, développer leur projet de vie et le réaliser. Le Plan national compte sept domaines stratégiques d’intervention</w:t>
      </w:r>
      <w:r w:rsidR="00313F96" w:rsidRPr="003713E1">
        <w:t> :</w:t>
      </w:r>
      <w:r w:rsidRPr="003713E1">
        <w:t xml:space="preserve"> renforcement du cadre légal, renforcement institutionnel, suivi éducatif, suivi sanitaire, loisirs, culture et sports, amélioration des revenus, communication et sensibilisation. Pour chaque domaine d’intervention, il est précisé quelle est l’institution gouvernementale responsable et quels sont les délais pour atteindre les objectifs</w:t>
      </w:r>
      <w:r w:rsidRPr="00B84EA4">
        <w:rPr>
          <w:b/>
          <w:vertAlign w:val="superscript"/>
        </w:rPr>
        <w:footnoteReference w:id="49"/>
      </w:r>
      <w:r w:rsidRPr="003713E1">
        <w:t>.</w:t>
      </w:r>
    </w:p>
    <w:p w:rsidR="00F81566" w:rsidRPr="003713E1" w:rsidRDefault="00F81566">
      <w:pPr>
        <w:spacing w:after="240"/>
      </w:pPr>
      <w:r w:rsidRPr="003713E1">
        <w:t>352.</w:t>
      </w:r>
      <w:r w:rsidRPr="003713E1">
        <w:tab/>
        <w:t>Le Ministère du travail et de la prévoyance sociale qui coordonne le Comité national pour l’abolition des pires formes du travail des enfants et l’OIT-IPEC confient à des agences exécutantes des projets d’action directe qui visent une prise en charge complète. Ces interventions sont devenues stratégiques avec le Plan national pour l’abolition des pires formes du travail des enfants.</w:t>
      </w:r>
    </w:p>
    <w:p w:rsidR="00F81566" w:rsidRPr="003713E1" w:rsidRDefault="00F81566" w:rsidP="00D5069A">
      <w:pPr>
        <w:spacing w:after="240"/>
      </w:pPr>
      <w:r w:rsidRPr="003713E1">
        <w:t>353.</w:t>
      </w:r>
      <w:r w:rsidRPr="003713E1">
        <w:tab/>
        <w:t>Il est important de préciser que pour appuyer les projets d’élimination du travail des enfants, l’on aide les parents des enfants bénéficiaires. Les tableaux ci-dessous reflètent le nombre d’actions ayant bénéficié à des enfants et à leurs parents</w:t>
      </w:r>
      <w:r w:rsidR="00313F96" w:rsidRPr="003713E1">
        <w:t> :</w:t>
      </w:r>
      <w:r w:rsidRPr="003713E1">
        <w:t xml:space="preserve"> formation professionnelle, génération de revenus, alphabétisation, contrôles médicaux, entre autres. Sur le total des 93 639 et 7 098 enfants, un enfant ou un parent peut avoir bénéficié de plus d’un service. Autrement dit, les tableaux indiquent le nombre de bénéficiaires par service et non pas les enfants ou parents. Des informations sont également données sur les programmes d’action directe et le nombre d’enfants qui en ont bénéficié.</w:t>
      </w:r>
    </w:p>
    <w:p w:rsidR="00F81566" w:rsidRPr="003713E1" w:rsidRDefault="00F81566" w:rsidP="003D75DB">
      <w:pPr>
        <w:pStyle w:val="TitreTableau"/>
        <w:rPr>
          <w:lang w:val="fr-FR"/>
        </w:rPr>
      </w:pPr>
      <w:r w:rsidRPr="003713E1">
        <w:rPr>
          <w:lang w:val="fr-FR"/>
        </w:rPr>
        <w:t>Tableau 89</w:t>
      </w:r>
    </w:p>
    <w:p w:rsidR="00F81566" w:rsidRPr="003713E1" w:rsidRDefault="00F81566" w:rsidP="003D75DB">
      <w:pPr>
        <w:pStyle w:val="TitreTableau"/>
        <w:rPr>
          <w:lang w:val="fr-FR"/>
        </w:rPr>
      </w:pPr>
      <w:r w:rsidRPr="003713E1">
        <w:rPr>
          <w:lang w:val="fr-FR"/>
        </w:rPr>
        <w:t>Services fournis aux enfants bénéficiaires d’octobre 2003 à mars 2007</w:t>
      </w:r>
    </w:p>
    <w:tbl>
      <w:tblPr>
        <w:tblW w:w="9412" w:type="dxa"/>
        <w:jc w:val="center"/>
        <w:tblCellMar>
          <w:left w:w="70" w:type="dxa"/>
          <w:right w:w="70" w:type="dxa"/>
        </w:tblCellMar>
        <w:tblLook w:val="0000" w:firstRow="0" w:lastRow="0" w:firstColumn="0" w:lastColumn="0" w:noHBand="0" w:noVBand="0"/>
      </w:tblPr>
      <w:tblGrid>
        <w:gridCol w:w="4903"/>
        <w:gridCol w:w="1503"/>
        <w:gridCol w:w="1503"/>
        <w:gridCol w:w="1503"/>
      </w:tblGrid>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jc w:val="center"/>
              <w:rPr>
                <w:b/>
                <w:i/>
                <w:sz w:val="20"/>
                <w:szCs w:val="20"/>
              </w:rPr>
            </w:pPr>
            <w:r w:rsidRPr="003713E1">
              <w:rPr>
                <w:b/>
                <w:i/>
                <w:sz w:val="20"/>
                <w:szCs w:val="20"/>
              </w:rPr>
              <w:t>Type de service</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8B22B3">
            <w:pPr>
              <w:spacing w:before="40" w:after="40"/>
              <w:jc w:val="center"/>
              <w:rPr>
                <w:b/>
                <w:i/>
                <w:sz w:val="20"/>
                <w:szCs w:val="20"/>
              </w:rPr>
            </w:pPr>
            <w:r w:rsidRPr="003713E1">
              <w:rPr>
                <w:b/>
                <w:i/>
                <w:sz w:val="20"/>
                <w:szCs w:val="20"/>
              </w:rPr>
              <w:t>Total</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8B22B3">
            <w:pPr>
              <w:spacing w:before="40" w:after="40"/>
              <w:jc w:val="center"/>
              <w:rPr>
                <w:b/>
                <w:i/>
                <w:sz w:val="20"/>
                <w:szCs w:val="20"/>
              </w:rPr>
            </w:pPr>
            <w:r w:rsidRPr="003713E1">
              <w:rPr>
                <w:b/>
                <w:i/>
                <w:sz w:val="20"/>
                <w:szCs w:val="20"/>
              </w:rPr>
              <w:t>Filles</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8B22B3">
            <w:pPr>
              <w:spacing w:before="40" w:after="40"/>
              <w:jc w:val="center"/>
              <w:rPr>
                <w:b/>
                <w:i/>
                <w:sz w:val="20"/>
                <w:szCs w:val="20"/>
              </w:rPr>
            </w:pPr>
            <w:r w:rsidRPr="003713E1">
              <w:rPr>
                <w:b/>
                <w:i/>
                <w:sz w:val="20"/>
                <w:szCs w:val="20"/>
              </w:rPr>
              <w:t>Garçons</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Classes de remise à niveau</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26</w:t>
            </w:r>
            <w:r w:rsidR="008B22B3" w:rsidRPr="003713E1">
              <w:rPr>
                <w:sz w:val="20"/>
                <w:szCs w:val="20"/>
              </w:rPr>
              <w:t> </w:t>
            </w:r>
            <w:r w:rsidRPr="003713E1">
              <w:rPr>
                <w:sz w:val="20"/>
                <w:szCs w:val="20"/>
              </w:rPr>
              <w:t>715</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16</w:t>
            </w:r>
            <w:r w:rsidR="008B22B3" w:rsidRPr="003713E1">
              <w:rPr>
                <w:sz w:val="20"/>
                <w:szCs w:val="20"/>
              </w:rPr>
              <w:t> </w:t>
            </w:r>
            <w:r w:rsidRPr="003713E1">
              <w:rPr>
                <w:sz w:val="20"/>
                <w:szCs w:val="20"/>
              </w:rPr>
              <w:t>242</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10</w:t>
            </w:r>
            <w:r w:rsidR="008B22B3" w:rsidRPr="003713E1">
              <w:rPr>
                <w:sz w:val="20"/>
                <w:szCs w:val="20"/>
              </w:rPr>
              <w:t> </w:t>
            </w:r>
            <w:r w:rsidRPr="003713E1">
              <w:rPr>
                <w:sz w:val="20"/>
                <w:szCs w:val="20"/>
              </w:rPr>
              <w:t>473</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Formation professionnelle</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3</w:t>
            </w:r>
            <w:r w:rsidR="008B22B3" w:rsidRPr="003713E1">
              <w:rPr>
                <w:sz w:val="20"/>
                <w:szCs w:val="20"/>
              </w:rPr>
              <w:t> </w:t>
            </w:r>
            <w:r w:rsidRPr="003713E1">
              <w:rPr>
                <w:sz w:val="20"/>
                <w:szCs w:val="20"/>
              </w:rPr>
              <w:t>397</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2</w:t>
            </w:r>
            <w:r w:rsidR="008B22B3" w:rsidRPr="003713E1">
              <w:rPr>
                <w:sz w:val="20"/>
                <w:szCs w:val="20"/>
              </w:rPr>
              <w:t> </w:t>
            </w:r>
            <w:r w:rsidRPr="003713E1">
              <w:rPr>
                <w:sz w:val="20"/>
                <w:szCs w:val="20"/>
              </w:rPr>
              <w:t>056</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1</w:t>
            </w:r>
            <w:r w:rsidR="008B22B3" w:rsidRPr="003713E1">
              <w:rPr>
                <w:sz w:val="20"/>
                <w:szCs w:val="20"/>
              </w:rPr>
              <w:t> </w:t>
            </w:r>
            <w:r w:rsidRPr="003713E1">
              <w:rPr>
                <w:sz w:val="20"/>
                <w:szCs w:val="20"/>
              </w:rPr>
              <w:t>341</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Aide psychologique</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294</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209</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85</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Services de santé</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1</w:t>
            </w:r>
            <w:r w:rsidR="008B22B3" w:rsidRPr="003713E1">
              <w:rPr>
                <w:sz w:val="20"/>
                <w:szCs w:val="20"/>
              </w:rPr>
              <w:t> </w:t>
            </w:r>
            <w:r w:rsidRPr="003713E1">
              <w:rPr>
                <w:sz w:val="20"/>
                <w:szCs w:val="20"/>
              </w:rPr>
              <w:t>475</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850</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625</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Nutrition</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8</w:t>
            </w:r>
            <w:r w:rsidR="008B22B3" w:rsidRPr="003713E1">
              <w:rPr>
                <w:sz w:val="20"/>
                <w:szCs w:val="20"/>
              </w:rPr>
              <w:t> </w:t>
            </w:r>
            <w:r w:rsidRPr="003713E1">
              <w:rPr>
                <w:sz w:val="20"/>
                <w:szCs w:val="20"/>
              </w:rPr>
              <w:t>984</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5</w:t>
            </w:r>
            <w:r w:rsidR="008B22B3" w:rsidRPr="003713E1">
              <w:rPr>
                <w:sz w:val="20"/>
                <w:szCs w:val="20"/>
              </w:rPr>
              <w:t> </w:t>
            </w:r>
            <w:r w:rsidRPr="003713E1">
              <w:rPr>
                <w:sz w:val="20"/>
                <w:szCs w:val="20"/>
              </w:rPr>
              <w:t>492</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3</w:t>
            </w:r>
            <w:r w:rsidR="008B22B3" w:rsidRPr="003713E1">
              <w:rPr>
                <w:sz w:val="20"/>
                <w:szCs w:val="20"/>
              </w:rPr>
              <w:t> </w:t>
            </w:r>
            <w:r w:rsidRPr="003713E1">
              <w:rPr>
                <w:sz w:val="20"/>
                <w:szCs w:val="20"/>
              </w:rPr>
              <w:t>492</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Livres et matériel didactique</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44</w:t>
            </w:r>
            <w:r w:rsidR="008B22B3" w:rsidRPr="003713E1">
              <w:rPr>
                <w:sz w:val="20"/>
                <w:szCs w:val="20"/>
              </w:rPr>
              <w:t> </w:t>
            </w:r>
            <w:r w:rsidRPr="003713E1">
              <w:rPr>
                <w:sz w:val="20"/>
                <w:szCs w:val="20"/>
              </w:rPr>
              <w:t>837</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25</w:t>
            </w:r>
            <w:r w:rsidR="008B22B3" w:rsidRPr="003713E1">
              <w:rPr>
                <w:sz w:val="20"/>
                <w:szCs w:val="20"/>
              </w:rPr>
              <w:t> </w:t>
            </w:r>
            <w:r w:rsidRPr="003713E1">
              <w:rPr>
                <w:sz w:val="20"/>
                <w:szCs w:val="20"/>
              </w:rPr>
              <w:t>293</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19</w:t>
            </w:r>
            <w:r w:rsidR="008B22B3" w:rsidRPr="003713E1">
              <w:rPr>
                <w:sz w:val="20"/>
                <w:szCs w:val="20"/>
              </w:rPr>
              <w:t> </w:t>
            </w:r>
            <w:r w:rsidRPr="003713E1">
              <w:rPr>
                <w:sz w:val="20"/>
                <w:szCs w:val="20"/>
              </w:rPr>
              <w:t>544</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Subventions</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617</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365</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spacing w:before="40" w:after="40"/>
              <w:ind w:right="438"/>
              <w:jc w:val="right"/>
              <w:rPr>
                <w:sz w:val="20"/>
                <w:szCs w:val="20"/>
              </w:rPr>
            </w:pPr>
            <w:r w:rsidRPr="003713E1">
              <w:rPr>
                <w:sz w:val="20"/>
                <w:szCs w:val="20"/>
              </w:rPr>
              <w:t>252</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rPr>
                <w:sz w:val="20"/>
                <w:szCs w:val="20"/>
              </w:rPr>
            </w:pPr>
            <w:r w:rsidRPr="003713E1">
              <w:rPr>
                <w:sz w:val="20"/>
                <w:szCs w:val="20"/>
              </w:rPr>
              <w:t>Autres services</w:t>
            </w:r>
            <w:r w:rsidRPr="003713E1">
              <w:rPr>
                <w:b/>
                <w:sz w:val="20"/>
                <w:szCs w:val="20"/>
                <w:vertAlign w:val="superscript"/>
              </w:rPr>
              <w:t>*</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7</w:t>
            </w:r>
            <w:r w:rsidR="008B22B3" w:rsidRPr="003713E1">
              <w:rPr>
                <w:sz w:val="20"/>
                <w:szCs w:val="20"/>
              </w:rPr>
              <w:t> </w:t>
            </w:r>
            <w:r w:rsidRPr="003713E1">
              <w:rPr>
                <w:sz w:val="20"/>
                <w:szCs w:val="20"/>
              </w:rPr>
              <w:t>320</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4</w:t>
            </w:r>
            <w:r w:rsidR="008B22B3" w:rsidRPr="003713E1">
              <w:rPr>
                <w:sz w:val="20"/>
                <w:szCs w:val="20"/>
              </w:rPr>
              <w:t> </w:t>
            </w:r>
            <w:r w:rsidRPr="003713E1">
              <w:rPr>
                <w:sz w:val="20"/>
                <w:szCs w:val="20"/>
              </w:rPr>
              <w:t>203</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sz w:val="20"/>
                <w:szCs w:val="20"/>
              </w:rPr>
            </w:pPr>
            <w:r w:rsidRPr="003713E1">
              <w:rPr>
                <w:sz w:val="20"/>
                <w:szCs w:val="20"/>
              </w:rPr>
              <w:t>3</w:t>
            </w:r>
            <w:r w:rsidR="008B22B3" w:rsidRPr="003713E1">
              <w:rPr>
                <w:sz w:val="20"/>
                <w:szCs w:val="20"/>
              </w:rPr>
              <w:t> </w:t>
            </w:r>
            <w:r w:rsidRPr="003713E1">
              <w:rPr>
                <w:sz w:val="20"/>
                <w:szCs w:val="20"/>
              </w:rPr>
              <w:t>117</w:t>
            </w:r>
          </w:p>
        </w:tc>
      </w:tr>
      <w:tr w:rsidR="00F81566" w:rsidRPr="003713E1" w:rsidTr="008B22B3">
        <w:trPr>
          <w:jc w:val="center"/>
        </w:trPr>
        <w:tc>
          <w:tcPr>
            <w:tcW w:w="3681" w:type="dxa"/>
            <w:tcBorders>
              <w:top w:val="single" w:sz="4" w:space="0" w:color="auto"/>
              <w:left w:val="single" w:sz="4" w:space="0" w:color="auto"/>
              <w:bottom w:val="single" w:sz="4" w:space="0" w:color="auto"/>
              <w:right w:val="single" w:sz="4" w:space="0" w:color="auto"/>
            </w:tcBorders>
            <w:noWrap/>
            <w:vAlign w:val="bottom"/>
          </w:tcPr>
          <w:p w:rsidR="00F81566" w:rsidRPr="003713E1" w:rsidRDefault="00F81566" w:rsidP="008B22B3">
            <w:pPr>
              <w:spacing w:before="40" w:after="40"/>
              <w:ind w:left="284"/>
              <w:rPr>
                <w:b/>
                <w:sz w:val="20"/>
                <w:szCs w:val="20"/>
              </w:rPr>
            </w:pPr>
            <w:r w:rsidRPr="003713E1">
              <w:rPr>
                <w:b/>
                <w:sz w:val="20"/>
                <w:szCs w:val="20"/>
              </w:rPr>
              <w:t>Total</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b/>
                <w:sz w:val="20"/>
                <w:szCs w:val="20"/>
              </w:rPr>
            </w:pPr>
            <w:r w:rsidRPr="003713E1">
              <w:rPr>
                <w:b/>
                <w:sz w:val="20"/>
                <w:szCs w:val="20"/>
              </w:rPr>
              <w:t>93</w:t>
            </w:r>
            <w:r w:rsidR="008B22B3" w:rsidRPr="003713E1">
              <w:rPr>
                <w:b/>
                <w:sz w:val="20"/>
                <w:szCs w:val="20"/>
              </w:rPr>
              <w:t> </w:t>
            </w:r>
            <w:r w:rsidRPr="003713E1">
              <w:rPr>
                <w:b/>
                <w:sz w:val="20"/>
                <w:szCs w:val="20"/>
              </w:rPr>
              <w:t>639</w:t>
            </w:r>
          </w:p>
        </w:tc>
        <w:tc>
          <w:tcPr>
            <w:tcW w:w="986"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b/>
                <w:sz w:val="20"/>
                <w:szCs w:val="20"/>
              </w:rPr>
            </w:pPr>
            <w:r w:rsidRPr="003713E1">
              <w:rPr>
                <w:b/>
                <w:sz w:val="20"/>
                <w:szCs w:val="20"/>
              </w:rPr>
              <w:t>54</w:t>
            </w:r>
            <w:r w:rsidR="008B22B3" w:rsidRPr="003713E1">
              <w:rPr>
                <w:b/>
                <w:sz w:val="20"/>
                <w:szCs w:val="20"/>
              </w:rPr>
              <w:t> </w:t>
            </w:r>
            <w:r w:rsidRPr="003713E1">
              <w:rPr>
                <w:b/>
                <w:sz w:val="20"/>
                <w:szCs w:val="20"/>
              </w:rPr>
              <w:t>710</w:t>
            </w:r>
          </w:p>
        </w:tc>
        <w:tc>
          <w:tcPr>
            <w:tcW w:w="987" w:type="dxa"/>
            <w:tcBorders>
              <w:top w:val="single" w:sz="4" w:space="0" w:color="auto"/>
              <w:left w:val="nil"/>
              <w:bottom w:val="single" w:sz="4" w:space="0" w:color="auto"/>
              <w:right w:val="single" w:sz="4" w:space="0" w:color="auto"/>
            </w:tcBorders>
            <w:noWrap/>
            <w:vAlign w:val="bottom"/>
          </w:tcPr>
          <w:p w:rsidR="00F81566" w:rsidRPr="003713E1" w:rsidRDefault="00F81566" w:rsidP="00A82FEB">
            <w:pPr>
              <w:keepNext/>
              <w:spacing w:before="40" w:after="40"/>
              <w:ind w:right="438"/>
              <w:jc w:val="right"/>
              <w:rPr>
                <w:b/>
                <w:sz w:val="20"/>
                <w:szCs w:val="20"/>
              </w:rPr>
            </w:pPr>
            <w:r w:rsidRPr="003713E1">
              <w:rPr>
                <w:b/>
                <w:sz w:val="20"/>
                <w:szCs w:val="20"/>
              </w:rPr>
              <w:t>38</w:t>
            </w:r>
            <w:r w:rsidR="008B22B3" w:rsidRPr="003713E1">
              <w:rPr>
                <w:b/>
                <w:sz w:val="20"/>
                <w:szCs w:val="20"/>
              </w:rPr>
              <w:t> </w:t>
            </w:r>
            <w:r w:rsidRPr="003713E1">
              <w:rPr>
                <w:b/>
                <w:sz w:val="20"/>
                <w:szCs w:val="20"/>
              </w:rPr>
              <w:t>929</w:t>
            </w:r>
          </w:p>
        </w:tc>
      </w:tr>
    </w:tbl>
    <w:p w:rsidR="00F81566" w:rsidRPr="003713E1" w:rsidRDefault="00F81566" w:rsidP="00D5069A">
      <w:pPr>
        <w:pStyle w:val="Source"/>
        <w:spacing w:after="80"/>
        <w:rPr>
          <w:lang w:val="fr-FR"/>
        </w:rPr>
      </w:pPr>
      <w:r w:rsidRPr="003713E1">
        <w:rPr>
          <w:b/>
          <w:vertAlign w:val="superscript"/>
          <w:lang w:val="fr-FR"/>
        </w:rPr>
        <w:t>*</w:t>
      </w:r>
      <w:r w:rsidRPr="003713E1">
        <w:rPr>
          <w:lang w:val="fr-FR"/>
        </w:rPr>
        <w:t xml:space="preserve"> Activités récréatives, culturelles, sportives et alternatives productives telles que “Une entreprise dans mon école” qui encouragent les enfants et les adolescents à élaborer des projets d’entreprise ou d’auto-emploi pour améliorer la situation économique de leur famille.</w:t>
      </w:r>
    </w:p>
    <w:p w:rsidR="00F81566" w:rsidRPr="003713E1" w:rsidRDefault="00F81566" w:rsidP="003D75DB">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Unité d’élimination du travail des enfants</w:t>
      </w:r>
    </w:p>
    <w:p w:rsidR="00F81566" w:rsidRPr="003713E1" w:rsidRDefault="00F81566" w:rsidP="003D75DB">
      <w:pPr>
        <w:pStyle w:val="TitreTableau"/>
        <w:rPr>
          <w:lang w:val="fr-FR"/>
        </w:rPr>
      </w:pPr>
      <w:r w:rsidRPr="003713E1">
        <w:rPr>
          <w:lang w:val="fr-FR"/>
        </w:rPr>
        <w:t>Tableau 90</w:t>
      </w:r>
    </w:p>
    <w:p w:rsidR="00F81566" w:rsidRPr="003713E1" w:rsidRDefault="00F81566" w:rsidP="003D75DB">
      <w:pPr>
        <w:pStyle w:val="TitreTableau"/>
        <w:rPr>
          <w:lang w:val="fr-FR"/>
        </w:rPr>
      </w:pPr>
      <w:r w:rsidRPr="003713E1">
        <w:rPr>
          <w:rFonts w:ascii="Times New Roman Negrita" w:hAnsi="Times New Roman Negrita"/>
          <w:spacing w:val="2"/>
          <w:lang w:val="fr-FR"/>
        </w:rPr>
        <w:t>Services fournis aux parents d’enfants et adolescents bénéficiaires d’octobre 2003 à mars 2007</w:t>
      </w:r>
      <w:r w:rsidRPr="003713E1">
        <w:rPr>
          <w:lang w:val="fr-FR"/>
        </w:rPr>
        <w:t xml:space="preserve">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0"/>
        <w:gridCol w:w="1577"/>
        <w:gridCol w:w="1512"/>
        <w:gridCol w:w="1503"/>
      </w:tblGrid>
      <w:tr w:rsidR="00F81566" w:rsidRPr="003713E1" w:rsidTr="004400AA">
        <w:trPr>
          <w:tblHeader/>
          <w:jc w:val="center"/>
        </w:trPr>
        <w:tc>
          <w:tcPr>
            <w:tcW w:w="4820" w:type="dxa"/>
            <w:noWrap/>
            <w:vAlign w:val="bottom"/>
          </w:tcPr>
          <w:p w:rsidR="00F81566" w:rsidRPr="003713E1" w:rsidRDefault="00F81566" w:rsidP="008B22B3">
            <w:pPr>
              <w:spacing w:before="40" w:after="40"/>
              <w:jc w:val="center"/>
              <w:rPr>
                <w:b/>
                <w:i/>
                <w:sz w:val="20"/>
                <w:szCs w:val="20"/>
              </w:rPr>
            </w:pPr>
            <w:r w:rsidRPr="003713E1">
              <w:rPr>
                <w:b/>
                <w:i/>
                <w:sz w:val="20"/>
                <w:szCs w:val="20"/>
              </w:rPr>
              <w:t>Type de service</w:t>
            </w:r>
          </w:p>
        </w:tc>
        <w:tc>
          <w:tcPr>
            <w:tcW w:w="1577" w:type="dxa"/>
            <w:noWrap/>
            <w:vAlign w:val="bottom"/>
          </w:tcPr>
          <w:p w:rsidR="00F81566" w:rsidRPr="003713E1" w:rsidRDefault="00F81566" w:rsidP="008B22B3">
            <w:pPr>
              <w:spacing w:before="40" w:after="40"/>
              <w:jc w:val="center"/>
              <w:rPr>
                <w:b/>
                <w:i/>
                <w:sz w:val="20"/>
                <w:szCs w:val="20"/>
              </w:rPr>
            </w:pPr>
            <w:r w:rsidRPr="003713E1">
              <w:rPr>
                <w:b/>
                <w:i/>
                <w:sz w:val="20"/>
                <w:szCs w:val="20"/>
              </w:rPr>
              <w:t>Total</w:t>
            </w:r>
          </w:p>
        </w:tc>
        <w:tc>
          <w:tcPr>
            <w:tcW w:w="1512" w:type="dxa"/>
            <w:noWrap/>
            <w:vAlign w:val="bottom"/>
          </w:tcPr>
          <w:p w:rsidR="00F81566" w:rsidRPr="003713E1" w:rsidRDefault="00F81566" w:rsidP="008B22B3">
            <w:pPr>
              <w:spacing w:before="40" w:after="40"/>
              <w:jc w:val="center"/>
              <w:rPr>
                <w:b/>
                <w:i/>
                <w:sz w:val="20"/>
                <w:szCs w:val="20"/>
              </w:rPr>
            </w:pPr>
            <w:r w:rsidRPr="003713E1">
              <w:rPr>
                <w:b/>
                <w:i/>
                <w:sz w:val="20"/>
                <w:szCs w:val="20"/>
              </w:rPr>
              <w:t>Garçons</w:t>
            </w:r>
          </w:p>
        </w:tc>
        <w:tc>
          <w:tcPr>
            <w:tcW w:w="1503" w:type="dxa"/>
            <w:noWrap/>
            <w:vAlign w:val="bottom"/>
          </w:tcPr>
          <w:p w:rsidR="00F81566" w:rsidRPr="003713E1" w:rsidRDefault="00F81566" w:rsidP="008B22B3">
            <w:pPr>
              <w:spacing w:before="40" w:after="40"/>
              <w:jc w:val="center"/>
              <w:rPr>
                <w:b/>
                <w:i/>
                <w:sz w:val="20"/>
                <w:szCs w:val="20"/>
              </w:rPr>
            </w:pPr>
            <w:r w:rsidRPr="003713E1">
              <w:rPr>
                <w:b/>
                <w:i/>
                <w:sz w:val="20"/>
                <w:szCs w:val="20"/>
              </w:rPr>
              <w:t>Filles</w:t>
            </w:r>
          </w:p>
        </w:tc>
      </w:tr>
      <w:tr w:rsidR="00F81566" w:rsidRPr="003713E1" w:rsidTr="004400AA">
        <w:trPr>
          <w:jc w:val="center"/>
        </w:trPr>
        <w:tc>
          <w:tcPr>
            <w:tcW w:w="4820" w:type="dxa"/>
            <w:noWrap/>
            <w:vAlign w:val="bottom"/>
          </w:tcPr>
          <w:p w:rsidR="00F81566" w:rsidRPr="003713E1" w:rsidRDefault="00F81566" w:rsidP="008B22B3">
            <w:pPr>
              <w:spacing w:before="40" w:after="40"/>
              <w:rPr>
                <w:sz w:val="20"/>
                <w:szCs w:val="20"/>
              </w:rPr>
            </w:pPr>
            <w:r w:rsidRPr="003713E1">
              <w:rPr>
                <w:sz w:val="20"/>
                <w:szCs w:val="20"/>
              </w:rPr>
              <w:t>Formation professionnelle</w:t>
            </w:r>
          </w:p>
        </w:tc>
        <w:tc>
          <w:tcPr>
            <w:tcW w:w="1577" w:type="dxa"/>
            <w:noWrap/>
            <w:vAlign w:val="bottom"/>
          </w:tcPr>
          <w:p w:rsidR="00F81566" w:rsidRPr="003713E1" w:rsidRDefault="00F81566" w:rsidP="00A82FEB">
            <w:pPr>
              <w:keepNext/>
              <w:spacing w:before="40" w:after="40"/>
              <w:ind w:right="409"/>
              <w:jc w:val="right"/>
              <w:rPr>
                <w:sz w:val="20"/>
                <w:szCs w:val="20"/>
              </w:rPr>
            </w:pPr>
            <w:r w:rsidRPr="003713E1">
              <w:rPr>
                <w:sz w:val="20"/>
                <w:szCs w:val="20"/>
              </w:rPr>
              <w:t>2</w:t>
            </w:r>
            <w:r w:rsidR="008B22B3" w:rsidRPr="003713E1">
              <w:rPr>
                <w:sz w:val="20"/>
                <w:szCs w:val="20"/>
              </w:rPr>
              <w:t> </w:t>
            </w:r>
            <w:r w:rsidRPr="003713E1">
              <w:rPr>
                <w:sz w:val="20"/>
                <w:szCs w:val="20"/>
              </w:rPr>
              <w:t>223</w:t>
            </w:r>
          </w:p>
        </w:tc>
        <w:tc>
          <w:tcPr>
            <w:tcW w:w="1512"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980</w:t>
            </w:r>
          </w:p>
        </w:tc>
        <w:tc>
          <w:tcPr>
            <w:tcW w:w="1503" w:type="dxa"/>
            <w:noWrap/>
            <w:vAlign w:val="bottom"/>
          </w:tcPr>
          <w:p w:rsidR="00F81566" w:rsidRPr="003713E1" w:rsidRDefault="00F81566" w:rsidP="00A82FEB">
            <w:pPr>
              <w:keepNext/>
              <w:tabs>
                <w:tab w:val="decimal" w:pos="879"/>
              </w:tabs>
              <w:spacing w:before="40" w:after="40"/>
              <w:ind w:right="409"/>
              <w:jc w:val="right"/>
              <w:rPr>
                <w:sz w:val="20"/>
                <w:szCs w:val="20"/>
              </w:rPr>
            </w:pPr>
            <w:r w:rsidRPr="003713E1">
              <w:rPr>
                <w:sz w:val="20"/>
                <w:szCs w:val="20"/>
              </w:rPr>
              <w:t>1</w:t>
            </w:r>
            <w:r w:rsidR="008B22B3" w:rsidRPr="003713E1">
              <w:rPr>
                <w:sz w:val="20"/>
                <w:szCs w:val="20"/>
              </w:rPr>
              <w:t> </w:t>
            </w:r>
            <w:r w:rsidRPr="003713E1">
              <w:rPr>
                <w:sz w:val="20"/>
                <w:szCs w:val="20"/>
              </w:rPr>
              <w:t>243</w:t>
            </w:r>
          </w:p>
        </w:tc>
      </w:tr>
      <w:tr w:rsidR="00F81566" w:rsidRPr="003713E1" w:rsidTr="004400AA">
        <w:trPr>
          <w:jc w:val="center"/>
        </w:trPr>
        <w:tc>
          <w:tcPr>
            <w:tcW w:w="4820" w:type="dxa"/>
            <w:noWrap/>
            <w:vAlign w:val="bottom"/>
          </w:tcPr>
          <w:p w:rsidR="00F81566" w:rsidRPr="003713E1" w:rsidRDefault="00F81566" w:rsidP="008B22B3">
            <w:pPr>
              <w:spacing w:before="40" w:after="40"/>
              <w:rPr>
                <w:sz w:val="20"/>
                <w:szCs w:val="20"/>
              </w:rPr>
            </w:pPr>
            <w:r w:rsidRPr="003713E1">
              <w:rPr>
                <w:sz w:val="20"/>
                <w:szCs w:val="20"/>
              </w:rPr>
              <w:t>Génération de revenus</w:t>
            </w:r>
          </w:p>
        </w:tc>
        <w:tc>
          <w:tcPr>
            <w:tcW w:w="1577" w:type="dxa"/>
            <w:noWrap/>
            <w:vAlign w:val="bottom"/>
          </w:tcPr>
          <w:p w:rsidR="00F81566" w:rsidRPr="003713E1" w:rsidRDefault="00F81566" w:rsidP="00A82FEB">
            <w:pPr>
              <w:spacing w:before="40" w:after="40"/>
              <w:ind w:right="409"/>
              <w:jc w:val="right"/>
              <w:rPr>
                <w:sz w:val="20"/>
                <w:szCs w:val="20"/>
              </w:rPr>
            </w:pPr>
            <w:r w:rsidRPr="003713E1">
              <w:rPr>
                <w:sz w:val="20"/>
                <w:szCs w:val="20"/>
              </w:rPr>
              <w:t>375</w:t>
            </w:r>
          </w:p>
        </w:tc>
        <w:tc>
          <w:tcPr>
            <w:tcW w:w="1512"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30</w:t>
            </w:r>
          </w:p>
        </w:tc>
        <w:tc>
          <w:tcPr>
            <w:tcW w:w="1503"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345</w:t>
            </w:r>
          </w:p>
        </w:tc>
      </w:tr>
      <w:tr w:rsidR="00F81566" w:rsidRPr="003713E1" w:rsidTr="004400AA">
        <w:trPr>
          <w:jc w:val="center"/>
        </w:trPr>
        <w:tc>
          <w:tcPr>
            <w:tcW w:w="4820" w:type="dxa"/>
            <w:noWrap/>
            <w:vAlign w:val="bottom"/>
          </w:tcPr>
          <w:p w:rsidR="00F81566" w:rsidRPr="003713E1" w:rsidRDefault="00F81566" w:rsidP="008B22B3">
            <w:pPr>
              <w:spacing w:before="40" w:after="40"/>
              <w:rPr>
                <w:sz w:val="20"/>
                <w:szCs w:val="20"/>
              </w:rPr>
            </w:pPr>
            <w:r w:rsidRPr="003713E1">
              <w:rPr>
                <w:sz w:val="20"/>
                <w:szCs w:val="20"/>
              </w:rPr>
              <w:t>Alphabétisation</w:t>
            </w:r>
          </w:p>
        </w:tc>
        <w:tc>
          <w:tcPr>
            <w:tcW w:w="1577" w:type="dxa"/>
            <w:noWrap/>
            <w:vAlign w:val="bottom"/>
          </w:tcPr>
          <w:p w:rsidR="00F81566" w:rsidRPr="003713E1" w:rsidRDefault="00F81566" w:rsidP="00A82FEB">
            <w:pPr>
              <w:spacing w:before="40" w:after="40"/>
              <w:ind w:right="409"/>
              <w:jc w:val="right"/>
              <w:rPr>
                <w:sz w:val="20"/>
                <w:szCs w:val="20"/>
              </w:rPr>
            </w:pPr>
            <w:r w:rsidRPr="003713E1">
              <w:rPr>
                <w:sz w:val="20"/>
                <w:szCs w:val="20"/>
              </w:rPr>
              <w:t>928</w:t>
            </w:r>
          </w:p>
        </w:tc>
        <w:tc>
          <w:tcPr>
            <w:tcW w:w="1512"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337</w:t>
            </w:r>
          </w:p>
        </w:tc>
        <w:tc>
          <w:tcPr>
            <w:tcW w:w="1503"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591</w:t>
            </w:r>
          </w:p>
        </w:tc>
      </w:tr>
      <w:tr w:rsidR="00F81566" w:rsidRPr="003713E1" w:rsidTr="004400AA">
        <w:trPr>
          <w:jc w:val="center"/>
        </w:trPr>
        <w:tc>
          <w:tcPr>
            <w:tcW w:w="4820" w:type="dxa"/>
            <w:noWrap/>
            <w:vAlign w:val="bottom"/>
          </w:tcPr>
          <w:p w:rsidR="00F81566" w:rsidRPr="003713E1" w:rsidRDefault="00F81566" w:rsidP="008B22B3">
            <w:pPr>
              <w:spacing w:before="40" w:after="40"/>
              <w:rPr>
                <w:sz w:val="20"/>
                <w:szCs w:val="20"/>
              </w:rPr>
            </w:pPr>
            <w:r w:rsidRPr="003713E1">
              <w:rPr>
                <w:sz w:val="20"/>
                <w:szCs w:val="20"/>
              </w:rPr>
              <w:t>Contrôles médicaux</w:t>
            </w:r>
          </w:p>
        </w:tc>
        <w:tc>
          <w:tcPr>
            <w:tcW w:w="1577" w:type="dxa"/>
            <w:noWrap/>
            <w:vAlign w:val="bottom"/>
          </w:tcPr>
          <w:p w:rsidR="00F81566" w:rsidRPr="003713E1" w:rsidRDefault="00F81566" w:rsidP="00A82FEB">
            <w:pPr>
              <w:spacing w:before="40" w:after="40"/>
              <w:ind w:right="409"/>
              <w:jc w:val="right"/>
              <w:rPr>
                <w:sz w:val="20"/>
                <w:szCs w:val="20"/>
              </w:rPr>
            </w:pPr>
            <w:r w:rsidRPr="003713E1">
              <w:rPr>
                <w:sz w:val="20"/>
                <w:szCs w:val="20"/>
              </w:rPr>
              <w:t>816</w:t>
            </w:r>
          </w:p>
        </w:tc>
        <w:tc>
          <w:tcPr>
            <w:tcW w:w="1512"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259</w:t>
            </w:r>
          </w:p>
        </w:tc>
        <w:tc>
          <w:tcPr>
            <w:tcW w:w="1503"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557</w:t>
            </w:r>
          </w:p>
        </w:tc>
      </w:tr>
      <w:tr w:rsidR="00F81566" w:rsidRPr="003713E1" w:rsidTr="004400AA">
        <w:trPr>
          <w:jc w:val="center"/>
        </w:trPr>
        <w:tc>
          <w:tcPr>
            <w:tcW w:w="4820" w:type="dxa"/>
            <w:noWrap/>
            <w:vAlign w:val="bottom"/>
          </w:tcPr>
          <w:p w:rsidR="00F81566" w:rsidRPr="003713E1" w:rsidRDefault="00F81566" w:rsidP="008B22B3">
            <w:pPr>
              <w:spacing w:before="40" w:after="40"/>
              <w:rPr>
                <w:sz w:val="20"/>
                <w:szCs w:val="20"/>
              </w:rPr>
            </w:pPr>
            <w:r w:rsidRPr="003713E1">
              <w:rPr>
                <w:sz w:val="20"/>
                <w:szCs w:val="20"/>
              </w:rPr>
              <w:t>Autres services</w:t>
            </w:r>
            <w:r w:rsidRPr="003713E1">
              <w:rPr>
                <w:b/>
                <w:sz w:val="20"/>
                <w:szCs w:val="20"/>
                <w:vertAlign w:val="superscript"/>
              </w:rPr>
              <w:t>*</w:t>
            </w:r>
          </w:p>
        </w:tc>
        <w:tc>
          <w:tcPr>
            <w:tcW w:w="1577" w:type="dxa"/>
            <w:noWrap/>
            <w:vAlign w:val="bottom"/>
          </w:tcPr>
          <w:p w:rsidR="00F81566" w:rsidRPr="003713E1" w:rsidRDefault="00F81566" w:rsidP="00A82FEB">
            <w:pPr>
              <w:keepNext/>
              <w:spacing w:before="40" w:after="40"/>
              <w:ind w:right="409"/>
              <w:jc w:val="right"/>
              <w:rPr>
                <w:sz w:val="20"/>
                <w:szCs w:val="20"/>
              </w:rPr>
            </w:pPr>
            <w:r w:rsidRPr="003713E1">
              <w:rPr>
                <w:sz w:val="20"/>
                <w:szCs w:val="20"/>
              </w:rPr>
              <w:t>2</w:t>
            </w:r>
            <w:r w:rsidR="008B22B3" w:rsidRPr="003713E1">
              <w:rPr>
                <w:sz w:val="20"/>
                <w:szCs w:val="20"/>
              </w:rPr>
              <w:t> </w:t>
            </w:r>
            <w:r w:rsidRPr="003713E1">
              <w:rPr>
                <w:sz w:val="20"/>
                <w:szCs w:val="20"/>
              </w:rPr>
              <w:t>756</w:t>
            </w:r>
          </w:p>
        </w:tc>
        <w:tc>
          <w:tcPr>
            <w:tcW w:w="1512" w:type="dxa"/>
            <w:noWrap/>
            <w:vAlign w:val="bottom"/>
          </w:tcPr>
          <w:p w:rsidR="00F81566" w:rsidRPr="003713E1" w:rsidRDefault="00F81566" w:rsidP="00A82FEB">
            <w:pPr>
              <w:tabs>
                <w:tab w:val="decimal" w:pos="879"/>
              </w:tabs>
              <w:spacing w:before="40" w:after="40"/>
              <w:ind w:right="409"/>
              <w:jc w:val="right"/>
              <w:rPr>
                <w:sz w:val="20"/>
                <w:szCs w:val="20"/>
              </w:rPr>
            </w:pPr>
            <w:r w:rsidRPr="003713E1">
              <w:rPr>
                <w:sz w:val="20"/>
                <w:szCs w:val="20"/>
              </w:rPr>
              <w:t>447</w:t>
            </w:r>
          </w:p>
        </w:tc>
        <w:tc>
          <w:tcPr>
            <w:tcW w:w="1503" w:type="dxa"/>
            <w:noWrap/>
            <w:vAlign w:val="bottom"/>
          </w:tcPr>
          <w:p w:rsidR="00F81566" w:rsidRPr="003713E1" w:rsidRDefault="00F81566" w:rsidP="00A82FEB">
            <w:pPr>
              <w:keepNext/>
              <w:tabs>
                <w:tab w:val="decimal" w:pos="879"/>
              </w:tabs>
              <w:spacing w:before="40" w:after="40"/>
              <w:ind w:right="409"/>
              <w:jc w:val="right"/>
              <w:rPr>
                <w:sz w:val="20"/>
                <w:szCs w:val="20"/>
              </w:rPr>
            </w:pPr>
            <w:r w:rsidRPr="003713E1">
              <w:rPr>
                <w:sz w:val="20"/>
                <w:szCs w:val="20"/>
              </w:rPr>
              <w:t>2</w:t>
            </w:r>
            <w:r w:rsidR="008B22B3" w:rsidRPr="003713E1">
              <w:rPr>
                <w:sz w:val="20"/>
                <w:szCs w:val="20"/>
              </w:rPr>
              <w:t> </w:t>
            </w:r>
            <w:r w:rsidRPr="003713E1">
              <w:rPr>
                <w:sz w:val="20"/>
                <w:szCs w:val="20"/>
              </w:rPr>
              <w:t>309</w:t>
            </w:r>
          </w:p>
        </w:tc>
      </w:tr>
      <w:tr w:rsidR="00F81566" w:rsidRPr="003713E1" w:rsidTr="004400AA">
        <w:trPr>
          <w:jc w:val="center"/>
        </w:trPr>
        <w:tc>
          <w:tcPr>
            <w:tcW w:w="4820" w:type="dxa"/>
            <w:noWrap/>
            <w:vAlign w:val="bottom"/>
          </w:tcPr>
          <w:p w:rsidR="00F81566" w:rsidRPr="003713E1" w:rsidRDefault="00F81566" w:rsidP="008B22B3">
            <w:pPr>
              <w:spacing w:before="40" w:after="40"/>
              <w:ind w:left="284"/>
              <w:rPr>
                <w:b/>
                <w:sz w:val="20"/>
                <w:szCs w:val="20"/>
              </w:rPr>
            </w:pPr>
            <w:r w:rsidRPr="003713E1">
              <w:rPr>
                <w:b/>
                <w:sz w:val="20"/>
                <w:szCs w:val="20"/>
              </w:rPr>
              <w:t>Total</w:t>
            </w:r>
          </w:p>
        </w:tc>
        <w:tc>
          <w:tcPr>
            <w:tcW w:w="1577" w:type="dxa"/>
            <w:noWrap/>
            <w:vAlign w:val="bottom"/>
          </w:tcPr>
          <w:p w:rsidR="00F81566" w:rsidRPr="003713E1" w:rsidRDefault="00F81566" w:rsidP="00A82FEB">
            <w:pPr>
              <w:keepNext/>
              <w:spacing w:before="40" w:after="40"/>
              <w:ind w:right="409"/>
              <w:jc w:val="right"/>
              <w:rPr>
                <w:b/>
                <w:sz w:val="20"/>
                <w:szCs w:val="20"/>
              </w:rPr>
            </w:pPr>
            <w:r w:rsidRPr="003713E1">
              <w:rPr>
                <w:b/>
                <w:sz w:val="20"/>
                <w:szCs w:val="20"/>
              </w:rPr>
              <w:t>7</w:t>
            </w:r>
            <w:r w:rsidR="008B22B3" w:rsidRPr="003713E1">
              <w:rPr>
                <w:b/>
                <w:sz w:val="20"/>
                <w:szCs w:val="20"/>
              </w:rPr>
              <w:t> </w:t>
            </w:r>
            <w:r w:rsidRPr="003713E1">
              <w:rPr>
                <w:b/>
                <w:sz w:val="20"/>
                <w:szCs w:val="20"/>
              </w:rPr>
              <w:t>098</w:t>
            </w:r>
          </w:p>
        </w:tc>
        <w:tc>
          <w:tcPr>
            <w:tcW w:w="1512" w:type="dxa"/>
            <w:noWrap/>
            <w:vAlign w:val="bottom"/>
          </w:tcPr>
          <w:p w:rsidR="00F81566" w:rsidRPr="003713E1" w:rsidRDefault="00F81566" w:rsidP="00A82FEB">
            <w:pPr>
              <w:keepNext/>
              <w:tabs>
                <w:tab w:val="decimal" w:pos="879"/>
              </w:tabs>
              <w:spacing w:before="40" w:after="40"/>
              <w:ind w:right="409"/>
              <w:jc w:val="right"/>
              <w:rPr>
                <w:b/>
                <w:sz w:val="20"/>
                <w:szCs w:val="20"/>
              </w:rPr>
            </w:pPr>
            <w:r w:rsidRPr="003713E1">
              <w:rPr>
                <w:b/>
                <w:sz w:val="20"/>
                <w:szCs w:val="20"/>
              </w:rPr>
              <w:t>2</w:t>
            </w:r>
            <w:r w:rsidR="008B22B3" w:rsidRPr="003713E1">
              <w:rPr>
                <w:b/>
                <w:sz w:val="20"/>
                <w:szCs w:val="20"/>
              </w:rPr>
              <w:t> </w:t>
            </w:r>
            <w:r w:rsidRPr="003713E1">
              <w:rPr>
                <w:b/>
                <w:sz w:val="20"/>
                <w:szCs w:val="20"/>
              </w:rPr>
              <w:t>053</w:t>
            </w:r>
          </w:p>
        </w:tc>
        <w:tc>
          <w:tcPr>
            <w:tcW w:w="1503" w:type="dxa"/>
            <w:noWrap/>
            <w:vAlign w:val="bottom"/>
          </w:tcPr>
          <w:p w:rsidR="00F81566" w:rsidRPr="003713E1" w:rsidRDefault="00F81566" w:rsidP="00A82FEB">
            <w:pPr>
              <w:keepNext/>
              <w:tabs>
                <w:tab w:val="decimal" w:pos="879"/>
              </w:tabs>
              <w:spacing w:before="40" w:after="40"/>
              <w:ind w:right="409"/>
              <w:jc w:val="right"/>
              <w:rPr>
                <w:b/>
                <w:sz w:val="20"/>
                <w:szCs w:val="20"/>
              </w:rPr>
            </w:pPr>
            <w:r w:rsidRPr="003713E1">
              <w:rPr>
                <w:b/>
                <w:sz w:val="20"/>
                <w:szCs w:val="20"/>
              </w:rPr>
              <w:t>5</w:t>
            </w:r>
            <w:r w:rsidR="008B22B3" w:rsidRPr="003713E1">
              <w:rPr>
                <w:b/>
                <w:sz w:val="20"/>
                <w:szCs w:val="20"/>
              </w:rPr>
              <w:t> </w:t>
            </w:r>
            <w:r w:rsidRPr="003713E1">
              <w:rPr>
                <w:b/>
                <w:sz w:val="20"/>
                <w:szCs w:val="20"/>
              </w:rPr>
              <w:t>045</w:t>
            </w:r>
          </w:p>
        </w:tc>
      </w:tr>
    </w:tbl>
    <w:p w:rsidR="00F81566" w:rsidRPr="003713E1" w:rsidRDefault="00F81566" w:rsidP="00725679">
      <w:pPr>
        <w:pStyle w:val="Source"/>
        <w:spacing w:after="80"/>
        <w:rPr>
          <w:b/>
          <w:lang w:val="fr-FR"/>
        </w:rPr>
      </w:pPr>
      <w:r w:rsidRPr="003713E1">
        <w:rPr>
          <w:b/>
          <w:vertAlign w:val="superscript"/>
          <w:lang w:val="fr-FR"/>
        </w:rPr>
        <w:t>*</w:t>
      </w:r>
      <w:r w:rsidRPr="003713E1">
        <w:rPr>
          <w:lang w:val="fr-FR"/>
        </w:rPr>
        <w:t xml:space="preserve"> </w:t>
      </w:r>
      <w:r w:rsidR="003D75DB" w:rsidRPr="003713E1">
        <w:rPr>
          <w:lang w:val="fr-FR"/>
        </w:rPr>
        <w:t xml:space="preserve"> </w:t>
      </w:r>
      <w:r w:rsidRPr="003713E1">
        <w:rPr>
          <w:lang w:val="fr-FR"/>
        </w:rPr>
        <w:t>Formations et sensibilisation au travail des enfants et à ses pires formes.</w:t>
      </w:r>
    </w:p>
    <w:p w:rsidR="00F81566" w:rsidRPr="003713E1" w:rsidRDefault="00F81566" w:rsidP="003D75DB">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Unité d’élimination du travail des enfants. Ministère du travail et de la prévoyance sociale.</w:t>
      </w:r>
    </w:p>
    <w:p w:rsidR="00F81566" w:rsidRPr="003713E1" w:rsidRDefault="00F81566" w:rsidP="003D75DB">
      <w:pPr>
        <w:pStyle w:val="TitreTableau"/>
        <w:rPr>
          <w:lang w:val="fr-FR"/>
        </w:rPr>
      </w:pPr>
      <w:r w:rsidRPr="003713E1">
        <w:rPr>
          <w:lang w:val="fr-FR"/>
        </w:rPr>
        <w:t>Tableau 91</w:t>
      </w:r>
    </w:p>
    <w:p w:rsidR="00F81566" w:rsidRPr="003713E1" w:rsidRDefault="00F81566" w:rsidP="003D75DB">
      <w:pPr>
        <w:pStyle w:val="TitreTableau"/>
        <w:rPr>
          <w:lang w:val="fr-FR"/>
        </w:rPr>
      </w:pPr>
      <w:r w:rsidRPr="003713E1">
        <w:rPr>
          <w:lang w:val="fr-FR"/>
        </w:rPr>
        <w:t>Projets développés durant la phase 1 du programme à durée déterminée de l’OIT-IPEC, 2002-2006</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BF" w:firstRow="1" w:lastRow="0" w:firstColumn="1" w:lastColumn="0" w:noHBand="0" w:noVBand="0"/>
      </w:tblPr>
      <w:tblGrid>
        <w:gridCol w:w="5387"/>
        <w:gridCol w:w="1276"/>
        <w:gridCol w:w="1134"/>
        <w:gridCol w:w="1615"/>
      </w:tblGrid>
      <w:tr w:rsidR="00F81566" w:rsidRPr="00725679" w:rsidTr="00725679">
        <w:tblPrEx>
          <w:tblCellMar>
            <w:top w:w="0" w:type="dxa"/>
            <w:bottom w:w="0" w:type="dxa"/>
          </w:tblCellMar>
        </w:tblPrEx>
        <w:trPr>
          <w:tblHeader/>
          <w:jc w:val="center"/>
        </w:trPr>
        <w:tc>
          <w:tcPr>
            <w:tcW w:w="5387" w:type="dxa"/>
            <w:tcMar>
              <w:left w:w="57" w:type="dxa"/>
              <w:right w:w="57" w:type="dxa"/>
            </w:tcMar>
            <w:vAlign w:val="center"/>
          </w:tcPr>
          <w:p w:rsidR="00F81566" w:rsidRPr="00725679" w:rsidRDefault="00F81566" w:rsidP="00725679">
            <w:pPr>
              <w:spacing w:before="40" w:after="20"/>
              <w:jc w:val="center"/>
              <w:rPr>
                <w:b/>
                <w:i/>
                <w:sz w:val="19"/>
                <w:szCs w:val="19"/>
              </w:rPr>
            </w:pPr>
            <w:r w:rsidRPr="00725679">
              <w:rPr>
                <w:b/>
                <w:i/>
                <w:sz w:val="19"/>
                <w:szCs w:val="19"/>
              </w:rPr>
              <w:t>Nom du projet</w:t>
            </w:r>
          </w:p>
        </w:tc>
        <w:tc>
          <w:tcPr>
            <w:tcW w:w="1276" w:type="dxa"/>
            <w:tcMar>
              <w:left w:w="57" w:type="dxa"/>
              <w:right w:w="57" w:type="dxa"/>
            </w:tcMar>
            <w:vAlign w:val="center"/>
          </w:tcPr>
          <w:p w:rsidR="00F81566" w:rsidRPr="00725679" w:rsidRDefault="00F81566" w:rsidP="00725679">
            <w:pPr>
              <w:spacing w:before="40" w:after="20"/>
              <w:jc w:val="center"/>
              <w:rPr>
                <w:b/>
                <w:i/>
                <w:sz w:val="19"/>
                <w:szCs w:val="19"/>
              </w:rPr>
            </w:pPr>
            <w:r w:rsidRPr="00725679">
              <w:rPr>
                <w:b/>
                <w:i/>
                <w:sz w:val="19"/>
                <w:szCs w:val="19"/>
              </w:rPr>
              <w:t>Ligne d’action</w:t>
            </w:r>
          </w:p>
        </w:tc>
        <w:tc>
          <w:tcPr>
            <w:tcW w:w="1134" w:type="dxa"/>
            <w:tcMar>
              <w:left w:w="57" w:type="dxa"/>
              <w:right w:w="57" w:type="dxa"/>
            </w:tcMar>
            <w:vAlign w:val="center"/>
          </w:tcPr>
          <w:p w:rsidR="00F81566" w:rsidRPr="00725679" w:rsidRDefault="00F81566" w:rsidP="00725679">
            <w:pPr>
              <w:spacing w:before="40" w:after="20"/>
              <w:jc w:val="center"/>
              <w:rPr>
                <w:b/>
                <w:i/>
                <w:sz w:val="19"/>
                <w:szCs w:val="19"/>
              </w:rPr>
            </w:pPr>
            <w:r w:rsidRPr="00725679">
              <w:rPr>
                <w:b/>
                <w:i/>
                <w:sz w:val="19"/>
                <w:szCs w:val="19"/>
              </w:rPr>
              <w:t>Zone</w:t>
            </w:r>
          </w:p>
        </w:tc>
        <w:tc>
          <w:tcPr>
            <w:tcW w:w="1615" w:type="dxa"/>
            <w:tcMar>
              <w:left w:w="57" w:type="dxa"/>
              <w:right w:w="57" w:type="dxa"/>
            </w:tcMar>
            <w:vAlign w:val="center"/>
          </w:tcPr>
          <w:p w:rsidR="00F81566" w:rsidRPr="00725679" w:rsidRDefault="00F81566" w:rsidP="00725679">
            <w:pPr>
              <w:spacing w:before="40" w:after="20"/>
              <w:jc w:val="center"/>
              <w:rPr>
                <w:b/>
                <w:i/>
                <w:sz w:val="19"/>
                <w:szCs w:val="19"/>
              </w:rPr>
            </w:pPr>
            <w:r w:rsidRPr="00725679">
              <w:rPr>
                <w:b/>
                <w:i/>
                <w:sz w:val="19"/>
                <w:szCs w:val="19"/>
              </w:rPr>
              <w:t>Nombre d’enfants retirés des activités ou empêchés d’y participer</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 xml:space="preserve">Élimination </w:t>
            </w:r>
            <w:r w:rsidR="00F81566" w:rsidRPr="00725679">
              <w:rPr>
                <w:sz w:val="19"/>
                <w:szCs w:val="19"/>
              </w:rPr>
              <w:t>progressive du travail des enfants dans le secteur de la canne à sucre, dans les municipalités de Zacatecoluca, San Vicente, Tecoluca et Verapaz (OEF)</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Canne à sucre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Paracentrale</w:t>
            </w:r>
          </w:p>
        </w:tc>
        <w:tc>
          <w:tcPr>
            <w:tcW w:w="1615" w:type="dxa"/>
            <w:tcMar>
              <w:left w:w="57" w:type="dxa"/>
              <w:right w:w="57" w:type="dxa"/>
            </w:tcMar>
          </w:tcPr>
          <w:p w:rsidR="00F81566" w:rsidRPr="00725679" w:rsidRDefault="00F81566" w:rsidP="00966E98">
            <w:pPr>
              <w:spacing w:before="40" w:after="20"/>
              <w:ind w:right="681"/>
              <w:jc w:val="right"/>
              <w:rPr>
                <w:sz w:val="19"/>
                <w:szCs w:val="19"/>
              </w:rPr>
            </w:pPr>
            <w:r w:rsidRPr="00725679">
              <w:rPr>
                <w:sz w:val="19"/>
                <w:szCs w:val="19"/>
              </w:rPr>
              <w:t>2</w:t>
            </w:r>
            <w:r w:rsidR="008B22B3" w:rsidRPr="00725679">
              <w:rPr>
                <w:sz w:val="19"/>
                <w:szCs w:val="19"/>
              </w:rPr>
              <w:t> </w:t>
            </w:r>
            <w:r w:rsidRPr="00725679">
              <w:rPr>
                <w:sz w:val="19"/>
                <w:szCs w:val="19"/>
              </w:rPr>
              <w:t>073</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 xml:space="preserve">Élimination </w:t>
            </w:r>
            <w:r w:rsidR="00F81566" w:rsidRPr="00725679">
              <w:rPr>
                <w:sz w:val="19"/>
                <w:szCs w:val="19"/>
              </w:rPr>
              <w:t>du travail dangereux des enfants dans la production de canne à sucre dans les municipalités d’Aguilares, El Paisnal, Nejapa, Guazapa et Suchitoto (FUNDAZUCAR)</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Canne à sucre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Nord</w:t>
            </w:r>
          </w:p>
        </w:tc>
        <w:tc>
          <w:tcPr>
            <w:tcW w:w="1615" w:type="dxa"/>
            <w:tcMar>
              <w:left w:w="57" w:type="dxa"/>
              <w:right w:w="57" w:type="dxa"/>
            </w:tcMar>
          </w:tcPr>
          <w:p w:rsidR="00F81566" w:rsidRPr="00725679" w:rsidRDefault="00F81566" w:rsidP="00966E98">
            <w:pPr>
              <w:spacing w:before="40" w:after="20"/>
              <w:ind w:right="681"/>
              <w:jc w:val="right"/>
              <w:rPr>
                <w:sz w:val="19"/>
                <w:szCs w:val="19"/>
              </w:rPr>
            </w:pPr>
            <w:r w:rsidRPr="00725679">
              <w:rPr>
                <w:sz w:val="19"/>
                <w:szCs w:val="19"/>
              </w:rPr>
              <w:t>2</w:t>
            </w:r>
            <w:r w:rsidR="008B22B3" w:rsidRPr="00725679">
              <w:rPr>
                <w:sz w:val="19"/>
                <w:szCs w:val="19"/>
              </w:rPr>
              <w:t> </w:t>
            </w:r>
            <w:r w:rsidRPr="00725679">
              <w:rPr>
                <w:sz w:val="19"/>
                <w:szCs w:val="19"/>
              </w:rPr>
              <w:t>036</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 xml:space="preserve">Élimination </w:t>
            </w:r>
            <w:r w:rsidR="00F81566" w:rsidRPr="00725679">
              <w:rPr>
                <w:sz w:val="19"/>
                <w:szCs w:val="19"/>
              </w:rPr>
              <w:t>progressive du travail des enfants dans le secteur de la pêche dans les municipalités de San Dionisio, Jucuarán et Usulután (OEF)</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Pêche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Orientale</w:t>
            </w:r>
          </w:p>
        </w:tc>
        <w:tc>
          <w:tcPr>
            <w:tcW w:w="1615" w:type="dxa"/>
            <w:tcMar>
              <w:left w:w="57" w:type="dxa"/>
              <w:right w:w="57" w:type="dxa"/>
            </w:tcMar>
          </w:tcPr>
          <w:p w:rsidR="00F81566" w:rsidRPr="00725679" w:rsidRDefault="00F81566" w:rsidP="00966E98">
            <w:pPr>
              <w:spacing w:before="40" w:after="20"/>
              <w:ind w:right="681"/>
              <w:jc w:val="right"/>
              <w:rPr>
                <w:sz w:val="19"/>
                <w:szCs w:val="19"/>
              </w:rPr>
            </w:pPr>
            <w:r w:rsidRPr="00725679">
              <w:rPr>
                <w:sz w:val="19"/>
                <w:szCs w:val="19"/>
              </w:rPr>
              <w:t>1</w:t>
            </w:r>
            <w:r w:rsidR="008B22B3" w:rsidRPr="00725679">
              <w:rPr>
                <w:sz w:val="19"/>
                <w:szCs w:val="19"/>
              </w:rPr>
              <w:t> </w:t>
            </w:r>
            <w:r w:rsidRPr="00725679">
              <w:rPr>
                <w:sz w:val="19"/>
                <w:szCs w:val="19"/>
              </w:rPr>
              <w:t>910</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Élimination</w:t>
            </w:r>
            <w:r w:rsidR="00F81566" w:rsidRPr="00725679">
              <w:rPr>
                <w:sz w:val="19"/>
                <w:szCs w:val="19"/>
              </w:rPr>
              <w:t xml:space="preserve"> des pires formes du travail des enfants dans la culture de la canne à sucre dans le département de Sonsonate, municipalités de Nahulingo, Izalco, San Julián, Armenia, Cuisnahuat et Sonsonate" (FUSAL)</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Canne à sucre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Occidentale</w:t>
            </w:r>
          </w:p>
        </w:tc>
        <w:tc>
          <w:tcPr>
            <w:tcW w:w="1615" w:type="dxa"/>
            <w:tcMar>
              <w:left w:w="57" w:type="dxa"/>
              <w:right w:w="57" w:type="dxa"/>
            </w:tcMar>
          </w:tcPr>
          <w:p w:rsidR="00F81566" w:rsidRPr="00725679" w:rsidRDefault="00F81566" w:rsidP="00966E98">
            <w:pPr>
              <w:spacing w:before="40" w:after="20"/>
              <w:ind w:right="681"/>
              <w:jc w:val="right"/>
              <w:rPr>
                <w:sz w:val="19"/>
                <w:szCs w:val="19"/>
              </w:rPr>
            </w:pPr>
            <w:r w:rsidRPr="00725679">
              <w:rPr>
                <w:sz w:val="19"/>
                <w:szCs w:val="19"/>
              </w:rPr>
              <w:t>1</w:t>
            </w:r>
            <w:r w:rsidR="008B22B3" w:rsidRPr="00725679">
              <w:rPr>
                <w:sz w:val="19"/>
                <w:szCs w:val="19"/>
              </w:rPr>
              <w:t> </w:t>
            </w:r>
            <w:r w:rsidRPr="00725679">
              <w:rPr>
                <w:sz w:val="19"/>
                <w:szCs w:val="19"/>
              </w:rPr>
              <w:t>858</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Élimination</w:t>
            </w:r>
            <w:r w:rsidR="00F81566" w:rsidRPr="00725679">
              <w:rPr>
                <w:sz w:val="19"/>
                <w:szCs w:val="19"/>
              </w:rPr>
              <w:t xml:space="preserve"> des pires formes du travail des enfants</w:t>
            </w:r>
            <w:r w:rsidR="00313F96" w:rsidRPr="00725679">
              <w:rPr>
                <w:sz w:val="19"/>
                <w:szCs w:val="19"/>
              </w:rPr>
              <w:t> </w:t>
            </w:r>
            <w:r w:rsidR="000E5B3C" w:rsidRPr="00725679">
              <w:rPr>
                <w:sz w:val="19"/>
                <w:szCs w:val="19"/>
              </w:rPr>
              <w:t xml:space="preserve">: </w:t>
            </w:r>
            <w:r w:rsidR="00F81566" w:rsidRPr="00725679">
              <w:rPr>
                <w:sz w:val="19"/>
                <w:szCs w:val="19"/>
              </w:rPr>
              <w:t>pêche, Usulután (FUSAL)</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Pêche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Orientale</w:t>
            </w:r>
          </w:p>
        </w:tc>
        <w:tc>
          <w:tcPr>
            <w:tcW w:w="1615" w:type="dxa"/>
            <w:tcMar>
              <w:left w:w="57" w:type="dxa"/>
              <w:right w:w="57" w:type="dxa"/>
            </w:tcMar>
          </w:tcPr>
          <w:p w:rsidR="00F81566" w:rsidRPr="00725679" w:rsidRDefault="00F81566" w:rsidP="00966E98">
            <w:pPr>
              <w:spacing w:before="40" w:after="20"/>
              <w:ind w:right="681"/>
              <w:jc w:val="right"/>
              <w:rPr>
                <w:sz w:val="19"/>
                <w:szCs w:val="19"/>
              </w:rPr>
            </w:pPr>
            <w:r w:rsidRPr="00725679">
              <w:rPr>
                <w:sz w:val="19"/>
                <w:szCs w:val="19"/>
              </w:rPr>
              <w:t>1</w:t>
            </w:r>
            <w:r w:rsidR="008B22B3" w:rsidRPr="00725679">
              <w:rPr>
                <w:sz w:val="19"/>
                <w:szCs w:val="19"/>
              </w:rPr>
              <w:t> </w:t>
            </w:r>
            <w:r w:rsidRPr="00725679">
              <w:rPr>
                <w:sz w:val="19"/>
                <w:szCs w:val="19"/>
              </w:rPr>
              <w:t>542</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F81566" w:rsidP="00725679">
            <w:pPr>
              <w:spacing w:before="40" w:after="20"/>
              <w:rPr>
                <w:sz w:val="19"/>
                <w:szCs w:val="19"/>
              </w:rPr>
            </w:pPr>
            <w:r w:rsidRPr="00725679">
              <w:rPr>
                <w:sz w:val="19"/>
                <w:szCs w:val="19"/>
              </w:rPr>
              <w:t>Projet de renforcement institutionnel pour la prévention, l’investigation et la poursuite des délits d’exploitation sexuelle commerciale des mineurs (Police nationale civile (PNC)) (San Salvador)</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Exploitation sexuelle commerciale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Centrale</w:t>
            </w:r>
          </w:p>
        </w:tc>
        <w:tc>
          <w:tcPr>
            <w:tcW w:w="1615" w:type="dxa"/>
            <w:tcMar>
              <w:left w:w="57" w:type="dxa"/>
              <w:right w:w="57" w:type="dxa"/>
            </w:tcMar>
          </w:tcPr>
          <w:p w:rsidR="00F81566" w:rsidRPr="00725679" w:rsidRDefault="00F81566" w:rsidP="00725679">
            <w:pPr>
              <w:spacing w:before="40" w:after="20"/>
              <w:rPr>
                <w:sz w:val="19"/>
                <w:szCs w:val="19"/>
              </w:rPr>
            </w:pPr>
            <w:r w:rsidRPr="00725679">
              <w:rPr>
                <w:sz w:val="19"/>
                <w:szCs w:val="19"/>
              </w:rPr>
              <w:t>Renforcement des institutions</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F81566" w:rsidP="00725679">
            <w:pPr>
              <w:spacing w:before="40" w:after="20"/>
              <w:rPr>
                <w:sz w:val="19"/>
                <w:szCs w:val="19"/>
              </w:rPr>
            </w:pPr>
            <w:r w:rsidRPr="00725679">
              <w:rPr>
                <w:sz w:val="19"/>
                <w:szCs w:val="19"/>
              </w:rPr>
              <w:t>Contribuer à l’élimination des pires formes du travail des enfants (COMUS), Usulután</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Pêche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Orientale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70</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F81566" w:rsidP="00725679">
            <w:pPr>
              <w:spacing w:before="40" w:after="20"/>
              <w:rPr>
                <w:sz w:val="19"/>
                <w:szCs w:val="19"/>
              </w:rPr>
            </w:pPr>
            <w:r w:rsidRPr="00725679">
              <w:rPr>
                <w:sz w:val="19"/>
                <w:szCs w:val="19"/>
              </w:rPr>
              <w:t>Prévention de l’exploitation sexuelle commerciale dans la ville de San Salvador (CONAMUS)</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Exploitation sexuelle commerciale</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Centrale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200</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F81566" w:rsidP="00725679">
            <w:pPr>
              <w:spacing w:before="40" w:after="20"/>
              <w:rPr>
                <w:sz w:val="19"/>
                <w:szCs w:val="19"/>
              </w:rPr>
            </w:pPr>
            <w:r w:rsidRPr="00725679">
              <w:rPr>
                <w:sz w:val="19"/>
                <w:szCs w:val="19"/>
              </w:rPr>
              <w:t>Prise en charge et retrait des victimes d’exploitation sexuelle commerciale dans la ville de San Miguel (PADECOMSM)</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 xml:space="preserve">Exploitation sexuelle commerciale </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Orientale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32</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F81566" w:rsidP="00725679">
            <w:pPr>
              <w:spacing w:before="40" w:after="20"/>
              <w:rPr>
                <w:sz w:val="19"/>
                <w:szCs w:val="19"/>
              </w:rPr>
            </w:pPr>
            <w:r w:rsidRPr="00725679">
              <w:rPr>
                <w:sz w:val="19"/>
                <w:szCs w:val="19"/>
              </w:rPr>
              <w:t>Prévention de l’exploitation sexuelle commerciale des enfants dans la zone urbaine de la ville de San Miguel (ISNA)</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 xml:space="preserve">Exploitation sexuelle commerciale </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Orientale</w:t>
            </w:r>
          </w:p>
        </w:tc>
        <w:tc>
          <w:tcPr>
            <w:tcW w:w="1615" w:type="dxa"/>
            <w:tcMar>
              <w:left w:w="57" w:type="dxa"/>
              <w:right w:w="57" w:type="dxa"/>
            </w:tcMar>
          </w:tcPr>
          <w:p w:rsidR="00F81566" w:rsidRPr="00725679" w:rsidRDefault="00F81566" w:rsidP="00725679">
            <w:pPr>
              <w:spacing w:before="40" w:after="20"/>
              <w:rPr>
                <w:sz w:val="19"/>
                <w:szCs w:val="19"/>
              </w:rPr>
            </w:pPr>
            <w:r w:rsidRPr="00725679">
              <w:rPr>
                <w:sz w:val="19"/>
                <w:szCs w:val="19"/>
              </w:rPr>
              <w:t>Renforcement des institutions</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Éradication</w:t>
            </w:r>
            <w:r w:rsidR="00F81566" w:rsidRPr="00725679">
              <w:rPr>
                <w:sz w:val="19"/>
                <w:szCs w:val="19"/>
              </w:rPr>
              <w:t xml:space="preserve"> du travail des enfants dans la décharge la barranca honda de la municipalité de Chalchuapa, département de Santa Ana (Fondation Nehemías)</w:t>
            </w:r>
            <w:r w:rsidR="008B22B3" w:rsidRPr="00725679">
              <w:rPr>
                <w:sz w:val="19"/>
                <w:szCs w:val="19"/>
              </w:rPr>
              <w:t> </w:t>
            </w:r>
          </w:p>
        </w:tc>
        <w:tc>
          <w:tcPr>
            <w:tcW w:w="1276" w:type="dxa"/>
            <w:tcMar>
              <w:left w:w="57" w:type="dxa"/>
              <w:right w:w="57" w:type="dxa"/>
            </w:tcMar>
          </w:tcPr>
          <w:p w:rsidR="00F81566" w:rsidRPr="00725679" w:rsidRDefault="00725679" w:rsidP="00725679">
            <w:pPr>
              <w:spacing w:before="40" w:after="20"/>
              <w:rPr>
                <w:sz w:val="19"/>
                <w:szCs w:val="19"/>
              </w:rPr>
            </w:pPr>
            <w:r w:rsidRPr="00725679">
              <w:rPr>
                <w:sz w:val="19"/>
                <w:szCs w:val="19"/>
              </w:rPr>
              <w:t>Éboueurs</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Occidentale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40</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F81566" w:rsidP="00725679">
            <w:pPr>
              <w:spacing w:before="40" w:after="20"/>
              <w:rPr>
                <w:sz w:val="19"/>
                <w:szCs w:val="19"/>
              </w:rPr>
            </w:pPr>
            <w:r w:rsidRPr="00725679">
              <w:rPr>
                <w:sz w:val="19"/>
                <w:szCs w:val="19"/>
              </w:rPr>
              <w:t>Prise en charge des fillettes victimes d’exploitation commerciale dans la municipalité de San Salvador et alentour (ISDEMU)</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 xml:space="preserve">Exploitation sexuelle commerciale </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Centrale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35</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 xml:space="preserve">Élimination </w:t>
            </w:r>
            <w:r w:rsidR="00F81566" w:rsidRPr="00725679">
              <w:rPr>
                <w:sz w:val="19"/>
                <w:szCs w:val="19"/>
              </w:rPr>
              <w:t>progressive du travail des enfants dans le secteur des ordures dans les municipalités de San Luis Talpa, département de La Paz (OEF d’El Salvador)</w:t>
            </w:r>
            <w:r w:rsidR="008B22B3" w:rsidRPr="00725679">
              <w:rPr>
                <w:sz w:val="19"/>
                <w:szCs w:val="19"/>
              </w:rPr>
              <w:t> </w:t>
            </w:r>
          </w:p>
        </w:tc>
        <w:tc>
          <w:tcPr>
            <w:tcW w:w="1276" w:type="dxa"/>
            <w:tcMar>
              <w:left w:w="57" w:type="dxa"/>
              <w:right w:w="57" w:type="dxa"/>
            </w:tcMar>
          </w:tcPr>
          <w:p w:rsidR="00F81566" w:rsidRPr="00725679" w:rsidRDefault="00725679" w:rsidP="00725679">
            <w:pPr>
              <w:spacing w:before="40" w:after="20"/>
              <w:rPr>
                <w:sz w:val="19"/>
                <w:szCs w:val="19"/>
              </w:rPr>
            </w:pPr>
            <w:r w:rsidRPr="00725679">
              <w:rPr>
                <w:sz w:val="19"/>
                <w:szCs w:val="19"/>
              </w:rPr>
              <w:t>Éboueurs</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Paracentrale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90</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 xml:space="preserve">Élimination </w:t>
            </w:r>
            <w:r w:rsidR="00F81566" w:rsidRPr="00725679">
              <w:rPr>
                <w:sz w:val="19"/>
                <w:szCs w:val="19"/>
              </w:rPr>
              <w:t>progressive du travail des enfants sur les marchés d’Usulután (CRS)</w:t>
            </w:r>
            <w:r w:rsidR="008B22B3" w:rsidRPr="00725679">
              <w:rPr>
                <w:sz w:val="19"/>
                <w:szCs w:val="19"/>
              </w:rPr>
              <w:t> </w:t>
            </w:r>
          </w:p>
        </w:tc>
        <w:tc>
          <w:tcPr>
            <w:tcW w:w="1276" w:type="dxa"/>
            <w:tcMar>
              <w:left w:w="57" w:type="dxa"/>
              <w:right w:w="57" w:type="dxa"/>
            </w:tcMar>
          </w:tcPr>
          <w:p w:rsidR="00F81566" w:rsidRPr="00725679" w:rsidRDefault="00F81566" w:rsidP="00725679">
            <w:pPr>
              <w:spacing w:before="40" w:after="20"/>
              <w:rPr>
                <w:sz w:val="19"/>
                <w:szCs w:val="19"/>
              </w:rPr>
            </w:pPr>
            <w:r w:rsidRPr="00725679">
              <w:rPr>
                <w:sz w:val="19"/>
                <w:szCs w:val="19"/>
              </w:rPr>
              <w:t>Marchés</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Orientale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 xml:space="preserve">Élimination </w:t>
            </w:r>
            <w:r w:rsidR="00F81566" w:rsidRPr="00725679">
              <w:rPr>
                <w:sz w:val="19"/>
                <w:szCs w:val="19"/>
              </w:rPr>
              <w:t>progressive du travail des enfants dans le secteur des ordures dans la municipalité de Tecoluca, département de San Vicente (OEF d’El Salvador)</w:t>
            </w:r>
            <w:r w:rsidR="008B22B3" w:rsidRPr="00725679">
              <w:rPr>
                <w:sz w:val="19"/>
                <w:szCs w:val="19"/>
              </w:rPr>
              <w:t> </w:t>
            </w:r>
          </w:p>
        </w:tc>
        <w:tc>
          <w:tcPr>
            <w:tcW w:w="1276" w:type="dxa"/>
            <w:tcMar>
              <w:left w:w="57" w:type="dxa"/>
              <w:right w:w="57" w:type="dxa"/>
            </w:tcMar>
          </w:tcPr>
          <w:p w:rsidR="00F81566" w:rsidRPr="00725679" w:rsidRDefault="003D75DB" w:rsidP="00725679">
            <w:pPr>
              <w:spacing w:before="40" w:after="20"/>
              <w:rPr>
                <w:sz w:val="19"/>
                <w:szCs w:val="19"/>
              </w:rPr>
            </w:pPr>
            <w:r w:rsidRPr="00725679">
              <w:rPr>
                <w:sz w:val="19"/>
                <w:szCs w:val="19"/>
              </w:rPr>
              <w:t>É</w:t>
            </w:r>
            <w:r w:rsidR="00F81566" w:rsidRPr="00725679">
              <w:rPr>
                <w:sz w:val="19"/>
                <w:szCs w:val="19"/>
              </w:rPr>
              <w:t>boueurs</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Paracentrale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68</w:t>
            </w:r>
          </w:p>
        </w:tc>
      </w:tr>
      <w:tr w:rsidR="00F81566" w:rsidRPr="00725679" w:rsidTr="00725679">
        <w:tblPrEx>
          <w:tblCellMar>
            <w:top w:w="0" w:type="dxa"/>
            <w:bottom w:w="0" w:type="dxa"/>
          </w:tblCellMar>
        </w:tblPrEx>
        <w:trPr>
          <w:jc w:val="center"/>
        </w:trPr>
        <w:tc>
          <w:tcPr>
            <w:tcW w:w="5387" w:type="dxa"/>
            <w:tcMar>
              <w:left w:w="57" w:type="dxa"/>
              <w:right w:w="57" w:type="dxa"/>
            </w:tcMar>
          </w:tcPr>
          <w:p w:rsidR="00F81566" w:rsidRPr="00725679" w:rsidRDefault="00243526" w:rsidP="00725679">
            <w:pPr>
              <w:spacing w:before="40" w:after="20"/>
              <w:rPr>
                <w:sz w:val="19"/>
                <w:szCs w:val="19"/>
              </w:rPr>
            </w:pPr>
            <w:r w:rsidRPr="00725679">
              <w:rPr>
                <w:sz w:val="19"/>
                <w:szCs w:val="19"/>
              </w:rPr>
              <w:t xml:space="preserve">Élimination </w:t>
            </w:r>
            <w:r w:rsidR="00F81566" w:rsidRPr="00725679">
              <w:rPr>
                <w:sz w:val="19"/>
                <w:szCs w:val="19"/>
              </w:rPr>
              <w:t>du travail des enfants dans le secteur de la canne à sucre dans la municipalité de Chalchuapa, département de La Paz (OEF d’El Salvador)</w:t>
            </w:r>
            <w:r w:rsidR="008B22B3" w:rsidRPr="00725679">
              <w:rPr>
                <w:sz w:val="19"/>
                <w:szCs w:val="19"/>
              </w:rPr>
              <w:t> </w:t>
            </w:r>
          </w:p>
        </w:tc>
        <w:tc>
          <w:tcPr>
            <w:tcW w:w="1276" w:type="dxa"/>
            <w:tcMar>
              <w:left w:w="57" w:type="dxa"/>
              <w:right w:w="57" w:type="dxa"/>
            </w:tcMar>
          </w:tcPr>
          <w:p w:rsidR="00F81566" w:rsidRPr="00725679" w:rsidRDefault="003D75DB" w:rsidP="00725679">
            <w:pPr>
              <w:spacing w:before="40" w:after="20"/>
              <w:rPr>
                <w:sz w:val="19"/>
                <w:szCs w:val="19"/>
              </w:rPr>
            </w:pPr>
            <w:r w:rsidRPr="00725679">
              <w:rPr>
                <w:sz w:val="19"/>
                <w:szCs w:val="19"/>
              </w:rPr>
              <w:t>Éboueurs</w:t>
            </w:r>
          </w:p>
        </w:tc>
        <w:tc>
          <w:tcPr>
            <w:tcW w:w="1134" w:type="dxa"/>
            <w:tcMar>
              <w:left w:w="57" w:type="dxa"/>
              <w:right w:w="57" w:type="dxa"/>
            </w:tcMar>
          </w:tcPr>
          <w:p w:rsidR="00F81566" w:rsidRPr="00725679" w:rsidRDefault="00F81566" w:rsidP="00725679">
            <w:pPr>
              <w:spacing w:before="40" w:after="20"/>
              <w:rPr>
                <w:sz w:val="19"/>
                <w:szCs w:val="19"/>
              </w:rPr>
            </w:pPr>
            <w:r w:rsidRPr="00725679">
              <w:rPr>
                <w:sz w:val="19"/>
                <w:szCs w:val="19"/>
              </w:rPr>
              <w:t>Occidentale</w:t>
            </w:r>
          </w:p>
        </w:tc>
        <w:tc>
          <w:tcPr>
            <w:tcW w:w="1615" w:type="dxa"/>
            <w:tcMar>
              <w:left w:w="57" w:type="dxa"/>
              <w:right w:w="57" w:type="dxa"/>
            </w:tcMar>
          </w:tcPr>
          <w:p w:rsidR="00F81566" w:rsidRPr="00725679" w:rsidRDefault="00F81566" w:rsidP="00725679">
            <w:pPr>
              <w:tabs>
                <w:tab w:val="decimal" w:pos="867"/>
              </w:tabs>
              <w:spacing w:before="40" w:after="20"/>
              <w:rPr>
                <w:sz w:val="19"/>
                <w:szCs w:val="19"/>
              </w:rPr>
            </w:pPr>
            <w:r w:rsidRPr="00725679">
              <w:rPr>
                <w:sz w:val="19"/>
                <w:szCs w:val="19"/>
              </w:rPr>
              <w:t>169</w:t>
            </w:r>
          </w:p>
        </w:tc>
      </w:tr>
    </w:tbl>
    <w:p w:rsidR="00F81566" w:rsidRPr="003713E1" w:rsidRDefault="00F81566" w:rsidP="003D75DB">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IPEC-OIT, El Salvador.</w:t>
      </w:r>
    </w:p>
    <w:p w:rsidR="00F81566" w:rsidRPr="003713E1" w:rsidRDefault="00F81566" w:rsidP="002061B8">
      <w:pPr>
        <w:keepNext/>
        <w:spacing w:after="240"/>
      </w:pPr>
      <w:r w:rsidRPr="003713E1">
        <w:t>354.</w:t>
      </w:r>
      <w:r w:rsidRPr="003713E1">
        <w:tab/>
        <w:t>Durant le déploiement des projets d’action directe de la phase 1 du Programme à durée déterminée (tableau précédent), le Ministère du travail et de la prévoyance sociale, via son Unité pour l’élimination du travail des enfants (UETI), a travaillé avec les agences exécutantes pour améliorer la coordination et se rapprocher des bénéficiaires. Les actions de coordination étaient les suivantes</w:t>
      </w:r>
      <w:r w:rsidR="00313F96" w:rsidRPr="003713E1">
        <w:t> :</w:t>
      </w:r>
      <w:r w:rsidRPr="003713E1">
        <w:t xml:space="preserve"> </w:t>
      </w:r>
    </w:p>
    <w:p w:rsidR="00F81566" w:rsidRPr="003713E1" w:rsidRDefault="00F81566" w:rsidP="004725CE">
      <w:pPr>
        <w:spacing w:after="240"/>
        <w:ind w:firstLine="567"/>
      </w:pPr>
      <w:r w:rsidRPr="003713E1">
        <w:t>a)</w:t>
      </w:r>
      <w:r w:rsidRPr="003713E1">
        <w:tab/>
        <w:t>Visites de la zone d’intervention du projet. Les techniciens de l’Unité se rendent sur place pour offrir les services institutionnels du Ministère du travail et de la prévoyance sociale ainsi que les services gouvernementaux des membres du Comité national pour l’abolition des pires formes du travail des enfants.</w:t>
      </w:r>
    </w:p>
    <w:p w:rsidR="00F81566" w:rsidRPr="003713E1" w:rsidRDefault="00F81566" w:rsidP="004725CE">
      <w:pPr>
        <w:spacing w:after="240"/>
        <w:ind w:firstLine="567"/>
      </w:pPr>
      <w:r w:rsidRPr="003713E1">
        <w:t>b)</w:t>
      </w:r>
      <w:r w:rsidRPr="003713E1">
        <w:tab/>
        <w:t>Accompagnement institutionnel des ONG pour que celles-ci s’approprient les méthodologies et stratégies d’élimination du travail des enfants. Des discussions et ateliers ont été organisés avec la participation de l’OIT-IPEC.</w:t>
      </w:r>
    </w:p>
    <w:p w:rsidR="00F81566" w:rsidRPr="003713E1" w:rsidRDefault="00F81566" w:rsidP="004725CE">
      <w:pPr>
        <w:spacing w:after="240"/>
        <w:ind w:firstLine="567"/>
      </w:pPr>
      <w:r w:rsidRPr="003713E1">
        <w:t>c)</w:t>
      </w:r>
      <w:r w:rsidRPr="003713E1">
        <w:tab/>
        <w:t>Discussions avec les communautés bénéficiaires. Dans le cadre de la socialisation prévue par le Plan national pour l’abolition des pires formes du travail des enfants, l’UETI a coordonné des activités avec les agences exécutantes;</w:t>
      </w:r>
    </w:p>
    <w:p w:rsidR="00F81566" w:rsidRPr="003713E1" w:rsidRDefault="00F81566" w:rsidP="004725CE">
      <w:pPr>
        <w:spacing w:after="240"/>
        <w:ind w:firstLine="567"/>
      </w:pPr>
      <w:r w:rsidRPr="003713E1">
        <w:t>d)</w:t>
      </w:r>
      <w:r w:rsidRPr="003713E1">
        <w:tab/>
        <w:t>Célébration de la journée internationale de l’enfance. En octobre 2006, l’UETI, en collaboration avec FUNDAZUCAR, a célébré la journée internationale de l’enfance dans diverses écoles du pays, en réalisant des activités culturelles, sportives et récréatives.</w:t>
      </w:r>
    </w:p>
    <w:p w:rsidR="00F81566" w:rsidRPr="003713E1" w:rsidRDefault="00F81566">
      <w:pPr>
        <w:spacing w:after="240"/>
      </w:pPr>
      <w:r w:rsidRPr="003713E1">
        <w:t>355.</w:t>
      </w:r>
      <w:r w:rsidRPr="003713E1">
        <w:tab/>
        <w:t>Le Ministère du travail et de la prévoyance sociale mène un programme de formation des inspecteurs du travail afin d’augmenter l’efficacité des interventions institutionnelles. Les thématiques abordées sont entre autres, l’égalité hommes-femmes, la lutte contre l’exploitation sexuelle commerciale des enfants et des adolescents, les systèmes d’inspection du travail et la discrimination au travail</w:t>
      </w:r>
      <w:r w:rsidR="00FA1145">
        <w:t xml:space="preserve">. </w:t>
      </w:r>
    </w:p>
    <w:p w:rsidR="00F81566" w:rsidRPr="003713E1" w:rsidRDefault="00F81566">
      <w:pPr>
        <w:spacing w:after="240"/>
      </w:pPr>
      <w:r w:rsidRPr="003713E1">
        <w:t>356.</w:t>
      </w:r>
      <w:r w:rsidRPr="003713E1">
        <w:tab/>
        <w:t>L’annexe XXII présente les thèmes abordés dans le cadre du “Programme de formation continue des inspecteurs” de 2004 à 2007 ainsi que le nombre de fonctionnaires bénéficiaires.</w:t>
      </w:r>
    </w:p>
    <w:p w:rsidR="00F81566" w:rsidRPr="003713E1" w:rsidRDefault="00F81566" w:rsidP="00950302">
      <w:pPr>
        <w:pStyle w:val="A0"/>
        <w:rPr>
          <w:rFonts w:eastAsia="Arial"/>
        </w:rPr>
      </w:pPr>
      <w:r w:rsidRPr="003713E1">
        <w:rPr>
          <w:rFonts w:eastAsia="Arial"/>
        </w:rPr>
        <w:t>F.  Enfants appartenant à des minorités ou groupes autochtones</w:t>
      </w:r>
    </w:p>
    <w:p w:rsidR="00F81566" w:rsidRPr="003713E1" w:rsidRDefault="00F81566" w:rsidP="00950302">
      <w:pPr>
        <w:spacing w:after="240"/>
      </w:pPr>
      <w:r w:rsidRPr="003713E1">
        <w:t>357.</w:t>
      </w:r>
      <w:r w:rsidRPr="003713E1">
        <w:tab/>
        <w:t>La Commission nationale pour la culture et l’art (</w:t>
      </w:r>
      <w:r w:rsidRPr="003713E1">
        <w:rPr>
          <w:rFonts w:eastAsia="Arial"/>
        </w:rPr>
        <w:t>CONCULTURA) a créé l’Unité des affaires autochtones, laquelle a développé, conjointement avec le Ministère de l’éducation, des activités telles que</w:t>
      </w:r>
      <w:r w:rsidR="00313F96" w:rsidRPr="003713E1">
        <w:rPr>
          <w:rFonts w:eastAsia="Arial"/>
        </w:rPr>
        <w:t> :</w:t>
      </w:r>
      <w:r w:rsidRPr="003713E1">
        <w:rPr>
          <w:rFonts w:eastAsia="Arial"/>
        </w:rPr>
        <w:t xml:space="preserve"> enseignement du Nahuatl dans la microrégion de Sonsonate, dans les municipalités de Juayúa, Nahuizalco, Salcoatitán, Santa Isabel et Ishuatán; enseignement du Nahuatl par les Maisons de la culture de Santo Domingo de Guzmán à Sonsonate, et Tacuba à Ahuachapán, sur l’initiative de l’organisme privé Institut de sauvetage de la langue Nahuatl (IRIN); élaboration de textes en Nahuatl pour préserver la langue et former des groupes de locuteurs de Nahuatl et participation au projet “Mésoamérique d’éducation interculturelle bilingue” (“</w:t>
      </w:r>
      <w:r w:rsidR="00F14D5F" w:rsidRPr="003713E1">
        <w:rPr>
          <w:rFonts w:eastAsia="Arial"/>
        </w:rPr>
        <w:t>Éducation</w:t>
      </w:r>
      <w:r w:rsidRPr="003713E1">
        <w:rPr>
          <w:rFonts w:eastAsia="Arial"/>
        </w:rPr>
        <w:t xml:space="preserve"> autochtone”).</w:t>
      </w:r>
    </w:p>
    <w:p w:rsidR="00F81566" w:rsidRPr="003713E1" w:rsidRDefault="00F81566">
      <w:pPr>
        <w:spacing w:after="240"/>
        <w:rPr>
          <w:rFonts w:eastAsia="Arial"/>
        </w:rPr>
      </w:pPr>
      <w:r w:rsidRPr="003713E1">
        <w:rPr>
          <w:rFonts w:eastAsia="Arial"/>
        </w:rPr>
        <w:t>358.</w:t>
      </w:r>
      <w:r w:rsidRPr="003713E1">
        <w:rPr>
          <w:rFonts w:eastAsia="Arial"/>
        </w:rPr>
        <w:tab/>
        <w:t>Le Ministère de l’éducation et CONCULTURA ont conçu le Projet sauvetage de la langue nahuat au Salvador. Le travail consiste à établir, grâce à des recherches in situ, la carte sociolinguistique du pays, à élaborer des livrets pour l’apprentissage de la langue, des guides méthodologiques d’enseignement de la langue et à former les enseignants de 25 écoles des départements de Sonsonate et Ahuachapán</w:t>
      </w:r>
      <w:r w:rsidR="00FA1145">
        <w:rPr>
          <w:rFonts w:eastAsia="Arial"/>
        </w:rPr>
        <w:t xml:space="preserve">. </w:t>
      </w:r>
      <w:r w:rsidRPr="003713E1">
        <w:rPr>
          <w:rFonts w:eastAsia="Arial"/>
        </w:rPr>
        <w:t>Des symposiums linguistiques ont également été organisés pour acquérir de nouvelles connaissances et mener de nouvelles recherches sur cette langue.</w:t>
      </w:r>
    </w:p>
    <w:p w:rsidR="00F81566" w:rsidRPr="003713E1" w:rsidRDefault="00F81566" w:rsidP="002061B8">
      <w:pPr>
        <w:keepNext/>
        <w:spacing w:after="240"/>
        <w:rPr>
          <w:rFonts w:eastAsia="Arial"/>
        </w:rPr>
      </w:pPr>
      <w:r w:rsidRPr="003713E1">
        <w:rPr>
          <w:rFonts w:eastAsia="Arial"/>
        </w:rPr>
        <w:t>359.</w:t>
      </w:r>
      <w:r w:rsidRPr="003713E1">
        <w:rPr>
          <w:rFonts w:eastAsia="Arial"/>
        </w:rPr>
        <w:tab/>
        <w:t>Ce projet qui est en cours et qui bénéficie de l’appui du MINED depuis 2006, a enregistré les résultats suivants</w:t>
      </w:r>
      <w:r w:rsidR="00313F96" w:rsidRPr="003713E1">
        <w:rPr>
          <w:rFonts w:eastAsia="Arial"/>
        </w:rPr>
        <w:t> :</w:t>
      </w:r>
    </w:p>
    <w:p w:rsidR="00F81566" w:rsidRPr="003713E1" w:rsidRDefault="00F81566" w:rsidP="004725CE">
      <w:pPr>
        <w:spacing w:after="240"/>
        <w:ind w:firstLine="567"/>
        <w:rPr>
          <w:rFonts w:eastAsia="Arial"/>
        </w:rPr>
      </w:pPr>
      <w:r w:rsidRPr="003713E1">
        <w:rPr>
          <w:rFonts w:eastAsia="Arial"/>
        </w:rPr>
        <w:t>a)</w:t>
      </w:r>
      <w:r w:rsidRPr="003713E1">
        <w:rPr>
          <w:rFonts w:eastAsia="Arial"/>
        </w:rPr>
        <w:tab/>
      </w:r>
      <w:r w:rsidR="00F14D5F">
        <w:rPr>
          <w:rFonts w:eastAsia="Arial"/>
        </w:rPr>
        <w:t xml:space="preserve">Élaboration </w:t>
      </w:r>
      <w:r w:rsidRPr="003713E1">
        <w:rPr>
          <w:rFonts w:eastAsia="Arial"/>
        </w:rPr>
        <w:t>du “Profil de l’enseignant pour l’éducation interculturelle bilingue” et “Directives techniques et pédagogiques pour l’éducation interculturelle bilingue en Mésoamérique”, en cours d’approbation;</w:t>
      </w:r>
    </w:p>
    <w:p w:rsidR="00F81566" w:rsidRPr="003713E1" w:rsidRDefault="00F81566" w:rsidP="004725CE">
      <w:pPr>
        <w:spacing w:after="240"/>
        <w:ind w:firstLine="567"/>
      </w:pPr>
      <w:r w:rsidRPr="003713E1">
        <w:rPr>
          <w:rFonts w:eastAsia="Arial"/>
        </w:rPr>
        <w:t>b)</w:t>
      </w:r>
      <w:r w:rsidRPr="003713E1">
        <w:rPr>
          <w:rFonts w:eastAsia="Arial"/>
        </w:rPr>
        <w:tab/>
        <w:t>Profil des populations autochtones d’</w:t>
      </w:r>
      <w:r w:rsidRPr="003713E1">
        <w:t>El Salvador (Document CONCULTURA/2004), qui présente leur histoire, leur situation actuelle et les perspectives d’avenir.</w:t>
      </w:r>
    </w:p>
    <w:p w:rsidR="00F81566" w:rsidRPr="003713E1" w:rsidRDefault="00F81566">
      <w:pPr>
        <w:spacing w:after="240"/>
      </w:pPr>
      <w:r w:rsidRPr="003713E1">
        <w:t>360.</w:t>
      </w:r>
      <w:r w:rsidRPr="003713E1">
        <w:tab/>
        <w:t>CONCULTURA a renforcé la composante culture autochtone avec l’Institut salvadorien pour le développement de la femme (ISDEMU) afin d’inclure la promotion de l’identité, les droits des populations autochtones, la santé et la médecine traditionnelles, la recherche et les publications sur les problématiques autochtones, l’appui au développement de la femme autochtone, etc.</w:t>
      </w:r>
    </w:p>
    <w:p w:rsidR="00F81566" w:rsidRPr="003713E1" w:rsidRDefault="00F81566">
      <w:pPr>
        <w:spacing w:after="240"/>
      </w:pPr>
      <w:r w:rsidRPr="003713E1">
        <w:t>361.</w:t>
      </w:r>
      <w:r w:rsidRPr="003713E1">
        <w:tab/>
        <w:t>En matière d’alphabétisation, 52</w:t>
      </w:r>
      <w:r w:rsidR="00C01184" w:rsidRPr="003713E1">
        <w:t> %</w:t>
      </w:r>
      <w:r w:rsidRPr="003713E1">
        <w:t xml:space="preserve"> des participants au Programme d’alphabétisation élémentaire pour adultes sont des femmes, pour une grande partie des femmes autochtones du département de Sonsonate.</w:t>
      </w:r>
    </w:p>
    <w:p w:rsidR="00F81566" w:rsidRPr="003713E1" w:rsidRDefault="00F81566" w:rsidP="002061B8">
      <w:pPr>
        <w:keepNext/>
        <w:spacing w:after="240"/>
      </w:pPr>
      <w:r w:rsidRPr="003713E1">
        <w:t>362.</w:t>
      </w:r>
      <w:r w:rsidRPr="003713E1">
        <w:tab/>
        <w:t>Le Plan d’égalité des chances couvre 16 municipalités du département de Sonsonate où se concentre la majeure partie de la population autochtone</w:t>
      </w:r>
      <w:r w:rsidR="00313F96" w:rsidRPr="003713E1">
        <w:t> :</w:t>
      </w:r>
      <w:r w:rsidRPr="003713E1">
        <w:t xml:space="preserve"> Sonsonate, Nahuizalco, Santo Domingo de Guzmán (qui bénéficie également du Programme Réseau solidaire), Nahuilingo, Sonsacate, San Antonio del Monte, Acajutla, Izalco, Armenia, San Julián, Santa Isabel Ishuatán, Cuisnahuat, Caluco, Juayúa, Santa Catarina Masahuat et Salcoatitán</w:t>
      </w:r>
      <w:r w:rsidR="00FA1145">
        <w:t xml:space="preserve">. </w:t>
      </w:r>
      <w:r w:rsidRPr="003713E1">
        <w:t>En matière d’égalité hommes-femmes, l’Unité des affaires autochtones exécute la Politique nationale de la femme dans deux domaines</w:t>
      </w:r>
      <w:r w:rsidR="00313F96" w:rsidRPr="003713E1">
        <w:t> :</w:t>
      </w:r>
    </w:p>
    <w:p w:rsidR="00F81566" w:rsidRPr="003713E1" w:rsidRDefault="00F81566" w:rsidP="004725CE">
      <w:pPr>
        <w:spacing w:after="240"/>
        <w:ind w:firstLine="567"/>
      </w:pPr>
      <w:r w:rsidRPr="003713E1">
        <w:t>a)</w:t>
      </w:r>
      <w:r w:rsidRPr="003713E1">
        <w:tab/>
        <w:t>Le Système d’information et d’indicateurs de genre et d’équité reprend les indicateurs fixés par la quatrième Conférence mondiale sur la femme et les Objectifs du Millénaire pour le développement;</w:t>
      </w:r>
    </w:p>
    <w:p w:rsidR="00F81566" w:rsidRPr="003713E1" w:rsidRDefault="00F81566" w:rsidP="00966E98">
      <w:pPr>
        <w:spacing w:after="240"/>
        <w:ind w:firstLine="567"/>
      </w:pPr>
      <w:r w:rsidRPr="003713E1">
        <w:t>b)</w:t>
      </w:r>
      <w:r w:rsidRPr="003713E1">
        <w:tab/>
        <w:t>Renforcement institutionnel</w:t>
      </w:r>
      <w:r w:rsidR="00313F96" w:rsidRPr="003713E1">
        <w:t> :</w:t>
      </w:r>
      <w:r w:rsidRPr="003713E1">
        <w:t xml:space="preserve"> recherche sur les questions de genre au Salvador; modification des pratiques discriminatoires dans la classe et au sein de la communauté.</w:t>
      </w:r>
    </w:p>
    <w:p w:rsidR="00F81566" w:rsidRDefault="00F81566">
      <w:pPr>
        <w:spacing w:after="240"/>
      </w:pPr>
      <w:r w:rsidRPr="003713E1">
        <w:t>363.</w:t>
      </w:r>
      <w:r w:rsidRPr="003713E1">
        <w:tab/>
      </w:r>
      <w:r w:rsidR="00950302" w:rsidRPr="003713E1">
        <w:t xml:space="preserve">À </w:t>
      </w:r>
      <w:r w:rsidRPr="003713E1">
        <w:t>l’intention des enfants autochtones, CONCULTURA déploie le projet “Revitalisation de la langue nahuat", conjointement avec l’Université Don Bosco et le MINED</w:t>
      </w:r>
      <w:r w:rsidR="00FA1145">
        <w:t xml:space="preserve">. </w:t>
      </w:r>
      <w:r w:rsidRPr="003713E1">
        <w:t>Le tableau ci-après indique le nombre d’enfants bénéficiaires pendant la période examinée.</w:t>
      </w:r>
    </w:p>
    <w:p w:rsidR="00F81566" w:rsidRPr="003713E1" w:rsidRDefault="00F81566" w:rsidP="00950302">
      <w:pPr>
        <w:pStyle w:val="TitreTableau"/>
        <w:rPr>
          <w:lang w:val="fr-FR"/>
        </w:rPr>
      </w:pPr>
      <w:r w:rsidRPr="003713E1">
        <w:rPr>
          <w:lang w:val="fr-FR"/>
        </w:rPr>
        <w:t>Tableau 92</w:t>
      </w:r>
    </w:p>
    <w:p w:rsidR="00F81566" w:rsidRPr="003713E1" w:rsidRDefault="000403A1" w:rsidP="00950302">
      <w:pPr>
        <w:pStyle w:val="TitreTableau"/>
        <w:rPr>
          <w:lang w:val="fr-FR"/>
        </w:rPr>
      </w:pPr>
      <w:r w:rsidRPr="003713E1">
        <w:rPr>
          <w:lang w:val="fr-FR"/>
        </w:rPr>
        <w:t>Élèves</w:t>
      </w:r>
      <w:r w:rsidR="00F81566" w:rsidRPr="003713E1">
        <w:rPr>
          <w:lang w:val="fr-FR"/>
        </w:rPr>
        <w:t xml:space="preserve"> bénéficiaires par centre scolaire et municipalité</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3"/>
        <w:gridCol w:w="4052"/>
        <w:gridCol w:w="2508"/>
        <w:gridCol w:w="1779"/>
      </w:tblGrid>
      <w:tr w:rsidR="00F81566" w:rsidRPr="003713E1" w:rsidTr="004725CE">
        <w:tblPrEx>
          <w:tblCellMar>
            <w:top w:w="0" w:type="dxa"/>
            <w:bottom w:w="0" w:type="dxa"/>
          </w:tblCellMar>
        </w:tblPrEx>
        <w:trPr>
          <w:tblHeader/>
          <w:jc w:val="center"/>
        </w:trPr>
        <w:tc>
          <w:tcPr>
            <w:tcW w:w="1000" w:type="dxa"/>
          </w:tcPr>
          <w:p w:rsidR="00F81566" w:rsidRPr="003713E1" w:rsidRDefault="00F81566" w:rsidP="008B22B3">
            <w:pPr>
              <w:spacing w:before="40" w:after="40"/>
              <w:jc w:val="center"/>
              <w:rPr>
                <w:b/>
                <w:i/>
                <w:sz w:val="20"/>
                <w:szCs w:val="20"/>
              </w:rPr>
            </w:pPr>
            <w:r w:rsidRPr="003713E1">
              <w:rPr>
                <w:b/>
                <w:i/>
                <w:sz w:val="20"/>
                <w:szCs w:val="20"/>
              </w:rPr>
              <w:t>Année</w:t>
            </w:r>
          </w:p>
        </w:tc>
        <w:tc>
          <w:tcPr>
            <w:tcW w:w="3780" w:type="dxa"/>
          </w:tcPr>
          <w:p w:rsidR="00F81566" w:rsidRPr="003713E1" w:rsidRDefault="00F81566" w:rsidP="008B22B3">
            <w:pPr>
              <w:spacing w:before="40" w:after="40"/>
              <w:jc w:val="center"/>
              <w:rPr>
                <w:b/>
                <w:i/>
                <w:sz w:val="20"/>
                <w:szCs w:val="20"/>
              </w:rPr>
            </w:pPr>
            <w:r w:rsidRPr="003713E1">
              <w:rPr>
                <w:b/>
                <w:i/>
                <w:sz w:val="20"/>
                <w:szCs w:val="20"/>
              </w:rPr>
              <w:t>Centre scolaire</w:t>
            </w:r>
          </w:p>
        </w:tc>
        <w:tc>
          <w:tcPr>
            <w:tcW w:w="2340" w:type="dxa"/>
          </w:tcPr>
          <w:p w:rsidR="00F81566" w:rsidRPr="003713E1" w:rsidRDefault="00F81566" w:rsidP="008B22B3">
            <w:pPr>
              <w:spacing w:before="40" w:after="40"/>
              <w:jc w:val="center"/>
              <w:rPr>
                <w:b/>
                <w:i/>
                <w:sz w:val="20"/>
                <w:szCs w:val="20"/>
              </w:rPr>
            </w:pPr>
            <w:r w:rsidRPr="003713E1">
              <w:rPr>
                <w:b/>
                <w:i/>
                <w:sz w:val="20"/>
                <w:szCs w:val="20"/>
              </w:rPr>
              <w:t>Municipalité</w:t>
            </w:r>
          </w:p>
        </w:tc>
        <w:tc>
          <w:tcPr>
            <w:tcW w:w="1660" w:type="dxa"/>
          </w:tcPr>
          <w:p w:rsidR="00F81566" w:rsidRPr="003713E1" w:rsidRDefault="00966E98" w:rsidP="008B22B3">
            <w:pPr>
              <w:spacing w:before="40" w:after="40"/>
              <w:jc w:val="center"/>
              <w:rPr>
                <w:b/>
                <w:i/>
                <w:sz w:val="20"/>
                <w:szCs w:val="20"/>
              </w:rPr>
            </w:pPr>
            <w:r w:rsidRPr="003713E1">
              <w:rPr>
                <w:b/>
                <w:i/>
                <w:sz w:val="20"/>
                <w:szCs w:val="20"/>
              </w:rPr>
              <w:t>Élèves</w:t>
            </w:r>
          </w:p>
        </w:tc>
      </w:tr>
      <w:tr w:rsidR="00F81566" w:rsidRPr="003713E1" w:rsidTr="008B22B3">
        <w:tblPrEx>
          <w:tblCellMar>
            <w:top w:w="0" w:type="dxa"/>
            <w:bottom w:w="0" w:type="dxa"/>
          </w:tblCellMar>
        </w:tblPrEx>
        <w:trPr>
          <w:jc w:val="center"/>
        </w:trPr>
        <w:tc>
          <w:tcPr>
            <w:tcW w:w="1000" w:type="dxa"/>
            <w:vMerge w:val="restart"/>
          </w:tcPr>
          <w:p w:rsidR="00F81566" w:rsidRPr="003713E1" w:rsidRDefault="00F81566" w:rsidP="008B22B3">
            <w:pPr>
              <w:spacing w:before="40" w:after="40"/>
              <w:jc w:val="center"/>
              <w:rPr>
                <w:sz w:val="20"/>
                <w:szCs w:val="20"/>
              </w:rPr>
            </w:pPr>
            <w:r w:rsidRPr="003713E1">
              <w:rPr>
                <w:sz w:val="20"/>
                <w:szCs w:val="20"/>
              </w:rPr>
              <w:t>2004</w:t>
            </w:r>
          </w:p>
        </w:tc>
        <w:tc>
          <w:tcPr>
            <w:tcW w:w="3780" w:type="dxa"/>
          </w:tcPr>
          <w:p w:rsidR="00F81566" w:rsidRPr="003713E1" w:rsidRDefault="00F81566" w:rsidP="008B22B3">
            <w:pPr>
              <w:keepNext/>
              <w:spacing w:before="40" w:after="40"/>
              <w:rPr>
                <w:sz w:val="20"/>
                <w:szCs w:val="20"/>
              </w:rPr>
            </w:pPr>
            <w:r w:rsidRPr="003713E1">
              <w:rPr>
                <w:sz w:val="20"/>
                <w:szCs w:val="20"/>
              </w:rPr>
              <w:t>Dr</w:t>
            </w:r>
            <w:r w:rsidR="008B22B3" w:rsidRPr="003713E1">
              <w:rPr>
                <w:sz w:val="20"/>
                <w:szCs w:val="20"/>
              </w:rPr>
              <w:t> </w:t>
            </w:r>
            <w:r w:rsidRPr="003713E1">
              <w:rPr>
                <w:sz w:val="20"/>
                <w:szCs w:val="20"/>
              </w:rPr>
              <w:t xml:space="preserve"> Mario Calvo Marroquín</w:t>
            </w:r>
          </w:p>
        </w:tc>
        <w:tc>
          <w:tcPr>
            <w:tcW w:w="2340" w:type="dxa"/>
            <w:vAlign w:val="center"/>
          </w:tcPr>
          <w:p w:rsidR="00F81566" w:rsidRPr="003713E1" w:rsidRDefault="00F81566" w:rsidP="008B22B3">
            <w:pPr>
              <w:spacing w:before="40" w:after="40"/>
              <w:rPr>
                <w:sz w:val="20"/>
                <w:szCs w:val="20"/>
              </w:rPr>
            </w:pPr>
            <w:r w:rsidRPr="003713E1">
              <w:rPr>
                <w:sz w:val="20"/>
                <w:szCs w:val="20"/>
              </w:rPr>
              <w:t>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105</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jc w:val="center"/>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Pablo Sexto</w:t>
            </w:r>
          </w:p>
        </w:tc>
        <w:tc>
          <w:tcPr>
            <w:tcW w:w="2340" w:type="dxa"/>
            <w:vAlign w:val="center"/>
          </w:tcPr>
          <w:p w:rsidR="00F81566" w:rsidRPr="003713E1" w:rsidRDefault="00F81566" w:rsidP="008B22B3">
            <w:pPr>
              <w:spacing w:before="40" w:after="40"/>
              <w:rPr>
                <w:sz w:val="20"/>
                <w:szCs w:val="20"/>
              </w:rPr>
            </w:pPr>
            <w:r w:rsidRPr="003713E1">
              <w:rPr>
                <w:sz w:val="20"/>
                <w:szCs w:val="20"/>
              </w:rPr>
              <w:t>Nahuizalco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75</w:t>
            </w:r>
          </w:p>
        </w:tc>
      </w:tr>
      <w:tr w:rsidR="00F81566" w:rsidRPr="003713E1" w:rsidTr="008B22B3">
        <w:tblPrEx>
          <w:tblCellMar>
            <w:top w:w="0" w:type="dxa"/>
            <w:bottom w:w="0" w:type="dxa"/>
          </w:tblCellMar>
        </w:tblPrEx>
        <w:trPr>
          <w:jc w:val="center"/>
        </w:trPr>
        <w:tc>
          <w:tcPr>
            <w:tcW w:w="1000" w:type="dxa"/>
            <w:vMerge w:val="restart"/>
          </w:tcPr>
          <w:p w:rsidR="00F81566" w:rsidRPr="003713E1" w:rsidRDefault="00F81566" w:rsidP="008B22B3">
            <w:pPr>
              <w:spacing w:before="40" w:after="40"/>
              <w:jc w:val="center"/>
              <w:rPr>
                <w:sz w:val="20"/>
                <w:szCs w:val="20"/>
              </w:rPr>
            </w:pPr>
            <w:r w:rsidRPr="003713E1">
              <w:rPr>
                <w:sz w:val="20"/>
                <w:szCs w:val="20"/>
              </w:rPr>
              <w:t>2005</w:t>
            </w:r>
          </w:p>
        </w:tc>
        <w:tc>
          <w:tcPr>
            <w:tcW w:w="3780" w:type="dxa"/>
          </w:tcPr>
          <w:p w:rsidR="00F81566" w:rsidRPr="003713E1" w:rsidRDefault="00F81566" w:rsidP="008B22B3">
            <w:pPr>
              <w:keepNext/>
              <w:spacing w:before="40" w:after="40"/>
              <w:rPr>
                <w:sz w:val="20"/>
                <w:szCs w:val="20"/>
              </w:rPr>
            </w:pPr>
            <w:r w:rsidRPr="003713E1">
              <w:rPr>
                <w:sz w:val="20"/>
                <w:szCs w:val="20"/>
              </w:rPr>
              <w:t>Dr</w:t>
            </w:r>
            <w:r w:rsidR="008B22B3" w:rsidRPr="003713E1">
              <w:rPr>
                <w:sz w:val="20"/>
                <w:szCs w:val="20"/>
              </w:rPr>
              <w:t> </w:t>
            </w:r>
            <w:r w:rsidRPr="003713E1">
              <w:rPr>
                <w:sz w:val="20"/>
                <w:szCs w:val="20"/>
              </w:rPr>
              <w:t xml:space="preserve"> Mario Calvo Marroquín</w:t>
            </w:r>
          </w:p>
        </w:tc>
        <w:tc>
          <w:tcPr>
            <w:tcW w:w="2340" w:type="dxa"/>
            <w:vAlign w:val="center"/>
          </w:tcPr>
          <w:p w:rsidR="00F81566" w:rsidRPr="003713E1" w:rsidRDefault="00F81566" w:rsidP="008B22B3">
            <w:pPr>
              <w:spacing w:before="40" w:after="40"/>
              <w:rPr>
                <w:sz w:val="20"/>
                <w:szCs w:val="20"/>
              </w:rPr>
            </w:pPr>
            <w:r w:rsidRPr="003713E1">
              <w:rPr>
                <w:sz w:val="20"/>
                <w:szCs w:val="20"/>
              </w:rPr>
              <w:t>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209</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jc w:val="center"/>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Cantón Quebrada Española</w:t>
            </w:r>
          </w:p>
        </w:tc>
        <w:tc>
          <w:tcPr>
            <w:tcW w:w="2340" w:type="dxa"/>
            <w:vAlign w:val="center"/>
          </w:tcPr>
          <w:p w:rsidR="00F81566" w:rsidRPr="003713E1" w:rsidRDefault="00F81566" w:rsidP="008B22B3">
            <w:pPr>
              <w:spacing w:before="40" w:after="40"/>
              <w:rPr>
                <w:sz w:val="20"/>
                <w:szCs w:val="20"/>
              </w:rPr>
            </w:pPr>
            <w:r w:rsidRPr="003713E1">
              <w:rPr>
                <w:sz w:val="20"/>
                <w:szCs w:val="20"/>
              </w:rPr>
              <w:t>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72</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jc w:val="center"/>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Pablo Sexto</w:t>
            </w:r>
          </w:p>
        </w:tc>
        <w:tc>
          <w:tcPr>
            <w:tcW w:w="2340" w:type="dxa"/>
            <w:vAlign w:val="center"/>
          </w:tcPr>
          <w:p w:rsidR="00F81566" w:rsidRPr="003713E1" w:rsidRDefault="00F81566" w:rsidP="008B22B3">
            <w:pPr>
              <w:spacing w:before="40" w:after="40"/>
              <w:rPr>
                <w:sz w:val="20"/>
                <w:szCs w:val="20"/>
              </w:rPr>
            </w:pPr>
            <w:r w:rsidRPr="003713E1">
              <w:rPr>
                <w:sz w:val="20"/>
                <w:szCs w:val="20"/>
              </w:rPr>
              <w:t>Nahuizalco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150</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jc w:val="center"/>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Cantón Anal Arriba</w:t>
            </w:r>
          </w:p>
        </w:tc>
        <w:tc>
          <w:tcPr>
            <w:tcW w:w="2340" w:type="dxa"/>
            <w:vAlign w:val="center"/>
          </w:tcPr>
          <w:p w:rsidR="00F81566" w:rsidRPr="003713E1" w:rsidRDefault="00F81566" w:rsidP="008B22B3">
            <w:pPr>
              <w:spacing w:before="40" w:after="40"/>
              <w:rPr>
                <w:sz w:val="20"/>
                <w:szCs w:val="20"/>
              </w:rPr>
            </w:pPr>
            <w:r w:rsidRPr="003713E1">
              <w:rPr>
                <w:sz w:val="20"/>
                <w:szCs w:val="20"/>
              </w:rPr>
              <w:t>Nahuizalco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40</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jc w:val="center"/>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Caserio Santa Teresa</w:t>
            </w:r>
          </w:p>
        </w:tc>
        <w:tc>
          <w:tcPr>
            <w:tcW w:w="2340" w:type="dxa"/>
            <w:vAlign w:val="center"/>
          </w:tcPr>
          <w:p w:rsidR="00F81566" w:rsidRPr="003713E1" w:rsidRDefault="00F81566" w:rsidP="008B22B3">
            <w:pPr>
              <w:spacing w:before="40" w:after="40"/>
              <w:rPr>
                <w:sz w:val="20"/>
                <w:szCs w:val="20"/>
              </w:rPr>
            </w:pPr>
            <w:r w:rsidRPr="003713E1">
              <w:rPr>
                <w:sz w:val="20"/>
                <w:szCs w:val="20"/>
              </w:rPr>
              <w:t>Armenia</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73</w:t>
            </w:r>
          </w:p>
        </w:tc>
      </w:tr>
      <w:tr w:rsidR="00F81566" w:rsidRPr="003713E1" w:rsidTr="008B22B3">
        <w:tblPrEx>
          <w:tblCellMar>
            <w:top w:w="0" w:type="dxa"/>
            <w:bottom w:w="0" w:type="dxa"/>
          </w:tblCellMar>
        </w:tblPrEx>
        <w:trPr>
          <w:jc w:val="center"/>
        </w:trPr>
        <w:tc>
          <w:tcPr>
            <w:tcW w:w="1000" w:type="dxa"/>
            <w:vMerge w:val="restart"/>
          </w:tcPr>
          <w:p w:rsidR="00F81566" w:rsidRPr="003713E1" w:rsidRDefault="00F81566" w:rsidP="008B22B3">
            <w:pPr>
              <w:spacing w:before="40" w:after="40"/>
              <w:jc w:val="center"/>
              <w:rPr>
                <w:sz w:val="20"/>
                <w:szCs w:val="20"/>
              </w:rPr>
            </w:pPr>
            <w:r w:rsidRPr="003713E1">
              <w:rPr>
                <w:sz w:val="20"/>
                <w:szCs w:val="20"/>
              </w:rPr>
              <w:t>2006</w:t>
            </w:r>
          </w:p>
        </w:tc>
        <w:tc>
          <w:tcPr>
            <w:tcW w:w="3780" w:type="dxa"/>
          </w:tcPr>
          <w:p w:rsidR="00F81566" w:rsidRPr="003713E1" w:rsidRDefault="00F81566" w:rsidP="008B22B3">
            <w:pPr>
              <w:keepNext/>
              <w:spacing w:before="40" w:after="40"/>
              <w:rPr>
                <w:sz w:val="20"/>
                <w:szCs w:val="20"/>
              </w:rPr>
            </w:pPr>
            <w:r w:rsidRPr="003713E1">
              <w:rPr>
                <w:sz w:val="20"/>
                <w:szCs w:val="20"/>
              </w:rPr>
              <w:t>Dr</w:t>
            </w:r>
            <w:r w:rsidR="008B22B3" w:rsidRPr="003713E1">
              <w:rPr>
                <w:sz w:val="20"/>
                <w:szCs w:val="20"/>
              </w:rPr>
              <w:t> </w:t>
            </w:r>
            <w:r w:rsidRPr="003713E1">
              <w:rPr>
                <w:sz w:val="20"/>
                <w:szCs w:val="20"/>
              </w:rPr>
              <w:t xml:space="preserve"> Mario Calvo Marroquín</w:t>
            </w:r>
          </w:p>
        </w:tc>
        <w:tc>
          <w:tcPr>
            <w:tcW w:w="2340" w:type="dxa"/>
            <w:vAlign w:val="center"/>
          </w:tcPr>
          <w:p w:rsidR="00F81566" w:rsidRPr="003713E1" w:rsidRDefault="00F81566" w:rsidP="008B22B3">
            <w:pPr>
              <w:spacing w:before="40" w:after="40"/>
              <w:rPr>
                <w:sz w:val="20"/>
                <w:szCs w:val="20"/>
              </w:rPr>
            </w:pPr>
            <w:r w:rsidRPr="003713E1">
              <w:rPr>
                <w:sz w:val="20"/>
                <w:szCs w:val="20"/>
              </w:rPr>
              <w:t>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388</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Cantón Quebrada Española</w:t>
            </w:r>
          </w:p>
        </w:tc>
        <w:tc>
          <w:tcPr>
            <w:tcW w:w="2340" w:type="dxa"/>
            <w:vAlign w:val="center"/>
          </w:tcPr>
          <w:p w:rsidR="00F81566" w:rsidRPr="003713E1" w:rsidRDefault="00F81566" w:rsidP="008B22B3">
            <w:pPr>
              <w:spacing w:before="40" w:after="40"/>
              <w:rPr>
                <w:sz w:val="20"/>
                <w:szCs w:val="20"/>
              </w:rPr>
            </w:pPr>
            <w:r w:rsidRPr="003713E1">
              <w:rPr>
                <w:sz w:val="20"/>
                <w:szCs w:val="20"/>
              </w:rPr>
              <w:t>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145</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Pablo Sexto</w:t>
            </w:r>
          </w:p>
        </w:tc>
        <w:tc>
          <w:tcPr>
            <w:tcW w:w="2340" w:type="dxa"/>
            <w:vAlign w:val="center"/>
          </w:tcPr>
          <w:p w:rsidR="00F81566" w:rsidRPr="003713E1" w:rsidRDefault="00F81566" w:rsidP="008B22B3">
            <w:pPr>
              <w:spacing w:before="40" w:after="40"/>
              <w:rPr>
                <w:sz w:val="20"/>
                <w:szCs w:val="20"/>
              </w:rPr>
            </w:pPr>
            <w:r w:rsidRPr="003713E1">
              <w:rPr>
                <w:sz w:val="20"/>
                <w:szCs w:val="20"/>
              </w:rPr>
              <w:t>Nahuizalco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213</w:t>
            </w:r>
          </w:p>
        </w:tc>
      </w:tr>
      <w:tr w:rsidR="00F81566" w:rsidRPr="003713E1" w:rsidTr="008B22B3">
        <w:tblPrEx>
          <w:tblCellMar>
            <w:top w:w="0" w:type="dxa"/>
            <w:bottom w:w="0" w:type="dxa"/>
          </w:tblCellMar>
        </w:tblPrEx>
        <w:trPr>
          <w:jc w:val="center"/>
        </w:trPr>
        <w:tc>
          <w:tcPr>
            <w:tcW w:w="1000" w:type="dxa"/>
            <w:vMerge/>
          </w:tcPr>
          <w:p w:rsidR="00F81566" w:rsidRPr="003713E1" w:rsidRDefault="00F81566" w:rsidP="008B22B3">
            <w:pPr>
              <w:spacing w:before="40" w:after="40"/>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Cantón Anal Arriba</w:t>
            </w:r>
          </w:p>
        </w:tc>
        <w:tc>
          <w:tcPr>
            <w:tcW w:w="2340" w:type="dxa"/>
            <w:vAlign w:val="center"/>
          </w:tcPr>
          <w:p w:rsidR="00F81566" w:rsidRPr="003713E1" w:rsidRDefault="00F81566" w:rsidP="008B22B3">
            <w:pPr>
              <w:spacing w:before="40" w:after="40"/>
              <w:rPr>
                <w:sz w:val="20"/>
                <w:szCs w:val="20"/>
              </w:rPr>
            </w:pPr>
            <w:r w:rsidRPr="003713E1">
              <w:rPr>
                <w:sz w:val="20"/>
                <w:szCs w:val="20"/>
              </w:rPr>
              <w:t>Nahuizalco</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80</w:t>
            </w:r>
          </w:p>
        </w:tc>
      </w:tr>
      <w:tr w:rsidR="00F81566" w:rsidRPr="003713E1" w:rsidTr="008B22B3">
        <w:tblPrEx>
          <w:tblCellMar>
            <w:top w:w="0" w:type="dxa"/>
            <w:bottom w:w="0" w:type="dxa"/>
          </w:tblCellMar>
        </w:tblPrEx>
        <w:trPr>
          <w:trHeight w:val="77"/>
          <w:jc w:val="center"/>
        </w:trPr>
        <w:tc>
          <w:tcPr>
            <w:tcW w:w="1000" w:type="dxa"/>
            <w:vMerge/>
          </w:tcPr>
          <w:p w:rsidR="00F81566" w:rsidRPr="003713E1" w:rsidRDefault="00F81566" w:rsidP="008B22B3">
            <w:pPr>
              <w:spacing w:before="40" w:after="40"/>
              <w:rPr>
                <w:sz w:val="20"/>
                <w:szCs w:val="20"/>
              </w:rPr>
            </w:pPr>
          </w:p>
        </w:tc>
        <w:tc>
          <w:tcPr>
            <w:tcW w:w="3780" w:type="dxa"/>
          </w:tcPr>
          <w:p w:rsidR="00F81566" w:rsidRPr="003713E1" w:rsidRDefault="00F81566" w:rsidP="008B22B3">
            <w:pPr>
              <w:spacing w:before="40" w:after="40"/>
              <w:rPr>
                <w:sz w:val="20"/>
                <w:szCs w:val="20"/>
              </w:rPr>
            </w:pPr>
            <w:r w:rsidRPr="003713E1">
              <w:rPr>
                <w:sz w:val="20"/>
                <w:szCs w:val="20"/>
              </w:rPr>
              <w:t>Caserío Santa Teresa</w:t>
            </w:r>
          </w:p>
        </w:tc>
        <w:tc>
          <w:tcPr>
            <w:tcW w:w="2340" w:type="dxa"/>
            <w:vAlign w:val="center"/>
          </w:tcPr>
          <w:p w:rsidR="00F81566" w:rsidRPr="003713E1" w:rsidRDefault="00F81566" w:rsidP="008B22B3">
            <w:pPr>
              <w:spacing w:before="40" w:after="40"/>
              <w:rPr>
                <w:sz w:val="20"/>
                <w:szCs w:val="20"/>
              </w:rPr>
            </w:pPr>
            <w:r w:rsidRPr="003713E1">
              <w:rPr>
                <w:sz w:val="20"/>
                <w:szCs w:val="20"/>
              </w:rPr>
              <w:t>Armenia</w:t>
            </w:r>
          </w:p>
        </w:tc>
        <w:tc>
          <w:tcPr>
            <w:tcW w:w="1660" w:type="dxa"/>
            <w:vAlign w:val="center"/>
          </w:tcPr>
          <w:p w:rsidR="00F81566" w:rsidRPr="003713E1" w:rsidRDefault="00F81566" w:rsidP="008B22B3">
            <w:pPr>
              <w:tabs>
                <w:tab w:val="decimal" w:pos="1021"/>
              </w:tabs>
              <w:spacing w:before="40" w:after="40"/>
              <w:rPr>
                <w:sz w:val="20"/>
                <w:szCs w:val="20"/>
              </w:rPr>
            </w:pPr>
            <w:r w:rsidRPr="003713E1">
              <w:rPr>
                <w:sz w:val="20"/>
                <w:szCs w:val="20"/>
              </w:rPr>
              <w:t>233</w:t>
            </w:r>
          </w:p>
        </w:tc>
      </w:tr>
      <w:tr w:rsidR="00F81566" w:rsidRPr="003713E1" w:rsidTr="008B22B3">
        <w:tblPrEx>
          <w:tblCellMar>
            <w:top w:w="0" w:type="dxa"/>
            <w:bottom w:w="0" w:type="dxa"/>
          </w:tblCellMar>
        </w:tblPrEx>
        <w:trPr>
          <w:trHeight w:val="77"/>
          <w:jc w:val="center"/>
        </w:trPr>
        <w:tc>
          <w:tcPr>
            <w:tcW w:w="7120" w:type="dxa"/>
            <w:gridSpan w:val="3"/>
            <w:vAlign w:val="center"/>
          </w:tcPr>
          <w:p w:rsidR="00F81566" w:rsidRPr="003713E1" w:rsidRDefault="00F81566" w:rsidP="008B22B3">
            <w:pPr>
              <w:spacing w:before="40" w:after="40"/>
              <w:rPr>
                <w:b/>
                <w:bCs/>
                <w:sz w:val="20"/>
                <w:szCs w:val="20"/>
              </w:rPr>
            </w:pPr>
            <w:r w:rsidRPr="003713E1">
              <w:rPr>
                <w:b/>
                <w:bCs/>
                <w:sz w:val="20"/>
                <w:szCs w:val="20"/>
              </w:rPr>
              <w:tab/>
              <w:t>Total</w:t>
            </w:r>
          </w:p>
        </w:tc>
        <w:tc>
          <w:tcPr>
            <w:tcW w:w="1660" w:type="dxa"/>
            <w:vAlign w:val="center"/>
          </w:tcPr>
          <w:p w:rsidR="00F81566" w:rsidRPr="003713E1" w:rsidRDefault="00F81566" w:rsidP="00966E98">
            <w:pPr>
              <w:keepNext/>
              <w:spacing w:before="40" w:after="40"/>
              <w:ind w:right="553"/>
              <w:jc w:val="right"/>
              <w:rPr>
                <w:b/>
                <w:sz w:val="20"/>
                <w:szCs w:val="20"/>
              </w:rPr>
            </w:pPr>
            <w:r w:rsidRPr="003713E1">
              <w:rPr>
                <w:b/>
                <w:sz w:val="20"/>
                <w:szCs w:val="20"/>
              </w:rPr>
              <w:t>1</w:t>
            </w:r>
            <w:r w:rsidR="008B22B3" w:rsidRPr="003713E1">
              <w:rPr>
                <w:b/>
                <w:sz w:val="20"/>
                <w:szCs w:val="20"/>
              </w:rPr>
              <w:t> </w:t>
            </w:r>
            <w:r w:rsidRPr="003713E1">
              <w:rPr>
                <w:b/>
                <w:sz w:val="20"/>
                <w:szCs w:val="20"/>
              </w:rPr>
              <w:t>783</w:t>
            </w:r>
          </w:p>
        </w:tc>
      </w:tr>
    </w:tbl>
    <w:p w:rsidR="00F81566" w:rsidRPr="003713E1" w:rsidRDefault="00F81566" w:rsidP="00950302">
      <w:pPr>
        <w:pStyle w:val="Source"/>
        <w:rPr>
          <w:lang w:val="fr-FR"/>
        </w:rPr>
      </w:pPr>
      <w:r w:rsidRPr="003713E1">
        <w:rPr>
          <w:i/>
          <w:lang w:val="fr-FR"/>
        </w:rPr>
        <w:t>Source</w:t>
      </w:r>
      <w:r w:rsidR="00313F96" w:rsidRPr="003713E1">
        <w:rPr>
          <w:i/>
          <w:lang w:val="fr-FR"/>
        </w:rPr>
        <w:t> </w:t>
      </w:r>
      <w:r w:rsidR="000E5B3C">
        <w:rPr>
          <w:i/>
          <w:lang w:val="fr-FR"/>
        </w:rPr>
        <w:t xml:space="preserve">: </w:t>
      </w:r>
      <w:r w:rsidRPr="003713E1">
        <w:rPr>
          <w:lang w:val="fr-FR"/>
        </w:rPr>
        <w:t>CONCULTURA</w:t>
      </w:r>
    </w:p>
    <w:p w:rsidR="00F81566" w:rsidRPr="000403A1" w:rsidRDefault="00F81566">
      <w:pPr>
        <w:spacing w:before="480" w:after="240"/>
        <w:rPr>
          <w:spacing w:val="-2"/>
        </w:rPr>
      </w:pPr>
      <w:r w:rsidRPr="000403A1">
        <w:rPr>
          <w:spacing w:val="-2"/>
        </w:rPr>
        <w:t>364.</w:t>
      </w:r>
      <w:r w:rsidRPr="000403A1">
        <w:rPr>
          <w:spacing w:val="-2"/>
        </w:rPr>
        <w:tab/>
        <w:t>Tous les centres scolaires sont situés dans le département de Sonsonate, dans la zone occidentale du pays, où se trouve la majorité de la population autochtone d’ascendance nahua-pipil.</w:t>
      </w:r>
    </w:p>
    <w:p w:rsidR="00F81566" w:rsidRPr="003713E1" w:rsidRDefault="00F81566">
      <w:pPr>
        <w:spacing w:after="240"/>
      </w:pPr>
      <w:r w:rsidRPr="003713E1">
        <w:t>365.</w:t>
      </w:r>
      <w:r w:rsidRPr="003713E1">
        <w:tab/>
        <w:t>La Commission d’appui éducatif aux affaires autochtones</w:t>
      </w:r>
      <w:r w:rsidRPr="00B84EA4">
        <w:rPr>
          <w:b/>
          <w:vertAlign w:val="superscript"/>
        </w:rPr>
        <w:footnoteReference w:id="50"/>
      </w:r>
      <w:r w:rsidRPr="003713E1">
        <w:t>, qui travaille en liaison avec CONCULTURA et le Ministère de l’éducation pour veiller à la reconnaissance et à la mise en valeur des cultures autochtones du pays, a été créée le 1er février 2006.</w:t>
      </w:r>
    </w:p>
    <w:p w:rsidR="00F81566" w:rsidRPr="003713E1" w:rsidRDefault="00F81566">
      <w:pPr>
        <w:spacing w:after="240"/>
      </w:pPr>
      <w:r w:rsidRPr="003713E1">
        <w:t>366.</w:t>
      </w:r>
      <w:r w:rsidRPr="003713E1">
        <w:tab/>
        <w:t>L’on ne dispose pas à l’heure actuelle d’informations sur le nombre de mineurs autochtones mais l’on espère les obtenir en 2008, avec le recensement national de la population 2007.</w:t>
      </w:r>
    </w:p>
    <w:p w:rsidR="00F81566" w:rsidRPr="003713E1" w:rsidRDefault="00F81566" w:rsidP="00950302">
      <w:pPr>
        <w:pStyle w:val="A0"/>
      </w:pPr>
      <w:r w:rsidRPr="003713E1">
        <w:t>G.  Consommation illicite de substances</w:t>
      </w:r>
    </w:p>
    <w:p w:rsidR="00F81566" w:rsidRPr="003713E1" w:rsidRDefault="00F81566" w:rsidP="00950302">
      <w:pPr>
        <w:spacing w:after="240"/>
      </w:pPr>
      <w:r w:rsidRPr="003713E1">
        <w:t>367.</w:t>
      </w:r>
      <w:r w:rsidRPr="003713E1">
        <w:tab/>
        <w:t>150 000 enfants de 12 à 17</w:t>
      </w:r>
      <w:r w:rsidR="00EA3314" w:rsidRPr="003713E1">
        <w:t> ans</w:t>
      </w:r>
      <w:r w:rsidRPr="003713E1">
        <w:t xml:space="preserve"> consomment de l’alcool, 110 000 consomment du tabac et 53 000 consomment des drogues, stimulants ou tranquillisants</w:t>
      </w:r>
      <w:r w:rsidRPr="00B84EA4">
        <w:rPr>
          <w:b/>
          <w:vertAlign w:val="superscript"/>
        </w:rPr>
        <w:footnoteReference w:id="51"/>
      </w:r>
      <w:r w:rsidR="00FA1145">
        <w:t xml:space="preserve">. </w:t>
      </w:r>
      <w:r w:rsidRPr="003713E1">
        <w:t>L’on ne dispose pas d’informations actualisées sur les enfants qui reçoivent un traitement, une assistance ou une aide quelconque pour surmonter l’alcoolisme ou la toxicomanie.</w:t>
      </w:r>
    </w:p>
    <w:p w:rsidR="00F81566" w:rsidRPr="003713E1" w:rsidRDefault="00F81566">
      <w:pPr>
        <w:spacing w:after="240"/>
        <w:rPr>
          <w:bCs/>
        </w:rPr>
      </w:pPr>
      <w:r w:rsidRPr="003713E1">
        <w:t>368.</w:t>
      </w:r>
      <w:r w:rsidRPr="003713E1">
        <w:tab/>
        <w:t>Le Secrétariat national à la jeunesse organise des cycles de conférences anti-drogues pour éduquer et informer les élèves, pour prévenir la consommation de drogues et expliquer quelles en sont les conséquences. Le Secrétariat espère toucher plus de 6 500 élèves qui préparent le baccalauréat dans des institutions publiques comme privées, là où la consommation de drogues est élevée, comme à San Salvador, Ilopango, Ciudad Delgado, Soyapango, San Miguel, Santa Ana et Sonsonate.</w:t>
      </w:r>
    </w:p>
    <w:p w:rsidR="00F81566" w:rsidRPr="003713E1" w:rsidRDefault="00F81566" w:rsidP="003E1E61">
      <w:pPr>
        <w:keepNext/>
        <w:spacing w:after="240"/>
        <w:rPr>
          <w:b/>
          <w:bCs/>
        </w:rPr>
      </w:pPr>
      <w:r w:rsidRPr="003713E1">
        <w:rPr>
          <w:b/>
          <w:bCs/>
        </w:rPr>
        <w:t>1.</w:t>
      </w:r>
      <w:r w:rsidRPr="003713E1">
        <w:rPr>
          <w:b/>
          <w:bCs/>
        </w:rPr>
        <w:tab/>
        <w:t>Programmes relatifs au tabac et à l’</w:t>
      </w:r>
      <w:r w:rsidR="000403A1" w:rsidRPr="003713E1">
        <w:rPr>
          <w:b/>
          <w:bCs/>
        </w:rPr>
        <w:t>alcool</w:t>
      </w:r>
    </w:p>
    <w:p w:rsidR="00F81566" w:rsidRPr="003713E1" w:rsidRDefault="00F81566" w:rsidP="00950302">
      <w:pPr>
        <w:spacing w:after="240"/>
      </w:pPr>
      <w:r w:rsidRPr="003713E1">
        <w:t>369.</w:t>
      </w:r>
      <w:r w:rsidRPr="003713E1">
        <w:tab/>
        <w:t>La Commission nationale antidrogue (CNA) a pour principale fonction de coordonner les efforts déployés par les divers secteurs de la société et les institutions dirigées par ses membres</w:t>
      </w:r>
      <w:r w:rsidR="00313F96" w:rsidRPr="003713E1">
        <w:t> :</w:t>
      </w:r>
      <w:r w:rsidRPr="003713E1">
        <w:t xml:space="preserve"> le Conseil supérieur de la sécurité publique, le Ministère de la défense nationale, le Ministère de l’éducation, le Ministère de la sécurité publique et de la justice et le Ministère de la santé publique et de la prévoyance sociale.</w:t>
      </w:r>
    </w:p>
    <w:p w:rsidR="00F81566" w:rsidRPr="003713E1" w:rsidRDefault="00F81566" w:rsidP="002061B8">
      <w:pPr>
        <w:keepNext/>
        <w:spacing w:after="240"/>
      </w:pPr>
      <w:r w:rsidRPr="003713E1">
        <w:t>370.</w:t>
      </w:r>
      <w:r w:rsidRPr="003713E1">
        <w:tab/>
        <w:t>Les activités ainsi coordonnées sont les suivantes</w:t>
      </w:r>
      <w:r w:rsidR="00313F96" w:rsidRPr="003713E1">
        <w:t> :</w:t>
      </w:r>
    </w:p>
    <w:p w:rsidR="00F81566" w:rsidRPr="003713E1" w:rsidRDefault="00F81566" w:rsidP="005C1204">
      <w:pPr>
        <w:spacing w:after="240"/>
        <w:ind w:firstLine="567"/>
      </w:pPr>
      <w:r w:rsidRPr="003713E1">
        <w:t>a)</w:t>
      </w:r>
      <w:r w:rsidRPr="003713E1">
        <w:tab/>
        <w:t>Conférences préventives pour les élèves de troisième cycle et du Bachillerato, programme exécuté dans le cadre du Plan de paix sociale lancé par le Président de la République. Le thème central est</w:t>
      </w:r>
      <w:r w:rsidR="00313F96" w:rsidRPr="003713E1">
        <w:t> :</w:t>
      </w:r>
      <w:r w:rsidRPr="003713E1">
        <w:t xml:space="preserve"> “Les drogues et leurs effets”. Les conséquences à court et à long terme de la consommation de drogues sont exposées clairement aux élèves pour que ceux-ci puissent prendre leurs décisions en connaissance de cause et qu’ils refusent de consommer des drogues. Après la conférence, la discussion est ouverte et les élèves peuvent faire part de leurs commentaires et inquiétudes. Le programme a démarré en 2007 et sera maintenu. Il vise le secteur public comme le secteur privé. De 2007 au mois de janvier de cette année, 1 506 élèves de 10 centres éducatifs en ont bénéficié. </w:t>
      </w:r>
    </w:p>
    <w:p w:rsidR="00F81566" w:rsidRPr="005C1204" w:rsidRDefault="00F81566" w:rsidP="004725CE">
      <w:pPr>
        <w:spacing w:after="240"/>
        <w:ind w:firstLine="567"/>
        <w:rPr>
          <w:spacing w:val="-2"/>
        </w:rPr>
      </w:pPr>
      <w:r w:rsidRPr="005C1204">
        <w:rPr>
          <w:spacing w:val="-2"/>
        </w:rPr>
        <w:t>b)</w:t>
      </w:r>
      <w:r w:rsidRPr="005C1204">
        <w:rPr>
          <w:spacing w:val="-2"/>
        </w:rPr>
        <w:tab/>
        <w:t>Culture du respect de la loi. Ce programme est exécuté depuis 2004 par le Ministère de l’éducation, le Conseil national de la sécurité publique et la Commission nationale antidrogue, sous les auspices de la Commission interaméricaine pour la lutte contre l’abus de drogues (CICAD/OEA)</w:t>
      </w:r>
      <w:r w:rsidR="00FA1145" w:rsidRPr="005C1204">
        <w:rPr>
          <w:spacing w:val="-2"/>
        </w:rPr>
        <w:t xml:space="preserve">. </w:t>
      </w:r>
      <w:r w:rsidRPr="005C1204">
        <w:rPr>
          <w:spacing w:val="-2"/>
        </w:rPr>
        <w:t xml:space="preserve">L’objectif est d’éviter les comportements violents et les activités illicites tels que la consommation et le trafic de stupéfiants et de faire en sorte que les élèves de troisième cycle connaissent et respectent la loi et </w:t>
      </w:r>
      <w:r w:rsidR="00F57A92" w:rsidRPr="005C1204">
        <w:rPr>
          <w:spacing w:val="-2"/>
        </w:rPr>
        <w:t xml:space="preserve">l’État </w:t>
      </w:r>
      <w:r w:rsidRPr="005C1204">
        <w:rPr>
          <w:spacing w:val="-2"/>
        </w:rPr>
        <w:t>de droit et qu’ils adoptent un comportement social responsable. En 2006, une partie du contenu de cette “Culture du respect de la loi” a été intégrée dans le nouveau programme de sciences sociales de troisième cycle. En 2007, un projet pilote a été lancé pour adapter le programme aux communautés à haut risque prises en charge par le Conseil national de la sécurité publique. Lors de la première étape, 6 390 élèves de 97 centres éducatifs ont bénéficié du projet, ainsi que 220 jeunes résidant dans quatre communautés à haut risque.</w:t>
      </w:r>
    </w:p>
    <w:p w:rsidR="00F81566" w:rsidRPr="003713E1" w:rsidRDefault="00F81566" w:rsidP="004725CE">
      <w:pPr>
        <w:spacing w:after="240"/>
        <w:ind w:firstLine="567"/>
      </w:pPr>
      <w:r w:rsidRPr="003713E1">
        <w:t>c)</w:t>
      </w:r>
      <w:r w:rsidRPr="003713E1">
        <w:tab/>
        <w:t>"Second pas". Ce programme cherche à inculquer aux enfants des aptitudes fondamentales pour qu’ils deviennent des jeunes et des adultes autonomes, solidaires et tolérants, des qualités qui sont incompatibles avec la consommation de drogues ou un comportement violent et irresponsable. La version destinée aux enfants d’âge pré-scolaire (de 4 à 6</w:t>
      </w:r>
      <w:r w:rsidR="00EA3314" w:rsidRPr="003713E1">
        <w:t> ans</w:t>
      </w:r>
      <w:r w:rsidRPr="003713E1">
        <w:t>) comporte 25 leçons sur l’empathie, la gestion des émotions et la résolution de problèmes</w:t>
      </w:r>
      <w:r w:rsidR="00FA1145">
        <w:t xml:space="preserve">. </w:t>
      </w:r>
      <w:r w:rsidRPr="003713E1">
        <w:t>Entre 2005 et 2006, un essai pilote a été mené dans deux écoles materne</w:t>
      </w:r>
      <w:r w:rsidR="005C1204">
        <w:t>lles du secteur public avec 127 </w:t>
      </w:r>
      <w:r w:rsidRPr="003713E1">
        <w:t>enfants de quatre</w:t>
      </w:r>
      <w:r w:rsidR="00EA3314" w:rsidRPr="003713E1">
        <w:t> ans</w:t>
      </w:r>
      <w:r w:rsidRPr="003713E1">
        <w:t xml:space="preserve">. Les résultats ont été satisfaisants puisque les élèves du groupe expérimental ont assimilé les concepts du programme et ont réduit les comportements antisociaux en classe. </w:t>
      </w:r>
    </w:p>
    <w:p w:rsidR="00F81566" w:rsidRPr="003713E1" w:rsidRDefault="00F81566">
      <w:pPr>
        <w:spacing w:after="240"/>
        <w:rPr>
          <w:bCs/>
        </w:rPr>
      </w:pPr>
      <w:r w:rsidRPr="003713E1">
        <w:rPr>
          <w:bCs/>
        </w:rPr>
        <w:t>371.</w:t>
      </w:r>
      <w:r w:rsidRPr="003713E1">
        <w:rPr>
          <w:bCs/>
        </w:rPr>
        <w:tab/>
        <w:t>Pour sa part, le Ministère de la santé publique et de l’assistance sociale (MSPAS) exécute le Plan national de prévention du tabagisme 2002-2008, qui a pour principal objectif de prévenir et de détecter les risques et dommages occasionnés à la santé par tabagisme ou exposition à la fumée. Le plan a aussi pour objectif particulier de prévenir le tabagisme et le développement de l’accoutumance, surtout parmi les enfants et les adolescents.</w:t>
      </w:r>
    </w:p>
    <w:p w:rsidR="00F81566" w:rsidRPr="003713E1" w:rsidRDefault="00F81566">
      <w:pPr>
        <w:spacing w:after="240"/>
        <w:rPr>
          <w:bCs/>
        </w:rPr>
      </w:pPr>
      <w:r w:rsidRPr="003713E1">
        <w:rPr>
          <w:bCs/>
        </w:rPr>
        <w:t>372.</w:t>
      </w:r>
      <w:r w:rsidRPr="003713E1">
        <w:rPr>
          <w:bCs/>
        </w:rPr>
        <w:tab/>
        <w:t>Le plan vise l’intégration du thème de la prévention du tabagisme dans les programmes scolaires de tous les niveaux.</w:t>
      </w:r>
    </w:p>
    <w:p w:rsidR="00F81566" w:rsidRPr="003713E1" w:rsidRDefault="00F81566">
      <w:pPr>
        <w:spacing w:after="240"/>
        <w:rPr>
          <w:bCs/>
        </w:rPr>
      </w:pPr>
      <w:r w:rsidRPr="003713E1">
        <w:rPr>
          <w:bCs/>
        </w:rPr>
        <w:t>373.</w:t>
      </w:r>
      <w:r w:rsidRPr="003713E1">
        <w:rPr>
          <w:bCs/>
        </w:rPr>
        <w:tab/>
        <w:t>Dans le cadre de ce plan, le MSPAS, en coordination avec certaines universités et l’Organisation panaméricaine de la santé (OPS), effectue des études pour établir la prévalence du tabagisme chez les adolescents scolarisés et les adultes.</w:t>
      </w:r>
    </w:p>
    <w:p w:rsidR="00F81566" w:rsidRPr="003713E1" w:rsidRDefault="00F81566" w:rsidP="00950302">
      <w:pPr>
        <w:spacing w:after="240"/>
        <w:rPr>
          <w:bCs/>
        </w:rPr>
      </w:pPr>
      <w:r w:rsidRPr="003713E1">
        <w:rPr>
          <w:bCs/>
        </w:rPr>
        <w:t>374.</w:t>
      </w:r>
      <w:r w:rsidRPr="003713E1">
        <w:rPr>
          <w:bCs/>
        </w:rPr>
        <w:tab/>
        <w:t>Le thème de l’alcoolisme est inclus par le MSPAS dans le Programme de prise en charge de l’homme adulte, de 15 à 59</w:t>
      </w:r>
      <w:r w:rsidR="00EA3314" w:rsidRPr="003713E1">
        <w:rPr>
          <w:bCs/>
        </w:rPr>
        <w:t> ans</w:t>
      </w:r>
      <w:r w:rsidRPr="003713E1">
        <w:rPr>
          <w:bCs/>
        </w:rPr>
        <w:t>. Ce programme déploie des activités d’information, d’éducation et de communication destinées aux abstinents, aux buveurs occasionnels et lorsque l’alcoolisme est chronique, des thérapies individuelles ou en groupe sont proposées.</w:t>
      </w:r>
    </w:p>
    <w:p w:rsidR="00F81566" w:rsidRPr="003713E1" w:rsidRDefault="00F81566" w:rsidP="00950302">
      <w:pPr>
        <w:pStyle w:val="A0"/>
      </w:pPr>
      <w:r w:rsidRPr="003713E1">
        <w:t>H.  Enfants de la rue</w:t>
      </w:r>
    </w:p>
    <w:p w:rsidR="00F81566" w:rsidRPr="003713E1" w:rsidRDefault="00F81566" w:rsidP="00950302">
      <w:pPr>
        <w:spacing w:after="240"/>
        <w:rPr>
          <w:bCs/>
        </w:rPr>
      </w:pPr>
      <w:r w:rsidRPr="003713E1">
        <w:t>375.</w:t>
      </w:r>
      <w:r w:rsidRPr="003713E1">
        <w:tab/>
        <w:t>D’après un recensement réalisé par l’ISNA en 2006, 272 enfants sont dans la rue selon les modalités suivantes</w:t>
      </w:r>
      <w:r w:rsidR="00313F96" w:rsidRPr="003713E1">
        <w:t> :</w:t>
      </w:r>
      <w:r w:rsidRPr="003713E1">
        <w:t xml:space="preserve"> l’enfant vit dans la rue, l’enfant est sur le point d’être à la rue, l’enfant est victime d’exploitation économique dans la rue. L’ISNA compte un centre de protection spécialisé dans cette problématique, le Centre infantile d’intégration sociale pour l’enfance et l’adolescence (CISNA). Le centre a pour objectif d’éliminer le phénomène des enfants de la rue en faisant participer ces derniers à la construction d’un projet de vie.</w:t>
      </w:r>
    </w:p>
    <w:p w:rsidR="00F81566" w:rsidRPr="003713E1" w:rsidRDefault="00F81566" w:rsidP="00950302">
      <w:pPr>
        <w:spacing w:after="240"/>
        <w:rPr>
          <w:bCs/>
        </w:rPr>
      </w:pPr>
      <w:r w:rsidRPr="003713E1">
        <w:t>376.</w:t>
      </w:r>
      <w:r w:rsidRPr="003713E1">
        <w:tab/>
        <w:t>La prise en charge assurée par le Centre prend les formes suivantes</w:t>
      </w:r>
      <w:r w:rsidR="00313F96" w:rsidRPr="003713E1">
        <w:t> :</w:t>
      </w:r>
      <w:r w:rsidRPr="003713E1">
        <w:t xml:space="preserve"> suivi psycho-social, désintoxication, santé, appui juridique, éducation formelle, loisirs et sport, famille et communauté, formation professionnelle, spiritualité, art et culture. La stratégie principale consiste à générer un environnement amical pour que les enfants et les adolescents puissent s’impliquer dans les diverses activités proposées. L’on recherche également la participation directe de la famille au processus de réinsertion des enfants. L’ISNA promeut l’engagement d’entités publiques et privées en la matière. L’ISNA exécute aussi des campagnes de sensibilisation dans les médias. En outre, l’ISNA travaille avec des ONG telles que la Fondation</w:t>
      </w:r>
      <w:r w:rsidRPr="003713E1">
        <w:rPr>
          <w:bCs/>
        </w:rPr>
        <w:t xml:space="preserve"> Dolores Medina, les agents municipaux et la Police nationale civile. L’ISNA compte actuellement 80 collaborateurs, chargés de prendre en charge les enfants de la rue.</w:t>
      </w:r>
    </w:p>
    <w:p w:rsidR="00F81566" w:rsidRPr="003713E1" w:rsidRDefault="00F81566" w:rsidP="00950302">
      <w:pPr>
        <w:pStyle w:val="A0"/>
      </w:pPr>
      <w:r w:rsidRPr="003713E1">
        <w:t>I.  Prévention de la violence à l’encontre des mineurs</w:t>
      </w:r>
    </w:p>
    <w:p w:rsidR="00F81566" w:rsidRPr="003713E1" w:rsidRDefault="00F81566">
      <w:pPr>
        <w:spacing w:after="240"/>
        <w:rPr>
          <w:bCs/>
        </w:rPr>
      </w:pPr>
      <w:r w:rsidRPr="003713E1">
        <w:rPr>
          <w:bCs/>
        </w:rPr>
        <w:t>377.</w:t>
      </w:r>
      <w:r w:rsidRPr="003713E1">
        <w:rPr>
          <w:bCs/>
        </w:rPr>
        <w:tab/>
        <w:t xml:space="preserve">En </w:t>
      </w:r>
      <w:r w:rsidRPr="003713E1">
        <w:t>matière de prévention des délits commis à l’encontre des enfants et des adolescents, le Parquet a signé des conventions de coopération avec l’</w:t>
      </w:r>
      <w:r w:rsidRPr="003713E1">
        <w:rPr>
          <w:bCs/>
        </w:rPr>
        <w:t>UNICEF, le Plan international El Salvador, et avec “Aide à l’action au Salvador” pour exécuter, par le biais de l’Unité d’appui pluridisciplinaire, le projet “Formation des jeunes à la prévention de la violence et à l’édification d’une culture de la paix”. Ce projet conçoit des modules destinés aux adolescents sur la violence intrafamiliale, la construction de l’identité masculine et féminine, afin d’améliorer les relations familiales et de réduire la violence à l’encontre des femmes, des fillettes et des adolescentes. Les bénéficiaires de ce projet sont informés des recours en justice qui existent, des mécanismes permettant de porter plainte et des instances gouvernementales ou non auxquelles s’adresser lorsqu’ils sont victimes de ces délits.</w:t>
      </w:r>
    </w:p>
    <w:p w:rsidR="00F81566" w:rsidRPr="003713E1" w:rsidRDefault="00F81566" w:rsidP="00950302">
      <w:pPr>
        <w:spacing w:after="240"/>
        <w:rPr>
          <w:bCs/>
        </w:rPr>
      </w:pPr>
      <w:r w:rsidRPr="003713E1">
        <w:rPr>
          <w:bCs/>
        </w:rPr>
        <w:t>378.</w:t>
      </w:r>
      <w:r w:rsidRPr="003713E1">
        <w:rPr>
          <w:bCs/>
        </w:rPr>
        <w:tab/>
        <w:t>Toujours dans le but de prévenir la violence et dans l’optique de l’égalité des sexes, un programme de prévention a été réalisé en coordination avec l’ISNA, qui est destiné aux parents et qui les informe des délits de violence à l’encontre des femmes et des fillettes. Les parents apprennent à déceler les cas de mauvais traitements, le cycle de la violence et se familiarisent avec les mécanismes de prévention</w:t>
      </w:r>
      <w:r w:rsidR="00FA1145">
        <w:rPr>
          <w:bCs/>
        </w:rPr>
        <w:t xml:space="preserve">. </w:t>
      </w:r>
      <w:r w:rsidRPr="003713E1">
        <w:rPr>
          <w:bCs/>
        </w:rPr>
        <w:t>Les projets sont déployés en plusi</w:t>
      </w:r>
      <w:r w:rsidR="004725CE">
        <w:rPr>
          <w:bCs/>
        </w:rPr>
        <w:t>eurs étapes depuis 2002. En </w:t>
      </w:r>
      <w:r w:rsidRPr="003713E1">
        <w:rPr>
          <w:bCs/>
        </w:rPr>
        <w:t>2005, le projet a été mené dans les municipalités suivantes</w:t>
      </w:r>
      <w:r w:rsidR="00313F96" w:rsidRPr="003713E1">
        <w:rPr>
          <w:bCs/>
        </w:rPr>
        <w:t> </w:t>
      </w:r>
      <w:r w:rsidR="000E5B3C">
        <w:rPr>
          <w:bCs/>
        </w:rPr>
        <w:t xml:space="preserve">: </w:t>
      </w:r>
      <w:r w:rsidRPr="003713E1">
        <w:rPr>
          <w:bCs/>
        </w:rPr>
        <w:t>Tejutepeque, Jiquilisco, Concepción Batres, Tecoluca, Acajutla, Comasagua, Nuevo Cuscatlán et San Salvador</w:t>
      </w:r>
      <w:r w:rsidR="00FA1145">
        <w:rPr>
          <w:bCs/>
        </w:rPr>
        <w:t xml:space="preserve">. </w:t>
      </w:r>
      <w:r w:rsidR="004725CE">
        <w:rPr>
          <w:bCs/>
        </w:rPr>
        <w:t>245 jeunes et 121 </w:t>
      </w:r>
      <w:r w:rsidRPr="003713E1">
        <w:rPr>
          <w:bCs/>
        </w:rPr>
        <w:t>adultes ont bénéficié de ce projet. D’autres programmes de prévention de la violence sont mentionnés à l’annexe XXIII.</w:t>
      </w:r>
    </w:p>
    <w:p w:rsidR="00F81566" w:rsidRPr="003713E1" w:rsidRDefault="00F81566">
      <w:pPr>
        <w:spacing w:after="240"/>
        <w:rPr>
          <w:bCs/>
        </w:rPr>
      </w:pPr>
      <w:r w:rsidRPr="003713E1">
        <w:rPr>
          <w:bCs/>
        </w:rPr>
        <w:t>379.</w:t>
      </w:r>
      <w:r w:rsidRPr="003713E1">
        <w:rPr>
          <w:bCs/>
        </w:rPr>
        <w:tab/>
        <w:t>L’Unité du mineur et de la femme et l’Unité d’appui pluridisciplinaire du Parquet ont participé à des activités de sensibilisation sur l’élimination et la sanction de la violence à l’égard des femmes, à des événements de prévention de la violence au niveau national ainsi qu’à diverses activités menées par le Réseau contre la violence de genre. En collaboration avec des entités publiques et privées, le Parquet a élaboré un document sur les assassinats de femmes au Sal</w:t>
      </w:r>
      <w:r w:rsidR="002226C7">
        <w:rPr>
          <w:bCs/>
        </w:rPr>
        <w:t xml:space="preserve">vador. </w:t>
      </w:r>
      <w:r w:rsidRPr="003713E1">
        <w:rPr>
          <w:bCs/>
        </w:rPr>
        <w:t>Le document comporte une analyse statistique des décès de femmes et de fillettes et précise qu’il est important de tenir un registre détaillé des facteurs associés à ce phénomène pour déceler et mettre en évidence les homicides de femmes en partant du niveau de violence qui accompagne la commission de ces délits</w:t>
      </w:r>
      <w:r w:rsidR="00FA1145">
        <w:rPr>
          <w:bCs/>
        </w:rPr>
        <w:t xml:space="preserve">. </w:t>
      </w:r>
      <w:r w:rsidRPr="003713E1">
        <w:rPr>
          <w:bCs/>
        </w:rPr>
        <w:t>Le document indique aussi qu’il est important de réfléchir aux valeurs culturelles et aux schémas d’enseignement transmis de génération en génération qui induisent des comportements violents et une socialisation différenciée homme-femme, ce qui, la plupart du temps, ne permet p</w:t>
      </w:r>
      <w:r w:rsidR="002226C7">
        <w:rPr>
          <w:bCs/>
        </w:rPr>
        <w:t>a</w:t>
      </w:r>
      <w:r w:rsidRPr="003713E1">
        <w:rPr>
          <w:bCs/>
        </w:rPr>
        <w:t>s une coexistence basée sur le respect mutuel, la tolérance et le respect de l’autre.</w:t>
      </w:r>
    </w:p>
    <w:p w:rsidR="00F81566" w:rsidRPr="003713E1" w:rsidRDefault="00F81566">
      <w:pPr>
        <w:spacing w:after="240"/>
      </w:pPr>
      <w:r w:rsidRPr="003713E1">
        <w:t>380.</w:t>
      </w:r>
      <w:r w:rsidRPr="003713E1">
        <w:tab/>
        <w:t>Le Parquet a eu connaissance de délits portant atteinte à la vie de mineurs, délits qui constituent les cas les plus graves de violence commise à l’encontre d’enfants et d’adolescents au Salvador.</w:t>
      </w:r>
    </w:p>
    <w:p w:rsidR="00F81566" w:rsidRPr="003713E1" w:rsidRDefault="00F81566" w:rsidP="00950302">
      <w:pPr>
        <w:pStyle w:val="A0"/>
      </w:pPr>
      <w:r w:rsidRPr="003713E1">
        <w:t>J.  Enfants disparus</w:t>
      </w:r>
    </w:p>
    <w:p w:rsidR="00F81566" w:rsidRPr="003713E1" w:rsidRDefault="00F81566" w:rsidP="00950302">
      <w:pPr>
        <w:spacing w:after="240"/>
      </w:pPr>
      <w:r w:rsidRPr="003713E1">
        <w:t>381.</w:t>
      </w:r>
      <w:r w:rsidRPr="003713E1">
        <w:tab/>
        <w:t xml:space="preserve">Par Décret d’application N°45 du 5 octobre 2004, </w:t>
      </w:r>
      <w:r w:rsidR="00F57A92">
        <w:t xml:space="preserve">l’État </w:t>
      </w:r>
      <w:r w:rsidRPr="003713E1">
        <w:t>a créé la Commission interinstitutionnelle de recherche des enfants disparus à la suite du conflit armé au Salvador. La Commission a débuté ses travaux le 13 juin 2005 en vue de collaborer avec les institutions publiques chargées de la protection de la jeunesse pour rechercher les enfants qui ont été séparés de leur famille pendant cette période. La Commission est composée des entités étatiques suivantes</w:t>
      </w:r>
      <w:r w:rsidR="00313F96" w:rsidRPr="003713E1">
        <w:t> :</w:t>
      </w:r>
      <w:r w:rsidRPr="003713E1">
        <w:t xml:space="preserve"> Ministère des relations extérieures, qui assume le rôle de coordonnateur, Ministère de l’intérieur, Ministère de la défense nationale, Police nationale civile, Institut pour le développement complet de l’enfant et de l’adolescent, Bureau du Procureur et Ministère public. Conformément à l’article 4 du décret susmentionné, la Commission interinstitutionnelle de recherche peut compter sur la collaboration et l’appui d’autres institutions publiques telles que la Cour suprême de justice, le Bureau pour la défense des droits de l’homme, ainsi que sur l’aide d’institutions privées pour accomplir sa mission; </w:t>
      </w:r>
    </w:p>
    <w:p w:rsidR="00F81566" w:rsidRPr="003713E1" w:rsidRDefault="00F81566">
      <w:pPr>
        <w:spacing w:after="240"/>
        <w:rPr>
          <w:spacing w:val="-2"/>
        </w:rPr>
      </w:pPr>
      <w:r w:rsidRPr="003713E1">
        <w:rPr>
          <w:spacing w:val="-2"/>
        </w:rPr>
        <w:t>382.</w:t>
      </w:r>
      <w:r w:rsidRPr="003713E1">
        <w:rPr>
          <w:spacing w:val="-2"/>
        </w:rPr>
        <w:tab/>
        <w:t>La Commission a débattu de l’avant-projet de règlement intérieur et du Plan d’action de l’</w:t>
      </w:r>
      <w:r w:rsidR="00AC463C" w:rsidRPr="003713E1">
        <w:rPr>
          <w:spacing w:val="-2"/>
        </w:rPr>
        <w:t>Équipe</w:t>
      </w:r>
      <w:r w:rsidRPr="003713E1">
        <w:rPr>
          <w:spacing w:val="-2"/>
        </w:rPr>
        <w:t xml:space="preserve"> opérationnelle pour déployer les activités sur le terrain de manière continue. La Commission a également élaboré le Plan d’action 2005 et fait connaître son travail sur la page web </w:t>
      </w:r>
      <w:hyperlink r:id="rId21" w:history="1">
        <w:r w:rsidRPr="0021062C">
          <w:rPr>
            <w:spacing w:val="-2"/>
            <w:u w:val="single"/>
          </w:rPr>
          <w:t>www.comisiondebusqueda.gob.sv</w:t>
        </w:r>
      </w:hyperlink>
      <w:r w:rsidRPr="003713E1">
        <w:rPr>
          <w:spacing w:val="-2"/>
        </w:rPr>
        <w:t>, qui présente sa structure et son mode de fonctionnement, la législation relative aux droits de l’homme, des nouvelles, les modalités de demandes de recherche. Enfin et surtout, la page Web permet à l’usager de contacter la Commission et les institutions participantes. Un Plan d’action lié aux activités de cette Commission est établi chaque année.</w:t>
      </w:r>
    </w:p>
    <w:p w:rsidR="00F81566" w:rsidRPr="003713E1" w:rsidRDefault="00F81566">
      <w:pPr>
        <w:spacing w:after="240"/>
        <w:rPr>
          <w:spacing w:val="-2"/>
        </w:rPr>
      </w:pPr>
      <w:r w:rsidRPr="003713E1">
        <w:rPr>
          <w:spacing w:val="-2"/>
        </w:rPr>
        <w:t>383.</w:t>
      </w:r>
      <w:r w:rsidRPr="003713E1">
        <w:rPr>
          <w:spacing w:val="-2"/>
        </w:rPr>
        <w:tab/>
        <w:t xml:space="preserve">Sur le terrain, l’équipe qui mène l’enquête est composée d’une psychologue, d’une assistante sociale, de trois femmes chercheurs et d’une avocate. L’équipe dispose de la logistique requise pour collecter les données (en élaborant des fiches spéciales pour obtenir des informations précises), programmer les visites sur le terrain et les réunions au cours desquelles on fait le point. La Commission bénéficie de l’appui de la Direction des droits de l’homme qui relève de la Direction générale des affaires juridiques et des droits de l’homme du Ministère des relations extérieures et qui lui sert de secrétariat. Le travail de terrain inclut des entretiens avec la population civile, le personnel militaire gradé ou non, les fonctionnaires de </w:t>
      </w:r>
      <w:r w:rsidR="00AC463C">
        <w:rPr>
          <w:spacing w:val="-2"/>
        </w:rPr>
        <w:t>l’État</w:t>
      </w:r>
      <w:r w:rsidRPr="003713E1">
        <w:rPr>
          <w:spacing w:val="-2"/>
        </w:rPr>
        <w:t>, les fonctionnaires d’institutions nationales et internationales comme la Croix-Rouge salvadorienne et le Comité international de la Croix-Rouge, qui transmettent des informations d’une grande valeur.</w:t>
      </w:r>
    </w:p>
    <w:p w:rsidR="00F81566" w:rsidRPr="003713E1" w:rsidRDefault="00F81566" w:rsidP="00950302">
      <w:pPr>
        <w:spacing w:after="240"/>
      </w:pPr>
      <w:r w:rsidRPr="003713E1">
        <w:t>384.</w:t>
      </w:r>
      <w:r w:rsidRPr="003713E1">
        <w:tab/>
        <w:t xml:space="preserve">Le Registre national de la personne naturelle (RNPN) aide considérablement à l’élucidation des cas dans la mesure où il fournit des informations sur les personnes recherchées, ce qui permet de les localiser et de les rencontrer. Pour la recherche documentaire, des visites sont organisées pour avoir accès aux archives des diverses institutions de </w:t>
      </w:r>
      <w:r w:rsidR="00F57A92">
        <w:t xml:space="preserve">l’État </w:t>
      </w:r>
      <w:r w:rsidRPr="003713E1">
        <w:t>et des moyens de communication. Les informations obtenues ainsi sont très utiles, il arrive même que des photos soient trouvées. La Commission interinstitutionnelle de recherche des enfants disparus à la suite du conflit armé réalise un travail sérieux et efficace et a pu élucider le premier cas début mars 2006, lorsque la jeune Teresa de Jesús Hernández a retrouvé sa famille biologique après en avoir été séparée pendant 24</w:t>
      </w:r>
      <w:r w:rsidR="00EA3314" w:rsidRPr="003713E1">
        <w:t> ans</w:t>
      </w:r>
      <w:r w:rsidRPr="003713E1">
        <w:t xml:space="preserve">. La rencontre a eu lieu le 19 mars 2006 dans le canton de San José, dans le département de Chalatenango. Le 27 mars, en gage de bonne volonté, </w:t>
      </w:r>
      <w:r w:rsidR="00F57A92">
        <w:t xml:space="preserve">l’État </w:t>
      </w:r>
      <w:r w:rsidRPr="003713E1">
        <w:t>a fait don à Mme Hernández d’une maison d’habitation située dans la localité de Villa Lourdes.</w:t>
      </w:r>
    </w:p>
    <w:p w:rsidR="00F81566" w:rsidRPr="003713E1" w:rsidRDefault="00F81566">
      <w:pPr>
        <w:spacing w:after="240"/>
      </w:pPr>
      <w:r w:rsidRPr="003713E1">
        <w:t>385.</w:t>
      </w:r>
      <w:r w:rsidRPr="003713E1">
        <w:tab/>
        <w:t xml:space="preserve">Les familles biologiques et les jeunes qui ont été retrouvés sont préparés psychologiquement à chaque rencontre pour dissiper leurs doutes et pour savoir quelles sont les attentes de chacun. Les rencontres entre les jeunes et leur famille biologique sont annoncées, ce qui permet de faire connaître le travail de la Commission de recherche. Toutefois, la Commission respecte le souhait des familles et des jeunes dans la mesure où ce sont eux qui décident si leur cas est rendu public ou non. De nombreuses demandes de recherche concernent des cas liés au conflit armé, mais d’autres demandes concernent des cas survenus pendant le conflit, mais sans rapport direct avec lui. La Commission a apporté son concours au moment de l’enquête pour que ces cas soient également élucidés. </w:t>
      </w:r>
    </w:p>
    <w:p w:rsidR="00F81566" w:rsidRPr="003713E1" w:rsidRDefault="00F81566" w:rsidP="00950302">
      <w:pPr>
        <w:spacing w:after="240"/>
      </w:pPr>
      <w:r w:rsidRPr="003713E1">
        <w:t>386.</w:t>
      </w:r>
      <w:r w:rsidRPr="003713E1">
        <w:tab/>
        <w:t>Les résultats obtenus par la Commission interinstitutionnelle de recherche des enfants disparus à la suite du conflit armé sont les suivants</w:t>
      </w:r>
      <w:r w:rsidR="00313F96" w:rsidRPr="003713E1">
        <w:t> :</w:t>
      </w:r>
      <w:r w:rsidRPr="003713E1">
        <w:t xml:space="preserve"> 46 cas élucidés pour lesquels 22 rencontres</w:t>
      </w:r>
      <w:r w:rsidRPr="00B84EA4">
        <w:rPr>
          <w:b/>
          <w:vertAlign w:val="superscript"/>
        </w:rPr>
        <w:footnoteReference w:id="52"/>
      </w:r>
      <w:r w:rsidRPr="003713E1">
        <w:t xml:space="preserve"> ont eu lieu.</w:t>
      </w:r>
    </w:p>
    <w:p w:rsidR="002226C7" w:rsidRPr="002226C7" w:rsidRDefault="00F81566" w:rsidP="002226C7">
      <w:pPr>
        <w:pStyle w:val="TitreTableau"/>
        <w:rPr>
          <w:sz w:val="24"/>
          <w:szCs w:val="24"/>
          <w:lang w:val="es-ES_tradnl"/>
        </w:rPr>
      </w:pPr>
      <w:r w:rsidRPr="003713E1">
        <w:br w:type="page"/>
      </w:r>
      <w:r w:rsidR="002226C7" w:rsidRPr="002226C7">
        <w:rPr>
          <w:sz w:val="24"/>
          <w:szCs w:val="24"/>
          <w:lang w:val="es-ES_tradnl"/>
        </w:rPr>
        <w:t>ANEXO I</w:t>
      </w:r>
    </w:p>
    <w:p w:rsidR="002226C7" w:rsidRDefault="002226C7" w:rsidP="002226C7">
      <w:pPr>
        <w:spacing w:after="240"/>
        <w:jc w:val="center"/>
        <w:rPr>
          <w:b/>
          <w:lang w:val="es-SV"/>
        </w:rPr>
      </w:pPr>
      <w:r>
        <w:rPr>
          <w:b/>
          <w:lang w:val="es-SV"/>
        </w:rPr>
        <w:t>POBLACIÓN INFANTIL DE EL SALVADOR</w:t>
      </w:r>
    </w:p>
    <w:p w:rsidR="002226C7" w:rsidRPr="002226C7" w:rsidRDefault="002226C7" w:rsidP="00962790">
      <w:pPr>
        <w:pStyle w:val="Figure"/>
      </w:pPr>
      <w:r w:rsidRPr="002226C7">
        <w:t>El salvador: población total por sexo, según grupos de edad, 2004</w:t>
      </w:r>
    </w:p>
    <w:p w:rsidR="002226C7" w:rsidRDefault="002226C7" w:rsidP="00962790">
      <w:pPr>
        <w:pStyle w:val="Figure"/>
      </w:pPr>
      <w:r>
        <w:t>(Total país)</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85"/>
        <w:gridCol w:w="2551"/>
        <w:gridCol w:w="2410"/>
        <w:gridCol w:w="2466"/>
      </w:tblGrid>
      <w:tr w:rsidR="002226C7" w:rsidTr="002226C7">
        <w:trPr>
          <w:cantSplit/>
          <w:trHeight w:val="285"/>
          <w:jc w:val="center"/>
        </w:trPr>
        <w:tc>
          <w:tcPr>
            <w:tcW w:w="1985"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 edad</w:t>
            </w:r>
          </w:p>
        </w:tc>
        <w:tc>
          <w:tcPr>
            <w:tcW w:w="2551"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Género</w:t>
            </w:r>
          </w:p>
        </w:tc>
      </w:tr>
      <w:tr w:rsidR="002226C7" w:rsidTr="002226C7">
        <w:trPr>
          <w:cantSplit/>
          <w:trHeight w:val="270"/>
          <w:jc w:val="center"/>
        </w:trPr>
        <w:tc>
          <w:tcPr>
            <w:tcW w:w="1985" w:type="dxa"/>
            <w:vMerge/>
            <w:vAlign w:val="center"/>
          </w:tcPr>
          <w:p w:rsidR="002226C7" w:rsidRDefault="002226C7" w:rsidP="002226C7">
            <w:pPr>
              <w:spacing w:before="40" w:after="40"/>
              <w:jc w:val="center"/>
              <w:rPr>
                <w:rFonts w:eastAsia="Arial Unicode MS"/>
                <w:b/>
                <w:bCs/>
                <w:sz w:val="20"/>
                <w:szCs w:val="20"/>
              </w:rPr>
            </w:pPr>
          </w:p>
        </w:tc>
        <w:tc>
          <w:tcPr>
            <w:tcW w:w="2551" w:type="dxa"/>
            <w:vMerge/>
            <w:vAlign w:val="center"/>
          </w:tcPr>
          <w:p w:rsidR="002226C7" w:rsidRDefault="002226C7" w:rsidP="002226C7">
            <w:pPr>
              <w:spacing w:before="40" w:after="40"/>
              <w:jc w:val="center"/>
              <w:rPr>
                <w:rFonts w:eastAsia="Arial Unicode MS"/>
                <w:b/>
                <w:bCs/>
                <w:sz w:val="20"/>
                <w:szCs w:val="20"/>
              </w:rPr>
            </w:pPr>
          </w:p>
        </w:tc>
        <w:tc>
          <w:tcPr>
            <w:tcW w:w="2410"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Hombre</w:t>
            </w:r>
          </w:p>
        </w:tc>
        <w:tc>
          <w:tcPr>
            <w:tcW w:w="2466"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Mujer</w:t>
            </w:r>
          </w:p>
        </w:tc>
      </w:tr>
      <w:tr w:rsidR="002226C7" w:rsidTr="002226C7">
        <w:trPr>
          <w:trHeight w:val="255"/>
          <w:jc w:val="center"/>
        </w:trPr>
        <w:tc>
          <w:tcPr>
            <w:tcW w:w="1985" w:type="dxa"/>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 xml:space="preserve">TOTAL </w:t>
            </w:r>
          </w:p>
        </w:tc>
        <w:tc>
          <w:tcPr>
            <w:tcW w:w="2551"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2.745.164</w:t>
            </w:r>
          </w:p>
        </w:tc>
        <w:tc>
          <w:tcPr>
            <w:tcW w:w="2410"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b/>
                <w:bCs/>
                <w:sz w:val="20"/>
                <w:szCs w:val="20"/>
              </w:rPr>
            </w:pPr>
            <w:r>
              <w:rPr>
                <w:b/>
                <w:bCs/>
                <w:sz w:val="20"/>
                <w:szCs w:val="20"/>
              </w:rPr>
              <w:t>1,396,233</w:t>
            </w:r>
          </w:p>
        </w:tc>
        <w:tc>
          <w:tcPr>
            <w:tcW w:w="2466"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b/>
                <w:bCs/>
                <w:sz w:val="20"/>
                <w:szCs w:val="20"/>
              </w:rPr>
            </w:pPr>
            <w:r>
              <w:rPr>
                <w:b/>
                <w:bCs/>
                <w:sz w:val="20"/>
                <w:szCs w:val="20"/>
              </w:rPr>
              <w:t>1,348,931</w:t>
            </w:r>
          </w:p>
        </w:tc>
      </w:tr>
      <w:tr w:rsidR="002226C7" w:rsidTr="002226C7">
        <w:trPr>
          <w:trHeight w:val="255"/>
          <w:jc w:val="center"/>
        </w:trPr>
        <w:tc>
          <w:tcPr>
            <w:tcW w:w="198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0 - 4</w:t>
            </w:r>
          </w:p>
        </w:tc>
        <w:tc>
          <w:tcPr>
            <w:tcW w:w="2551"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696.964</w:t>
            </w:r>
          </w:p>
        </w:tc>
        <w:tc>
          <w:tcPr>
            <w:tcW w:w="2410"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348,759</w:t>
            </w:r>
          </w:p>
        </w:tc>
        <w:tc>
          <w:tcPr>
            <w:tcW w:w="2466"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348,205</w:t>
            </w:r>
          </w:p>
        </w:tc>
      </w:tr>
      <w:tr w:rsidR="002226C7" w:rsidTr="002226C7">
        <w:trPr>
          <w:trHeight w:val="255"/>
          <w:jc w:val="center"/>
        </w:trPr>
        <w:tc>
          <w:tcPr>
            <w:tcW w:w="198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5 - 9</w:t>
            </w:r>
          </w:p>
        </w:tc>
        <w:tc>
          <w:tcPr>
            <w:tcW w:w="2551"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818.979</w:t>
            </w:r>
          </w:p>
        </w:tc>
        <w:tc>
          <w:tcPr>
            <w:tcW w:w="2410"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421,232</w:t>
            </w:r>
          </w:p>
        </w:tc>
        <w:tc>
          <w:tcPr>
            <w:tcW w:w="2466"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397,747</w:t>
            </w:r>
          </w:p>
        </w:tc>
      </w:tr>
      <w:tr w:rsidR="002226C7" w:rsidTr="002226C7">
        <w:trPr>
          <w:trHeight w:val="255"/>
          <w:jc w:val="center"/>
        </w:trPr>
        <w:tc>
          <w:tcPr>
            <w:tcW w:w="198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10 - 14</w:t>
            </w:r>
          </w:p>
        </w:tc>
        <w:tc>
          <w:tcPr>
            <w:tcW w:w="2551"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784.268</w:t>
            </w:r>
          </w:p>
        </w:tc>
        <w:tc>
          <w:tcPr>
            <w:tcW w:w="2410"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401,488</w:t>
            </w:r>
          </w:p>
        </w:tc>
        <w:tc>
          <w:tcPr>
            <w:tcW w:w="2466"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382,780</w:t>
            </w:r>
          </w:p>
        </w:tc>
      </w:tr>
      <w:tr w:rsidR="002226C7" w:rsidTr="002226C7">
        <w:trPr>
          <w:trHeight w:val="270"/>
          <w:jc w:val="center"/>
        </w:trPr>
        <w:tc>
          <w:tcPr>
            <w:tcW w:w="198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15 - 17</w:t>
            </w:r>
          </w:p>
        </w:tc>
        <w:tc>
          <w:tcPr>
            <w:tcW w:w="2551"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444.953</w:t>
            </w:r>
          </w:p>
        </w:tc>
        <w:tc>
          <w:tcPr>
            <w:tcW w:w="2410"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224,754</w:t>
            </w:r>
          </w:p>
        </w:tc>
        <w:tc>
          <w:tcPr>
            <w:tcW w:w="2466" w:type="dxa"/>
            <w:noWrap/>
            <w:tcMar>
              <w:top w:w="17" w:type="dxa"/>
              <w:left w:w="17" w:type="dxa"/>
              <w:bottom w:w="0" w:type="dxa"/>
              <w:right w:w="17" w:type="dxa"/>
            </w:tcMar>
            <w:vAlign w:val="bottom"/>
          </w:tcPr>
          <w:p w:rsidR="002226C7" w:rsidRDefault="002226C7" w:rsidP="004725CE">
            <w:pPr>
              <w:spacing w:before="40" w:after="40"/>
              <w:ind w:right="975"/>
              <w:jc w:val="right"/>
              <w:rPr>
                <w:rFonts w:eastAsia="Arial Unicode MS"/>
                <w:sz w:val="20"/>
                <w:szCs w:val="20"/>
              </w:rPr>
            </w:pPr>
            <w:r>
              <w:rPr>
                <w:sz w:val="20"/>
                <w:szCs w:val="20"/>
              </w:rPr>
              <w:t>220,199</w:t>
            </w:r>
          </w:p>
        </w:tc>
      </w:tr>
    </w:tbl>
    <w:p w:rsidR="002226C7" w:rsidRDefault="002226C7" w:rsidP="002226C7">
      <w:pPr>
        <w:spacing w:after="240"/>
        <w:rPr>
          <w:lang w:val="es-SV"/>
        </w:rPr>
      </w:pPr>
    </w:p>
    <w:p w:rsidR="002226C7" w:rsidRPr="002226C7" w:rsidRDefault="002226C7" w:rsidP="00962790">
      <w:pPr>
        <w:pStyle w:val="Figure"/>
      </w:pPr>
      <w:r w:rsidRPr="002226C7">
        <w:t>El salvador: población total por sexo, según grupos de edad, 2004</w:t>
      </w:r>
    </w:p>
    <w:p w:rsidR="002226C7" w:rsidRDefault="002226C7" w:rsidP="00962790">
      <w:pPr>
        <w:pStyle w:val="Figure"/>
      </w:pPr>
      <w:r>
        <w:t>(Total país urbano)</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268"/>
        <w:gridCol w:w="2410"/>
        <w:gridCol w:w="2466"/>
      </w:tblGrid>
      <w:tr w:rsidR="002226C7" w:rsidTr="002226C7">
        <w:trPr>
          <w:cantSplit/>
          <w:trHeight w:val="285"/>
          <w:jc w:val="center"/>
        </w:trPr>
        <w:tc>
          <w:tcPr>
            <w:tcW w:w="2268"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 edad</w:t>
            </w:r>
          </w:p>
        </w:tc>
        <w:tc>
          <w:tcPr>
            <w:tcW w:w="2268"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Género</w:t>
            </w:r>
          </w:p>
        </w:tc>
      </w:tr>
      <w:tr w:rsidR="002226C7" w:rsidTr="002226C7">
        <w:trPr>
          <w:cantSplit/>
          <w:trHeight w:val="270"/>
          <w:jc w:val="center"/>
        </w:trPr>
        <w:tc>
          <w:tcPr>
            <w:tcW w:w="2268" w:type="dxa"/>
            <w:vMerge/>
            <w:vAlign w:val="center"/>
          </w:tcPr>
          <w:p w:rsidR="002226C7" w:rsidRDefault="002226C7" w:rsidP="002226C7">
            <w:pPr>
              <w:spacing w:before="40" w:after="40"/>
              <w:jc w:val="center"/>
              <w:rPr>
                <w:rFonts w:eastAsia="Arial Unicode MS"/>
                <w:b/>
                <w:bCs/>
                <w:i/>
                <w:sz w:val="20"/>
                <w:szCs w:val="20"/>
              </w:rPr>
            </w:pPr>
          </w:p>
        </w:tc>
        <w:tc>
          <w:tcPr>
            <w:tcW w:w="2268" w:type="dxa"/>
            <w:vMerge/>
            <w:vAlign w:val="center"/>
          </w:tcPr>
          <w:p w:rsidR="002226C7" w:rsidRDefault="002226C7" w:rsidP="002226C7">
            <w:pPr>
              <w:spacing w:before="40" w:after="40"/>
              <w:jc w:val="center"/>
              <w:rPr>
                <w:rFonts w:eastAsia="Arial Unicode MS"/>
                <w:b/>
                <w:bCs/>
                <w:i/>
                <w:sz w:val="20"/>
                <w:szCs w:val="20"/>
              </w:rPr>
            </w:pPr>
          </w:p>
        </w:tc>
        <w:tc>
          <w:tcPr>
            <w:tcW w:w="2410"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Hombre</w:t>
            </w:r>
          </w:p>
        </w:tc>
        <w:tc>
          <w:tcPr>
            <w:tcW w:w="2466"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Mujer</w:t>
            </w:r>
          </w:p>
        </w:tc>
      </w:tr>
      <w:tr w:rsidR="002226C7" w:rsidTr="002226C7">
        <w:trPr>
          <w:trHeight w:val="255"/>
          <w:jc w:val="center"/>
        </w:trPr>
        <w:tc>
          <w:tcPr>
            <w:tcW w:w="2268" w:type="dxa"/>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 xml:space="preserve">TOTAL </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1.496.736</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b/>
                <w:bCs/>
                <w:sz w:val="20"/>
                <w:szCs w:val="20"/>
              </w:rPr>
            </w:pPr>
            <w:r>
              <w:rPr>
                <w:b/>
                <w:bCs/>
                <w:sz w:val="20"/>
                <w:szCs w:val="20"/>
              </w:rPr>
              <w:t>755.931</w:t>
            </w:r>
          </w:p>
        </w:tc>
        <w:tc>
          <w:tcPr>
            <w:tcW w:w="2466"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b/>
                <w:bCs/>
                <w:sz w:val="20"/>
                <w:szCs w:val="20"/>
              </w:rPr>
            </w:pPr>
            <w:r>
              <w:rPr>
                <w:b/>
                <w:bCs/>
                <w:sz w:val="20"/>
                <w:szCs w:val="20"/>
              </w:rPr>
              <w:t>740.805</w:t>
            </w:r>
          </w:p>
        </w:tc>
      </w:tr>
      <w:tr w:rsidR="002226C7" w:rsidTr="002226C7">
        <w:trPr>
          <w:trHeight w:val="255"/>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0 - 4</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387.078</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192.591</w:t>
            </w:r>
          </w:p>
        </w:tc>
        <w:tc>
          <w:tcPr>
            <w:tcW w:w="2466"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194.487</w:t>
            </w:r>
          </w:p>
        </w:tc>
      </w:tr>
      <w:tr w:rsidR="002226C7" w:rsidTr="002226C7">
        <w:trPr>
          <w:trHeight w:val="255"/>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5 - 9</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444.438</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227.096</w:t>
            </w:r>
          </w:p>
        </w:tc>
        <w:tc>
          <w:tcPr>
            <w:tcW w:w="2466"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217.342</w:t>
            </w:r>
          </w:p>
        </w:tc>
      </w:tr>
      <w:tr w:rsidR="002226C7" w:rsidTr="002226C7">
        <w:trPr>
          <w:trHeight w:val="255"/>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10 - 14</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421.311</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217.317</w:t>
            </w:r>
          </w:p>
        </w:tc>
        <w:tc>
          <w:tcPr>
            <w:tcW w:w="2466"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203.994</w:t>
            </w:r>
          </w:p>
        </w:tc>
      </w:tr>
      <w:tr w:rsidR="002226C7" w:rsidTr="002226C7">
        <w:trPr>
          <w:trHeight w:val="270"/>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15 - 17</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243.909</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118.927</w:t>
            </w:r>
          </w:p>
        </w:tc>
        <w:tc>
          <w:tcPr>
            <w:tcW w:w="2466"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124.982</w:t>
            </w:r>
          </w:p>
        </w:tc>
      </w:tr>
    </w:tbl>
    <w:p w:rsidR="002226C7" w:rsidRDefault="002226C7" w:rsidP="002226C7">
      <w:pPr>
        <w:pStyle w:val="Heading1"/>
        <w:spacing w:after="240"/>
        <w:jc w:val="left"/>
        <w:rPr>
          <w:color w:val="auto"/>
          <w:szCs w:val="24"/>
        </w:rPr>
      </w:pPr>
    </w:p>
    <w:p w:rsidR="002226C7" w:rsidRPr="002226C7" w:rsidRDefault="002226C7" w:rsidP="00962790">
      <w:pPr>
        <w:pStyle w:val="Figure"/>
      </w:pPr>
      <w:r w:rsidRPr="002226C7">
        <w:t>El salvador: población total por sexo, según grupos de edad, 2004</w:t>
      </w:r>
    </w:p>
    <w:p w:rsidR="002226C7" w:rsidRDefault="002226C7" w:rsidP="00962790">
      <w:pPr>
        <w:pStyle w:val="Figure"/>
      </w:pPr>
      <w:r>
        <w:t>(Total país rural)</w:t>
      </w:r>
    </w:p>
    <w:tbl>
      <w:tblPr>
        <w:tblW w:w="9401"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5"/>
        <w:gridCol w:w="2266"/>
        <w:gridCol w:w="2410"/>
        <w:gridCol w:w="2460"/>
      </w:tblGrid>
      <w:tr w:rsidR="002226C7" w:rsidTr="002226C7">
        <w:trPr>
          <w:cantSplit/>
          <w:trHeight w:val="285"/>
          <w:jc w:val="center"/>
        </w:trPr>
        <w:tc>
          <w:tcPr>
            <w:tcW w:w="2265"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 edad</w:t>
            </w:r>
          </w:p>
        </w:tc>
        <w:tc>
          <w:tcPr>
            <w:tcW w:w="2266"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4870" w:type="dxa"/>
            <w:gridSpan w:val="2"/>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Género</w:t>
            </w:r>
          </w:p>
        </w:tc>
      </w:tr>
      <w:tr w:rsidR="002226C7" w:rsidTr="002226C7">
        <w:trPr>
          <w:cantSplit/>
          <w:trHeight w:val="270"/>
          <w:jc w:val="center"/>
        </w:trPr>
        <w:tc>
          <w:tcPr>
            <w:tcW w:w="2265" w:type="dxa"/>
            <w:vMerge/>
            <w:vAlign w:val="center"/>
          </w:tcPr>
          <w:p w:rsidR="002226C7" w:rsidRDefault="002226C7" w:rsidP="002226C7">
            <w:pPr>
              <w:spacing w:before="40" w:after="40"/>
              <w:jc w:val="center"/>
              <w:rPr>
                <w:rFonts w:eastAsia="Arial Unicode MS"/>
                <w:b/>
                <w:bCs/>
                <w:i/>
                <w:sz w:val="20"/>
                <w:szCs w:val="20"/>
              </w:rPr>
            </w:pPr>
          </w:p>
        </w:tc>
        <w:tc>
          <w:tcPr>
            <w:tcW w:w="2266" w:type="dxa"/>
            <w:vMerge/>
            <w:vAlign w:val="center"/>
          </w:tcPr>
          <w:p w:rsidR="002226C7" w:rsidRDefault="002226C7" w:rsidP="002226C7">
            <w:pPr>
              <w:spacing w:before="40" w:after="40"/>
              <w:jc w:val="center"/>
              <w:rPr>
                <w:rFonts w:eastAsia="Arial Unicode MS"/>
                <w:b/>
                <w:bCs/>
                <w:i/>
                <w:sz w:val="20"/>
                <w:szCs w:val="20"/>
              </w:rPr>
            </w:pPr>
          </w:p>
        </w:tc>
        <w:tc>
          <w:tcPr>
            <w:tcW w:w="2410"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Hombre</w:t>
            </w:r>
          </w:p>
        </w:tc>
        <w:tc>
          <w:tcPr>
            <w:tcW w:w="2460"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Mujer</w:t>
            </w:r>
          </w:p>
        </w:tc>
      </w:tr>
      <w:tr w:rsidR="002226C7" w:rsidTr="002226C7">
        <w:trPr>
          <w:trHeight w:val="255"/>
          <w:jc w:val="center"/>
        </w:trPr>
        <w:tc>
          <w:tcPr>
            <w:tcW w:w="2265" w:type="dxa"/>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 xml:space="preserve">TOTAL </w:t>
            </w:r>
          </w:p>
        </w:tc>
        <w:tc>
          <w:tcPr>
            <w:tcW w:w="2266"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1,248,428</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b/>
                <w:bCs/>
                <w:sz w:val="20"/>
                <w:szCs w:val="20"/>
              </w:rPr>
            </w:pPr>
            <w:r>
              <w:rPr>
                <w:b/>
                <w:bCs/>
                <w:sz w:val="20"/>
                <w:szCs w:val="20"/>
              </w:rPr>
              <w:t>640.302</w:t>
            </w:r>
          </w:p>
        </w:tc>
        <w:tc>
          <w:tcPr>
            <w:tcW w:w="246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b/>
                <w:bCs/>
                <w:sz w:val="20"/>
                <w:szCs w:val="20"/>
              </w:rPr>
            </w:pPr>
            <w:r>
              <w:rPr>
                <w:b/>
                <w:bCs/>
                <w:sz w:val="20"/>
                <w:szCs w:val="20"/>
              </w:rPr>
              <w:t>608.126</w:t>
            </w:r>
          </w:p>
        </w:tc>
      </w:tr>
      <w:tr w:rsidR="002226C7" w:rsidTr="002226C7">
        <w:trPr>
          <w:trHeight w:val="255"/>
          <w:jc w:val="center"/>
        </w:trPr>
        <w:tc>
          <w:tcPr>
            <w:tcW w:w="226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0 - 4</w:t>
            </w:r>
          </w:p>
        </w:tc>
        <w:tc>
          <w:tcPr>
            <w:tcW w:w="2266"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309,886</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156.168</w:t>
            </w:r>
          </w:p>
        </w:tc>
        <w:tc>
          <w:tcPr>
            <w:tcW w:w="246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153.718</w:t>
            </w:r>
          </w:p>
        </w:tc>
      </w:tr>
      <w:tr w:rsidR="002226C7" w:rsidTr="002226C7">
        <w:trPr>
          <w:trHeight w:val="255"/>
          <w:jc w:val="center"/>
        </w:trPr>
        <w:tc>
          <w:tcPr>
            <w:tcW w:w="226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5 - 9</w:t>
            </w:r>
          </w:p>
        </w:tc>
        <w:tc>
          <w:tcPr>
            <w:tcW w:w="2266"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374,541</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194.136</w:t>
            </w:r>
          </w:p>
        </w:tc>
        <w:tc>
          <w:tcPr>
            <w:tcW w:w="246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180.405</w:t>
            </w:r>
          </w:p>
        </w:tc>
      </w:tr>
      <w:tr w:rsidR="002226C7" w:rsidTr="002226C7">
        <w:trPr>
          <w:trHeight w:val="255"/>
          <w:jc w:val="center"/>
        </w:trPr>
        <w:tc>
          <w:tcPr>
            <w:tcW w:w="226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10 - 14</w:t>
            </w:r>
          </w:p>
        </w:tc>
        <w:tc>
          <w:tcPr>
            <w:tcW w:w="2266"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362,957</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184.171</w:t>
            </w:r>
          </w:p>
        </w:tc>
        <w:tc>
          <w:tcPr>
            <w:tcW w:w="246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178.786</w:t>
            </w:r>
          </w:p>
        </w:tc>
      </w:tr>
      <w:tr w:rsidR="002226C7" w:rsidTr="002226C7">
        <w:trPr>
          <w:trHeight w:val="270"/>
          <w:jc w:val="center"/>
        </w:trPr>
        <w:tc>
          <w:tcPr>
            <w:tcW w:w="2265"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15 - 17</w:t>
            </w:r>
          </w:p>
        </w:tc>
        <w:tc>
          <w:tcPr>
            <w:tcW w:w="2266"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201,044</w:t>
            </w:r>
          </w:p>
        </w:tc>
        <w:tc>
          <w:tcPr>
            <w:tcW w:w="241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105.827</w:t>
            </w:r>
          </w:p>
        </w:tc>
        <w:tc>
          <w:tcPr>
            <w:tcW w:w="2460" w:type="dxa"/>
            <w:noWrap/>
            <w:tcMar>
              <w:top w:w="17" w:type="dxa"/>
              <w:left w:w="17" w:type="dxa"/>
              <w:bottom w:w="0" w:type="dxa"/>
              <w:right w:w="17" w:type="dxa"/>
            </w:tcMar>
            <w:vAlign w:val="bottom"/>
          </w:tcPr>
          <w:p w:rsidR="002226C7" w:rsidRDefault="002226C7" w:rsidP="00AD272D">
            <w:pPr>
              <w:spacing w:before="40" w:after="40"/>
              <w:ind w:right="975"/>
              <w:jc w:val="right"/>
              <w:rPr>
                <w:rFonts w:eastAsia="Arial Unicode MS"/>
                <w:sz w:val="20"/>
                <w:szCs w:val="20"/>
              </w:rPr>
            </w:pPr>
            <w:r>
              <w:rPr>
                <w:sz w:val="20"/>
                <w:szCs w:val="20"/>
              </w:rPr>
              <w:t>95.217</w:t>
            </w:r>
          </w:p>
        </w:tc>
      </w:tr>
    </w:tbl>
    <w:p w:rsidR="002226C7" w:rsidRDefault="002226C7" w:rsidP="002226C7"/>
    <w:p w:rsidR="002226C7" w:rsidRDefault="002226C7" w:rsidP="002226C7"/>
    <w:p w:rsidR="002226C7" w:rsidRDefault="002226C7" w:rsidP="002226C7"/>
    <w:p w:rsidR="002226C7" w:rsidRPr="002226C7" w:rsidRDefault="002226C7" w:rsidP="00962790">
      <w:pPr>
        <w:pStyle w:val="Figure"/>
      </w:pPr>
      <w:r w:rsidRPr="002226C7">
        <w:br w:type="page"/>
        <w:t>El salvador: población total por sexo, según grupos de edad, 2005</w:t>
      </w:r>
    </w:p>
    <w:p w:rsidR="002226C7" w:rsidRDefault="002226C7" w:rsidP="00962790">
      <w:pPr>
        <w:pStyle w:val="Figure"/>
      </w:pPr>
      <w:r>
        <w:t>(Total país)</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268"/>
        <w:gridCol w:w="2410"/>
        <w:gridCol w:w="2466"/>
      </w:tblGrid>
      <w:tr w:rsidR="002226C7" w:rsidTr="002226C7">
        <w:trPr>
          <w:cantSplit/>
          <w:trHeight w:val="285"/>
          <w:jc w:val="center"/>
        </w:trPr>
        <w:tc>
          <w:tcPr>
            <w:tcW w:w="2268"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 edad</w:t>
            </w:r>
          </w:p>
        </w:tc>
        <w:tc>
          <w:tcPr>
            <w:tcW w:w="2268"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Género</w:t>
            </w:r>
          </w:p>
        </w:tc>
      </w:tr>
      <w:tr w:rsidR="002226C7" w:rsidTr="002226C7">
        <w:trPr>
          <w:cantSplit/>
          <w:trHeight w:val="304"/>
          <w:jc w:val="center"/>
        </w:trPr>
        <w:tc>
          <w:tcPr>
            <w:tcW w:w="2268" w:type="dxa"/>
            <w:vMerge/>
            <w:vAlign w:val="center"/>
          </w:tcPr>
          <w:p w:rsidR="002226C7" w:rsidRDefault="002226C7" w:rsidP="002226C7">
            <w:pPr>
              <w:spacing w:before="40" w:after="40"/>
              <w:jc w:val="center"/>
              <w:rPr>
                <w:rFonts w:eastAsia="Arial Unicode MS"/>
                <w:b/>
                <w:bCs/>
                <w:i/>
                <w:sz w:val="20"/>
                <w:szCs w:val="20"/>
              </w:rPr>
            </w:pPr>
          </w:p>
        </w:tc>
        <w:tc>
          <w:tcPr>
            <w:tcW w:w="2268" w:type="dxa"/>
            <w:vMerge/>
            <w:vAlign w:val="center"/>
          </w:tcPr>
          <w:p w:rsidR="002226C7" w:rsidRDefault="002226C7" w:rsidP="002226C7">
            <w:pPr>
              <w:spacing w:before="40" w:after="40"/>
              <w:jc w:val="center"/>
              <w:rPr>
                <w:rFonts w:eastAsia="Arial Unicode MS"/>
                <w:b/>
                <w:bCs/>
                <w:i/>
                <w:sz w:val="20"/>
                <w:szCs w:val="20"/>
              </w:rPr>
            </w:pPr>
          </w:p>
        </w:tc>
        <w:tc>
          <w:tcPr>
            <w:tcW w:w="2410"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Hombre</w:t>
            </w:r>
          </w:p>
        </w:tc>
        <w:tc>
          <w:tcPr>
            <w:tcW w:w="2466"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Mujer</w:t>
            </w:r>
          </w:p>
        </w:tc>
      </w:tr>
      <w:tr w:rsidR="002226C7" w:rsidTr="002226C7">
        <w:trPr>
          <w:trHeight w:val="255"/>
          <w:jc w:val="center"/>
        </w:trPr>
        <w:tc>
          <w:tcPr>
            <w:tcW w:w="2268" w:type="dxa"/>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 xml:space="preserve">Total </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2.796.960</w:t>
            </w:r>
          </w:p>
        </w:tc>
        <w:tc>
          <w:tcPr>
            <w:tcW w:w="2410"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b/>
                <w:bCs/>
                <w:sz w:val="20"/>
                <w:szCs w:val="20"/>
              </w:rPr>
            </w:pPr>
            <w:r>
              <w:rPr>
                <w:b/>
                <w:bCs/>
                <w:sz w:val="20"/>
                <w:szCs w:val="20"/>
              </w:rPr>
              <w:t>1.432.436</w:t>
            </w:r>
          </w:p>
        </w:tc>
        <w:tc>
          <w:tcPr>
            <w:tcW w:w="2466"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b/>
                <w:bCs/>
                <w:sz w:val="20"/>
                <w:szCs w:val="20"/>
              </w:rPr>
            </w:pPr>
            <w:r>
              <w:rPr>
                <w:b/>
                <w:bCs/>
                <w:sz w:val="20"/>
                <w:szCs w:val="20"/>
              </w:rPr>
              <w:t>1.364.524</w:t>
            </w:r>
          </w:p>
        </w:tc>
      </w:tr>
      <w:tr w:rsidR="002226C7" w:rsidTr="002226C7">
        <w:trPr>
          <w:trHeight w:val="255"/>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0 - 4</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680.638</w:t>
            </w:r>
          </w:p>
        </w:tc>
        <w:tc>
          <w:tcPr>
            <w:tcW w:w="2410"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353.854</w:t>
            </w:r>
          </w:p>
        </w:tc>
        <w:tc>
          <w:tcPr>
            <w:tcW w:w="2466"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326.784</w:t>
            </w:r>
          </w:p>
        </w:tc>
      </w:tr>
      <w:tr w:rsidR="002226C7" w:rsidTr="002226C7">
        <w:trPr>
          <w:trHeight w:val="255"/>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5 - 9</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853.041</w:t>
            </w:r>
          </w:p>
        </w:tc>
        <w:tc>
          <w:tcPr>
            <w:tcW w:w="2410"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436.769</w:t>
            </w:r>
          </w:p>
        </w:tc>
        <w:tc>
          <w:tcPr>
            <w:tcW w:w="2466"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416.272</w:t>
            </w:r>
          </w:p>
        </w:tc>
      </w:tr>
      <w:tr w:rsidR="002226C7" w:rsidTr="002226C7">
        <w:trPr>
          <w:trHeight w:val="255"/>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10 - 14</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811.410</w:t>
            </w:r>
          </w:p>
        </w:tc>
        <w:tc>
          <w:tcPr>
            <w:tcW w:w="2410"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413.406</w:t>
            </w:r>
          </w:p>
        </w:tc>
        <w:tc>
          <w:tcPr>
            <w:tcW w:w="2466"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398.004</w:t>
            </w:r>
          </w:p>
        </w:tc>
      </w:tr>
      <w:tr w:rsidR="002226C7" w:rsidTr="002226C7">
        <w:trPr>
          <w:trHeight w:val="270"/>
          <w:jc w:val="center"/>
        </w:trPr>
        <w:tc>
          <w:tcPr>
            <w:tcW w:w="2268"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15 - 17</w:t>
            </w:r>
          </w:p>
        </w:tc>
        <w:tc>
          <w:tcPr>
            <w:tcW w:w="2268" w:type="dxa"/>
            <w:noWrap/>
            <w:tcMar>
              <w:top w:w="17" w:type="dxa"/>
              <w:left w:w="17" w:type="dxa"/>
              <w:bottom w:w="0" w:type="dxa"/>
              <w:right w:w="17" w:type="dxa"/>
            </w:tcMar>
            <w:vAlign w:val="bottom"/>
          </w:tcPr>
          <w:p w:rsidR="002226C7" w:rsidRDefault="002226C7" w:rsidP="002226C7">
            <w:pPr>
              <w:spacing w:before="40" w:after="40"/>
              <w:ind w:right="834"/>
              <w:jc w:val="right"/>
              <w:rPr>
                <w:rFonts w:eastAsia="Arial Unicode MS"/>
                <w:b/>
                <w:bCs/>
                <w:sz w:val="20"/>
                <w:szCs w:val="20"/>
              </w:rPr>
            </w:pPr>
            <w:r>
              <w:rPr>
                <w:b/>
                <w:bCs/>
                <w:sz w:val="20"/>
                <w:szCs w:val="20"/>
              </w:rPr>
              <w:t>451.871</w:t>
            </w:r>
          </w:p>
        </w:tc>
        <w:tc>
          <w:tcPr>
            <w:tcW w:w="2410"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228.407</w:t>
            </w:r>
          </w:p>
        </w:tc>
        <w:tc>
          <w:tcPr>
            <w:tcW w:w="2466" w:type="dxa"/>
            <w:noWrap/>
            <w:tcMar>
              <w:top w:w="17" w:type="dxa"/>
              <w:left w:w="17" w:type="dxa"/>
              <w:bottom w:w="0" w:type="dxa"/>
              <w:right w:w="17" w:type="dxa"/>
            </w:tcMar>
            <w:vAlign w:val="bottom"/>
          </w:tcPr>
          <w:p w:rsidR="002226C7" w:rsidRDefault="002226C7" w:rsidP="00BF283F">
            <w:pPr>
              <w:spacing w:before="40" w:after="40"/>
              <w:ind w:right="975"/>
              <w:jc w:val="right"/>
              <w:rPr>
                <w:rFonts w:eastAsia="Arial Unicode MS"/>
                <w:sz w:val="20"/>
                <w:szCs w:val="20"/>
              </w:rPr>
            </w:pPr>
            <w:r>
              <w:rPr>
                <w:sz w:val="20"/>
                <w:szCs w:val="20"/>
              </w:rPr>
              <w:t>223.464</w:t>
            </w:r>
          </w:p>
        </w:tc>
      </w:tr>
    </w:tbl>
    <w:p w:rsidR="002226C7" w:rsidRDefault="002226C7" w:rsidP="002226C7">
      <w:pPr>
        <w:pStyle w:val="Heading1"/>
        <w:spacing w:after="240"/>
        <w:jc w:val="left"/>
        <w:rPr>
          <w:color w:val="auto"/>
          <w:szCs w:val="24"/>
        </w:rPr>
      </w:pPr>
    </w:p>
    <w:p w:rsidR="002226C7" w:rsidRPr="002226C7" w:rsidRDefault="002226C7" w:rsidP="00962790">
      <w:pPr>
        <w:pStyle w:val="Figure"/>
      </w:pPr>
      <w:r w:rsidRPr="002226C7">
        <w:t>El salvador: población total por sexo, según grupos de edad, 2005</w:t>
      </w:r>
    </w:p>
    <w:p w:rsidR="002226C7" w:rsidRDefault="002226C7" w:rsidP="00962790">
      <w:pPr>
        <w:pStyle w:val="Figure"/>
      </w:pPr>
      <w:r>
        <w:t>(Total país urbano)</w:t>
      </w:r>
    </w:p>
    <w:tbl>
      <w:tblP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8"/>
        <w:gridCol w:w="2268"/>
        <w:gridCol w:w="2383"/>
        <w:gridCol w:w="2493"/>
      </w:tblGrid>
      <w:tr w:rsidR="002226C7" w:rsidTr="002226C7">
        <w:trPr>
          <w:cantSplit/>
          <w:trHeight w:val="410"/>
          <w:jc w:val="center"/>
        </w:trPr>
        <w:tc>
          <w:tcPr>
            <w:tcW w:w="2268"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 edad</w:t>
            </w:r>
          </w:p>
        </w:tc>
        <w:tc>
          <w:tcPr>
            <w:tcW w:w="2268"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4876" w:type="dxa"/>
            <w:gridSpan w:val="2"/>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Género</w:t>
            </w:r>
          </w:p>
        </w:tc>
      </w:tr>
      <w:tr w:rsidR="002226C7" w:rsidTr="002226C7">
        <w:trPr>
          <w:cantSplit/>
          <w:trHeight w:val="270"/>
          <w:jc w:val="center"/>
        </w:trPr>
        <w:tc>
          <w:tcPr>
            <w:tcW w:w="2268" w:type="dxa"/>
            <w:vMerge/>
            <w:vAlign w:val="center"/>
          </w:tcPr>
          <w:p w:rsidR="002226C7" w:rsidRDefault="002226C7" w:rsidP="002226C7">
            <w:pPr>
              <w:spacing w:before="40" w:after="40"/>
              <w:jc w:val="center"/>
              <w:rPr>
                <w:rFonts w:eastAsia="Arial Unicode MS"/>
                <w:b/>
                <w:bCs/>
                <w:i/>
                <w:sz w:val="20"/>
                <w:szCs w:val="20"/>
              </w:rPr>
            </w:pPr>
          </w:p>
        </w:tc>
        <w:tc>
          <w:tcPr>
            <w:tcW w:w="2268" w:type="dxa"/>
            <w:vMerge/>
            <w:vAlign w:val="center"/>
          </w:tcPr>
          <w:p w:rsidR="002226C7" w:rsidRDefault="002226C7" w:rsidP="002226C7">
            <w:pPr>
              <w:spacing w:before="40" w:after="40"/>
              <w:jc w:val="center"/>
              <w:rPr>
                <w:rFonts w:eastAsia="Arial Unicode MS"/>
                <w:b/>
                <w:bCs/>
                <w:i/>
                <w:sz w:val="20"/>
                <w:szCs w:val="20"/>
              </w:rPr>
            </w:pPr>
          </w:p>
        </w:tc>
        <w:tc>
          <w:tcPr>
            <w:tcW w:w="2383"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Hombre</w:t>
            </w:r>
          </w:p>
        </w:tc>
        <w:tc>
          <w:tcPr>
            <w:tcW w:w="2493" w:type="dxa"/>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Mujer</w:t>
            </w:r>
          </w:p>
        </w:tc>
      </w:tr>
      <w:tr w:rsidR="002226C7" w:rsidTr="002226C7">
        <w:trPr>
          <w:trHeight w:val="255"/>
          <w:jc w:val="center"/>
        </w:trPr>
        <w:tc>
          <w:tcPr>
            <w:tcW w:w="2268" w:type="dxa"/>
            <w:tcMar>
              <w:top w:w="17" w:type="dxa"/>
              <w:left w:w="17" w:type="dxa"/>
              <w:bottom w:w="0" w:type="dxa"/>
              <w:right w:w="17" w:type="dxa"/>
            </w:tcMar>
            <w:vAlign w:val="center"/>
          </w:tcPr>
          <w:p w:rsidR="002226C7" w:rsidRDefault="002226C7" w:rsidP="002226C7">
            <w:pPr>
              <w:spacing w:before="40" w:after="40"/>
              <w:rPr>
                <w:rFonts w:eastAsia="Arial Unicode MS"/>
                <w:b/>
                <w:bCs/>
                <w:sz w:val="20"/>
                <w:szCs w:val="20"/>
              </w:rPr>
            </w:pPr>
            <w:r>
              <w:rPr>
                <w:b/>
                <w:bCs/>
                <w:sz w:val="20"/>
                <w:szCs w:val="20"/>
              </w:rPr>
              <w:t xml:space="preserve">Total </w:t>
            </w:r>
          </w:p>
        </w:tc>
        <w:tc>
          <w:tcPr>
            <w:tcW w:w="2268" w:type="dxa"/>
            <w:noWrap/>
            <w:tcMar>
              <w:top w:w="17" w:type="dxa"/>
              <w:left w:w="17" w:type="dxa"/>
              <w:bottom w:w="0" w:type="dxa"/>
              <w:right w:w="17" w:type="dxa"/>
            </w:tcMar>
            <w:vAlign w:val="center"/>
          </w:tcPr>
          <w:p w:rsidR="002226C7" w:rsidRDefault="002226C7" w:rsidP="002226C7">
            <w:pPr>
              <w:spacing w:before="40" w:after="40"/>
              <w:jc w:val="right"/>
              <w:rPr>
                <w:rFonts w:eastAsia="Arial Unicode MS"/>
                <w:b/>
                <w:bCs/>
                <w:sz w:val="20"/>
                <w:szCs w:val="20"/>
              </w:rPr>
            </w:pPr>
            <w:r>
              <w:rPr>
                <w:b/>
                <w:bCs/>
                <w:sz w:val="20"/>
                <w:szCs w:val="20"/>
              </w:rPr>
              <w:t>1.525.672</w:t>
            </w:r>
          </w:p>
        </w:tc>
        <w:tc>
          <w:tcPr>
            <w:tcW w:w="238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b/>
                <w:bCs/>
                <w:sz w:val="20"/>
                <w:szCs w:val="20"/>
              </w:rPr>
            </w:pPr>
            <w:r>
              <w:rPr>
                <w:b/>
                <w:bCs/>
                <w:sz w:val="20"/>
                <w:szCs w:val="20"/>
              </w:rPr>
              <w:t>786.801</w:t>
            </w:r>
          </w:p>
        </w:tc>
        <w:tc>
          <w:tcPr>
            <w:tcW w:w="249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b/>
                <w:bCs/>
                <w:sz w:val="20"/>
                <w:szCs w:val="20"/>
              </w:rPr>
            </w:pPr>
            <w:r>
              <w:rPr>
                <w:b/>
                <w:bCs/>
                <w:sz w:val="20"/>
                <w:szCs w:val="20"/>
              </w:rPr>
              <w:t>738.871</w:t>
            </w:r>
          </w:p>
        </w:tc>
      </w:tr>
      <w:tr w:rsidR="002226C7" w:rsidTr="002226C7">
        <w:trPr>
          <w:trHeight w:val="255"/>
          <w:jc w:val="center"/>
        </w:trPr>
        <w:tc>
          <w:tcPr>
            <w:tcW w:w="2268" w:type="dxa"/>
            <w:noWrap/>
            <w:tcMar>
              <w:top w:w="17" w:type="dxa"/>
              <w:left w:w="17" w:type="dxa"/>
              <w:bottom w:w="0" w:type="dxa"/>
              <w:right w:w="17" w:type="dxa"/>
            </w:tcMar>
            <w:vAlign w:val="center"/>
          </w:tcPr>
          <w:p w:rsidR="002226C7" w:rsidRDefault="002226C7" w:rsidP="002226C7">
            <w:pPr>
              <w:spacing w:before="40" w:after="40"/>
              <w:rPr>
                <w:rFonts w:eastAsia="Arial Unicode MS"/>
                <w:sz w:val="20"/>
                <w:szCs w:val="20"/>
              </w:rPr>
            </w:pPr>
            <w:r>
              <w:rPr>
                <w:sz w:val="20"/>
                <w:szCs w:val="20"/>
              </w:rPr>
              <w:t>0 - 4</w:t>
            </w:r>
          </w:p>
        </w:tc>
        <w:tc>
          <w:tcPr>
            <w:tcW w:w="2268" w:type="dxa"/>
            <w:noWrap/>
            <w:tcMar>
              <w:top w:w="17" w:type="dxa"/>
              <w:left w:w="17" w:type="dxa"/>
              <w:bottom w:w="0" w:type="dxa"/>
              <w:right w:w="17" w:type="dxa"/>
            </w:tcMar>
            <w:vAlign w:val="center"/>
          </w:tcPr>
          <w:p w:rsidR="002226C7" w:rsidRDefault="002226C7" w:rsidP="002226C7">
            <w:pPr>
              <w:spacing w:before="40" w:after="40"/>
              <w:jc w:val="right"/>
              <w:rPr>
                <w:rFonts w:eastAsia="Arial Unicode MS"/>
                <w:b/>
                <w:bCs/>
                <w:sz w:val="20"/>
                <w:szCs w:val="20"/>
              </w:rPr>
            </w:pPr>
            <w:r>
              <w:rPr>
                <w:b/>
                <w:bCs/>
                <w:sz w:val="20"/>
                <w:szCs w:val="20"/>
              </w:rPr>
              <w:t>372.725</w:t>
            </w:r>
          </w:p>
        </w:tc>
        <w:tc>
          <w:tcPr>
            <w:tcW w:w="238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194.986</w:t>
            </w:r>
          </w:p>
        </w:tc>
        <w:tc>
          <w:tcPr>
            <w:tcW w:w="249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177.739</w:t>
            </w:r>
          </w:p>
        </w:tc>
      </w:tr>
      <w:tr w:rsidR="002226C7" w:rsidTr="002226C7">
        <w:trPr>
          <w:trHeight w:val="255"/>
          <w:jc w:val="center"/>
        </w:trPr>
        <w:tc>
          <w:tcPr>
            <w:tcW w:w="2268" w:type="dxa"/>
            <w:noWrap/>
            <w:tcMar>
              <w:top w:w="17" w:type="dxa"/>
              <w:left w:w="17" w:type="dxa"/>
              <w:bottom w:w="0" w:type="dxa"/>
              <w:right w:w="17" w:type="dxa"/>
            </w:tcMar>
            <w:vAlign w:val="center"/>
          </w:tcPr>
          <w:p w:rsidR="002226C7" w:rsidRDefault="002226C7" w:rsidP="002226C7">
            <w:pPr>
              <w:spacing w:before="40" w:after="40"/>
              <w:rPr>
                <w:rFonts w:eastAsia="Arial Unicode MS"/>
                <w:sz w:val="20"/>
                <w:szCs w:val="20"/>
              </w:rPr>
            </w:pPr>
            <w:r>
              <w:rPr>
                <w:sz w:val="20"/>
                <w:szCs w:val="20"/>
              </w:rPr>
              <w:t>5 - 9</w:t>
            </w:r>
          </w:p>
        </w:tc>
        <w:tc>
          <w:tcPr>
            <w:tcW w:w="2268" w:type="dxa"/>
            <w:noWrap/>
            <w:tcMar>
              <w:top w:w="17" w:type="dxa"/>
              <w:left w:w="17" w:type="dxa"/>
              <w:bottom w:w="0" w:type="dxa"/>
              <w:right w:w="17" w:type="dxa"/>
            </w:tcMar>
            <w:vAlign w:val="center"/>
          </w:tcPr>
          <w:p w:rsidR="002226C7" w:rsidRDefault="002226C7" w:rsidP="002226C7">
            <w:pPr>
              <w:spacing w:before="40" w:after="40"/>
              <w:jc w:val="right"/>
              <w:rPr>
                <w:rFonts w:eastAsia="Arial Unicode MS"/>
                <w:b/>
                <w:bCs/>
                <w:sz w:val="20"/>
                <w:szCs w:val="20"/>
              </w:rPr>
            </w:pPr>
            <w:r>
              <w:rPr>
                <w:b/>
                <w:bCs/>
                <w:sz w:val="20"/>
                <w:szCs w:val="20"/>
              </w:rPr>
              <w:t>458.839</w:t>
            </w:r>
          </w:p>
        </w:tc>
        <w:tc>
          <w:tcPr>
            <w:tcW w:w="238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230.173</w:t>
            </w:r>
          </w:p>
        </w:tc>
        <w:tc>
          <w:tcPr>
            <w:tcW w:w="249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228.666</w:t>
            </w:r>
          </w:p>
        </w:tc>
      </w:tr>
      <w:tr w:rsidR="002226C7" w:rsidTr="002226C7">
        <w:trPr>
          <w:trHeight w:val="255"/>
          <w:jc w:val="center"/>
        </w:trPr>
        <w:tc>
          <w:tcPr>
            <w:tcW w:w="2268" w:type="dxa"/>
            <w:noWrap/>
            <w:tcMar>
              <w:top w:w="17" w:type="dxa"/>
              <w:left w:w="17" w:type="dxa"/>
              <w:bottom w:w="0" w:type="dxa"/>
              <w:right w:w="17" w:type="dxa"/>
            </w:tcMar>
            <w:vAlign w:val="center"/>
          </w:tcPr>
          <w:p w:rsidR="002226C7" w:rsidRDefault="002226C7" w:rsidP="002226C7">
            <w:pPr>
              <w:spacing w:before="40" w:after="40"/>
              <w:rPr>
                <w:rFonts w:eastAsia="Arial Unicode MS"/>
                <w:sz w:val="20"/>
                <w:szCs w:val="20"/>
              </w:rPr>
            </w:pPr>
            <w:r>
              <w:rPr>
                <w:sz w:val="20"/>
                <w:szCs w:val="20"/>
              </w:rPr>
              <w:t>10 - 14</w:t>
            </w:r>
          </w:p>
        </w:tc>
        <w:tc>
          <w:tcPr>
            <w:tcW w:w="2268" w:type="dxa"/>
            <w:noWrap/>
            <w:tcMar>
              <w:top w:w="17" w:type="dxa"/>
              <w:left w:w="17" w:type="dxa"/>
              <w:bottom w:w="0" w:type="dxa"/>
              <w:right w:w="17" w:type="dxa"/>
            </w:tcMar>
            <w:vAlign w:val="center"/>
          </w:tcPr>
          <w:p w:rsidR="002226C7" w:rsidRDefault="002226C7" w:rsidP="002226C7">
            <w:pPr>
              <w:spacing w:before="40" w:after="40"/>
              <w:jc w:val="right"/>
              <w:rPr>
                <w:rFonts w:eastAsia="Arial Unicode MS"/>
                <w:b/>
                <w:bCs/>
                <w:sz w:val="20"/>
                <w:szCs w:val="20"/>
              </w:rPr>
            </w:pPr>
            <w:r>
              <w:rPr>
                <w:b/>
                <w:bCs/>
                <w:sz w:val="20"/>
                <w:szCs w:val="20"/>
              </w:rPr>
              <w:t>439.649</w:t>
            </w:r>
          </w:p>
        </w:tc>
        <w:tc>
          <w:tcPr>
            <w:tcW w:w="238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229.968</w:t>
            </w:r>
          </w:p>
        </w:tc>
        <w:tc>
          <w:tcPr>
            <w:tcW w:w="249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209.681</w:t>
            </w:r>
          </w:p>
        </w:tc>
      </w:tr>
      <w:tr w:rsidR="002226C7" w:rsidTr="002226C7">
        <w:trPr>
          <w:trHeight w:val="270"/>
          <w:jc w:val="center"/>
        </w:trPr>
        <w:tc>
          <w:tcPr>
            <w:tcW w:w="2268" w:type="dxa"/>
            <w:noWrap/>
            <w:tcMar>
              <w:top w:w="17" w:type="dxa"/>
              <w:left w:w="17" w:type="dxa"/>
              <w:bottom w:w="0" w:type="dxa"/>
              <w:right w:w="17" w:type="dxa"/>
            </w:tcMar>
            <w:vAlign w:val="center"/>
          </w:tcPr>
          <w:p w:rsidR="002226C7" w:rsidRDefault="002226C7" w:rsidP="002226C7">
            <w:pPr>
              <w:spacing w:before="40" w:after="40"/>
              <w:rPr>
                <w:rFonts w:eastAsia="Arial Unicode MS"/>
                <w:sz w:val="20"/>
                <w:szCs w:val="20"/>
              </w:rPr>
            </w:pPr>
            <w:r>
              <w:rPr>
                <w:sz w:val="20"/>
                <w:szCs w:val="20"/>
              </w:rPr>
              <w:t>15 - 17</w:t>
            </w:r>
          </w:p>
        </w:tc>
        <w:tc>
          <w:tcPr>
            <w:tcW w:w="2268" w:type="dxa"/>
            <w:noWrap/>
            <w:tcMar>
              <w:top w:w="17" w:type="dxa"/>
              <w:left w:w="17" w:type="dxa"/>
              <w:bottom w:w="0" w:type="dxa"/>
              <w:right w:w="17" w:type="dxa"/>
            </w:tcMar>
            <w:vAlign w:val="center"/>
          </w:tcPr>
          <w:p w:rsidR="002226C7" w:rsidRDefault="002226C7" w:rsidP="002226C7">
            <w:pPr>
              <w:spacing w:before="40" w:after="40"/>
              <w:jc w:val="right"/>
              <w:rPr>
                <w:rFonts w:eastAsia="Arial Unicode MS"/>
                <w:b/>
                <w:bCs/>
                <w:sz w:val="20"/>
                <w:szCs w:val="20"/>
              </w:rPr>
            </w:pPr>
            <w:r>
              <w:rPr>
                <w:b/>
                <w:bCs/>
                <w:sz w:val="20"/>
                <w:szCs w:val="20"/>
              </w:rPr>
              <w:t>254.459</w:t>
            </w:r>
          </w:p>
        </w:tc>
        <w:tc>
          <w:tcPr>
            <w:tcW w:w="238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131.674</w:t>
            </w:r>
          </w:p>
        </w:tc>
        <w:tc>
          <w:tcPr>
            <w:tcW w:w="2493" w:type="dxa"/>
            <w:noWrap/>
            <w:tcMar>
              <w:top w:w="17" w:type="dxa"/>
              <w:left w:w="17" w:type="dxa"/>
              <w:bottom w:w="0" w:type="dxa"/>
              <w:right w:w="17" w:type="dxa"/>
            </w:tcMar>
            <w:vAlign w:val="center"/>
          </w:tcPr>
          <w:p w:rsidR="002226C7" w:rsidRDefault="002226C7" w:rsidP="004725CE">
            <w:pPr>
              <w:spacing w:before="40" w:after="40"/>
              <w:ind w:right="948"/>
              <w:jc w:val="right"/>
              <w:rPr>
                <w:rFonts w:eastAsia="Arial Unicode MS"/>
                <w:sz w:val="20"/>
                <w:szCs w:val="20"/>
              </w:rPr>
            </w:pPr>
            <w:r>
              <w:rPr>
                <w:sz w:val="20"/>
                <w:szCs w:val="20"/>
              </w:rPr>
              <w:t>122.785</w:t>
            </w:r>
          </w:p>
        </w:tc>
      </w:tr>
    </w:tbl>
    <w:p w:rsidR="002226C7" w:rsidRDefault="002226C7" w:rsidP="002226C7">
      <w:pPr>
        <w:pStyle w:val="Heading1"/>
        <w:spacing w:after="240"/>
        <w:jc w:val="left"/>
        <w:rPr>
          <w:color w:val="auto"/>
          <w:szCs w:val="24"/>
        </w:rPr>
      </w:pPr>
    </w:p>
    <w:p w:rsidR="002226C7" w:rsidRPr="002226C7" w:rsidRDefault="002226C7" w:rsidP="00962790">
      <w:pPr>
        <w:pStyle w:val="Figure"/>
      </w:pPr>
      <w:r w:rsidRPr="002226C7">
        <w:t>El salvador: población total por sexo, según grupos de edad, 2005</w:t>
      </w:r>
    </w:p>
    <w:p w:rsidR="002226C7" w:rsidRDefault="002226C7" w:rsidP="00962790">
      <w:pPr>
        <w:pStyle w:val="Figure"/>
      </w:pPr>
      <w:r>
        <w:t>(Total país rural)</w:t>
      </w:r>
    </w:p>
    <w:tbl>
      <w:tblPr>
        <w:tblpPr w:tblpXSpec="center"/>
        <w:tblW w:w="9412" w:type="dxa"/>
        <w:jc w:val="center"/>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161"/>
        <w:gridCol w:w="2162"/>
        <w:gridCol w:w="2544"/>
        <w:gridCol w:w="2545"/>
      </w:tblGrid>
      <w:tr w:rsidR="002226C7" w:rsidTr="002226C7">
        <w:trPr>
          <w:cantSplit/>
          <w:trHeight w:val="285"/>
          <w:jc w:val="center"/>
        </w:trPr>
        <w:tc>
          <w:tcPr>
            <w:tcW w:w="2161"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 edad</w:t>
            </w:r>
          </w:p>
        </w:tc>
        <w:tc>
          <w:tcPr>
            <w:tcW w:w="2162" w:type="dxa"/>
            <w:vMerge w:val="restart"/>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0" w:type="auto"/>
            <w:gridSpan w:val="2"/>
            <w:tcBorders>
              <w:top w:val="nil"/>
            </w:tcBorders>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Género</w:t>
            </w:r>
          </w:p>
        </w:tc>
      </w:tr>
      <w:tr w:rsidR="002226C7" w:rsidTr="002226C7">
        <w:trPr>
          <w:cantSplit/>
          <w:trHeight w:val="348"/>
          <w:jc w:val="center"/>
        </w:trPr>
        <w:tc>
          <w:tcPr>
            <w:tcW w:w="2161" w:type="dxa"/>
            <w:vMerge/>
            <w:vAlign w:val="center"/>
          </w:tcPr>
          <w:p w:rsidR="002226C7" w:rsidRDefault="002226C7" w:rsidP="002226C7">
            <w:pPr>
              <w:spacing w:before="40" w:after="40"/>
              <w:jc w:val="center"/>
              <w:rPr>
                <w:rFonts w:eastAsia="Arial Unicode MS"/>
                <w:b/>
                <w:bCs/>
                <w:i/>
                <w:sz w:val="20"/>
                <w:szCs w:val="20"/>
              </w:rPr>
            </w:pPr>
          </w:p>
        </w:tc>
        <w:tc>
          <w:tcPr>
            <w:tcW w:w="2162" w:type="dxa"/>
            <w:vMerge/>
            <w:vAlign w:val="center"/>
          </w:tcPr>
          <w:p w:rsidR="002226C7" w:rsidRDefault="002226C7" w:rsidP="002226C7">
            <w:pPr>
              <w:spacing w:before="40" w:after="40"/>
              <w:jc w:val="center"/>
              <w:rPr>
                <w:rFonts w:eastAsia="Arial Unicode MS"/>
                <w:b/>
                <w:bCs/>
                <w:i/>
                <w:sz w:val="20"/>
                <w:szCs w:val="20"/>
              </w:rPr>
            </w:pPr>
          </w:p>
        </w:tc>
        <w:tc>
          <w:tcPr>
            <w:tcW w:w="0" w:type="auto"/>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Hombre</w:t>
            </w:r>
          </w:p>
        </w:tc>
        <w:tc>
          <w:tcPr>
            <w:tcW w:w="0" w:type="auto"/>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Mujer</w:t>
            </w:r>
          </w:p>
        </w:tc>
      </w:tr>
      <w:tr w:rsidR="002226C7" w:rsidTr="002226C7">
        <w:trPr>
          <w:trHeight w:val="255"/>
          <w:jc w:val="center"/>
        </w:trPr>
        <w:tc>
          <w:tcPr>
            <w:tcW w:w="2161" w:type="dxa"/>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 xml:space="preserve">Total </w:t>
            </w:r>
          </w:p>
        </w:tc>
        <w:tc>
          <w:tcPr>
            <w:tcW w:w="2162" w:type="dxa"/>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b/>
                <w:bCs/>
                <w:sz w:val="20"/>
                <w:szCs w:val="20"/>
              </w:rPr>
            </w:pPr>
            <w:r>
              <w:rPr>
                <w:b/>
                <w:bCs/>
                <w:sz w:val="20"/>
                <w:szCs w:val="20"/>
              </w:rPr>
              <w:t>1.271.288</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b/>
                <w:bCs/>
                <w:sz w:val="20"/>
                <w:szCs w:val="20"/>
              </w:rPr>
            </w:pPr>
            <w:r>
              <w:rPr>
                <w:b/>
                <w:bCs/>
                <w:sz w:val="20"/>
                <w:szCs w:val="20"/>
              </w:rPr>
              <w:t>645.635</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b/>
                <w:bCs/>
                <w:sz w:val="20"/>
                <w:szCs w:val="20"/>
              </w:rPr>
            </w:pPr>
            <w:r>
              <w:rPr>
                <w:b/>
                <w:bCs/>
                <w:sz w:val="20"/>
                <w:szCs w:val="20"/>
              </w:rPr>
              <w:t>625.653</w:t>
            </w:r>
          </w:p>
        </w:tc>
      </w:tr>
      <w:tr w:rsidR="002226C7" w:rsidTr="002226C7">
        <w:trPr>
          <w:trHeight w:val="255"/>
          <w:jc w:val="center"/>
        </w:trPr>
        <w:tc>
          <w:tcPr>
            <w:tcW w:w="2161"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0 - 4</w:t>
            </w:r>
          </w:p>
        </w:tc>
        <w:tc>
          <w:tcPr>
            <w:tcW w:w="2162" w:type="dxa"/>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b/>
                <w:bCs/>
                <w:sz w:val="20"/>
                <w:szCs w:val="20"/>
              </w:rPr>
            </w:pPr>
            <w:r>
              <w:rPr>
                <w:b/>
                <w:bCs/>
                <w:sz w:val="20"/>
                <w:szCs w:val="20"/>
              </w:rPr>
              <w:t>307.913</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158.868</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149.045</w:t>
            </w:r>
          </w:p>
        </w:tc>
      </w:tr>
      <w:tr w:rsidR="002226C7" w:rsidTr="002226C7">
        <w:trPr>
          <w:trHeight w:val="255"/>
          <w:jc w:val="center"/>
        </w:trPr>
        <w:tc>
          <w:tcPr>
            <w:tcW w:w="2161"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5 - 9</w:t>
            </w:r>
          </w:p>
        </w:tc>
        <w:tc>
          <w:tcPr>
            <w:tcW w:w="2162" w:type="dxa"/>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b/>
                <w:bCs/>
                <w:sz w:val="20"/>
                <w:szCs w:val="20"/>
              </w:rPr>
            </w:pPr>
            <w:r>
              <w:rPr>
                <w:b/>
                <w:bCs/>
                <w:sz w:val="20"/>
                <w:szCs w:val="20"/>
              </w:rPr>
              <w:t>394.202</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206.596</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187.606</w:t>
            </w:r>
          </w:p>
        </w:tc>
      </w:tr>
      <w:tr w:rsidR="002226C7" w:rsidTr="002226C7">
        <w:trPr>
          <w:trHeight w:val="255"/>
          <w:jc w:val="center"/>
        </w:trPr>
        <w:tc>
          <w:tcPr>
            <w:tcW w:w="2161"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10 - 14</w:t>
            </w:r>
          </w:p>
        </w:tc>
        <w:tc>
          <w:tcPr>
            <w:tcW w:w="2162" w:type="dxa"/>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b/>
                <w:bCs/>
                <w:sz w:val="20"/>
                <w:szCs w:val="20"/>
              </w:rPr>
            </w:pPr>
            <w:r>
              <w:rPr>
                <w:b/>
                <w:bCs/>
                <w:sz w:val="20"/>
                <w:szCs w:val="20"/>
              </w:rPr>
              <w:t>371.761</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183.438</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188.323</w:t>
            </w:r>
          </w:p>
        </w:tc>
      </w:tr>
      <w:tr w:rsidR="002226C7" w:rsidTr="002226C7">
        <w:trPr>
          <w:trHeight w:val="270"/>
          <w:jc w:val="center"/>
        </w:trPr>
        <w:tc>
          <w:tcPr>
            <w:tcW w:w="2161" w:type="dxa"/>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15 - 17</w:t>
            </w:r>
          </w:p>
        </w:tc>
        <w:tc>
          <w:tcPr>
            <w:tcW w:w="2162" w:type="dxa"/>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b/>
                <w:bCs/>
                <w:sz w:val="20"/>
                <w:szCs w:val="20"/>
              </w:rPr>
            </w:pPr>
            <w:r>
              <w:rPr>
                <w:b/>
                <w:bCs/>
                <w:sz w:val="20"/>
                <w:szCs w:val="20"/>
              </w:rPr>
              <w:t>197.412</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96.733</w:t>
            </w:r>
          </w:p>
        </w:tc>
        <w:tc>
          <w:tcPr>
            <w:tcW w:w="0" w:type="auto"/>
            <w:noWrap/>
            <w:tcMar>
              <w:top w:w="17" w:type="dxa"/>
              <w:left w:w="17" w:type="dxa"/>
              <w:bottom w:w="0" w:type="dxa"/>
              <w:right w:w="17" w:type="dxa"/>
            </w:tcMar>
            <w:vAlign w:val="bottom"/>
          </w:tcPr>
          <w:p w:rsidR="002226C7" w:rsidRDefault="002226C7" w:rsidP="002226C7">
            <w:pPr>
              <w:spacing w:before="40" w:after="40"/>
              <w:ind w:right="893"/>
              <w:jc w:val="right"/>
              <w:rPr>
                <w:rFonts w:eastAsia="Arial Unicode MS"/>
                <w:sz w:val="20"/>
                <w:szCs w:val="20"/>
              </w:rPr>
            </w:pPr>
            <w:r>
              <w:rPr>
                <w:sz w:val="20"/>
                <w:szCs w:val="20"/>
              </w:rPr>
              <w:t>100.679</w:t>
            </w:r>
          </w:p>
        </w:tc>
      </w:tr>
    </w:tbl>
    <w:p w:rsidR="002226C7" w:rsidRDefault="002226C7" w:rsidP="002226C7">
      <w:pPr>
        <w:pStyle w:val="I"/>
      </w:pPr>
      <w:r>
        <w:br w:type="page"/>
        <w:t>ANEXO II</w:t>
      </w:r>
    </w:p>
    <w:p w:rsidR="002226C7" w:rsidRDefault="002226C7" w:rsidP="00962790">
      <w:pPr>
        <w:pStyle w:val="Figure"/>
        <w:rPr>
          <w:rStyle w:val="Ttulo1CarCarCarCarCarCarCarCarCarCarCarCarCarCarCarCarCar"/>
          <w:lang w:val="es-SV"/>
        </w:rPr>
      </w:pPr>
      <w:r w:rsidRPr="002226C7">
        <w:t xml:space="preserve">SISTEMA DE INFORMACIÓN PARA LA INFANCIA (SIPI): </w:t>
      </w:r>
      <w:bookmarkStart w:id="75" w:name="_Toc152650017"/>
      <w:bookmarkStart w:id="76" w:name="_Toc155672238"/>
      <w:bookmarkStart w:id="77" w:name="_Toc157565548"/>
      <w:r>
        <w:rPr>
          <w:rStyle w:val="Ttulo1CarCarCarCarCarCarCarCarCarCarCarCarCarCarCarCarCar"/>
          <w:lang w:val="es-SV"/>
        </w:rPr>
        <w:t>INDICADORES DE PROTECCIÓN (ISNA</w:t>
      </w:r>
      <w:bookmarkEnd w:id="75"/>
      <w:bookmarkEnd w:id="76"/>
      <w:bookmarkEnd w:id="77"/>
      <w:r>
        <w:rPr>
          <w:rStyle w:val="Ttulo1CarCarCarCarCarCarCarCarCarCarCarCarCarCarCarCarCar"/>
          <w:lang w:val="es-SV"/>
        </w:rPr>
        <w:t>)</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612"/>
        <w:gridCol w:w="8800"/>
      </w:tblGrid>
      <w:tr w:rsid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b/>
                <w:iCs/>
                <w:sz w:val="22"/>
                <w:szCs w:val="22"/>
              </w:rPr>
            </w:pPr>
            <w:r>
              <w:rPr>
                <w:b/>
                <w:iCs/>
                <w:sz w:val="22"/>
                <w:szCs w:val="22"/>
              </w:rPr>
              <w:t>No.</w:t>
            </w:r>
          </w:p>
        </w:tc>
        <w:tc>
          <w:tcPr>
            <w:tcW w:w="8800" w:type="dxa"/>
            <w:vAlign w:val="center"/>
          </w:tcPr>
          <w:p w:rsidR="002226C7" w:rsidRDefault="002226C7" w:rsidP="002226C7">
            <w:pPr>
              <w:pStyle w:val="Heading7"/>
              <w:tabs>
                <w:tab w:val="clear" w:pos="851"/>
              </w:tabs>
              <w:spacing w:before="40" w:after="40"/>
              <w:ind w:left="0" w:firstLine="0"/>
              <w:jc w:val="left"/>
              <w:rPr>
                <w:rFonts w:ascii="Times New Roman" w:hAnsi="Times New Roman" w:cs="Times New Roman"/>
                <w:i/>
                <w:iCs/>
                <w:sz w:val="22"/>
                <w:szCs w:val="22"/>
              </w:rPr>
            </w:pPr>
            <w:r>
              <w:rPr>
                <w:rFonts w:ascii="Times New Roman" w:hAnsi="Times New Roman" w:cs="Times New Roman"/>
                <w:i/>
                <w:iCs/>
                <w:sz w:val="22"/>
                <w:szCs w:val="22"/>
              </w:rPr>
              <w:t>Indicador</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1</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Número de niños/as y adolescentes atendidos/as con medidas de protección</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2</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atendidos/as procedentes del área urbana</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3</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atendidos/as procedentes del área rural</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4</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 xml:space="preserve">Promedio mensual de niños/as y adolescentes institucionalizados </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5</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mensual de niños/as y adolescentes en atención externa</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6</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con medida de colocación familiar</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7</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Tasa de incumplimiento de medida, deserción o fuga</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8</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que ingresan</w:t>
            </w:r>
          </w:p>
        </w:tc>
      </w:tr>
      <w:tr w:rsidR="002226C7" w:rsidRPr="002226C7" w:rsidTr="002226C7">
        <w:tblPrEx>
          <w:tblCellMar>
            <w:top w:w="0" w:type="dxa"/>
            <w:bottom w:w="0" w:type="dxa"/>
          </w:tblCellMar>
        </w:tblPrEx>
        <w:trPr>
          <w:trHeight w:val="83"/>
          <w:jc w:val="center"/>
        </w:trPr>
        <w:tc>
          <w:tcPr>
            <w:tcW w:w="612" w:type="dxa"/>
            <w:vAlign w:val="center"/>
          </w:tcPr>
          <w:p w:rsidR="002226C7" w:rsidRDefault="002226C7" w:rsidP="002226C7">
            <w:pPr>
              <w:spacing w:before="40" w:after="40"/>
              <w:rPr>
                <w:iCs/>
                <w:sz w:val="22"/>
                <w:szCs w:val="22"/>
              </w:rPr>
            </w:pPr>
            <w:r>
              <w:rPr>
                <w:iCs/>
                <w:sz w:val="22"/>
                <w:szCs w:val="22"/>
              </w:rPr>
              <w:t>9</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que reingresan</w:t>
            </w:r>
          </w:p>
        </w:tc>
      </w:tr>
      <w:tr w:rsidR="002226C7" w:rsidRPr="002226C7" w:rsidTr="002226C7">
        <w:tblPrEx>
          <w:tblCellMar>
            <w:top w:w="0" w:type="dxa"/>
            <w:bottom w:w="0" w:type="dxa"/>
          </w:tblCellMar>
        </w:tblPrEx>
        <w:trPr>
          <w:trHeight w:val="221"/>
          <w:jc w:val="center"/>
        </w:trPr>
        <w:tc>
          <w:tcPr>
            <w:tcW w:w="612" w:type="dxa"/>
            <w:vAlign w:val="center"/>
          </w:tcPr>
          <w:p w:rsidR="002226C7" w:rsidRDefault="002226C7" w:rsidP="002226C7">
            <w:pPr>
              <w:spacing w:before="40" w:after="40"/>
              <w:rPr>
                <w:iCs/>
                <w:sz w:val="22"/>
                <w:szCs w:val="22"/>
              </w:rPr>
            </w:pPr>
            <w:r>
              <w:rPr>
                <w:iCs/>
                <w:sz w:val="22"/>
                <w:szCs w:val="22"/>
              </w:rPr>
              <w:t>10</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Tiempo promedio en meses de niños/as y adolescentes atendidos/as con medida de institucionalización</w:t>
            </w:r>
          </w:p>
        </w:tc>
      </w:tr>
      <w:tr w:rsidR="002226C7" w:rsidRPr="002226C7" w:rsidTr="002226C7">
        <w:tblPrEx>
          <w:tblCellMar>
            <w:top w:w="0" w:type="dxa"/>
            <w:bottom w:w="0" w:type="dxa"/>
          </w:tblCellMar>
        </w:tblPrEx>
        <w:trPr>
          <w:trHeight w:val="221"/>
          <w:jc w:val="center"/>
        </w:trPr>
        <w:tc>
          <w:tcPr>
            <w:tcW w:w="612" w:type="dxa"/>
            <w:vAlign w:val="center"/>
          </w:tcPr>
          <w:p w:rsidR="002226C7" w:rsidRDefault="002226C7" w:rsidP="002226C7">
            <w:pPr>
              <w:spacing w:before="40" w:after="40"/>
              <w:rPr>
                <w:iCs/>
                <w:sz w:val="22"/>
                <w:szCs w:val="22"/>
              </w:rPr>
            </w:pPr>
            <w:r>
              <w:rPr>
                <w:iCs/>
                <w:sz w:val="22"/>
                <w:szCs w:val="22"/>
              </w:rPr>
              <w:t>11</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mensual de de niños/as y adolescentes trasladados a ONG's</w:t>
            </w:r>
          </w:p>
        </w:tc>
      </w:tr>
      <w:tr w:rsidR="002226C7" w:rsidRPr="002226C7" w:rsidTr="002226C7">
        <w:tblPrEx>
          <w:tblCellMar>
            <w:top w:w="0" w:type="dxa"/>
            <w:bottom w:w="0" w:type="dxa"/>
          </w:tblCellMar>
        </w:tblPrEx>
        <w:trPr>
          <w:trHeight w:val="249"/>
          <w:jc w:val="center"/>
        </w:trPr>
        <w:tc>
          <w:tcPr>
            <w:tcW w:w="612" w:type="dxa"/>
            <w:vAlign w:val="center"/>
          </w:tcPr>
          <w:p w:rsidR="002226C7" w:rsidRDefault="002226C7" w:rsidP="002226C7">
            <w:pPr>
              <w:spacing w:before="40" w:after="40"/>
              <w:rPr>
                <w:iCs/>
                <w:sz w:val="22"/>
                <w:szCs w:val="22"/>
              </w:rPr>
            </w:pPr>
            <w:r>
              <w:rPr>
                <w:iCs/>
                <w:sz w:val="22"/>
                <w:szCs w:val="22"/>
              </w:rPr>
              <w:t>12</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Edad promedio de niños/as y adolescentes atendidos/as</w:t>
            </w:r>
          </w:p>
        </w:tc>
      </w:tr>
      <w:tr w:rsidR="002226C7" w:rsidRPr="002226C7" w:rsidTr="002226C7">
        <w:tblPrEx>
          <w:tblCellMar>
            <w:top w:w="0" w:type="dxa"/>
            <w:bottom w:w="0" w:type="dxa"/>
          </w:tblCellMar>
        </w:tblPrEx>
        <w:trPr>
          <w:trHeight w:val="221"/>
          <w:jc w:val="center"/>
        </w:trPr>
        <w:tc>
          <w:tcPr>
            <w:tcW w:w="612" w:type="dxa"/>
            <w:vAlign w:val="center"/>
          </w:tcPr>
          <w:p w:rsidR="002226C7" w:rsidRDefault="002226C7" w:rsidP="002226C7">
            <w:pPr>
              <w:spacing w:before="40" w:after="40"/>
              <w:rPr>
                <w:iCs/>
                <w:sz w:val="22"/>
                <w:szCs w:val="22"/>
              </w:rPr>
            </w:pPr>
            <w:r>
              <w:rPr>
                <w:iCs/>
                <w:sz w:val="22"/>
                <w:szCs w:val="22"/>
              </w:rPr>
              <w:t>13</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Edad promedio de los niños y adolescentes atendidos con medidas de protección</w:t>
            </w:r>
          </w:p>
        </w:tc>
      </w:tr>
      <w:tr w:rsidR="002226C7" w:rsidRPr="002226C7" w:rsidTr="002226C7">
        <w:tblPrEx>
          <w:tblCellMar>
            <w:top w:w="0" w:type="dxa"/>
            <w:bottom w:w="0" w:type="dxa"/>
          </w:tblCellMar>
        </w:tblPrEx>
        <w:trPr>
          <w:trHeight w:val="221"/>
          <w:jc w:val="center"/>
        </w:trPr>
        <w:tc>
          <w:tcPr>
            <w:tcW w:w="612" w:type="dxa"/>
            <w:vAlign w:val="center"/>
          </w:tcPr>
          <w:p w:rsidR="002226C7" w:rsidRDefault="002226C7" w:rsidP="002226C7">
            <w:pPr>
              <w:spacing w:before="40" w:after="40"/>
              <w:rPr>
                <w:iCs/>
                <w:sz w:val="22"/>
                <w:szCs w:val="22"/>
              </w:rPr>
            </w:pPr>
            <w:r>
              <w:rPr>
                <w:iCs/>
                <w:sz w:val="22"/>
                <w:szCs w:val="22"/>
              </w:rPr>
              <w:t>14</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Edad promedio de las niñas y adolescentes atendidas con medidas de protección</w:t>
            </w:r>
          </w:p>
        </w:tc>
      </w:tr>
      <w:tr w:rsidR="002226C7" w:rsidRPr="002226C7" w:rsidTr="002226C7">
        <w:tblPrEx>
          <w:tblCellMar>
            <w:top w:w="0" w:type="dxa"/>
            <w:bottom w:w="0" w:type="dxa"/>
          </w:tblCellMar>
        </w:tblPrEx>
        <w:trPr>
          <w:trHeight w:val="249"/>
          <w:jc w:val="center"/>
        </w:trPr>
        <w:tc>
          <w:tcPr>
            <w:tcW w:w="612" w:type="dxa"/>
            <w:vAlign w:val="center"/>
          </w:tcPr>
          <w:p w:rsidR="002226C7" w:rsidRDefault="002226C7" w:rsidP="002226C7">
            <w:pPr>
              <w:spacing w:before="40" w:after="40"/>
              <w:rPr>
                <w:iCs/>
                <w:sz w:val="22"/>
                <w:szCs w:val="22"/>
              </w:rPr>
            </w:pPr>
            <w:r>
              <w:rPr>
                <w:iCs/>
                <w:sz w:val="22"/>
                <w:szCs w:val="22"/>
              </w:rPr>
              <w:t>15</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mensual de casos de niñas y adolescentes atendidos/as en con medidas de Protección</w:t>
            </w:r>
          </w:p>
        </w:tc>
      </w:tr>
      <w:tr w:rsidR="002226C7" w:rsidRPr="002226C7" w:rsidTr="002226C7">
        <w:tblPrEx>
          <w:tblCellMar>
            <w:top w:w="0" w:type="dxa"/>
            <w:bottom w:w="0" w:type="dxa"/>
          </w:tblCellMar>
        </w:tblPrEx>
        <w:trPr>
          <w:trHeight w:val="221"/>
          <w:jc w:val="center"/>
        </w:trPr>
        <w:tc>
          <w:tcPr>
            <w:tcW w:w="612" w:type="dxa"/>
            <w:vAlign w:val="center"/>
          </w:tcPr>
          <w:p w:rsidR="002226C7" w:rsidRDefault="002226C7" w:rsidP="002226C7">
            <w:pPr>
              <w:spacing w:before="40" w:after="40"/>
              <w:rPr>
                <w:iCs/>
                <w:sz w:val="22"/>
                <w:szCs w:val="22"/>
              </w:rPr>
            </w:pPr>
            <w:r>
              <w:rPr>
                <w:iCs/>
                <w:sz w:val="22"/>
                <w:szCs w:val="22"/>
              </w:rPr>
              <w:t>16</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Porcentajes de niños/as y adolescentes que ingresan y reingresan provenientes del AMSS</w:t>
            </w:r>
          </w:p>
        </w:tc>
      </w:tr>
      <w:tr w:rsidR="002226C7" w:rsidRPr="002226C7" w:rsidTr="002226C7">
        <w:tblPrEx>
          <w:tblCellMar>
            <w:top w:w="0" w:type="dxa"/>
            <w:bottom w:w="0" w:type="dxa"/>
          </w:tblCellMar>
        </w:tblPrEx>
        <w:trPr>
          <w:trHeight w:val="221"/>
          <w:jc w:val="center"/>
        </w:trPr>
        <w:tc>
          <w:tcPr>
            <w:tcW w:w="612" w:type="dxa"/>
            <w:vAlign w:val="center"/>
          </w:tcPr>
          <w:p w:rsidR="002226C7" w:rsidRDefault="002226C7" w:rsidP="002226C7">
            <w:pPr>
              <w:spacing w:before="40" w:after="40"/>
              <w:rPr>
                <w:iCs/>
                <w:sz w:val="22"/>
                <w:szCs w:val="22"/>
              </w:rPr>
            </w:pPr>
            <w:r>
              <w:rPr>
                <w:iCs/>
                <w:sz w:val="22"/>
                <w:szCs w:val="22"/>
              </w:rPr>
              <w:t>17</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que no tienen madre</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18</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que no tienen padre</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19</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atendidos/as en situación de pobreza</w:t>
            </w:r>
          </w:p>
        </w:tc>
      </w:tr>
      <w:tr w:rsidR="002226C7" w:rsidRPr="002226C7" w:rsidTr="002226C7">
        <w:tblPrEx>
          <w:tblCellMar>
            <w:top w:w="0" w:type="dxa"/>
            <w:bottom w:w="0" w:type="dxa"/>
          </w:tblCellMar>
        </w:tblPrEx>
        <w:trPr>
          <w:trHeight w:val="255"/>
          <w:jc w:val="center"/>
        </w:trPr>
        <w:tc>
          <w:tcPr>
            <w:tcW w:w="612" w:type="dxa"/>
            <w:vAlign w:val="center"/>
          </w:tcPr>
          <w:p w:rsidR="002226C7" w:rsidRDefault="002226C7" w:rsidP="002226C7">
            <w:pPr>
              <w:spacing w:before="40" w:after="40"/>
              <w:rPr>
                <w:iCs/>
                <w:sz w:val="22"/>
                <w:szCs w:val="22"/>
              </w:rPr>
            </w:pPr>
            <w:r>
              <w:rPr>
                <w:iCs/>
                <w:sz w:val="22"/>
                <w:szCs w:val="22"/>
              </w:rPr>
              <w:t>20</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que ingresan con señales de algún tipo de daño físico</w:t>
            </w:r>
          </w:p>
        </w:tc>
      </w:tr>
      <w:tr w:rsidR="002226C7" w:rsidRPr="002226C7" w:rsidTr="002226C7">
        <w:tblPrEx>
          <w:tblCellMar>
            <w:top w:w="0" w:type="dxa"/>
            <w:bottom w:w="0" w:type="dxa"/>
          </w:tblCellMar>
        </w:tblPrEx>
        <w:trPr>
          <w:trHeight w:val="83"/>
          <w:jc w:val="center"/>
        </w:trPr>
        <w:tc>
          <w:tcPr>
            <w:tcW w:w="612" w:type="dxa"/>
            <w:vAlign w:val="center"/>
          </w:tcPr>
          <w:p w:rsidR="002226C7" w:rsidRDefault="002226C7" w:rsidP="002226C7">
            <w:pPr>
              <w:spacing w:before="40" w:after="40"/>
              <w:rPr>
                <w:iCs/>
                <w:sz w:val="22"/>
                <w:szCs w:val="22"/>
              </w:rPr>
            </w:pPr>
            <w:r>
              <w:rPr>
                <w:iCs/>
                <w:sz w:val="22"/>
                <w:szCs w:val="22"/>
              </w:rPr>
              <w:t>21</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que ingresan y reingresan con medida provisional</w:t>
            </w:r>
          </w:p>
        </w:tc>
      </w:tr>
      <w:tr w:rsidR="002226C7" w:rsidRPr="002226C7" w:rsidTr="002226C7">
        <w:tblPrEx>
          <w:tblCellMar>
            <w:top w:w="0" w:type="dxa"/>
            <w:bottom w:w="0" w:type="dxa"/>
          </w:tblCellMar>
        </w:tblPrEx>
        <w:trPr>
          <w:trHeight w:val="221"/>
          <w:jc w:val="center"/>
        </w:trPr>
        <w:tc>
          <w:tcPr>
            <w:tcW w:w="612" w:type="dxa"/>
            <w:vAlign w:val="center"/>
          </w:tcPr>
          <w:p w:rsidR="002226C7" w:rsidRDefault="002226C7" w:rsidP="002226C7">
            <w:pPr>
              <w:spacing w:before="40" w:after="40"/>
              <w:rPr>
                <w:iCs/>
                <w:sz w:val="22"/>
                <w:szCs w:val="22"/>
              </w:rPr>
            </w:pPr>
            <w:r>
              <w:rPr>
                <w:iCs/>
                <w:sz w:val="22"/>
                <w:szCs w:val="22"/>
              </w:rPr>
              <w:t>22</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y adolescentes que ingresan y reingresan con medida definitiva</w:t>
            </w:r>
          </w:p>
        </w:tc>
      </w:tr>
      <w:tr w:rsidR="002226C7" w:rsidRPr="002226C7" w:rsidTr="002226C7">
        <w:tblPrEx>
          <w:tblCellMar>
            <w:top w:w="0" w:type="dxa"/>
            <w:bottom w:w="0" w:type="dxa"/>
          </w:tblCellMar>
        </w:tblPrEx>
        <w:trPr>
          <w:trHeight w:val="249"/>
          <w:jc w:val="center"/>
        </w:trPr>
        <w:tc>
          <w:tcPr>
            <w:tcW w:w="612" w:type="dxa"/>
            <w:vAlign w:val="center"/>
          </w:tcPr>
          <w:p w:rsidR="002226C7" w:rsidRDefault="002226C7" w:rsidP="002226C7">
            <w:pPr>
              <w:spacing w:before="40" w:after="40"/>
              <w:rPr>
                <w:iCs/>
                <w:sz w:val="22"/>
                <w:szCs w:val="22"/>
              </w:rPr>
            </w:pPr>
            <w:r>
              <w:rPr>
                <w:iCs/>
                <w:sz w:val="22"/>
                <w:szCs w:val="22"/>
              </w:rPr>
              <w:t>23</w:t>
            </w:r>
          </w:p>
        </w:tc>
        <w:tc>
          <w:tcPr>
            <w:tcW w:w="8800"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 y adolescentes atendidos &gt;7 con medidas de protección que no tienen escolaridad</w:t>
            </w:r>
          </w:p>
        </w:tc>
      </w:tr>
    </w:tbl>
    <w:p w:rsidR="002226C7" w:rsidRDefault="002226C7" w:rsidP="002226C7">
      <w:pPr>
        <w:spacing w:after="240"/>
        <w:rPr>
          <w:rStyle w:val="Ttulo1CarCarCarCarCarCarCarCarCarCarCarCarCarCarCarCarCar"/>
          <w:i/>
          <w:lang w:val="es-SV"/>
        </w:rPr>
      </w:pPr>
    </w:p>
    <w:p w:rsidR="002226C7" w:rsidRDefault="002226C7" w:rsidP="00962790">
      <w:pPr>
        <w:pStyle w:val="Figure"/>
        <w:rPr>
          <w:rStyle w:val="Ttulo1CarCarCarCarCarCarCarCarCarCarCarCarCarCarCarCarCar"/>
          <w:iCs/>
        </w:rPr>
      </w:pPr>
      <w:r>
        <w:rPr>
          <w:rStyle w:val="Ttulo1CarCarCarCarCarCarCarCarCarCarCarCarCarCarCarCarCar"/>
          <w:iCs/>
        </w:rPr>
        <w:br w:type="page"/>
        <w:t>Indicadores Prevención y Educación Inicial (ISNA)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644"/>
        <w:gridCol w:w="8768"/>
      </w:tblGrid>
      <w:tr w:rsid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b/>
                <w:i/>
                <w:iCs/>
                <w:sz w:val="22"/>
                <w:szCs w:val="22"/>
              </w:rPr>
            </w:pPr>
            <w:r>
              <w:rPr>
                <w:b/>
                <w:i/>
                <w:iCs/>
                <w:sz w:val="22"/>
                <w:szCs w:val="22"/>
              </w:rPr>
              <w:t>Nro.</w:t>
            </w:r>
          </w:p>
        </w:tc>
        <w:tc>
          <w:tcPr>
            <w:tcW w:w="8658" w:type="dxa"/>
            <w:vAlign w:val="center"/>
          </w:tcPr>
          <w:p w:rsidR="002226C7" w:rsidRDefault="002226C7" w:rsidP="002226C7">
            <w:pPr>
              <w:spacing w:before="40" w:after="40"/>
              <w:rPr>
                <w:b/>
                <w:i/>
                <w:iCs/>
                <w:sz w:val="22"/>
                <w:szCs w:val="22"/>
              </w:rPr>
            </w:pPr>
            <w:r>
              <w:rPr>
                <w:b/>
                <w:i/>
                <w:iCs/>
                <w:sz w:val="22"/>
                <w:szCs w:val="22"/>
              </w:rPr>
              <w:t>Indicador</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1</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de niños/as atendidos en el año por Centro de Atención Inicial (CAI) a nivel nacional por mes</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2</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atendidos por CAI a nivel urbano</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3</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atendidos por CENTROS DE BIENESTAR INFANTIL (CBI)  a nivel rural</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4</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de niños/as atendidos por CBI</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5</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de niños/as atendidos por Centros de Desarrollo Integral (CDI)</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6</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de niños atendidos por CAI</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7</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Promedio de niñas atendidos por CAI</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8</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graduados o egresados por centro</w:t>
            </w:r>
          </w:p>
        </w:tc>
      </w:tr>
      <w:tr w:rsidR="002226C7" w:rsidTr="002226C7">
        <w:tblPrEx>
          <w:tblCellMar>
            <w:top w:w="0" w:type="dxa"/>
            <w:bottom w:w="0" w:type="dxa"/>
          </w:tblCellMar>
        </w:tblPrEx>
        <w:trPr>
          <w:trHeight w:val="83"/>
          <w:jc w:val="center"/>
        </w:trPr>
        <w:tc>
          <w:tcPr>
            <w:tcW w:w="636" w:type="dxa"/>
            <w:vAlign w:val="center"/>
          </w:tcPr>
          <w:p w:rsidR="002226C7" w:rsidRDefault="002226C7" w:rsidP="002226C7">
            <w:pPr>
              <w:spacing w:before="40" w:after="40"/>
              <w:rPr>
                <w:iCs/>
                <w:sz w:val="22"/>
                <w:szCs w:val="22"/>
              </w:rPr>
            </w:pPr>
            <w:r>
              <w:rPr>
                <w:iCs/>
                <w:sz w:val="22"/>
                <w:szCs w:val="22"/>
              </w:rPr>
              <w:t>9</w:t>
            </w:r>
          </w:p>
        </w:tc>
        <w:tc>
          <w:tcPr>
            <w:tcW w:w="8658" w:type="dxa"/>
            <w:vAlign w:val="center"/>
          </w:tcPr>
          <w:p w:rsidR="002226C7" w:rsidRDefault="002226C7" w:rsidP="002226C7">
            <w:pPr>
              <w:spacing w:before="40" w:after="40"/>
              <w:rPr>
                <w:iCs/>
                <w:sz w:val="22"/>
                <w:szCs w:val="22"/>
              </w:rPr>
            </w:pPr>
            <w:r>
              <w:rPr>
                <w:iCs/>
                <w:sz w:val="22"/>
                <w:szCs w:val="22"/>
              </w:rPr>
              <w:t>Tasa de deserción</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10</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que reingresan por centro</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11</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con control médico</w:t>
            </w:r>
          </w:p>
        </w:tc>
      </w:tr>
      <w:tr w:rsidR="002226C7" w:rsidRPr="002226C7" w:rsidTr="002226C7">
        <w:tblPrEx>
          <w:tblCellMar>
            <w:top w:w="0" w:type="dxa"/>
            <w:bottom w:w="0" w:type="dxa"/>
          </w:tblCellMar>
        </w:tblPrEx>
        <w:trPr>
          <w:trHeight w:val="249"/>
          <w:jc w:val="center"/>
        </w:trPr>
        <w:tc>
          <w:tcPr>
            <w:tcW w:w="636" w:type="dxa"/>
            <w:vAlign w:val="center"/>
          </w:tcPr>
          <w:p w:rsidR="002226C7" w:rsidRDefault="002226C7" w:rsidP="002226C7">
            <w:pPr>
              <w:spacing w:before="40" w:after="40"/>
              <w:rPr>
                <w:iCs/>
                <w:sz w:val="22"/>
                <w:szCs w:val="22"/>
              </w:rPr>
            </w:pPr>
            <w:r>
              <w:rPr>
                <w:iCs/>
                <w:sz w:val="22"/>
                <w:szCs w:val="22"/>
              </w:rPr>
              <w:t>12</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niños/as con esquema de vacunación completo</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13</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Desnutrición global (peso por edad) de niños/as por centro</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14</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Desnutrición aguda (peso por talla) de niños/as por centro</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15</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Desnutrición crónica (baja talla por edad) de niños/as por centro</w:t>
            </w:r>
          </w:p>
        </w:tc>
      </w:tr>
      <w:tr w:rsidR="002226C7" w:rsidRPr="002226C7" w:rsidTr="002226C7">
        <w:tblPrEx>
          <w:tblCellMar>
            <w:top w:w="0" w:type="dxa"/>
            <w:bottom w:w="0" w:type="dxa"/>
          </w:tblCellMar>
        </w:tblPrEx>
        <w:trPr>
          <w:trHeight w:val="249"/>
          <w:jc w:val="center"/>
        </w:trPr>
        <w:tc>
          <w:tcPr>
            <w:tcW w:w="636" w:type="dxa"/>
            <w:vAlign w:val="center"/>
          </w:tcPr>
          <w:p w:rsidR="002226C7" w:rsidRDefault="002226C7" w:rsidP="002226C7">
            <w:pPr>
              <w:spacing w:before="40" w:after="40"/>
              <w:rPr>
                <w:iCs/>
                <w:sz w:val="22"/>
                <w:szCs w:val="22"/>
              </w:rPr>
            </w:pPr>
            <w:r>
              <w:rPr>
                <w:iCs/>
                <w:sz w:val="22"/>
                <w:szCs w:val="22"/>
              </w:rPr>
              <w:t>16</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Retraso en el desarrollo de la habilidad motora gruesa por centro</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17</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Retraso en el desarrollo de la habilidad motora fina por centro</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18</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Retraso en el desarrollo de la habilidad cognoscitiva por centro</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19</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Retraso en el desarrollo de la habilidad de lenguaje por centro</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20</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Retraso en el desarrollo de la habilidad socioafectiva por centro</w:t>
            </w:r>
          </w:p>
        </w:tc>
      </w:tr>
      <w:tr w:rsidR="002226C7" w:rsidRPr="002226C7" w:rsidTr="002226C7">
        <w:tblPrEx>
          <w:tblCellMar>
            <w:top w:w="0" w:type="dxa"/>
            <w:bottom w:w="0" w:type="dxa"/>
          </w:tblCellMar>
        </w:tblPrEx>
        <w:trPr>
          <w:trHeight w:val="255"/>
          <w:jc w:val="center"/>
        </w:trPr>
        <w:tc>
          <w:tcPr>
            <w:tcW w:w="636" w:type="dxa"/>
            <w:vAlign w:val="center"/>
          </w:tcPr>
          <w:p w:rsidR="002226C7" w:rsidRDefault="002226C7" w:rsidP="002226C7">
            <w:pPr>
              <w:spacing w:before="40" w:after="40"/>
              <w:rPr>
                <w:iCs/>
                <w:sz w:val="22"/>
                <w:szCs w:val="22"/>
              </w:rPr>
            </w:pPr>
            <w:r>
              <w:rPr>
                <w:iCs/>
                <w:sz w:val="22"/>
                <w:szCs w:val="22"/>
              </w:rPr>
              <w:t>21</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Retraso en el desarrollo de la hábitos por centro</w:t>
            </w:r>
          </w:p>
        </w:tc>
      </w:tr>
      <w:tr w:rsidR="002226C7" w:rsidTr="002226C7">
        <w:tblPrEx>
          <w:tblCellMar>
            <w:top w:w="0" w:type="dxa"/>
            <w:bottom w:w="0" w:type="dxa"/>
          </w:tblCellMar>
        </w:tblPrEx>
        <w:trPr>
          <w:trHeight w:val="83"/>
          <w:jc w:val="center"/>
        </w:trPr>
        <w:tc>
          <w:tcPr>
            <w:tcW w:w="636" w:type="dxa"/>
            <w:vAlign w:val="center"/>
          </w:tcPr>
          <w:p w:rsidR="002226C7" w:rsidRDefault="002226C7" w:rsidP="002226C7">
            <w:pPr>
              <w:spacing w:before="40" w:after="40"/>
              <w:rPr>
                <w:iCs/>
                <w:sz w:val="22"/>
                <w:szCs w:val="22"/>
              </w:rPr>
            </w:pPr>
            <w:r>
              <w:rPr>
                <w:iCs/>
                <w:sz w:val="22"/>
                <w:szCs w:val="22"/>
              </w:rPr>
              <w:t>22</w:t>
            </w:r>
          </w:p>
        </w:tc>
        <w:tc>
          <w:tcPr>
            <w:tcW w:w="8658" w:type="dxa"/>
            <w:vAlign w:val="center"/>
          </w:tcPr>
          <w:p w:rsidR="002226C7" w:rsidRDefault="002226C7" w:rsidP="002226C7">
            <w:pPr>
              <w:spacing w:before="40" w:after="40"/>
              <w:rPr>
                <w:iCs/>
                <w:sz w:val="22"/>
                <w:szCs w:val="22"/>
              </w:rPr>
            </w:pPr>
            <w:r>
              <w:rPr>
                <w:iCs/>
                <w:sz w:val="22"/>
                <w:szCs w:val="22"/>
              </w:rPr>
              <w:t>Contribución familiar</w:t>
            </w:r>
          </w:p>
        </w:tc>
      </w:tr>
      <w:tr w:rsid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23</w:t>
            </w:r>
          </w:p>
        </w:tc>
        <w:tc>
          <w:tcPr>
            <w:tcW w:w="8658" w:type="dxa"/>
            <w:vAlign w:val="center"/>
          </w:tcPr>
          <w:p w:rsidR="002226C7" w:rsidRDefault="002226C7" w:rsidP="002226C7">
            <w:pPr>
              <w:spacing w:before="40" w:after="40"/>
              <w:rPr>
                <w:iCs/>
                <w:sz w:val="22"/>
                <w:szCs w:val="22"/>
              </w:rPr>
            </w:pPr>
            <w:r>
              <w:rPr>
                <w:iCs/>
                <w:sz w:val="22"/>
                <w:szCs w:val="22"/>
              </w:rPr>
              <w:t>Participación familiar</w:t>
            </w:r>
          </w:p>
        </w:tc>
      </w:tr>
      <w:tr w:rsid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24</w:t>
            </w:r>
          </w:p>
        </w:tc>
        <w:tc>
          <w:tcPr>
            <w:tcW w:w="8658" w:type="dxa"/>
            <w:vAlign w:val="center"/>
          </w:tcPr>
          <w:p w:rsidR="002226C7" w:rsidRDefault="002226C7" w:rsidP="002226C7">
            <w:pPr>
              <w:spacing w:before="40" w:after="40"/>
              <w:rPr>
                <w:iCs/>
                <w:sz w:val="22"/>
                <w:szCs w:val="22"/>
              </w:rPr>
            </w:pPr>
            <w:r>
              <w:rPr>
                <w:iCs/>
                <w:sz w:val="22"/>
                <w:szCs w:val="22"/>
              </w:rPr>
              <w:t>Permanencia de madres cuidadoras</w:t>
            </w:r>
          </w:p>
        </w:tc>
      </w:tr>
      <w:tr w:rsidR="002226C7" w:rsidRPr="002226C7" w:rsidTr="002226C7">
        <w:tblPrEx>
          <w:tblCellMar>
            <w:top w:w="0" w:type="dxa"/>
            <w:bottom w:w="0" w:type="dxa"/>
          </w:tblCellMar>
        </w:tblPrEx>
        <w:trPr>
          <w:trHeight w:val="249"/>
          <w:jc w:val="center"/>
        </w:trPr>
        <w:tc>
          <w:tcPr>
            <w:tcW w:w="636" w:type="dxa"/>
            <w:vAlign w:val="center"/>
          </w:tcPr>
          <w:p w:rsidR="002226C7" w:rsidRDefault="002226C7" w:rsidP="002226C7">
            <w:pPr>
              <w:spacing w:before="40" w:after="40"/>
              <w:rPr>
                <w:iCs/>
                <w:sz w:val="22"/>
                <w:szCs w:val="22"/>
              </w:rPr>
            </w:pPr>
            <w:r>
              <w:rPr>
                <w:iCs/>
                <w:sz w:val="22"/>
                <w:szCs w:val="22"/>
              </w:rPr>
              <w:t>25</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madres cuidadoras escolarizadas superior a la primaria</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26</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Cobertura de apoyo técnico institucional</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27</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centros de propiedad comunal</w:t>
            </w:r>
          </w:p>
        </w:tc>
      </w:tr>
      <w:tr w:rsidR="002226C7" w:rsidRP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28</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centros de propiedad del ISNA</w:t>
            </w:r>
          </w:p>
        </w:tc>
      </w:tr>
      <w:tr w:rsidR="002226C7" w:rsidRPr="002226C7" w:rsidTr="002226C7">
        <w:tblPrEx>
          <w:tblCellMar>
            <w:top w:w="0" w:type="dxa"/>
            <w:bottom w:w="0" w:type="dxa"/>
          </w:tblCellMar>
        </w:tblPrEx>
        <w:trPr>
          <w:trHeight w:val="249"/>
          <w:jc w:val="center"/>
        </w:trPr>
        <w:tc>
          <w:tcPr>
            <w:tcW w:w="636" w:type="dxa"/>
            <w:vAlign w:val="center"/>
          </w:tcPr>
          <w:p w:rsidR="002226C7" w:rsidRDefault="002226C7" w:rsidP="002226C7">
            <w:pPr>
              <w:spacing w:before="40" w:after="40"/>
              <w:rPr>
                <w:iCs/>
                <w:sz w:val="22"/>
                <w:szCs w:val="22"/>
              </w:rPr>
            </w:pPr>
            <w:r>
              <w:rPr>
                <w:iCs/>
                <w:sz w:val="22"/>
                <w:szCs w:val="22"/>
              </w:rPr>
              <w:t>29</w:t>
            </w:r>
          </w:p>
        </w:tc>
        <w:tc>
          <w:tcPr>
            <w:tcW w:w="8658" w:type="dxa"/>
            <w:vAlign w:val="center"/>
          </w:tcPr>
          <w:p w:rsidR="002226C7" w:rsidRPr="002226C7" w:rsidRDefault="002226C7" w:rsidP="002226C7">
            <w:pPr>
              <w:spacing w:before="40" w:after="40"/>
              <w:rPr>
                <w:iCs/>
                <w:sz w:val="22"/>
                <w:szCs w:val="22"/>
                <w:lang w:val="es-ES_tradnl"/>
              </w:rPr>
            </w:pPr>
            <w:r w:rsidRPr="002226C7">
              <w:rPr>
                <w:iCs/>
                <w:sz w:val="22"/>
                <w:szCs w:val="22"/>
                <w:lang w:val="es-ES_tradnl"/>
              </w:rPr>
              <w:t>Porcentaje de centros de propiedad municipal</w:t>
            </w:r>
          </w:p>
        </w:tc>
      </w:tr>
      <w:tr w:rsidR="002226C7" w:rsidTr="002226C7">
        <w:tblPrEx>
          <w:tblCellMar>
            <w:top w:w="0" w:type="dxa"/>
            <w:bottom w:w="0" w:type="dxa"/>
          </w:tblCellMar>
        </w:tblPrEx>
        <w:trPr>
          <w:trHeight w:val="221"/>
          <w:jc w:val="center"/>
        </w:trPr>
        <w:tc>
          <w:tcPr>
            <w:tcW w:w="636" w:type="dxa"/>
            <w:vAlign w:val="center"/>
          </w:tcPr>
          <w:p w:rsidR="002226C7" w:rsidRDefault="002226C7" w:rsidP="002226C7">
            <w:pPr>
              <w:spacing w:before="40" w:after="40"/>
              <w:rPr>
                <w:iCs/>
                <w:sz w:val="22"/>
                <w:szCs w:val="22"/>
              </w:rPr>
            </w:pPr>
            <w:r>
              <w:rPr>
                <w:iCs/>
                <w:sz w:val="22"/>
                <w:szCs w:val="22"/>
              </w:rPr>
              <w:t>30</w:t>
            </w:r>
          </w:p>
        </w:tc>
        <w:tc>
          <w:tcPr>
            <w:tcW w:w="8658" w:type="dxa"/>
            <w:vAlign w:val="center"/>
          </w:tcPr>
          <w:p w:rsidR="002226C7" w:rsidRDefault="002226C7" w:rsidP="002226C7">
            <w:pPr>
              <w:spacing w:before="40" w:after="40"/>
              <w:rPr>
                <w:iCs/>
                <w:sz w:val="22"/>
                <w:szCs w:val="22"/>
              </w:rPr>
            </w:pPr>
            <w:r>
              <w:rPr>
                <w:iCs/>
                <w:sz w:val="22"/>
                <w:szCs w:val="22"/>
              </w:rPr>
              <w:t>Acceso de agua</w:t>
            </w:r>
          </w:p>
        </w:tc>
      </w:tr>
      <w:tr w:rsidR="002226C7" w:rsidTr="002226C7">
        <w:tblPrEx>
          <w:tblCellMar>
            <w:top w:w="0" w:type="dxa"/>
            <w:bottom w:w="0" w:type="dxa"/>
          </w:tblCellMar>
        </w:tblPrEx>
        <w:trPr>
          <w:trHeight w:val="70"/>
          <w:jc w:val="center"/>
        </w:trPr>
        <w:tc>
          <w:tcPr>
            <w:tcW w:w="636" w:type="dxa"/>
            <w:vAlign w:val="center"/>
          </w:tcPr>
          <w:p w:rsidR="002226C7" w:rsidRDefault="002226C7" w:rsidP="002226C7">
            <w:pPr>
              <w:spacing w:before="40" w:after="40"/>
              <w:rPr>
                <w:iCs/>
                <w:sz w:val="22"/>
                <w:szCs w:val="22"/>
              </w:rPr>
            </w:pPr>
            <w:r>
              <w:rPr>
                <w:iCs/>
                <w:sz w:val="22"/>
                <w:szCs w:val="22"/>
              </w:rPr>
              <w:t>31</w:t>
            </w:r>
          </w:p>
        </w:tc>
        <w:tc>
          <w:tcPr>
            <w:tcW w:w="8658" w:type="dxa"/>
            <w:vAlign w:val="center"/>
          </w:tcPr>
          <w:p w:rsidR="002226C7" w:rsidRDefault="002226C7" w:rsidP="002226C7">
            <w:pPr>
              <w:spacing w:before="40" w:after="40"/>
              <w:rPr>
                <w:iCs/>
                <w:sz w:val="22"/>
                <w:szCs w:val="22"/>
              </w:rPr>
            </w:pPr>
            <w:r>
              <w:rPr>
                <w:iCs/>
                <w:sz w:val="22"/>
                <w:szCs w:val="22"/>
              </w:rPr>
              <w:t>Acceso a servicio sanitario</w:t>
            </w:r>
          </w:p>
        </w:tc>
      </w:tr>
    </w:tbl>
    <w:p w:rsidR="002226C7" w:rsidRDefault="002226C7" w:rsidP="002226C7">
      <w:pPr>
        <w:spacing w:after="240"/>
      </w:pPr>
    </w:p>
    <w:p w:rsidR="002226C7" w:rsidRDefault="002226C7" w:rsidP="00962790">
      <w:pPr>
        <w:pStyle w:val="Figure"/>
        <w:rPr>
          <w:rStyle w:val="Ttulo1CarCarCarCarCarCarCarCarCarCarCarCarCarCarCarCarCar"/>
          <w:iCs/>
          <w:sz w:val="20"/>
          <w:lang w:val="es-SV"/>
        </w:rPr>
      </w:pPr>
      <w:r>
        <w:rPr>
          <w:rStyle w:val="Ttulo1CarCarCarCarCarCarCarCarCarCarCarCarCarCarCarCarCar"/>
          <w:i/>
          <w:lang w:val="es-SV"/>
        </w:rPr>
        <w:br w:type="page"/>
      </w:r>
      <w:r>
        <w:rPr>
          <w:rStyle w:val="Ttulo1CarCarCarCarCarCarCarCarCarCarCarCarCarCarCarCarCar"/>
          <w:iCs/>
          <w:sz w:val="20"/>
          <w:lang w:val="es-SV"/>
        </w:rPr>
        <w:t xml:space="preserve">Indicadores Reeducativos, Adolescentes y Jóvenes en Conflicto </w:t>
      </w:r>
      <w:r>
        <w:rPr>
          <w:rStyle w:val="Ttulo1CarCarCarCarCarCarCarCarCarCarCarCarCarCarCarCarCar"/>
          <w:iCs/>
          <w:sz w:val="20"/>
          <w:lang w:val="es-SV"/>
        </w:rPr>
        <w:br/>
        <w:t>con la Ley Penal Juvenil (ISNA)</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BF" w:firstRow="1" w:lastRow="0" w:firstColumn="1" w:lastColumn="0" w:noHBand="0" w:noVBand="0"/>
      </w:tblPr>
      <w:tblGrid>
        <w:gridCol w:w="1012"/>
        <w:gridCol w:w="8400"/>
      </w:tblGrid>
      <w:tr w:rsid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b/>
                <w:i/>
                <w:sz w:val="22"/>
                <w:szCs w:val="22"/>
              </w:rPr>
            </w:pPr>
            <w:r>
              <w:rPr>
                <w:b/>
                <w:i/>
                <w:sz w:val="22"/>
                <w:szCs w:val="22"/>
              </w:rPr>
              <w:t>No.</w:t>
            </w:r>
          </w:p>
        </w:tc>
        <w:tc>
          <w:tcPr>
            <w:tcW w:w="8722" w:type="dxa"/>
            <w:vAlign w:val="center"/>
          </w:tcPr>
          <w:p w:rsidR="002226C7" w:rsidRDefault="002226C7" w:rsidP="002226C7">
            <w:pPr>
              <w:spacing w:before="40" w:after="40"/>
              <w:rPr>
                <w:b/>
                <w:i/>
                <w:sz w:val="22"/>
                <w:szCs w:val="22"/>
              </w:rPr>
            </w:pPr>
            <w:r>
              <w:rPr>
                <w:b/>
                <w:i/>
                <w:sz w:val="22"/>
                <w:szCs w:val="22"/>
              </w:rPr>
              <w:t>Indicador</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1</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Número de jóvenes atendidos/as con medidas de reeducación en el periodo</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2</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atendidos/as procedentes del área urbana</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3</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atendidos/as procedentes del área rural</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4</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 xml:space="preserve">Promedio mensual de jóvenes institucionalizados </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5</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Promedio mensual de jóvenes en atención externa</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6</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Tasa de deserción o fuga</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7</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que ingresan</w:t>
            </w:r>
          </w:p>
        </w:tc>
      </w:tr>
      <w:tr w:rsidR="002226C7" w:rsidRPr="002226C7" w:rsidTr="002226C7">
        <w:tblPrEx>
          <w:tblCellMar>
            <w:top w:w="0" w:type="dxa"/>
            <w:bottom w:w="0" w:type="dxa"/>
          </w:tblCellMar>
        </w:tblPrEx>
        <w:trPr>
          <w:trHeight w:val="83"/>
          <w:jc w:val="center"/>
        </w:trPr>
        <w:tc>
          <w:tcPr>
            <w:tcW w:w="1039" w:type="dxa"/>
            <w:vAlign w:val="center"/>
          </w:tcPr>
          <w:p w:rsidR="002226C7" w:rsidRDefault="002226C7" w:rsidP="002226C7">
            <w:pPr>
              <w:spacing w:before="40" w:after="40"/>
              <w:rPr>
                <w:sz w:val="22"/>
                <w:szCs w:val="22"/>
              </w:rPr>
            </w:pPr>
            <w:r>
              <w:rPr>
                <w:sz w:val="22"/>
                <w:szCs w:val="22"/>
              </w:rPr>
              <w:t>8</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que reingresan</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9</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Tiempo promedio en meses de jóvenes atendidos/as con medida de institucionalización</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10</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Edad promedio de los/as jóvenes atendidos/as</w:t>
            </w:r>
          </w:p>
        </w:tc>
      </w:tr>
      <w:tr w:rsidR="002226C7" w:rsidRPr="002226C7" w:rsidTr="002226C7">
        <w:tblPrEx>
          <w:tblCellMar>
            <w:top w:w="0" w:type="dxa"/>
            <w:bottom w:w="0" w:type="dxa"/>
          </w:tblCellMar>
        </w:tblPrEx>
        <w:trPr>
          <w:trHeight w:val="249"/>
          <w:jc w:val="center"/>
        </w:trPr>
        <w:tc>
          <w:tcPr>
            <w:tcW w:w="1039" w:type="dxa"/>
            <w:vAlign w:val="center"/>
          </w:tcPr>
          <w:p w:rsidR="002226C7" w:rsidRDefault="002226C7" w:rsidP="002226C7">
            <w:pPr>
              <w:spacing w:before="40" w:after="40"/>
              <w:rPr>
                <w:sz w:val="22"/>
                <w:szCs w:val="22"/>
              </w:rPr>
            </w:pPr>
            <w:r>
              <w:rPr>
                <w:sz w:val="22"/>
                <w:szCs w:val="22"/>
              </w:rPr>
              <w:t>11</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Edad promedio de los jóvenes atendidos</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12</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Edad promedio de las jóvenes atendidas</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13</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Promedio mensual de casos de jóvenes varones atendidos en con medidas de reeducación</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14</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Promedio mensual de casos de jóvenes mujeres atendidas en con medidas de reeducación</w:t>
            </w:r>
          </w:p>
        </w:tc>
      </w:tr>
      <w:tr w:rsidR="002226C7" w:rsidRPr="002226C7" w:rsidTr="002226C7">
        <w:tblPrEx>
          <w:tblCellMar>
            <w:top w:w="0" w:type="dxa"/>
            <w:bottom w:w="0" w:type="dxa"/>
          </w:tblCellMar>
        </w:tblPrEx>
        <w:trPr>
          <w:trHeight w:val="249"/>
          <w:jc w:val="center"/>
        </w:trPr>
        <w:tc>
          <w:tcPr>
            <w:tcW w:w="1039" w:type="dxa"/>
            <w:vAlign w:val="center"/>
          </w:tcPr>
          <w:p w:rsidR="002226C7" w:rsidRDefault="002226C7" w:rsidP="002226C7">
            <w:pPr>
              <w:spacing w:before="40" w:after="40"/>
              <w:rPr>
                <w:sz w:val="22"/>
                <w:szCs w:val="22"/>
              </w:rPr>
            </w:pPr>
            <w:r>
              <w:rPr>
                <w:sz w:val="22"/>
                <w:szCs w:val="22"/>
              </w:rPr>
              <w:t>15</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Porcentajes de jóvenes que ingresan y reingresan provenientes del AMSS</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16</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que no tienen madre</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17</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que no tienen padre</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18</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atendidos/as en situación de pobreza</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19</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que ingresan con señales de algún tipo de daño físico</w:t>
            </w:r>
          </w:p>
        </w:tc>
      </w:tr>
      <w:tr w:rsidR="002226C7" w:rsidRPr="002226C7" w:rsidTr="002226C7">
        <w:tblPrEx>
          <w:tblCellMar>
            <w:top w:w="0" w:type="dxa"/>
            <w:bottom w:w="0" w:type="dxa"/>
          </w:tblCellMar>
        </w:tblPrEx>
        <w:trPr>
          <w:trHeight w:val="255"/>
          <w:jc w:val="center"/>
        </w:trPr>
        <w:tc>
          <w:tcPr>
            <w:tcW w:w="1039" w:type="dxa"/>
            <w:vAlign w:val="center"/>
          </w:tcPr>
          <w:p w:rsidR="002226C7" w:rsidRDefault="002226C7" w:rsidP="002226C7">
            <w:pPr>
              <w:spacing w:before="40" w:after="40"/>
              <w:rPr>
                <w:sz w:val="22"/>
                <w:szCs w:val="22"/>
              </w:rPr>
            </w:pPr>
            <w:r>
              <w:rPr>
                <w:sz w:val="22"/>
                <w:szCs w:val="22"/>
              </w:rPr>
              <w:t>20</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que ingresan y reingresan con medida provisional</w:t>
            </w:r>
          </w:p>
        </w:tc>
      </w:tr>
      <w:tr w:rsidR="002226C7" w:rsidRPr="002226C7" w:rsidTr="002226C7">
        <w:tblPrEx>
          <w:tblCellMar>
            <w:top w:w="0" w:type="dxa"/>
            <w:bottom w:w="0" w:type="dxa"/>
          </w:tblCellMar>
        </w:tblPrEx>
        <w:trPr>
          <w:trHeight w:val="83"/>
          <w:jc w:val="center"/>
        </w:trPr>
        <w:tc>
          <w:tcPr>
            <w:tcW w:w="1039" w:type="dxa"/>
            <w:vAlign w:val="center"/>
          </w:tcPr>
          <w:p w:rsidR="002226C7" w:rsidRDefault="002226C7" w:rsidP="002226C7">
            <w:pPr>
              <w:spacing w:before="40" w:after="40"/>
              <w:rPr>
                <w:sz w:val="22"/>
                <w:szCs w:val="22"/>
              </w:rPr>
            </w:pPr>
            <w:r>
              <w:rPr>
                <w:sz w:val="22"/>
                <w:szCs w:val="22"/>
              </w:rPr>
              <w:t>21</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que ingresan y reingresan con medida definitiva</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22</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atendidos/as con medidas de reeducación que no tienen escolaridad</w:t>
            </w:r>
          </w:p>
        </w:tc>
      </w:tr>
      <w:tr w:rsidR="002226C7" w:rsidRPr="002226C7" w:rsidTr="002226C7">
        <w:tblPrEx>
          <w:tblCellMar>
            <w:top w:w="0" w:type="dxa"/>
            <w:bottom w:w="0" w:type="dxa"/>
          </w:tblCellMar>
        </w:tblPrEx>
        <w:trPr>
          <w:trHeight w:val="221"/>
          <w:jc w:val="center"/>
        </w:trPr>
        <w:tc>
          <w:tcPr>
            <w:tcW w:w="1039" w:type="dxa"/>
            <w:vAlign w:val="center"/>
          </w:tcPr>
          <w:p w:rsidR="002226C7" w:rsidRDefault="002226C7" w:rsidP="002226C7">
            <w:pPr>
              <w:spacing w:before="40" w:after="40"/>
              <w:rPr>
                <w:sz w:val="22"/>
                <w:szCs w:val="22"/>
              </w:rPr>
            </w:pPr>
            <w:r>
              <w:rPr>
                <w:sz w:val="22"/>
                <w:szCs w:val="22"/>
              </w:rPr>
              <w:t>23</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varones atendidos con medidas de reeducación que no tienen escolaridad</w:t>
            </w:r>
          </w:p>
        </w:tc>
      </w:tr>
      <w:tr w:rsidR="002226C7" w:rsidRPr="002226C7" w:rsidTr="002226C7">
        <w:tblPrEx>
          <w:tblCellMar>
            <w:top w:w="0" w:type="dxa"/>
            <w:bottom w:w="0" w:type="dxa"/>
          </w:tblCellMar>
        </w:tblPrEx>
        <w:trPr>
          <w:trHeight w:val="249"/>
          <w:jc w:val="center"/>
        </w:trPr>
        <w:tc>
          <w:tcPr>
            <w:tcW w:w="1039" w:type="dxa"/>
            <w:vAlign w:val="center"/>
          </w:tcPr>
          <w:p w:rsidR="002226C7" w:rsidRDefault="002226C7" w:rsidP="002226C7">
            <w:pPr>
              <w:spacing w:before="40" w:after="40"/>
              <w:rPr>
                <w:sz w:val="22"/>
                <w:szCs w:val="22"/>
              </w:rPr>
            </w:pPr>
            <w:r>
              <w:rPr>
                <w:sz w:val="22"/>
                <w:szCs w:val="22"/>
              </w:rPr>
              <w:t>24</w:t>
            </w:r>
          </w:p>
        </w:tc>
        <w:tc>
          <w:tcPr>
            <w:tcW w:w="8722" w:type="dxa"/>
            <w:vAlign w:val="center"/>
          </w:tcPr>
          <w:p w:rsidR="002226C7" w:rsidRPr="002226C7" w:rsidRDefault="002226C7" w:rsidP="002226C7">
            <w:pPr>
              <w:spacing w:before="40" w:after="40"/>
              <w:rPr>
                <w:sz w:val="22"/>
                <w:szCs w:val="22"/>
                <w:lang w:val="es-ES_tradnl"/>
              </w:rPr>
            </w:pPr>
            <w:r w:rsidRPr="002226C7">
              <w:rPr>
                <w:sz w:val="22"/>
                <w:szCs w:val="22"/>
                <w:lang w:val="es-ES_tradnl"/>
              </w:rPr>
              <w:t>Porcentaje de jóvenes mujeres con medidas de reeducación que no tienen escolaridad</w:t>
            </w:r>
          </w:p>
        </w:tc>
      </w:tr>
    </w:tbl>
    <w:p w:rsidR="002226C7" w:rsidRDefault="002226C7" w:rsidP="002226C7">
      <w:pPr>
        <w:pStyle w:val="Source"/>
        <w:rPr>
          <w:lang w:val="es-ES_tradnl"/>
        </w:rPr>
      </w:pPr>
      <w:r>
        <w:rPr>
          <w:i/>
          <w:lang w:val="es-ES_tradnl"/>
        </w:rPr>
        <w:t>Fuente</w:t>
      </w:r>
      <w:r>
        <w:rPr>
          <w:lang w:val="es-ES_tradnl"/>
        </w:rPr>
        <w:t>: Sistema de Información para la Infancia (SIPI) ISNA</w:t>
      </w:r>
    </w:p>
    <w:p w:rsidR="002226C7" w:rsidRPr="002226C7" w:rsidRDefault="002226C7" w:rsidP="002226C7">
      <w:pPr>
        <w:pStyle w:val="I"/>
        <w:rPr>
          <w:lang w:val="es-ES_tradnl"/>
        </w:rPr>
      </w:pPr>
      <w:r w:rsidRPr="002226C7">
        <w:rPr>
          <w:lang w:val="es-ES_tradnl"/>
        </w:rPr>
        <w:br w:type="page"/>
        <w:t>Anexo III</w:t>
      </w:r>
    </w:p>
    <w:p w:rsidR="002226C7" w:rsidRDefault="002226C7" w:rsidP="002226C7">
      <w:pPr>
        <w:spacing w:after="240"/>
        <w:jc w:val="center"/>
        <w:rPr>
          <w:b/>
          <w:lang w:val="es-ES_tradnl"/>
        </w:rPr>
      </w:pPr>
      <w:r>
        <w:rPr>
          <w:b/>
          <w:lang w:val="es-ES_tradnl"/>
        </w:rPr>
        <w:t>PRESENCIA DEL ISNA A NIVEL NACIONAL</w:t>
      </w:r>
    </w:p>
    <w:p w:rsidR="002226C7" w:rsidRDefault="002226C7" w:rsidP="002226C7">
      <w:pPr>
        <w:spacing w:after="240"/>
        <w:jc w:val="center"/>
      </w:pPr>
      <w:r>
        <w:rPr>
          <w:lang w:val="es-ES_tradnl"/>
        </w:rPr>
        <w:object w:dxaOrig="8841" w:dyaOrig="6211">
          <v:shape id="_x0000_i1037" type="#_x0000_t75" style="width:441.75pt;height:310.5pt" o:ole="">
            <v:imagedata r:id="rId22" o:title=""/>
          </v:shape>
          <o:OLEObject Type="Embed" ProgID="Word.Picture.8" ShapeID="_x0000_i1037" DrawAspect="Content" ObjectID="_1395858680" r:id="rId23"/>
        </w:object>
      </w:r>
    </w:p>
    <w:p w:rsidR="002226C7" w:rsidRDefault="002226C7" w:rsidP="002226C7">
      <w:pPr>
        <w:spacing w:after="240"/>
        <w:jc w:val="center"/>
        <w:rPr>
          <w:lang w:val="es-ES_tradnl"/>
        </w:rPr>
      </w:pPr>
    </w:p>
    <w:p w:rsidR="002226C7" w:rsidRDefault="002226C7" w:rsidP="002226C7">
      <w:pPr>
        <w:spacing w:after="240"/>
        <w:jc w:val="center"/>
        <w:rPr>
          <w:lang w:val="en-US"/>
        </w:rPr>
      </w:pPr>
      <w:r>
        <w:rPr>
          <w:lang w:val="es-ES_tradnl"/>
        </w:rPr>
        <w:object w:dxaOrig="8841" w:dyaOrig="5563">
          <v:shape id="_x0000_i1038" type="#_x0000_t75" style="width:441.75pt;height:278.25pt" o:ole="">
            <v:imagedata r:id="rId24" o:title=""/>
          </v:shape>
          <o:OLEObject Type="Embed" ProgID="Word.Picture.8" ShapeID="_x0000_i1038" DrawAspect="Content" ObjectID="_1395858681" r:id="rId25"/>
        </w:object>
      </w:r>
    </w:p>
    <w:p w:rsidR="002226C7" w:rsidRPr="002226C7" w:rsidRDefault="002226C7" w:rsidP="002226C7">
      <w:pPr>
        <w:pStyle w:val="I"/>
        <w:rPr>
          <w:lang w:val="es-ES_tradnl"/>
        </w:rPr>
      </w:pPr>
      <w:r w:rsidRPr="002226C7">
        <w:rPr>
          <w:lang w:val="es-ES_tradnl"/>
        </w:rPr>
        <w:br w:type="page"/>
        <w:t>ANEXO IV</w:t>
      </w:r>
    </w:p>
    <w:p w:rsidR="002226C7" w:rsidRPr="002226C7" w:rsidRDefault="002226C7" w:rsidP="00962790">
      <w:pPr>
        <w:pStyle w:val="Figure"/>
      </w:pPr>
      <w:r w:rsidRPr="002226C7">
        <w:t>TRATAMIENTO DE LOS CRÍMENES SEXUALES</w:t>
      </w:r>
    </w:p>
    <w:p w:rsidR="002226C7" w:rsidRDefault="002226C7" w:rsidP="002226C7">
      <w:pPr>
        <w:keepNext/>
        <w:spacing w:after="240"/>
        <w:rPr>
          <w:lang w:val="es-SV"/>
        </w:rPr>
      </w:pPr>
      <w:r>
        <w:rPr>
          <w:lang w:val="es-SV"/>
        </w:rPr>
        <w:t>Los detalles del tratamiento de los crímenes sexuales en los tribunales de paz, de instrucción y de sentencia en los años 2004 a 2006 se presentan en los cuadros siguientes:</w:t>
      </w:r>
    </w:p>
    <w:p w:rsidR="002226C7" w:rsidRPr="002226C7" w:rsidRDefault="002226C7" w:rsidP="00962790">
      <w:pPr>
        <w:pStyle w:val="Figure"/>
      </w:pPr>
      <w:r w:rsidRPr="002226C7">
        <w:t xml:space="preserve">Datos estadísticos de causas con menores victimas por delitos relativos a explotación sexual </w:t>
      </w:r>
      <w:r w:rsidRPr="002226C7">
        <w:br/>
        <w:t xml:space="preserve">y abusos sexuales en los 24 juzgados de paz que disponen </w:t>
      </w:r>
      <w:r w:rsidRPr="002226C7">
        <w:br/>
        <w:t>de sistema de seguimiento de expedientes</w:t>
      </w:r>
    </w:p>
    <w:tbl>
      <w:tblPr>
        <w:tblW w:w="9412" w:type="dxa"/>
        <w:jc w:val="center"/>
        <w:tblInd w:w="5" w:type="dxa"/>
        <w:tblLayout w:type="fixed"/>
        <w:tblCellMar>
          <w:left w:w="0" w:type="dxa"/>
          <w:right w:w="0" w:type="dxa"/>
        </w:tblCellMar>
        <w:tblLook w:val="0000" w:firstRow="0" w:lastRow="0" w:firstColumn="0" w:lastColumn="0" w:noHBand="0" w:noVBand="0"/>
      </w:tblPr>
      <w:tblGrid>
        <w:gridCol w:w="6096"/>
        <w:gridCol w:w="775"/>
        <w:gridCol w:w="847"/>
        <w:gridCol w:w="847"/>
        <w:gridCol w:w="847"/>
      </w:tblGrid>
      <w:tr w:rsidR="002226C7" w:rsidTr="002226C7">
        <w:trPr>
          <w:trHeight w:val="365"/>
          <w:jc w:val="center"/>
        </w:trPr>
        <w:tc>
          <w:tcPr>
            <w:tcW w:w="6096" w:type="dxa"/>
            <w:tcBorders>
              <w:top w:val="single" w:sz="4" w:space="0" w:color="auto"/>
              <w:left w:val="single" w:sz="4" w:space="0" w:color="auto"/>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Delito</w:t>
            </w:r>
          </w:p>
        </w:tc>
        <w:tc>
          <w:tcPr>
            <w:tcW w:w="775" w:type="dxa"/>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Totales</w:t>
            </w:r>
          </w:p>
        </w:tc>
        <w:tc>
          <w:tcPr>
            <w:tcW w:w="847" w:type="dxa"/>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2004</w:t>
            </w:r>
          </w:p>
        </w:tc>
        <w:tc>
          <w:tcPr>
            <w:tcW w:w="847" w:type="dxa"/>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2005</w:t>
            </w:r>
          </w:p>
        </w:tc>
        <w:tc>
          <w:tcPr>
            <w:tcW w:w="847" w:type="dxa"/>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2006</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bCs/>
                <w:sz w:val="20"/>
                <w:szCs w:val="20"/>
                <w:lang w:val="es-SV"/>
              </w:rPr>
            </w:pPr>
            <w:r>
              <w:rPr>
                <w:bCs/>
                <w:sz w:val="20"/>
                <w:szCs w:val="20"/>
                <w:lang w:val="es-SV"/>
              </w:rPr>
              <w:t>Totales</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735</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232</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218</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285</w:t>
            </w:r>
          </w:p>
        </w:tc>
      </w:tr>
      <w:tr w:rsidR="002226C7" w:rsidTr="002226C7">
        <w:trPr>
          <w:trHeight w:val="54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Promedio de los 24 juzgados con sistemas de Seguimiento de expedientes</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31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10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9</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bCs/>
                <w:sz w:val="20"/>
                <w:szCs w:val="20"/>
                <w:lang w:val="es-SV"/>
              </w:rPr>
            </w:pPr>
            <w:r>
              <w:rPr>
                <w:bCs/>
                <w:sz w:val="20"/>
                <w:szCs w:val="20"/>
                <w:lang w:val="es-SV"/>
              </w:rPr>
              <w:t>12</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pStyle w:val="FootnoteText"/>
              <w:spacing w:before="40" w:after="40" w:line="240" w:lineRule="auto"/>
              <w:rPr>
                <w:rFonts w:eastAsia="Arial Unicode MS"/>
                <w:sz w:val="20"/>
                <w:lang w:val="es-SV"/>
              </w:rPr>
            </w:pPr>
            <w:r>
              <w:rPr>
                <w:sz w:val="20"/>
                <w:lang w:val="es-SV"/>
              </w:rPr>
              <w:t>Acoso Sexual</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131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57</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33</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41</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Agresión Sexual en Menor e Incapaz</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118</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34</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40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44</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Agresión Sexual en Menor e Incapaz Agravada</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35</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16</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7</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12</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Corrupción de Menores e Incapaces</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8</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Determinación a la Prostitución</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4</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Estupro</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70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36</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13</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21</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Estupro por Prevalimiento</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17</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5</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10</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Inducción, Promoción y Favorecimiento de Actos Sexuales o Eróticos</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16</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8</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Inducción, Promoción y Favorecimiento de la Prostitución</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7</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Pornografía</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4</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4</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Posesión de Pornografía</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Remuneración por Actos Sexuales o Eróticos</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Utilización de Menores con Fines Pornográficos y Exhibicionistas</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 xml:space="preserve"> - </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5</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Violación</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11</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7</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Violación Agravada</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17</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6</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9</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Violación en Menor o Incapaz</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170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62</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88</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Violación en Menor o Incapaz Agravada</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7</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13</w:t>
            </w:r>
          </w:p>
        </w:tc>
      </w:tr>
      <w:tr w:rsidR="002226C7" w:rsidTr="002226C7">
        <w:trPr>
          <w:trHeight w:val="70"/>
          <w:jc w:val="center"/>
        </w:trPr>
        <w:tc>
          <w:tcPr>
            <w:tcW w:w="6096" w:type="dxa"/>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Violación y Agresión Sexual Agravada</w:t>
            </w:r>
          </w:p>
        </w:tc>
        <w:tc>
          <w:tcPr>
            <w:tcW w:w="775"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70</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25</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12</w:t>
            </w:r>
          </w:p>
        </w:tc>
        <w:tc>
          <w:tcPr>
            <w:tcW w:w="847" w:type="dxa"/>
            <w:tcBorders>
              <w:top w:val="nil"/>
              <w:left w:val="nil"/>
              <w:bottom w:val="single" w:sz="4" w:space="0" w:color="auto"/>
              <w:right w:val="single" w:sz="4" w:space="0" w:color="auto"/>
            </w:tcBorders>
            <w:vAlign w:val="center"/>
          </w:tcPr>
          <w:p w:rsidR="002226C7" w:rsidRDefault="002226C7" w:rsidP="002226C7">
            <w:pPr>
              <w:spacing w:before="40" w:after="40"/>
              <w:ind w:right="113"/>
              <w:jc w:val="right"/>
              <w:rPr>
                <w:rFonts w:eastAsia="Arial Unicode MS"/>
                <w:sz w:val="20"/>
                <w:szCs w:val="20"/>
                <w:lang w:val="es-SV"/>
              </w:rPr>
            </w:pPr>
            <w:r>
              <w:rPr>
                <w:sz w:val="20"/>
                <w:szCs w:val="20"/>
                <w:lang w:val="es-SV"/>
              </w:rPr>
              <w:t>33</w:t>
            </w:r>
          </w:p>
        </w:tc>
      </w:tr>
    </w:tbl>
    <w:p w:rsidR="002226C7" w:rsidRDefault="002226C7" w:rsidP="002226C7">
      <w:pPr>
        <w:spacing w:after="240"/>
        <w:rPr>
          <w:lang w:val="es-SV"/>
        </w:rPr>
      </w:pPr>
    </w:p>
    <w:p w:rsidR="002226C7" w:rsidRPr="002226C7" w:rsidRDefault="002226C7" w:rsidP="00962790">
      <w:pPr>
        <w:pStyle w:val="Figure"/>
      </w:pPr>
      <w:r>
        <w:rPr>
          <w:lang w:val="es-SV"/>
        </w:rPr>
        <w:br w:type="page"/>
        <w:t>Da</w:t>
      </w:r>
      <w:r w:rsidRPr="002226C7">
        <w:t xml:space="preserve">tos estadísticos de causas con menores victimas en delitos relativos a explotación sexual </w:t>
      </w:r>
      <w:r w:rsidRPr="002226C7">
        <w:br/>
        <w:t xml:space="preserve">y abusos sexuales por tipo de resoluciónen los 24 juzgados de paz que disponen </w:t>
      </w:r>
      <w:r w:rsidRPr="002226C7">
        <w:br/>
        <w:t>de sistema de seguimiento de expedientes</w:t>
      </w:r>
    </w:p>
    <w:tbl>
      <w:tblPr>
        <w:tblW w:w="4995" w:type="pct"/>
        <w:tblInd w:w="5" w:type="dxa"/>
        <w:tblCellMar>
          <w:left w:w="0" w:type="dxa"/>
          <w:right w:w="0" w:type="dxa"/>
        </w:tblCellMar>
        <w:tblLook w:val="0000" w:firstRow="0" w:lastRow="0" w:firstColumn="0" w:lastColumn="0" w:noHBand="0" w:noVBand="0"/>
      </w:tblPr>
      <w:tblGrid>
        <w:gridCol w:w="6099"/>
        <w:gridCol w:w="776"/>
        <w:gridCol w:w="853"/>
        <w:gridCol w:w="853"/>
        <w:gridCol w:w="832"/>
      </w:tblGrid>
      <w:tr w:rsidR="002226C7" w:rsidTr="002226C7">
        <w:trPr>
          <w:trHeight w:val="645"/>
        </w:trPr>
        <w:tc>
          <w:tcPr>
            <w:tcW w:w="3240" w:type="pct"/>
            <w:tcBorders>
              <w:top w:val="single" w:sz="4" w:space="0" w:color="auto"/>
              <w:left w:val="single" w:sz="4" w:space="0" w:color="auto"/>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Resolución</w:t>
            </w:r>
          </w:p>
        </w:tc>
        <w:tc>
          <w:tcPr>
            <w:tcW w:w="412"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Totales</w:t>
            </w:r>
          </w:p>
        </w:tc>
        <w:tc>
          <w:tcPr>
            <w:tcW w:w="453"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2004</w:t>
            </w:r>
          </w:p>
        </w:tc>
        <w:tc>
          <w:tcPr>
            <w:tcW w:w="453"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2005</w:t>
            </w:r>
          </w:p>
        </w:tc>
        <w:tc>
          <w:tcPr>
            <w:tcW w:w="442"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2006</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bCs/>
                <w:sz w:val="20"/>
                <w:szCs w:val="20"/>
                <w:lang w:val="es-SV"/>
              </w:rPr>
            </w:pPr>
            <w:r>
              <w:rPr>
                <w:bCs/>
                <w:sz w:val="20"/>
                <w:szCs w:val="20"/>
                <w:lang w:val="es-SV"/>
              </w:rPr>
              <w:t>TOTALES</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732</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231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217</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284</w:t>
            </w:r>
          </w:p>
        </w:tc>
      </w:tr>
      <w:tr w:rsidR="002226C7" w:rsidTr="002226C7">
        <w:trPr>
          <w:trHeight w:val="186"/>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PROMEDIO DE LOS 24 JUZGADOS CON SISTEMAS DE SEGUIMIENTO DE EXPEDIENTES</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31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10</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9</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12</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pStyle w:val="FootnoteText"/>
              <w:spacing w:before="40" w:after="40" w:line="240" w:lineRule="auto"/>
              <w:rPr>
                <w:rFonts w:eastAsia="Arial Unicode MS"/>
                <w:sz w:val="20"/>
                <w:lang w:val="es-SV"/>
              </w:rPr>
            </w:pPr>
            <w:r>
              <w:rPr>
                <w:sz w:val="20"/>
                <w:lang w:val="es-SV"/>
              </w:rPr>
              <w:t>ARCHIVAR EL PROCESO</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AUTORIZA CONCILIACIÓN</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DECLARATORIA DE FALTA</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DECRETA DESESTIMACIÓN</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8</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EXTINCIÓN DE LA ACCIÓN PENAL</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NULIDAD ABSOLUTA</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r>
      <w:tr w:rsidR="002226C7" w:rsidTr="002226C7">
        <w:trPr>
          <w:trHeight w:val="81"/>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ORDENA INSTRUCCIÓN CON DETENCIÓN PROVISIONAL</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280</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81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92</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107</w:t>
            </w:r>
          </w:p>
        </w:tc>
      </w:tr>
      <w:tr w:rsidR="002226C7" w:rsidTr="002226C7">
        <w:trPr>
          <w:trHeight w:val="203"/>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ORDENA INSTRUCCIÓN CON MEDIDA CAUTELAR SUSTITUTIVA</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56</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20</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19</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17</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ORDENA INSTRUCCIÓN SIN DETENCIÓN PROVISIONAL</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15</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18</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18</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PERDÓN JUDICIAL</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SENTENCIA CONDENATORIA EN PROCEDIMIENTO ABREVIADO</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9</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SOBRESEIMIENTO DEFINITIVO</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85</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26</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19</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40</w:t>
            </w:r>
          </w:p>
        </w:tc>
      </w:tr>
      <w:tr w:rsidR="002226C7" w:rsidTr="002226C7">
        <w:trPr>
          <w:trHeight w:val="107"/>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SOBRESEIMIENTO PROVISIONAL</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228</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73</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61</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94</w:t>
            </w:r>
          </w:p>
        </w:tc>
      </w:tr>
      <w:tr w:rsidR="002226C7" w:rsidTr="002226C7">
        <w:trPr>
          <w:trHeight w:val="70"/>
        </w:trPr>
        <w:tc>
          <w:tcPr>
            <w:tcW w:w="3240"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SUSPENSIÓN CONDICIONAL DEL PROCEDIMIENTO</w:t>
            </w:r>
          </w:p>
        </w:tc>
        <w:tc>
          <w:tcPr>
            <w:tcW w:w="41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c>
          <w:tcPr>
            <w:tcW w:w="45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4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center"/>
              <w:rPr>
                <w:rFonts w:eastAsia="Arial Unicode MS"/>
                <w:sz w:val="20"/>
                <w:szCs w:val="20"/>
                <w:lang w:val="es-SV"/>
              </w:rPr>
            </w:pPr>
            <w:r>
              <w:rPr>
                <w:sz w:val="20"/>
                <w:szCs w:val="20"/>
                <w:lang w:val="es-SV"/>
              </w:rPr>
              <w:t>-</w:t>
            </w:r>
          </w:p>
        </w:tc>
      </w:tr>
    </w:tbl>
    <w:p w:rsidR="002226C7" w:rsidRDefault="002226C7" w:rsidP="002226C7">
      <w:pPr>
        <w:spacing w:after="240"/>
        <w:rPr>
          <w:lang w:val="es-SV"/>
        </w:rPr>
      </w:pPr>
    </w:p>
    <w:p w:rsidR="002226C7" w:rsidRPr="002226C7" w:rsidRDefault="002226C7" w:rsidP="00962790">
      <w:pPr>
        <w:pStyle w:val="Figure"/>
      </w:pPr>
      <w:r w:rsidRPr="002226C7">
        <w:br w:type="page"/>
        <w:t xml:space="preserve">Datos estadísticos de causas con menores victimas por delitos relativos a explotación sexual </w:t>
      </w:r>
      <w:r w:rsidRPr="002226C7">
        <w:br/>
        <w:t xml:space="preserve">y abusos sexuales en los 30 juzgados de instrucción que disponen </w:t>
      </w:r>
      <w:r w:rsidRPr="002226C7">
        <w:br/>
        <w:t>de sistema de seguimiento de expedientes</w:t>
      </w:r>
    </w:p>
    <w:tbl>
      <w:tblPr>
        <w:tblW w:w="9412" w:type="dxa"/>
        <w:jc w:val="center"/>
        <w:tblInd w:w="5" w:type="dxa"/>
        <w:tblCellMar>
          <w:left w:w="0" w:type="dxa"/>
          <w:right w:w="0" w:type="dxa"/>
        </w:tblCellMar>
        <w:tblLook w:val="0000" w:firstRow="0" w:lastRow="0" w:firstColumn="0" w:lastColumn="0" w:noHBand="0" w:noVBand="0"/>
      </w:tblPr>
      <w:tblGrid>
        <w:gridCol w:w="5900"/>
        <w:gridCol w:w="900"/>
        <w:gridCol w:w="872"/>
        <w:gridCol w:w="872"/>
        <w:gridCol w:w="868"/>
      </w:tblGrid>
      <w:tr w:rsidR="002226C7" w:rsidTr="002226C7">
        <w:trPr>
          <w:jc w:val="center"/>
        </w:trPr>
        <w:tc>
          <w:tcPr>
            <w:tcW w:w="3135" w:type="pct"/>
            <w:tcBorders>
              <w:top w:val="single" w:sz="4" w:space="0" w:color="auto"/>
              <w:left w:val="single" w:sz="4" w:space="0" w:color="auto"/>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Delito</w:t>
            </w:r>
          </w:p>
        </w:tc>
        <w:tc>
          <w:tcPr>
            <w:tcW w:w="478"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Totales</w:t>
            </w:r>
          </w:p>
        </w:tc>
        <w:tc>
          <w:tcPr>
            <w:tcW w:w="463"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2004</w:t>
            </w:r>
          </w:p>
        </w:tc>
        <w:tc>
          <w:tcPr>
            <w:tcW w:w="463"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2005</w:t>
            </w:r>
          </w:p>
        </w:tc>
        <w:tc>
          <w:tcPr>
            <w:tcW w:w="462" w:type="pct"/>
            <w:tcBorders>
              <w:top w:val="single" w:sz="4" w:space="0" w:color="auto"/>
              <w:left w:val="nil"/>
              <w:bottom w:val="single" w:sz="4" w:space="0" w:color="auto"/>
              <w:right w:val="single" w:sz="4" w:space="0" w:color="auto"/>
            </w:tcBorders>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2006</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bCs/>
                <w:sz w:val="20"/>
                <w:szCs w:val="20"/>
                <w:lang w:val="es-SV"/>
              </w:rPr>
            </w:pPr>
            <w:r>
              <w:rPr>
                <w:bCs/>
                <w:sz w:val="20"/>
                <w:szCs w:val="20"/>
                <w:lang w:val="es-SV"/>
              </w:rPr>
              <w:t>Totales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1184</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382</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366</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436</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sz w:val="20"/>
                <w:szCs w:val="20"/>
                <w:lang w:val="es-SV"/>
              </w:rPr>
            </w:pPr>
            <w:r>
              <w:rPr>
                <w:sz w:val="20"/>
                <w:szCs w:val="20"/>
                <w:lang w:val="es-SV"/>
              </w:rPr>
              <w:t xml:space="preserve">Promedio de los 24 juzgados con sistemas </w:t>
            </w:r>
            <w:r>
              <w:rPr>
                <w:sz w:val="20"/>
                <w:szCs w:val="20"/>
                <w:lang w:val="es-SV"/>
              </w:rPr>
              <w:br/>
              <w:t>de seguimiento de expedientes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39</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13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12</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bCs/>
                <w:sz w:val="20"/>
                <w:szCs w:val="20"/>
                <w:lang w:val="es-SV"/>
              </w:rPr>
            </w:pPr>
            <w:r>
              <w:rPr>
                <w:bCs/>
                <w:sz w:val="20"/>
                <w:szCs w:val="20"/>
                <w:lang w:val="es-SV"/>
              </w:rPr>
              <w:t>15</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Acoso Sexual</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162</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48</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51</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Agresión Sexual en Menor e Incapaz</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334</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117</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112</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105</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Agresión Sexual en Menor e Incapaz Agravada</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123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36</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44</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Corrupción de Menores e Incapaces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Estupro</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29</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15</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7</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7</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Estupro por Prevalimiento</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28</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19</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Inducción, Promoción y Favorecimiento de Actos Sexuales o Eróticos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Inducción, Promoción y Favorecimiento de la Prostitución</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16</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8</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Inducción, Promoción, Favorecimiento de Actos Sexuales o Eróticos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Pornografía</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Remuneración por Actos Sexuales o Eróticos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Remuneración por Actos Sexuales o Eróticos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Utilización de Menores con Fines Pornográficos y Exhibicionistas</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 xml:space="preserve"> - </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5</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Violación en Menor o Incapaz</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272</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60</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94</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118</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spacing w:before="40" w:after="40"/>
              <w:rPr>
                <w:rFonts w:eastAsia="Arial Unicode MS"/>
                <w:sz w:val="20"/>
                <w:szCs w:val="20"/>
                <w:lang w:val="es-SV"/>
              </w:rPr>
            </w:pPr>
            <w:r>
              <w:rPr>
                <w:sz w:val="20"/>
                <w:szCs w:val="20"/>
                <w:lang w:val="es-SV"/>
              </w:rPr>
              <w:t>Violación en Menor o Incapaz Agravada</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125</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41</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35</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49</w:t>
            </w:r>
          </w:p>
        </w:tc>
      </w:tr>
      <w:tr w:rsidR="002226C7" w:rsidTr="002226C7">
        <w:trPr>
          <w:jc w:val="center"/>
        </w:trPr>
        <w:tc>
          <w:tcPr>
            <w:tcW w:w="3135" w:type="pct"/>
            <w:tcBorders>
              <w:top w:val="nil"/>
              <w:left w:val="single" w:sz="4" w:space="0" w:color="auto"/>
              <w:bottom w:val="single" w:sz="4" w:space="0" w:color="auto"/>
              <w:right w:val="single" w:sz="4" w:space="0" w:color="auto"/>
            </w:tcBorders>
            <w:vAlign w:val="center"/>
          </w:tcPr>
          <w:p w:rsidR="002226C7" w:rsidRDefault="002226C7" w:rsidP="002226C7">
            <w:pPr>
              <w:pStyle w:val="FootnoteText"/>
              <w:spacing w:before="40" w:after="40" w:line="240" w:lineRule="auto"/>
              <w:rPr>
                <w:rFonts w:eastAsia="Arial Unicode MS"/>
                <w:sz w:val="20"/>
                <w:lang w:val="es-SV"/>
              </w:rPr>
            </w:pPr>
            <w:r>
              <w:rPr>
                <w:sz w:val="20"/>
                <w:lang w:val="es-SV"/>
              </w:rPr>
              <w:t>Violación y Agresión Sexual Agravada</w:t>
            </w:r>
          </w:p>
        </w:tc>
        <w:tc>
          <w:tcPr>
            <w:tcW w:w="478"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69</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29</w:t>
            </w:r>
          </w:p>
        </w:tc>
        <w:tc>
          <w:tcPr>
            <w:tcW w:w="463"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19</w:t>
            </w:r>
          </w:p>
        </w:tc>
        <w:tc>
          <w:tcPr>
            <w:tcW w:w="462" w:type="pct"/>
            <w:tcBorders>
              <w:top w:val="nil"/>
              <w:left w:val="nil"/>
              <w:bottom w:val="single" w:sz="4" w:space="0" w:color="auto"/>
              <w:right w:val="single" w:sz="4" w:space="0" w:color="auto"/>
            </w:tcBorders>
            <w:vAlign w:val="center"/>
          </w:tcPr>
          <w:p w:rsidR="002226C7" w:rsidRDefault="002226C7" w:rsidP="002226C7">
            <w:pPr>
              <w:spacing w:before="40" w:after="40"/>
              <w:ind w:right="170"/>
              <w:jc w:val="right"/>
              <w:rPr>
                <w:rFonts w:eastAsia="Arial Unicode MS"/>
                <w:sz w:val="20"/>
                <w:szCs w:val="20"/>
                <w:lang w:val="es-SV"/>
              </w:rPr>
            </w:pPr>
            <w:r>
              <w:rPr>
                <w:sz w:val="20"/>
                <w:szCs w:val="20"/>
                <w:lang w:val="es-SV"/>
              </w:rPr>
              <w:t>21</w:t>
            </w:r>
          </w:p>
        </w:tc>
      </w:tr>
    </w:tbl>
    <w:p w:rsidR="002226C7" w:rsidRDefault="002226C7" w:rsidP="002226C7">
      <w:pPr>
        <w:spacing w:after="240"/>
        <w:rPr>
          <w:lang w:val="es-SV"/>
        </w:rPr>
      </w:pPr>
    </w:p>
    <w:p w:rsidR="002226C7" w:rsidRDefault="002226C7" w:rsidP="00962790">
      <w:pPr>
        <w:pStyle w:val="Figure"/>
        <w:rPr>
          <w:lang w:val="es-SV"/>
        </w:rPr>
      </w:pPr>
      <w:r w:rsidRPr="002226C7">
        <w:br w:type="page"/>
        <w:t xml:space="preserve">Datos estadisticos de causas con menores victimas por delitos relativos a explotación sexual </w:t>
      </w:r>
      <w:r w:rsidRPr="002226C7">
        <w:br/>
        <w:t xml:space="preserve">y abusos sexuales en los 8 tribunales de sentencia que disponen </w:t>
      </w:r>
      <w:r w:rsidRPr="002226C7">
        <w:br/>
        <w:t>de sistema de seguimiento de expedientes</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4409"/>
        <w:gridCol w:w="1342"/>
        <w:gridCol w:w="1161"/>
        <w:gridCol w:w="1139"/>
        <w:gridCol w:w="1361"/>
      </w:tblGrid>
      <w:tr w:rsidR="002226C7" w:rsidTr="002226C7">
        <w:trPr>
          <w:trHeight w:val="645"/>
          <w:jc w:val="center"/>
        </w:trPr>
        <w:tc>
          <w:tcPr>
            <w:tcW w:w="2342" w:type="pct"/>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Delito</w:t>
            </w:r>
          </w:p>
        </w:tc>
        <w:tc>
          <w:tcPr>
            <w:tcW w:w="713" w:type="pct"/>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Totales</w:t>
            </w:r>
          </w:p>
        </w:tc>
        <w:tc>
          <w:tcPr>
            <w:tcW w:w="617" w:type="pct"/>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2004</w:t>
            </w:r>
          </w:p>
        </w:tc>
        <w:tc>
          <w:tcPr>
            <w:tcW w:w="605" w:type="pct"/>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2005</w:t>
            </w:r>
          </w:p>
        </w:tc>
        <w:tc>
          <w:tcPr>
            <w:tcW w:w="723" w:type="pct"/>
            <w:vAlign w:val="center"/>
          </w:tcPr>
          <w:p w:rsidR="002226C7" w:rsidRDefault="002226C7" w:rsidP="002226C7">
            <w:pPr>
              <w:spacing w:before="40" w:after="40"/>
              <w:jc w:val="center"/>
              <w:rPr>
                <w:rFonts w:eastAsia="Arial Unicode MS"/>
                <w:b/>
                <w:i/>
                <w:sz w:val="20"/>
                <w:szCs w:val="20"/>
                <w:lang w:val="es-SV"/>
              </w:rPr>
            </w:pPr>
            <w:r>
              <w:rPr>
                <w:b/>
                <w:i/>
                <w:sz w:val="20"/>
                <w:szCs w:val="20"/>
                <w:lang w:val="es-SV"/>
              </w:rPr>
              <w:t>Año 2006</w:t>
            </w:r>
          </w:p>
        </w:tc>
      </w:tr>
      <w:tr w:rsidR="002226C7" w:rsidTr="002226C7">
        <w:trPr>
          <w:trHeight w:val="540"/>
          <w:jc w:val="center"/>
        </w:trPr>
        <w:tc>
          <w:tcPr>
            <w:tcW w:w="2342" w:type="pct"/>
            <w:vAlign w:val="center"/>
          </w:tcPr>
          <w:p w:rsidR="002226C7" w:rsidRDefault="002226C7" w:rsidP="002226C7">
            <w:pPr>
              <w:spacing w:before="40" w:after="40"/>
              <w:rPr>
                <w:rFonts w:eastAsia="Arial Unicode MS"/>
                <w:bCs/>
                <w:sz w:val="20"/>
                <w:szCs w:val="20"/>
                <w:lang w:val="es-SV"/>
              </w:rPr>
            </w:pPr>
            <w:r>
              <w:rPr>
                <w:bCs/>
                <w:sz w:val="20"/>
                <w:szCs w:val="20"/>
                <w:lang w:val="es-SV"/>
              </w:rPr>
              <w:t>Totales</w:t>
            </w:r>
          </w:p>
        </w:tc>
        <w:tc>
          <w:tcPr>
            <w:tcW w:w="713"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442</w:t>
            </w:r>
          </w:p>
        </w:tc>
        <w:tc>
          <w:tcPr>
            <w:tcW w:w="617"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11</w:t>
            </w:r>
          </w:p>
        </w:tc>
        <w:tc>
          <w:tcPr>
            <w:tcW w:w="605"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84</w:t>
            </w:r>
          </w:p>
        </w:tc>
        <w:tc>
          <w:tcPr>
            <w:tcW w:w="723"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347</w:t>
            </w:r>
          </w:p>
        </w:tc>
      </w:tr>
      <w:tr w:rsidR="002226C7" w:rsidTr="002226C7">
        <w:trPr>
          <w:trHeight w:val="540"/>
          <w:jc w:val="center"/>
        </w:trPr>
        <w:tc>
          <w:tcPr>
            <w:tcW w:w="2342" w:type="pct"/>
            <w:vAlign w:val="center"/>
          </w:tcPr>
          <w:p w:rsidR="002226C7" w:rsidRDefault="002226C7" w:rsidP="002226C7">
            <w:pPr>
              <w:spacing w:before="40" w:after="40"/>
              <w:rPr>
                <w:sz w:val="20"/>
                <w:szCs w:val="20"/>
                <w:lang w:val="es-SV"/>
              </w:rPr>
            </w:pPr>
            <w:r>
              <w:rPr>
                <w:sz w:val="20"/>
                <w:szCs w:val="20"/>
                <w:lang w:val="es-SV"/>
              </w:rPr>
              <w:t>Promedio de los 24 juzgados con sistemas de seguimiento de expedientes</w:t>
            </w:r>
          </w:p>
        </w:tc>
        <w:tc>
          <w:tcPr>
            <w:tcW w:w="713"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15</w:t>
            </w:r>
          </w:p>
        </w:tc>
        <w:tc>
          <w:tcPr>
            <w:tcW w:w="617"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0</w:t>
            </w:r>
          </w:p>
        </w:tc>
        <w:tc>
          <w:tcPr>
            <w:tcW w:w="605"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3</w:t>
            </w:r>
          </w:p>
        </w:tc>
        <w:tc>
          <w:tcPr>
            <w:tcW w:w="723" w:type="pct"/>
            <w:vAlign w:val="center"/>
          </w:tcPr>
          <w:p w:rsidR="002226C7" w:rsidRDefault="002226C7" w:rsidP="002226C7">
            <w:pPr>
              <w:spacing w:before="40" w:after="40"/>
              <w:ind w:right="496"/>
              <w:jc w:val="right"/>
              <w:rPr>
                <w:rFonts w:eastAsia="Arial Unicode MS"/>
                <w:bCs/>
                <w:sz w:val="20"/>
                <w:szCs w:val="20"/>
                <w:lang w:val="es-SV"/>
              </w:rPr>
            </w:pPr>
            <w:r>
              <w:rPr>
                <w:bCs/>
                <w:sz w:val="20"/>
                <w:szCs w:val="20"/>
                <w:lang w:val="es-SV"/>
              </w:rPr>
              <w:t>12</w:t>
            </w:r>
          </w:p>
        </w:tc>
      </w:tr>
      <w:tr w:rsidR="002226C7" w:rsidTr="002226C7">
        <w:trPr>
          <w:trHeight w:val="70"/>
          <w:jc w:val="center"/>
        </w:trPr>
        <w:tc>
          <w:tcPr>
            <w:tcW w:w="2342" w:type="pct"/>
            <w:vAlign w:val="center"/>
          </w:tcPr>
          <w:p w:rsidR="002226C7" w:rsidRDefault="002226C7" w:rsidP="002226C7">
            <w:pPr>
              <w:pStyle w:val="FootnoteText"/>
              <w:spacing w:before="40" w:after="40" w:line="240" w:lineRule="auto"/>
              <w:rPr>
                <w:rFonts w:eastAsia="Arial Unicode MS"/>
                <w:sz w:val="20"/>
                <w:lang w:val="es-SV"/>
              </w:rPr>
            </w:pPr>
            <w:r>
              <w:rPr>
                <w:sz w:val="20"/>
                <w:lang w:val="es-SV"/>
              </w:rPr>
              <w:t>Acoso Sexual</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37</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7</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29</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Agresión Sexual en Menor e Incapaz</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102</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15</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86</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Agresión Sexual en Menor e Incapaz Agravada</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34</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7</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27</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Corrupción de Menores e Incapaces</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Determinación a la Prostitución</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Estupro</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Estupro por Prevalimiento</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Exhibiciones Obscenas</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Oferta y Demanda de Prostitución Ajena</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Otras Agresiones Sexuales</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6</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5</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Otras Agresiones Sexuales Agravada</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8</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6</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Violación</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14</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3</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11</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Violación Agravada</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23</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20</w:t>
            </w:r>
          </w:p>
        </w:tc>
      </w:tr>
      <w:tr w:rsidR="002226C7" w:rsidTr="002226C7">
        <w:trPr>
          <w:trHeight w:val="117"/>
          <w:jc w:val="center"/>
        </w:trPr>
        <w:tc>
          <w:tcPr>
            <w:tcW w:w="2342" w:type="pct"/>
            <w:vAlign w:val="center"/>
          </w:tcPr>
          <w:p w:rsidR="002226C7" w:rsidRDefault="002226C7" w:rsidP="002226C7">
            <w:pPr>
              <w:pStyle w:val="FootnoteText"/>
              <w:spacing w:before="40" w:after="40" w:line="240" w:lineRule="auto"/>
              <w:rPr>
                <w:rFonts w:eastAsia="Arial Unicode MS"/>
                <w:sz w:val="20"/>
                <w:lang w:val="es-SV"/>
              </w:rPr>
            </w:pPr>
            <w:r>
              <w:rPr>
                <w:sz w:val="20"/>
                <w:lang w:val="es-SV"/>
              </w:rPr>
              <w:t>Violación en Menor o Incapaz Agravada</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52</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 xml:space="preserve"> - </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10</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42</w:t>
            </w:r>
          </w:p>
        </w:tc>
      </w:tr>
      <w:tr w:rsidR="002226C7" w:rsidTr="002226C7">
        <w:trPr>
          <w:trHeight w:val="70"/>
          <w:jc w:val="center"/>
        </w:trPr>
        <w:tc>
          <w:tcPr>
            <w:tcW w:w="2342" w:type="pct"/>
            <w:vAlign w:val="center"/>
          </w:tcPr>
          <w:p w:rsidR="002226C7" w:rsidRDefault="002226C7" w:rsidP="002226C7">
            <w:pPr>
              <w:spacing w:before="40" w:after="40"/>
              <w:rPr>
                <w:rFonts w:eastAsia="Arial Unicode MS"/>
                <w:sz w:val="20"/>
                <w:szCs w:val="20"/>
                <w:lang w:val="es-SV"/>
              </w:rPr>
            </w:pPr>
            <w:r>
              <w:rPr>
                <w:sz w:val="20"/>
                <w:szCs w:val="20"/>
                <w:lang w:val="es-SV"/>
              </w:rPr>
              <w:t>Violación y Agresión Sexual Agravada</w:t>
            </w:r>
          </w:p>
        </w:tc>
        <w:tc>
          <w:tcPr>
            <w:tcW w:w="71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46</w:t>
            </w:r>
          </w:p>
        </w:tc>
        <w:tc>
          <w:tcPr>
            <w:tcW w:w="617"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4</w:t>
            </w:r>
          </w:p>
        </w:tc>
        <w:tc>
          <w:tcPr>
            <w:tcW w:w="605"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14</w:t>
            </w:r>
          </w:p>
        </w:tc>
        <w:tc>
          <w:tcPr>
            <w:tcW w:w="723" w:type="pct"/>
            <w:vAlign w:val="center"/>
          </w:tcPr>
          <w:p w:rsidR="002226C7" w:rsidRDefault="002226C7" w:rsidP="002226C7">
            <w:pPr>
              <w:spacing w:before="40" w:after="40"/>
              <w:ind w:right="496"/>
              <w:jc w:val="right"/>
              <w:rPr>
                <w:rFonts w:eastAsia="Arial Unicode MS"/>
                <w:sz w:val="20"/>
                <w:szCs w:val="20"/>
                <w:lang w:val="es-SV"/>
              </w:rPr>
            </w:pPr>
            <w:r>
              <w:rPr>
                <w:sz w:val="20"/>
                <w:szCs w:val="20"/>
                <w:lang w:val="es-SV"/>
              </w:rPr>
              <w:t>28</w:t>
            </w:r>
          </w:p>
        </w:tc>
      </w:tr>
    </w:tbl>
    <w:p w:rsidR="002226C7" w:rsidRDefault="002226C7" w:rsidP="002226C7">
      <w:pPr>
        <w:spacing w:after="240"/>
        <w:rPr>
          <w:lang w:val="es-SV"/>
        </w:rPr>
      </w:pPr>
    </w:p>
    <w:p w:rsidR="002226C7" w:rsidRPr="002226C7" w:rsidRDefault="002226C7" w:rsidP="00962790">
      <w:pPr>
        <w:pStyle w:val="Figure"/>
      </w:pPr>
      <w:r w:rsidRPr="002226C7">
        <w:br w:type="page"/>
        <w:t>Datos sobre delitos contra la libertad sexual, fiscalía General de la República, 2006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281"/>
        <w:gridCol w:w="1066"/>
        <w:gridCol w:w="1199"/>
        <w:gridCol w:w="866"/>
      </w:tblGrid>
      <w:tr w:rsidR="002226C7" w:rsidTr="002226C7">
        <w:trPr>
          <w:cantSplit/>
          <w:trHeight w:val="255"/>
          <w:jc w:val="center"/>
        </w:trPr>
        <w:tc>
          <w:tcPr>
            <w:tcW w:w="5655" w:type="dxa"/>
            <w:vMerge w:val="restart"/>
            <w:noWrap/>
            <w:tcMar>
              <w:top w:w="15" w:type="dxa"/>
              <w:left w:w="15" w:type="dxa"/>
              <w:bottom w:w="0" w:type="dxa"/>
              <w:right w:w="15" w:type="dxa"/>
            </w:tcMar>
            <w:vAlign w:val="center"/>
          </w:tcPr>
          <w:p w:rsidR="002226C7" w:rsidRDefault="002226C7" w:rsidP="002226C7">
            <w:pPr>
              <w:spacing w:before="40" w:after="40"/>
              <w:jc w:val="center"/>
              <w:rPr>
                <w:b/>
                <w:i/>
                <w:sz w:val="20"/>
                <w:szCs w:val="20"/>
              </w:rPr>
            </w:pPr>
            <w:r>
              <w:rPr>
                <w:b/>
                <w:i/>
                <w:sz w:val="20"/>
                <w:szCs w:val="20"/>
              </w:rPr>
              <w:t>Tipo de delito</w:t>
            </w:r>
          </w:p>
        </w:tc>
        <w:tc>
          <w:tcPr>
            <w:tcW w:w="2040" w:type="dxa"/>
            <w:gridSpan w:val="2"/>
            <w:noWrap/>
            <w:tcMar>
              <w:top w:w="15" w:type="dxa"/>
              <w:left w:w="15" w:type="dxa"/>
              <w:bottom w:w="0" w:type="dxa"/>
              <w:right w:w="15" w:type="dxa"/>
            </w:tcMar>
            <w:vAlign w:val="center"/>
          </w:tcPr>
          <w:p w:rsidR="002226C7" w:rsidRPr="002226C7" w:rsidRDefault="002226C7" w:rsidP="002226C7">
            <w:pPr>
              <w:spacing w:before="40" w:after="40"/>
              <w:jc w:val="center"/>
              <w:rPr>
                <w:b/>
                <w:i/>
                <w:sz w:val="20"/>
                <w:szCs w:val="20"/>
                <w:lang w:val="es-ES_tradnl"/>
              </w:rPr>
            </w:pPr>
            <w:r w:rsidRPr="002226C7">
              <w:rPr>
                <w:b/>
                <w:i/>
                <w:sz w:val="20"/>
                <w:szCs w:val="20"/>
                <w:lang w:val="es-ES_tradnl"/>
              </w:rPr>
              <w:t>Edad de la víctima y número de casos</w:t>
            </w:r>
          </w:p>
        </w:tc>
        <w:tc>
          <w:tcPr>
            <w:tcW w:w="780" w:type="dxa"/>
            <w:vMerge w:val="restart"/>
            <w:noWrap/>
            <w:tcMar>
              <w:top w:w="15" w:type="dxa"/>
              <w:left w:w="15" w:type="dxa"/>
              <w:bottom w:w="0" w:type="dxa"/>
              <w:right w:w="15" w:type="dxa"/>
            </w:tcMar>
            <w:vAlign w:val="center"/>
          </w:tcPr>
          <w:p w:rsidR="002226C7" w:rsidRDefault="002226C7" w:rsidP="002226C7">
            <w:pPr>
              <w:spacing w:before="40" w:after="40"/>
              <w:jc w:val="center"/>
              <w:rPr>
                <w:b/>
                <w:i/>
                <w:sz w:val="20"/>
                <w:szCs w:val="20"/>
              </w:rPr>
            </w:pPr>
            <w:r>
              <w:rPr>
                <w:b/>
                <w:i/>
                <w:sz w:val="20"/>
                <w:szCs w:val="20"/>
              </w:rPr>
              <w:t>Total</w:t>
            </w:r>
          </w:p>
        </w:tc>
      </w:tr>
      <w:tr w:rsidR="002226C7" w:rsidTr="002226C7">
        <w:trPr>
          <w:cantSplit/>
          <w:trHeight w:val="255"/>
          <w:jc w:val="center"/>
        </w:trPr>
        <w:tc>
          <w:tcPr>
            <w:tcW w:w="5655" w:type="dxa"/>
            <w:vMerge/>
            <w:noWrap/>
            <w:tcMar>
              <w:top w:w="15" w:type="dxa"/>
              <w:left w:w="15" w:type="dxa"/>
              <w:bottom w:w="0" w:type="dxa"/>
              <w:right w:w="15" w:type="dxa"/>
            </w:tcMar>
            <w:vAlign w:val="center"/>
          </w:tcPr>
          <w:p w:rsidR="002226C7" w:rsidRDefault="002226C7" w:rsidP="002226C7">
            <w:pPr>
              <w:spacing w:before="40" w:after="40"/>
              <w:jc w:val="center"/>
              <w:rPr>
                <w:b/>
                <w:i/>
                <w:sz w:val="20"/>
                <w:szCs w:val="20"/>
              </w:rPr>
            </w:pPr>
          </w:p>
        </w:tc>
        <w:tc>
          <w:tcPr>
            <w:tcW w:w="960" w:type="dxa"/>
            <w:noWrap/>
            <w:tcMar>
              <w:top w:w="15" w:type="dxa"/>
              <w:left w:w="15" w:type="dxa"/>
              <w:bottom w:w="0" w:type="dxa"/>
              <w:right w:w="15" w:type="dxa"/>
            </w:tcMar>
            <w:vAlign w:val="center"/>
          </w:tcPr>
          <w:p w:rsidR="002226C7" w:rsidRDefault="002226C7" w:rsidP="002226C7">
            <w:pPr>
              <w:spacing w:before="40" w:after="40"/>
              <w:jc w:val="center"/>
              <w:rPr>
                <w:rFonts w:eastAsia="Arial Unicode MS"/>
                <w:b/>
                <w:i/>
                <w:sz w:val="20"/>
                <w:szCs w:val="20"/>
              </w:rPr>
            </w:pPr>
            <w:r>
              <w:rPr>
                <w:b/>
                <w:i/>
                <w:sz w:val="20"/>
                <w:szCs w:val="20"/>
              </w:rPr>
              <w:t>0-10 años</w:t>
            </w:r>
          </w:p>
        </w:tc>
        <w:tc>
          <w:tcPr>
            <w:tcW w:w="1080" w:type="dxa"/>
            <w:noWrap/>
            <w:tcMar>
              <w:top w:w="15" w:type="dxa"/>
              <w:left w:w="15" w:type="dxa"/>
              <w:bottom w:w="0" w:type="dxa"/>
              <w:right w:w="15" w:type="dxa"/>
            </w:tcMar>
            <w:vAlign w:val="center"/>
          </w:tcPr>
          <w:p w:rsidR="002226C7" w:rsidRDefault="002226C7" w:rsidP="002226C7">
            <w:pPr>
              <w:spacing w:before="40" w:after="40"/>
              <w:jc w:val="center"/>
              <w:rPr>
                <w:rFonts w:eastAsia="Arial Unicode MS"/>
                <w:b/>
                <w:i/>
                <w:sz w:val="20"/>
                <w:szCs w:val="20"/>
              </w:rPr>
            </w:pPr>
            <w:r>
              <w:rPr>
                <w:b/>
                <w:i/>
                <w:sz w:val="20"/>
                <w:szCs w:val="20"/>
              </w:rPr>
              <w:t>11-18 años</w:t>
            </w:r>
          </w:p>
        </w:tc>
        <w:tc>
          <w:tcPr>
            <w:tcW w:w="780" w:type="dxa"/>
            <w:vMerge/>
            <w:noWrap/>
            <w:tcMar>
              <w:top w:w="15" w:type="dxa"/>
              <w:left w:w="15" w:type="dxa"/>
              <w:bottom w:w="0" w:type="dxa"/>
              <w:right w:w="15" w:type="dxa"/>
            </w:tcMar>
            <w:vAlign w:val="center"/>
          </w:tcPr>
          <w:p w:rsidR="002226C7" w:rsidRDefault="002226C7" w:rsidP="002226C7">
            <w:pPr>
              <w:spacing w:before="40" w:after="40"/>
              <w:rPr>
                <w:rFonts w:eastAsia="Arial Unicode MS"/>
                <w:sz w:val="20"/>
                <w:szCs w:val="20"/>
              </w:rPr>
            </w:pP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Violación</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66</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208</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274</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Menor o Incapaz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122</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332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454</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Otras Agresiones Sexuales</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49</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79</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128</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Agresión Sexual en Menor e Incapaz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264</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152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416</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y Agresión Sexual Agravada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7</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14</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21</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Estupro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164</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165</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Estupro por Prevalimiento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6</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6</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Acoso Sexual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28</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150</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178</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Acto Sexual Diverso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Corrupción de Menores e Incapaces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10</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11</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Corrupción Agravada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Inducción, Promoción y Favorecimiento de Actos Sexuales o Eróticos</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33</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34</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Inducción, Promoción y Favorecimiento de la Prostitución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14</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16</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Determinación a la Prostitución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12</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Exhibiciones Obscenas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17</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39</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Pornografía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4</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Utilización de Personas Menores de Dieciocho Años e Incapaces</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Utilización de Menores con Fines Pornográficos y Exhibicionistas</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Violación Agravada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6</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49</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55</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Grado de Tentativa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15</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18</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Menor o Incapaz Agravada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15</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47</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Menor o Incapaz en Grado de Tentativa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6</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8</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Agresión Sexual en Menor e Incapaz Agravada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22</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10</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32</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Remuneración por Actos Sexuales o Eróticos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Oferta y Demanda de Prostitución Ajena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2</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Posesión de Pornografía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Otras Agresiones Sexuales Agravadas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7</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8</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Agravada en Grado de Tentativa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13</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Abusos deshonestos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Violación Agravada en Menor o Incapaz</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14</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34</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48</w:t>
            </w:r>
          </w:p>
        </w:tc>
      </w:tr>
      <w:tr w:rsidR="002226C7" w:rsidTr="002226C7">
        <w:trPr>
          <w:trHeight w:val="255"/>
          <w:jc w:val="center"/>
        </w:trPr>
        <w:tc>
          <w:tcPr>
            <w:tcW w:w="5655"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Complicidad en el Delito de Violación </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0</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w:t>
            </w:r>
          </w:p>
        </w:tc>
      </w:tr>
      <w:tr w:rsidR="002226C7" w:rsidTr="002226C7">
        <w:trPr>
          <w:trHeight w:val="270"/>
          <w:jc w:val="center"/>
        </w:trPr>
        <w:tc>
          <w:tcPr>
            <w:tcW w:w="5655"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Total</w:t>
            </w:r>
          </w:p>
        </w:tc>
        <w:tc>
          <w:tcPr>
            <w:tcW w:w="96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626</w:t>
            </w:r>
          </w:p>
        </w:tc>
        <w:tc>
          <w:tcPr>
            <w:tcW w:w="10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1372</w:t>
            </w:r>
          </w:p>
        </w:tc>
        <w:tc>
          <w:tcPr>
            <w:tcW w:w="780" w:type="dxa"/>
            <w:noWrap/>
            <w:tcMar>
              <w:top w:w="15" w:type="dxa"/>
              <w:left w:w="15" w:type="dxa"/>
              <w:bottom w:w="0" w:type="dxa"/>
              <w:right w:w="15" w:type="dxa"/>
            </w:tcMar>
            <w:vAlign w:val="center"/>
          </w:tcPr>
          <w:p w:rsidR="002226C7" w:rsidRDefault="002226C7" w:rsidP="002226C7">
            <w:pPr>
              <w:spacing w:before="40" w:after="40"/>
              <w:ind w:right="227"/>
              <w:jc w:val="right"/>
              <w:rPr>
                <w:rFonts w:eastAsia="Arial Unicode MS"/>
                <w:sz w:val="20"/>
                <w:szCs w:val="20"/>
              </w:rPr>
            </w:pPr>
            <w:r>
              <w:rPr>
                <w:sz w:val="20"/>
                <w:szCs w:val="20"/>
              </w:rPr>
              <w:t>1998</w:t>
            </w:r>
          </w:p>
        </w:tc>
      </w:tr>
    </w:tbl>
    <w:p w:rsidR="002226C7" w:rsidRDefault="002226C7" w:rsidP="002226C7">
      <w:pPr>
        <w:spacing w:after="240"/>
      </w:pPr>
    </w:p>
    <w:p w:rsidR="002226C7" w:rsidRDefault="002226C7" w:rsidP="002226C7">
      <w:pPr>
        <w:pStyle w:val="I"/>
      </w:pPr>
      <w:r>
        <w:br w:type="page"/>
        <w:t>ANEXO V</w:t>
      </w:r>
    </w:p>
    <w:p w:rsidR="002226C7" w:rsidRPr="002226C7" w:rsidRDefault="002226C7" w:rsidP="002226C7">
      <w:pPr>
        <w:pStyle w:val="I"/>
        <w:rPr>
          <w:lang w:val="es-ES_tradnl"/>
        </w:rPr>
      </w:pPr>
      <w:r w:rsidRPr="002226C7">
        <w:rPr>
          <w:lang w:val="es-ES_tradnl"/>
        </w:rPr>
        <w:t xml:space="preserve">TIPOS PENALES EN LOS CUALES SE SANCIONA CON PENAS PRIVATIVAS </w:t>
      </w:r>
      <w:r w:rsidRPr="002226C7">
        <w:rPr>
          <w:lang w:val="es-ES_tradnl"/>
        </w:rPr>
        <w:br/>
        <w:t>DE LIBERTAD LA IRRESPONSABILIDAD PATERNA (CÓDIGO PENAL)</w:t>
      </w:r>
    </w:p>
    <w:p w:rsidR="002226C7" w:rsidRDefault="002226C7" w:rsidP="002226C7">
      <w:pPr>
        <w:spacing w:after="240"/>
        <w:jc w:val="center"/>
        <w:rPr>
          <w:b/>
          <w:lang w:val="es-ES_tradnl"/>
        </w:rPr>
      </w:pPr>
      <w:r>
        <w:rPr>
          <w:b/>
          <w:lang w:val="es-ES_tradnl"/>
        </w:rPr>
        <w:t>Artículo 199</w:t>
      </w:r>
    </w:p>
    <w:p w:rsidR="002226C7" w:rsidRDefault="002226C7" w:rsidP="002226C7">
      <w:pPr>
        <w:spacing w:after="240"/>
        <w:jc w:val="center"/>
        <w:rPr>
          <w:b/>
          <w:lang w:val="es-ES_tradnl"/>
        </w:rPr>
      </w:pPr>
      <w:r>
        <w:rPr>
          <w:b/>
          <w:lang w:val="es-ES_tradnl"/>
        </w:rPr>
        <w:t>Abandono y desamparo de personas</w:t>
      </w:r>
    </w:p>
    <w:p w:rsidR="002226C7" w:rsidRDefault="002226C7" w:rsidP="002226C7">
      <w:pPr>
        <w:spacing w:after="240"/>
        <w:rPr>
          <w:lang w:val="es-ES_tradnl"/>
        </w:rPr>
      </w:pPr>
      <w:r>
        <w:rPr>
          <w:lang w:val="es-ES_tradnl"/>
        </w:rPr>
        <w:tab/>
        <w:t>El que teniendo deber legal de velar por un menor de 18 años o una persona incapaz de proveerse por sí misma, los abandonare poniendo en peligro su vida o su integridad personal, o los colocare en situación de desamparo, será sancionado con prisión de uno a tres años.</w:t>
      </w:r>
    </w:p>
    <w:p w:rsidR="002226C7" w:rsidRDefault="002226C7" w:rsidP="002226C7">
      <w:pPr>
        <w:spacing w:after="240"/>
        <w:jc w:val="center"/>
        <w:rPr>
          <w:b/>
          <w:lang w:val="es-ES_tradnl"/>
        </w:rPr>
      </w:pPr>
      <w:r>
        <w:rPr>
          <w:b/>
          <w:lang w:val="es-ES_tradnl"/>
        </w:rPr>
        <w:t>Artículo 200</w:t>
      </w:r>
    </w:p>
    <w:p w:rsidR="002226C7" w:rsidRDefault="002226C7" w:rsidP="002226C7">
      <w:pPr>
        <w:spacing w:after="240"/>
        <w:jc w:val="center"/>
        <w:rPr>
          <w:b/>
          <w:lang w:val="es-ES_tradnl"/>
        </w:rPr>
      </w:pPr>
      <w:r>
        <w:rPr>
          <w:b/>
          <w:lang w:val="es-ES_tradnl"/>
        </w:rPr>
        <w:t>Violencia intrafamiliar</w:t>
      </w:r>
    </w:p>
    <w:p w:rsidR="002226C7" w:rsidRDefault="002226C7" w:rsidP="002226C7">
      <w:pPr>
        <w:spacing w:after="240"/>
        <w:rPr>
          <w:lang w:val="es-ES_tradnl"/>
        </w:rPr>
      </w:pPr>
      <w:r>
        <w:rPr>
          <w:lang w:val="es-ES_tradnl"/>
        </w:rPr>
        <w:t>Cualquier familiar que, según el alcance de la Ley contra la violencia intrafamiliar, que ejerciere violencia en cualquier forma de las señaladas en el artículo 3 del mismo cuerpo legal, será sancionado con prisión de uno a tres años.</w:t>
      </w:r>
    </w:p>
    <w:p w:rsidR="002226C7" w:rsidRDefault="002226C7" w:rsidP="002226C7">
      <w:pPr>
        <w:spacing w:after="240"/>
        <w:jc w:val="center"/>
        <w:rPr>
          <w:b/>
          <w:lang w:val="es-ES_tradnl"/>
        </w:rPr>
      </w:pPr>
      <w:r>
        <w:rPr>
          <w:b/>
          <w:lang w:val="es-ES_tradnl"/>
        </w:rPr>
        <w:t>Artículo 201</w:t>
      </w:r>
    </w:p>
    <w:p w:rsidR="002226C7" w:rsidRDefault="002226C7" w:rsidP="002226C7">
      <w:pPr>
        <w:spacing w:after="240"/>
        <w:jc w:val="center"/>
        <w:rPr>
          <w:b/>
          <w:lang w:val="es-ES_tradnl"/>
        </w:rPr>
      </w:pPr>
      <w:r>
        <w:rPr>
          <w:b/>
          <w:lang w:val="es-ES_tradnl"/>
        </w:rPr>
        <w:t>Incumplimiento de los deberes de asistencia económica</w:t>
      </w:r>
    </w:p>
    <w:p w:rsidR="002226C7" w:rsidRDefault="002226C7" w:rsidP="002226C7">
      <w:pPr>
        <w:spacing w:after="240"/>
        <w:rPr>
          <w:lang w:val="es-ES_tradnl"/>
        </w:rPr>
      </w:pPr>
      <w:r>
        <w:rPr>
          <w:lang w:val="es-ES_tradnl"/>
        </w:rPr>
        <w:tab/>
        <w:t>Toda persona sujeta al pago de la obligación alimenticia en virtud de sentencia definitiva ejecutoriada, resolución de la Procuraduría General de la República, convenio celebrado ante esta o fuera de ella, que deliberadamente la incumpliera, será sancionada de 24 a 48 fines de semana de arresto.</w:t>
      </w:r>
    </w:p>
    <w:p w:rsidR="002226C7" w:rsidRDefault="002226C7" w:rsidP="002226C7">
      <w:pPr>
        <w:spacing w:after="240"/>
        <w:jc w:val="center"/>
        <w:rPr>
          <w:b/>
          <w:lang w:val="es-ES_tradnl"/>
        </w:rPr>
      </w:pPr>
      <w:r>
        <w:rPr>
          <w:b/>
          <w:lang w:val="es-ES_tradnl"/>
        </w:rPr>
        <w:t>Artículo 202</w:t>
      </w:r>
    </w:p>
    <w:p w:rsidR="002226C7" w:rsidRDefault="002226C7" w:rsidP="002226C7">
      <w:pPr>
        <w:spacing w:after="240"/>
        <w:jc w:val="center"/>
        <w:rPr>
          <w:b/>
          <w:lang w:val="es-ES_tradnl"/>
        </w:rPr>
      </w:pPr>
      <w:r>
        <w:rPr>
          <w:b/>
          <w:lang w:val="es-ES_tradnl"/>
        </w:rPr>
        <w:t>Separación indebida de menor o incapaz</w:t>
      </w:r>
    </w:p>
    <w:p w:rsidR="002226C7" w:rsidRDefault="002226C7" w:rsidP="002226C7">
      <w:pPr>
        <w:spacing w:after="240"/>
        <w:rPr>
          <w:lang w:val="es-ES_tradnl"/>
        </w:rPr>
      </w:pPr>
      <w:r>
        <w:rPr>
          <w:lang w:val="es-ES_tradnl"/>
        </w:rPr>
        <w:tab/>
        <w:t>El que teniendo a su cargo la crianza o educación de un menor de edad o incapaz, lo entregare a un tercero o a un establecimiento público sin la anuencia de quien se lo hubiere confiado o de la autoridad en su defecto, será sancionado con prisión de seis meses a un año.</w:t>
      </w:r>
    </w:p>
    <w:p w:rsidR="002226C7" w:rsidRDefault="002226C7" w:rsidP="002226C7">
      <w:pPr>
        <w:spacing w:after="240"/>
        <w:jc w:val="center"/>
        <w:rPr>
          <w:b/>
          <w:lang w:val="es-ES_tradnl"/>
        </w:rPr>
      </w:pPr>
      <w:r>
        <w:rPr>
          <w:b/>
          <w:lang w:val="es-ES_tradnl"/>
        </w:rPr>
        <w:t>Artículo 203</w:t>
      </w:r>
    </w:p>
    <w:p w:rsidR="002226C7" w:rsidRDefault="002226C7" w:rsidP="002226C7">
      <w:pPr>
        <w:spacing w:after="240"/>
        <w:jc w:val="center"/>
        <w:rPr>
          <w:b/>
          <w:lang w:val="es-ES_tradnl"/>
        </w:rPr>
      </w:pPr>
      <w:r>
        <w:rPr>
          <w:b/>
          <w:lang w:val="es-ES_tradnl"/>
        </w:rPr>
        <w:t>Inducción al abandono</w:t>
      </w:r>
    </w:p>
    <w:p w:rsidR="002226C7" w:rsidRDefault="002226C7" w:rsidP="002226C7">
      <w:pPr>
        <w:spacing w:after="240"/>
        <w:rPr>
          <w:lang w:val="es-ES_tradnl"/>
        </w:rPr>
      </w:pPr>
      <w:r>
        <w:rPr>
          <w:lang w:val="es-ES_tradnl"/>
        </w:rPr>
        <w:tab/>
        <w:t>El que indujere a un menor de 18 años de edad a abandonar la casa de sus padres, tutores o encargados del cuidado personal, será sancionado con prisión de seis meses a un año.</w:t>
      </w:r>
    </w:p>
    <w:p w:rsidR="002226C7" w:rsidRDefault="002226C7" w:rsidP="002226C7">
      <w:pPr>
        <w:keepNext/>
        <w:spacing w:after="240"/>
        <w:jc w:val="center"/>
        <w:rPr>
          <w:b/>
          <w:lang w:val="es-ES_tradnl"/>
        </w:rPr>
      </w:pPr>
      <w:r>
        <w:rPr>
          <w:b/>
          <w:lang w:val="es-ES_tradnl"/>
        </w:rPr>
        <w:t>Artículo 204</w:t>
      </w:r>
    </w:p>
    <w:p w:rsidR="002226C7" w:rsidRDefault="002226C7" w:rsidP="002226C7">
      <w:pPr>
        <w:keepNext/>
        <w:spacing w:after="240"/>
        <w:jc w:val="center"/>
        <w:rPr>
          <w:b/>
          <w:lang w:val="es-ES_tradnl"/>
        </w:rPr>
      </w:pPr>
      <w:r>
        <w:rPr>
          <w:b/>
          <w:lang w:val="es-ES_tradnl"/>
        </w:rPr>
        <w:t>Maltrato infantil</w:t>
      </w:r>
    </w:p>
    <w:p w:rsidR="002226C7" w:rsidRDefault="002226C7" w:rsidP="002226C7">
      <w:pPr>
        <w:spacing w:after="240"/>
        <w:rPr>
          <w:lang w:val="es-ES_tradnl"/>
        </w:rPr>
      </w:pPr>
      <w:r>
        <w:rPr>
          <w:lang w:val="es-ES_tradnl"/>
        </w:rPr>
        <w:tab/>
        <w:t>El que maltratare a una persona menor de edad, con evidente perjuicio físico, moral o psicológico, será sancionado con prisión de uno a tres años, siempre que no constituyere un delito más grave.</w:t>
      </w:r>
    </w:p>
    <w:p w:rsidR="002226C7" w:rsidRDefault="002226C7" w:rsidP="002226C7">
      <w:pPr>
        <w:spacing w:after="240"/>
        <w:rPr>
          <w:lang w:val="es-ES_tradnl"/>
        </w:rPr>
      </w:pPr>
      <w:r>
        <w:rPr>
          <w:lang w:val="es-ES_tradnl"/>
        </w:rPr>
        <w:tab/>
        <w:t>Igual sanción se aplicará a cualquier persona que con abuso de los medios de corrección, causare perjuicio a una persona menor de edad que se hallare sometido a su autoridad, educación, cuidado o vigilancia, o que se encontrare bajo su dirección con motivo de su profesión u oficio.</w:t>
      </w:r>
    </w:p>
    <w:p w:rsidR="002226C7" w:rsidRDefault="002226C7" w:rsidP="002226C7">
      <w:pPr>
        <w:spacing w:after="240"/>
        <w:jc w:val="center"/>
        <w:rPr>
          <w:b/>
          <w:lang w:val="es-ES_tradnl"/>
        </w:rPr>
      </w:pPr>
      <w:r>
        <w:rPr>
          <w:b/>
          <w:lang w:val="es-ES_tradnl"/>
        </w:rPr>
        <w:t>Artículo 205</w:t>
      </w:r>
    </w:p>
    <w:p w:rsidR="002226C7" w:rsidRDefault="002226C7" w:rsidP="002226C7">
      <w:pPr>
        <w:spacing w:after="240"/>
        <w:jc w:val="center"/>
        <w:rPr>
          <w:b/>
          <w:lang w:val="es-ES_tradnl"/>
        </w:rPr>
      </w:pPr>
      <w:r>
        <w:rPr>
          <w:b/>
          <w:lang w:val="es-ES_tradnl"/>
        </w:rPr>
        <w:t>Explotación de la mendicidad</w:t>
      </w:r>
    </w:p>
    <w:p w:rsidR="002226C7" w:rsidRDefault="002226C7" w:rsidP="002226C7">
      <w:pPr>
        <w:spacing w:after="240"/>
        <w:rPr>
          <w:lang w:val="es-ES_tradnl"/>
        </w:rPr>
      </w:pPr>
      <w:r>
        <w:rPr>
          <w:lang w:val="es-ES_tradnl"/>
        </w:rPr>
        <w:tab/>
        <w:t>El que utilizare o prestare a un menor de 18 años de edad para la práctica de la mendicidad, será sancionado con 15 a 30 jornadas semanales de trabajo de utilidad pública.</w:t>
      </w:r>
    </w:p>
    <w:p w:rsidR="002226C7" w:rsidRDefault="002226C7" w:rsidP="002226C7">
      <w:pPr>
        <w:spacing w:after="240"/>
        <w:rPr>
          <w:lang w:val="es-ES_tradnl"/>
        </w:rPr>
      </w:pPr>
      <w:r>
        <w:rPr>
          <w:lang w:val="es-ES_tradnl"/>
        </w:rPr>
        <w:tab/>
        <w:t>Si para este mismo fin se traficare con menores de 18 años, se empleare con ellos violencia o se les suministrare sustancias perjudiciales para la salud, la sanción será de uno a tres años de prisión.</w:t>
      </w:r>
    </w:p>
    <w:p w:rsidR="002226C7" w:rsidRPr="002226C7" w:rsidRDefault="002226C7" w:rsidP="002226C7">
      <w:pPr>
        <w:pStyle w:val="I"/>
        <w:rPr>
          <w:lang w:val="es-ES_tradnl"/>
        </w:rPr>
      </w:pPr>
      <w:r w:rsidRPr="002226C7">
        <w:rPr>
          <w:lang w:val="es-ES_tradnl"/>
        </w:rPr>
        <w:br w:type="page"/>
        <w:t>ANEXO VI</w:t>
      </w:r>
    </w:p>
    <w:p w:rsidR="002226C7" w:rsidRPr="002226C7" w:rsidRDefault="002226C7" w:rsidP="00962790">
      <w:pPr>
        <w:pStyle w:val="Figure"/>
      </w:pPr>
      <w:r w:rsidRPr="002226C7">
        <w:t>DATOS ESTADÍSTICOS DE LA FISCALÍA GENERAL DE LA REPÚBLICA SOBRE LOS DELITOS RELATIVOS A LAS RELACIONES FAMILIARES</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5402"/>
        <w:gridCol w:w="1559"/>
        <w:gridCol w:w="1615"/>
        <w:gridCol w:w="836"/>
      </w:tblGrid>
      <w:tr w:rsidR="002226C7" w:rsidTr="002226C7">
        <w:trPr>
          <w:cantSplit/>
          <w:trHeight w:val="270"/>
          <w:jc w:val="center"/>
        </w:trPr>
        <w:tc>
          <w:tcPr>
            <w:tcW w:w="2870" w:type="pct"/>
            <w:vMerge w:val="restart"/>
            <w:noWrap/>
            <w:tcMar>
              <w:top w:w="15" w:type="dxa"/>
              <w:left w:w="15" w:type="dxa"/>
              <w:bottom w:w="0" w:type="dxa"/>
              <w:right w:w="15" w:type="dxa"/>
            </w:tcMar>
            <w:vAlign w:val="center"/>
          </w:tcPr>
          <w:p w:rsidR="002226C7" w:rsidRPr="002226C7" w:rsidRDefault="002226C7" w:rsidP="002226C7">
            <w:pPr>
              <w:spacing w:before="40" w:after="30"/>
              <w:jc w:val="center"/>
              <w:rPr>
                <w:rFonts w:eastAsia="Arial Unicode MS"/>
                <w:b/>
                <w:i/>
                <w:sz w:val="20"/>
                <w:szCs w:val="20"/>
                <w:lang w:val="es-ES_tradnl"/>
              </w:rPr>
            </w:pPr>
          </w:p>
        </w:tc>
        <w:tc>
          <w:tcPr>
            <w:tcW w:w="1686" w:type="pct"/>
            <w:gridSpan w:val="2"/>
            <w:tcMar>
              <w:top w:w="15" w:type="dxa"/>
              <w:left w:w="15" w:type="dxa"/>
              <w:bottom w:w="0" w:type="dxa"/>
              <w:right w:w="15" w:type="dxa"/>
            </w:tcMar>
            <w:vAlign w:val="center"/>
          </w:tcPr>
          <w:p w:rsidR="002226C7" w:rsidRPr="002226C7" w:rsidRDefault="002226C7" w:rsidP="002226C7">
            <w:pPr>
              <w:spacing w:before="40" w:after="30"/>
              <w:jc w:val="center"/>
              <w:rPr>
                <w:b/>
                <w:i/>
                <w:sz w:val="20"/>
                <w:szCs w:val="20"/>
                <w:lang w:val="es-ES_tradnl"/>
              </w:rPr>
            </w:pPr>
            <w:r w:rsidRPr="002226C7">
              <w:rPr>
                <w:b/>
                <w:i/>
                <w:sz w:val="20"/>
                <w:szCs w:val="20"/>
                <w:lang w:val="es-ES_tradnl"/>
              </w:rPr>
              <w:t xml:space="preserve">Edad de las víctimas </w:t>
            </w:r>
            <w:r w:rsidRPr="002226C7">
              <w:rPr>
                <w:b/>
                <w:i/>
                <w:sz w:val="20"/>
                <w:szCs w:val="20"/>
                <w:lang w:val="es-ES_tradnl"/>
              </w:rPr>
              <w:br/>
              <w:t>y número de delitos</w:t>
            </w:r>
          </w:p>
        </w:tc>
        <w:tc>
          <w:tcPr>
            <w:tcW w:w="444" w:type="pct"/>
            <w:vMerge w:val="restart"/>
            <w:tcMar>
              <w:top w:w="15" w:type="dxa"/>
              <w:left w:w="15" w:type="dxa"/>
              <w:bottom w:w="0" w:type="dxa"/>
              <w:right w:w="15" w:type="dxa"/>
            </w:tcMar>
            <w:vAlign w:val="center"/>
          </w:tcPr>
          <w:p w:rsidR="002226C7" w:rsidRDefault="002226C7" w:rsidP="002226C7">
            <w:pPr>
              <w:spacing w:before="40" w:after="30"/>
              <w:jc w:val="center"/>
              <w:rPr>
                <w:b/>
                <w:i/>
                <w:sz w:val="20"/>
                <w:szCs w:val="20"/>
              </w:rPr>
            </w:pPr>
            <w:r>
              <w:rPr>
                <w:b/>
                <w:i/>
                <w:sz w:val="20"/>
                <w:szCs w:val="20"/>
              </w:rPr>
              <w:t>Total</w:t>
            </w:r>
          </w:p>
        </w:tc>
      </w:tr>
      <w:tr w:rsidR="002226C7" w:rsidTr="002226C7">
        <w:trPr>
          <w:cantSplit/>
          <w:trHeight w:val="270"/>
          <w:jc w:val="center"/>
        </w:trPr>
        <w:tc>
          <w:tcPr>
            <w:tcW w:w="2870" w:type="pct"/>
            <w:vMerge/>
            <w:noWrap/>
            <w:tcMar>
              <w:top w:w="15" w:type="dxa"/>
              <w:left w:w="15" w:type="dxa"/>
              <w:bottom w:w="0" w:type="dxa"/>
              <w:right w:w="15" w:type="dxa"/>
            </w:tcMar>
            <w:vAlign w:val="center"/>
          </w:tcPr>
          <w:p w:rsidR="002226C7" w:rsidRDefault="002226C7" w:rsidP="002226C7">
            <w:pPr>
              <w:spacing w:before="40" w:after="30"/>
              <w:rPr>
                <w:rFonts w:eastAsia="Arial Unicode MS"/>
                <w:sz w:val="20"/>
                <w:szCs w:val="20"/>
              </w:rPr>
            </w:pPr>
          </w:p>
        </w:tc>
        <w:tc>
          <w:tcPr>
            <w:tcW w:w="828" w:type="pct"/>
            <w:tcMar>
              <w:top w:w="15" w:type="dxa"/>
              <w:left w:w="15" w:type="dxa"/>
              <w:bottom w:w="0" w:type="dxa"/>
              <w:right w:w="15" w:type="dxa"/>
            </w:tcMar>
            <w:vAlign w:val="center"/>
          </w:tcPr>
          <w:p w:rsidR="002226C7" w:rsidRDefault="002226C7" w:rsidP="002226C7">
            <w:pPr>
              <w:spacing w:before="40" w:after="30"/>
              <w:jc w:val="center"/>
              <w:rPr>
                <w:rFonts w:eastAsia="Arial Unicode MS"/>
                <w:b/>
                <w:i/>
                <w:sz w:val="20"/>
                <w:szCs w:val="20"/>
              </w:rPr>
            </w:pPr>
            <w:r>
              <w:rPr>
                <w:b/>
                <w:i/>
                <w:sz w:val="20"/>
                <w:szCs w:val="20"/>
              </w:rPr>
              <w:t>0-10 años</w:t>
            </w:r>
          </w:p>
        </w:tc>
        <w:tc>
          <w:tcPr>
            <w:tcW w:w="858" w:type="pct"/>
            <w:tcMar>
              <w:top w:w="15" w:type="dxa"/>
              <w:left w:w="15" w:type="dxa"/>
              <w:bottom w:w="0" w:type="dxa"/>
              <w:right w:w="15" w:type="dxa"/>
            </w:tcMar>
            <w:vAlign w:val="center"/>
          </w:tcPr>
          <w:p w:rsidR="002226C7" w:rsidRDefault="002226C7" w:rsidP="002226C7">
            <w:pPr>
              <w:spacing w:before="40" w:after="30"/>
              <w:jc w:val="center"/>
              <w:rPr>
                <w:rFonts w:eastAsia="Arial Unicode MS"/>
                <w:b/>
                <w:i/>
                <w:sz w:val="20"/>
                <w:szCs w:val="20"/>
              </w:rPr>
            </w:pPr>
            <w:r>
              <w:rPr>
                <w:b/>
                <w:i/>
                <w:sz w:val="20"/>
                <w:szCs w:val="20"/>
              </w:rPr>
              <w:t>11-18 años</w:t>
            </w:r>
          </w:p>
        </w:tc>
        <w:tc>
          <w:tcPr>
            <w:tcW w:w="444" w:type="pct"/>
            <w:vMerge/>
            <w:tcMar>
              <w:top w:w="15" w:type="dxa"/>
              <w:left w:w="15" w:type="dxa"/>
              <w:bottom w:w="0" w:type="dxa"/>
              <w:right w:w="15" w:type="dxa"/>
            </w:tcMar>
            <w:vAlign w:val="center"/>
          </w:tcPr>
          <w:p w:rsidR="002226C7" w:rsidRDefault="002226C7" w:rsidP="002226C7">
            <w:pPr>
              <w:spacing w:before="40" w:after="30"/>
              <w:rPr>
                <w:rFonts w:eastAsia="Arial Unicode MS"/>
                <w:sz w:val="20"/>
                <w:szCs w:val="20"/>
              </w:rPr>
            </w:pP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b/>
                <w:sz w:val="20"/>
                <w:szCs w:val="20"/>
              </w:rPr>
            </w:pPr>
            <w:r>
              <w:rPr>
                <w:b/>
                <w:sz w:val="20"/>
                <w:szCs w:val="20"/>
              </w:rPr>
              <w:t>Año 2004</w:t>
            </w:r>
          </w:p>
        </w:tc>
        <w:tc>
          <w:tcPr>
            <w:tcW w:w="828" w:type="pct"/>
            <w:noWrap/>
            <w:tcMar>
              <w:top w:w="15" w:type="dxa"/>
              <w:left w:w="15" w:type="dxa"/>
              <w:bottom w:w="0" w:type="dxa"/>
              <w:right w:w="15" w:type="dxa"/>
            </w:tcMar>
            <w:vAlign w:val="bottom"/>
          </w:tcPr>
          <w:p w:rsidR="002226C7" w:rsidRDefault="002226C7" w:rsidP="002226C7">
            <w:pPr>
              <w:spacing w:before="40" w:after="30"/>
              <w:jc w:val="center"/>
              <w:rPr>
                <w:sz w:val="20"/>
                <w:szCs w:val="20"/>
              </w:rPr>
            </w:pPr>
          </w:p>
        </w:tc>
        <w:tc>
          <w:tcPr>
            <w:tcW w:w="858" w:type="pct"/>
            <w:noWrap/>
            <w:tcMar>
              <w:top w:w="15" w:type="dxa"/>
              <w:left w:w="15" w:type="dxa"/>
              <w:bottom w:w="0" w:type="dxa"/>
              <w:right w:w="15" w:type="dxa"/>
            </w:tcMar>
            <w:vAlign w:val="bottom"/>
          </w:tcPr>
          <w:p w:rsidR="002226C7" w:rsidRDefault="002226C7" w:rsidP="002226C7">
            <w:pPr>
              <w:spacing w:before="40" w:after="30"/>
              <w:jc w:val="center"/>
              <w:rPr>
                <w:sz w:val="20"/>
                <w:szCs w:val="20"/>
              </w:rPr>
            </w:pPr>
          </w:p>
        </w:tc>
        <w:tc>
          <w:tcPr>
            <w:tcW w:w="444" w:type="pct"/>
            <w:noWrap/>
            <w:tcMar>
              <w:top w:w="15" w:type="dxa"/>
              <w:left w:w="15" w:type="dxa"/>
              <w:bottom w:w="0" w:type="dxa"/>
              <w:right w:w="15" w:type="dxa"/>
            </w:tcMar>
            <w:vAlign w:val="bottom"/>
          </w:tcPr>
          <w:p w:rsidR="002226C7" w:rsidRDefault="002226C7" w:rsidP="002226C7">
            <w:pPr>
              <w:spacing w:before="40" w:after="30"/>
              <w:rPr>
                <w:sz w:val="20"/>
                <w:szCs w:val="20"/>
              </w:rPr>
            </w:pP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Suplantación y Alteración de Estado Familiar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4</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4</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Alteración de Filiación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0</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Abandono y Desamparo de Persona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138</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25</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163</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Violencia Intrafamiliar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33</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105</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138</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Incumplimiento de los Deberes de Asistencia Económica</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538</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198</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736</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Separación Indebida de Menor o Incapaz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3</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Inducción al Abandono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51</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51</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Maltrato Infantil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227</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95</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322</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Explotación de la Mendicidad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5</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6</w:t>
            </w:r>
          </w:p>
        </w:tc>
      </w:tr>
      <w:tr w:rsidR="002226C7" w:rsidTr="002226C7">
        <w:trPr>
          <w:trHeight w:val="270"/>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Total</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947</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476</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1.423</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b/>
                <w:sz w:val="20"/>
                <w:szCs w:val="20"/>
              </w:rPr>
            </w:pPr>
            <w:r>
              <w:rPr>
                <w:b/>
                <w:sz w:val="20"/>
                <w:szCs w:val="20"/>
              </w:rPr>
              <w:t>Año 2005</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Suplantación y Alteración de Estado Familiar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Alteración de Filiación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Abandono y Desamparo de Persona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137</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18</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155</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Violencia Intrafamiliar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42</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109</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151</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Incumplimiento de los Deberes de Asistencia Económica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504</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192</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696</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Separación Indebida de Menor o Incapaz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2</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Inducción al Abandono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51</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52</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Maltrato Infantil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326</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205</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531</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Explotación de la Mendicidad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3</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3</w:t>
            </w:r>
          </w:p>
        </w:tc>
      </w:tr>
      <w:tr w:rsidR="002226C7" w:rsidTr="002226C7">
        <w:trPr>
          <w:trHeight w:val="270"/>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b/>
                <w:sz w:val="20"/>
                <w:szCs w:val="20"/>
              </w:rPr>
            </w:pPr>
            <w:r>
              <w:rPr>
                <w:b/>
                <w:sz w:val="20"/>
                <w:szCs w:val="20"/>
              </w:rPr>
              <w:t>Total</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1.016</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577</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1.593</w:t>
            </w:r>
          </w:p>
        </w:tc>
      </w:tr>
      <w:tr w:rsidR="002226C7" w:rsidRP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b/>
                <w:sz w:val="20"/>
                <w:szCs w:val="20"/>
                <w:lang w:val="es-ES_tradnl"/>
              </w:rPr>
              <w:t>Año 2006</w:t>
            </w:r>
            <w:r w:rsidRPr="002226C7">
              <w:rPr>
                <w:sz w:val="20"/>
                <w:szCs w:val="20"/>
                <w:lang w:val="es-ES_tradnl"/>
              </w:rPr>
              <w:t xml:space="preserve"> (Hasta el mes de agosto)</w:t>
            </w:r>
          </w:p>
        </w:tc>
        <w:tc>
          <w:tcPr>
            <w:tcW w:w="828" w:type="pct"/>
            <w:noWrap/>
            <w:tcMar>
              <w:top w:w="15" w:type="dxa"/>
              <w:left w:w="15" w:type="dxa"/>
              <w:bottom w:w="0" w:type="dxa"/>
              <w:right w:w="15" w:type="dxa"/>
            </w:tcMar>
            <w:vAlign w:val="bottom"/>
          </w:tcPr>
          <w:p w:rsidR="002226C7" w:rsidRPr="002226C7" w:rsidRDefault="002226C7" w:rsidP="002226C7">
            <w:pPr>
              <w:spacing w:before="40" w:after="30"/>
              <w:ind w:right="694"/>
              <w:jc w:val="right"/>
              <w:rPr>
                <w:rFonts w:eastAsia="Arial Unicode MS"/>
                <w:sz w:val="20"/>
                <w:szCs w:val="20"/>
                <w:lang w:val="es-ES_tradnl"/>
              </w:rPr>
            </w:pPr>
          </w:p>
        </w:tc>
        <w:tc>
          <w:tcPr>
            <w:tcW w:w="858" w:type="pct"/>
            <w:noWrap/>
            <w:tcMar>
              <w:top w:w="15" w:type="dxa"/>
              <w:left w:w="15" w:type="dxa"/>
              <w:bottom w:w="0" w:type="dxa"/>
              <w:right w:w="15" w:type="dxa"/>
            </w:tcMar>
            <w:vAlign w:val="bottom"/>
          </w:tcPr>
          <w:p w:rsidR="002226C7" w:rsidRPr="002226C7" w:rsidRDefault="002226C7" w:rsidP="002226C7">
            <w:pPr>
              <w:spacing w:before="40" w:after="30"/>
              <w:ind w:right="694"/>
              <w:jc w:val="right"/>
              <w:rPr>
                <w:rFonts w:eastAsia="Arial Unicode MS"/>
                <w:sz w:val="20"/>
                <w:szCs w:val="20"/>
                <w:lang w:val="es-ES_tradnl"/>
              </w:rPr>
            </w:pPr>
          </w:p>
        </w:tc>
        <w:tc>
          <w:tcPr>
            <w:tcW w:w="444" w:type="pct"/>
            <w:noWrap/>
            <w:tcMar>
              <w:top w:w="15" w:type="dxa"/>
              <w:left w:w="15" w:type="dxa"/>
              <w:bottom w:w="0" w:type="dxa"/>
              <w:right w:w="15" w:type="dxa"/>
            </w:tcMar>
            <w:vAlign w:val="bottom"/>
          </w:tcPr>
          <w:p w:rsidR="002226C7" w:rsidRPr="002226C7" w:rsidRDefault="002226C7" w:rsidP="002226C7">
            <w:pPr>
              <w:spacing w:before="40" w:after="30"/>
              <w:jc w:val="center"/>
              <w:rPr>
                <w:rFonts w:eastAsia="Arial Unicode MS"/>
                <w:sz w:val="20"/>
                <w:szCs w:val="20"/>
                <w:lang w:val="es-ES_tradnl"/>
              </w:rPr>
            </w:pP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Suplantación y Alteración de Estado Familiar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0</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Alteración de Filiación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3</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4</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Abandono y Desamparo de Persona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55</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22</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77</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Violencia Intrafamiliar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18</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63</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81</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Incumplimiento de los Deberes de Asistencia Económica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192</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80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272</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Separación Indebida de Menor o Incapaz</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2</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Inducción al Abandono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4</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25</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29</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Maltrato Infantil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156</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114</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270</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Pr="002226C7" w:rsidRDefault="002226C7" w:rsidP="002226C7">
            <w:pPr>
              <w:spacing w:before="40" w:after="30"/>
              <w:rPr>
                <w:rFonts w:eastAsia="Arial Unicode MS"/>
                <w:sz w:val="20"/>
                <w:szCs w:val="20"/>
                <w:lang w:val="es-ES_tradnl"/>
              </w:rPr>
            </w:pPr>
            <w:r w:rsidRPr="002226C7">
              <w:rPr>
                <w:sz w:val="20"/>
                <w:szCs w:val="20"/>
                <w:lang w:val="es-ES_tradnl"/>
              </w:rPr>
              <w:t xml:space="preserve">Abuso del Derecho de Corrección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1</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1</w:t>
            </w:r>
          </w:p>
        </w:tc>
      </w:tr>
      <w:tr w:rsidR="002226C7" w:rsidTr="002226C7">
        <w:trPr>
          <w:trHeight w:val="255"/>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sz w:val="20"/>
                <w:szCs w:val="20"/>
              </w:rPr>
            </w:pPr>
            <w:r>
              <w:rPr>
                <w:sz w:val="20"/>
                <w:szCs w:val="20"/>
              </w:rPr>
              <w:t xml:space="preserve">Explotación de la Mendicidad </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2</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0</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2</w:t>
            </w:r>
          </w:p>
        </w:tc>
      </w:tr>
      <w:tr w:rsidR="002226C7" w:rsidTr="002226C7">
        <w:trPr>
          <w:trHeight w:val="270"/>
          <w:jc w:val="center"/>
        </w:trPr>
        <w:tc>
          <w:tcPr>
            <w:tcW w:w="2870" w:type="pct"/>
            <w:noWrap/>
            <w:tcMar>
              <w:top w:w="15" w:type="dxa"/>
              <w:left w:w="15" w:type="dxa"/>
              <w:bottom w:w="0" w:type="dxa"/>
              <w:right w:w="15" w:type="dxa"/>
            </w:tcMar>
            <w:vAlign w:val="bottom"/>
          </w:tcPr>
          <w:p w:rsidR="002226C7" w:rsidRDefault="002226C7" w:rsidP="002226C7">
            <w:pPr>
              <w:spacing w:before="40" w:after="30"/>
              <w:rPr>
                <w:rFonts w:eastAsia="Arial Unicode MS"/>
                <w:b/>
                <w:sz w:val="20"/>
                <w:szCs w:val="20"/>
              </w:rPr>
            </w:pPr>
            <w:r>
              <w:rPr>
                <w:b/>
                <w:sz w:val="20"/>
                <w:szCs w:val="20"/>
              </w:rPr>
              <w:t>Total</w:t>
            </w:r>
          </w:p>
        </w:tc>
        <w:tc>
          <w:tcPr>
            <w:tcW w:w="82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432</w:t>
            </w:r>
          </w:p>
        </w:tc>
        <w:tc>
          <w:tcPr>
            <w:tcW w:w="858" w:type="pct"/>
            <w:noWrap/>
            <w:tcMar>
              <w:top w:w="15" w:type="dxa"/>
              <w:left w:w="15" w:type="dxa"/>
              <w:bottom w:w="0" w:type="dxa"/>
              <w:right w:w="15" w:type="dxa"/>
            </w:tcMar>
            <w:vAlign w:val="bottom"/>
          </w:tcPr>
          <w:p w:rsidR="002226C7" w:rsidRDefault="002226C7" w:rsidP="002226C7">
            <w:pPr>
              <w:spacing w:before="40" w:after="30"/>
              <w:ind w:right="694"/>
              <w:jc w:val="right"/>
              <w:rPr>
                <w:rFonts w:eastAsia="Arial Unicode MS"/>
                <w:sz w:val="20"/>
                <w:szCs w:val="20"/>
              </w:rPr>
            </w:pPr>
            <w:r>
              <w:rPr>
                <w:sz w:val="20"/>
                <w:szCs w:val="20"/>
              </w:rPr>
              <w:t>306</w:t>
            </w:r>
          </w:p>
        </w:tc>
        <w:tc>
          <w:tcPr>
            <w:tcW w:w="444" w:type="pct"/>
            <w:noWrap/>
            <w:tcMar>
              <w:top w:w="15" w:type="dxa"/>
              <w:left w:w="15" w:type="dxa"/>
              <w:bottom w:w="0" w:type="dxa"/>
              <w:right w:w="15" w:type="dxa"/>
            </w:tcMar>
            <w:vAlign w:val="bottom"/>
          </w:tcPr>
          <w:p w:rsidR="002226C7" w:rsidRDefault="002226C7" w:rsidP="002226C7">
            <w:pPr>
              <w:spacing w:before="40" w:after="30"/>
              <w:jc w:val="center"/>
              <w:rPr>
                <w:rFonts w:eastAsia="Arial Unicode MS"/>
                <w:sz w:val="20"/>
                <w:szCs w:val="20"/>
              </w:rPr>
            </w:pPr>
            <w:r>
              <w:rPr>
                <w:sz w:val="20"/>
                <w:szCs w:val="20"/>
              </w:rPr>
              <w:t>738</w:t>
            </w:r>
          </w:p>
        </w:tc>
      </w:tr>
    </w:tbl>
    <w:p w:rsidR="002226C7" w:rsidRDefault="002226C7" w:rsidP="002226C7">
      <w:pPr>
        <w:pStyle w:val="I"/>
      </w:pPr>
      <w:r>
        <w:br w:type="page"/>
        <w:t>ANEXO VII</w:t>
      </w:r>
    </w:p>
    <w:p w:rsidR="002226C7" w:rsidRPr="002226C7" w:rsidRDefault="002226C7" w:rsidP="00962790">
      <w:pPr>
        <w:pStyle w:val="Figure"/>
      </w:pPr>
      <w:r w:rsidRPr="002226C7">
        <w:t>NIÑOS Y NIÑAS VÍCTIMAS DE AGRESIÓN SEXUAL Y MALTRATO ATENDIDOS</w:t>
      </w:r>
      <w:r w:rsidRPr="002226C7">
        <w:br/>
        <w:t>POR EL ISDEMU</w:t>
      </w:r>
    </w:p>
    <w:p w:rsidR="002226C7" w:rsidRPr="004725CE" w:rsidRDefault="002226C7" w:rsidP="002226C7">
      <w:pPr>
        <w:pStyle w:val="A0"/>
        <w:rPr>
          <w:sz w:val="22"/>
          <w:szCs w:val="22"/>
          <w:lang w:val="es-SV"/>
        </w:rPr>
      </w:pPr>
      <w:r w:rsidRPr="004725CE">
        <w:rPr>
          <w:sz w:val="22"/>
          <w:szCs w:val="22"/>
        </w:rPr>
        <w:t>A.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01"/>
        <w:gridCol w:w="932"/>
        <w:gridCol w:w="1016"/>
        <w:gridCol w:w="980"/>
        <w:gridCol w:w="1016"/>
        <w:gridCol w:w="942"/>
        <w:gridCol w:w="1027"/>
        <w:gridCol w:w="990"/>
        <w:gridCol w:w="1028"/>
        <w:gridCol w:w="680"/>
      </w:tblGrid>
      <w:tr w:rsidR="002226C7" w:rsidTr="002226C7">
        <w:trPr>
          <w:cantSplit/>
          <w:trHeight w:val="360"/>
          <w:jc w:val="center"/>
        </w:trPr>
        <w:tc>
          <w:tcPr>
            <w:tcW w:w="800" w:type="dxa"/>
            <w:vMerge w:val="restart"/>
            <w:noWrap/>
            <w:vAlign w:val="center"/>
          </w:tcPr>
          <w:p w:rsidR="002226C7" w:rsidRDefault="002226C7" w:rsidP="002226C7">
            <w:pPr>
              <w:spacing w:before="40" w:after="40"/>
              <w:jc w:val="center"/>
              <w:rPr>
                <w:b/>
                <w:bCs/>
                <w:i/>
                <w:sz w:val="20"/>
                <w:szCs w:val="20"/>
              </w:rPr>
            </w:pPr>
            <w:r>
              <w:rPr>
                <w:b/>
                <w:bCs/>
                <w:i/>
                <w:sz w:val="20"/>
                <w:szCs w:val="20"/>
              </w:rPr>
              <w:t>Edad</w:t>
            </w:r>
          </w:p>
        </w:tc>
        <w:tc>
          <w:tcPr>
            <w:tcW w:w="3800" w:type="dxa"/>
            <w:gridSpan w:val="4"/>
            <w:noWrap/>
            <w:vAlign w:val="center"/>
          </w:tcPr>
          <w:p w:rsidR="002226C7" w:rsidRDefault="002226C7" w:rsidP="002226C7">
            <w:pPr>
              <w:spacing w:before="40" w:after="40"/>
              <w:jc w:val="center"/>
              <w:rPr>
                <w:b/>
                <w:bCs/>
                <w:i/>
                <w:sz w:val="20"/>
                <w:szCs w:val="20"/>
              </w:rPr>
            </w:pPr>
            <w:r>
              <w:rPr>
                <w:b/>
                <w:bCs/>
                <w:i/>
                <w:sz w:val="20"/>
                <w:szCs w:val="20"/>
              </w:rPr>
              <w:t>Agresión Sexual</w:t>
            </w:r>
          </w:p>
        </w:tc>
        <w:tc>
          <w:tcPr>
            <w:tcW w:w="3840" w:type="dxa"/>
            <w:gridSpan w:val="4"/>
            <w:noWrap/>
            <w:vAlign w:val="center"/>
          </w:tcPr>
          <w:p w:rsidR="002226C7" w:rsidRDefault="002226C7" w:rsidP="002226C7">
            <w:pPr>
              <w:spacing w:before="40" w:after="40"/>
              <w:jc w:val="center"/>
              <w:rPr>
                <w:b/>
                <w:bCs/>
                <w:i/>
                <w:sz w:val="20"/>
                <w:szCs w:val="20"/>
              </w:rPr>
            </w:pPr>
            <w:r>
              <w:rPr>
                <w:b/>
                <w:bCs/>
                <w:i/>
                <w:sz w:val="20"/>
                <w:szCs w:val="20"/>
              </w:rPr>
              <w:t>Maltrato a la Niñez</w:t>
            </w:r>
          </w:p>
        </w:tc>
        <w:tc>
          <w:tcPr>
            <w:tcW w:w="680" w:type="dxa"/>
            <w:noWrap/>
            <w:vAlign w:val="center"/>
          </w:tcPr>
          <w:p w:rsidR="002226C7" w:rsidRDefault="002226C7" w:rsidP="002226C7">
            <w:pPr>
              <w:spacing w:before="40" w:after="40"/>
              <w:jc w:val="center"/>
              <w:rPr>
                <w:i/>
                <w:sz w:val="20"/>
                <w:szCs w:val="20"/>
              </w:rPr>
            </w:pPr>
          </w:p>
        </w:tc>
      </w:tr>
      <w:tr w:rsidR="002226C7" w:rsidTr="002226C7">
        <w:trPr>
          <w:cantSplit/>
          <w:trHeight w:val="360"/>
          <w:jc w:val="center"/>
        </w:trPr>
        <w:tc>
          <w:tcPr>
            <w:tcW w:w="801" w:type="dxa"/>
            <w:vMerge/>
            <w:noWrap/>
            <w:vAlign w:val="center"/>
          </w:tcPr>
          <w:p w:rsidR="002226C7" w:rsidRDefault="002226C7" w:rsidP="002226C7">
            <w:pPr>
              <w:spacing w:before="40" w:after="40"/>
              <w:jc w:val="center"/>
              <w:rPr>
                <w:i/>
                <w:sz w:val="20"/>
                <w:szCs w:val="20"/>
              </w:rPr>
            </w:pPr>
          </w:p>
        </w:tc>
        <w:tc>
          <w:tcPr>
            <w:tcW w:w="932" w:type="dxa"/>
            <w:noWrap/>
            <w:vAlign w:val="center"/>
          </w:tcPr>
          <w:p w:rsidR="002226C7" w:rsidRDefault="002226C7" w:rsidP="002226C7">
            <w:pPr>
              <w:spacing w:before="40" w:after="40"/>
              <w:jc w:val="center"/>
              <w:rPr>
                <w:b/>
                <w:bCs/>
                <w:i/>
                <w:sz w:val="20"/>
                <w:szCs w:val="20"/>
              </w:rPr>
            </w:pPr>
            <w:r>
              <w:rPr>
                <w:b/>
                <w:bCs/>
                <w:i/>
                <w:sz w:val="20"/>
                <w:szCs w:val="20"/>
              </w:rPr>
              <w:t>Femenino</w:t>
            </w:r>
          </w:p>
        </w:tc>
        <w:tc>
          <w:tcPr>
            <w:tcW w:w="1016"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980" w:type="dxa"/>
            <w:noWrap/>
            <w:vAlign w:val="center"/>
          </w:tcPr>
          <w:p w:rsidR="002226C7" w:rsidRDefault="002226C7" w:rsidP="002226C7">
            <w:pPr>
              <w:spacing w:before="40" w:after="40"/>
              <w:jc w:val="center"/>
              <w:rPr>
                <w:b/>
                <w:bCs/>
                <w:i/>
                <w:sz w:val="20"/>
                <w:szCs w:val="20"/>
              </w:rPr>
            </w:pPr>
            <w:r>
              <w:rPr>
                <w:b/>
                <w:bCs/>
                <w:i/>
                <w:sz w:val="20"/>
                <w:szCs w:val="20"/>
              </w:rPr>
              <w:t>Masculino</w:t>
            </w:r>
          </w:p>
        </w:tc>
        <w:tc>
          <w:tcPr>
            <w:tcW w:w="1016"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942" w:type="dxa"/>
            <w:noWrap/>
            <w:vAlign w:val="center"/>
          </w:tcPr>
          <w:p w:rsidR="002226C7" w:rsidRDefault="002226C7" w:rsidP="002226C7">
            <w:pPr>
              <w:spacing w:before="40" w:after="40"/>
              <w:jc w:val="center"/>
              <w:rPr>
                <w:b/>
                <w:bCs/>
                <w:i/>
                <w:sz w:val="20"/>
                <w:szCs w:val="20"/>
              </w:rPr>
            </w:pPr>
            <w:r>
              <w:rPr>
                <w:b/>
                <w:bCs/>
                <w:i/>
                <w:sz w:val="20"/>
                <w:szCs w:val="20"/>
              </w:rPr>
              <w:t>Femenino</w:t>
            </w:r>
          </w:p>
        </w:tc>
        <w:tc>
          <w:tcPr>
            <w:tcW w:w="1027"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990" w:type="dxa"/>
            <w:noWrap/>
            <w:vAlign w:val="center"/>
          </w:tcPr>
          <w:p w:rsidR="002226C7" w:rsidRDefault="002226C7" w:rsidP="002226C7">
            <w:pPr>
              <w:spacing w:before="40" w:after="40"/>
              <w:jc w:val="center"/>
              <w:rPr>
                <w:b/>
                <w:bCs/>
                <w:i/>
                <w:sz w:val="20"/>
                <w:szCs w:val="20"/>
              </w:rPr>
            </w:pPr>
            <w:r>
              <w:rPr>
                <w:b/>
                <w:bCs/>
                <w:i/>
                <w:sz w:val="20"/>
                <w:szCs w:val="20"/>
              </w:rPr>
              <w:t>Masculino</w:t>
            </w:r>
          </w:p>
        </w:tc>
        <w:tc>
          <w:tcPr>
            <w:tcW w:w="1028"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680" w:type="dxa"/>
            <w:noWrap/>
            <w:vAlign w:val="center"/>
          </w:tcPr>
          <w:p w:rsidR="002226C7" w:rsidRDefault="002226C7" w:rsidP="002226C7">
            <w:pPr>
              <w:keepNext/>
              <w:spacing w:before="40" w:after="40"/>
              <w:jc w:val="center"/>
              <w:rPr>
                <w:b/>
                <w:bCs/>
                <w:i/>
                <w:sz w:val="20"/>
                <w:szCs w:val="20"/>
              </w:rPr>
            </w:pPr>
            <w:r>
              <w:rPr>
                <w:b/>
                <w:bCs/>
                <w:i/>
                <w:sz w:val="20"/>
                <w:szCs w:val="20"/>
              </w:rPr>
              <w:t>Total:</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0-1</w:t>
            </w:r>
          </w:p>
        </w:tc>
        <w:tc>
          <w:tcPr>
            <w:tcW w:w="932" w:type="dxa"/>
            <w:noWrap/>
            <w:vAlign w:val="center"/>
          </w:tcPr>
          <w:p w:rsidR="002226C7" w:rsidRDefault="002226C7" w:rsidP="002226C7">
            <w:pPr>
              <w:spacing w:before="40" w:after="40"/>
              <w:ind w:right="170"/>
              <w:jc w:val="right"/>
              <w:rPr>
                <w:sz w:val="20"/>
                <w:szCs w:val="20"/>
              </w:rPr>
            </w:pPr>
            <w:r>
              <w:rPr>
                <w:sz w:val="20"/>
                <w:szCs w:val="20"/>
              </w:rPr>
              <w:t>6</w:t>
            </w:r>
          </w:p>
        </w:tc>
        <w:tc>
          <w:tcPr>
            <w:tcW w:w="1016" w:type="dxa"/>
            <w:noWrap/>
            <w:vAlign w:val="center"/>
          </w:tcPr>
          <w:p w:rsidR="002226C7" w:rsidRDefault="002226C7" w:rsidP="002226C7">
            <w:pPr>
              <w:spacing w:before="40" w:after="40"/>
              <w:ind w:right="170"/>
              <w:jc w:val="right"/>
              <w:rPr>
                <w:sz w:val="20"/>
                <w:szCs w:val="20"/>
              </w:rPr>
            </w:pPr>
            <w:r>
              <w:rPr>
                <w:sz w:val="20"/>
                <w:szCs w:val="20"/>
              </w:rPr>
              <w:t>1,49%</w:t>
            </w:r>
          </w:p>
        </w:tc>
        <w:tc>
          <w:tcPr>
            <w:tcW w:w="980" w:type="dxa"/>
            <w:noWrap/>
            <w:vAlign w:val="center"/>
          </w:tcPr>
          <w:p w:rsidR="002226C7" w:rsidRDefault="002226C7" w:rsidP="002226C7">
            <w:pPr>
              <w:spacing w:before="40" w:after="40"/>
              <w:ind w:right="170"/>
              <w:jc w:val="right"/>
              <w:rPr>
                <w:sz w:val="20"/>
                <w:szCs w:val="20"/>
              </w:rPr>
            </w:pPr>
            <w:r>
              <w:rPr>
                <w:sz w:val="20"/>
                <w:szCs w:val="20"/>
              </w:rPr>
              <w:t>1</w:t>
            </w:r>
          </w:p>
        </w:tc>
        <w:tc>
          <w:tcPr>
            <w:tcW w:w="1016" w:type="dxa"/>
            <w:noWrap/>
            <w:vAlign w:val="center"/>
          </w:tcPr>
          <w:p w:rsidR="002226C7" w:rsidRDefault="002226C7" w:rsidP="002226C7">
            <w:pPr>
              <w:spacing w:before="40" w:after="40"/>
              <w:ind w:right="170"/>
              <w:jc w:val="right"/>
              <w:rPr>
                <w:sz w:val="20"/>
                <w:szCs w:val="20"/>
              </w:rPr>
            </w:pPr>
            <w:r>
              <w:rPr>
                <w:sz w:val="20"/>
                <w:szCs w:val="20"/>
              </w:rPr>
              <w:t>1,20%</w:t>
            </w:r>
          </w:p>
        </w:tc>
        <w:tc>
          <w:tcPr>
            <w:tcW w:w="942" w:type="dxa"/>
            <w:noWrap/>
            <w:vAlign w:val="center"/>
          </w:tcPr>
          <w:p w:rsidR="002226C7" w:rsidRDefault="002226C7" w:rsidP="002226C7">
            <w:pPr>
              <w:spacing w:before="40" w:after="40"/>
              <w:ind w:right="170"/>
              <w:jc w:val="right"/>
              <w:rPr>
                <w:sz w:val="20"/>
                <w:szCs w:val="20"/>
              </w:rPr>
            </w:pPr>
            <w:r>
              <w:rPr>
                <w:sz w:val="20"/>
                <w:szCs w:val="20"/>
              </w:rPr>
              <w:t>131</w:t>
            </w:r>
          </w:p>
        </w:tc>
        <w:tc>
          <w:tcPr>
            <w:tcW w:w="1027" w:type="dxa"/>
            <w:noWrap/>
            <w:vAlign w:val="center"/>
          </w:tcPr>
          <w:p w:rsidR="002226C7" w:rsidRDefault="002226C7" w:rsidP="002226C7">
            <w:pPr>
              <w:spacing w:before="40" w:after="40"/>
              <w:ind w:right="170"/>
              <w:jc w:val="right"/>
              <w:rPr>
                <w:sz w:val="20"/>
                <w:szCs w:val="20"/>
              </w:rPr>
            </w:pPr>
            <w:r>
              <w:rPr>
                <w:sz w:val="20"/>
                <w:szCs w:val="20"/>
              </w:rPr>
              <w:t>10,18%</w:t>
            </w:r>
          </w:p>
        </w:tc>
        <w:tc>
          <w:tcPr>
            <w:tcW w:w="990" w:type="dxa"/>
            <w:noWrap/>
            <w:vAlign w:val="center"/>
          </w:tcPr>
          <w:p w:rsidR="002226C7" w:rsidRDefault="002226C7" w:rsidP="002226C7">
            <w:pPr>
              <w:spacing w:before="40" w:after="40"/>
              <w:ind w:right="170"/>
              <w:jc w:val="right"/>
              <w:rPr>
                <w:sz w:val="20"/>
                <w:szCs w:val="20"/>
              </w:rPr>
            </w:pPr>
            <w:r>
              <w:rPr>
                <w:sz w:val="20"/>
                <w:szCs w:val="20"/>
              </w:rPr>
              <w:t>78</w:t>
            </w:r>
          </w:p>
        </w:tc>
        <w:tc>
          <w:tcPr>
            <w:tcW w:w="1028" w:type="dxa"/>
            <w:noWrap/>
            <w:vAlign w:val="center"/>
          </w:tcPr>
          <w:p w:rsidR="002226C7" w:rsidRDefault="002226C7" w:rsidP="002226C7">
            <w:pPr>
              <w:spacing w:before="40" w:after="40"/>
              <w:ind w:right="170"/>
              <w:jc w:val="right"/>
              <w:rPr>
                <w:sz w:val="20"/>
                <w:szCs w:val="20"/>
              </w:rPr>
            </w:pPr>
            <w:r>
              <w:rPr>
                <w:sz w:val="20"/>
                <w:szCs w:val="20"/>
              </w:rPr>
              <w:t>6,98%</w:t>
            </w:r>
          </w:p>
        </w:tc>
        <w:tc>
          <w:tcPr>
            <w:tcW w:w="680" w:type="dxa"/>
            <w:noWrap/>
            <w:vAlign w:val="center"/>
          </w:tcPr>
          <w:p w:rsidR="002226C7" w:rsidRDefault="002226C7" w:rsidP="002226C7">
            <w:pPr>
              <w:spacing w:before="40" w:after="40"/>
              <w:ind w:right="170"/>
              <w:jc w:val="right"/>
              <w:rPr>
                <w:b/>
                <w:bCs/>
                <w:sz w:val="20"/>
                <w:szCs w:val="20"/>
              </w:rPr>
            </w:pPr>
            <w:r>
              <w:rPr>
                <w:b/>
                <w:bCs/>
                <w:sz w:val="20"/>
                <w:szCs w:val="20"/>
              </w:rPr>
              <w:t>216</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2-5</w:t>
            </w:r>
          </w:p>
        </w:tc>
        <w:tc>
          <w:tcPr>
            <w:tcW w:w="932" w:type="dxa"/>
            <w:noWrap/>
            <w:vAlign w:val="center"/>
          </w:tcPr>
          <w:p w:rsidR="002226C7" w:rsidRDefault="002226C7" w:rsidP="002226C7">
            <w:pPr>
              <w:spacing w:before="40" w:after="40"/>
              <w:ind w:right="170"/>
              <w:jc w:val="right"/>
              <w:rPr>
                <w:sz w:val="20"/>
                <w:szCs w:val="20"/>
              </w:rPr>
            </w:pPr>
            <w:r>
              <w:rPr>
                <w:sz w:val="20"/>
                <w:szCs w:val="20"/>
              </w:rPr>
              <w:t>50</w:t>
            </w:r>
          </w:p>
        </w:tc>
        <w:tc>
          <w:tcPr>
            <w:tcW w:w="1016" w:type="dxa"/>
            <w:noWrap/>
            <w:vAlign w:val="center"/>
          </w:tcPr>
          <w:p w:rsidR="002226C7" w:rsidRDefault="002226C7" w:rsidP="002226C7">
            <w:pPr>
              <w:spacing w:before="40" w:after="40"/>
              <w:ind w:right="170"/>
              <w:jc w:val="right"/>
              <w:rPr>
                <w:sz w:val="20"/>
                <w:szCs w:val="20"/>
              </w:rPr>
            </w:pPr>
            <w:r>
              <w:rPr>
                <w:sz w:val="20"/>
                <w:szCs w:val="20"/>
              </w:rPr>
              <w:t>12,38%</w:t>
            </w:r>
          </w:p>
        </w:tc>
        <w:tc>
          <w:tcPr>
            <w:tcW w:w="980" w:type="dxa"/>
            <w:noWrap/>
            <w:vAlign w:val="center"/>
          </w:tcPr>
          <w:p w:rsidR="002226C7" w:rsidRDefault="002226C7" w:rsidP="002226C7">
            <w:pPr>
              <w:spacing w:before="40" w:after="40"/>
              <w:ind w:right="170"/>
              <w:jc w:val="right"/>
              <w:rPr>
                <w:sz w:val="20"/>
                <w:szCs w:val="20"/>
              </w:rPr>
            </w:pPr>
            <w:r>
              <w:rPr>
                <w:sz w:val="20"/>
                <w:szCs w:val="20"/>
              </w:rPr>
              <w:t>31</w:t>
            </w:r>
          </w:p>
        </w:tc>
        <w:tc>
          <w:tcPr>
            <w:tcW w:w="1016" w:type="dxa"/>
            <w:noWrap/>
            <w:vAlign w:val="center"/>
          </w:tcPr>
          <w:p w:rsidR="002226C7" w:rsidRDefault="002226C7" w:rsidP="002226C7">
            <w:pPr>
              <w:spacing w:before="40" w:after="40"/>
              <w:ind w:right="170"/>
              <w:jc w:val="right"/>
              <w:rPr>
                <w:sz w:val="20"/>
                <w:szCs w:val="20"/>
              </w:rPr>
            </w:pPr>
            <w:r>
              <w:rPr>
                <w:sz w:val="20"/>
                <w:szCs w:val="20"/>
              </w:rPr>
              <w:t>37,35%</w:t>
            </w:r>
          </w:p>
        </w:tc>
        <w:tc>
          <w:tcPr>
            <w:tcW w:w="942" w:type="dxa"/>
            <w:noWrap/>
            <w:vAlign w:val="center"/>
          </w:tcPr>
          <w:p w:rsidR="002226C7" w:rsidRDefault="002226C7" w:rsidP="002226C7">
            <w:pPr>
              <w:spacing w:before="40" w:after="40"/>
              <w:ind w:right="170"/>
              <w:jc w:val="right"/>
              <w:rPr>
                <w:sz w:val="20"/>
                <w:szCs w:val="20"/>
              </w:rPr>
            </w:pPr>
            <w:r>
              <w:rPr>
                <w:sz w:val="20"/>
                <w:szCs w:val="20"/>
              </w:rPr>
              <w:t>131</w:t>
            </w:r>
          </w:p>
        </w:tc>
        <w:tc>
          <w:tcPr>
            <w:tcW w:w="1027" w:type="dxa"/>
            <w:noWrap/>
            <w:vAlign w:val="center"/>
          </w:tcPr>
          <w:p w:rsidR="002226C7" w:rsidRDefault="002226C7" w:rsidP="002226C7">
            <w:pPr>
              <w:spacing w:before="40" w:after="40"/>
              <w:ind w:right="170"/>
              <w:jc w:val="right"/>
              <w:rPr>
                <w:sz w:val="20"/>
                <w:szCs w:val="20"/>
              </w:rPr>
            </w:pPr>
            <w:r>
              <w:rPr>
                <w:sz w:val="20"/>
                <w:szCs w:val="20"/>
              </w:rPr>
              <w:t>10,18%</w:t>
            </w:r>
          </w:p>
        </w:tc>
        <w:tc>
          <w:tcPr>
            <w:tcW w:w="990" w:type="dxa"/>
            <w:noWrap/>
            <w:vAlign w:val="center"/>
          </w:tcPr>
          <w:p w:rsidR="002226C7" w:rsidRDefault="002226C7" w:rsidP="002226C7">
            <w:pPr>
              <w:spacing w:before="40" w:after="40"/>
              <w:ind w:right="170"/>
              <w:jc w:val="right"/>
              <w:rPr>
                <w:sz w:val="20"/>
                <w:szCs w:val="20"/>
              </w:rPr>
            </w:pPr>
            <w:r>
              <w:rPr>
                <w:sz w:val="20"/>
                <w:szCs w:val="20"/>
              </w:rPr>
              <w:t>155</w:t>
            </w:r>
          </w:p>
        </w:tc>
        <w:tc>
          <w:tcPr>
            <w:tcW w:w="1028" w:type="dxa"/>
            <w:noWrap/>
            <w:vAlign w:val="center"/>
          </w:tcPr>
          <w:p w:rsidR="002226C7" w:rsidRDefault="002226C7" w:rsidP="002226C7">
            <w:pPr>
              <w:spacing w:before="40" w:after="40"/>
              <w:ind w:right="170"/>
              <w:jc w:val="right"/>
              <w:rPr>
                <w:sz w:val="20"/>
                <w:szCs w:val="20"/>
              </w:rPr>
            </w:pPr>
            <w:r>
              <w:rPr>
                <w:sz w:val="20"/>
                <w:szCs w:val="20"/>
              </w:rPr>
              <w:t>13,86%</w:t>
            </w:r>
          </w:p>
        </w:tc>
        <w:tc>
          <w:tcPr>
            <w:tcW w:w="680" w:type="dxa"/>
            <w:noWrap/>
            <w:vAlign w:val="center"/>
          </w:tcPr>
          <w:p w:rsidR="002226C7" w:rsidRDefault="002226C7" w:rsidP="002226C7">
            <w:pPr>
              <w:spacing w:before="40" w:after="40"/>
              <w:ind w:right="170"/>
              <w:jc w:val="right"/>
              <w:rPr>
                <w:b/>
                <w:bCs/>
                <w:sz w:val="20"/>
                <w:szCs w:val="20"/>
              </w:rPr>
            </w:pPr>
            <w:r>
              <w:rPr>
                <w:b/>
                <w:bCs/>
                <w:sz w:val="20"/>
                <w:szCs w:val="20"/>
              </w:rPr>
              <w:t>367</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6-9</w:t>
            </w:r>
          </w:p>
        </w:tc>
        <w:tc>
          <w:tcPr>
            <w:tcW w:w="932" w:type="dxa"/>
            <w:noWrap/>
            <w:vAlign w:val="center"/>
          </w:tcPr>
          <w:p w:rsidR="002226C7" w:rsidRDefault="002226C7" w:rsidP="002226C7">
            <w:pPr>
              <w:spacing w:before="40" w:after="40"/>
              <w:ind w:right="170"/>
              <w:jc w:val="right"/>
              <w:rPr>
                <w:sz w:val="20"/>
                <w:szCs w:val="20"/>
              </w:rPr>
            </w:pPr>
            <w:r>
              <w:rPr>
                <w:sz w:val="20"/>
                <w:szCs w:val="20"/>
              </w:rPr>
              <w:t>72</w:t>
            </w:r>
          </w:p>
        </w:tc>
        <w:tc>
          <w:tcPr>
            <w:tcW w:w="1016" w:type="dxa"/>
            <w:noWrap/>
            <w:vAlign w:val="center"/>
          </w:tcPr>
          <w:p w:rsidR="002226C7" w:rsidRDefault="002226C7" w:rsidP="002226C7">
            <w:pPr>
              <w:spacing w:before="40" w:after="40"/>
              <w:ind w:right="170"/>
              <w:jc w:val="right"/>
              <w:rPr>
                <w:sz w:val="20"/>
                <w:szCs w:val="20"/>
              </w:rPr>
            </w:pPr>
            <w:r>
              <w:rPr>
                <w:sz w:val="20"/>
                <w:szCs w:val="20"/>
              </w:rPr>
              <w:t>17,82%</w:t>
            </w:r>
          </w:p>
        </w:tc>
        <w:tc>
          <w:tcPr>
            <w:tcW w:w="980" w:type="dxa"/>
            <w:noWrap/>
            <w:vAlign w:val="center"/>
          </w:tcPr>
          <w:p w:rsidR="002226C7" w:rsidRDefault="002226C7" w:rsidP="002226C7">
            <w:pPr>
              <w:spacing w:before="40" w:after="40"/>
              <w:ind w:right="170"/>
              <w:jc w:val="right"/>
              <w:rPr>
                <w:sz w:val="20"/>
                <w:szCs w:val="20"/>
              </w:rPr>
            </w:pPr>
            <w:r>
              <w:rPr>
                <w:sz w:val="20"/>
                <w:szCs w:val="20"/>
              </w:rPr>
              <w:t>34</w:t>
            </w:r>
          </w:p>
        </w:tc>
        <w:tc>
          <w:tcPr>
            <w:tcW w:w="1016" w:type="dxa"/>
            <w:noWrap/>
            <w:vAlign w:val="center"/>
          </w:tcPr>
          <w:p w:rsidR="002226C7" w:rsidRDefault="002226C7" w:rsidP="002226C7">
            <w:pPr>
              <w:spacing w:before="40" w:after="40"/>
              <w:ind w:right="170"/>
              <w:jc w:val="right"/>
              <w:rPr>
                <w:sz w:val="20"/>
                <w:szCs w:val="20"/>
              </w:rPr>
            </w:pPr>
            <w:r>
              <w:rPr>
                <w:sz w:val="20"/>
                <w:szCs w:val="20"/>
              </w:rPr>
              <w:t>40,96%</w:t>
            </w:r>
          </w:p>
        </w:tc>
        <w:tc>
          <w:tcPr>
            <w:tcW w:w="942" w:type="dxa"/>
            <w:noWrap/>
            <w:vAlign w:val="center"/>
          </w:tcPr>
          <w:p w:rsidR="002226C7" w:rsidRDefault="002226C7" w:rsidP="002226C7">
            <w:pPr>
              <w:spacing w:before="40" w:after="40"/>
              <w:ind w:right="170"/>
              <w:jc w:val="right"/>
              <w:rPr>
                <w:sz w:val="20"/>
                <w:szCs w:val="20"/>
              </w:rPr>
            </w:pPr>
            <w:r>
              <w:rPr>
                <w:sz w:val="20"/>
                <w:szCs w:val="20"/>
              </w:rPr>
              <w:t>265</w:t>
            </w:r>
          </w:p>
        </w:tc>
        <w:tc>
          <w:tcPr>
            <w:tcW w:w="1027" w:type="dxa"/>
            <w:noWrap/>
            <w:vAlign w:val="center"/>
          </w:tcPr>
          <w:p w:rsidR="002226C7" w:rsidRDefault="002226C7" w:rsidP="002226C7">
            <w:pPr>
              <w:spacing w:before="40" w:after="40"/>
              <w:ind w:right="170"/>
              <w:jc w:val="right"/>
              <w:rPr>
                <w:sz w:val="20"/>
                <w:szCs w:val="20"/>
              </w:rPr>
            </w:pPr>
            <w:r>
              <w:rPr>
                <w:sz w:val="20"/>
                <w:szCs w:val="20"/>
              </w:rPr>
              <w:t>20,59%</w:t>
            </w:r>
          </w:p>
        </w:tc>
        <w:tc>
          <w:tcPr>
            <w:tcW w:w="990" w:type="dxa"/>
            <w:noWrap/>
            <w:vAlign w:val="center"/>
          </w:tcPr>
          <w:p w:rsidR="002226C7" w:rsidRDefault="002226C7" w:rsidP="002226C7">
            <w:pPr>
              <w:spacing w:before="40" w:after="40"/>
              <w:ind w:right="170"/>
              <w:jc w:val="right"/>
              <w:rPr>
                <w:sz w:val="20"/>
                <w:szCs w:val="20"/>
              </w:rPr>
            </w:pPr>
            <w:r>
              <w:rPr>
                <w:sz w:val="20"/>
                <w:szCs w:val="20"/>
              </w:rPr>
              <w:t>315</w:t>
            </w:r>
          </w:p>
        </w:tc>
        <w:tc>
          <w:tcPr>
            <w:tcW w:w="1028" w:type="dxa"/>
            <w:noWrap/>
            <w:vAlign w:val="center"/>
          </w:tcPr>
          <w:p w:rsidR="002226C7" w:rsidRDefault="002226C7" w:rsidP="002226C7">
            <w:pPr>
              <w:spacing w:before="40" w:after="40"/>
              <w:ind w:right="170"/>
              <w:jc w:val="right"/>
              <w:rPr>
                <w:sz w:val="20"/>
                <w:szCs w:val="20"/>
              </w:rPr>
            </w:pPr>
            <w:r>
              <w:rPr>
                <w:sz w:val="20"/>
                <w:szCs w:val="20"/>
              </w:rPr>
              <w:t>28,18%</w:t>
            </w:r>
          </w:p>
        </w:tc>
        <w:tc>
          <w:tcPr>
            <w:tcW w:w="680" w:type="dxa"/>
            <w:noWrap/>
            <w:vAlign w:val="center"/>
          </w:tcPr>
          <w:p w:rsidR="002226C7" w:rsidRDefault="002226C7" w:rsidP="002226C7">
            <w:pPr>
              <w:spacing w:before="40" w:after="40"/>
              <w:ind w:right="170"/>
              <w:jc w:val="right"/>
              <w:rPr>
                <w:b/>
                <w:bCs/>
                <w:sz w:val="20"/>
                <w:szCs w:val="20"/>
              </w:rPr>
            </w:pPr>
            <w:r>
              <w:rPr>
                <w:b/>
                <w:bCs/>
                <w:sz w:val="20"/>
                <w:szCs w:val="20"/>
              </w:rPr>
              <w:t>686</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10-13</w:t>
            </w:r>
          </w:p>
        </w:tc>
        <w:tc>
          <w:tcPr>
            <w:tcW w:w="932" w:type="dxa"/>
            <w:noWrap/>
            <w:vAlign w:val="center"/>
          </w:tcPr>
          <w:p w:rsidR="002226C7" w:rsidRDefault="002226C7" w:rsidP="002226C7">
            <w:pPr>
              <w:spacing w:before="40" w:after="40"/>
              <w:ind w:right="170"/>
              <w:jc w:val="right"/>
              <w:rPr>
                <w:sz w:val="20"/>
                <w:szCs w:val="20"/>
              </w:rPr>
            </w:pPr>
            <w:r>
              <w:rPr>
                <w:sz w:val="20"/>
                <w:szCs w:val="20"/>
              </w:rPr>
              <w:t>130</w:t>
            </w:r>
          </w:p>
        </w:tc>
        <w:tc>
          <w:tcPr>
            <w:tcW w:w="1016" w:type="dxa"/>
            <w:noWrap/>
            <w:vAlign w:val="center"/>
          </w:tcPr>
          <w:p w:rsidR="002226C7" w:rsidRDefault="002226C7" w:rsidP="002226C7">
            <w:pPr>
              <w:spacing w:before="40" w:after="40"/>
              <w:ind w:right="170"/>
              <w:jc w:val="right"/>
              <w:rPr>
                <w:sz w:val="20"/>
                <w:szCs w:val="20"/>
              </w:rPr>
            </w:pPr>
            <w:r>
              <w:rPr>
                <w:sz w:val="20"/>
                <w:szCs w:val="20"/>
              </w:rPr>
              <w:t>32,18%</w:t>
            </w:r>
          </w:p>
        </w:tc>
        <w:tc>
          <w:tcPr>
            <w:tcW w:w="980" w:type="dxa"/>
            <w:noWrap/>
            <w:vAlign w:val="center"/>
          </w:tcPr>
          <w:p w:rsidR="002226C7" w:rsidRDefault="002226C7" w:rsidP="002226C7">
            <w:pPr>
              <w:spacing w:before="40" w:after="40"/>
              <w:ind w:right="170"/>
              <w:jc w:val="right"/>
              <w:rPr>
                <w:sz w:val="20"/>
                <w:szCs w:val="20"/>
              </w:rPr>
            </w:pPr>
            <w:r>
              <w:rPr>
                <w:sz w:val="20"/>
                <w:szCs w:val="20"/>
              </w:rPr>
              <w:t>15</w:t>
            </w:r>
          </w:p>
        </w:tc>
        <w:tc>
          <w:tcPr>
            <w:tcW w:w="1016" w:type="dxa"/>
            <w:noWrap/>
            <w:vAlign w:val="center"/>
          </w:tcPr>
          <w:p w:rsidR="002226C7" w:rsidRDefault="002226C7" w:rsidP="002226C7">
            <w:pPr>
              <w:spacing w:before="40" w:after="40"/>
              <w:ind w:right="170"/>
              <w:jc w:val="right"/>
              <w:rPr>
                <w:sz w:val="20"/>
                <w:szCs w:val="20"/>
              </w:rPr>
            </w:pPr>
            <w:r>
              <w:rPr>
                <w:sz w:val="20"/>
                <w:szCs w:val="20"/>
              </w:rPr>
              <w:t>18,07%</w:t>
            </w:r>
          </w:p>
        </w:tc>
        <w:tc>
          <w:tcPr>
            <w:tcW w:w="942" w:type="dxa"/>
            <w:noWrap/>
            <w:vAlign w:val="center"/>
          </w:tcPr>
          <w:p w:rsidR="002226C7" w:rsidRDefault="002226C7" w:rsidP="002226C7">
            <w:pPr>
              <w:spacing w:before="40" w:after="40"/>
              <w:ind w:right="170"/>
              <w:jc w:val="right"/>
              <w:rPr>
                <w:sz w:val="20"/>
                <w:szCs w:val="20"/>
              </w:rPr>
            </w:pPr>
            <w:r>
              <w:rPr>
                <w:sz w:val="20"/>
                <w:szCs w:val="20"/>
              </w:rPr>
              <w:t>346</w:t>
            </w:r>
          </w:p>
        </w:tc>
        <w:tc>
          <w:tcPr>
            <w:tcW w:w="1027" w:type="dxa"/>
            <w:noWrap/>
            <w:vAlign w:val="center"/>
          </w:tcPr>
          <w:p w:rsidR="002226C7" w:rsidRDefault="002226C7" w:rsidP="002226C7">
            <w:pPr>
              <w:spacing w:before="40" w:after="40"/>
              <w:ind w:right="170"/>
              <w:jc w:val="right"/>
              <w:rPr>
                <w:sz w:val="20"/>
                <w:szCs w:val="20"/>
              </w:rPr>
            </w:pPr>
            <w:r>
              <w:rPr>
                <w:sz w:val="20"/>
                <w:szCs w:val="20"/>
              </w:rPr>
              <w:t>26,88%</w:t>
            </w:r>
          </w:p>
        </w:tc>
        <w:tc>
          <w:tcPr>
            <w:tcW w:w="990" w:type="dxa"/>
            <w:noWrap/>
            <w:vAlign w:val="center"/>
          </w:tcPr>
          <w:p w:rsidR="002226C7" w:rsidRDefault="002226C7" w:rsidP="002226C7">
            <w:pPr>
              <w:spacing w:before="40" w:after="40"/>
              <w:ind w:right="170"/>
              <w:jc w:val="right"/>
              <w:rPr>
                <w:sz w:val="20"/>
                <w:szCs w:val="20"/>
              </w:rPr>
            </w:pPr>
            <w:r>
              <w:rPr>
                <w:sz w:val="20"/>
                <w:szCs w:val="20"/>
              </w:rPr>
              <w:t>371</w:t>
            </w:r>
          </w:p>
        </w:tc>
        <w:tc>
          <w:tcPr>
            <w:tcW w:w="1028" w:type="dxa"/>
            <w:noWrap/>
            <w:vAlign w:val="center"/>
          </w:tcPr>
          <w:p w:rsidR="002226C7" w:rsidRDefault="002226C7" w:rsidP="002226C7">
            <w:pPr>
              <w:spacing w:before="40" w:after="40"/>
              <w:ind w:right="170"/>
              <w:jc w:val="right"/>
              <w:rPr>
                <w:sz w:val="20"/>
                <w:szCs w:val="20"/>
              </w:rPr>
            </w:pPr>
            <w:r>
              <w:rPr>
                <w:sz w:val="20"/>
                <w:szCs w:val="20"/>
              </w:rPr>
              <w:t>33,18%</w:t>
            </w:r>
          </w:p>
        </w:tc>
        <w:tc>
          <w:tcPr>
            <w:tcW w:w="680" w:type="dxa"/>
            <w:noWrap/>
            <w:vAlign w:val="center"/>
          </w:tcPr>
          <w:p w:rsidR="002226C7" w:rsidRDefault="002226C7" w:rsidP="002226C7">
            <w:pPr>
              <w:spacing w:before="40" w:after="40"/>
              <w:ind w:right="170"/>
              <w:jc w:val="right"/>
              <w:rPr>
                <w:b/>
                <w:bCs/>
                <w:sz w:val="20"/>
                <w:szCs w:val="20"/>
              </w:rPr>
            </w:pPr>
            <w:r>
              <w:rPr>
                <w:b/>
                <w:bCs/>
                <w:sz w:val="20"/>
                <w:szCs w:val="20"/>
              </w:rPr>
              <w:t>862</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14-17</w:t>
            </w:r>
          </w:p>
        </w:tc>
        <w:tc>
          <w:tcPr>
            <w:tcW w:w="932" w:type="dxa"/>
            <w:noWrap/>
            <w:vAlign w:val="center"/>
          </w:tcPr>
          <w:p w:rsidR="002226C7" w:rsidRDefault="002226C7" w:rsidP="002226C7">
            <w:pPr>
              <w:spacing w:before="40" w:after="40"/>
              <w:ind w:right="170"/>
              <w:jc w:val="right"/>
              <w:rPr>
                <w:sz w:val="20"/>
                <w:szCs w:val="20"/>
              </w:rPr>
            </w:pPr>
            <w:r>
              <w:rPr>
                <w:sz w:val="20"/>
                <w:szCs w:val="20"/>
              </w:rPr>
              <w:t>146</w:t>
            </w:r>
          </w:p>
        </w:tc>
        <w:tc>
          <w:tcPr>
            <w:tcW w:w="1016" w:type="dxa"/>
            <w:noWrap/>
            <w:vAlign w:val="center"/>
          </w:tcPr>
          <w:p w:rsidR="002226C7" w:rsidRDefault="002226C7" w:rsidP="002226C7">
            <w:pPr>
              <w:spacing w:before="40" w:after="40"/>
              <w:ind w:right="170"/>
              <w:jc w:val="right"/>
              <w:rPr>
                <w:sz w:val="20"/>
                <w:szCs w:val="20"/>
              </w:rPr>
            </w:pPr>
            <w:r>
              <w:rPr>
                <w:sz w:val="20"/>
                <w:szCs w:val="20"/>
              </w:rPr>
              <w:t>36,14%</w:t>
            </w:r>
          </w:p>
        </w:tc>
        <w:tc>
          <w:tcPr>
            <w:tcW w:w="980" w:type="dxa"/>
            <w:noWrap/>
            <w:vAlign w:val="center"/>
          </w:tcPr>
          <w:p w:rsidR="002226C7" w:rsidRDefault="002226C7" w:rsidP="002226C7">
            <w:pPr>
              <w:spacing w:before="40" w:after="40"/>
              <w:ind w:right="170"/>
              <w:jc w:val="right"/>
              <w:rPr>
                <w:sz w:val="20"/>
                <w:szCs w:val="20"/>
              </w:rPr>
            </w:pPr>
            <w:r>
              <w:rPr>
                <w:sz w:val="20"/>
                <w:szCs w:val="20"/>
              </w:rPr>
              <w:t>2</w:t>
            </w:r>
          </w:p>
        </w:tc>
        <w:tc>
          <w:tcPr>
            <w:tcW w:w="1016" w:type="dxa"/>
            <w:noWrap/>
            <w:vAlign w:val="center"/>
          </w:tcPr>
          <w:p w:rsidR="002226C7" w:rsidRDefault="002226C7" w:rsidP="002226C7">
            <w:pPr>
              <w:spacing w:before="40" w:after="40"/>
              <w:ind w:right="170"/>
              <w:jc w:val="right"/>
              <w:rPr>
                <w:sz w:val="20"/>
                <w:szCs w:val="20"/>
              </w:rPr>
            </w:pPr>
            <w:r>
              <w:rPr>
                <w:sz w:val="20"/>
                <w:szCs w:val="20"/>
              </w:rPr>
              <w:t>2,41%</w:t>
            </w:r>
          </w:p>
        </w:tc>
        <w:tc>
          <w:tcPr>
            <w:tcW w:w="942" w:type="dxa"/>
            <w:noWrap/>
            <w:vAlign w:val="center"/>
          </w:tcPr>
          <w:p w:rsidR="002226C7" w:rsidRDefault="002226C7" w:rsidP="002226C7">
            <w:pPr>
              <w:spacing w:before="40" w:after="40"/>
              <w:ind w:right="170"/>
              <w:jc w:val="right"/>
              <w:rPr>
                <w:sz w:val="20"/>
                <w:szCs w:val="20"/>
              </w:rPr>
            </w:pPr>
            <w:r>
              <w:rPr>
                <w:sz w:val="20"/>
                <w:szCs w:val="20"/>
              </w:rPr>
              <w:t>414</w:t>
            </w:r>
          </w:p>
        </w:tc>
        <w:tc>
          <w:tcPr>
            <w:tcW w:w="1027" w:type="dxa"/>
            <w:noWrap/>
            <w:vAlign w:val="center"/>
          </w:tcPr>
          <w:p w:rsidR="002226C7" w:rsidRDefault="002226C7" w:rsidP="002226C7">
            <w:pPr>
              <w:spacing w:before="40" w:after="40"/>
              <w:ind w:right="170"/>
              <w:jc w:val="right"/>
              <w:rPr>
                <w:sz w:val="20"/>
                <w:szCs w:val="20"/>
              </w:rPr>
            </w:pPr>
            <w:r>
              <w:rPr>
                <w:sz w:val="20"/>
                <w:szCs w:val="20"/>
              </w:rPr>
              <w:t>32,17%</w:t>
            </w:r>
          </w:p>
        </w:tc>
        <w:tc>
          <w:tcPr>
            <w:tcW w:w="990" w:type="dxa"/>
            <w:noWrap/>
            <w:vAlign w:val="center"/>
          </w:tcPr>
          <w:p w:rsidR="002226C7" w:rsidRDefault="002226C7" w:rsidP="002226C7">
            <w:pPr>
              <w:spacing w:before="40" w:after="40"/>
              <w:ind w:right="170"/>
              <w:jc w:val="right"/>
              <w:rPr>
                <w:sz w:val="20"/>
                <w:szCs w:val="20"/>
              </w:rPr>
            </w:pPr>
            <w:r>
              <w:rPr>
                <w:sz w:val="20"/>
                <w:szCs w:val="20"/>
              </w:rPr>
              <w:t>199</w:t>
            </w:r>
          </w:p>
        </w:tc>
        <w:tc>
          <w:tcPr>
            <w:tcW w:w="1028" w:type="dxa"/>
            <w:noWrap/>
            <w:vAlign w:val="center"/>
          </w:tcPr>
          <w:p w:rsidR="002226C7" w:rsidRDefault="002226C7" w:rsidP="002226C7">
            <w:pPr>
              <w:spacing w:before="40" w:after="40"/>
              <w:ind w:right="170"/>
              <w:jc w:val="right"/>
              <w:rPr>
                <w:sz w:val="20"/>
                <w:szCs w:val="20"/>
              </w:rPr>
            </w:pPr>
            <w:r>
              <w:rPr>
                <w:sz w:val="20"/>
                <w:szCs w:val="20"/>
              </w:rPr>
              <w:t>17,80%</w:t>
            </w:r>
          </w:p>
        </w:tc>
        <w:tc>
          <w:tcPr>
            <w:tcW w:w="680" w:type="dxa"/>
            <w:noWrap/>
            <w:vAlign w:val="center"/>
          </w:tcPr>
          <w:p w:rsidR="002226C7" w:rsidRDefault="002226C7" w:rsidP="002226C7">
            <w:pPr>
              <w:spacing w:before="40" w:after="40"/>
              <w:ind w:right="170"/>
              <w:jc w:val="right"/>
              <w:rPr>
                <w:b/>
                <w:bCs/>
                <w:sz w:val="20"/>
                <w:szCs w:val="20"/>
              </w:rPr>
            </w:pPr>
            <w:r>
              <w:rPr>
                <w:b/>
                <w:bCs/>
                <w:sz w:val="20"/>
                <w:szCs w:val="20"/>
              </w:rPr>
              <w:t>761</w:t>
            </w:r>
          </w:p>
        </w:tc>
      </w:tr>
      <w:tr w:rsidR="002226C7" w:rsidTr="002226C7">
        <w:trPr>
          <w:trHeight w:val="360"/>
          <w:jc w:val="center"/>
        </w:trPr>
        <w:tc>
          <w:tcPr>
            <w:tcW w:w="801" w:type="dxa"/>
            <w:noWrap/>
            <w:vAlign w:val="center"/>
          </w:tcPr>
          <w:p w:rsidR="002226C7" w:rsidRDefault="002226C7" w:rsidP="002226C7">
            <w:pPr>
              <w:keepNext/>
              <w:spacing w:before="40" w:after="40"/>
              <w:rPr>
                <w:b/>
                <w:bCs/>
                <w:sz w:val="20"/>
                <w:szCs w:val="20"/>
              </w:rPr>
            </w:pPr>
            <w:r>
              <w:rPr>
                <w:b/>
                <w:bCs/>
                <w:sz w:val="20"/>
                <w:szCs w:val="20"/>
              </w:rPr>
              <w:t>Total:</w:t>
            </w:r>
          </w:p>
        </w:tc>
        <w:tc>
          <w:tcPr>
            <w:tcW w:w="932" w:type="dxa"/>
            <w:noWrap/>
            <w:vAlign w:val="center"/>
          </w:tcPr>
          <w:p w:rsidR="002226C7" w:rsidRDefault="002226C7" w:rsidP="002226C7">
            <w:pPr>
              <w:spacing w:before="40" w:after="40"/>
              <w:ind w:right="170"/>
              <w:jc w:val="right"/>
              <w:rPr>
                <w:b/>
                <w:bCs/>
                <w:sz w:val="20"/>
                <w:szCs w:val="20"/>
              </w:rPr>
            </w:pPr>
            <w:r>
              <w:rPr>
                <w:b/>
                <w:bCs/>
                <w:sz w:val="20"/>
                <w:szCs w:val="20"/>
              </w:rPr>
              <w:t>404</w:t>
            </w:r>
          </w:p>
        </w:tc>
        <w:tc>
          <w:tcPr>
            <w:tcW w:w="1016" w:type="dxa"/>
            <w:noWrap/>
            <w:vAlign w:val="center"/>
          </w:tcPr>
          <w:p w:rsidR="002226C7" w:rsidRDefault="002226C7" w:rsidP="002226C7">
            <w:pPr>
              <w:spacing w:before="40" w:after="40"/>
              <w:rPr>
                <w:b/>
                <w:bCs/>
                <w:sz w:val="20"/>
                <w:szCs w:val="20"/>
              </w:rPr>
            </w:pPr>
          </w:p>
        </w:tc>
        <w:tc>
          <w:tcPr>
            <w:tcW w:w="980" w:type="dxa"/>
            <w:noWrap/>
            <w:vAlign w:val="center"/>
          </w:tcPr>
          <w:p w:rsidR="002226C7" w:rsidRDefault="002226C7" w:rsidP="002226C7">
            <w:pPr>
              <w:spacing w:before="40" w:after="40"/>
              <w:ind w:right="170"/>
              <w:jc w:val="right"/>
              <w:rPr>
                <w:b/>
                <w:bCs/>
                <w:sz w:val="20"/>
                <w:szCs w:val="20"/>
              </w:rPr>
            </w:pPr>
            <w:r>
              <w:rPr>
                <w:b/>
                <w:bCs/>
                <w:sz w:val="20"/>
                <w:szCs w:val="20"/>
              </w:rPr>
              <w:t>83</w:t>
            </w:r>
          </w:p>
        </w:tc>
        <w:tc>
          <w:tcPr>
            <w:tcW w:w="1016" w:type="dxa"/>
            <w:noWrap/>
            <w:vAlign w:val="center"/>
          </w:tcPr>
          <w:p w:rsidR="002226C7" w:rsidRDefault="002226C7" w:rsidP="002226C7">
            <w:pPr>
              <w:spacing w:before="40" w:after="40"/>
              <w:rPr>
                <w:b/>
                <w:bCs/>
                <w:sz w:val="20"/>
                <w:szCs w:val="20"/>
              </w:rPr>
            </w:pPr>
          </w:p>
        </w:tc>
        <w:tc>
          <w:tcPr>
            <w:tcW w:w="942" w:type="dxa"/>
            <w:noWrap/>
            <w:vAlign w:val="center"/>
          </w:tcPr>
          <w:p w:rsidR="002226C7" w:rsidRDefault="002226C7" w:rsidP="002226C7">
            <w:pPr>
              <w:spacing w:before="40" w:after="40"/>
              <w:ind w:right="170"/>
              <w:jc w:val="right"/>
              <w:rPr>
                <w:b/>
                <w:bCs/>
                <w:sz w:val="20"/>
                <w:szCs w:val="20"/>
              </w:rPr>
            </w:pPr>
            <w:r>
              <w:rPr>
                <w:b/>
                <w:bCs/>
                <w:sz w:val="20"/>
                <w:szCs w:val="20"/>
              </w:rPr>
              <w:t>1,287</w:t>
            </w:r>
          </w:p>
        </w:tc>
        <w:tc>
          <w:tcPr>
            <w:tcW w:w="1027" w:type="dxa"/>
            <w:noWrap/>
            <w:vAlign w:val="center"/>
          </w:tcPr>
          <w:p w:rsidR="002226C7" w:rsidRDefault="002226C7" w:rsidP="002226C7">
            <w:pPr>
              <w:spacing w:before="40" w:after="40"/>
              <w:rPr>
                <w:b/>
                <w:bCs/>
                <w:sz w:val="20"/>
                <w:szCs w:val="20"/>
              </w:rPr>
            </w:pPr>
          </w:p>
        </w:tc>
        <w:tc>
          <w:tcPr>
            <w:tcW w:w="990" w:type="dxa"/>
            <w:noWrap/>
            <w:vAlign w:val="center"/>
          </w:tcPr>
          <w:p w:rsidR="002226C7" w:rsidRDefault="002226C7" w:rsidP="002226C7">
            <w:pPr>
              <w:spacing w:before="40" w:after="40"/>
              <w:ind w:right="170"/>
              <w:jc w:val="right"/>
              <w:rPr>
                <w:b/>
                <w:bCs/>
                <w:sz w:val="20"/>
                <w:szCs w:val="20"/>
              </w:rPr>
            </w:pPr>
            <w:r>
              <w:rPr>
                <w:b/>
                <w:bCs/>
                <w:sz w:val="20"/>
                <w:szCs w:val="20"/>
              </w:rPr>
              <w:t>1,118</w:t>
            </w:r>
          </w:p>
        </w:tc>
        <w:tc>
          <w:tcPr>
            <w:tcW w:w="1028" w:type="dxa"/>
            <w:noWrap/>
            <w:vAlign w:val="center"/>
          </w:tcPr>
          <w:p w:rsidR="002226C7" w:rsidRDefault="002226C7" w:rsidP="002226C7">
            <w:pPr>
              <w:spacing w:before="40" w:after="40"/>
              <w:rPr>
                <w:b/>
                <w:bCs/>
                <w:sz w:val="20"/>
                <w:szCs w:val="20"/>
              </w:rPr>
            </w:pPr>
          </w:p>
        </w:tc>
        <w:tc>
          <w:tcPr>
            <w:tcW w:w="680" w:type="dxa"/>
            <w:noWrap/>
            <w:vAlign w:val="center"/>
          </w:tcPr>
          <w:p w:rsidR="002226C7" w:rsidRDefault="002226C7" w:rsidP="002226C7">
            <w:pPr>
              <w:spacing w:before="40" w:after="40"/>
              <w:ind w:right="170"/>
              <w:jc w:val="right"/>
              <w:rPr>
                <w:b/>
                <w:bCs/>
                <w:sz w:val="20"/>
                <w:szCs w:val="20"/>
              </w:rPr>
            </w:pPr>
            <w:r>
              <w:rPr>
                <w:b/>
                <w:bCs/>
                <w:sz w:val="20"/>
                <w:szCs w:val="20"/>
              </w:rPr>
              <w:t>2,892</w:t>
            </w:r>
          </w:p>
        </w:tc>
      </w:tr>
    </w:tbl>
    <w:p w:rsidR="002226C7" w:rsidRDefault="002226C7" w:rsidP="002226C7">
      <w:pPr>
        <w:spacing w:after="240"/>
        <w:rPr>
          <w:lang w:val="es-SV"/>
        </w:rPr>
      </w:pPr>
    </w:p>
    <w:p w:rsidR="002226C7" w:rsidRPr="004725CE" w:rsidRDefault="002226C7" w:rsidP="002226C7">
      <w:pPr>
        <w:pStyle w:val="A0"/>
        <w:rPr>
          <w:bCs/>
          <w:sz w:val="22"/>
          <w:szCs w:val="22"/>
        </w:rPr>
      </w:pPr>
      <w:r w:rsidRPr="004725CE">
        <w:rPr>
          <w:sz w:val="22"/>
          <w:szCs w:val="22"/>
        </w:rPr>
        <w:t>B.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801"/>
        <w:gridCol w:w="932"/>
        <w:gridCol w:w="1016"/>
        <w:gridCol w:w="980"/>
        <w:gridCol w:w="1016"/>
        <w:gridCol w:w="942"/>
        <w:gridCol w:w="1027"/>
        <w:gridCol w:w="990"/>
        <w:gridCol w:w="1028"/>
        <w:gridCol w:w="680"/>
      </w:tblGrid>
      <w:tr w:rsidR="002226C7" w:rsidTr="002226C7">
        <w:trPr>
          <w:cantSplit/>
          <w:trHeight w:val="360"/>
          <w:jc w:val="center"/>
        </w:trPr>
        <w:tc>
          <w:tcPr>
            <w:tcW w:w="800" w:type="dxa"/>
            <w:vMerge w:val="restart"/>
            <w:noWrap/>
            <w:vAlign w:val="center"/>
          </w:tcPr>
          <w:p w:rsidR="002226C7" w:rsidRDefault="002226C7" w:rsidP="002226C7">
            <w:pPr>
              <w:pStyle w:val="Heading3"/>
              <w:spacing w:before="40" w:after="40" w:line="240" w:lineRule="auto"/>
              <w:rPr>
                <w:i/>
                <w:sz w:val="20"/>
              </w:rPr>
            </w:pPr>
            <w:r>
              <w:rPr>
                <w:i/>
                <w:sz w:val="20"/>
              </w:rPr>
              <w:t>Edad</w:t>
            </w:r>
          </w:p>
        </w:tc>
        <w:tc>
          <w:tcPr>
            <w:tcW w:w="3800" w:type="dxa"/>
            <w:gridSpan w:val="4"/>
            <w:noWrap/>
            <w:vAlign w:val="center"/>
          </w:tcPr>
          <w:p w:rsidR="002226C7" w:rsidRDefault="002226C7" w:rsidP="002226C7">
            <w:pPr>
              <w:spacing w:before="40" w:after="40"/>
              <w:jc w:val="center"/>
              <w:rPr>
                <w:b/>
                <w:bCs/>
                <w:i/>
                <w:sz w:val="20"/>
                <w:szCs w:val="20"/>
              </w:rPr>
            </w:pPr>
            <w:r>
              <w:rPr>
                <w:b/>
                <w:bCs/>
                <w:i/>
                <w:sz w:val="20"/>
                <w:szCs w:val="20"/>
              </w:rPr>
              <w:t>Agresión Sexual</w:t>
            </w:r>
          </w:p>
        </w:tc>
        <w:tc>
          <w:tcPr>
            <w:tcW w:w="3840" w:type="dxa"/>
            <w:gridSpan w:val="4"/>
            <w:noWrap/>
            <w:vAlign w:val="center"/>
          </w:tcPr>
          <w:p w:rsidR="002226C7" w:rsidRDefault="002226C7" w:rsidP="002226C7">
            <w:pPr>
              <w:spacing w:before="40" w:after="40"/>
              <w:jc w:val="center"/>
              <w:rPr>
                <w:b/>
                <w:bCs/>
                <w:i/>
                <w:sz w:val="20"/>
                <w:szCs w:val="20"/>
              </w:rPr>
            </w:pPr>
            <w:r>
              <w:rPr>
                <w:b/>
                <w:bCs/>
                <w:i/>
                <w:sz w:val="20"/>
                <w:szCs w:val="20"/>
              </w:rPr>
              <w:t>Maltrato a la Niñez</w:t>
            </w:r>
          </w:p>
        </w:tc>
        <w:tc>
          <w:tcPr>
            <w:tcW w:w="680" w:type="dxa"/>
            <w:noWrap/>
            <w:vAlign w:val="center"/>
          </w:tcPr>
          <w:p w:rsidR="002226C7" w:rsidRDefault="002226C7" w:rsidP="002226C7">
            <w:pPr>
              <w:spacing w:before="40" w:after="40"/>
              <w:jc w:val="center"/>
              <w:rPr>
                <w:i/>
                <w:sz w:val="20"/>
                <w:szCs w:val="20"/>
              </w:rPr>
            </w:pPr>
          </w:p>
        </w:tc>
      </w:tr>
      <w:tr w:rsidR="002226C7" w:rsidTr="002226C7">
        <w:trPr>
          <w:cantSplit/>
          <w:trHeight w:val="360"/>
          <w:jc w:val="center"/>
        </w:trPr>
        <w:tc>
          <w:tcPr>
            <w:tcW w:w="801" w:type="dxa"/>
            <w:vMerge/>
            <w:noWrap/>
            <w:vAlign w:val="center"/>
          </w:tcPr>
          <w:p w:rsidR="002226C7" w:rsidRDefault="002226C7" w:rsidP="002226C7">
            <w:pPr>
              <w:spacing w:before="40" w:after="40"/>
              <w:jc w:val="center"/>
              <w:rPr>
                <w:i/>
                <w:sz w:val="20"/>
                <w:szCs w:val="20"/>
              </w:rPr>
            </w:pPr>
          </w:p>
        </w:tc>
        <w:tc>
          <w:tcPr>
            <w:tcW w:w="932" w:type="dxa"/>
            <w:noWrap/>
            <w:vAlign w:val="center"/>
          </w:tcPr>
          <w:p w:rsidR="002226C7" w:rsidRDefault="002226C7" w:rsidP="002226C7">
            <w:pPr>
              <w:spacing w:before="40" w:after="40"/>
              <w:jc w:val="center"/>
              <w:rPr>
                <w:b/>
                <w:bCs/>
                <w:i/>
                <w:sz w:val="20"/>
                <w:szCs w:val="20"/>
              </w:rPr>
            </w:pPr>
            <w:r>
              <w:rPr>
                <w:b/>
                <w:bCs/>
                <w:i/>
                <w:sz w:val="20"/>
                <w:szCs w:val="20"/>
              </w:rPr>
              <w:t>Femenino</w:t>
            </w:r>
          </w:p>
        </w:tc>
        <w:tc>
          <w:tcPr>
            <w:tcW w:w="1016"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980" w:type="dxa"/>
            <w:noWrap/>
            <w:vAlign w:val="center"/>
          </w:tcPr>
          <w:p w:rsidR="002226C7" w:rsidRDefault="002226C7" w:rsidP="002226C7">
            <w:pPr>
              <w:spacing w:before="40" w:after="40"/>
              <w:jc w:val="center"/>
              <w:rPr>
                <w:b/>
                <w:bCs/>
                <w:i/>
                <w:sz w:val="20"/>
                <w:szCs w:val="20"/>
              </w:rPr>
            </w:pPr>
            <w:r>
              <w:rPr>
                <w:b/>
                <w:bCs/>
                <w:i/>
                <w:sz w:val="20"/>
                <w:szCs w:val="20"/>
              </w:rPr>
              <w:t>Masculino</w:t>
            </w:r>
          </w:p>
        </w:tc>
        <w:tc>
          <w:tcPr>
            <w:tcW w:w="1016"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942" w:type="dxa"/>
            <w:noWrap/>
            <w:vAlign w:val="center"/>
          </w:tcPr>
          <w:p w:rsidR="002226C7" w:rsidRDefault="002226C7" w:rsidP="002226C7">
            <w:pPr>
              <w:spacing w:before="40" w:after="40"/>
              <w:jc w:val="center"/>
              <w:rPr>
                <w:b/>
                <w:bCs/>
                <w:i/>
                <w:sz w:val="20"/>
                <w:szCs w:val="20"/>
              </w:rPr>
            </w:pPr>
            <w:r>
              <w:rPr>
                <w:b/>
                <w:bCs/>
                <w:i/>
                <w:sz w:val="20"/>
                <w:szCs w:val="20"/>
              </w:rPr>
              <w:t>Femenino</w:t>
            </w:r>
          </w:p>
        </w:tc>
        <w:tc>
          <w:tcPr>
            <w:tcW w:w="1027"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990" w:type="dxa"/>
            <w:noWrap/>
            <w:vAlign w:val="center"/>
          </w:tcPr>
          <w:p w:rsidR="002226C7" w:rsidRDefault="002226C7" w:rsidP="002226C7">
            <w:pPr>
              <w:spacing w:before="40" w:after="40"/>
              <w:jc w:val="center"/>
              <w:rPr>
                <w:b/>
                <w:bCs/>
                <w:i/>
                <w:sz w:val="20"/>
                <w:szCs w:val="20"/>
              </w:rPr>
            </w:pPr>
            <w:r>
              <w:rPr>
                <w:b/>
                <w:bCs/>
                <w:i/>
                <w:sz w:val="20"/>
                <w:szCs w:val="20"/>
              </w:rPr>
              <w:t>Masculino</w:t>
            </w:r>
          </w:p>
        </w:tc>
        <w:tc>
          <w:tcPr>
            <w:tcW w:w="1028" w:type="dxa"/>
            <w:noWrap/>
            <w:vAlign w:val="center"/>
          </w:tcPr>
          <w:p w:rsidR="002226C7" w:rsidRDefault="002226C7" w:rsidP="002226C7">
            <w:pPr>
              <w:spacing w:before="40" w:after="40"/>
              <w:jc w:val="center"/>
              <w:rPr>
                <w:b/>
                <w:bCs/>
                <w:i/>
                <w:sz w:val="20"/>
                <w:szCs w:val="20"/>
              </w:rPr>
            </w:pPr>
            <w:r>
              <w:rPr>
                <w:b/>
                <w:bCs/>
                <w:i/>
                <w:sz w:val="20"/>
                <w:szCs w:val="20"/>
              </w:rPr>
              <w:t>Porcentaje</w:t>
            </w:r>
          </w:p>
        </w:tc>
        <w:tc>
          <w:tcPr>
            <w:tcW w:w="680" w:type="dxa"/>
            <w:noWrap/>
            <w:vAlign w:val="center"/>
          </w:tcPr>
          <w:p w:rsidR="002226C7" w:rsidRDefault="002226C7" w:rsidP="002226C7">
            <w:pPr>
              <w:keepNext/>
              <w:spacing w:before="40" w:after="40"/>
              <w:jc w:val="center"/>
              <w:rPr>
                <w:i/>
                <w:sz w:val="20"/>
                <w:szCs w:val="20"/>
              </w:rPr>
            </w:pPr>
            <w:r>
              <w:rPr>
                <w:b/>
                <w:bCs/>
                <w:i/>
                <w:sz w:val="20"/>
                <w:szCs w:val="20"/>
              </w:rPr>
              <w:t>Total</w:t>
            </w:r>
            <w:r>
              <w:rPr>
                <w:i/>
                <w:sz w:val="20"/>
                <w:szCs w:val="20"/>
              </w:rPr>
              <w:t>:</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0-1</w:t>
            </w:r>
          </w:p>
        </w:tc>
        <w:tc>
          <w:tcPr>
            <w:tcW w:w="932" w:type="dxa"/>
            <w:noWrap/>
            <w:vAlign w:val="center"/>
          </w:tcPr>
          <w:p w:rsidR="002226C7" w:rsidRDefault="002226C7" w:rsidP="002226C7">
            <w:pPr>
              <w:spacing w:before="40" w:after="40"/>
              <w:ind w:right="170"/>
              <w:jc w:val="right"/>
              <w:rPr>
                <w:sz w:val="20"/>
                <w:szCs w:val="20"/>
              </w:rPr>
            </w:pPr>
          </w:p>
        </w:tc>
        <w:tc>
          <w:tcPr>
            <w:tcW w:w="1016" w:type="dxa"/>
            <w:noWrap/>
            <w:vAlign w:val="center"/>
          </w:tcPr>
          <w:p w:rsidR="002226C7" w:rsidRDefault="002226C7" w:rsidP="002226C7">
            <w:pPr>
              <w:spacing w:before="40" w:after="40"/>
              <w:ind w:right="170"/>
              <w:jc w:val="right"/>
              <w:rPr>
                <w:sz w:val="20"/>
                <w:szCs w:val="20"/>
              </w:rPr>
            </w:pPr>
          </w:p>
        </w:tc>
        <w:tc>
          <w:tcPr>
            <w:tcW w:w="980" w:type="dxa"/>
            <w:noWrap/>
            <w:vAlign w:val="center"/>
          </w:tcPr>
          <w:p w:rsidR="002226C7" w:rsidRDefault="002226C7" w:rsidP="002226C7">
            <w:pPr>
              <w:spacing w:before="40" w:after="40"/>
              <w:ind w:right="170"/>
              <w:jc w:val="right"/>
              <w:rPr>
                <w:sz w:val="20"/>
                <w:szCs w:val="20"/>
              </w:rPr>
            </w:pPr>
            <w:r>
              <w:rPr>
                <w:sz w:val="20"/>
                <w:szCs w:val="20"/>
              </w:rPr>
              <w:t>2</w:t>
            </w:r>
          </w:p>
        </w:tc>
        <w:tc>
          <w:tcPr>
            <w:tcW w:w="1016" w:type="dxa"/>
            <w:noWrap/>
            <w:vAlign w:val="center"/>
          </w:tcPr>
          <w:p w:rsidR="002226C7" w:rsidRDefault="002226C7" w:rsidP="002226C7">
            <w:pPr>
              <w:spacing w:before="40" w:after="40"/>
              <w:ind w:right="170"/>
              <w:jc w:val="right"/>
              <w:rPr>
                <w:sz w:val="20"/>
                <w:szCs w:val="20"/>
              </w:rPr>
            </w:pPr>
            <w:r>
              <w:rPr>
                <w:sz w:val="20"/>
                <w:szCs w:val="20"/>
              </w:rPr>
              <w:t>3,51%</w:t>
            </w:r>
          </w:p>
        </w:tc>
        <w:tc>
          <w:tcPr>
            <w:tcW w:w="942" w:type="dxa"/>
            <w:noWrap/>
            <w:vAlign w:val="center"/>
          </w:tcPr>
          <w:p w:rsidR="002226C7" w:rsidRDefault="002226C7" w:rsidP="002226C7">
            <w:pPr>
              <w:spacing w:before="40" w:after="40"/>
              <w:ind w:right="170"/>
              <w:jc w:val="right"/>
              <w:rPr>
                <w:sz w:val="20"/>
                <w:szCs w:val="20"/>
              </w:rPr>
            </w:pPr>
            <w:r>
              <w:rPr>
                <w:sz w:val="20"/>
                <w:szCs w:val="20"/>
              </w:rPr>
              <w:t>17</w:t>
            </w:r>
          </w:p>
        </w:tc>
        <w:tc>
          <w:tcPr>
            <w:tcW w:w="1027" w:type="dxa"/>
            <w:noWrap/>
            <w:vAlign w:val="center"/>
          </w:tcPr>
          <w:p w:rsidR="002226C7" w:rsidRDefault="002226C7" w:rsidP="002226C7">
            <w:pPr>
              <w:spacing w:before="40" w:after="40"/>
              <w:ind w:right="170"/>
              <w:jc w:val="right"/>
              <w:rPr>
                <w:sz w:val="20"/>
                <w:szCs w:val="20"/>
              </w:rPr>
            </w:pPr>
            <w:r>
              <w:rPr>
                <w:sz w:val="20"/>
                <w:szCs w:val="20"/>
              </w:rPr>
              <w:t>1,55%</w:t>
            </w:r>
          </w:p>
        </w:tc>
        <w:tc>
          <w:tcPr>
            <w:tcW w:w="990" w:type="dxa"/>
            <w:noWrap/>
            <w:vAlign w:val="center"/>
          </w:tcPr>
          <w:p w:rsidR="002226C7" w:rsidRDefault="002226C7" w:rsidP="002226C7">
            <w:pPr>
              <w:spacing w:before="40" w:after="40"/>
              <w:ind w:right="170"/>
              <w:jc w:val="right"/>
              <w:rPr>
                <w:sz w:val="20"/>
                <w:szCs w:val="20"/>
              </w:rPr>
            </w:pPr>
            <w:r>
              <w:rPr>
                <w:sz w:val="20"/>
                <w:szCs w:val="20"/>
              </w:rPr>
              <w:t>21</w:t>
            </w:r>
          </w:p>
        </w:tc>
        <w:tc>
          <w:tcPr>
            <w:tcW w:w="1028" w:type="dxa"/>
            <w:noWrap/>
            <w:vAlign w:val="center"/>
          </w:tcPr>
          <w:p w:rsidR="002226C7" w:rsidRDefault="002226C7" w:rsidP="002226C7">
            <w:pPr>
              <w:spacing w:before="40" w:after="40"/>
              <w:ind w:right="170"/>
              <w:jc w:val="right"/>
              <w:rPr>
                <w:sz w:val="20"/>
                <w:szCs w:val="20"/>
              </w:rPr>
            </w:pPr>
            <w:r>
              <w:rPr>
                <w:sz w:val="20"/>
                <w:szCs w:val="20"/>
              </w:rPr>
              <w:t>2,01%</w:t>
            </w:r>
          </w:p>
        </w:tc>
        <w:tc>
          <w:tcPr>
            <w:tcW w:w="680" w:type="dxa"/>
            <w:noWrap/>
            <w:vAlign w:val="center"/>
          </w:tcPr>
          <w:p w:rsidR="002226C7" w:rsidRDefault="002226C7" w:rsidP="002226C7">
            <w:pPr>
              <w:spacing w:before="40" w:after="40"/>
              <w:ind w:right="57"/>
              <w:jc w:val="right"/>
              <w:rPr>
                <w:b/>
                <w:bCs/>
                <w:sz w:val="20"/>
                <w:szCs w:val="20"/>
              </w:rPr>
            </w:pPr>
            <w:r>
              <w:rPr>
                <w:b/>
                <w:bCs/>
                <w:sz w:val="20"/>
                <w:szCs w:val="20"/>
              </w:rPr>
              <w:t>40</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2-5</w:t>
            </w:r>
          </w:p>
        </w:tc>
        <w:tc>
          <w:tcPr>
            <w:tcW w:w="932" w:type="dxa"/>
            <w:noWrap/>
            <w:vAlign w:val="center"/>
          </w:tcPr>
          <w:p w:rsidR="002226C7" w:rsidRDefault="002226C7" w:rsidP="002226C7">
            <w:pPr>
              <w:spacing w:before="40" w:after="40"/>
              <w:ind w:right="170"/>
              <w:jc w:val="right"/>
              <w:rPr>
                <w:sz w:val="20"/>
                <w:szCs w:val="20"/>
              </w:rPr>
            </w:pPr>
            <w:r>
              <w:rPr>
                <w:sz w:val="20"/>
                <w:szCs w:val="20"/>
              </w:rPr>
              <w:t>21</w:t>
            </w:r>
          </w:p>
        </w:tc>
        <w:tc>
          <w:tcPr>
            <w:tcW w:w="1016" w:type="dxa"/>
            <w:noWrap/>
            <w:vAlign w:val="center"/>
          </w:tcPr>
          <w:p w:rsidR="002226C7" w:rsidRDefault="002226C7" w:rsidP="002226C7">
            <w:pPr>
              <w:spacing w:before="40" w:after="40"/>
              <w:ind w:right="170"/>
              <w:jc w:val="right"/>
              <w:rPr>
                <w:sz w:val="20"/>
                <w:szCs w:val="20"/>
              </w:rPr>
            </w:pPr>
            <w:r>
              <w:rPr>
                <w:sz w:val="20"/>
                <w:szCs w:val="20"/>
              </w:rPr>
              <w:t>6,18%</w:t>
            </w:r>
          </w:p>
        </w:tc>
        <w:tc>
          <w:tcPr>
            <w:tcW w:w="980" w:type="dxa"/>
            <w:noWrap/>
            <w:vAlign w:val="center"/>
          </w:tcPr>
          <w:p w:rsidR="002226C7" w:rsidRDefault="002226C7" w:rsidP="002226C7">
            <w:pPr>
              <w:spacing w:before="40" w:after="40"/>
              <w:ind w:right="170"/>
              <w:jc w:val="right"/>
              <w:rPr>
                <w:sz w:val="20"/>
                <w:szCs w:val="20"/>
              </w:rPr>
            </w:pPr>
            <w:r>
              <w:rPr>
                <w:sz w:val="20"/>
                <w:szCs w:val="20"/>
              </w:rPr>
              <w:t>14</w:t>
            </w:r>
          </w:p>
        </w:tc>
        <w:tc>
          <w:tcPr>
            <w:tcW w:w="1016" w:type="dxa"/>
            <w:noWrap/>
            <w:vAlign w:val="center"/>
          </w:tcPr>
          <w:p w:rsidR="002226C7" w:rsidRDefault="002226C7" w:rsidP="002226C7">
            <w:pPr>
              <w:spacing w:before="40" w:after="40"/>
              <w:ind w:right="170"/>
              <w:jc w:val="right"/>
              <w:rPr>
                <w:sz w:val="20"/>
                <w:szCs w:val="20"/>
              </w:rPr>
            </w:pPr>
            <w:r>
              <w:rPr>
                <w:sz w:val="20"/>
                <w:szCs w:val="20"/>
              </w:rPr>
              <w:t>24,56%</w:t>
            </w:r>
          </w:p>
        </w:tc>
        <w:tc>
          <w:tcPr>
            <w:tcW w:w="942" w:type="dxa"/>
            <w:noWrap/>
            <w:vAlign w:val="center"/>
          </w:tcPr>
          <w:p w:rsidR="002226C7" w:rsidRDefault="002226C7" w:rsidP="002226C7">
            <w:pPr>
              <w:spacing w:before="40" w:after="40"/>
              <w:ind w:right="170"/>
              <w:jc w:val="right"/>
              <w:rPr>
                <w:sz w:val="20"/>
                <w:szCs w:val="20"/>
              </w:rPr>
            </w:pPr>
            <w:r>
              <w:rPr>
                <w:sz w:val="20"/>
                <w:szCs w:val="20"/>
              </w:rPr>
              <w:t>121</w:t>
            </w:r>
          </w:p>
        </w:tc>
        <w:tc>
          <w:tcPr>
            <w:tcW w:w="1027" w:type="dxa"/>
            <w:noWrap/>
            <w:vAlign w:val="center"/>
          </w:tcPr>
          <w:p w:rsidR="002226C7" w:rsidRDefault="002226C7" w:rsidP="002226C7">
            <w:pPr>
              <w:spacing w:before="40" w:after="40"/>
              <w:ind w:right="170"/>
              <w:jc w:val="right"/>
              <w:rPr>
                <w:sz w:val="20"/>
                <w:szCs w:val="20"/>
              </w:rPr>
            </w:pPr>
            <w:r>
              <w:rPr>
                <w:sz w:val="20"/>
                <w:szCs w:val="20"/>
              </w:rPr>
              <w:t>11,06%</w:t>
            </w:r>
          </w:p>
        </w:tc>
        <w:tc>
          <w:tcPr>
            <w:tcW w:w="990" w:type="dxa"/>
            <w:noWrap/>
            <w:vAlign w:val="center"/>
          </w:tcPr>
          <w:p w:rsidR="002226C7" w:rsidRDefault="002226C7" w:rsidP="002226C7">
            <w:pPr>
              <w:spacing w:before="40" w:after="40"/>
              <w:ind w:right="170"/>
              <w:jc w:val="right"/>
              <w:rPr>
                <w:sz w:val="20"/>
                <w:szCs w:val="20"/>
              </w:rPr>
            </w:pPr>
            <w:r>
              <w:rPr>
                <w:sz w:val="20"/>
                <w:szCs w:val="20"/>
              </w:rPr>
              <w:t>107</w:t>
            </w:r>
          </w:p>
        </w:tc>
        <w:tc>
          <w:tcPr>
            <w:tcW w:w="1028" w:type="dxa"/>
            <w:noWrap/>
            <w:vAlign w:val="center"/>
          </w:tcPr>
          <w:p w:rsidR="002226C7" w:rsidRDefault="002226C7" w:rsidP="002226C7">
            <w:pPr>
              <w:spacing w:before="40" w:after="40"/>
              <w:ind w:right="170"/>
              <w:jc w:val="right"/>
              <w:rPr>
                <w:sz w:val="20"/>
                <w:szCs w:val="20"/>
              </w:rPr>
            </w:pPr>
            <w:r>
              <w:rPr>
                <w:sz w:val="20"/>
                <w:szCs w:val="20"/>
              </w:rPr>
              <w:t>10,22%</w:t>
            </w:r>
          </w:p>
        </w:tc>
        <w:tc>
          <w:tcPr>
            <w:tcW w:w="680" w:type="dxa"/>
            <w:noWrap/>
            <w:vAlign w:val="center"/>
          </w:tcPr>
          <w:p w:rsidR="002226C7" w:rsidRDefault="002226C7" w:rsidP="002226C7">
            <w:pPr>
              <w:spacing w:before="40" w:after="40"/>
              <w:ind w:right="57"/>
              <w:jc w:val="right"/>
              <w:rPr>
                <w:b/>
                <w:bCs/>
                <w:sz w:val="20"/>
                <w:szCs w:val="20"/>
              </w:rPr>
            </w:pPr>
            <w:r>
              <w:rPr>
                <w:b/>
                <w:bCs/>
                <w:sz w:val="20"/>
                <w:szCs w:val="20"/>
              </w:rPr>
              <w:t>263</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6-9</w:t>
            </w:r>
          </w:p>
        </w:tc>
        <w:tc>
          <w:tcPr>
            <w:tcW w:w="932" w:type="dxa"/>
            <w:noWrap/>
            <w:vAlign w:val="center"/>
          </w:tcPr>
          <w:p w:rsidR="002226C7" w:rsidRDefault="002226C7" w:rsidP="002226C7">
            <w:pPr>
              <w:spacing w:before="40" w:after="40"/>
              <w:ind w:right="170"/>
              <w:jc w:val="right"/>
              <w:rPr>
                <w:sz w:val="20"/>
                <w:szCs w:val="20"/>
              </w:rPr>
            </w:pPr>
            <w:r>
              <w:rPr>
                <w:sz w:val="20"/>
                <w:szCs w:val="20"/>
              </w:rPr>
              <w:t>54</w:t>
            </w:r>
          </w:p>
        </w:tc>
        <w:tc>
          <w:tcPr>
            <w:tcW w:w="1016" w:type="dxa"/>
            <w:noWrap/>
            <w:vAlign w:val="center"/>
          </w:tcPr>
          <w:p w:rsidR="002226C7" w:rsidRDefault="002226C7" w:rsidP="002226C7">
            <w:pPr>
              <w:spacing w:before="40" w:after="40"/>
              <w:ind w:right="170"/>
              <w:jc w:val="right"/>
              <w:rPr>
                <w:sz w:val="20"/>
                <w:szCs w:val="20"/>
              </w:rPr>
            </w:pPr>
            <w:r>
              <w:rPr>
                <w:sz w:val="20"/>
                <w:szCs w:val="20"/>
              </w:rPr>
              <w:t>15,88%</w:t>
            </w:r>
          </w:p>
        </w:tc>
        <w:tc>
          <w:tcPr>
            <w:tcW w:w="980" w:type="dxa"/>
            <w:noWrap/>
            <w:vAlign w:val="center"/>
          </w:tcPr>
          <w:p w:rsidR="002226C7" w:rsidRDefault="002226C7" w:rsidP="002226C7">
            <w:pPr>
              <w:spacing w:before="40" w:after="40"/>
              <w:ind w:right="170"/>
              <w:jc w:val="right"/>
              <w:rPr>
                <w:sz w:val="20"/>
                <w:szCs w:val="20"/>
              </w:rPr>
            </w:pPr>
            <w:r>
              <w:rPr>
                <w:sz w:val="20"/>
                <w:szCs w:val="20"/>
              </w:rPr>
              <w:t>15</w:t>
            </w:r>
          </w:p>
        </w:tc>
        <w:tc>
          <w:tcPr>
            <w:tcW w:w="1016" w:type="dxa"/>
            <w:noWrap/>
            <w:vAlign w:val="center"/>
          </w:tcPr>
          <w:p w:rsidR="002226C7" w:rsidRDefault="002226C7" w:rsidP="002226C7">
            <w:pPr>
              <w:spacing w:before="40" w:after="40"/>
              <w:ind w:right="170"/>
              <w:jc w:val="right"/>
              <w:rPr>
                <w:sz w:val="20"/>
                <w:szCs w:val="20"/>
              </w:rPr>
            </w:pPr>
            <w:r>
              <w:rPr>
                <w:sz w:val="20"/>
                <w:szCs w:val="20"/>
              </w:rPr>
              <w:t>26,32%</w:t>
            </w:r>
          </w:p>
        </w:tc>
        <w:tc>
          <w:tcPr>
            <w:tcW w:w="942" w:type="dxa"/>
            <w:noWrap/>
            <w:vAlign w:val="center"/>
          </w:tcPr>
          <w:p w:rsidR="002226C7" w:rsidRDefault="002226C7" w:rsidP="002226C7">
            <w:pPr>
              <w:spacing w:before="40" w:after="40"/>
              <w:ind w:right="170"/>
              <w:jc w:val="right"/>
              <w:rPr>
                <w:sz w:val="20"/>
                <w:szCs w:val="20"/>
              </w:rPr>
            </w:pPr>
            <w:r>
              <w:rPr>
                <w:sz w:val="20"/>
                <w:szCs w:val="20"/>
              </w:rPr>
              <w:t>258</w:t>
            </w:r>
          </w:p>
        </w:tc>
        <w:tc>
          <w:tcPr>
            <w:tcW w:w="1027" w:type="dxa"/>
            <w:noWrap/>
            <w:vAlign w:val="center"/>
          </w:tcPr>
          <w:p w:rsidR="002226C7" w:rsidRDefault="002226C7" w:rsidP="002226C7">
            <w:pPr>
              <w:spacing w:before="40" w:after="40"/>
              <w:ind w:right="170"/>
              <w:jc w:val="right"/>
              <w:rPr>
                <w:sz w:val="20"/>
                <w:szCs w:val="20"/>
              </w:rPr>
            </w:pPr>
            <w:r>
              <w:rPr>
                <w:sz w:val="20"/>
                <w:szCs w:val="20"/>
              </w:rPr>
              <w:t>23,58%</w:t>
            </w:r>
          </w:p>
        </w:tc>
        <w:tc>
          <w:tcPr>
            <w:tcW w:w="990" w:type="dxa"/>
            <w:noWrap/>
            <w:vAlign w:val="center"/>
          </w:tcPr>
          <w:p w:rsidR="002226C7" w:rsidRDefault="002226C7" w:rsidP="002226C7">
            <w:pPr>
              <w:spacing w:before="40" w:after="40"/>
              <w:ind w:right="170"/>
              <w:jc w:val="right"/>
              <w:rPr>
                <w:sz w:val="20"/>
                <w:szCs w:val="20"/>
              </w:rPr>
            </w:pPr>
            <w:r>
              <w:rPr>
                <w:sz w:val="20"/>
                <w:szCs w:val="20"/>
              </w:rPr>
              <w:t>323</w:t>
            </w:r>
          </w:p>
        </w:tc>
        <w:tc>
          <w:tcPr>
            <w:tcW w:w="1028" w:type="dxa"/>
            <w:noWrap/>
            <w:vAlign w:val="center"/>
          </w:tcPr>
          <w:p w:rsidR="002226C7" w:rsidRDefault="002226C7" w:rsidP="002226C7">
            <w:pPr>
              <w:spacing w:before="40" w:after="40"/>
              <w:ind w:right="170"/>
              <w:jc w:val="right"/>
              <w:rPr>
                <w:sz w:val="20"/>
                <w:szCs w:val="20"/>
              </w:rPr>
            </w:pPr>
            <w:r>
              <w:rPr>
                <w:sz w:val="20"/>
                <w:szCs w:val="20"/>
              </w:rPr>
              <w:t>30,85%</w:t>
            </w:r>
          </w:p>
        </w:tc>
        <w:tc>
          <w:tcPr>
            <w:tcW w:w="680" w:type="dxa"/>
            <w:noWrap/>
            <w:vAlign w:val="center"/>
          </w:tcPr>
          <w:p w:rsidR="002226C7" w:rsidRDefault="002226C7" w:rsidP="002226C7">
            <w:pPr>
              <w:spacing w:before="40" w:after="40"/>
              <w:ind w:right="57"/>
              <w:jc w:val="right"/>
              <w:rPr>
                <w:b/>
                <w:bCs/>
                <w:sz w:val="20"/>
                <w:szCs w:val="20"/>
              </w:rPr>
            </w:pPr>
            <w:r>
              <w:rPr>
                <w:b/>
                <w:bCs/>
                <w:sz w:val="20"/>
                <w:szCs w:val="20"/>
              </w:rPr>
              <w:t>650</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10-13</w:t>
            </w:r>
          </w:p>
        </w:tc>
        <w:tc>
          <w:tcPr>
            <w:tcW w:w="932" w:type="dxa"/>
            <w:noWrap/>
            <w:vAlign w:val="center"/>
          </w:tcPr>
          <w:p w:rsidR="002226C7" w:rsidRDefault="002226C7" w:rsidP="002226C7">
            <w:pPr>
              <w:spacing w:before="40" w:after="40"/>
              <w:ind w:right="170"/>
              <w:jc w:val="right"/>
              <w:rPr>
                <w:sz w:val="20"/>
                <w:szCs w:val="20"/>
              </w:rPr>
            </w:pPr>
            <w:r>
              <w:rPr>
                <w:sz w:val="20"/>
                <w:szCs w:val="20"/>
              </w:rPr>
              <w:t>92</w:t>
            </w:r>
          </w:p>
        </w:tc>
        <w:tc>
          <w:tcPr>
            <w:tcW w:w="1016" w:type="dxa"/>
            <w:noWrap/>
            <w:vAlign w:val="center"/>
          </w:tcPr>
          <w:p w:rsidR="002226C7" w:rsidRDefault="002226C7" w:rsidP="002226C7">
            <w:pPr>
              <w:spacing w:before="40" w:after="40"/>
              <w:ind w:right="170"/>
              <w:jc w:val="right"/>
              <w:rPr>
                <w:sz w:val="20"/>
                <w:szCs w:val="20"/>
              </w:rPr>
            </w:pPr>
            <w:r>
              <w:rPr>
                <w:sz w:val="20"/>
                <w:szCs w:val="20"/>
              </w:rPr>
              <w:t>27,06%</w:t>
            </w:r>
          </w:p>
        </w:tc>
        <w:tc>
          <w:tcPr>
            <w:tcW w:w="980" w:type="dxa"/>
            <w:noWrap/>
            <w:vAlign w:val="center"/>
          </w:tcPr>
          <w:p w:rsidR="002226C7" w:rsidRDefault="002226C7" w:rsidP="002226C7">
            <w:pPr>
              <w:spacing w:before="40" w:after="40"/>
              <w:ind w:right="170"/>
              <w:jc w:val="right"/>
              <w:rPr>
                <w:sz w:val="20"/>
                <w:szCs w:val="20"/>
              </w:rPr>
            </w:pPr>
            <w:r>
              <w:rPr>
                <w:sz w:val="20"/>
                <w:szCs w:val="20"/>
              </w:rPr>
              <w:t>22</w:t>
            </w:r>
          </w:p>
        </w:tc>
        <w:tc>
          <w:tcPr>
            <w:tcW w:w="1016" w:type="dxa"/>
            <w:noWrap/>
            <w:vAlign w:val="center"/>
          </w:tcPr>
          <w:p w:rsidR="002226C7" w:rsidRDefault="002226C7" w:rsidP="002226C7">
            <w:pPr>
              <w:spacing w:before="40" w:after="40"/>
              <w:ind w:right="170"/>
              <w:jc w:val="right"/>
              <w:rPr>
                <w:sz w:val="20"/>
                <w:szCs w:val="20"/>
              </w:rPr>
            </w:pPr>
            <w:r>
              <w:rPr>
                <w:sz w:val="20"/>
                <w:szCs w:val="20"/>
              </w:rPr>
              <w:t>38,60%</w:t>
            </w:r>
          </w:p>
        </w:tc>
        <w:tc>
          <w:tcPr>
            <w:tcW w:w="942" w:type="dxa"/>
            <w:noWrap/>
            <w:vAlign w:val="center"/>
          </w:tcPr>
          <w:p w:rsidR="002226C7" w:rsidRDefault="002226C7" w:rsidP="002226C7">
            <w:pPr>
              <w:spacing w:before="40" w:after="40"/>
              <w:ind w:right="170"/>
              <w:jc w:val="right"/>
              <w:rPr>
                <w:sz w:val="20"/>
                <w:szCs w:val="20"/>
              </w:rPr>
            </w:pPr>
            <w:r>
              <w:rPr>
                <w:sz w:val="20"/>
                <w:szCs w:val="20"/>
              </w:rPr>
              <w:t>304</w:t>
            </w:r>
          </w:p>
        </w:tc>
        <w:tc>
          <w:tcPr>
            <w:tcW w:w="1027" w:type="dxa"/>
            <w:noWrap/>
            <w:vAlign w:val="center"/>
          </w:tcPr>
          <w:p w:rsidR="002226C7" w:rsidRDefault="002226C7" w:rsidP="002226C7">
            <w:pPr>
              <w:spacing w:before="40" w:after="40"/>
              <w:ind w:right="170"/>
              <w:jc w:val="right"/>
              <w:rPr>
                <w:sz w:val="20"/>
                <w:szCs w:val="20"/>
              </w:rPr>
            </w:pPr>
            <w:r>
              <w:rPr>
                <w:sz w:val="20"/>
                <w:szCs w:val="20"/>
              </w:rPr>
              <w:t>27,79%</w:t>
            </w:r>
          </w:p>
        </w:tc>
        <w:tc>
          <w:tcPr>
            <w:tcW w:w="990" w:type="dxa"/>
            <w:noWrap/>
            <w:vAlign w:val="center"/>
          </w:tcPr>
          <w:p w:rsidR="002226C7" w:rsidRDefault="002226C7" w:rsidP="002226C7">
            <w:pPr>
              <w:spacing w:before="40" w:after="40"/>
              <w:ind w:right="170"/>
              <w:jc w:val="right"/>
              <w:rPr>
                <w:sz w:val="20"/>
                <w:szCs w:val="20"/>
              </w:rPr>
            </w:pPr>
            <w:r>
              <w:rPr>
                <w:sz w:val="20"/>
                <w:szCs w:val="20"/>
              </w:rPr>
              <w:t>367</w:t>
            </w:r>
          </w:p>
        </w:tc>
        <w:tc>
          <w:tcPr>
            <w:tcW w:w="1028" w:type="dxa"/>
            <w:noWrap/>
            <w:vAlign w:val="center"/>
          </w:tcPr>
          <w:p w:rsidR="002226C7" w:rsidRDefault="002226C7" w:rsidP="002226C7">
            <w:pPr>
              <w:spacing w:before="40" w:after="40"/>
              <w:ind w:right="170"/>
              <w:jc w:val="right"/>
              <w:rPr>
                <w:sz w:val="20"/>
                <w:szCs w:val="20"/>
              </w:rPr>
            </w:pPr>
            <w:r>
              <w:rPr>
                <w:sz w:val="20"/>
                <w:szCs w:val="20"/>
              </w:rPr>
              <w:t>35,05%</w:t>
            </w:r>
          </w:p>
        </w:tc>
        <w:tc>
          <w:tcPr>
            <w:tcW w:w="680" w:type="dxa"/>
            <w:noWrap/>
            <w:vAlign w:val="center"/>
          </w:tcPr>
          <w:p w:rsidR="002226C7" w:rsidRDefault="002226C7" w:rsidP="002226C7">
            <w:pPr>
              <w:spacing w:before="40" w:after="40"/>
              <w:ind w:right="57"/>
              <w:jc w:val="right"/>
              <w:rPr>
                <w:b/>
                <w:bCs/>
                <w:sz w:val="20"/>
                <w:szCs w:val="20"/>
              </w:rPr>
            </w:pPr>
            <w:r>
              <w:rPr>
                <w:b/>
                <w:bCs/>
                <w:sz w:val="20"/>
                <w:szCs w:val="20"/>
              </w:rPr>
              <w:t>785</w:t>
            </w:r>
          </w:p>
        </w:tc>
      </w:tr>
      <w:tr w:rsidR="002226C7" w:rsidTr="002226C7">
        <w:trPr>
          <w:trHeight w:val="360"/>
          <w:jc w:val="center"/>
        </w:trPr>
        <w:tc>
          <w:tcPr>
            <w:tcW w:w="801" w:type="dxa"/>
            <w:noWrap/>
            <w:vAlign w:val="center"/>
          </w:tcPr>
          <w:p w:rsidR="002226C7" w:rsidRDefault="002226C7" w:rsidP="002226C7">
            <w:pPr>
              <w:spacing w:before="40" w:after="40"/>
              <w:rPr>
                <w:b/>
                <w:bCs/>
                <w:sz w:val="20"/>
                <w:szCs w:val="20"/>
              </w:rPr>
            </w:pPr>
            <w:r>
              <w:rPr>
                <w:b/>
                <w:bCs/>
                <w:sz w:val="20"/>
                <w:szCs w:val="20"/>
              </w:rPr>
              <w:t>14-17</w:t>
            </w:r>
          </w:p>
        </w:tc>
        <w:tc>
          <w:tcPr>
            <w:tcW w:w="932" w:type="dxa"/>
            <w:noWrap/>
            <w:vAlign w:val="center"/>
          </w:tcPr>
          <w:p w:rsidR="002226C7" w:rsidRDefault="002226C7" w:rsidP="002226C7">
            <w:pPr>
              <w:spacing w:before="40" w:after="40"/>
              <w:ind w:right="170"/>
              <w:jc w:val="right"/>
              <w:rPr>
                <w:sz w:val="20"/>
                <w:szCs w:val="20"/>
              </w:rPr>
            </w:pPr>
            <w:r>
              <w:rPr>
                <w:sz w:val="20"/>
                <w:szCs w:val="20"/>
              </w:rPr>
              <w:t>173</w:t>
            </w:r>
          </w:p>
        </w:tc>
        <w:tc>
          <w:tcPr>
            <w:tcW w:w="1016" w:type="dxa"/>
            <w:noWrap/>
            <w:vAlign w:val="center"/>
          </w:tcPr>
          <w:p w:rsidR="002226C7" w:rsidRDefault="002226C7" w:rsidP="002226C7">
            <w:pPr>
              <w:spacing w:before="40" w:after="40"/>
              <w:ind w:right="170"/>
              <w:jc w:val="right"/>
              <w:rPr>
                <w:sz w:val="20"/>
                <w:szCs w:val="20"/>
              </w:rPr>
            </w:pPr>
            <w:r>
              <w:rPr>
                <w:sz w:val="20"/>
                <w:szCs w:val="20"/>
              </w:rPr>
              <w:t>50,88%</w:t>
            </w:r>
          </w:p>
        </w:tc>
        <w:tc>
          <w:tcPr>
            <w:tcW w:w="980" w:type="dxa"/>
            <w:noWrap/>
            <w:vAlign w:val="center"/>
          </w:tcPr>
          <w:p w:rsidR="002226C7" w:rsidRDefault="002226C7" w:rsidP="002226C7">
            <w:pPr>
              <w:spacing w:before="40" w:after="40"/>
              <w:ind w:right="170"/>
              <w:jc w:val="right"/>
              <w:rPr>
                <w:sz w:val="20"/>
                <w:szCs w:val="20"/>
              </w:rPr>
            </w:pPr>
            <w:r>
              <w:rPr>
                <w:sz w:val="20"/>
                <w:szCs w:val="20"/>
              </w:rPr>
              <w:t>4</w:t>
            </w:r>
          </w:p>
        </w:tc>
        <w:tc>
          <w:tcPr>
            <w:tcW w:w="1016" w:type="dxa"/>
            <w:noWrap/>
            <w:vAlign w:val="center"/>
          </w:tcPr>
          <w:p w:rsidR="002226C7" w:rsidRDefault="002226C7" w:rsidP="002226C7">
            <w:pPr>
              <w:spacing w:before="40" w:after="40"/>
              <w:ind w:right="170"/>
              <w:jc w:val="right"/>
              <w:rPr>
                <w:sz w:val="20"/>
                <w:szCs w:val="20"/>
              </w:rPr>
            </w:pPr>
            <w:r>
              <w:rPr>
                <w:sz w:val="20"/>
                <w:szCs w:val="20"/>
              </w:rPr>
              <w:t>7,02%</w:t>
            </w:r>
          </w:p>
        </w:tc>
        <w:tc>
          <w:tcPr>
            <w:tcW w:w="942" w:type="dxa"/>
            <w:noWrap/>
            <w:vAlign w:val="center"/>
          </w:tcPr>
          <w:p w:rsidR="002226C7" w:rsidRDefault="002226C7" w:rsidP="002226C7">
            <w:pPr>
              <w:spacing w:before="40" w:after="40"/>
              <w:ind w:right="170"/>
              <w:jc w:val="right"/>
              <w:rPr>
                <w:sz w:val="20"/>
                <w:szCs w:val="20"/>
              </w:rPr>
            </w:pPr>
            <w:r>
              <w:rPr>
                <w:sz w:val="20"/>
                <w:szCs w:val="20"/>
              </w:rPr>
              <w:t>394</w:t>
            </w:r>
          </w:p>
        </w:tc>
        <w:tc>
          <w:tcPr>
            <w:tcW w:w="1027" w:type="dxa"/>
            <w:noWrap/>
            <w:vAlign w:val="center"/>
          </w:tcPr>
          <w:p w:rsidR="002226C7" w:rsidRDefault="002226C7" w:rsidP="002226C7">
            <w:pPr>
              <w:spacing w:before="40" w:after="40"/>
              <w:ind w:right="170"/>
              <w:jc w:val="right"/>
              <w:rPr>
                <w:sz w:val="20"/>
                <w:szCs w:val="20"/>
              </w:rPr>
            </w:pPr>
            <w:r>
              <w:rPr>
                <w:sz w:val="20"/>
                <w:szCs w:val="20"/>
              </w:rPr>
              <w:t>36,01%</w:t>
            </w:r>
          </w:p>
        </w:tc>
        <w:tc>
          <w:tcPr>
            <w:tcW w:w="990" w:type="dxa"/>
            <w:noWrap/>
            <w:vAlign w:val="center"/>
          </w:tcPr>
          <w:p w:rsidR="002226C7" w:rsidRDefault="002226C7" w:rsidP="002226C7">
            <w:pPr>
              <w:spacing w:before="40" w:after="40"/>
              <w:ind w:right="170"/>
              <w:jc w:val="right"/>
              <w:rPr>
                <w:sz w:val="20"/>
                <w:szCs w:val="20"/>
              </w:rPr>
            </w:pPr>
            <w:r>
              <w:rPr>
                <w:sz w:val="20"/>
                <w:szCs w:val="20"/>
              </w:rPr>
              <w:t>229</w:t>
            </w:r>
          </w:p>
        </w:tc>
        <w:tc>
          <w:tcPr>
            <w:tcW w:w="1028" w:type="dxa"/>
            <w:noWrap/>
            <w:vAlign w:val="center"/>
          </w:tcPr>
          <w:p w:rsidR="002226C7" w:rsidRDefault="002226C7" w:rsidP="002226C7">
            <w:pPr>
              <w:spacing w:before="40" w:after="40"/>
              <w:ind w:right="170"/>
              <w:jc w:val="right"/>
              <w:rPr>
                <w:sz w:val="20"/>
                <w:szCs w:val="20"/>
              </w:rPr>
            </w:pPr>
            <w:r>
              <w:rPr>
                <w:sz w:val="20"/>
                <w:szCs w:val="20"/>
              </w:rPr>
              <w:t>21,87%</w:t>
            </w:r>
          </w:p>
        </w:tc>
        <w:tc>
          <w:tcPr>
            <w:tcW w:w="680" w:type="dxa"/>
            <w:noWrap/>
            <w:vAlign w:val="center"/>
          </w:tcPr>
          <w:p w:rsidR="002226C7" w:rsidRDefault="002226C7" w:rsidP="002226C7">
            <w:pPr>
              <w:spacing w:before="40" w:after="40"/>
              <w:ind w:right="57"/>
              <w:jc w:val="right"/>
              <w:rPr>
                <w:b/>
                <w:bCs/>
                <w:sz w:val="20"/>
                <w:szCs w:val="20"/>
              </w:rPr>
            </w:pPr>
            <w:r>
              <w:rPr>
                <w:b/>
                <w:bCs/>
                <w:sz w:val="20"/>
                <w:szCs w:val="20"/>
              </w:rPr>
              <w:t>800</w:t>
            </w:r>
          </w:p>
        </w:tc>
      </w:tr>
      <w:tr w:rsidR="002226C7" w:rsidTr="002226C7">
        <w:trPr>
          <w:trHeight w:val="360"/>
          <w:jc w:val="center"/>
        </w:trPr>
        <w:tc>
          <w:tcPr>
            <w:tcW w:w="801" w:type="dxa"/>
            <w:noWrap/>
            <w:vAlign w:val="center"/>
          </w:tcPr>
          <w:p w:rsidR="002226C7" w:rsidRDefault="002226C7" w:rsidP="002226C7">
            <w:pPr>
              <w:keepNext/>
              <w:spacing w:before="40" w:after="40"/>
              <w:rPr>
                <w:b/>
                <w:bCs/>
                <w:sz w:val="20"/>
                <w:szCs w:val="20"/>
              </w:rPr>
            </w:pPr>
            <w:r>
              <w:rPr>
                <w:b/>
                <w:bCs/>
                <w:sz w:val="20"/>
                <w:szCs w:val="20"/>
              </w:rPr>
              <w:t>Total:</w:t>
            </w:r>
          </w:p>
        </w:tc>
        <w:tc>
          <w:tcPr>
            <w:tcW w:w="932" w:type="dxa"/>
            <w:noWrap/>
            <w:vAlign w:val="center"/>
          </w:tcPr>
          <w:p w:rsidR="002226C7" w:rsidRDefault="002226C7" w:rsidP="002226C7">
            <w:pPr>
              <w:spacing w:before="40" w:after="40"/>
              <w:ind w:right="170"/>
              <w:jc w:val="right"/>
              <w:rPr>
                <w:b/>
                <w:bCs/>
                <w:sz w:val="20"/>
                <w:szCs w:val="20"/>
              </w:rPr>
            </w:pPr>
            <w:r>
              <w:rPr>
                <w:b/>
                <w:bCs/>
                <w:sz w:val="20"/>
                <w:szCs w:val="20"/>
              </w:rPr>
              <w:t>340</w:t>
            </w:r>
          </w:p>
        </w:tc>
        <w:tc>
          <w:tcPr>
            <w:tcW w:w="1016" w:type="dxa"/>
            <w:noWrap/>
            <w:vAlign w:val="center"/>
          </w:tcPr>
          <w:p w:rsidR="002226C7" w:rsidRDefault="002226C7" w:rsidP="002226C7">
            <w:pPr>
              <w:spacing w:before="40" w:after="40"/>
              <w:ind w:right="170"/>
              <w:jc w:val="right"/>
              <w:rPr>
                <w:b/>
                <w:bCs/>
                <w:sz w:val="20"/>
                <w:szCs w:val="20"/>
              </w:rPr>
            </w:pPr>
          </w:p>
        </w:tc>
        <w:tc>
          <w:tcPr>
            <w:tcW w:w="980" w:type="dxa"/>
            <w:noWrap/>
            <w:vAlign w:val="center"/>
          </w:tcPr>
          <w:p w:rsidR="002226C7" w:rsidRDefault="002226C7" w:rsidP="002226C7">
            <w:pPr>
              <w:spacing w:before="40" w:after="40"/>
              <w:ind w:right="170"/>
              <w:jc w:val="right"/>
              <w:rPr>
                <w:b/>
                <w:bCs/>
                <w:sz w:val="20"/>
                <w:szCs w:val="20"/>
              </w:rPr>
            </w:pPr>
            <w:r>
              <w:rPr>
                <w:b/>
                <w:bCs/>
                <w:sz w:val="20"/>
                <w:szCs w:val="20"/>
              </w:rPr>
              <w:t>57</w:t>
            </w:r>
          </w:p>
        </w:tc>
        <w:tc>
          <w:tcPr>
            <w:tcW w:w="1016" w:type="dxa"/>
            <w:noWrap/>
            <w:vAlign w:val="center"/>
          </w:tcPr>
          <w:p w:rsidR="002226C7" w:rsidRDefault="002226C7" w:rsidP="002226C7">
            <w:pPr>
              <w:spacing w:before="40" w:after="40"/>
              <w:ind w:right="170"/>
              <w:jc w:val="right"/>
              <w:rPr>
                <w:b/>
                <w:bCs/>
                <w:sz w:val="20"/>
                <w:szCs w:val="20"/>
              </w:rPr>
            </w:pPr>
          </w:p>
        </w:tc>
        <w:tc>
          <w:tcPr>
            <w:tcW w:w="942" w:type="dxa"/>
            <w:noWrap/>
            <w:vAlign w:val="center"/>
          </w:tcPr>
          <w:p w:rsidR="002226C7" w:rsidRDefault="002226C7" w:rsidP="002226C7">
            <w:pPr>
              <w:spacing w:before="40" w:after="40"/>
              <w:ind w:right="170"/>
              <w:jc w:val="right"/>
              <w:rPr>
                <w:b/>
                <w:bCs/>
                <w:sz w:val="20"/>
                <w:szCs w:val="20"/>
              </w:rPr>
            </w:pPr>
            <w:r>
              <w:rPr>
                <w:b/>
                <w:bCs/>
                <w:sz w:val="20"/>
                <w:szCs w:val="20"/>
              </w:rPr>
              <w:t>1.094</w:t>
            </w:r>
          </w:p>
        </w:tc>
        <w:tc>
          <w:tcPr>
            <w:tcW w:w="1027" w:type="dxa"/>
            <w:noWrap/>
            <w:vAlign w:val="center"/>
          </w:tcPr>
          <w:p w:rsidR="002226C7" w:rsidRDefault="002226C7" w:rsidP="002226C7">
            <w:pPr>
              <w:spacing w:before="40" w:after="40"/>
              <w:ind w:right="170"/>
              <w:jc w:val="right"/>
              <w:rPr>
                <w:b/>
                <w:bCs/>
                <w:sz w:val="20"/>
                <w:szCs w:val="20"/>
              </w:rPr>
            </w:pPr>
          </w:p>
        </w:tc>
        <w:tc>
          <w:tcPr>
            <w:tcW w:w="990" w:type="dxa"/>
            <w:noWrap/>
            <w:vAlign w:val="center"/>
          </w:tcPr>
          <w:p w:rsidR="002226C7" w:rsidRDefault="002226C7" w:rsidP="002226C7">
            <w:pPr>
              <w:spacing w:before="40" w:after="40"/>
              <w:ind w:right="170"/>
              <w:jc w:val="right"/>
              <w:rPr>
                <w:b/>
                <w:bCs/>
                <w:sz w:val="20"/>
                <w:szCs w:val="20"/>
              </w:rPr>
            </w:pPr>
            <w:r>
              <w:rPr>
                <w:b/>
                <w:bCs/>
                <w:sz w:val="20"/>
                <w:szCs w:val="20"/>
              </w:rPr>
              <w:t>1.047</w:t>
            </w:r>
          </w:p>
        </w:tc>
        <w:tc>
          <w:tcPr>
            <w:tcW w:w="1028" w:type="dxa"/>
            <w:noWrap/>
            <w:vAlign w:val="center"/>
          </w:tcPr>
          <w:p w:rsidR="002226C7" w:rsidRDefault="002226C7" w:rsidP="002226C7">
            <w:pPr>
              <w:spacing w:before="40" w:after="40"/>
              <w:ind w:right="170"/>
              <w:jc w:val="right"/>
              <w:rPr>
                <w:b/>
                <w:bCs/>
                <w:sz w:val="20"/>
                <w:szCs w:val="20"/>
              </w:rPr>
            </w:pPr>
          </w:p>
        </w:tc>
        <w:tc>
          <w:tcPr>
            <w:tcW w:w="680" w:type="dxa"/>
            <w:noWrap/>
            <w:vAlign w:val="center"/>
          </w:tcPr>
          <w:p w:rsidR="002226C7" w:rsidRDefault="002226C7" w:rsidP="002226C7">
            <w:pPr>
              <w:spacing w:before="40" w:after="40"/>
              <w:ind w:right="57"/>
              <w:jc w:val="right"/>
              <w:rPr>
                <w:b/>
                <w:bCs/>
                <w:sz w:val="20"/>
                <w:szCs w:val="20"/>
              </w:rPr>
            </w:pPr>
            <w:r>
              <w:rPr>
                <w:b/>
                <w:bCs/>
                <w:sz w:val="20"/>
                <w:szCs w:val="20"/>
              </w:rPr>
              <w:t>2.538</w:t>
            </w:r>
          </w:p>
        </w:tc>
      </w:tr>
    </w:tbl>
    <w:p w:rsidR="002226C7" w:rsidRDefault="002226C7" w:rsidP="002226C7">
      <w:pPr>
        <w:spacing w:after="240"/>
        <w:rPr>
          <w:lang w:val="es-SV"/>
        </w:rPr>
      </w:pPr>
    </w:p>
    <w:p w:rsidR="002226C7" w:rsidRDefault="002226C7" w:rsidP="002226C7">
      <w:pPr>
        <w:pStyle w:val="I"/>
      </w:pPr>
      <w:r>
        <w:br w:type="page"/>
        <w:t>ANEXO VIII</w:t>
      </w:r>
    </w:p>
    <w:p w:rsidR="002226C7" w:rsidRDefault="002226C7" w:rsidP="00962790">
      <w:pPr>
        <w:pStyle w:val="Figure"/>
        <w:rPr>
          <w:lang w:val="es-SV"/>
        </w:rPr>
      </w:pPr>
      <w:r w:rsidRPr="002226C7">
        <w:t xml:space="preserve">BENEFICIARIOS DE ACTIVIDADES DE APOYO INDIVIDUAL Y GRUPAL PARA </w:t>
      </w:r>
      <w:r w:rsidRPr="002226C7">
        <w:br/>
        <w:t xml:space="preserve">VÍCTIMAS DE VIOLENCIA INTRAFAMILIAR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348"/>
        <w:gridCol w:w="1344"/>
        <w:gridCol w:w="1344"/>
        <w:gridCol w:w="1344"/>
        <w:gridCol w:w="1344"/>
        <w:gridCol w:w="1344"/>
        <w:gridCol w:w="1344"/>
      </w:tblGrid>
      <w:tr w:rsidR="002226C7" w:rsidTr="002226C7">
        <w:trPr>
          <w:cantSplit/>
          <w:trHeight w:val="255"/>
          <w:jc w:val="center"/>
        </w:trPr>
        <w:tc>
          <w:tcPr>
            <w:tcW w:w="1201" w:type="dxa"/>
            <w:vMerge w:val="restart"/>
            <w:noWrap/>
            <w:vAlign w:val="center"/>
          </w:tcPr>
          <w:p w:rsidR="002226C7" w:rsidRDefault="002226C7" w:rsidP="002226C7">
            <w:pPr>
              <w:spacing w:before="40" w:after="40"/>
              <w:jc w:val="center"/>
              <w:rPr>
                <w:b/>
                <w:bCs/>
                <w:i/>
                <w:sz w:val="20"/>
                <w:szCs w:val="20"/>
                <w:lang w:val="es-SV"/>
              </w:rPr>
            </w:pPr>
            <w:r>
              <w:rPr>
                <w:b/>
                <w:bCs/>
                <w:i/>
                <w:sz w:val="20"/>
                <w:szCs w:val="20"/>
                <w:lang w:val="es-SV"/>
              </w:rPr>
              <w:t>Año</w:t>
            </w:r>
          </w:p>
        </w:tc>
        <w:tc>
          <w:tcPr>
            <w:tcW w:w="3822" w:type="dxa"/>
            <w:gridSpan w:val="3"/>
            <w:noWrap/>
            <w:vAlign w:val="center"/>
          </w:tcPr>
          <w:p w:rsidR="002226C7" w:rsidRDefault="002226C7" w:rsidP="002226C7">
            <w:pPr>
              <w:spacing w:before="40" w:after="40"/>
              <w:jc w:val="center"/>
              <w:rPr>
                <w:b/>
                <w:bCs/>
                <w:i/>
                <w:sz w:val="20"/>
                <w:szCs w:val="20"/>
                <w:lang w:val="es-SV"/>
              </w:rPr>
            </w:pPr>
            <w:r>
              <w:rPr>
                <w:b/>
                <w:bCs/>
                <w:i/>
                <w:sz w:val="20"/>
                <w:szCs w:val="20"/>
                <w:lang w:val="es-SV"/>
              </w:rPr>
              <w:t>Individuales</w:t>
            </w:r>
          </w:p>
        </w:tc>
        <w:tc>
          <w:tcPr>
            <w:tcW w:w="3822" w:type="dxa"/>
            <w:gridSpan w:val="3"/>
            <w:vAlign w:val="center"/>
          </w:tcPr>
          <w:p w:rsidR="002226C7" w:rsidRDefault="002226C7" w:rsidP="002226C7">
            <w:pPr>
              <w:spacing w:before="40" w:after="40"/>
              <w:jc w:val="center"/>
              <w:rPr>
                <w:b/>
                <w:bCs/>
                <w:i/>
                <w:sz w:val="20"/>
                <w:szCs w:val="20"/>
                <w:lang w:val="es-SV"/>
              </w:rPr>
            </w:pPr>
            <w:r>
              <w:rPr>
                <w:b/>
                <w:bCs/>
                <w:i/>
                <w:sz w:val="20"/>
                <w:szCs w:val="20"/>
                <w:lang w:val="es-SV"/>
              </w:rPr>
              <w:t>Grupales</w:t>
            </w:r>
          </w:p>
        </w:tc>
      </w:tr>
      <w:tr w:rsidR="002226C7" w:rsidTr="002226C7">
        <w:trPr>
          <w:cantSplit/>
          <w:trHeight w:val="255"/>
          <w:jc w:val="center"/>
        </w:trPr>
        <w:tc>
          <w:tcPr>
            <w:tcW w:w="1201" w:type="dxa"/>
            <w:vMerge/>
            <w:noWrap/>
            <w:vAlign w:val="center"/>
          </w:tcPr>
          <w:p w:rsidR="002226C7" w:rsidRDefault="002226C7" w:rsidP="002226C7">
            <w:pPr>
              <w:spacing w:before="40" w:after="40"/>
              <w:jc w:val="center"/>
              <w:rPr>
                <w:b/>
                <w:bCs/>
                <w:i/>
                <w:sz w:val="20"/>
                <w:szCs w:val="20"/>
                <w:lang w:val="es-SV"/>
              </w:rPr>
            </w:pPr>
          </w:p>
        </w:tc>
        <w:tc>
          <w:tcPr>
            <w:tcW w:w="1274" w:type="dxa"/>
            <w:noWrap/>
            <w:vAlign w:val="center"/>
          </w:tcPr>
          <w:p w:rsidR="002226C7" w:rsidRDefault="002226C7" w:rsidP="002226C7">
            <w:pPr>
              <w:spacing w:before="40" w:after="40"/>
              <w:jc w:val="center"/>
              <w:rPr>
                <w:b/>
                <w:bCs/>
                <w:i/>
                <w:sz w:val="20"/>
                <w:szCs w:val="20"/>
                <w:lang w:val="es-SV"/>
              </w:rPr>
            </w:pPr>
            <w:r>
              <w:rPr>
                <w:b/>
                <w:bCs/>
                <w:i/>
                <w:sz w:val="20"/>
                <w:szCs w:val="20"/>
                <w:lang w:val="es-SV"/>
              </w:rPr>
              <w:t>Femenino</w:t>
            </w:r>
          </w:p>
        </w:tc>
        <w:tc>
          <w:tcPr>
            <w:tcW w:w="1274" w:type="dxa"/>
            <w:noWrap/>
            <w:vAlign w:val="center"/>
          </w:tcPr>
          <w:p w:rsidR="002226C7" w:rsidRDefault="002226C7" w:rsidP="002226C7">
            <w:pPr>
              <w:spacing w:before="40" w:after="40"/>
              <w:jc w:val="center"/>
              <w:rPr>
                <w:b/>
                <w:bCs/>
                <w:i/>
                <w:sz w:val="20"/>
                <w:szCs w:val="20"/>
                <w:lang w:val="es-SV"/>
              </w:rPr>
            </w:pPr>
            <w:r>
              <w:rPr>
                <w:b/>
                <w:bCs/>
                <w:i/>
                <w:sz w:val="20"/>
                <w:szCs w:val="20"/>
                <w:lang w:val="es-SV"/>
              </w:rPr>
              <w:t>Masculino</w:t>
            </w:r>
          </w:p>
        </w:tc>
        <w:tc>
          <w:tcPr>
            <w:tcW w:w="1274" w:type="dxa"/>
            <w:vAlign w:val="center"/>
          </w:tcPr>
          <w:p w:rsidR="002226C7" w:rsidRDefault="002226C7" w:rsidP="002226C7">
            <w:pPr>
              <w:spacing w:before="40" w:after="40"/>
              <w:jc w:val="center"/>
              <w:rPr>
                <w:b/>
                <w:bCs/>
                <w:i/>
                <w:sz w:val="20"/>
                <w:szCs w:val="20"/>
                <w:lang w:val="es-SV"/>
              </w:rPr>
            </w:pPr>
            <w:r>
              <w:rPr>
                <w:b/>
                <w:bCs/>
                <w:i/>
                <w:sz w:val="20"/>
                <w:szCs w:val="20"/>
                <w:lang w:val="es-SV"/>
              </w:rPr>
              <w:t>Total</w:t>
            </w:r>
          </w:p>
        </w:tc>
        <w:tc>
          <w:tcPr>
            <w:tcW w:w="1274" w:type="dxa"/>
            <w:vAlign w:val="center"/>
          </w:tcPr>
          <w:p w:rsidR="002226C7" w:rsidRDefault="002226C7" w:rsidP="002226C7">
            <w:pPr>
              <w:spacing w:before="40" w:after="40"/>
              <w:jc w:val="center"/>
              <w:rPr>
                <w:b/>
                <w:bCs/>
                <w:i/>
                <w:sz w:val="20"/>
                <w:szCs w:val="20"/>
                <w:lang w:val="es-SV"/>
              </w:rPr>
            </w:pPr>
            <w:r>
              <w:rPr>
                <w:b/>
                <w:bCs/>
                <w:i/>
                <w:sz w:val="20"/>
                <w:szCs w:val="20"/>
                <w:lang w:val="es-SV"/>
              </w:rPr>
              <w:t>Femenino</w:t>
            </w:r>
          </w:p>
        </w:tc>
        <w:tc>
          <w:tcPr>
            <w:tcW w:w="1274" w:type="dxa"/>
            <w:vAlign w:val="center"/>
          </w:tcPr>
          <w:p w:rsidR="002226C7" w:rsidRDefault="002226C7" w:rsidP="002226C7">
            <w:pPr>
              <w:spacing w:before="40" w:after="40"/>
              <w:jc w:val="center"/>
              <w:rPr>
                <w:b/>
                <w:bCs/>
                <w:i/>
                <w:sz w:val="20"/>
                <w:szCs w:val="20"/>
                <w:lang w:val="es-SV"/>
              </w:rPr>
            </w:pPr>
            <w:r>
              <w:rPr>
                <w:b/>
                <w:bCs/>
                <w:i/>
                <w:sz w:val="20"/>
                <w:szCs w:val="20"/>
                <w:lang w:val="es-SV"/>
              </w:rPr>
              <w:t>Masculino</w:t>
            </w:r>
          </w:p>
        </w:tc>
        <w:tc>
          <w:tcPr>
            <w:tcW w:w="1274" w:type="dxa"/>
            <w:vAlign w:val="center"/>
          </w:tcPr>
          <w:p w:rsidR="002226C7" w:rsidRDefault="002226C7" w:rsidP="002226C7">
            <w:pPr>
              <w:spacing w:before="40" w:after="40"/>
              <w:jc w:val="center"/>
              <w:rPr>
                <w:b/>
                <w:bCs/>
                <w:i/>
                <w:sz w:val="20"/>
                <w:szCs w:val="20"/>
                <w:lang w:val="es-SV"/>
              </w:rPr>
            </w:pPr>
            <w:r>
              <w:rPr>
                <w:b/>
                <w:bCs/>
                <w:i/>
                <w:sz w:val="20"/>
                <w:szCs w:val="20"/>
                <w:lang w:val="es-SV"/>
              </w:rPr>
              <w:t>Total</w:t>
            </w:r>
          </w:p>
        </w:tc>
      </w:tr>
      <w:tr w:rsidR="002226C7" w:rsidTr="002226C7">
        <w:trPr>
          <w:trHeight w:val="255"/>
          <w:jc w:val="center"/>
        </w:trPr>
        <w:tc>
          <w:tcPr>
            <w:tcW w:w="1277" w:type="dxa"/>
            <w:noWrap/>
            <w:vAlign w:val="bottom"/>
          </w:tcPr>
          <w:p w:rsidR="002226C7" w:rsidRDefault="002226C7" w:rsidP="002226C7">
            <w:pPr>
              <w:spacing w:before="40" w:after="40"/>
              <w:rPr>
                <w:sz w:val="20"/>
                <w:szCs w:val="20"/>
                <w:lang w:val="es-SV"/>
              </w:rPr>
            </w:pPr>
            <w:r>
              <w:rPr>
                <w:sz w:val="20"/>
                <w:szCs w:val="20"/>
                <w:lang w:val="es-SV"/>
              </w:rPr>
              <w:t>Año 2004</w:t>
            </w:r>
          </w:p>
        </w:tc>
        <w:tc>
          <w:tcPr>
            <w:tcW w:w="1274" w:type="dxa"/>
            <w:noWrap/>
            <w:vAlign w:val="center"/>
          </w:tcPr>
          <w:p w:rsidR="002226C7" w:rsidRDefault="002226C7" w:rsidP="002226C7">
            <w:pPr>
              <w:spacing w:before="40" w:after="40"/>
              <w:ind w:right="284"/>
              <w:jc w:val="right"/>
              <w:rPr>
                <w:sz w:val="20"/>
                <w:szCs w:val="20"/>
                <w:lang w:val="es-SV"/>
              </w:rPr>
            </w:pPr>
            <w:r>
              <w:rPr>
                <w:sz w:val="20"/>
                <w:szCs w:val="20"/>
                <w:lang w:val="es-SV"/>
              </w:rPr>
              <w:t>315</w:t>
            </w:r>
          </w:p>
        </w:tc>
        <w:tc>
          <w:tcPr>
            <w:tcW w:w="1274" w:type="dxa"/>
            <w:noWrap/>
            <w:vAlign w:val="center"/>
          </w:tcPr>
          <w:p w:rsidR="002226C7" w:rsidRDefault="002226C7" w:rsidP="002226C7">
            <w:pPr>
              <w:spacing w:before="40" w:after="40"/>
              <w:ind w:right="284"/>
              <w:jc w:val="right"/>
              <w:rPr>
                <w:sz w:val="20"/>
                <w:szCs w:val="20"/>
                <w:lang w:val="es-SV"/>
              </w:rPr>
            </w:pPr>
            <w:r>
              <w:rPr>
                <w:sz w:val="20"/>
                <w:szCs w:val="20"/>
                <w:lang w:val="es-SV"/>
              </w:rPr>
              <w:t>279</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594</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1.824</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1.679</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3503</w:t>
            </w:r>
          </w:p>
        </w:tc>
      </w:tr>
      <w:tr w:rsidR="002226C7" w:rsidTr="002226C7">
        <w:trPr>
          <w:trHeight w:val="255"/>
          <w:jc w:val="center"/>
        </w:trPr>
        <w:tc>
          <w:tcPr>
            <w:tcW w:w="1277" w:type="dxa"/>
            <w:noWrap/>
            <w:vAlign w:val="bottom"/>
          </w:tcPr>
          <w:p w:rsidR="002226C7" w:rsidRDefault="002226C7" w:rsidP="002226C7">
            <w:pPr>
              <w:spacing w:before="40" w:after="40"/>
              <w:rPr>
                <w:sz w:val="20"/>
                <w:szCs w:val="20"/>
                <w:lang w:val="es-SV"/>
              </w:rPr>
            </w:pPr>
            <w:r>
              <w:rPr>
                <w:sz w:val="20"/>
                <w:szCs w:val="20"/>
                <w:lang w:val="es-SV"/>
              </w:rPr>
              <w:t>Año 2005</w:t>
            </w:r>
          </w:p>
        </w:tc>
        <w:tc>
          <w:tcPr>
            <w:tcW w:w="1274" w:type="dxa"/>
            <w:noWrap/>
            <w:vAlign w:val="center"/>
          </w:tcPr>
          <w:p w:rsidR="002226C7" w:rsidRDefault="002226C7" w:rsidP="002226C7">
            <w:pPr>
              <w:spacing w:before="40" w:after="40"/>
              <w:ind w:right="284"/>
              <w:jc w:val="right"/>
              <w:rPr>
                <w:sz w:val="20"/>
                <w:szCs w:val="20"/>
                <w:lang w:val="es-SV"/>
              </w:rPr>
            </w:pPr>
            <w:r>
              <w:rPr>
                <w:sz w:val="20"/>
                <w:szCs w:val="20"/>
                <w:lang w:val="es-SV"/>
              </w:rPr>
              <w:t>1.053</w:t>
            </w:r>
          </w:p>
        </w:tc>
        <w:tc>
          <w:tcPr>
            <w:tcW w:w="1274" w:type="dxa"/>
            <w:noWrap/>
            <w:vAlign w:val="center"/>
          </w:tcPr>
          <w:p w:rsidR="002226C7" w:rsidRDefault="002226C7" w:rsidP="002226C7">
            <w:pPr>
              <w:spacing w:before="40" w:after="40"/>
              <w:ind w:right="284"/>
              <w:jc w:val="right"/>
              <w:rPr>
                <w:sz w:val="20"/>
                <w:szCs w:val="20"/>
                <w:lang w:val="es-SV"/>
              </w:rPr>
            </w:pPr>
            <w:r>
              <w:rPr>
                <w:sz w:val="20"/>
                <w:szCs w:val="20"/>
                <w:lang w:val="es-SV"/>
              </w:rPr>
              <w:t>884</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1937</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1.287</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1.077</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2364</w:t>
            </w:r>
          </w:p>
        </w:tc>
      </w:tr>
      <w:tr w:rsidR="002226C7" w:rsidTr="002226C7">
        <w:trPr>
          <w:trHeight w:val="255"/>
          <w:jc w:val="center"/>
        </w:trPr>
        <w:tc>
          <w:tcPr>
            <w:tcW w:w="1277" w:type="dxa"/>
            <w:noWrap/>
            <w:vAlign w:val="bottom"/>
          </w:tcPr>
          <w:p w:rsidR="002226C7" w:rsidRDefault="002226C7" w:rsidP="002226C7">
            <w:pPr>
              <w:spacing w:before="40" w:after="40"/>
              <w:rPr>
                <w:sz w:val="20"/>
                <w:szCs w:val="20"/>
                <w:lang w:val="es-SV"/>
              </w:rPr>
            </w:pPr>
            <w:r>
              <w:rPr>
                <w:sz w:val="20"/>
                <w:szCs w:val="20"/>
                <w:lang w:val="es-SV"/>
              </w:rPr>
              <w:t>Año 2006</w:t>
            </w:r>
          </w:p>
        </w:tc>
        <w:tc>
          <w:tcPr>
            <w:tcW w:w="1274" w:type="dxa"/>
            <w:noWrap/>
            <w:vAlign w:val="center"/>
          </w:tcPr>
          <w:p w:rsidR="002226C7" w:rsidRDefault="002226C7" w:rsidP="002226C7">
            <w:pPr>
              <w:spacing w:before="40" w:after="40"/>
              <w:ind w:right="284"/>
              <w:jc w:val="right"/>
              <w:rPr>
                <w:sz w:val="20"/>
                <w:szCs w:val="20"/>
                <w:lang w:val="es-SV"/>
              </w:rPr>
            </w:pPr>
            <w:r>
              <w:rPr>
                <w:sz w:val="20"/>
                <w:szCs w:val="20"/>
                <w:lang w:val="es-SV"/>
              </w:rPr>
              <w:t>3.532</w:t>
            </w:r>
          </w:p>
        </w:tc>
        <w:tc>
          <w:tcPr>
            <w:tcW w:w="1274" w:type="dxa"/>
            <w:noWrap/>
            <w:vAlign w:val="center"/>
          </w:tcPr>
          <w:p w:rsidR="002226C7" w:rsidRDefault="002226C7" w:rsidP="002226C7">
            <w:pPr>
              <w:spacing w:before="40" w:after="40"/>
              <w:ind w:right="284"/>
              <w:jc w:val="right"/>
              <w:rPr>
                <w:sz w:val="20"/>
                <w:szCs w:val="20"/>
                <w:lang w:val="es-SV"/>
              </w:rPr>
            </w:pPr>
            <w:r>
              <w:rPr>
                <w:sz w:val="20"/>
                <w:szCs w:val="20"/>
                <w:lang w:val="es-SV"/>
              </w:rPr>
              <w:t>2.231</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5763</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2.683</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1.777</w:t>
            </w:r>
          </w:p>
        </w:tc>
        <w:tc>
          <w:tcPr>
            <w:tcW w:w="1274" w:type="dxa"/>
            <w:vAlign w:val="center"/>
          </w:tcPr>
          <w:p w:rsidR="002226C7" w:rsidRDefault="002226C7" w:rsidP="002226C7">
            <w:pPr>
              <w:spacing w:before="40" w:after="40"/>
              <w:ind w:right="284"/>
              <w:jc w:val="right"/>
              <w:rPr>
                <w:sz w:val="20"/>
                <w:szCs w:val="20"/>
                <w:lang w:val="es-SV"/>
              </w:rPr>
            </w:pPr>
            <w:r>
              <w:rPr>
                <w:sz w:val="20"/>
                <w:szCs w:val="20"/>
                <w:lang w:val="es-SV"/>
              </w:rPr>
              <w:t>4460</w:t>
            </w:r>
          </w:p>
        </w:tc>
      </w:tr>
      <w:tr w:rsidR="002226C7" w:rsidTr="002226C7">
        <w:trPr>
          <w:trHeight w:val="255"/>
          <w:jc w:val="center"/>
        </w:trPr>
        <w:tc>
          <w:tcPr>
            <w:tcW w:w="1277" w:type="dxa"/>
            <w:noWrap/>
            <w:vAlign w:val="bottom"/>
          </w:tcPr>
          <w:p w:rsidR="002226C7" w:rsidRDefault="002226C7" w:rsidP="002226C7">
            <w:pPr>
              <w:spacing w:before="40" w:after="40"/>
              <w:rPr>
                <w:bCs/>
                <w:sz w:val="20"/>
                <w:szCs w:val="20"/>
                <w:lang w:val="es-SV"/>
              </w:rPr>
            </w:pPr>
            <w:r>
              <w:rPr>
                <w:bCs/>
                <w:sz w:val="20"/>
                <w:szCs w:val="20"/>
                <w:lang w:val="es-SV"/>
              </w:rPr>
              <w:t>Total</w:t>
            </w:r>
          </w:p>
        </w:tc>
        <w:tc>
          <w:tcPr>
            <w:tcW w:w="1274" w:type="dxa"/>
            <w:noWrap/>
            <w:vAlign w:val="center"/>
          </w:tcPr>
          <w:p w:rsidR="002226C7" w:rsidRDefault="002226C7" w:rsidP="002226C7">
            <w:pPr>
              <w:spacing w:before="40" w:after="40"/>
              <w:ind w:right="284"/>
              <w:jc w:val="right"/>
              <w:rPr>
                <w:bCs/>
                <w:sz w:val="20"/>
                <w:szCs w:val="20"/>
                <w:lang w:val="es-SV"/>
              </w:rPr>
            </w:pPr>
            <w:r>
              <w:rPr>
                <w:bCs/>
                <w:sz w:val="20"/>
                <w:szCs w:val="20"/>
                <w:lang w:val="es-SV"/>
              </w:rPr>
              <w:t>4.900</w:t>
            </w:r>
          </w:p>
        </w:tc>
        <w:tc>
          <w:tcPr>
            <w:tcW w:w="1274" w:type="dxa"/>
            <w:noWrap/>
            <w:vAlign w:val="center"/>
          </w:tcPr>
          <w:p w:rsidR="002226C7" w:rsidRDefault="002226C7" w:rsidP="002226C7">
            <w:pPr>
              <w:spacing w:before="40" w:after="40"/>
              <w:ind w:right="284"/>
              <w:jc w:val="right"/>
              <w:rPr>
                <w:bCs/>
                <w:sz w:val="20"/>
                <w:szCs w:val="20"/>
                <w:lang w:val="es-SV"/>
              </w:rPr>
            </w:pPr>
            <w:r>
              <w:rPr>
                <w:bCs/>
                <w:sz w:val="20"/>
                <w:szCs w:val="20"/>
                <w:lang w:val="es-SV"/>
              </w:rPr>
              <w:t>3.394</w:t>
            </w:r>
          </w:p>
        </w:tc>
        <w:tc>
          <w:tcPr>
            <w:tcW w:w="1274" w:type="dxa"/>
            <w:vAlign w:val="center"/>
          </w:tcPr>
          <w:p w:rsidR="002226C7" w:rsidRDefault="002226C7" w:rsidP="002226C7">
            <w:pPr>
              <w:spacing w:before="40" w:after="40"/>
              <w:ind w:right="284"/>
              <w:jc w:val="right"/>
              <w:rPr>
                <w:bCs/>
                <w:sz w:val="20"/>
                <w:szCs w:val="20"/>
                <w:lang w:val="es-SV"/>
              </w:rPr>
            </w:pPr>
            <w:r>
              <w:rPr>
                <w:bCs/>
                <w:sz w:val="20"/>
                <w:szCs w:val="20"/>
                <w:lang w:val="es-SV"/>
              </w:rPr>
              <w:fldChar w:fldCharType="begin"/>
            </w:r>
            <w:r>
              <w:rPr>
                <w:bCs/>
                <w:sz w:val="20"/>
                <w:szCs w:val="20"/>
                <w:lang w:val="es-SV"/>
              </w:rPr>
              <w:instrText xml:space="preserve"> =SUM(ABOVE) </w:instrText>
            </w:r>
            <w:r>
              <w:rPr>
                <w:bCs/>
                <w:sz w:val="20"/>
                <w:szCs w:val="20"/>
                <w:lang w:val="es-SV"/>
              </w:rPr>
              <w:fldChar w:fldCharType="separate"/>
            </w:r>
            <w:r>
              <w:rPr>
                <w:bCs/>
                <w:noProof/>
                <w:sz w:val="20"/>
                <w:szCs w:val="20"/>
                <w:lang w:val="es-SV"/>
              </w:rPr>
              <w:t>8294</w:t>
            </w:r>
            <w:r>
              <w:rPr>
                <w:bCs/>
                <w:sz w:val="20"/>
                <w:szCs w:val="20"/>
                <w:lang w:val="es-SV"/>
              </w:rPr>
              <w:fldChar w:fldCharType="end"/>
            </w:r>
          </w:p>
        </w:tc>
        <w:tc>
          <w:tcPr>
            <w:tcW w:w="1274" w:type="dxa"/>
            <w:vAlign w:val="center"/>
          </w:tcPr>
          <w:p w:rsidR="002226C7" w:rsidRDefault="002226C7" w:rsidP="002226C7">
            <w:pPr>
              <w:spacing w:before="40" w:after="40"/>
              <w:ind w:right="284"/>
              <w:jc w:val="right"/>
              <w:rPr>
                <w:bCs/>
                <w:sz w:val="20"/>
                <w:szCs w:val="20"/>
                <w:lang w:val="es-SV"/>
              </w:rPr>
            </w:pPr>
            <w:r>
              <w:rPr>
                <w:bCs/>
                <w:sz w:val="20"/>
                <w:szCs w:val="20"/>
                <w:lang w:val="es-SV"/>
              </w:rPr>
              <w:t>5.794</w:t>
            </w:r>
          </w:p>
        </w:tc>
        <w:tc>
          <w:tcPr>
            <w:tcW w:w="1274" w:type="dxa"/>
            <w:vAlign w:val="center"/>
          </w:tcPr>
          <w:p w:rsidR="002226C7" w:rsidRDefault="002226C7" w:rsidP="002226C7">
            <w:pPr>
              <w:spacing w:before="40" w:after="40"/>
              <w:ind w:right="284"/>
              <w:jc w:val="right"/>
              <w:rPr>
                <w:bCs/>
                <w:sz w:val="20"/>
                <w:szCs w:val="20"/>
                <w:lang w:val="es-SV"/>
              </w:rPr>
            </w:pPr>
            <w:r>
              <w:rPr>
                <w:bCs/>
                <w:sz w:val="20"/>
                <w:szCs w:val="20"/>
                <w:lang w:val="es-SV"/>
              </w:rPr>
              <w:t>4.533</w:t>
            </w:r>
          </w:p>
        </w:tc>
        <w:tc>
          <w:tcPr>
            <w:tcW w:w="1274" w:type="dxa"/>
            <w:vAlign w:val="center"/>
          </w:tcPr>
          <w:p w:rsidR="002226C7" w:rsidRDefault="002226C7" w:rsidP="002226C7">
            <w:pPr>
              <w:spacing w:before="40" w:after="40"/>
              <w:ind w:right="284"/>
              <w:jc w:val="right"/>
              <w:rPr>
                <w:bCs/>
                <w:sz w:val="20"/>
                <w:szCs w:val="20"/>
                <w:lang w:val="es-SV"/>
              </w:rPr>
            </w:pPr>
            <w:r>
              <w:rPr>
                <w:bCs/>
                <w:sz w:val="20"/>
                <w:szCs w:val="20"/>
                <w:lang w:val="es-SV"/>
              </w:rPr>
              <w:fldChar w:fldCharType="begin"/>
            </w:r>
            <w:r>
              <w:rPr>
                <w:bCs/>
                <w:sz w:val="20"/>
                <w:szCs w:val="20"/>
                <w:lang w:val="es-SV"/>
              </w:rPr>
              <w:instrText xml:space="preserve"> =SUM(ABOVE) </w:instrText>
            </w:r>
            <w:r>
              <w:rPr>
                <w:bCs/>
                <w:sz w:val="20"/>
                <w:szCs w:val="20"/>
                <w:lang w:val="es-SV"/>
              </w:rPr>
              <w:fldChar w:fldCharType="separate"/>
            </w:r>
            <w:r>
              <w:rPr>
                <w:bCs/>
                <w:noProof/>
                <w:sz w:val="20"/>
                <w:szCs w:val="20"/>
                <w:lang w:val="es-SV"/>
              </w:rPr>
              <w:t>10327</w:t>
            </w:r>
            <w:r>
              <w:rPr>
                <w:bCs/>
                <w:sz w:val="20"/>
                <w:szCs w:val="20"/>
                <w:lang w:val="es-SV"/>
              </w:rPr>
              <w:fldChar w:fldCharType="end"/>
            </w:r>
          </w:p>
        </w:tc>
      </w:tr>
    </w:tbl>
    <w:p w:rsidR="002226C7" w:rsidRDefault="002226C7" w:rsidP="002226C7">
      <w:pPr>
        <w:pStyle w:val="Source"/>
        <w:rPr>
          <w:lang w:val="pt-PT"/>
        </w:rPr>
      </w:pPr>
      <w:r>
        <w:rPr>
          <w:i/>
          <w:lang w:val="pt-PT"/>
        </w:rPr>
        <w:t>Fuente</w:t>
      </w:r>
      <w:r>
        <w:rPr>
          <w:lang w:val="pt-PT"/>
        </w:rPr>
        <w:t>: ISDEMU</w:t>
      </w:r>
    </w:p>
    <w:p w:rsidR="002226C7" w:rsidRDefault="002226C7" w:rsidP="002226C7">
      <w:pPr>
        <w:pStyle w:val="I"/>
      </w:pPr>
      <w:r>
        <w:br w:type="page"/>
        <w:t>ANEXO IX</w:t>
      </w:r>
    </w:p>
    <w:p w:rsidR="002226C7" w:rsidRDefault="002226C7" w:rsidP="002226C7">
      <w:pPr>
        <w:pStyle w:val="I"/>
      </w:pPr>
      <w:r>
        <w:t>DESNUTRICIÓN Y ANEMIA</w:t>
      </w:r>
    </w:p>
    <w:p w:rsidR="002226C7" w:rsidRDefault="002226C7" w:rsidP="00962790">
      <w:pPr>
        <w:pStyle w:val="Figure"/>
        <w:rPr>
          <w:lang w:val="es-SV"/>
        </w:rPr>
      </w:pPr>
      <w:r w:rsidRPr="002226C7">
        <w:t>Tendencia de la prevalencia nacional de desnutrición en niños y niñas menores de 5 años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73"/>
        <w:gridCol w:w="2827"/>
        <w:gridCol w:w="2827"/>
        <w:gridCol w:w="2825"/>
      </w:tblGrid>
      <w:tr w:rsidR="002226C7" w:rsidTr="002226C7">
        <w:tblPrEx>
          <w:tblCellMar>
            <w:top w:w="0" w:type="dxa"/>
            <w:bottom w:w="0" w:type="dxa"/>
          </w:tblCellMar>
        </w:tblPrEx>
        <w:tc>
          <w:tcPr>
            <w:tcW w:w="561" w:type="pct"/>
            <w:vAlign w:val="center"/>
          </w:tcPr>
          <w:p w:rsidR="002226C7" w:rsidRDefault="002226C7" w:rsidP="002226C7">
            <w:pPr>
              <w:spacing w:before="40" w:after="40"/>
              <w:jc w:val="center"/>
              <w:rPr>
                <w:b/>
                <w:i/>
                <w:sz w:val="20"/>
                <w:szCs w:val="20"/>
                <w:lang w:val="es-SV"/>
              </w:rPr>
            </w:pPr>
            <w:r>
              <w:rPr>
                <w:b/>
                <w:i/>
                <w:sz w:val="20"/>
                <w:szCs w:val="20"/>
                <w:lang w:val="es-SV"/>
              </w:rPr>
              <w:t>Año</w:t>
            </w:r>
          </w:p>
        </w:tc>
        <w:tc>
          <w:tcPr>
            <w:tcW w:w="1480" w:type="pct"/>
            <w:vAlign w:val="center"/>
          </w:tcPr>
          <w:p w:rsidR="002226C7" w:rsidRDefault="002226C7" w:rsidP="002226C7">
            <w:pPr>
              <w:spacing w:before="40" w:after="40"/>
              <w:jc w:val="center"/>
              <w:rPr>
                <w:b/>
                <w:bCs/>
                <w:i/>
                <w:sz w:val="20"/>
                <w:szCs w:val="20"/>
                <w:lang w:val="es-SV"/>
              </w:rPr>
            </w:pPr>
            <w:r>
              <w:rPr>
                <w:b/>
                <w:bCs/>
                <w:i/>
                <w:sz w:val="20"/>
                <w:szCs w:val="20"/>
                <w:lang w:val="es-SV"/>
              </w:rPr>
              <w:t>Retardo en crecimiento</w:t>
            </w:r>
            <w:r>
              <w:rPr>
                <w:b/>
                <w:bCs/>
                <w:i/>
                <w:sz w:val="20"/>
                <w:szCs w:val="20"/>
                <w:lang w:val="es-SV"/>
              </w:rPr>
              <w:br/>
              <w:t>(Talla para la edad)</w:t>
            </w:r>
          </w:p>
        </w:tc>
        <w:tc>
          <w:tcPr>
            <w:tcW w:w="1480" w:type="pct"/>
            <w:vAlign w:val="center"/>
          </w:tcPr>
          <w:p w:rsidR="002226C7" w:rsidRDefault="002226C7" w:rsidP="002226C7">
            <w:pPr>
              <w:spacing w:before="40" w:after="40"/>
              <w:jc w:val="center"/>
              <w:rPr>
                <w:b/>
                <w:bCs/>
                <w:i/>
                <w:sz w:val="20"/>
                <w:szCs w:val="20"/>
                <w:lang w:val="es-SV"/>
              </w:rPr>
            </w:pPr>
            <w:r>
              <w:rPr>
                <w:b/>
                <w:bCs/>
                <w:i/>
                <w:sz w:val="20"/>
                <w:szCs w:val="20"/>
                <w:lang w:val="es-SV"/>
              </w:rPr>
              <w:t>Bajo peso</w:t>
            </w:r>
            <w:r>
              <w:rPr>
                <w:b/>
                <w:bCs/>
                <w:i/>
                <w:sz w:val="20"/>
                <w:szCs w:val="20"/>
                <w:lang w:val="es-SV"/>
              </w:rPr>
              <w:br/>
              <w:t>(peso para la edad)</w:t>
            </w:r>
          </w:p>
        </w:tc>
        <w:tc>
          <w:tcPr>
            <w:tcW w:w="1480" w:type="pct"/>
            <w:vAlign w:val="center"/>
          </w:tcPr>
          <w:p w:rsidR="002226C7" w:rsidRDefault="002226C7" w:rsidP="002226C7">
            <w:pPr>
              <w:spacing w:before="40" w:after="40"/>
              <w:jc w:val="center"/>
              <w:rPr>
                <w:b/>
                <w:i/>
                <w:sz w:val="20"/>
                <w:szCs w:val="20"/>
                <w:lang w:val="es-SV"/>
              </w:rPr>
            </w:pPr>
            <w:r>
              <w:rPr>
                <w:b/>
                <w:i/>
                <w:sz w:val="20"/>
                <w:szCs w:val="20"/>
                <w:lang w:val="es-SV"/>
              </w:rPr>
              <w:t>Delgadez</w:t>
            </w:r>
            <w:r>
              <w:rPr>
                <w:b/>
                <w:i/>
                <w:sz w:val="20"/>
                <w:szCs w:val="20"/>
                <w:lang w:val="es-SV"/>
              </w:rPr>
              <w:br/>
              <w:t>(peso para la talla)</w:t>
            </w:r>
          </w:p>
        </w:tc>
      </w:tr>
      <w:tr w:rsidR="002226C7" w:rsidTr="002226C7">
        <w:tblPrEx>
          <w:tblCellMar>
            <w:top w:w="0" w:type="dxa"/>
            <w:bottom w:w="0" w:type="dxa"/>
          </w:tblCellMar>
        </w:tblPrEx>
        <w:tc>
          <w:tcPr>
            <w:tcW w:w="561" w:type="pct"/>
          </w:tcPr>
          <w:p w:rsidR="002226C7" w:rsidRDefault="002226C7" w:rsidP="002226C7">
            <w:pPr>
              <w:spacing w:before="40" w:after="40"/>
              <w:rPr>
                <w:sz w:val="20"/>
                <w:szCs w:val="20"/>
                <w:lang w:val="es-SV"/>
              </w:rPr>
            </w:pPr>
            <w:r>
              <w:rPr>
                <w:sz w:val="20"/>
                <w:szCs w:val="20"/>
                <w:lang w:val="es-SV"/>
              </w:rPr>
              <w:t>1988</w:t>
            </w:r>
          </w:p>
        </w:tc>
        <w:tc>
          <w:tcPr>
            <w:tcW w:w="1480" w:type="pct"/>
          </w:tcPr>
          <w:p w:rsidR="002226C7" w:rsidRDefault="002226C7" w:rsidP="002226C7">
            <w:pPr>
              <w:spacing w:before="40" w:after="40"/>
              <w:jc w:val="center"/>
              <w:rPr>
                <w:sz w:val="20"/>
                <w:szCs w:val="20"/>
                <w:lang w:val="es-SV"/>
              </w:rPr>
            </w:pPr>
            <w:r>
              <w:rPr>
                <w:sz w:val="20"/>
                <w:szCs w:val="20"/>
                <w:lang w:val="es-SV"/>
              </w:rPr>
              <w:t>31,7</w:t>
            </w:r>
          </w:p>
        </w:tc>
        <w:tc>
          <w:tcPr>
            <w:tcW w:w="1480" w:type="pct"/>
          </w:tcPr>
          <w:p w:rsidR="002226C7" w:rsidRDefault="002226C7" w:rsidP="002226C7">
            <w:pPr>
              <w:spacing w:before="40" w:after="40"/>
              <w:jc w:val="center"/>
              <w:rPr>
                <w:sz w:val="20"/>
                <w:szCs w:val="20"/>
                <w:lang w:val="es-SV"/>
              </w:rPr>
            </w:pPr>
            <w:r>
              <w:rPr>
                <w:sz w:val="20"/>
                <w:szCs w:val="20"/>
                <w:lang w:val="es-SV"/>
              </w:rPr>
              <w:t>16,1</w:t>
            </w:r>
          </w:p>
        </w:tc>
        <w:tc>
          <w:tcPr>
            <w:tcW w:w="1480" w:type="pct"/>
          </w:tcPr>
          <w:p w:rsidR="002226C7" w:rsidRDefault="002226C7" w:rsidP="002226C7">
            <w:pPr>
              <w:spacing w:before="40" w:after="40"/>
              <w:jc w:val="center"/>
              <w:rPr>
                <w:sz w:val="20"/>
                <w:szCs w:val="20"/>
                <w:lang w:val="es-SV"/>
              </w:rPr>
            </w:pPr>
            <w:r>
              <w:rPr>
                <w:sz w:val="20"/>
                <w:szCs w:val="20"/>
                <w:lang w:val="es-SV"/>
              </w:rPr>
              <w:t>2,1</w:t>
            </w:r>
          </w:p>
        </w:tc>
      </w:tr>
      <w:tr w:rsidR="002226C7" w:rsidTr="002226C7">
        <w:tblPrEx>
          <w:tblCellMar>
            <w:top w:w="0" w:type="dxa"/>
            <w:bottom w:w="0" w:type="dxa"/>
          </w:tblCellMar>
        </w:tblPrEx>
        <w:tc>
          <w:tcPr>
            <w:tcW w:w="561" w:type="pct"/>
          </w:tcPr>
          <w:p w:rsidR="002226C7" w:rsidRDefault="002226C7" w:rsidP="002226C7">
            <w:pPr>
              <w:spacing w:before="40" w:after="40"/>
              <w:rPr>
                <w:sz w:val="20"/>
                <w:szCs w:val="20"/>
                <w:lang w:val="es-SV"/>
              </w:rPr>
            </w:pPr>
            <w:r>
              <w:rPr>
                <w:sz w:val="20"/>
                <w:szCs w:val="20"/>
                <w:lang w:val="es-SV"/>
              </w:rPr>
              <w:t>1993</w:t>
            </w:r>
          </w:p>
        </w:tc>
        <w:tc>
          <w:tcPr>
            <w:tcW w:w="1480" w:type="pct"/>
          </w:tcPr>
          <w:p w:rsidR="002226C7" w:rsidRDefault="002226C7" w:rsidP="002226C7">
            <w:pPr>
              <w:spacing w:before="40" w:after="40"/>
              <w:jc w:val="center"/>
              <w:rPr>
                <w:sz w:val="20"/>
                <w:szCs w:val="20"/>
                <w:lang w:val="es-SV"/>
              </w:rPr>
            </w:pPr>
            <w:r>
              <w:rPr>
                <w:sz w:val="20"/>
                <w:szCs w:val="20"/>
                <w:lang w:val="es-SV"/>
              </w:rPr>
              <w:t>22,8</w:t>
            </w:r>
          </w:p>
        </w:tc>
        <w:tc>
          <w:tcPr>
            <w:tcW w:w="1480" w:type="pct"/>
          </w:tcPr>
          <w:p w:rsidR="002226C7" w:rsidRDefault="002226C7" w:rsidP="002226C7">
            <w:pPr>
              <w:spacing w:before="40" w:after="40"/>
              <w:jc w:val="center"/>
              <w:rPr>
                <w:sz w:val="20"/>
                <w:szCs w:val="20"/>
                <w:lang w:val="es-SV"/>
              </w:rPr>
            </w:pPr>
            <w:r>
              <w:rPr>
                <w:sz w:val="20"/>
                <w:szCs w:val="20"/>
                <w:lang w:val="es-SV"/>
              </w:rPr>
              <w:t>11,2</w:t>
            </w:r>
          </w:p>
        </w:tc>
        <w:tc>
          <w:tcPr>
            <w:tcW w:w="1480" w:type="pct"/>
          </w:tcPr>
          <w:p w:rsidR="002226C7" w:rsidRDefault="002226C7" w:rsidP="002226C7">
            <w:pPr>
              <w:spacing w:before="40" w:after="40"/>
              <w:jc w:val="center"/>
              <w:rPr>
                <w:sz w:val="20"/>
                <w:szCs w:val="20"/>
                <w:lang w:val="es-SV"/>
              </w:rPr>
            </w:pPr>
            <w:r>
              <w:rPr>
                <w:sz w:val="20"/>
                <w:szCs w:val="20"/>
                <w:lang w:val="es-SV"/>
              </w:rPr>
              <w:t>1,3</w:t>
            </w:r>
          </w:p>
        </w:tc>
      </w:tr>
      <w:tr w:rsidR="002226C7" w:rsidTr="002226C7">
        <w:tblPrEx>
          <w:tblCellMar>
            <w:top w:w="0" w:type="dxa"/>
            <w:bottom w:w="0" w:type="dxa"/>
          </w:tblCellMar>
        </w:tblPrEx>
        <w:tc>
          <w:tcPr>
            <w:tcW w:w="561" w:type="pct"/>
          </w:tcPr>
          <w:p w:rsidR="002226C7" w:rsidRDefault="002226C7" w:rsidP="002226C7">
            <w:pPr>
              <w:spacing w:before="40" w:after="40"/>
              <w:rPr>
                <w:sz w:val="20"/>
                <w:szCs w:val="20"/>
                <w:lang w:val="es-SV"/>
              </w:rPr>
            </w:pPr>
            <w:r>
              <w:rPr>
                <w:sz w:val="20"/>
                <w:szCs w:val="20"/>
                <w:lang w:val="es-SV"/>
              </w:rPr>
              <w:t>1998</w:t>
            </w:r>
          </w:p>
        </w:tc>
        <w:tc>
          <w:tcPr>
            <w:tcW w:w="1480" w:type="pct"/>
          </w:tcPr>
          <w:p w:rsidR="002226C7" w:rsidRDefault="002226C7" w:rsidP="002226C7">
            <w:pPr>
              <w:spacing w:before="40" w:after="40"/>
              <w:jc w:val="center"/>
              <w:rPr>
                <w:sz w:val="20"/>
                <w:szCs w:val="20"/>
                <w:lang w:val="es-SV"/>
              </w:rPr>
            </w:pPr>
            <w:r>
              <w:rPr>
                <w:sz w:val="20"/>
                <w:szCs w:val="20"/>
                <w:lang w:val="es-SV"/>
              </w:rPr>
              <w:t>23,3</w:t>
            </w:r>
          </w:p>
        </w:tc>
        <w:tc>
          <w:tcPr>
            <w:tcW w:w="1480" w:type="pct"/>
          </w:tcPr>
          <w:p w:rsidR="002226C7" w:rsidRDefault="002226C7" w:rsidP="002226C7">
            <w:pPr>
              <w:spacing w:before="40" w:after="40"/>
              <w:jc w:val="center"/>
              <w:rPr>
                <w:sz w:val="20"/>
                <w:szCs w:val="20"/>
                <w:lang w:val="es-SV"/>
              </w:rPr>
            </w:pPr>
            <w:r>
              <w:rPr>
                <w:sz w:val="20"/>
                <w:szCs w:val="20"/>
                <w:lang w:val="es-SV"/>
              </w:rPr>
              <w:t>11,8</w:t>
            </w:r>
          </w:p>
        </w:tc>
        <w:tc>
          <w:tcPr>
            <w:tcW w:w="1480" w:type="pct"/>
          </w:tcPr>
          <w:p w:rsidR="002226C7" w:rsidRDefault="002226C7" w:rsidP="002226C7">
            <w:pPr>
              <w:spacing w:before="40" w:after="40"/>
              <w:jc w:val="center"/>
              <w:rPr>
                <w:sz w:val="20"/>
                <w:szCs w:val="20"/>
                <w:lang w:val="es-SV"/>
              </w:rPr>
            </w:pPr>
            <w:r>
              <w:rPr>
                <w:sz w:val="20"/>
                <w:szCs w:val="20"/>
                <w:lang w:val="es-SV"/>
              </w:rPr>
              <w:t>1,1</w:t>
            </w:r>
          </w:p>
        </w:tc>
      </w:tr>
      <w:tr w:rsidR="002226C7" w:rsidTr="002226C7">
        <w:tblPrEx>
          <w:tblCellMar>
            <w:top w:w="0" w:type="dxa"/>
            <w:bottom w:w="0" w:type="dxa"/>
          </w:tblCellMar>
        </w:tblPrEx>
        <w:tc>
          <w:tcPr>
            <w:tcW w:w="561" w:type="pct"/>
          </w:tcPr>
          <w:p w:rsidR="002226C7" w:rsidRDefault="002226C7" w:rsidP="002226C7">
            <w:pPr>
              <w:spacing w:before="40" w:after="40"/>
              <w:rPr>
                <w:sz w:val="20"/>
                <w:szCs w:val="20"/>
                <w:lang w:val="es-SV"/>
              </w:rPr>
            </w:pPr>
            <w:r>
              <w:rPr>
                <w:sz w:val="20"/>
                <w:szCs w:val="20"/>
                <w:lang w:val="es-SV"/>
              </w:rPr>
              <w:t>2002/03</w:t>
            </w:r>
          </w:p>
        </w:tc>
        <w:tc>
          <w:tcPr>
            <w:tcW w:w="1480" w:type="pct"/>
          </w:tcPr>
          <w:p w:rsidR="002226C7" w:rsidRDefault="002226C7" w:rsidP="002226C7">
            <w:pPr>
              <w:spacing w:before="40" w:after="40"/>
              <w:jc w:val="center"/>
              <w:rPr>
                <w:sz w:val="20"/>
                <w:szCs w:val="20"/>
                <w:lang w:val="es-SV"/>
              </w:rPr>
            </w:pPr>
            <w:r>
              <w:rPr>
                <w:sz w:val="20"/>
                <w:szCs w:val="20"/>
                <w:lang w:val="es-SV"/>
              </w:rPr>
              <w:t>18,9</w:t>
            </w:r>
          </w:p>
        </w:tc>
        <w:tc>
          <w:tcPr>
            <w:tcW w:w="1480" w:type="pct"/>
          </w:tcPr>
          <w:p w:rsidR="002226C7" w:rsidRDefault="002226C7" w:rsidP="002226C7">
            <w:pPr>
              <w:spacing w:before="40" w:after="40"/>
              <w:jc w:val="center"/>
              <w:rPr>
                <w:sz w:val="20"/>
                <w:szCs w:val="20"/>
                <w:lang w:val="es-SV"/>
              </w:rPr>
            </w:pPr>
            <w:r>
              <w:rPr>
                <w:sz w:val="20"/>
                <w:szCs w:val="20"/>
                <w:lang w:val="es-SV"/>
              </w:rPr>
              <w:t>10,3</w:t>
            </w:r>
          </w:p>
        </w:tc>
        <w:tc>
          <w:tcPr>
            <w:tcW w:w="1480" w:type="pct"/>
          </w:tcPr>
          <w:p w:rsidR="002226C7" w:rsidRDefault="002226C7" w:rsidP="002226C7">
            <w:pPr>
              <w:spacing w:before="40" w:after="40"/>
              <w:jc w:val="center"/>
              <w:rPr>
                <w:sz w:val="20"/>
                <w:szCs w:val="20"/>
                <w:lang w:val="es-SV"/>
              </w:rPr>
            </w:pPr>
            <w:r>
              <w:rPr>
                <w:sz w:val="20"/>
                <w:szCs w:val="20"/>
                <w:lang w:val="es-SV"/>
              </w:rPr>
              <w:t>1,4</w:t>
            </w:r>
          </w:p>
        </w:tc>
      </w:tr>
    </w:tbl>
    <w:p w:rsidR="002226C7" w:rsidRDefault="002226C7" w:rsidP="002226C7">
      <w:pPr>
        <w:spacing w:after="240"/>
        <w:rPr>
          <w:bCs/>
          <w:lang w:val="es-SV"/>
        </w:rPr>
      </w:pPr>
    </w:p>
    <w:p w:rsidR="002226C7" w:rsidRPr="002226C7" w:rsidRDefault="002226C7" w:rsidP="00962790">
      <w:pPr>
        <w:pStyle w:val="Figure"/>
      </w:pPr>
      <w:r w:rsidRPr="002226C7">
        <w:t>Prevalencia nacional de anemia en niños y niñas  menores de 5 años</w:t>
      </w:r>
    </w:p>
    <w:tbl>
      <w:tblPr>
        <w:tblW w:w="7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73"/>
        <w:gridCol w:w="5165"/>
      </w:tblGrid>
      <w:tr w:rsidR="002226C7" w:rsidTr="002226C7">
        <w:tblPrEx>
          <w:tblCellMar>
            <w:top w:w="0" w:type="dxa"/>
            <w:bottom w:w="0" w:type="dxa"/>
          </w:tblCellMar>
        </w:tblPrEx>
        <w:trPr>
          <w:jc w:val="center"/>
        </w:trPr>
        <w:tc>
          <w:tcPr>
            <w:tcW w:w="1510" w:type="dxa"/>
            <w:vAlign w:val="center"/>
          </w:tcPr>
          <w:p w:rsidR="002226C7" w:rsidRDefault="002226C7" w:rsidP="002226C7">
            <w:pPr>
              <w:spacing w:before="40" w:after="40"/>
              <w:jc w:val="center"/>
              <w:rPr>
                <w:b/>
                <w:i/>
                <w:sz w:val="20"/>
                <w:szCs w:val="20"/>
                <w:lang w:val="es-SV"/>
              </w:rPr>
            </w:pPr>
            <w:r>
              <w:rPr>
                <w:b/>
                <w:i/>
                <w:sz w:val="20"/>
                <w:szCs w:val="20"/>
                <w:lang w:val="es-SV"/>
              </w:rPr>
              <w:t>Año</w:t>
            </w:r>
          </w:p>
        </w:tc>
        <w:tc>
          <w:tcPr>
            <w:tcW w:w="2812" w:type="dxa"/>
            <w:vAlign w:val="center"/>
          </w:tcPr>
          <w:p w:rsidR="002226C7" w:rsidRDefault="002226C7" w:rsidP="002226C7">
            <w:pPr>
              <w:spacing w:before="40" w:after="40"/>
              <w:jc w:val="center"/>
              <w:rPr>
                <w:b/>
                <w:i/>
                <w:sz w:val="20"/>
                <w:szCs w:val="20"/>
                <w:lang w:val="es-SV"/>
              </w:rPr>
            </w:pPr>
            <w:r>
              <w:rPr>
                <w:b/>
                <w:i/>
                <w:sz w:val="20"/>
                <w:szCs w:val="20"/>
                <w:lang w:val="es-SV"/>
              </w:rPr>
              <w:t>Anemia (Hb &lt; 11mg/dl)</w:t>
            </w:r>
          </w:p>
        </w:tc>
      </w:tr>
      <w:tr w:rsidR="002226C7" w:rsidTr="002226C7">
        <w:tblPrEx>
          <w:tblCellMar>
            <w:top w:w="0" w:type="dxa"/>
            <w:bottom w:w="0" w:type="dxa"/>
          </w:tblCellMar>
        </w:tblPrEx>
        <w:trPr>
          <w:jc w:val="center"/>
        </w:trPr>
        <w:tc>
          <w:tcPr>
            <w:tcW w:w="1510" w:type="dxa"/>
          </w:tcPr>
          <w:p w:rsidR="002226C7" w:rsidRDefault="002226C7" w:rsidP="002226C7">
            <w:pPr>
              <w:spacing w:before="40" w:after="40"/>
              <w:rPr>
                <w:sz w:val="20"/>
                <w:szCs w:val="20"/>
                <w:lang w:val="es-SV"/>
              </w:rPr>
            </w:pPr>
            <w:r>
              <w:rPr>
                <w:sz w:val="20"/>
                <w:szCs w:val="20"/>
                <w:lang w:val="es-SV"/>
              </w:rPr>
              <w:t>1998</w:t>
            </w:r>
          </w:p>
        </w:tc>
        <w:tc>
          <w:tcPr>
            <w:tcW w:w="2812" w:type="dxa"/>
          </w:tcPr>
          <w:p w:rsidR="002226C7" w:rsidRDefault="002226C7" w:rsidP="002226C7">
            <w:pPr>
              <w:spacing w:before="40" w:after="40"/>
              <w:jc w:val="center"/>
              <w:rPr>
                <w:sz w:val="20"/>
                <w:szCs w:val="20"/>
                <w:lang w:val="es-SV"/>
              </w:rPr>
            </w:pPr>
            <w:r>
              <w:rPr>
                <w:sz w:val="20"/>
                <w:szCs w:val="20"/>
                <w:lang w:val="es-SV"/>
              </w:rPr>
              <w:t>18.9</w:t>
            </w:r>
          </w:p>
        </w:tc>
      </w:tr>
      <w:tr w:rsidR="002226C7" w:rsidTr="002226C7">
        <w:tblPrEx>
          <w:tblCellMar>
            <w:top w:w="0" w:type="dxa"/>
            <w:bottom w:w="0" w:type="dxa"/>
          </w:tblCellMar>
        </w:tblPrEx>
        <w:trPr>
          <w:jc w:val="center"/>
        </w:trPr>
        <w:tc>
          <w:tcPr>
            <w:tcW w:w="1510" w:type="dxa"/>
          </w:tcPr>
          <w:p w:rsidR="002226C7" w:rsidRDefault="002226C7" w:rsidP="002226C7">
            <w:pPr>
              <w:spacing w:before="40" w:after="40"/>
              <w:rPr>
                <w:sz w:val="20"/>
                <w:szCs w:val="20"/>
                <w:lang w:val="es-SV"/>
              </w:rPr>
            </w:pPr>
            <w:r>
              <w:rPr>
                <w:sz w:val="20"/>
                <w:szCs w:val="20"/>
                <w:lang w:val="es-SV"/>
              </w:rPr>
              <w:t>2002/03</w:t>
            </w:r>
          </w:p>
        </w:tc>
        <w:tc>
          <w:tcPr>
            <w:tcW w:w="2812" w:type="dxa"/>
          </w:tcPr>
          <w:p w:rsidR="002226C7" w:rsidRDefault="002226C7" w:rsidP="002226C7">
            <w:pPr>
              <w:spacing w:before="40" w:after="40"/>
              <w:jc w:val="center"/>
              <w:rPr>
                <w:sz w:val="20"/>
                <w:szCs w:val="20"/>
                <w:lang w:val="es-SV"/>
              </w:rPr>
            </w:pPr>
            <w:r>
              <w:rPr>
                <w:sz w:val="20"/>
                <w:szCs w:val="20"/>
                <w:lang w:val="es-SV"/>
              </w:rPr>
              <w:t>19.8</w:t>
            </w:r>
          </w:p>
        </w:tc>
      </w:tr>
    </w:tbl>
    <w:p w:rsidR="002226C7" w:rsidRDefault="002226C7" w:rsidP="002226C7">
      <w:pPr>
        <w:pStyle w:val="Title"/>
        <w:spacing w:after="240"/>
        <w:jc w:val="left"/>
        <w:rPr>
          <w:rFonts w:ascii="Times New Roman" w:hAnsi="Times New Roman" w:cs="Times New Roman"/>
          <w:b w:val="0"/>
          <w:lang w:val="es-SV"/>
        </w:rPr>
      </w:pPr>
    </w:p>
    <w:p w:rsidR="002226C7" w:rsidRPr="00783B71" w:rsidRDefault="00783B71" w:rsidP="00783B71">
      <w:pPr>
        <w:spacing w:after="240"/>
        <w:jc w:val="center"/>
        <w:rPr>
          <w:b/>
        </w:rPr>
      </w:pPr>
      <w:r>
        <w:rPr>
          <w:b/>
          <w:lang w:val="es-SV"/>
        </w:rPr>
        <w:br w:type="page"/>
      </w:r>
      <w:r w:rsidR="002226C7" w:rsidRPr="00783B71">
        <w:rPr>
          <w:b/>
        </w:rPr>
        <w:t>ANEXO X</w:t>
      </w:r>
    </w:p>
    <w:p w:rsidR="002226C7" w:rsidRPr="002226C7" w:rsidRDefault="002226C7" w:rsidP="00962790">
      <w:pPr>
        <w:pStyle w:val="Figure"/>
      </w:pPr>
      <w:r w:rsidRPr="002226C7">
        <w:t>REVISIÓN “PLUS 5” DE LA APLICACIÓN DE COMPROMISOS DEL PLAN DE ACCIÓN DEL DOCUMENTO "UN MUNDO APROPIADO PARA LOS NIÑOS"</w:t>
      </w:r>
    </w:p>
    <w:p w:rsidR="002226C7" w:rsidRDefault="002226C7" w:rsidP="002226C7">
      <w:pPr>
        <w:pStyle w:val="A0"/>
      </w:pPr>
      <w:r>
        <w:t>A.  Introducción</w:t>
      </w:r>
    </w:p>
    <w:p w:rsidR="002226C7" w:rsidRPr="002226C7" w:rsidRDefault="002226C7" w:rsidP="002226C7">
      <w:pPr>
        <w:numPr>
          <w:ilvl w:val="0"/>
          <w:numId w:val="36"/>
        </w:numPr>
        <w:tabs>
          <w:tab w:val="clear" w:pos="567"/>
        </w:tabs>
        <w:spacing w:after="240"/>
        <w:rPr>
          <w:lang w:val="es-ES_tradnl"/>
        </w:rPr>
      </w:pPr>
      <w:r w:rsidRPr="002226C7">
        <w:rPr>
          <w:lang w:val="es-ES_tradnl"/>
        </w:rPr>
        <w:t>La Asamblea General de las Naciones Unidas, congregada en período extraordinario de sesiones en mayo de 2002, aprobó el documento de resultados titulado "Un mundo apropiado para los niños". En él se retoman, como un todo, los compromisos adquiridos en la Convención sobre los Derechos del Niño, en la Cumbre Mundial en favor de la Infancia (1990) y en la Cumbre del Milenio (2000)</w:t>
      </w:r>
      <w:r w:rsidRPr="00B84EA4">
        <w:rPr>
          <w:rStyle w:val="FootnoteReference"/>
        </w:rPr>
        <w:footnoteReference w:id="53"/>
      </w:r>
      <w:r w:rsidRPr="002226C7">
        <w:rPr>
          <w:lang w:val="es-ES_tradnl"/>
        </w:rPr>
        <w:t>, y se establece un conjunto coherente de metas y objetivos intermedios en el curso del decenio 2000-2010  para ciertas esferas de acción prioritarias.</w:t>
      </w:r>
      <w:r w:rsidRPr="00B84EA4">
        <w:rPr>
          <w:rStyle w:val="FootnoteReference"/>
        </w:rPr>
        <w:footnoteReference w:id="54"/>
      </w:r>
      <w:r w:rsidRPr="002226C7">
        <w:rPr>
          <w:lang w:val="es-ES_tradnl"/>
        </w:rPr>
        <w:t xml:space="preserve">  </w:t>
      </w:r>
    </w:p>
    <w:p w:rsidR="002226C7" w:rsidRPr="002226C7" w:rsidRDefault="002226C7" w:rsidP="002226C7">
      <w:pPr>
        <w:numPr>
          <w:ilvl w:val="0"/>
          <w:numId w:val="36"/>
        </w:numPr>
        <w:tabs>
          <w:tab w:val="clear" w:pos="567"/>
        </w:tabs>
        <w:spacing w:after="240"/>
        <w:rPr>
          <w:lang w:val="es-ES_tradnl"/>
        </w:rPr>
      </w:pPr>
      <w:r w:rsidRPr="002226C7">
        <w:rPr>
          <w:lang w:val="es-ES_tradnl"/>
        </w:rPr>
        <w:t xml:space="preserve">El Salvador es signatario de estos cuatro Acuerdos mencionados (1989, 1990, 2000 y 2002), y como tal se ha comprometido </w:t>
      </w:r>
      <w:r w:rsidRPr="002226C7">
        <w:rPr>
          <w:i/>
          <w:iCs/>
          <w:lang w:val="es-ES_tradnl"/>
        </w:rPr>
        <w:t>a</w:t>
      </w:r>
      <w:r w:rsidRPr="002226C7">
        <w:rPr>
          <w:lang w:val="es-ES_tradnl"/>
        </w:rPr>
        <w:t xml:space="preserve">) a realizar “...exámenes periódicos, en los planos nacional y subnacional, de los progresos alcanzados a fin de hacer frente a los obstáculos y acelerar los avances de forma más eficaz” y </w:t>
      </w:r>
      <w:r w:rsidRPr="002226C7">
        <w:rPr>
          <w:i/>
          <w:iCs/>
          <w:lang w:val="es-ES_tradnl"/>
        </w:rPr>
        <w:t>b</w:t>
      </w:r>
      <w:r w:rsidRPr="002226C7">
        <w:rPr>
          <w:lang w:val="es-ES_tradnl"/>
        </w:rPr>
        <w:t>) a presentar información al Comité de Derechos del Niño “...sobre las medidas adoptadas y los r</w:t>
      </w:r>
      <w:r w:rsidRPr="002226C7">
        <w:rPr>
          <w:lang w:val="es-ES_tradnl"/>
        </w:rPr>
        <w:t>e</w:t>
      </w:r>
      <w:r w:rsidRPr="002226C7">
        <w:rPr>
          <w:lang w:val="es-ES_tradnl"/>
        </w:rPr>
        <w:t>sultados obtenidos” en la aplicación del Plan de Acción del documento "Un mundo apropiado para los niños" (en lo sucesivo denominado PA-MAN) (2002).</w:t>
      </w:r>
      <w:r w:rsidRPr="00B84EA4">
        <w:rPr>
          <w:rStyle w:val="FootnoteReference"/>
        </w:rPr>
        <w:footnoteReference w:id="55"/>
      </w:r>
      <w:r w:rsidRPr="002226C7">
        <w:rPr>
          <w:lang w:val="es-ES_tradnl"/>
        </w:rPr>
        <w:t xml:space="preserve"> </w:t>
      </w:r>
    </w:p>
    <w:p w:rsidR="002226C7" w:rsidRPr="002226C7" w:rsidRDefault="002226C7" w:rsidP="002226C7">
      <w:pPr>
        <w:numPr>
          <w:ilvl w:val="0"/>
          <w:numId w:val="36"/>
        </w:numPr>
        <w:tabs>
          <w:tab w:val="clear" w:pos="567"/>
        </w:tabs>
        <w:spacing w:after="240"/>
        <w:rPr>
          <w:lang w:val="es-ES_tradnl"/>
        </w:rPr>
      </w:pPr>
      <w:r w:rsidRPr="002226C7">
        <w:rPr>
          <w:lang w:val="es-ES_tradnl"/>
        </w:rPr>
        <w:t xml:space="preserve">El presente informe pretende </w:t>
      </w:r>
      <w:r w:rsidRPr="002226C7">
        <w:rPr>
          <w:i/>
          <w:iCs/>
          <w:lang w:val="es-ES_tradnl"/>
        </w:rPr>
        <w:t>a</w:t>
      </w:r>
      <w:r w:rsidRPr="002226C7">
        <w:rPr>
          <w:lang w:val="es-ES_tradnl"/>
        </w:rPr>
        <w:t xml:space="preserve">) mostrar la evolución alcanzada por El Salvador en su proceso hacia el cumplimiento de los objetivos y metas establecidos en el Plan de Acción, poniendo especial énfasis en el último período 2000-2005, </w:t>
      </w:r>
      <w:r w:rsidRPr="002226C7">
        <w:rPr>
          <w:i/>
          <w:iCs/>
          <w:lang w:val="es-ES_tradnl"/>
        </w:rPr>
        <w:t>b</w:t>
      </w:r>
      <w:r w:rsidRPr="002226C7">
        <w:rPr>
          <w:lang w:val="es-ES_tradnl"/>
        </w:rPr>
        <w:t xml:space="preserve">) presentar conclusiones y recomendaciones acerca de algunos aspectos de dicho proceso, y </w:t>
      </w:r>
      <w:r w:rsidRPr="002226C7">
        <w:rPr>
          <w:i/>
          <w:iCs/>
          <w:lang w:val="es-ES_tradnl"/>
        </w:rPr>
        <w:t>c</w:t>
      </w:r>
      <w:r w:rsidRPr="002226C7">
        <w:rPr>
          <w:lang w:val="es-ES_tradnl"/>
        </w:rPr>
        <w:t>) contribuir de esta manera a la elaboración por parte del Gobierno de El Salvador del informe de país que remitirá al Secretario General de las Naciones Unidas y a la sede central del Fondo de las Naciones Unidas para la Infancia (UNICEF).</w:t>
      </w:r>
      <w:r w:rsidRPr="00B84EA4">
        <w:rPr>
          <w:rStyle w:val="FootnoteReference"/>
        </w:rPr>
        <w:footnoteReference w:id="56"/>
      </w:r>
    </w:p>
    <w:p w:rsidR="002226C7" w:rsidRDefault="002226C7" w:rsidP="002226C7">
      <w:pPr>
        <w:numPr>
          <w:ilvl w:val="0"/>
          <w:numId w:val="36"/>
        </w:numPr>
        <w:tabs>
          <w:tab w:val="clear" w:pos="567"/>
        </w:tabs>
        <w:spacing w:after="240"/>
        <w:rPr>
          <w:lang w:val="es-MX"/>
        </w:rPr>
      </w:pPr>
      <w:r w:rsidRPr="002226C7">
        <w:rPr>
          <w:lang w:val="es-ES_tradnl"/>
        </w:rPr>
        <w:t>Es importante mencionar que el país ha sufrido la destrucción que ocasionaron los dos terremotos de enero y febrero de 2001, así como del huracán Stan que afectó al país en el 2005. Estos desastres naturales ocasionaron daños en el país que trajeron consigo en algunos casos, una desaceleración en los indicativos y recursos para reducir la pobreza y el mejoramiento de la calidad de vida de la población en áreas como educación, salud, entre otros, ya que se utilizó el máximo de recursos para palear las necesidades inmediatas de la población afectada por estos desastres naturales, así como su inmediata reinserción en la actividad productiva y social del país, y a reconstrucción de la infraestructura dañada.</w:t>
      </w:r>
    </w:p>
    <w:p w:rsidR="002226C7" w:rsidRPr="002226C7" w:rsidRDefault="002226C7" w:rsidP="002226C7">
      <w:pPr>
        <w:keepNext/>
        <w:numPr>
          <w:ilvl w:val="0"/>
          <w:numId w:val="36"/>
        </w:numPr>
        <w:tabs>
          <w:tab w:val="clear" w:pos="567"/>
        </w:tabs>
        <w:spacing w:after="240"/>
        <w:rPr>
          <w:lang w:val="es-ES_tradnl"/>
        </w:rPr>
      </w:pPr>
      <w:r w:rsidRPr="002226C7">
        <w:rPr>
          <w:lang w:val="es-ES_tradnl"/>
        </w:rPr>
        <w:t>Para la elaboración de este informe se utilizaron las siguientes fuentes de información:</w:t>
      </w:r>
    </w:p>
    <w:p w:rsidR="002226C7" w:rsidRPr="002226C7" w:rsidRDefault="002226C7" w:rsidP="002226C7">
      <w:pPr>
        <w:numPr>
          <w:ilvl w:val="0"/>
          <w:numId w:val="37"/>
        </w:numPr>
        <w:tabs>
          <w:tab w:val="clear" w:pos="927"/>
        </w:tabs>
        <w:spacing w:after="240"/>
        <w:ind w:firstLine="567"/>
        <w:rPr>
          <w:lang w:val="es-ES_tradnl"/>
        </w:rPr>
      </w:pPr>
      <w:r w:rsidRPr="002226C7">
        <w:rPr>
          <w:lang w:val="es-ES_tradnl"/>
        </w:rPr>
        <w:t>Encuesta de Hogares de Propósitos Múltiples (EHPM)</w:t>
      </w:r>
      <w:r w:rsidRPr="00B84EA4">
        <w:rPr>
          <w:rStyle w:val="FootnoteReference"/>
        </w:rPr>
        <w:footnoteReference w:id="57"/>
      </w:r>
      <w:r w:rsidRPr="002226C7">
        <w:rPr>
          <w:lang w:val="es-ES_tradnl"/>
        </w:rPr>
        <w:t xml:space="preserve"> bajo la responsabilidad de la Dirección General de Estadística y Censos (DIGESTYC)</w:t>
      </w:r>
      <w:r w:rsidRPr="00B84EA4">
        <w:rPr>
          <w:rStyle w:val="FootnoteReference"/>
        </w:rPr>
        <w:footnoteReference w:id="58"/>
      </w:r>
      <w:r w:rsidRPr="002226C7">
        <w:rPr>
          <w:lang w:val="es-ES_tradnl"/>
        </w:rPr>
        <w:t>;</w:t>
      </w:r>
    </w:p>
    <w:p w:rsidR="002226C7" w:rsidRPr="002226C7" w:rsidRDefault="002226C7" w:rsidP="002226C7">
      <w:pPr>
        <w:numPr>
          <w:ilvl w:val="0"/>
          <w:numId w:val="37"/>
        </w:numPr>
        <w:tabs>
          <w:tab w:val="clear" w:pos="927"/>
        </w:tabs>
        <w:spacing w:after="240"/>
        <w:ind w:firstLine="567"/>
        <w:rPr>
          <w:lang w:val="es-ES_tradnl"/>
        </w:rPr>
      </w:pPr>
      <w:r w:rsidRPr="002226C7">
        <w:rPr>
          <w:lang w:val="es-ES_tradnl"/>
        </w:rPr>
        <w:t>Encuesta Nacional de Salud Familiar (FESAL)</w:t>
      </w:r>
      <w:r w:rsidRPr="00B84EA4">
        <w:rPr>
          <w:rStyle w:val="FootnoteReference"/>
        </w:rPr>
        <w:footnoteReference w:id="59"/>
      </w:r>
      <w:r w:rsidRPr="002226C7">
        <w:rPr>
          <w:lang w:val="es-ES_tradnl"/>
        </w:rPr>
        <w:t>, bajo la responsabilidad de la Asociación Demográfica Salvadoreña (ADS);</w:t>
      </w:r>
    </w:p>
    <w:p w:rsidR="002226C7" w:rsidRPr="002226C7" w:rsidRDefault="002226C7" w:rsidP="002226C7">
      <w:pPr>
        <w:numPr>
          <w:ilvl w:val="0"/>
          <w:numId w:val="37"/>
        </w:numPr>
        <w:tabs>
          <w:tab w:val="clear" w:pos="927"/>
        </w:tabs>
        <w:spacing w:after="240"/>
        <w:ind w:firstLine="567"/>
        <w:rPr>
          <w:lang w:val="es-ES_tradnl"/>
        </w:rPr>
      </w:pPr>
      <w:r w:rsidRPr="002226C7">
        <w:rPr>
          <w:lang w:val="es-ES_tradnl"/>
        </w:rPr>
        <w:t>Unidad de Información en Salud, de la Dirección de Planificación en Salud, del Ministerio de Salud Pública y Asistencia Social (MSPAS)</w:t>
      </w:r>
      <w:r w:rsidRPr="00B84EA4">
        <w:rPr>
          <w:rStyle w:val="FootnoteReference"/>
        </w:rPr>
        <w:footnoteReference w:id="60"/>
      </w:r>
    </w:p>
    <w:p w:rsidR="002226C7" w:rsidRPr="002226C7" w:rsidRDefault="002226C7" w:rsidP="002226C7">
      <w:pPr>
        <w:numPr>
          <w:ilvl w:val="0"/>
          <w:numId w:val="37"/>
        </w:numPr>
        <w:tabs>
          <w:tab w:val="clear" w:pos="927"/>
        </w:tabs>
        <w:spacing w:after="240"/>
        <w:ind w:firstLine="567"/>
        <w:rPr>
          <w:lang w:val="es-ES_tradnl"/>
        </w:rPr>
      </w:pPr>
      <w:r w:rsidRPr="002226C7">
        <w:rPr>
          <w:bCs/>
          <w:lang w:val="es-ES_tradnl"/>
        </w:rPr>
        <w:t>Programa Nacional de Control y Prevención de ITS/VIH/SIDA del MSPAS.</w:t>
      </w:r>
      <w:r w:rsidRPr="00B84EA4">
        <w:rPr>
          <w:rStyle w:val="FootnoteReference"/>
          <w:bCs/>
        </w:rPr>
        <w:footnoteReference w:id="61"/>
      </w:r>
    </w:p>
    <w:p w:rsidR="002226C7" w:rsidRDefault="002226C7" w:rsidP="002226C7">
      <w:pPr>
        <w:numPr>
          <w:ilvl w:val="0"/>
          <w:numId w:val="37"/>
        </w:numPr>
        <w:tabs>
          <w:tab w:val="clear" w:pos="927"/>
        </w:tabs>
        <w:spacing w:after="240"/>
        <w:ind w:firstLine="567"/>
      </w:pPr>
      <w:r>
        <w:rPr>
          <w:bCs/>
        </w:rPr>
        <w:t xml:space="preserve">Publicaciones oficiales del </w:t>
      </w:r>
      <w:r>
        <w:t>MSPAS</w:t>
      </w:r>
      <w:r w:rsidRPr="00B84EA4">
        <w:rPr>
          <w:rStyle w:val="FootnoteReference"/>
        </w:rPr>
        <w:footnoteReference w:id="62"/>
      </w:r>
      <w:r>
        <w:t>;</w:t>
      </w:r>
    </w:p>
    <w:p w:rsidR="002226C7" w:rsidRPr="002226C7" w:rsidRDefault="002226C7" w:rsidP="002226C7">
      <w:pPr>
        <w:numPr>
          <w:ilvl w:val="0"/>
          <w:numId w:val="37"/>
        </w:numPr>
        <w:tabs>
          <w:tab w:val="clear" w:pos="927"/>
        </w:tabs>
        <w:spacing w:after="240"/>
        <w:ind w:firstLine="567"/>
        <w:rPr>
          <w:lang w:val="es-ES_tradnl"/>
        </w:rPr>
      </w:pPr>
      <w:r w:rsidRPr="002226C7">
        <w:rPr>
          <w:lang w:val="es-ES_tradnl"/>
        </w:rPr>
        <w:t>Publicaciones oficiales del Ministerio de Educación (MINED)</w:t>
      </w:r>
      <w:r w:rsidRPr="00B84EA4">
        <w:rPr>
          <w:rStyle w:val="FootnoteReference"/>
        </w:rPr>
        <w:footnoteReference w:id="63"/>
      </w:r>
    </w:p>
    <w:p w:rsidR="002226C7" w:rsidRPr="002226C7" w:rsidRDefault="002226C7" w:rsidP="002226C7">
      <w:pPr>
        <w:numPr>
          <w:ilvl w:val="0"/>
          <w:numId w:val="37"/>
        </w:numPr>
        <w:tabs>
          <w:tab w:val="clear" w:pos="927"/>
        </w:tabs>
        <w:spacing w:after="240"/>
        <w:ind w:firstLine="567"/>
        <w:rPr>
          <w:lang w:val="es-ES_tradnl"/>
        </w:rPr>
      </w:pPr>
      <w:r w:rsidRPr="002226C7">
        <w:rPr>
          <w:bCs/>
          <w:lang w:val="es-ES_tradnl"/>
        </w:rPr>
        <w:t>Ministerio de Hacienda de El Salvador</w:t>
      </w:r>
      <w:r w:rsidRPr="00B84EA4">
        <w:rPr>
          <w:rStyle w:val="FootnoteReference"/>
          <w:bCs/>
        </w:rPr>
        <w:footnoteReference w:id="64"/>
      </w:r>
      <w:r w:rsidRPr="002226C7">
        <w:rPr>
          <w:bCs/>
          <w:lang w:val="es-ES_tradnl"/>
        </w:rPr>
        <w:t>;</w:t>
      </w:r>
    </w:p>
    <w:p w:rsidR="002226C7" w:rsidRPr="002226C7" w:rsidRDefault="002226C7" w:rsidP="002226C7">
      <w:pPr>
        <w:numPr>
          <w:ilvl w:val="0"/>
          <w:numId w:val="37"/>
        </w:numPr>
        <w:tabs>
          <w:tab w:val="clear" w:pos="927"/>
        </w:tabs>
        <w:autoSpaceDE w:val="0"/>
        <w:autoSpaceDN w:val="0"/>
        <w:adjustRightInd w:val="0"/>
        <w:spacing w:after="240"/>
        <w:ind w:firstLine="567"/>
        <w:rPr>
          <w:bCs/>
          <w:lang w:val="es-ES_tradnl"/>
        </w:rPr>
      </w:pPr>
      <w:r w:rsidRPr="002226C7">
        <w:rPr>
          <w:lang w:val="es-ES_tradnl"/>
        </w:rPr>
        <w:t xml:space="preserve">Sistema de Información para la Infancia (SIPI) del Instituto Salvadoreño </w:t>
      </w:r>
      <w:r>
        <w:rPr>
          <w:lang w:val="es-SV"/>
        </w:rPr>
        <w:t xml:space="preserve">para el   Desarrollo Integral de la Niñez y la Adolescencia (ISNA. </w:t>
      </w:r>
    </w:p>
    <w:p w:rsidR="002226C7" w:rsidRPr="002226C7" w:rsidRDefault="002226C7" w:rsidP="002226C7">
      <w:pPr>
        <w:numPr>
          <w:ilvl w:val="0"/>
          <w:numId w:val="36"/>
        </w:numPr>
        <w:tabs>
          <w:tab w:val="clear" w:pos="567"/>
        </w:tabs>
        <w:autoSpaceDE w:val="0"/>
        <w:autoSpaceDN w:val="0"/>
        <w:adjustRightInd w:val="0"/>
        <w:spacing w:after="240"/>
        <w:rPr>
          <w:bCs/>
          <w:lang w:val="es-ES_tradnl"/>
        </w:rPr>
      </w:pPr>
      <w:r w:rsidRPr="002226C7">
        <w:rPr>
          <w:bCs/>
          <w:lang w:val="es-ES_tradnl"/>
        </w:rPr>
        <w:t>Adicionalmente se realizaron consultas con personal autorizado de algunas de las instituciones mencionadas tales como EHPM, FESAL, SIPI y con oficiales especializados de UNICEF y PNUD.</w:t>
      </w:r>
    </w:p>
    <w:p w:rsidR="002226C7" w:rsidRDefault="002226C7" w:rsidP="002226C7">
      <w:pPr>
        <w:pStyle w:val="A0"/>
      </w:pPr>
      <w:r>
        <w:t>B.  Principales Acciones</w:t>
      </w:r>
    </w:p>
    <w:p w:rsidR="002226C7" w:rsidRPr="002226C7" w:rsidRDefault="002226C7" w:rsidP="002226C7">
      <w:pPr>
        <w:numPr>
          <w:ilvl w:val="0"/>
          <w:numId w:val="36"/>
        </w:numPr>
        <w:tabs>
          <w:tab w:val="clear" w:pos="567"/>
        </w:tabs>
        <w:autoSpaceDE w:val="0"/>
        <w:autoSpaceDN w:val="0"/>
        <w:adjustRightInd w:val="0"/>
        <w:spacing w:after="240"/>
        <w:rPr>
          <w:b/>
          <w:bCs/>
          <w:lang w:val="es-ES_tradnl"/>
        </w:rPr>
      </w:pPr>
      <w:r w:rsidRPr="002226C7">
        <w:rPr>
          <w:bCs/>
          <w:lang w:val="es-ES_tradnl"/>
        </w:rPr>
        <w:t>A continuación se presentan de manera resumida las más importantes acciones, iniciativas y cambios, impulsados por el Estado de El Salvador para fortalecer y consolidar el proceso hacia el cumplimiento de objetivos y metas del PA-MAN.</w:t>
      </w:r>
    </w:p>
    <w:p w:rsidR="002226C7" w:rsidRPr="002226C7" w:rsidRDefault="002226C7" w:rsidP="00B27251">
      <w:pPr>
        <w:keepNext/>
        <w:autoSpaceDE w:val="0"/>
        <w:autoSpaceDN w:val="0"/>
        <w:adjustRightInd w:val="0"/>
        <w:spacing w:after="240"/>
        <w:ind w:left="567" w:hanging="567"/>
        <w:rPr>
          <w:b/>
          <w:bCs/>
          <w:lang w:val="es-ES_tradnl"/>
        </w:rPr>
      </w:pPr>
      <w:r w:rsidRPr="002226C7">
        <w:rPr>
          <w:b/>
          <w:bCs/>
          <w:lang w:val="es-ES_tradnl"/>
        </w:rPr>
        <w:t xml:space="preserve">1. </w:t>
      </w:r>
      <w:r w:rsidRPr="002226C7">
        <w:rPr>
          <w:b/>
          <w:bCs/>
          <w:lang w:val="es-ES_tradnl"/>
        </w:rPr>
        <w:tab/>
        <w:t xml:space="preserve">Proceso de Formulación del Anteproyecto de Ley de Protección </w:t>
      </w:r>
      <w:r w:rsidRPr="002226C7">
        <w:rPr>
          <w:b/>
          <w:bCs/>
          <w:lang w:val="es-ES_tradnl"/>
        </w:rPr>
        <w:br/>
        <w:t>Integral de la Niñez y la Adolescencia</w:t>
      </w:r>
    </w:p>
    <w:p w:rsidR="002226C7" w:rsidRPr="002226C7" w:rsidRDefault="002226C7" w:rsidP="002226C7">
      <w:pPr>
        <w:numPr>
          <w:ilvl w:val="0"/>
          <w:numId w:val="36"/>
        </w:numPr>
        <w:tabs>
          <w:tab w:val="clear" w:pos="567"/>
        </w:tabs>
        <w:autoSpaceDE w:val="0"/>
        <w:autoSpaceDN w:val="0"/>
        <w:adjustRightInd w:val="0"/>
        <w:spacing w:after="240"/>
        <w:rPr>
          <w:b/>
          <w:bCs/>
          <w:lang w:val="es-ES_tradnl"/>
        </w:rPr>
      </w:pPr>
      <w:r w:rsidRPr="002226C7">
        <w:rPr>
          <w:bCs/>
          <w:lang w:val="es-ES_tradnl"/>
        </w:rPr>
        <w:t>El Gobierno de El salvador en coordinación con la Comisión Coordinadora del Sector Justicia/UTE, el UNICEF y otras entidades de gobierno están elaborando, a través de un proceso participativo, un anteproyecto de Ley de Protección Integral de la Niñez y la Adolescencia</w:t>
      </w:r>
      <w:r w:rsidRPr="002226C7">
        <w:rPr>
          <w:b/>
          <w:bCs/>
          <w:lang w:val="es-ES_tradnl"/>
        </w:rPr>
        <w:t xml:space="preserve">. </w:t>
      </w:r>
    </w:p>
    <w:p w:rsidR="002226C7" w:rsidRPr="002226C7" w:rsidRDefault="002226C7" w:rsidP="002226C7">
      <w:pPr>
        <w:numPr>
          <w:ilvl w:val="0"/>
          <w:numId w:val="36"/>
        </w:numPr>
        <w:tabs>
          <w:tab w:val="clear" w:pos="567"/>
        </w:tabs>
        <w:autoSpaceDE w:val="0"/>
        <w:autoSpaceDN w:val="0"/>
        <w:adjustRightInd w:val="0"/>
        <w:spacing w:after="240"/>
        <w:rPr>
          <w:b/>
          <w:bCs/>
          <w:lang w:val="es-ES_tradnl"/>
        </w:rPr>
      </w:pPr>
      <w:r w:rsidRPr="002226C7">
        <w:rPr>
          <w:bCs/>
          <w:lang w:val="es-ES_tradnl"/>
        </w:rPr>
        <w:t>Como antecedentes de este esfuerzo se tienen el Plan Nacional de Acción para la Infancia 2001-2010 y el Antepr</w:t>
      </w:r>
      <w:r>
        <w:rPr>
          <w:lang w:val="es-SV"/>
        </w:rPr>
        <w:t>oyecto de Ley de Código de la Niñez y la Adolescencia</w:t>
      </w:r>
    </w:p>
    <w:p w:rsidR="002226C7" w:rsidRDefault="002226C7" w:rsidP="002226C7">
      <w:pPr>
        <w:pStyle w:val="10"/>
        <w:ind w:left="567" w:hanging="567"/>
        <w:rPr>
          <w:bCs/>
        </w:rPr>
      </w:pPr>
      <w:r>
        <w:t xml:space="preserve">2. </w:t>
      </w:r>
      <w:r>
        <w:tab/>
        <w:t>Ley de Prevención y Control de la Infección Provocada por el Virus de Inmunodeficiencia Humana</w:t>
      </w:r>
      <w:r w:rsidRPr="00B84EA4">
        <w:rPr>
          <w:rStyle w:val="FootnoteReference"/>
          <w:b/>
        </w:rPr>
        <w:footnoteReference w:id="65"/>
      </w:r>
    </w:p>
    <w:p w:rsidR="002226C7" w:rsidRDefault="002226C7" w:rsidP="002226C7">
      <w:pPr>
        <w:numPr>
          <w:ilvl w:val="0"/>
          <w:numId w:val="36"/>
        </w:numPr>
        <w:tabs>
          <w:tab w:val="clear" w:pos="567"/>
        </w:tabs>
        <w:spacing w:after="240"/>
        <w:rPr>
          <w:lang w:val="es-MX"/>
        </w:rPr>
      </w:pPr>
      <w:r w:rsidRPr="002226C7">
        <w:rPr>
          <w:lang w:val="es-ES_tradnl"/>
        </w:rPr>
        <w:t xml:space="preserve">La ley tiene por objeto </w:t>
      </w:r>
      <w:r>
        <w:rPr>
          <w:lang w:val="es-MX"/>
        </w:rPr>
        <w:t>prevenir, controlar y regular la atención de la infección causada por el virus de inmunodeficiencia humana, y establecer las obligaciones de las personas portadoras del virus y definir de manera general la Política Nacional de Atención Integral ante el VIH/SIDA. Además garantiza los derechos individuales y sociales de las personas viviendo con el VIH/SIDA.</w:t>
      </w:r>
    </w:p>
    <w:p w:rsidR="002226C7" w:rsidRDefault="002226C7" w:rsidP="002226C7">
      <w:pPr>
        <w:numPr>
          <w:ilvl w:val="0"/>
          <w:numId w:val="36"/>
        </w:numPr>
        <w:tabs>
          <w:tab w:val="clear" w:pos="567"/>
        </w:tabs>
        <w:spacing w:after="240"/>
        <w:rPr>
          <w:lang w:val="es-MX"/>
        </w:rPr>
      </w:pPr>
      <w:r w:rsidRPr="002226C7">
        <w:rPr>
          <w:lang w:val="es-ES_tradnl"/>
        </w:rPr>
        <w:t xml:space="preserve">Los principios rectores de la ley son </w:t>
      </w:r>
      <w:r>
        <w:rPr>
          <w:lang w:val="es-MX"/>
        </w:rPr>
        <w:t>la no discriminación, confidencialidad, continuidad, integridad, calidad, calidez, equidad, información y la corresponsabilidad; sin perjuicio de los derechos establecidos en la Constitución y en los tratados internacionales que en materia de salud y derechos humanos, haya suscrito y ratificado el país.</w:t>
      </w:r>
    </w:p>
    <w:p w:rsidR="002226C7" w:rsidRPr="002226C7" w:rsidRDefault="002226C7" w:rsidP="002226C7">
      <w:pPr>
        <w:numPr>
          <w:ilvl w:val="0"/>
          <w:numId w:val="36"/>
        </w:numPr>
        <w:tabs>
          <w:tab w:val="clear" w:pos="567"/>
        </w:tabs>
        <w:spacing w:after="240"/>
        <w:rPr>
          <w:lang w:val="es-ES_tradnl"/>
        </w:rPr>
      </w:pPr>
      <w:r w:rsidRPr="002226C7">
        <w:rPr>
          <w:lang w:val="es-ES_tradnl"/>
        </w:rPr>
        <w:t>La ley cuenta con el respectivo reglamento para asegurar su aplicación.</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El Programa Nacional de Prevención y Control de Infecciones de Transmisión Sexual y VIH-SIDA del MSPAS, asume la misión bajo la cual ha sido creada la ley y el reglamento, y funciona como una instancia del sector salud, cuyo propósito es prevenir las ITS/VIH/SIDA y garantizar la promoción y atención eficaz y oportuna a las personas afectadas, facilitando para ello el acceso y uso de los servicios de salud en coordinación y cooperación interinstitucional e interagencial involucrando a todos los sectores de la población.</w:t>
      </w:r>
    </w:p>
    <w:p w:rsidR="002226C7" w:rsidRPr="002226C7" w:rsidRDefault="002226C7" w:rsidP="002226C7">
      <w:pPr>
        <w:numPr>
          <w:ilvl w:val="0"/>
          <w:numId w:val="36"/>
        </w:numPr>
        <w:tabs>
          <w:tab w:val="clear" w:pos="567"/>
        </w:tabs>
        <w:spacing w:after="240"/>
        <w:rPr>
          <w:lang w:val="es-ES_tradnl"/>
        </w:rPr>
      </w:pPr>
      <w:r w:rsidRPr="002226C7">
        <w:rPr>
          <w:bCs/>
          <w:lang w:val="es-ES_tradnl"/>
        </w:rPr>
        <w:t>La Ley s</w:t>
      </w:r>
      <w:r w:rsidRPr="002226C7">
        <w:rPr>
          <w:lang w:val="es-ES_tradnl"/>
        </w:rPr>
        <w:t>ubraya la necesidad de informar sobre el desarrollo de la epidemia y de controlar los casos detectados.</w:t>
      </w:r>
    </w:p>
    <w:p w:rsidR="002226C7" w:rsidRDefault="002226C7" w:rsidP="002226C7">
      <w:pPr>
        <w:pStyle w:val="10"/>
      </w:pPr>
      <w:r>
        <w:t xml:space="preserve">3. </w:t>
      </w:r>
      <w:r>
        <w:tab/>
        <w:t>Plan Nacional de Educación  2021</w:t>
      </w:r>
      <w:r w:rsidRPr="00B84EA4">
        <w:rPr>
          <w:rStyle w:val="FootnoteReference"/>
          <w:b/>
          <w:bCs/>
        </w:rPr>
        <w:footnoteReference w:id="66"/>
      </w:r>
    </w:p>
    <w:p w:rsidR="002226C7" w:rsidRPr="002226C7" w:rsidRDefault="002226C7" w:rsidP="002226C7">
      <w:pPr>
        <w:numPr>
          <w:ilvl w:val="0"/>
          <w:numId w:val="36"/>
        </w:numPr>
        <w:tabs>
          <w:tab w:val="clear" w:pos="567"/>
        </w:tabs>
        <w:autoSpaceDE w:val="0"/>
        <w:autoSpaceDN w:val="0"/>
        <w:adjustRightInd w:val="0"/>
        <w:spacing w:after="240"/>
        <w:rPr>
          <w:bCs/>
          <w:lang w:val="es-ES_tradnl"/>
        </w:rPr>
      </w:pPr>
      <w:r w:rsidRPr="002226C7">
        <w:rPr>
          <w:bCs/>
          <w:lang w:val="es-ES_tradnl"/>
        </w:rPr>
        <w:t>En marzo 2005 se da inicio al Plan Nacional de Educación 2021, el cual se proyecta hacia el largo plazo y define sus propios objetivos, líneas estratégicas y políticas principales. El Plan 2021 parte de reconocer que la actual inversión pública en educación resulta relativamente baja en el contexto internacional, y que su incremento dependerá del crecimiento futuro del PIB así como de la capacidad de recaudación e inversión del sector público.</w:t>
      </w:r>
    </w:p>
    <w:p w:rsidR="002226C7" w:rsidRPr="002226C7" w:rsidRDefault="002226C7" w:rsidP="002226C7">
      <w:pPr>
        <w:keepNext/>
        <w:numPr>
          <w:ilvl w:val="0"/>
          <w:numId w:val="36"/>
        </w:numPr>
        <w:tabs>
          <w:tab w:val="clear" w:pos="567"/>
        </w:tabs>
        <w:autoSpaceDE w:val="0"/>
        <w:autoSpaceDN w:val="0"/>
        <w:adjustRightInd w:val="0"/>
        <w:spacing w:after="240"/>
        <w:rPr>
          <w:bCs/>
          <w:lang w:val="es-ES_tradnl"/>
        </w:rPr>
      </w:pPr>
      <w:r w:rsidRPr="002226C7">
        <w:rPr>
          <w:bCs/>
          <w:lang w:val="es-ES_tradnl"/>
        </w:rPr>
        <w:t>Para impulsarlo se han creado 10 programas:</w:t>
      </w:r>
    </w:p>
    <w:p w:rsidR="002226C7" w:rsidRPr="002226C7" w:rsidRDefault="002226C7" w:rsidP="002226C7">
      <w:pPr>
        <w:numPr>
          <w:ilvl w:val="0"/>
          <w:numId w:val="38"/>
        </w:numPr>
        <w:tabs>
          <w:tab w:val="clear" w:pos="567"/>
        </w:tabs>
        <w:autoSpaceDE w:val="0"/>
        <w:autoSpaceDN w:val="0"/>
        <w:adjustRightInd w:val="0"/>
        <w:spacing w:after="240"/>
        <w:ind w:left="0" w:firstLine="567"/>
        <w:rPr>
          <w:bCs/>
          <w:lang w:val="es-ES_tradnl"/>
        </w:rPr>
      </w:pPr>
      <w:r w:rsidRPr="002226C7">
        <w:rPr>
          <w:bCs/>
          <w:lang w:val="es-ES_tradnl"/>
        </w:rPr>
        <w:t xml:space="preserve">EDUCAME, </w:t>
      </w:r>
      <w:r w:rsidRPr="002226C7">
        <w:rPr>
          <w:lang w:val="es-ES_tradnl"/>
        </w:rPr>
        <w:t>cuyo propósito es flexibilizar la oferta de los servicios educativos en Tercer Ciclo y Bachillerato, por medio de la implementación de nuevas modalidades de atención y de entrega de los mismos, a fin de disminuir la sobre-edad y reintegrar al sistema educativo a jóvenes que interrumpieron su formación académica;</w:t>
      </w:r>
    </w:p>
    <w:p w:rsidR="002226C7" w:rsidRPr="002226C7" w:rsidRDefault="002226C7" w:rsidP="002226C7">
      <w:pPr>
        <w:numPr>
          <w:ilvl w:val="0"/>
          <w:numId w:val="38"/>
        </w:numPr>
        <w:tabs>
          <w:tab w:val="clear" w:pos="567"/>
        </w:tabs>
        <w:autoSpaceDE w:val="0"/>
        <w:autoSpaceDN w:val="0"/>
        <w:adjustRightInd w:val="0"/>
        <w:spacing w:after="240"/>
        <w:ind w:left="0" w:firstLine="567"/>
        <w:rPr>
          <w:bCs/>
          <w:lang w:val="es-ES_tradnl"/>
        </w:rPr>
      </w:pPr>
      <w:r w:rsidRPr="002226C7">
        <w:rPr>
          <w:bCs/>
          <w:lang w:val="es-ES_tradnl"/>
        </w:rPr>
        <w:t xml:space="preserve">PODER, </w:t>
      </w:r>
      <w:r w:rsidRPr="002226C7">
        <w:rPr>
          <w:lang w:val="es-ES_tradnl"/>
        </w:rPr>
        <w:t>ejecutado para fomentar el cultivo de actitudes positivas y la libertad para tomar decisiones responsables en los jóvenes estudiantes de Tercer Ciclo y Bachillerato, mediante actividades extracurriculares basadas en cinco principios elementales: participación, oportunidades, desarrollo, educación y recreación;</w:t>
      </w:r>
    </w:p>
    <w:p w:rsidR="002226C7" w:rsidRPr="002226C7" w:rsidRDefault="002226C7" w:rsidP="002226C7">
      <w:pPr>
        <w:numPr>
          <w:ilvl w:val="0"/>
          <w:numId w:val="38"/>
        </w:numPr>
        <w:tabs>
          <w:tab w:val="clear" w:pos="567"/>
        </w:tabs>
        <w:autoSpaceDE w:val="0"/>
        <w:autoSpaceDN w:val="0"/>
        <w:adjustRightInd w:val="0"/>
        <w:spacing w:after="240"/>
        <w:ind w:left="0" w:firstLine="567"/>
        <w:rPr>
          <w:bCs/>
          <w:lang w:val="es-ES_tradnl"/>
        </w:rPr>
      </w:pPr>
      <w:r w:rsidRPr="002226C7">
        <w:rPr>
          <w:bCs/>
          <w:lang w:val="es-ES_tradnl"/>
        </w:rPr>
        <w:t xml:space="preserve">MEGATEC, </w:t>
      </w:r>
      <w:r w:rsidRPr="002226C7">
        <w:rPr>
          <w:lang w:val="es-ES_tradnl"/>
        </w:rPr>
        <w:t>cuyo propósito es diseñar y poner en marcha una alternativa educativa moderna, que aproveche y potencie la educación media técnica y superior tecnológica para formar capital humano que dinamice el desarrollo productivo regional;</w:t>
      </w:r>
    </w:p>
    <w:p w:rsidR="002226C7" w:rsidRPr="002226C7" w:rsidRDefault="002226C7" w:rsidP="002226C7">
      <w:pPr>
        <w:numPr>
          <w:ilvl w:val="0"/>
          <w:numId w:val="38"/>
        </w:numPr>
        <w:tabs>
          <w:tab w:val="clear" w:pos="567"/>
        </w:tabs>
        <w:autoSpaceDE w:val="0"/>
        <w:autoSpaceDN w:val="0"/>
        <w:adjustRightInd w:val="0"/>
        <w:spacing w:after="240"/>
        <w:ind w:left="0" w:firstLine="567"/>
        <w:rPr>
          <w:bCs/>
          <w:lang w:val="es-ES_tradnl"/>
        </w:rPr>
      </w:pPr>
      <w:r w:rsidRPr="002226C7">
        <w:rPr>
          <w:bCs/>
          <w:lang w:val="es-ES_tradnl"/>
        </w:rPr>
        <w:t xml:space="preserve">COMPRENDO, </w:t>
      </w:r>
      <w:r w:rsidRPr="002226C7">
        <w:rPr>
          <w:lang w:val="es-ES_tradnl"/>
        </w:rPr>
        <w:t>su finalidad es mejorar las capacidades de razonamiento y análisis matemático, así como las competencias de comprensión y expresión del lenguaje en los niños y las niñas de primer ciclo de educación básica, como base para lograr mayor éxito escolar;</w:t>
      </w:r>
    </w:p>
    <w:p w:rsidR="002226C7" w:rsidRPr="002226C7" w:rsidRDefault="002226C7" w:rsidP="002226C7">
      <w:pPr>
        <w:numPr>
          <w:ilvl w:val="0"/>
          <w:numId w:val="38"/>
        </w:numPr>
        <w:tabs>
          <w:tab w:val="clear" w:pos="567"/>
        </w:tabs>
        <w:autoSpaceDE w:val="0"/>
        <w:autoSpaceDN w:val="0"/>
        <w:adjustRightInd w:val="0"/>
        <w:spacing w:after="240"/>
        <w:ind w:left="0" w:firstLine="567"/>
        <w:rPr>
          <w:bCs/>
          <w:lang w:val="es-ES_tradnl"/>
        </w:rPr>
      </w:pPr>
      <w:r w:rsidRPr="002226C7">
        <w:rPr>
          <w:bCs/>
          <w:lang w:val="es-ES_tradnl"/>
        </w:rPr>
        <w:t xml:space="preserve">REDES ESCOLARES EFECTIVAS, </w:t>
      </w:r>
      <w:r w:rsidRPr="002226C7">
        <w:rPr>
          <w:lang w:val="es-ES_tradnl"/>
        </w:rPr>
        <w:t>tiene como propósito mejorar la eficiencia en la provisión de los servicios educativos y lograr que los niños y los jóvenes de zonas de mayor pobreza y de mayor rezago educativo tengan acceso a una educación de calidad;</w:t>
      </w:r>
    </w:p>
    <w:p w:rsidR="002226C7" w:rsidRPr="002226C7" w:rsidRDefault="002226C7" w:rsidP="002226C7">
      <w:pPr>
        <w:numPr>
          <w:ilvl w:val="0"/>
          <w:numId w:val="38"/>
        </w:numPr>
        <w:tabs>
          <w:tab w:val="clear" w:pos="567"/>
        </w:tabs>
        <w:autoSpaceDE w:val="0"/>
        <w:autoSpaceDN w:val="0"/>
        <w:adjustRightInd w:val="0"/>
        <w:spacing w:after="240"/>
        <w:ind w:left="0" w:firstLine="567"/>
        <w:rPr>
          <w:bCs/>
          <w:lang w:val="es-ES_tradnl"/>
        </w:rPr>
      </w:pPr>
      <w:r w:rsidRPr="002226C7">
        <w:rPr>
          <w:bCs/>
          <w:lang w:val="es-ES_tradnl"/>
        </w:rPr>
        <w:t xml:space="preserve">CONÉCTATE, </w:t>
      </w:r>
      <w:r w:rsidRPr="002226C7">
        <w:rPr>
          <w:lang w:val="es-ES_tradnl"/>
        </w:rPr>
        <w:t>cuyo objetivo es proveer al Sistema Educativo Nacional herramientas tecnológicas que mejoren los niveles de calidad académica y que desarrollen, en los estudiantes, las competencias tecnológicas que exige el ámbito laboral actual, lo que permitirá elevar el nivel de competitividad del país;</w:t>
      </w:r>
    </w:p>
    <w:p w:rsidR="002226C7" w:rsidRPr="002226C7" w:rsidRDefault="002226C7" w:rsidP="002226C7">
      <w:pPr>
        <w:numPr>
          <w:ilvl w:val="0"/>
          <w:numId w:val="38"/>
        </w:numPr>
        <w:tabs>
          <w:tab w:val="clear" w:pos="567"/>
        </w:tabs>
        <w:autoSpaceDE w:val="0"/>
        <w:autoSpaceDN w:val="0"/>
        <w:adjustRightInd w:val="0"/>
        <w:spacing w:after="240"/>
        <w:ind w:left="0" w:firstLine="567"/>
        <w:rPr>
          <w:bCs/>
          <w:lang w:val="es-ES_tradnl"/>
        </w:rPr>
      </w:pPr>
      <w:r w:rsidRPr="002226C7">
        <w:rPr>
          <w:bCs/>
          <w:lang w:val="es-ES_tradnl"/>
        </w:rPr>
        <w:t xml:space="preserve">COMPITE, </w:t>
      </w:r>
      <w:r w:rsidRPr="002226C7">
        <w:rPr>
          <w:lang w:val="es-ES_tradnl"/>
        </w:rPr>
        <w:t>programa creado para desarrollar las competencias de los estudiantes de Tercer Ciclo de Educación Básica y Bachillerato en el manejo de la lengua inglesa. Tales competencias lingüísticas son cuatro: hablar, escuchar, leer y escribir;</w:t>
      </w:r>
    </w:p>
    <w:p w:rsidR="002226C7" w:rsidRDefault="002226C7" w:rsidP="002226C7">
      <w:pPr>
        <w:numPr>
          <w:ilvl w:val="0"/>
          <w:numId w:val="38"/>
        </w:numPr>
        <w:tabs>
          <w:tab w:val="clear" w:pos="567"/>
        </w:tabs>
        <w:autoSpaceDE w:val="0"/>
        <w:autoSpaceDN w:val="0"/>
        <w:adjustRightInd w:val="0"/>
        <w:spacing w:after="240"/>
        <w:ind w:left="0" w:firstLine="567"/>
        <w:rPr>
          <w:lang w:val="es-MX"/>
        </w:rPr>
      </w:pPr>
      <w:r>
        <w:rPr>
          <w:lang w:val="es-MX"/>
        </w:rPr>
        <w:t>EDUCACIÓN PARA LA DIVERSIDAD. Adoptará mecanismos para favorecer el acceso, la permanencia y la satisfacción de necesidades de aprendizaje de las niñas, los niños, los jóvenes y los adultos que presentan necesidades educativas especiales, ya sea que estén o no asociadas a discapacidad;</w:t>
      </w:r>
    </w:p>
    <w:p w:rsidR="002226C7" w:rsidRDefault="002226C7" w:rsidP="002226C7">
      <w:pPr>
        <w:pStyle w:val="Paragraph"/>
        <w:numPr>
          <w:ilvl w:val="0"/>
          <w:numId w:val="38"/>
        </w:numPr>
        <w:tabs>
          <w:tab w:val="clear" w:pos="567"/>
        </w:tabs>
        <w:spacing w:before="0" w:after="240"/>
        <w:ind w:left="0" w:firstLine="567"/>
        <w:jc w:val="left"/>
        <w:rPr>
          <w:szCs w:val="24"/>
        </w:rPr>
      </w:pPr>
      <w:r>
        <w:rPr>
          <w:szCs w:val="24"/>
        </w:rPr>
        <w:t>EDUCACIÓN PREESCOLAR Y BASICA EN LA RED SOLIDARIA, para mejorar y aumentar la asistencia oportuna a la educación formal a fin de aumentar la escolaridad de la población en los 100 municipios más pobres identificados en el mapa de pobreza del país;</w:t>
      </w:r>
    </w:p>
    <w:p w:rsidR="002226C7" w:rsidRDefault="002226C7" w:rsidP="002226C7">
      <w:pPr>
        <w:pStyle w:val="Paragraph"/>
        <w:numPr>
          <w:ilvl w:val="0"/>
          <w:numId w:val="38"/>
        </w:numPr>
        <w:tabs>
          <w:tab w:val="clear" w:pos="567"/>
        </w:tabs>
        <w:spacing w:before="0" w:after="240"/>
        <w:ind w:left="0" w:firstLine="567"/>
        <w:jc w:val="left"/>
        <w:rPr>
          <w:szCs w:val="24"/>
        </w:rPr>
      </w:pPr>
      <w:r>
        <w:rPr>
          <w:szCs w:val="24"/>
        </w:rPr>
        <w:t>EDUCO. Amplía la cobertura de los servicios educativos en parvularia y básica en las áreas rurales del país, especialmente las más pobres y distantes. Se basa en la creación y legalización de organizaciones de padres y madres de familia (ACE), encargadas de la administración de las transferencias del MINED y de la contratación de docentes.</w:t>
      </w:r>
    </w:p>
    <w:p w:rsidR="002226C7" w:rsidRDefault="002226C7" w:rsidP="002226C7">
      <w:pPr>
        <w:pStyle w:val="10"/>
      </w:pPr>
      <w:r>
        <w:t xml:space="preserve">4. </w:t>
      </w:r>
      <w:r>
        <w:tab/>
        <w:t>Fondo Solidario para la Salud</w:t>
      </w:r>
      <w:r w:rsidRPr="00B84EA4">
        <w:rPr>
          <w:rStyle w:val="FootnoteReference"/>
          <w:b/>
          <w:bCs/>
        </w:rPr>
        <w:footnoteReference w:id="67"/>
      </w:r>
    </w:p>
    <w:p w:rsidR="002226C7" w:rsidRPr="002226C7" w:rsidRDefault="002226C7" w:rsidP="002226C7">
      <w:pPr>
        <w:numPr>
          <w:ilvl w:val="0"/>
          <w:numId w:val="36"/>
        </w:numPr>
        <w:tabs>
          <w:tab w:val="clear" w:pos="567"/>
        </w:tabs>
        <w:spacing w:after="240"/>
        <w:rPr>
          <w:lang w:val="es-ES_tradnl"/>
        </w:rPr>
      </w:pPr>
      <w:r w:rsidRPr="002226C7">
        <w:rPr>
          <w:bCs/>
          <w:lang w:val="es-ES_tradnl"/>
        </w:rPr>
        <w:t>El Fondo Solidario para la Salud (FOSALUD) fue creado, mediante Decreto Legislativo del 17 de diciembre de 2004</w:t>
      </w:r>
      <w:r w:rsidRPr="00B84EA4">
        <w:rPr>
          <w:rStyle w:val="FootnoteReference"/>
          <w:bCs/>
        </w:rPr>
        <w:footnoteReference w:id="68"/>
      </w:r>
      <w:r w:rsidRPr="002226C7">
        <w:rPr>
          <w:bCs/>
          <w:lang w:val="es-ES_tradnl"/>
        </w:rPr>
        <w:t xml:space="preserve">, </w:t>
      </w:r>
      <w:r w:rsidRPr="002226C7">
        <w:rPr>
          <w:lang w:val="es-ES_tradnl"/>
        </w:rPr>
        <w:t xml:space="preserve">como una entidad de derecho público y utilidad pública, con personalidad jurídica, de carácter técnico, de duración indefinida y con personalidad y patrimonio propio, con plena autonomía en el ejercicio de sus funciones, tanto en lo financiero como en lo administrativo y presupuestario, con prohibición para transferir recursos, sujeto a un reglamento de ley emitido en un plazo de 120 días después de su vigencia y que está adscrito al Ministerio de Salud Pública y Asistencia Social. </w:t>
      </w:r>
      <w:r w:rsidRPr="002226C7">
        <w:rPr>
          <w:bCs/>
          <w:lang w:val="es-ES_tradnl"/>
        </w:rPr>
        <w:t>Su</w:t>
      </w:r>
      <w:r w:rsidRPr="002226C7">
        <w:rPr>
          <w:lang w:val="es-ES_tradnl"/>
        </w:rPr>
        <w:t xml:space="preserve"> Junta Directiva, presidida por el Ministro de Salud, fue instalada el 18 de Abril de 2005, y el 31 de Mayo de 2005 fue nombrado su Director Ejecutivo.</w:t>
      </w:r>
    </w:p>
    <w:p w:rsidR="002226C7" w:rsidRPr="002226C7" w:rsidRDefault="002226C7" w:rsidP="002226C7">
      <w:pPr>
        <w:pStyle w:val="NormalWeb"/>
        <w:numPr>
          <w:ilvl w:val="0"/>
          <w:numId w:val="36"/>
        </w:numPr>
        <w:tabs>
          <w:tab w:val="clear" w:pos="567"/>
        </w:tabs>
        <w:spacing w:before="0" w:beforeAutospacing="0" w:after="240" w:afterAutospacing="0"/>
        <w:rPr>
          <w:color w:val="auto"/>
          <w:lang w:val="es-ES_tradnl"/>
        </w:rPr>
      </w:pPr>
      <w:r w:rsidRPr="002226C7">
        <w:rPr>
          <w:color w:val="auto"/>
          <w:lang w:val="es-ES_tradnl"/>
        </w:rPr>
        <w:t>Los o</w:t>
      </w:r>
      <w:r w:rsidRPr="002226C7">
        <w:rPr>
          <w:rStyle w:val="Strong"/>
          <w:b w:val="0"/>
          <w:color w:val="auto"/>
          <w:lang w:val="es-ES_tradnl"/>
        </w:rPr>
        <w:t xml:space="preserve">bjetivos del Programa son: </w:t>
      </w:r>
      <w:r w:rsidRPr="002226C7">
        <w:rPr>
          <w:rStyle w:val="Strong"/>
          <w:b w:val="0"/>
          <w:i/>
          <w:iCs/>
          <w:color w:val="auto"/>
          <w:lang w:val="es-ES_tradnl"/>
        </w:rPr>
        <w:t>a</w:t>
      </w:r>
      <w:r w:rsidRPr="002226C7">
        <w:rPr>
          <w:rStyle w:val="Strong"/>
          <w:b w:val="0"/>
          <w:color w:val="auto"/>
          <w:lang w:val="es-ES_tradnl"/>
        </w:rPr>
        <w:t xml:space="preserve">) </w:t>
      </w:r>
      <w:r w:rsidRPr="002226C7">
        <w:rPr>
          <w:color w:val="auto"/>
          <w:lang w:val="es-ES_tradnl"/>
        </w:rPr>
        <w:t xml:space="preserve">velar por su sostenibilidad financiera, así como por la eficiencia y eficacia, </w:t>
      </w:r>
      <w:r w:rsidRPr="002226C7">
        <w:rPr>
          <w:i/>
          <w:iCs/>
          <w:color w:val="auto"/>
          <w:lang w:val="es-ES_tradnl"/>
        </w:rPr>
        <w:t>b</w:t>
      </w:r>
      <w:r w:rsidRPr="002226C7">
        <w:rPr>
          <w:color w:val="auto"/>
          <w:lang w:val="es-ES_tradnl"/>
        </w:rPr>
        <w:t xml:space="preserve">) formular y ejecutar programas integrales que atiendan las necesidades básicas de salud de la población más vulnerable del país, en coordinación con el MSPAS, </w:t>
      </w:r>
      <w:r w:rsidRPr="002226C7">
        <w:rPr>
          <w:i/>
          <w:iCs/>
          <w:color w:val="auto"/>
          <w:lang w:val="es-ES_tradnl"/>
        </w:rPr>
        <w:t>c</w:t>
      </w:r>
      <w:r w:rsidRPr="002226C7">
        <w:rPr>
          <w:color w:val="auto"/>
          <w:lang w:val="es-ES_tradnl"/>
        </w:rPr>
        <w:t>) fomentar campañas de educación en salud, a fin de prevenir enfermedades derivadas del uso y consumo de substancias nocivas y peligrosas para la salud de las personas.</w:t>
      </w:r>
    </w:p>
    <w:p w:rsidR="002226C7" w:rsidRPr="002226C7" w:rsidRDefault="002226C7" w:rsidP="002226C7">
      <w:pPr>
        <w:pStyle w:val="NormalWeb"/>
        <w:numPr>
          <w:ilvl w:val="0"/>
          <w:numId w:val="36"/>
        </w:numPr>
        <w:tabs>
          <w:tab w:val="clear" w:pos="567"/>
        </w:tabs>
        <w:spacing w:before="0" w:beforeAutospacing="0" w:after="240" w:afterAutospacing="0"/>
        <w:rPr>
          <w:color w:val="auto"/>
          <w:lang w:val="es-ES_tradnl"/>
        </w:rPr>
      </w:pPr>
      <w:r w:rsidRPr="002226C7">
        <w:rPr>
          <w:rStyle w:val="Strong"/>
          <w:b w:val="0"/>
          <w:color w:val="auto"/>
          <w:lang w:val="es-ES_tradnl"/>
        </w:rPr>
        <w:t xml:space="preserve">El Programa ofrece un nuevo tipo de servicio de atención integral con las siguientes características: </w:t>
      </w:r>
      <w:r w:rsidRPr="002226C7">
        <w:rPr>
          <w:rStyle w:val="Strong"/>
          <w:b w:val="0"/>
          <w:i/>
          <w:iCs/>
          <w:color w:val="auto"/>
          <w:lang w:val="es-ES_tradnl"/>
        </w:rPr>
        <w:t>a</w:t>
      </w:r>
      <w:r w:rsidRPr="002226C7">
        <w:rPr>
          <w:rStyle w:val="Strong"/>
          <w:b w:val="0"/>
          <w:color w:val="auto"/>
          <w:lang w:val="es-ES_tradnl"/>
        </w:rPr>
        <w:t>) la e</w:t>
      </w:r>
      <w:r w:rsidRPr="002226C7">
        <w:rPr>
          <w:color w:val="auto"/>
          <w:lang w:val="es-ES_tradnl"/>
        </w:rPr>
        <w:t xml:space="preserve">xtensión de la cobertura de promoción en salud y de atención de la consulta médica preventiva, con énfasis en el grupo materno-infantil, atención de partos de bajo riesgo y salud bucal, </w:t>
      </w:r>
      <w:r w:rsidRPr="002226C7">
        <w:rPr>
          <w:i/>
          <w:iCs/>
          <w:color w:val="auto"/>
          <w:lang w:val="es-ES_tradnl"/>
        </w:rPr>
        <w:t>b</w:t>
      </w:r>
      <w:r w:rsidRPr="002226C7">
        <w:rPr>
          <w:color w:val="auto"/>
          <w:lang w:val="es-ES_tradnl"/>
        </w:rPr>
        <w:t xml:space="preserve">) la detección, manejo de emergencias médico quirúrgicas, referencia y retorno de casos, y </w:t>
      </w:r>
      <w:r w:rsidRPr="002226C7">
        <w:rPr>
          <w:i/>
          <w:iCs/>
          <w:color w:val="auto"/>
          <w:lang w:val="es-ES_tradnl"/>
        </w:rPr>
        <w:t>c</w:t>
      </w:r>
      <w:r w:rsidRPr="002226C7">
        <w:rPr>
          <w:color w:val="auto"/>
          <w:lang w:val="es-ES_tradnl"/>
        </w:rPr>
        <w:t>) la ampliación de horarios de atención a 24 horas, en Unidades de Salud y atención en fines de semana en otras Unidades que carecen de este servicio durante el primer año.</w:t>
      </w:r>
    </w:p>
    <w:p w:rsidR="002226C7" w:rsidRPr="002226C7" w:rsidRDefault="002226C7" w:rsidP="002226C7">
      <w:pPr>
        <w:pStyle w:val="NormalWeb"/>
        <w:numPr>
          <w:ilvl w:val="0"/>
          <w:numId w:val="36"/>
        </w:numPr>
        <w:tabs>
          <w:tab w:val="clear" w:pos="567"/>
        </w:tabs>
        <w:spacing w:before="0" w:beforeAutospacing="0" w:after="240" w:afterAutospacing="0"/>
        <w:rPr>
          <w:color w:val="auto"/>
          <w:lang w:val="es-ES_tradnl"/>
        </w:rPr>
      </w:pPr>
      <w:r w:rsidRPr="002226C7">
        <w:rPr>
          <w:rStyle w:val="Strong"/>
          <w:b w:val="0"/>
          <w:color w:val="auto"/>
          <w:lang w:val="es-ES_tradnl"/>
        </w:rPr>
        <w:t xml:space="preserve">El Programa espera obtener los siguientes resultados: </w:t>
      </w:r>
      <w:r w:rsidRPr="002226C7">
        <w:rPr>
          <w:rStyle w:val="Strong"/>
          <w:b w:val="0"/>
          <w:i/>
          <w:iCs/>
          <w:color w:val="auto"/>
          <w:lang w:val="es-ES_tradnl"/>
        </w:rPr>
        <w:t>a</w:t>
      </w:r>
      <w:r w:rsidRPr="002226C7">
        <w:rPr>
          <w:rStyle w:val="Strong"/>
          <w:b w:val="0"/>
          <w:color w:val="auto"/>
          <w:lang w:val="es-ES_tradnl"/>
        </w:rPr>
        <w:t>) b</w:t>
      </w:r>
      <w:r w:rsidRPr="002226C7">
        <w:rPr>
          <w:color w:val="auto"/>
          <w:lang w:val="es-ES_tradnl"/>
        </w:rPr>
        <w:t>eneficiar a 4,299,413 habitantes</w:t>
      </w:r>
      <w:r w:rsidR="006D3397">
        <w:rPr>
          <w:color w:val="auto"/>
          <w:lang w:val="es-ES_tradnl"/>
        </w:rPr>
        <w:t xml:space="preserve">, </w:t>
      </w:r>
      <w:r w:rsidRPr="002226C7">
        <w:rPr>
          <w:i/>
          <w:iCs/>
          <w:color w:val="auto"/>
          <w:lang w:val="es-ES_tradnl"/>
        </w:rPr>
        <w:t>b</w:t>
      </w:r>
      <w:r w:rsidRPr="002226C7">
        <w:rPr>
          <w:color w:val="auto"/>
          <w:lang w:val="es-ES_tradnl"/>
        </w:rPr>
        <w:t xml:space="preserve">) satisfacer a los usuarios brindando una atención con calidad y calidez, </w:t>
      </w:r>
      <w:r w:rsidRPr="002226C7">
        <w:rPr>
          <w:i/>
          <w:iCs/>
          <w:color w:val="auto"/>
          <w:lang w:val="es-ES_tradnl"/>
        </w:rPr>
        <w:t>c</w:t>
      </w:r>
      <w:r w:rsidR="00B27251">
        <w:rPr>
          <w:color w:val="auto"/>
          <w:lang w:val="es-ES_tradnl"/>
        </w:rPr>
        <w:t>) generar 1.586 </w:t>
      </w:r>
      <w:r w:rsidRPr="002226C7">
        <w:rPr>
          <w:color w:val="auto"/>
          <w:lang w:val="es-ES_tradnl"/>
        </w:rPr>
        <w:t xml:space="preserve">empleos, </w:t>
      </w:r>
      <w:r w:rsidRPr="002226C7">
        <w:rPr>
          <w:i/>
          <w:iCs/>
          <w:color w:val="auto"/>
          <w:lang w:val="es-ES_tradnl"/>
        </w:rPr>
        <w:t>d</w:t>
      </w:r>
      <w:r w:rsidRPr="002226C7">
        <w:rPr>
          <w:color w:val="auto"/>
          <w:lang w:val="es-ES_tradnl"/>
        </w:rPr>
        <w:t xml:space="preserve">) mejorar el acceso al sistema público de atención en salud, </w:t>
      </w:r>
      <w:r w:rsidRPr="002226C7">
        <w:rPr>
          <w:i/>
          <w:iCs/>
          <w:color w:val="auto"/>
          <w:lang w:val="es-ES_tradnl"/>
        </w:rPr>
        <w:t>e</w:t>
      </w:r>
      <w:r w:rsidRPr="002226C7">
        <w:rPr>
          <w:color w:val="auto"/>
          <w:lang w:val="es-ES_tradnl"/>
        </w:rPr>
        <w:t xml:space="preserve">) favorecer el uso adecuado de la red de establecimientos y  </w:t>
      </w:r>
      <w:r w:rsidRPr="002226C7">
        <w:rPr>
          <w:i/>
          <w:iCs/>
          <w:color w:val="auto"/>
          <w:lang w:val="es-ES_tradnl"/>
        </w:rPr>
        <w:t>f</w:t>
      </w:r>
      <w:r w:rsidRPr="002226C7">
        <w:rPr>
          <w:color w:val="auto"/>
          <w:lang w:val="es-ES_tradnl"/>
        </w:rPr>
        <w:t>) mejorar el nivel de salud de los salvadoreños</w:t>
      </w:r>
      <w:r w:rsidR="00FA1145">
        <w:rPr>
          <w:color w:val="auto"/>
          <w:lang w:val="es-ES_tradnl"/>
        </w:rPr>
        <w:t xml:space="preserve">. </w:t>
      </w:r>
    </w:p>
    <w:p w:rsidR="002226C7" w:rsidRPr="002226C7" w:rsidRDefault="002226C7" w:rsidP="002226C7">
      <w:pPr>
        <w:autoSpaceDE w:val="0"/>
        <w:autoSpaceDN w:val="0"/>
        <w:adjustRightInd w:val="0"/>
        <w:spacing w:after="240"/>
        <w:rPr>
          <w:lang w:val="es-ES_tradnl"/>
        </w:rPr>
      </w:pPr>
      <w:r>
        <w:rPr>
          <w:rStyle w:val="1Car"/>
        </w:rPr>
        <w:t xml:space="preserve">5. </w:t>
      </w:r>
      <w:r>
        <w:rPr>
          <w:rStyle w:val="1Car"/>
        </w:rPr>
        <w:tab/>
        <w:t xml:space="preserve">Centros de Bienestar Infantil (CBI), Centros de Desarrollo Infantil (CDI) </w:t>
      </w:r>
      <w:r>
        <w:rPr>
          <w:rStyle w:val="1Car"/>
        </w:rPr>
        <w:br/>
      </w:r>
      <w:r w:rsidRPr="002226C7">
        <w:rPr>
          <w:b/>
          <w:lang w:val="es-ES_tradnl"/>
        </w:rPr>
        <w:t>y los Hogares de Atención Inicial (HAI) del ISNA</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 xml:space="preserve">Estos Centros brindan servicios de salud preventiva a través de controles periódicos, de vacunación, consultas médicas y odontológicas y suplementarias de micronutrientes; así como servicios de nutrición a través de raciones diarias de almuerzo y merienda; y estimulación temprana. Actualmente el ISNA cuenta con 202 CDI que atienden a una población de 4.833 niños y niñas, 15 CDI que atienden una población de 1.245 niños y niñas y 17 HAI con alrededor de 170 niños y niñas. </w:t>
      </w:r>
    </w:p>
    <w:p w:rsidR="002226C7" w:rsidRDefault="002226C7" w:rsidP="002226C7">
      <w:pPr>
        <w:pStyle w:val="10"/>
      </w:pPr>
      <w:r>
        <w:t xml:space="preserve">6. </w:t>
      </w:r>
      <w:r>
        <w:tab/>
        <w:t>Centros Regionales y Oficinas Locales del ISNA</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 xml:space="preserve">Además, el ISNA cuenta con tres delegaciones regionales ubicadas en la región occidental, paracentral y oriental del país, así como con catorce oficinas locales adscritas a las tres delegaciones. </w:t>
      </w:r>
    </w:p>
    <w:p w:rsidR="002226C7" w:rsidRDefault="002226C7" w:rsidP="002226C7">
      <w:pPr>
        <w:numPr>
          <w:ilvl w:val="0"/>
          <w:numId w:val="36"/>
        </w:numPr>
        <w:tabs>
          <w:tab w:val="clear" w:pos="567"/>
        </w:tabs>
        <w:autoSpaceDE w:val="0"/>
        <w:autoSpaceDN w:val="0"/>
        <w:adjustRightInd w:val="0"/>
        <w:spacing w:after="240"/>
        <w:rPr>
          <w:lang w:val="es-MX"/>
        </w:rPr>
      </w:pPr>
      <w:r w:rsidRPr="002226C7">
        <w:rPr>
          <w:lang w:val="es-ES_tradnl"/>
        </w:rPr>
        <w:t xml:space="preserve">Estas oficinas locales </w:t>
      </w:r>
      <w:r>
        <w:rPr>
          <w:lang w:val="es-MX"/>
        </w:rPr>
        <w:t>son unidades operativas que buscan ante todo acercar el servicio de promoción de derechos y protección a la niñez y adolescencia vulnerada, en y desde la comunidad.</w:t>
      </w:r>
    </w:p>
    <w:p w:rsidR="002226C7" w:rsidRDefault="002226C7" w:rsidP="002226C7">
      <w:pPr>
        <w:autoSpaceDE w:val="0"/>
        <w:autoSpaceDN w:val="0"/>
        <w:adjustRightInd w:val="0"/>
        <w:spacing w:after="240"/>
        <w:ind w:left="567" w:hanging="567"/>
        <w:rPr>
          <w:rStyle w:val="1Car"/>
        </w:rPr>
      </w:pPr>
      <w:r w:rsidRPr="002226C7">
        <w:rPr>
          <w:b/>
          <w:lang w:val="es-ES_tradnl"/>
        </w:rPr>
        <w:t xml:space="preserve">7. </w:t>
      </w:r>
      <w:r w:rsidRPr="002226C7">
        <w:rPr>
          <w:b/>
          <w:lang w:val="es-ES_tradnl"/>
        </w:rPr>
        <w:tab/>
        <w:t xml:space="preserve">Plan Estratégico Nacional (PEN) para la Prevención, Atención y Control </w:t>
      </w:r>
      <w:r w:rsidRPr="002226C7">
        <w:rPr>
          <w:b/>
          <w:lang w:val="es-ES_tradnl"/>
        </w:rPr>
        <w:br/>
      </w:r>
      <w:r>
        <w:rPr>
          <w:rStyle w:val="1Car"/>
        </w:rPr>
        <w:t>del VIH-SIDA e ITS 2005-2009</w:t>
      </w:r>
      <w:r w:rsidRPr="00B84EA4">
        <w:rPr>
          <w:rStyle w:val="1Car"/>
        </w:rPr>
        <w:footnoteReference w:id="69"/>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Este Plan Estratégico, elaborado tras una larga consulta nacional, se propone adoptar un abordaje integral, y los responsables de su implementación serán: el MSPAS, CONASIDA, Fondo Global, ONGs, el Comité Técnico Asesor y otras alianzas.</w:t>
      </w:r>
    </w:p>
    <w:p w:rsidR="002226C7" w:rsidRPr="002226C7" w:rsidRDefault="002226C7" w:rsidP="002226C7">
      <w:pPr>
        <w:keepNext/>
        <w:numPr>
          <w:ilvl w:val="0"/>
          <w:numId w:val="36"/>
        </w:numPr>
        <w:tabs>
          <w:tab w:val="clear" w:pos="567"/>
        </w:tabs>
        <w:autoSpaceDE w:val="0"/>
        <w:autoSpaceDN w:val="0"/>
        <w:adjustRightInd w:val="0"/>
        <w:spacing w:after="240"/>
        <w:rPr>
          <w:lang w:val="es-ES_tradnl"/>
        </w:rPr>
      </w:pPr>
      <w:r w:rsidRPr="002226C7">
        <w:rPr>
          <w:lang w:val="es-ES_tradnl"/>
        </w:rPr>
        <w:t xml:space="preserve">Los objetivos estratégicos del PEN son: </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Coordinación de la respuesta nacional con la participación de organizaciones e instituciones gubernamentales, no gubernamentales, privadas, Personas Viviendo con VIH/SIDA (PVVS) y otros grupos;</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Incremento de la oferta y cobertura de los servicios integrales de atención y prevención del VIH-SIDA e ITS en El Salvador;</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 xml:space="preserve">Reducción de la prevalencia de VIH-SIDA e ITS a poblaciones en condiciones de mayor vulnerabilidad; </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Incremento de los conocimientos para la aplicación de medidas de protección, atención y control del VIH-SIDA e ITS;</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Optimización del sistema de vigilancia epidemiológica en VIH-SIDA e ITS para la toma de decisiones en la respuesta nacional;</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Fortalecimiento del Sistema Integrado de Monitoreo y Evaluación de VIH-SIDA e ITS funcionando en El Salvador;</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 xml:space="preserve">Incremento al respeto de los derechos humanos y la equidad de género en la prevención, atención y control del VIH-SIDA; </w:t>
      </w:r>
    </w:p>
    <w:p w:rsidR="002226C7" w:rsidRPr="002226C7" w:rsidRDefault="002226C7" w:rsidP="002226C7">
      <w:pPr>
        <w:numPr>
          <w:ilvl w:val="0"/>
          <w:numId w:val="19"/>
        </w:numPr>
        <w:tabs>
          <w:tab w:val="clear" w:pos="924"/>
        </w:tabs>
        <w:autoSpaceDE w:val="0"/>
        <w:autoSpaceDN w:val="0"/>
        <w:adjustRightInd w:val="0"/>
        <w:spacing w:after="240"/>
        <w:ind w:left="0" w:firstLine="567"/>
        <w:rPr>
          <w:lang w:val="es-ES_tradnl"/>
        </w:rPr>
      </w:pPr>
      <w:r w:rsidRPr="002226C7">
        <w:rPr>
          <w:lang w:val="es-ES_tradnl"/>
        </w:rPr>
        <w:t>Aplicación de un marco legal y normativo que responda a las necesidades de la población ante el VIH-SIDA.</w:t>
      </w:r>
    </w:p>
    <w:p w:rsidR="002226C7" w:rsidRPr="002226C7" w:rsidRDefault="002226C7" w:rsidP="002226C7">
      <w:pPr>
        <w:keepNext/>
        <w:autoSpaceDE w:val="0"/>
        <w:autoSpaceDN w:val="0"/>
        <w:adjustRightInd w:val="0"/>
        <w:spacing w:after="240"/>
        <w:rPr>
          <w:lang w:val="es-ES_tradnl"/>
        </w:rPr>
      </w:pPr>
      <w:r w:rsidRPr="002226C7">
        <w:rPr>
          <w:b/>
          <w:lang w:val="es-ES_tradnl"/>
        </w:rPr>
        <w:t xml:space="preserve">8. </w:t>
      </w:r>
      <w:r w:rsidRPr="002226C7">
        <w:rPr>
          <w:b/>
          <w:lang w:val="es-ES_tradnl"/>
        </w:rPr>
        <w:tab/>
      </w:r>
      <w:r>
        <w:rPr>
          <w:rStyle w:val="1Car"/>
        </w:rPr>
        <w:t>Mortalidad Materna: Línea Basal y Sistema de Vigilancia</w:t>
      </w:r>
      <w:r w:rsidRPr="00B84EA4">
        <w:rPr>
          <w:rStyle w:val="1Car"/>
        </w:rPr>
        <w:footnoteReference w:id="70"/>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El MSPAS y el ISSS oficializaron los resultados de la Línea Basal de Mortalidad Materna. Con ello El Salvador cuenta con un dato confiable sobre la mortalidad materna de mujeres de 10 a 54 años registrada en los 262 municipios del país</w:t>
      </w:r>
      <w:r w:rsidR="00FA1145">
        <w:rPr>
          <w:lang w:val="es-ES_tradnl"/>
        </w:rPr>
        <w:t xml:space="preserve">. </w:t>
      </w:r>
      <w:r w:rsidRPr="002226C7">
        <w:rPr>
          <w:lang w:val="es-ES_tradnl"/>
        </w:rPr>
        <w:t>El informe cuenta con una sección especial de recomendaciones para evitar nuevas muertes maternas.</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El MSPAS ha establecido un Sistema de Vigilancia Epidemiológica de Mortalidad Materna, implementando una metodología innovadora a nivel de América Latina y El Caribe, asimismo ha creado la Comisión Nacional de Vigilancia de la Salud Materna e Infantil que cuenta con representantes de asociaciones científicas y profesionales, de instituciones académicas y de la sociedad civil.</w:t>
      </w:r>
    </w:p>
    <w:p w:rsidR="002226C7" w:rsidRDefault="002226C7" w:rsidP="002226C7">
      <w:pPr>
        <w:autoSpaceDE w:val="0"/>
        <w:autoSpaceDN w:val="0"/>
        <w:adjustRightInd w:val="0"/>
        <w:spacing w:after="240"/>
        <w:rPr>
          <w:b/>
        </w:rPr>
      </w:pPr>
      <w:r>
        <w:rPr>
          <w:b/>
        </w:rPr>
        <w:t xml:space="preserve">9. </w:t>
      </w:r>
      <w:r>
        <w:rPr>
          <w:b/>
        </w:rPr>
        <w:tab/>
        <w:t>Programa Red Solidaria</w:t>
      </w:r>
      <w:r w:rsidRPr="00B84EA4">
        <w:rPr>
          <w:rStyle w:val="FootnoteReference"/>
        </w:rPr>
        <w:footnoteReference w:id="71"/>
      </w:r>
    </w:p>
    <w:p w:rsidR="002226C7" w:rsidRPr="002226C7" w:rsidRDefault="002226C7" w:rsidP="002226C7">
      <w:pPr>
        <w:pStyle w:val="NormalWeb"/>
        <w:numPr>
          <w:ilvl w:val="0"/>
          <w:numId w:val="36"/>
        </w:numPr>
        <w:tabs>
          <w:tab w:val="clear" w:pos="567"/>
        </w:tabs>
        <w:spacing w:before="0" w:beforeAutospacing="0" w:after="240" w:afterAutospacing="0"/>
        <w:rPr>
          <w:color w:val="auto"/>
          <w:lang w:val="es-ES_tradnl"/>
        </w:rPr>
      </w:pPr>
      <w:r w:rsidRPr="002226C7">
        <w:rPr>
          <w:color w:val="auto"/>
          <w:lang w:val="es-ES_tradnl"/>
        </w:rPr>
        <w:t>El 7 de marzo de 2005 el Gobierno de El Salvador presenta oficialmente el programa Red Solidaria como una de las más importantes iniciativas en el área social, combinando el papel tradicional de protección y asistencia social con el desarrollo social, es decir, al mismo tiempo que mejora el ingreso de las familias en el corto plazo, promueve una disminución sostenible de la pobreza en el largo plazo, al mejorar las condiciones educativas y de salud de las familias. El programa Red Solidaria responde al compromiso del Gobierno de El Salvador de establecer una red de protección social para la población más pobre y cerrar las brechas geográficas, es coherente además con los esfuerzos por cumplir los objetivos de desarrollo del Milenio.</w:t>
      </w:r>
    </w:p>
    <w:p w:rsidR="002226C7" w:rsidRPr="002226C7" w:rsidRDefault="002226C7" w:rsidP="002226C7">
      <w:pPr>
        <w:pStyle w:val="NormalWeb"/>
        <w:numPr>
          <w:ilvl w:val="0"/>
          <w:numId w:val="36"/>
        </w:numPr>
        <w:tabs>
          <w:tab w:val="clear" w:pos="567"/>
        </w:tabs>
        <w:spacing w:before="0" w:beforeAutospacing="0" w:after="240" w:afterAutospacing="0"/>
        <w:rPr>
          <w:color w:val="auto"/>
          <w:lang w:val="es-ES_tradnl"/>
        </w:rPr>
      </w:pPr>
      <w:r w:rsidRPr="002226C7">
        <w:rPr>
          <w:color w:val="auto"/>
          <w:lang w:val="es-ES_tradnl"/>
        </w:rPr>
        <w:t xml:space="preserve">Red Solidaria atiende a la población rural de los 100 municipios más pobres de El Salvador y parte de un concepto multidimensional de la pobreza. Ésta se entiende como una condición de escasez de ingreso, así como también de falta de acceso a la educación, la salud y los servicios de infraestructura básica, tales como agua y saneamiento básico, electricidad y caminos rurales. Es decir, la pobreza se concibe como la falta de oportunidades económicas y sociales. </w:t>
      </w:r>
    </w:p>
    <w:p w:rsidR="002226C7" w:rsidRPr="002226C7" w:rsidRDefault="002226C7" w:rsidP="002226C7">
      <w:pPr>
        <w:pStyle w:val="NormalWeb"/>
        <w:keepNext/>
        <w:numPr>
          <w:ilvl w:val="0"/>
          <w:numId w:val="36"/>
        </w:numPr>
        <w:tabs>
          <w:tab w:val="clear" w:pos="567"/>
        </w:tabs>
        <w:spacing w:before="0" w:beforeAutospacing="0" w:after="240" w:afterAutospacing="0"/>
        <w:rPr>
          <w:color w:val="auto"/>
          <w:lang w:val="es-ES_tradnl"/>
        </w:rPr>
      </w:pPr>
      <w:r w:rsidRPr="002226C7">
        <w:rPr>
          <w:color w:val="auto"/>
          <w:lang w:val="es-ES_tradnl"/>
        </w:rPr>
        <w:t>El Programa está diseñado como una estrategia completa, integral, de atención directa que funciona a través de tres Ejes de Intervención:</w:t>
      </w:r>
    </w:p>
    <w:p w:rsidR="002226C7" w:rsidRPr="002226C7" w:rsidRDefault="002226C7" w:rsidP="002226C7">
      <w:pPr>
        <w:pStyle w:val="NormalWeb"/>
        <w:numPr>
          <w:ilvl w:val="0"/>
          <w:numId w:val="20"/>
        </w:numPr>
        <w:tabs>
          <w:tab w:val="clear" w:pos="924"/>
        </w:tabs>
        <w:spacing w:before="0" w:beforeAutospacing="0" w:after="240" w:afterAutospacing="0"/>
        <w:ind w:left="0" w:firstLine="567"/>
        <w:rPr>
          <w:color w:val="auto"/>
          <w:lang w:val="es-ES_tradnl"/>
        </w:rPr>
      </w:pPr>
      <w:r w:rsidRPr="002226C7">
        <w:rPr>
          <w:color w:val="auto"/>
          <w:lang w:val="es-ES_tradnl"/>
        </w:rPr>
        <w:t>Red Solidaria a la Familia, contempla acciones focalizadas en las familias en extrema pobreza, e incluye transferencias monetarias o bonos para salud y educación a la madre de familia o responsable. Asimismo considera la corresponsabilidad de la familia para matricular y enviar a los hijos a la escuela, cumplir con los controles de crecimiento y vacunación de los menores de 5 años y controles de salud de la mujer embarazada;</w:t>
      </w:r>
    </w:p>
    <w:p w:rsidR="002226C7" w:rsidRPr="002226C7" w:rsidRDefault="002226C7" w:rsidP="002226C7">
      <w:pPr>
        <w:pStyle w:val="NormalWeb"/>
        <w:numPr>
          <w:ilvl w:val="0"/>
          <w:numId w:val="20"/>
        </w:numPr>
        <w:tabs>
          <w:tab w:val="clear" w:pos="924"/>
        </w:tabs>
        <w:spacing w:before="0" w:beforeAutospacing="0" w:after="240" w:afterAutospacing="0"/>
        <w:ind w:left="0" w:firstLine="567"/>
        <w:rPr>
          <w:color w:val="auto"/>
          <w:lang w:val="es-ES_tradnl"/>
        </w:rPr>
      </w:pPr>
      <w:r w:rsidRPr="002226C7">
        <w:rPr>
          <w:color w:val="auto"/>
          <w:lang w:val="es-ES_tradnl"/>
        </w:rPr>
        <w:t>Red de Servicios Básicos a través del fortalecimiento de la red de servicios de educación y salud y la mejora del acceso a servicios básicos como agua y saneamiento, electrificación, etc.;</w:t>
      </w:r>
    </w:p>
    <w:p w:rsidR="002226C7" w:rsidRPr="002226C7" w:rsidRDefault="002226C7" w:rsidP="002226C7">
      <w:pPr>
        <w:pStyle w:val="NormalWeb"/>
        <w:numPr>
          <w:ilvl w:val="0"/>
          <w:numId w:val="20"/>
        </w:numPr>
        <w:tabs>
          <w:tab w:val="clear" w:pos="924"/>
        </w:tabs>
        <w:spacing w:before="0" w:beforeAutospacing="0" w:after="240" w:afterAutospacing="0"/>
        <w:ind w:left="0" w:firstLine="567"/>
        <w:rPr>
          <w:color w:val="auto"/>
          <w:lang w:val="es-ES_tradnl"/>
        </w:rPr>
      </w:pPr>
      <w:r w:rsidRPr="002226C7">
        <w:rPr>
          <w:color w:val="auto"/>
          <w:lang w:val="es-ES_tradnl"/>
        </w:rPr>
        <w:t>Red de Sostenibilidad a la Familia, considera proyectos para mejorar el entorno productivo a través de diversificación de fuentes de ingreso, micro crédito, facilitar proyectos productivos, entre otros.</w:t>
      </w:r>
    </w:p>
    <w:p w:rsidR="002226C7" w:rsidRPr="002226C7" w:rsidRDefault="002226C7" w:rsidP="002226C7">
      <w:pPr>
        <w:pStyle w:val="NormalWeb"/>
        <w:numPr>
          <w:ilvl w:val="0"/>
          <w:numId w:val="36"/>
        </w:numPr>
        <w:tabs>
          <w:tab w:val="clear" w:pos="567"/>
        </w:tabs>
        <w:spacing w:before="0" w:beforeAutospacing="0" w:after="240" w:afterAutospacing="0"/>
        <w:rPr>
          <w:color w:val="auto"/>
          <w:lang w:val="es-ES_tradnl"/>
        </w:rPr>
      </w:pPr>
      <w:r w:rsidRPr="002226C7">
        <w:rPr>
          <w:color w:val="auto"/>
          <w:lang w:val="es-ES_tradnl"/>
        </w:rPr>
        <w:t xml:space="preserve">La meta del Programa para los próximos cuatro años es atender a 100 mil familias en extrema pobreza, a un costo de 200 millones de dólares. Para lograrlo se invertirá alrededor de 50 millones de dólarespor año. Estos fondos saldrán de cuatro fuentes: </w:t>
      </w:r>
      <w:r w:rsidRPr="002226C7">
        <w:rPr>
          <w:i/>
          <w:iCs/>
          <w:color w:val="auto"/>
          <w:lang w:val="es-ES_tradnl"/>
        </w:rPr>
        <w:t>a</w:t>
      </w:r>
      <w:r w:rsidRPr="002226C7">
        <w:rPr>
          <w:color w:val="auto"/>
          <w:lang w:val="es-ES_tradnl"/>
        </w:rPr>
        <w:t xml:space="preserve">) las asignaciones de los distintos ministerios del Gobierno de El Salvador que participan en el Programa, </w:t>
      </w:r>
      <w:r w:rsidRPr="002226C7">
        <w:rPr>
          <w:i/>
          <w:iCs/>
          <w:color w:val="auto"/>
          <w:lang w:val="es-ES_tradnl"/>
        </w:rPr>
        <w:t>b</w:t>
      </w:r>
      <w:r w:rsidRPr="002226C7">
        <w:rPr>
          <w:color w:val="auto"/>
          <w:lang w:val="es-ES_tradnl"/>
        </w:rPr>
        <w:t xml:space="preserve">) los aportes de la cooperación internacional, </w:t>
      </w:r>
      <w:r w:rsidRPr="002226C7">
        <w:rPr>
          <w:i/>
          <w:iCs/>
          <w:color w:val="auto"/>
          <w:lang w:val="es-ES_tradnl"/>
        </w:rPr>
        <w:t>c</w:t>
      </w:r>
      <w:r w:rsidRPr="002226C7">
        <w:rPr>
          <w:color w:val="auto"/>
          <w:lang w:val="es-ES_tradnl"/>
        </w:rPr>
        <w:t xml:space="preserve">) los préstamos de organismos internacionales y </w:t>
      </w:r>
      <w:r w:rsidRPr="002226C7">
        <w:rPr>
          <w:i/>
          <w:iCs/>
          <w:color w:val="auto"/>
          <w:lang w:val="es-ES_tradnl"/>
        </w:rPr>
        <w:t>d</w:t>
      </w:r>
      <w:r w:rsidRPr="002226C7">
        <w:rPr>
          <w:color w:val="auto"/>
          <w:lang w:val="es-ES_tradnl"/>
        </w:rPr>
        <w:t xml:space="preserve">) una partida específica del presupuesto nacional. </w:t>
      </w:r>
    </w:p>
    <w:p w:rsidR="002226C7" w:rsidRDefault="002226C7" w:rsidP="002226C7">
      <w:pPr>
        <w:pStyle w:val="A0"/>
      </w:pPr>
      <w:r>
        <w:t>C.  Recursos</w:t>
      </w:r>
    </w:p>
    <w:p w:rsidR="002226C7" w:rsidRPr="002226C7" w:rsidRDefault="002226C7" w:rsidP="002226C7">
      <w:pPr>
        <w:numPr>
          <w:ilvl w:val="0"/>
          <w:numId w:val="36"/>
        </w:numPr>
        <w:tabs>
          <w:tab w:val="clear" w:pos="567"/>
        </w:tabs>
        <w:autoSpaceDE w:val="0"/>
        <w:autoSpaceDN w:val="0"/>
        <w:adjustRightInd w:val="0"/>
        <w:spacing w:after="240"/>
        <w:rPr>
          <w:bCs/>
          <w:lang w:val="es-ES_tradnl"/>
        </w:rPr>
      </w:pPr>
      <w:r w:rsidRPr="002226C7">
        <w:rPr>
          <w:bCs/>
          <w:lang w:val="es-ES_tradnl"/>
        </w:rPr>
        <w:t>Las cuentas nacionales publicadas no permiten analizar la asignación de recursos para lograr específicamente los objetivos de desarrollo del Milenio y los objetivos y metas del PA-MAN. Sin embargo se pueden realizar ciertas apreciaciones más generales respecto a los recursos públicos asignados a educación y salud, dos rubros que afectan singularmente a los derechos y a la calidad de vida de niños, niñas y adolescentes.</w:t>
      </w:r>
      <w:r w:rsidRPr="00B84EA4">
        <w:rPr>
          <w:rStyle w:val="FootnoteReference"/>
          <w:bCs/>
        </w:rPr>
        <w:footnoteReference w:id="72"/>
      </w:r>
    </w:p>
    <w:p w:rsidR="002226C7" w:rsidRDefault="002226C7" w:rsidP="002226C7">
      <w:pPr>
        <w:pStyle w:val="10"/>
      </w:pPr>
      <w:r>
        <w:t xml:space="preserve">1. </w:t>
      </w:r>
      <w:r>
        <w:tab/>
        <w:t>Educación</w:t>
      </w:r>
    </w:p>
    <w:p w:rsidR="002226C7" w:rsidRPr="002226C7" w:rsidRDefault="002226C7" w:rsidP="002226C7">
      <w:pPr>
        <w:numPr>
          <w:ilvl w:val="0"/>
          <w:numId w:val="36"/>
        </w:numPr>
        <w:tabs>
          <w:tab w:val="clear" w:pos="567"/>
        </w:tabs>
        <w:spacing w:after="240"/>
        <w:rPr>
          <w:lang w:val="es-ES_tradnl"/>
        </w:rPr>
      </w:pPr>
      <w:r w:rsidRPr="002226C7">
        <w:rPr>
          <w:lang w:val="es-ES_tradnl"/>
        </w:rPr>
        <w:t>La proporción del gasto público en el ramo de Educación en relación con el Producto Interno Bruto (PIB) en 1995 fue de 1,95%, y ascendió en 2006 a 2,97%; lo que significaría un incremento promedio anual de + 0,10 puntos porcentuales. Pero este ritmo general se debilitó en el segundo quinquenio 2000-2004 llegando a + 0,04 puntos anuales; dentro de este quinquenio la proporción alcanzada en 2001 (3,4%) fue debilitándose año con año hasta llegar a 3.06% en 2005</w:t>
      </w:r>
      <w:r w:rsidRPr="00B84EA4">
        <w:rPr>
          <w:rStyle w:val="FootnoteReference"/>
        </w:rPr>
        <w:footnoteReference w:id="73"/>
      </w:r>
      <w:r w:rsidRPr="002226C7">
        <w:rPr>
          <w:lang w:val="es-ES_tradnl"/>
        </w:rPr>
        <w:t>.</w:t>
      </w:r>
    </w:p>
    <w:p w:rsidR="002226C7" w:rsidRPr="002226C7" w:rsidRDefault="002226C7" w:rsidP="002226C7">
      <w:pPr>
        <w:keepNext/>
        <w:numPr>
          <w:ilvl w:val="0"/>
          <w:numId w:val="36"/>
        </w:numPr>
        <w:tabs>
          <w:tab w:val="clear" w:pos="567"/>
        </w:tabs>
        <w:spacing w:after="240"/>
        <w:rPr>
          <w:lang w:val="es-ES_tradnl"/>
        </w:rPr>
      </w:pPr>
      <w:r w:rsidRPr="002226C7">
        <w:rPr>
          <w:lang w:val="es-ES_tradnl"/>
        </w:rPr>
        <w:t>La proporción del gasto público en el ramo de Educación en relación con el Gasto Público Total en 1995 fue de 13,56%, y ascendió en 2006 a 15,3%; lo que significaría un incremento promedio anual de 0.30 puntos porcentuales. Pero esta tendencia al crecimiento se detuvo en el segundo quinquenio 2000-2004, en el que se dio un decremento promedio de 0,15 puntos porcentuales anuales entre el año 2000 (17,28%) y el 2004 (16,8%), siendo ésta última una proporción de gasto inferior a la de 1998. Además, la conducta observada en este último quinquenio no ha sido clara: 17,28% en 2000, 19,74% en 2001, 14,02% en 2002 (inferior a la proporción del gasto de 1996), 18,8% en 2003, 16,8% en 2004 y 16,2% en el 2005.</w:t>
      </w:r>
    </w:p>
    <w:p w:rsidR="002226C7" w:rsidRDefault="002226C7" w:rsidP="002226C7">
      <w:pPr>
        <w:pStyle w:val="10"/>
      </w:pPr>
      <w:r>
        <w:t xml:space="preserve">2. </w:t>
      </w:r>
      <w:r>
        <w:tab/>
        <w:t>Salud</w:t>
      </w:r>
    </w:p>
    <w:p w:rsidR="002226C7" w:rsidRPr="002226C7" w:rsidRDefault="002226C7" w:rsidP="002226C7">
      <w:pPr>
        <w:numPr>
          <w:ilvl w:val="0"/>
          <w:numId w:val="36"/>
        </w:numPr>
        <w:tabs>
          <w:tab w:val="clear" w:pos="567"/>
        </w:tabs>
        <w:spacing w:after="240"/>
        <w:rPr>
          <w:lang w:val="es-ES_tradnl"/>
        </w:rPr>
      </w:pPr>
      <w:r w:rsidRPr="002226C7">
        <w:rPr>
          <w:lang w:val="es-ES_tradnl"/>
        </w:rPr>
        <w:t>La proporción del gasto público en el ramo de Salud Pública y Asistencia Social en relación con el PIB en 1995 fue de 1,29%, y ascendió en 2006 a 1,7%; lo que implicaría un incremento promedio anual de 0.02 puntos porcentuales. Pero esta leve tendencia al crecimiento se revirtió en el segundo quinquenio 2000-2004, en el que se dio un decremento promedio de 0.01 puntos porcentuales anuales entre el año 2000 (1,6%) y el 2004 (1,5%), siendo ésta última una proporción de gasto cercana a la de 1998; dentro de este quinquenio el proceso de debilitamiento fue constante, sin embargo para los años 2005 y 2006 se evidencia un incremento del gasto (1,6 y 1,7 respectivamente) lo cual podría suponer el inicio de una tendencia creciente en relación a este rubro.</w:t>
      </w:r>
    </w:p>
    <w:p w:rsidR="002226C7" w:rsidRPr="002226C7" w:rsidRDefault="002226C7" w:rsidP="002226C7">
      <w:pPr>
        <w:numPr>
          <w:ilvl w:val="0"/>
          <w:numId w:val="36"/>
        </w:numPr>
        <w:tabs>
          <w:tab w:val="clear" w:pos="567"/>
        </w:tabs>
        <w:spacing w:after="240"/>
        <w:rPr>
          <w:lang w:val="es-ES_tradnl"/>
        </w:rPr>
      </w:pPr>
      <w:r w:rsidRPr="002226C7">
        <w:rPr>
          <w:lang w:val="es-ES_tradnl"/>
        </w:rPr>
        <w:t xml:space="preserve">La proporción del gasto público en Salud Pública y Asistencia Social en relación con el Gasto Público Total en 1995 fue de 8,98%, y en el año 2006 significó el 8,6% del presupuesto total del Estado. Esta tendencia a la baja se evidenció desde el segundo quinquenio 2000-2004, en el que se dio una reducción promedio de 0,31 puntos porcentuales anuales entre el año 2000 (9,98%) y el 2004 (8,4%), siendo ésta última una proporción de gasto inferior a la de 1995. </w:t>
      </w:r>
    </w:p>
    <w:p w:rsidR="002226C7" w:rsidRDefault="002226C7" w:rsidP="002226C7">
      <w:pPr>
        <w:pStyle w:val="A0"/>
      </w:pPr>
      <w:r>
        <w:t>D.  Instrumentos de seguimiento</w:t>
      </w:r>
    </w:p>
    <w:p w:rsidR="002226C7" w:rsidRPr="002226C7" w:rsidRDefault="002226C7" w:rsidP="002226C7">
      <w:pPr>
        <w:numPr>
          <w:ilvl w:val="0"/>
          <w:numId w:val="36"/>
        </w:numPr>
        <w:tabs>
          <w:tab w:val="clear" w:pos="567"/>
        </w:tabs>
        <w:autoSpaceDE w:val="0"/>
        <w:autoSpaceDN w:val="0"/>
        <w:adjustRightInd w:val="0"/>
        <w:spacing w:after="240"/>
        <w:rPr>
          <w:b/>
          <w:bCs/>
          <w:lang w:val="es-ES_tradnl"/>
        </w:rPr>
      </w:pPr>
      <w:r w:rsidRPr="002226C7">
        <w:rPr>
          <w:lang w:val="es-ES_tradnl"/>
        </w:rPr>
        <w:t>Se presenta en esta sección un balance de las innovacione</w:t>
      </w:r>
      <w:r w:rsidR="00B27251">
        <w:rPr>
          <w:lang w:val="es-ES_tradnl"/>
        </w:rPr>
        <w:t>s realizadas en el período 2000</w:t>
      </w:r>
      <w:r w:rsidR="00B27251">
        <w:rPr>
          <w:lang w:val="es-ES_tradnl"/>
        </w:rPr>
        <w:noBreakHyphen/>
      </w:r>
      <w:r w:rsidRPr="002226C7">
        <w:rPr>
          <w:lang w:val="es-ES_tradnl"/>
        </w:rPr>
        <w:t>2005</w:t>
      </w:r>
      <w:r w:rsidRPr="002226C7">
        <w:rPr>
          <w:b/>
          <w:lang w:val="es-ES_tradnl"/>
        </w:rPr>
        <w:t xml:space="preserve"> </w:t>
      </w:r>
      <w:r w:rsidRPr="002226C7">
        <w:rPr>
          <w:lang w:val="es-ES_tradnl"/>
        </w:rPr>
        <w:t>así como de las proyecciones para el período 2005-2010 por parte de las más importantes fuentes de información estadística del país.</w:t>
      </w:r>
    </w:p>
    <w:p w:rsidR="002226C7" w:rsidRDefault="002226C7" w:rsidP="002226C7">
      <w:pPr>
        <w:pStyle w:val="10"/>
      </w:pPr>
      <w:r>
        <w:t xml:space="preserve">1. </w:t>
      </w:r>
      <w:r>
        <w:tab/>
        <w:t xml:space="preserve">Encuesta de Hogares de Propósitos Múltiples </w:t>
      </w:r>
    </w:p>
    <w:p w:rsidR="002226C7" w:rsidRPr="002226C7" w:rsidRDefault="002226C7" w:rsidP="002226C7">
      <w:pPr>
        <w:numPr>
          <w:ilvl w:val="0"/>
          <w:numId w:val="36"/>
        </w:numPr>
        <w:tabs>
          <w:tab w:val="clear" w:pos="567"/>
        </w:tabs>
        <w:spacing w:after="240"/>
        <w:rPr>
          <w:lang w:val="es-ES_tradnl"/>
        </w:rPr>
      </w:pPr>
      <w:r w:rsidRPr="002226C7">
        <w:rPr>
          <w:lang w:val="es-ES_tradnl"/>
        </w:rPr>
        <w:t>La Encuesta de Hogares de Propósitos Múltiples (EHPM) es conducida por un equipo especializado bajo la responsabilidad de la DIGESTYC</w:t>
      </w:r>
      <w:r w:rsidR="00FA1145">
        <w:rPr>
          <w:lang w:val="es-ES_tradnl"/>
        </w:rPr>
        <w:t xml:space="preserve">. </w:t>
      </w:r>
      <w:r w:rsidRPr="002226C7">
        <w:rPr>
          <w:lang w:val="es-ES_tradnl"/>
        </w:rPr>
        <w:t>Sus temas fundamentales son: población, educación, vivienda, empleo, ingreso y salud. Cada tema es analizado desde la perspectiva del país en general, y desde la perspectiva particular del área urbana, del área rural y del área metropolitana de San Salvador (AMSS)</w:t>
      </w:r>
    </w:p>
    <w:p w:rsidR="002226C7" w:rsidRPr="002226C7" w:rsidRDefault="002226C7" w:rsidP="002226C7">
      <w:pPr>
        <w:keepNext/>
        <w:spacing w:after="240"/>
        <w:rPr>
          <w:b/>
          <w:lang w:val="es-ES_tradnl"/>
        </w:rPr>
      </w:pPr>
      <w:r w:rsidRPr="002226C7">
        <w:rPr>
          <w:b/>
          <w:lang w:val="es-ES_tradnl"/>
        </w:rPr>
        <w:t>Innovaciones realizadas en el período 2000-2005</w:t>
      </w:r>
    </w:p>
    <w:p w:rsidR="002226C7" w:rsidRPr="002226C7" w:rsidRDefault="002226C7" w:rsidP="002226C7">
      <w:pPr>
        <w:numPr>
          <w:ilvl w:val="0"/>
          <w:numId w:val="36"/>
        </w:numPr>
        <w:tabs>
          <w:tab w:val="clear" w:pos="567"/>
        </w:tabs>
        <w:spacing w:after="240"/>
        <w:rPr>
          <w:lang w:val="es-ES_tradnl"/>
        </w:rPr>
      </w:pPr>
      <w:r w:rsidRPr="002226C7">
        <w:rPr>
          <w:lang w:val="es-ES_tradnl"/>
        </w:rPr>
        <w:t>Financiada desde su inicio en 1975 por fondos de cooperación internacional, en 2003 la encuesta da un paso importante hacia su institucionalización al asumir el propio Gobierno de El Salvador su financiamiento en el presupuesto nacional.</w:t>
      </w:r>
    </w:p>
    <w:p w:rsidR="002226C7" w:rsidRDefault="002226C7" w:rsidP="002226C7">
      <w:pPr>
        <w:spacing w:after="240"/>
        <w:rPr>
          <w:b/>
        </w:rPr>
      </w:pPr>
      <w:r>
        <w:rPr>
          <w:b/>
        </w:rPr>
        <w:t>Proyecciones para el período 2005-2010</w:t>
      </w:r>
    </w:p>
    <w:p w:rsidR="002226C7" w:rsidRPr="002226C7" w:rsidRDefault="002226C7" w:rsidP="002226C7">
      <w:pPr>
        <w:keepNext/>
        <w:numPr>
          <w:ilvl w:val="0"/>
          <w:numId w:val="36"/>
        </w:numPr>
        <w:tabs>
          <w:tab w:val="clear" w:pos="567"/>
        </w:tabs>
        <w:spacing w:after="240"/>
        <w:rPr>
          <w:lang w:val="es-ES_tradnl"/>
        </w:rPr>
      </w:pPr>
      <w:r w:rsidRPr="002226C7">
        <w:rPr>
          <w:lang w:val="es-ES_tradnl"/>
        </w:rPr>
        <w:t>La proyección fundamental de DIGESTYC para el período 2005-2010 consiste en la elaboración de las diversas secciones del nuevo censo:</w:t>
      </w:r>
    </w:p>
    <w:p w:rsidR="002226C7" w:rsidRDefault="002226C7" w:rsidP="002226C7">
      <w:pPr>
        <w:numPr>
          <w:ilvl w:val="0"/>
          <w:numId w:val="39"/>
        </w:numPr>
        <w:tabs>
          <w:tab w:val="clear" w:pos="924"/>
        </w:tabs>
        <w:spacing w:after="240"/>
        <w:ind w:left="0" w:firstLine="567"/>
      </w:pPr>
      <w:r>
        <w:t>El censo económico (2005-2006);</w:t>
      </w:r>
    </w:p>
    <w:p w:rsidR="002226C7" w:rsidRPr="002226C7" w:rsidRDefault="002226C7" w:rsidP="002226C7">
      <w:pPr>
        <w:numPr>
          <w:ilvl w:val="0"/>
          <w:numId w:val="39"/>
        </w:numPr>
        <w:tabs>
          <w:tab w:val="clear" w:pos="924"/>
        </w:tabs>
        <w:spacing w:after="240"/>
        <w:ind w:left="0" w:firstLine="567"/>
        <w:rPr>
          <w:lang w:val="es-ES_tradnl"/>
        </w:rPr>
      </w:pPr>
      <w:r w:rsidRPr="002226C7">
        <w:rPr>
          <w:lang w:val="es-ES_tradnl"/>
        </w:rPr>
        <w:t>El censo de ingresos y gastos, con una nueva estructura del índice de precios (2005</w:t>
      </w:r>
      <w:r w:rsidRPr="002226C7">
        <w:rPr>
          <w:lang w:val="es-ES_tradnl"/>
        </w:rPr>
        <w:noBreakHyphen/>
        <w:t>2006);</w:t>
      </w:r>
    </w:p>
    <w:p w:rsidR="002226C7" w:rsidRPr="002226C7" w:rsidRDefault="002226C7" w:rsidP="002226C7">
      <w:pPr>
        <w:numPr>
          <w:ilvl w:val="0"/>
          <w:numId w:val="39"/>
        </w:numPr>
        <w:tabs>
          <w:tab w:val="clear" w:pos="924"/>
        </w:tabs>
        <w:spacing w:after="240"/>
        <w:ind w:left="0" w:firstLine="567"/>
        <w:rPr>
          <w:lang w:val="es-ES_tradnl"/>
        </w:rPr>
      </w:pPr>
      <w:r w:rsidRPr="002226C7">
        <w:rPr>
          <w:lang w:val="es-ES_tradnl"/>
        </w:rPr>
        <w:t>El censo de población y vivienda (2007);</w:t>
      </w:r>
    </w:p>
    <w:p w:rsidR="002226C7" w:rsidRDefault="002226C7" w:rsidP="002226C7">
      <w:pPr>
        <w:numPr>
          <w:ilvl w:val="0"/>
          <w:numId w:val="39"/>
        </w:numPr>
        <w:tabs>
          <w:tab w:val="clear" w:pos="924"/>
        </w:tabs>
        <w:spacing w:after="240"/>
        <w:ind w:left="0" w:firstLine="567"/>
      </w:pPr>
      <w:r>
        <w:t>El censo agropecuario (2007).</w:t>
      </w:r>
    </w:p>
    <w:p w:rsidR="002226C7" w:rsidRDefault="002226C7" w:rsidP="002226C7">
      <w:pPr>
        <w:pStyle w:val="10"/>
      </w:pPr>
      <w:r>
        <w:t xml:space="preserve">2. </w:t>
      </w:r>
      <w:r>
        <w:tab/>
        <w:t xml:space="preserve">Encuesta Nacional de Salud Familiar </w:t>
      </w:r>
    </w:p>
    <w:p w:rsidR="002226C7" w:rsidRPr="002226C7" w:rsidRDefault="002226C7" w:rsidP="002226C7">
      <w:pPr>
        <w:numPr>
          <w:ilvl w:val="0"/>
          <w:numId w:val="36"/>
        </w:numPr>
        <w:tabs>
          <w:tab w:val="clear" w:pos="567"/>
        </w:tabs>
        <w:spacing w:after="240"/>
        <w:rPr>
          <w:lang w:val="es-ES_tradnl"/>
        </w:rPr>
      </w:pPr>
      <w:r w:rsidRPr="002226C7">
        <w:rPr>
          <w:lang w:val="es-ES_tradnl"/>
        </w:rPr>
        <w:t>La Encuesta Nacional de Salud Familiar (FESAL) es conducida bajo la responsabilidad de la Asociación Demográfica Salvadoreña (ADS) con la participación activa del Comité Consultivo Interinstitucional (CCI)</w:t>
      </w:r>
      <w:r w:rsidRPr="00B84EA4">
        <w:rPr>
          <w:rStyle w:val="FootnoteReference"/>
        </w:rPr>
        <w:footnoteReference w:id="74"/>
      </w:r>
      <w:r w:rsidRPr="002226C7">
        <w:rPr>
          <w:lang w:val="es-ES_tradnl"/>
        </w:rPr>
        <w:t xml:space="preserve"> y bajo la asistencia técnica de los Centros para el Control y Prevención de Enfermedades (CDC) con sede en Atlanta. La encuesta, iniciada a partir de 1973, se ha llevado a cabo con una periodicidad promedio de cinco años, y pretende darle seguimiento a la evolución de los comportamientos reproductivos, de salud materna e infantil en El Salvador.</w:t>
      </w:r>
    </w:p>
    <w:p w:rsidR="002226C7" w:rsidRPr="002226C7" w:rsidRDefault="002226C7" w:rsidP="002226C7">
      <w:pPr>
        <w:keepNext/>
        <w:numPr>
          <w:ilvl w:val="0"/>
          <w:numId w:val="36"/>
        </w:numPr>
        <w:tabs>
          <w:tab w:val="clear" w:pos="567"/>
        </w:tabs>
        <w:spacing w:after="240"/>
        <w:rPr>
          <w:lang w:val="es-ES_tradnl"/>
        </w:rPr>
      </w:pPr>
      <w:r w:rsidRPr="002226C7">
        <w:rPr>
          <w:lang w:val="es-ES_tradnl"/>
        </w:rPr>
        <w:t>Innovaciones realizadas en el período 1998-2003:</w:t>
      </w:r>
    </w:p>
    <w:p w:rsidR="002226C7" w:rsidRPr="002226C7" w:rsidRDefault="002226C7" w:rsidP="002226C7">
      <w:pPr>
        <w:numPr>
          <w:ilvl w:val="0"/>
          <w:numId w:val="40"/>
        </w:numPr>
        <w:tabs>
          <w:tab w:val="clear" w:pos="924"/>
        </w:tabs>
        <w:spacing w:after="240"/>
        <w:ind w:left="0" w:firstLine="567"/>
        <w:rPr>
          <w:lang w:val="es-ES_tradnl"/>
        </w:rPr>
      </w:pPr>
      <w:r w:rsidRPr="002226C7">
        <w:rPr>
          <w:lang w:val="es-ES_tradnl"/>
        </w:rPr>
        <w:t>La muestra ha sido ampliada con el objeto de poder analizar de manera diferenciada la situación en cada uno de los 14 Departamentos del país;</w:t>
      </w:r>
    </w:p>
    <w:p w:rsidR="002226C7" w:rsidRPr="002226C7" w:rsidRDefault="002226C7" w:rsidP="002226C7">
      <w:pPr>
        <w:numPr>
          <w:ilvl w:val="0"/>
          <w:numId w:val="40"/>
        </w:numPr>
        <w:tabs>
          <w:tab w:val="clear" w:pos="924"/>
        </w:tabs>
        <w:spacing w:after="240"/>
        <w:ind w:left="0" w:firstLine="567"/>
        <w:rPr>
          <w:lang w:val="es-ES_tradnl"/>
        </w:rPr>
      </w:pPr>
      <w:r w:rsidRPr="002226C7">
        <w:rPr>
          <w:lang w:val="es-ES_tradnl"/>
        </w:rPr>
        <w:t>La investigación del componente VIH-SIDA se ha profundizado;</w:t>
      </w:r>
    </w:p>
    <w:p w:rsidR="002226C7" w:rsidRPr="002226C7" w:rsidRDefault="002226C7" w:rsidP="002226C7">
      <w:pPr>
        <w:numPr>
          <w:ilvl w:val="0"/>
          <w:numId w:val="40"/>
        </w:numPr>
        <w:tabs>
          <w:tab w:val="clear" w:pos="924"/>
        </w:tabs>
        <w:spacing w:after="240"/>
        <w:ind w:left="0" w:firstLine="567"/>
        <w:rPr>
          <w:lang w:val="es-ES_tradnl"/>
        </w:rPr>
      </w:pPr>
      <w:r w:rsidRPr="002226C7">
        <w:rPr>
          <w:lang w:val="es-ES_tradnl"/>
        </w:rPr>
        <w:t>La investigación sobre la asistencia escolar de niños y niñas que no han cumplido los 15 años de edad ha sido incluida;</w:t>
      </w:r>
    </w:p>
    <w:p w:rsidR="002226C7" w:rsidRPr="002226C7" w:rsidRDefault="002226C7" w:rsidP="002226C7">
      <w:pPr>
        <w:numPr>
          <w:ilvl w:val="0"/>
          <w:numId w:val="40"/>
        </w:numPr>
        <w:tabs>
          <w:tab w:val="clear" w:pos="924"/>
        </w:tabs>
        <w:spacing w:after="240"/>
        <w:ind w:left="0" w:firstLine="567"/>
        <w:rPr>
          <w:lang w:val="es-ES_tradnl"/>
        </w:rPr>
      </w:pPr>
      <w:r w:rsidRPr="002226C7">
        <w:rPr>
          <w:lang w:val="es-ES_tradnl"/>
        </w:rPr>
        <w:t>El estudio de la violencia intrafamiliar ha sido incluido;</w:t>
      </w:r>
    </w:p>
    <w:p w:rsidR="002226C7" w:rsidRPr="002226C7" w:rsidRDefault="002226C7" w:rsidP="002226C7">
      <w:pPr>
        <w:numPr>
          <w:ilvl w:val="0"/>
          <w:numId w:val="40"/>
        </w:numPr>
        <w:tabs>
          <w:tab w:val="clear" w:pos="924"/>
        </w:tabs>
        <w:spacing w:after="240"/>
        <w:ind w:left="0" w:firstLine="567"/>
        <w:rPr>
          <w:lang w:val="es-ES_tradnl"/>
        </w:rPr>
      </w:pPr>
      <w:r w:rsidRPr="002226C7">
        <w:rPr>
          <w:lang w:val="es-ES_tradnl"/>
        </w:rPr>
        <w:t>El análisis del género masculino – con un cuestionario y una sub-muestra específicos – ha sido incluido.</w:t>
      </w:r>
    </w:p>
    <w:p w:rsidR="002226C7" w:rsidRDefault="002226C7" w:rsidP="002226C7">
      <w:pPr>
        <w:keepNext/>
        <w:spacing w:after="240"/>
        <w:rPr>
          <w:b/>
        </w:rPr>
      </w:pPr>
      <w:r>
        <w:rPr>
          <w:b/>
        </w:rPr>
        <w:t>Proyecciones para el período 2003-2008</w:t>
      </w:r>
    </w:p>
    <w:p w:rsidR="002226C7" w:rsidRPr="002226C7" w:rsidRDefault="002226C7" w:rsidP="002226C7">
      <w:pPr>
        <w:numPr>
          <w:ilvl w:val="0"/>
          <w:numId w:val="36"/>
        </w:numPr>
        <w:tabs>
          <w:tab w:val="clear" w:pos="567"/>
        </w:tabs>
        <w:spacing w:after="240"/>
        <w:rPr>
          <w:lang w:val="es-ES_tradnl"/>
        </w:rPr>
      </w:pPr>
      <w:r w:rsidRPr="002226C7">
        <w:rPr>
          <w:lang w:val="es-ES_tradnl"/>
        </w:rPr>
        <w:t>Actualmente se gestiona el financiamiento</w:t>
      </w:r>
      <w:r w:rsidRPr="00B84EA4">
        <w:rPr>
          <w:rStyle w:val="FootnoteReference"/>
        </w:rPr>
        <w:footnoteReference w:id="75"/>
      </w:r>
      <w:r w:rsidRPr="002226C7">
        <w:rPr>
          <w:lang w:val="es-ES_tradnl"/>
        </w:rPr>
        <w:t xml:space="preserve"> necesario para mantener el tamaño de la muestra general y para aumentar el tamaño de la muestra específica para la investigación sobre el sexo masculino</w:t>
      </w:r>
    </w:p>
    <w:p w:rsidR="002226C7" w:rsidRDefault="002226C7" w:rsidP="002226C7">
      <w:pPr>
        <w:pStyle w:val="10"/>
      </w:pPr>
      <w:r>
        <w:t xml:space="preserve">3. </w:t>
      </w:r>
      <w:r>
        <w:tab/>
        <w:t xml:space="preserve">Ministerio de Salud Pública y Asistencia Social </w:t>
      </w:r>
    </w:p>
    <w:p w:rsidR="002226C7" w:rsidRPr="002226C7" w:rsidRDefault="002226C7" w:rsidP="002226C7">
      <w:pPr>
        <w:numPr>
          <w:ilvl w:val="0"/>
          <w:numId w:val="36"/>
        </w:numPr>
        <w:tabs>
          <w:tab w:val="clear" w:pos="567"/>
        </w:tabs>
        <w:spacing w:after="240"/>
        <w:rPr>
          <w:lang w:val="es-ES_tradnl"/>
        </w:rPr>
      </w:pPr>
      <w:r w:rsidRPr="002226C7">
        <w:rPr>
          <w:lang w:val="es-ES_tradnl"/>
        </w:rPr>
        <w:t>Se ha logrado que el MSPAS reciba de manera sistemática y completa la información del ISSS en materia de VIH-SIDA y de vacunación, así como la información del sector privado en materia de inmunización.</w:t>
      </w:r>
    </w:p>
    <w:p w:rsidR="002226C7" w:rsidRPr="002226C7" w:rsidRDefault="002226C7" w:rsidP="002226C7">
      <w:pPr>
        <w:numPr>
          <w:ilvl w:val="0"/>
          <w:numId w:val="36"/>
        </w:numPr>
        <w:tabs>
          <w:tab w:val="clear" w:pos="567"/>
        </w:tabs>
        <w:spacing w:after="240"/>
        <w:rPr>
          <w:lang w:val="es-ES_tradnl"/>
        </w:rPr>
      </w:pPr>
      <w:r w:rsidRPr="002226C7">
        <w:rPr>
          <w:lang w:val="es-ES_tradnl"/>
        </w:rPr>
        <w:t>El MSPAS se encuentra en una etapa avanzada de desarrollo de un Sistema de Información que permitirá monitorear las metas institucionales por grupos de edades y áreas geográficas, e integrará en forma automatizada la información de los hospitales y de las unidades de salud</w:t>
      </w:r>
    </w:p>
    <w:p w:rsidR="002226C7" w:rsidRDefault="002226C7" w:rsidP="002226C7">
      <w:pPr>
        <w:pStyle w:val="10"/>
      </w:pPr>
      <w:r>
        <w:t xml:space="preserve">4. </w:t>
      </w:r>
      <w:r>
        <w:tab/>
        <w:t xml:space="preserve">Sistema de Información para la Infancia </w:t>
      </w:r>
    </w:p>
    <w:p w:rsidR="002226C7" w:rsidRPr="002226C7" w:rsidRDefault="002226C7" w:rsidP="002226C7">
      <w:pPr>
        <w:numPr>
          <w:ilvl w:val="0"/>
          <w:numId w:val="36"/>
        </w:numPr>
        <w:tabs>
          <w:tab w:val="clear" w:pos="567"/>
        </w:tabs>
        <w:spacing w:after="240"/>
        <w:rPr>
          <w:lang w:val="es-ES_tradnl"/>
        </w:rPr>
      </w:pPr>
      <w:r w:rsidRPr="002226C7">
        <w:rPr>
          <w:lang w:val="es-ES_tradnl"/>
        </w:rPr>
        <w:t xml:space="preserve">Bajo la responsabilidad del </w:t>
      </w:r>
      <w:r>
        <w:rPr>
          <w:lang w:val="es-SV"/>
        </w:rPr>
        <w:t xml:space="preserve"> ISNA, este</w:t>
      </w:r>
      <w:r w:rsidRPr="002226C7">
        <w:rPr>
          <w:lang w:val="es-ES_tradnl"/>
        </w:rPr>
        <w:t xml:space="preserve"> sistema de información colecta datos sobre niños, niñas y adolescentes atendidos por las instituciones de protección a la infancia en El Salvador, sobre sus familias y sobre los centros que los atienden; de esta manera el Sistema de Información para la Infancia (SIPI) se constituye en un sistema estadístico y de indicadores que facilita la definición de políticas institucionales, la toma de decisiones y la integración de datos que a su vez posibilitan el monitoreo del cumplimiento de la Convención sobre los Derechos del Niño y de los Programas que desarrolla el ISNA y otras entidades de atención a la infancia y adolescencia.</w:t>
      </w:r>
    </w:p>
    <w:p w:rsidR="002226C7" w:rsidRPr="002226C7" w:rsidRDefault="002226C7" w:rsidP="002226C7">
      <w:pPr>
        <w:keepNext/>
        <w:numPr>
          <w:ilvl w:val="0"/>
          <w:numId w:val="36"/>
        </w:numPr>
        <w:tabs>
          <w:tab w:val="clear" w:pos="567"/>
        </w:tabs>
        <w:spacing w:after="240"/>
        <w:rPr>
          <w:lang w:val="es-ES_tradnl"/>
        </w:rPr>
      </w:pPr>
      <w:r w:rsidRPr="002226C7">
        <w:rPr>
          <w:lang w:val="es-ES_tradnl"/>
        </w:rPr>
        <w:t>En el año 2005 el SIPI ya está preparado para iniciar la ejecución de dos innovaciones:</w:t>
      </w:r>
    </w:p>
    <w:p w:rsidR="002226C7" w:rsidRPr="002226C7" w:rsidRDefault="002226C7" w:rsidP="002226C7">
      <w:pPr>
        <w:numPr>
          <w:ilvl w:val="1"/>
          <w:numId w:val="36"/>
        </w:numPr>
        <w:tabs>
          <w:tab w:val="clear" w:pos="1647"/>
        </w:tabs>
        <w:spacing w:after="240"/>
        <w:ind w:left="0" w:firstLine="567"/>
        <w:rPr>
          <w:lang w:val="es-ES_tradnl"/>
        </w:rPr>
      </w:pPr>
      <w:r w:rsidRPr="002226C7">
        <w:rPr>
          <w:lang w:val="es-ES_tradnl"/>
        </w:rPr>
        <w:t>El procesamiento de la información desde las oficinas locales hacia la oficina central;</w:t>
      </w:r>
    </w:p>
    <w:p w:rsidR="002226C7" w:rsidRPr="002226C7" w:rsidRDefault="002226C7" w:rsidP="002226C7">
      <w:pPr>
        <w:numPr>
          <w:ilvl w:val="1"/>
          <w:numId w:val="36"/>
        </w:numPr>
        <w:tabs>
          <w:tab w:val="clear" w:pos="1647"/>
        </w:tabs>
        <w:spacing w:after="240"/>
        <w:ind w:left="0" w:firstLine="567"/>
        <w:rPr>
          <w:lang w:val="es-ES_tradnl"/>
        </w:rPr>
      </w:pPr>
      <w:r w:rsidRPr="002226C7">
        <w:rPr>
          <w:lang w:val="es-ES_tradnl"/>
        </w:rPr>
        <w:t>Ea sistematización de los programas en beneficio de los niños y adolescentes y de la cobertura  de tales programas ejecutados por las Organizaciones no Gubernamentales – ONG’s – inscritas en el ISNA.</w:t>
      </w:r>
    </w:p>
    <w:p w:rsidR="002226C7" w:rsidRDefault="002226C7" w:rsidP="002226C7">
      <w:pPr>
        <w:pStyle w:val="10"/>
      </w:pPr>
      <w:r>
        <w:t xml:space="preserve">5. </w:t>
      </w:r>
      <w:r>
        <w:tab/>
        <w:t>Proyección de Creación de una Nueva  Institución Nacional Articuladora</w:t>
      </w:r>
    </w:p>
    <w:p w:rsidR="002226C7" w:rsidRPr="002226C7" w:rsidRDefault="002226C7" w:rsidP="002226C7">
      <w:pPr>
        <w:numPr>
          <w:ilvl w:val="0"/>
          <w:numId w:val="36"/>
        </w:numPr>
        <w:tabs>
          <w:tab w:val="clear" w:pos="567"/>
        </w:tabs>
        <w:spacing w:after="240"/>
        <w:rPr>
          <w:lang w:val="es-ES_tradnl"/>
        </w:rPr>
      </w:pPr>
      <w:r w:rsidRPr="002226C7">
        <w:rPr>
          <w:lang w:val="es-ES_tradnl"/>
        </w:rPr>
        <w:t>Persisten las gestiones tendientes a crear un ente nacional de mayor nivel capaz de articular y potenciar los diversos sistemas de información vigentes en el Estado.</w:t>
      </w:r>
    </w:p>
    <w:p w:rsidR="002226C7" w:rsidRPr="002226C7" w:rsidRDefault="002226C7" w:rsidP="002226C7">
      <w:pPr>
        <w:numPr>
          <w:ilvl w:val="0"/>
          <w:numId w:val="36"/>
        </w:numPr>
        <w:tabs>
          <w:tab w:val="clear" w:pos="567"/>
        </w:tabs>
        <w:spacing w:after="240"/>
        <w:rPr>
          <w:lang w:val="es-ES_tradnl"/>
        </w:rPr>
      </w:pPr>
      <w:r w:rsidRPr="002226C7">
        <w:rPr>
          <w:lang w:val="es-ES_tradnl"/>
        </w:rPr>
        <w:t>Se ha logrado establecer de manera conjunta la Línea de Base de la Mortalidad Materna</w:t>
      </w:r>
    </w:p>
    <w:p w:rsidR="002226C7" w:rsidRPr="002226C7" w:rsidRDefault="002226C7" w:rsidP="002226C7">
      <w:pPr>
        <w:pStyle w:val="A0"/>
        <w:rPr>
          <w:lang w:val="es-ES_tradnl"/>
        </w:rPr>
      </w:pPr>
      <w:r w:rsidRPr="002226C7">
        <w:rPr>
          <w:lang w:val="es-ES_tradnl"/>
        </w:rPr>
        <w:t>E.  Asociaciones, alianzas y niveles de participación</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Algunas de las actividades y proyecciones en el ámbito nacional que han sido señaladas arriba en las secciones 2 y 4 están construidas sobre una dinámica asociativa, que implica la creación de alianzas y una ampliación de la participación con el objeto de impulsar mejor las metas y objetivos propuestos. En esta sección se hace referencia a un proyecto que se desarrolla en el ámbito internacional.</w:t>
      </w:r>
    </w:p>
    <w:p w:rsidR="002226C7" w:rsidRDefault="002226C7" w:rsidP="002226C7">
      <w:pPr>
        <w:pStyle w:val="10"/>
      </w:pPr>
      <w:r>
        <w:t xml:space="preserve">1. </w:t>
      </w:r>
      <w:r>
        <w:tab/>
        <w:t>Plan Subregional de Promoción de la Salud</w:t>
      </w:r>
    </w:p>
    <w:p w:rsidR="002226C7" w:rsidRPr="002226C7" w:rsidRDefault="002226C7" w:rsidP="002226C7">
      <w:pPr>
        <w:keepNext/>
        <w:numPr>
          <w:ilvl w:val="0"/>
          <w:numId w:val="36"/>
        </w:numPr>
        <w:tabs>
          <w:tab w:val="clear" w:pos="567"/>
        </w:tabs>
        <w:spacing w:after="240"/>
        <w:rPr>
          <w:lang w:val="es-ES_tradnl"/>
        </w:rPr>
      </w:pPr>
      <w:r w:rsidRPr="002226C7">
        <w:rPr>
          <w:lang w:val="es-ES_tradnl"/>
        </w:rPr>
        <w:t>Los países miembros de RESSCAD</w:t>
      </w:r>
      <w:r w:rsidRPr="00B84EA4">
        <w:rPr>
          <w:rStyle w:val="FootnoteReference"/>
        </w:rPr>
        <w:footnoteReference w:id="76"/>
      </w:r>
      <w:r w:rsidRPr="002226C7">
        <w:rPr>
          <w:lang w:val="es-ES_tradnl"/>
        </w:rPr>
        <w:t>, las Repúblicas de Belice, Guatemala, El Salvador, Honduras, Nicaragua, Costa Rica, Panamá y República Dominicana, han suscrito este Plan Subregional para los próximos cinco años aceptando los siguientes desafíos:</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Situar la Promoción de la Salud como prioridad fundamental en las políticas y programas de salud locales, regionales, nacionales e internacionales a fin de mejorar la calidad de vida y fortalecer el desarrollo sostenible.</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Consolidar el proceso participativo para la construcción de una Política Nacional de Promoción de la Salud.</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Elaborar e implementar los Planes Nacionales y Planes Locales de Promoción de la Salud con enfoque intersectorial a partir de la identificación de prioridades en salud</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Impulsar y fortalecer el desarrollo de investigaciones científicas sobre prioridades determinadas en Promoción de la Salud, como herramienta para la toma de decisiones en la reorientación de los recursos financieros y operacionales a fin de crear la capacidad humana nacional requerida.</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Fortalecer la capacitación y formación de recursos humanos nacionales, para el desarrollo de acciones de Promoción de la Salud mediante alianzas con las Instituciones Formadoras.</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Conformar un “Consejo Subregional para la Promoción de la Salud” y “Consejo Nacional para la Promoción de la Salud”.</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Establecer y fortalecer, para la Subregión, Redes Sociales e instancias de participación como apoyo a la gestión de la Promoción de la Salud.</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Desarrollar herramientas y mecanismos de monitoreo y evaluación de las acciones realizadas en Promoción de la Salud, a fin de medir el impacto en los indicadores de salud.</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Revisar y reformular los Planes Nacionales y Locales basados en el análisis de los procesos de monitoreo y evaluación.</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Evaluar la inversión intersectorial en Promoción de la Salud.</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Identificar y reforzar mecanismos de sostenibilidad para las actividades intersectoriales en Promoción de la Salud.</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Sistematizar las experiencias en Promoción de la Salud, institucionales y de la sociedad civil, basadas en evidencias.</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Compartir experiencias y lecciones aprendidas documentadas, con todos los sectores nacionales y con los países de la subregión.</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Lograr el empoderamiento y el trabajo intersectorial (público, privado y de la sociedad civil) que promuevan las condiciones de vida necesarias para mejorar la calidad de vida y el desarrollo sostenible, a nivel subregional, nacional y local.</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Fortalecer la Comunicación Social efectiva.</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Involucrar a los Organismos de Cooperación Internacional para apoyar las iniciativas en Promoción de la Salud que se propongan.</w:t>
      </w:r>
    </w:p>
    <w:p w:rsidR="002226C7" w:rsidRPr="002226C7" w:rsidRDefault="002226C7" w:rsidP="002226C7">
      <w:pPr>
        <w:numPr>
          <w:ilvl w:val="0"/>
          <w:numId w:val="41"/>
        </w:numPr>
        <w:tabs>
          <w:tab w:val="clear" w:pos="1284"/>
        </w:tabs>
        <w:autoSpaceDE w:val="0"/>
        <w:autoSpaceDN w:val="0"/>
        <w:adjustRightInd w:val="0"/>
        <w:spacing w:after="240"/>
        <w:ind w:left="0" w:firstLine="567"/>
        <w:rPr>
          <w:lang w:val="es-ES_tradnl"/>
        </w:rPr>
      </w:pPr>
      <w:r w:rsidRPr="002226C7">
        <w:rPr>
          <w:lang w:val="es-ES_tradnl"/>
        </w:rPr>
        <w:t>Actualizar los marcos jurídicos como una base sólida para la Promoción de la Salud</w:t>
      </w:r>
    </w:p>
    <w:p w:rsidR="002226C7" w:rsidRPr="002226C7" w:rsidRDefault="002226C7" w:rsidP="002226C7">
      <w:pPr>
        <w:keepNext/>
        <w:numPr>
          <w:ilvl w:val="0"/>
          <w:numId w:val="36"/>
        </w:numPr>
        <w:tabs>
          <w:tab w:val="clear" w:pos="567"/>
        </w:tabs>
        <w:spacing w:after="240"/>
        <w:rPr>
          <w:lang w:val="es-ES_tradnl"/>
        </w:rPr>
      </w:pPr>
      <w:r w:rsidRPr="002226C7">
        <w:rPr>
          <w:lang w:val="es-ES_tradnl"/>
        </w:rPr>
        <w:t>Se espera obtener, al término de dos años, los siguientes resultados:</w:t>
      </w:r>
    </w:p>
    <w:p w:rsidR="002226C7" w:rsidRDefault="002226C7" w:rsidP="002226C7">
      <w:pPr>
        <w:numPr>
          <w:ilvl w:val="0"/>
          <w:numId w:val="42"/>
        </w:numPr>
        <w:tabs>
          <w:tab w:val="clear" w:pos="1284"/>
        </w:tabs>
        <w:autoSpaceDE w:val="0"/>
        <w:autoSpaceDN w:val="0"/>
        <w:adjustRightInd w:val="0"/>
        <w:spacing w:after="240"/>
        <w:ind w:left="0" w:firstLine="567"/>
      </w:pPr>
      <w:r>
        <w:t>Políticas Públicas Saludables desarrollándose;</w:t>
      </w:r>
    </w:p>
    <w:p w:rsidR="002226C7" w:rsidRPr="002226C7" w:rsidRDefault="002226C7" w:rsidP="002226C7">
      <w:pPr>
        <w:numPr>
          <w:ilvl w:val="0"/>
          <w:numId w:val="42"/>
        </w:numPr>
        <w:tabs>
          <w:tab w:val="clear" w:pos="1284"/>
        </w:tabs>
        <w:autoSpaceDE w:val="0"/>
        <w:autoSpaceDN w:val="0"/>
        <w:adjustRightInd w:val="0"/>
        <w:spacing w:after="240"/>
        <w:ind w:left="0" w:firstLine="567"/>
        <w:rPr>
          <w:lang w:val="es-ES_tradnl"/>
        </w:rPr>
      </w:pPr>
      <w:r w:rsidRPr="002226C7">
        <w:rPr>
          <w:lang w:val="es-ES_tradnl"/>
        </w:rPr>
        <w:t>Redes Sociales en Promoción de la Salud funcionando;</w:t>
      </w:r>
    </w:p>
    <w:p w:rsidR="002226C7" w:rsidRPr="002226C7" w:rsidRDefault="002226C7" w:rsidP="002226C7">
      <w:pPr>
        <w:numPr>
          <w:ilvl w:val="0"/>
          <w:numId w:val="42"/>
        </w:numPr>
        <w:tabs>
          <w:tab w:val="clear" w:pos="1284"/>
        </w:tabs>
        <w:autoSpaceDE w:val="0"/>
        <w:autoSpaceDN w:val="0"/>
        <w:adjustRightInd w:val="0"/>
        <w:spacing w:after="240"/>
        <w:ind w:left="0" w:firstLine="567"/>
        <w:rPr>
          <w:lang w:val="es-ES_tradnl"/>
        </w:rPr>
      </w:pPr>
      <w:r w:rsidRPr="002226C7">
        <w:rPr>
          <w:lang w:val="es-ES_tradnl"/>
        </w:rPr>
        <w:t>Planes Nacionales de Promoción de la Salud con metas y objetivos prioritarios, con enfoque intersectorial, evaluados;</w:t>
      </w:r>
    </w:p>
    <w:p w:rsidR="002226C7" w:rsidRPr="002226C7" w:rsidRDefault="002226C7" w:rsidP="002226C7">
      <w:pPr>
        <w:numPr>
          <w:ilvl w:val="0"/>
          <w:numId w:val="42"/>
        </w:numPr>
        <w:tabs>
          <w:tab w:val="clear" w:pos="1284"/>
        </w:tabs>
        <w:autoSpaceDE w:val="0"/>
        <w:autoSpaceDN w:val="0"/>
        <w:adjustRightInd w:val="0"/>
        <w:spacing w:after="240"/>
        <w:ind w:left="0" w:firstLine="567"/>
        <w:rPr>
          <w:lang w:val="es-ES_tradnl"/>
        </w:rPr>
      </w:pPr>
      <w:r w:rsidRPr="002226C7">
        <w:rPr>
          <w:lang w:val="es-ES_tradnl"/>
        </w:rPr>
        <w:t>Recursos Humanos, formados y capacitados en Promoción de la Salud;</w:t>
      </w:r>
    </w:p>
    <w:p w:rsidR="002226C7" w:rsidRPr="002226C7" w:rsidRDefault="002226C7" w:rsidP="002226C7">
      <w:pPr>
        <w:numPr>
          <w:ilvl w:val="0"/>
          <w:numId w:val="42"/>
        </w:numPr>
        <w:tabs>
          <w:tab w:val="clear" w:pos="1284"/>
        </w:tabs>
        <w:autoSpaceDE w:val="0"/>
        <w:autoSpaceDN w:val="0"/>
        <w:adjustRightInd w:val="0"/>
        <w:spacing w:after="240"/>
        <w:ind w:left="0" w:firstLine="567"/>
        <w:rPr>
          <w:lang w:val="es-ES_tradnl"/>
        </w:rPr>
      </w:pPr>
      <w:r w:rsidRPr="002226C7">
        <w:rPr>
          <w:lang w:val="es-ES_tradnl"/>
        </w:rPr>
        <w:t>Servicios de Salud reorientados hacia la Promoción de la Salud;</w:t>
      </w:r>
    </w:p>
    <w:p w:rsidR="002226C7" w:rsidRPr="002226C7" w:rsidRDefault="002226C7" w:rsidP="002226C7">
      <w:pPr>
        <w:numPr>
          <w:ilvl w:val="0"/>
          <w:numId w:val="42"/>
        </w:numPr>
        <w:tabs>
          <w:tab w:val="clear" w:pos="1284"/>
        </w:tabs>
        <w:autoSpaceDE w:val="0"/>
        <w:autoSpaceDN w:val="0"/>
        <w:adjustRightInd w:val="0"/>
        <w:spacing w:after="240"/>
        <w:ind w:left="0" w:firstLine="567"/>
        <w:rPr>
          <w:lang w:val="es-ES_tradnl"/>
        </w:rPr>
      </w:pPr>
      <w:r w:rsidRPr="002226C7">
        <w:rPr>
          <w:lang w:val="es-ES_tradnl"/>
        </w:rPr>
        <w:t>Recursos financieros del estado en apoyo a la Promoción de la Salud;</w:t>
      </w:r>
    </w:p>
    <w:p w:rsidR="002226C7" w:rsidRPr="002226C7" w:rsidRDefault="002226C7" w:rsidP="002226C7">
      <w:pPr>
        <w:numPr>
          <w:ilvl w:val="0"/>
          <w:numId w:val="42"/>
        </w:numPr>
        <w:tabs>
          <w:tab w:val="clear" w:pos="1284"/>
        </w:tabs>
        <w:autoSpaceDE w:val="0"/>
        <w:autoSpaceDN w:val="0"/>
        <w:adjustRightInd w:val="0"/>
        <w:spacing w:after="240"/>
        <w:ind w:left="0" w:firstLine="567"/>
        <w:rPr>
          <w:lang w:val="es-ES_tradnl"/>
        </w:rPr>
      </w:pPr>
      <w:r w:rsidRPr="002226C7">
        <w:rPr>
          <w:lang w:val="es-ES_tradnl"/>
        </w:rPr>
        <w:t>Organismos de Cooperación Internacional apoyando las iniciativas.</w:t>
      </w:r>
    </w:p>
    <w:p w:rsidR="002226C7" w:rsidRPr="002226C7" w:rsidRDefault="002226C7" w:rsidP="002226C7">
      <w:pPr>
        <w:pStyle w:val="A0"/>
        <w:rPr>
          <w:lang w:val="es-ES_tradnl"/>
        </w:rPr>
      </w:pPr>
      <w:r w:rsidRPr="002226C7">
        <w:rPr>
          <w:lang w:val="es-ES_tradnl"/>
        </w:rPr>
        <w:t>F.  Situación y perspectivas del proceso hacia los objetivos y metas</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 xml:space="preserve">Se constatarán a continuación los datos más recientes a nivel nacional sobre la situación y las </w:t>
      </w:r>
      <w:r w:rsidRPr="002226C7">
        <w:rPr>
          <w:lang w:val="es-ES_tradnl"/>
        </w:rPr>
        <w:t>perspectivas</w:t>
      </w:r>
      <w:r w:rsidRPr="002226C7">
        <w:rPr>
          <w:bCs/>
          <w:lang w:val="es-ES_tradnl"/>
        </w:rPr>
        <w:t xml:space="preserve"> del proceso hacia los objetivos y metas del PA-MAN en el contexto de los objetivos de desarrollo del Milenio (ODM) y la Declaración del Milenio.</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 xml:space="preserve">En lo que se refiere a las perspectivas de cumplimiento de metas, se ha comenzado por establecer en cada caso el ritmo promedio de incremento o decremento en el comportamiento del indicador tanto en el período general 1990-2006 como en el período más reciente que en la mayoría de los casos es </w:t>
      </w:r>
      <w:r w:rsidRPr="002226C7">
        <w:rPr>
          <w:lang w:val="es-ES_tradnl"/>
        </w:rPr>
        <w:t>2000</w:t>
      </w:r>
      <w:r w:rsidRPr="002226C7">
        <w:rPr>
          <w:bCs/>
          <w:lang w:val="es-ES_tradnl"/>
        </w:rPr>
        <w:t>-2005/2006</w:t>
      </w:r>
      <w:r w:rsidR="004D0DCC">
        <w:rPr>
          <w:bCs/>
          <w:lang w:val="es-ES_tradnl"/>
        </w:rPr>
        <w:t xml:space="preserve">. À </w:t>
      </w:r>
      <w:r w:rsidRPr="002226C7">
        <w:rPr>
          <w:bCs/>
          <w:lang w:val="es-ES_tradnl"/>
        </w:rPr>
        <w:t>partir de ambos datos y del valor del indicador en 2005/2006 se realiza una simple proyección lineal. De esta manera, cuando se concluye que existe o no existe una perspectiva razonable de cumplimiento de meta se asume en todo caso, como hipótesis de trabajo, la persistencia de los ritmos observados, tanto en el período general 1990-2006 como en el más reciente. Pero también se asume como hipótesis de trabajo la tendencia a la prevalencia que tendrá de hecho la conducta más reciente sobre la conducta del próximo quinquenio, a no ser que se interponga una decisión efectiva para modificarlo.</w:t>
      </w:r>
    </w:p>
    <w:p w:rsidR="002226C7" w:rsidRPr="002226C7" w:rsidRDefault="002226C7" w:rsidP="002226C7">
      <w:pPr>
        <w:keepNext/>
        <w:numPr>
          <w:ilvl w:val="0"/>
          <w:numId w:val="36"/>
        </w:numPr>
        <w:tabs>
          <w:tab w:val="clear" w:pos="567"/>
        </w:tabs>
        <w:spacing w:after="240"/>
        <w:rPr>
          <w:bCs/>
          <w:lang w:val="es-ES_tradnl"/>
        </w:rPr>
      </w:pPr>
      <w:r w:rsidRPr="002226C7">
        <w:rPr>
          <w:bCs/>
          <w:lang w:val="es-ES_tradnl"/>
        </w:rPr>
        <w:t xml:space="preserve">El análisis de la conducta de cada indicador irá precedido por un pequeño recuadro con los datos básicos: </w:t>
      </w:r>
      <w:r w:rsidRPr="002226C7">
        <w:rPr>
          <w:bCs/>
          <w:i/>
          <w:iCs/>
          <w:lang w:val="es-ES_tradnl"/>
        </w:rPr>
        <w:t>a</w:t>
      </w:r>
      <w:r w:rsidRPr="002226C7">
        <w:rPr>
          <w:bCs/>
          <w:lang w:val="es-ES_tradnl"/>
        </w:rPr>
        <w:t xml:space="preserve">) el contenido del indicador, </w:t>
      </w:r>
      <w:r w:rsidRPr="002226C7">
        <w:rPr>
          <w:bCs/>
          <w:i/>
          <w:iCs/>
          <w:lang w:val="es-ES_tradnl"/>
        </w:rPr>
        <w:t>b</w:t>
      </w:r>
      <w:r w:rsidRPr="002226C7">
        <w:rPr>
          <w:bCs/>
          <w:lang w:val="es-ES_tradnl"/>
        </w:rPr>
        <w:t xml:space="preserve">) la meta establecida en términos generales, junto con el año </w:t>
      </w:r>
      <w:r w:rsidRPr="002226C7">
        <w:rPr>
          <w:lang w:val="es-ES_tradnl"/>
        </w:rPr>
        <w:t>asignado</w:t>
      </w:r>
      <w:r w:rsidRPr="002226C7">
        <w:rPr>
          <w:bCs/>
          <w:lang w:val="es-ES_tradnl"/>
        </w:rPr>
        <w:t xml:space="preserve"> para su cumplimiento y la referencia al texto oficial en el que ha quedado establecida, y </w:t>
      </w:r>
      <w:r w:rsidRPr="002226C7">
        <w:rPr>
          <w:bCs/>
          <w:i/>
          <w:iCs/>
          <w:lang w:val="es-ES_tradnl"/>
        </w:rPr>
        <w:t>c</w:t>
      </w:r>
      <w:r w:rsidRPr="002226C7">
        <w:rPr>
          <w:bCs/>
          <w:lang w:val="es-ES_tradnl"/>
        </w:rPr>
        <w:t>) el valor de la meta concreta para El Salvador calculado sobre la base del comportamiento del indicador en 1990.</w:t>
      </w:r>
    </w:p>
    <w:p w:rsidR="002226C7" w:rsidRPr="002226C7" w:rsidRDefault="002226C7" w:rsidP="002226C7">
      <w:pPr>
        <w:keepNext/>
        <w:spacing w:after="240"/>
        <w:jc w:val="center"/>
        <w:rPr>
          <w:b/>
          <w:bCs/>
          <w:lang w:val="es-ES_tradnl"/>
        </w:rPr>
      </w:pPr>
      <w:r w:rsidRPr="002226C7">
        <w:rPr>
          <w:b/>
          <w:bCs/>
          <w:lang w:val="es-ES_tradnl"/>
        </w:rPr>
        <w:t>TEMA I: Promoviendo estilos de vida saludables</w:t>
      </w:r>
    </w:p>
    <w:p w:rsidR="002226C7" w:rsidRDefault="002226C7" w:rsidP="002226C7">
      <w:pPr>
        <w:pStyle w:val="10"/>
      </w:pPr>
      <w:r>
        <w:t xml:space="preserve">1. </w:t>
      </w:r>
      <w:r>
        <w:tab/>
        <w:t>Objetivo: Erradicar la pobreza extrema y el hambre (ODM 1)</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603"/>
        <w:gridCol w:w="7851"/>
        <w:gridCol w:w="958"/>
      </w:tblGrid>
      <w:tr w:rsidR="002226C7" w:rsidRPr="002226C7" w:rsidTr="002226C7">
        <w:trPr>
          <w:cantSplit/>
          <w:jc w:val="center"/>
        </w:trPr>
        <w:tc>
          <w:tcPr>
            <w:tcW w:w="588" w:type="dxa"/>
            <w:vMerge w:val="restart"/>
            <w:vAlign w:val="center"/>
          </w:tcPr>
          <w:p w:rsidR="002226C7" w:rsidRDefault="002226C7" w:rsidP="002226C7">
            <w:pPr>
              <w:autoSpaceDE w:val="0"/>
              <w:autoSpaceDN w:val="0"/>
              <w:adjustRightInd w:val="0"/>
              <w:spacing w:before="40" w:after="40"/>
              <w:rPr>
                <w:sz w:val="20"/>
                <w:szCs w:val="20"/>
              </w:rPr>
            </w:pPr>
            <w:r>
              <w:rPr>
                <w:sz w:val="20"/>
                <w:szCs w:val="20"/>
              </w:rPr>
              <w:t>1</w:t>
            </w:r>
          </w:p>
        </w:tc>
        <w:tc>
          <w:tcPr>
            <w:tcW w:w="8587" w:type="dxa"/>
            <w:gridSpan w:val="2"/>
            <w:vAlign w:val="center"/>
          </w:tcPr>
          <w:p w:rsidR="002226C7" w:rsidRPr="002226C7" w:rsidRDefault="002226C7" w:rsidP="002226C7">
            <w:pPr>
              <w:autoSpaceDE w:val="0"/>
              <w:autoSpaceDN w:val="0"/>
              <w:adjustRightInd w:val="0"/>
              <w:spacing w:before="40" w:after="40"/>
              <w:rPr>
                <w:sz w:val="20"/>
                <w:szCs w:val="20"/>
                <w:lang w:val="es-ES_tradnl"/>
              </w:rPr>
            </w:pPr>
            <w:r w:rsidRPr="002226C7">
              <w:rPr>
                <w:sz w:val="20"/>
                <w:szCs w:val="20"/>
                <w:lang w:val="es-ES_tradnl"/>
              </w:rPr>
              <w:t xml:space="preserve">Porcentaje de personas cuyos </w:t>
            </w:r>
            <w:r w:rsidRPr="002226C7">
              <w:rPr>
                <w:sz w:val="20"/>
                <w:szCs w:val="20"/>
                <w:u w:val="single"/>
                <w:lang w:val="es-ES_tradnl"/>
              </w:rPr>
              <w:t>ingresos son inferiores a 1 dólar</w:t>
            </w:r>
            <w:r w:rsidRPr="002226C7">
              <w:rPr>
                <w:sz w:val="20"/>
                <w:szCs w:val="20"/>
                <w:lang w:val="es-ES_tradnl"/>
              </w:rPr>
              <w:t xml:space="preserve"> por día</w:t>
            </w:r>
            <w:r w:rsidRPr="00B84EA4">
              <w:rPr>
                <w:rStyle w:val="FootnoteReference"/>
                <w:sz w:val="20"/>
                <w:szCs w:val="20"/>
              </w:rPr>
              <w:footnoteReference w:id="77"/>
            </w:r>
          </w:p>
        </w:tc>
      </w:tr>
      <w:tr w:rsidR="002226C7" w:rsidTr="002226C7">
        <w:trPr>
          <w:cantSplit/>
          <w:jc w:val="center"/>
        </w:trPr>
        <w:tc>
          <w:tcPr>
            <w:tcW w:w="588"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3"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 a la mitad (2015) (ODM 1)</w:t>
            </w:r>
          </w:p>
        </w:tc>
        <w:tc>
          <w:tcPr>
            <w:tcW w:w="934" w:type="dxa"/>
            <w:vAlign w:val="center"/>
          </w:tcPr>
          <w:p w:rsidR="002226C7" w:rsidRDefault="002226C7" w:rsidP="002226C7">
            <w:pPr>
              <w:autoSpaceDE w:val="0"/>
              <w:autoSpaceDN w:val="0"/>
              <w:adjustRightInd w:val="0"/>
              <w:spacing w:before="40" w:after="40"/>
              <w:rPr>
                <w:sz w:val="20"/>
                <w:szCs w:val="20"/>
              </w:rPr>
            </w:pPr>
            <w:r>
              <w:rPr>
                <w:sz w:val="20"/>
                <w:szCs w:val="20"/>
              </w:rPr>
              <w:t>16,3%</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Partiendo de un 32,6% a nivel nacional en 1991 y considerando la tendencia hacia la baja reflejada en el 15,9% para el año de 2005; La meta proyectada a nivel nacional para el año 2015 (16,3) ya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94"/>
        <w:gridCol w:w="7830"/>
        <w:gridCol w:w="1088"/>
      </w:tblGrid>
      <w:tr w:rsidR="002226C7" w:rsidRPr="002226C7" w:rsidTr="002226C7">
        <w:trPr>
          <w:cantSplit/>
          <w:jc w:val="center"/>
        </w:trPr>
        <w:tc>
          <w:tcPr>
            <w:tcW w:w="476" w:type="dxa"/>
            <w:vMerge w:val="restart"/>
            <w:vAlign w:val="center"/>
          </w:tcPr>
          <w:p w:rsidR="002226C7" w:rsidRDefault="002226C7" w:rsidP="002226C7">
            <w:pPr>
              <w:autoSpaceDE w:val="0"/>
              <w:autoSpaceDN w:val="0"/>
              <w:adjustRightInd w:val="0"/>
              <w:spacing w:before="40" w:after="40"/>
              <w:rPr>
                <w:sz w:val="20"/>
                <w:szCs w:val="20"/>
              </w:rPr>
            </w:pPr>
            <w:r>
              <w:rPr>
                <w:sz w:val="20"/>
                <w:szCs w:val="20"/>
              </w:rPr>
              <w:t>2</w:t>
            </w:r>
          </w:p>
        </w:tc>
        <w:tc>
          <w:tcPr>
            <w:tcW w:w="8605" w:type="dxa"/>
            <w:gridSpan w:val="2"/>
            <w:vAlign w:val="center"/>
          </w:tcPr>
          <w:p w:rsidR="002226C7" w:rsidRPr="002226C7" w:rsidRDefault="002226C7" w:rsidP="002226C7">
            <w:pPr>
              <w:autoSpaceDE w:val="0"/>
              <w:autoSpaceDN w:val="0"/>
              <w:adjustRightInd w:val="0"/>
              <w:spacing w:before="40" w:after="40"/>
              <w:rPr>
                <w:sz w:val="20"/>
                <w:szCs w:val="20"/>
                <w:lang w:val="es-ES_tradnl"/>
              </w:rPr>
            </w:pPr>
            <w:r w:rsidRPr="002226C7">
              <w:rPr>
                <w:sz w:val="20"/>
                <w:szCs w:val="20"/>
                <w:lang w:val="es-ES_tradnl"/>
              </w:rPr>
              <w:t xml:space="preserve">Incidencia de la </w:t>
            </w:r>
            <w:r w:rsidRPr="002226C7">
              <w:rPr>
                <w:sz w:val="20"/>
                <w:szCs w:val="20"/>
                <w:u w:val="single"/>
                <w:lang w:val="es-ES_tradnl"/>
              </w:rPr>
              <w:t>pobreza extrema o crítica</w:t>
            </w:r>
            <w:r w:rsidRPr="002226C7">
              <w:rPr>
                <w:sz w:val="20"/>
                <w:szCs w:val="20"/>
                <w:lang w:val="es-ES_tradnl"/>
              </w:rPr>
              <w:t xml:space="preserve"> - como el porcentaje de hogares cuyos ingresos no son suficientes para satisfacer los costos de la canasta básica de alimentos -   </w:t>
            </w:r>
          </w:p>
        </w:tc>
      </w:tr>
      <w:tr w:rsidR="002226C7" w:rsidTr="002226C7">
        <w:trPr>
          <w:cantSplit/>
          <w:jc w:val="center"/>
        </w:trPr>
        <w:tc>
          <w:tcPr>
            <w:tcW w:w="476"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555"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 a la mitad (2015) (ODM 1)</w:t>
            </w:r>
          </w:p>
        </w:tc>
        <w:tc>
          <w:tcPr>
            <w:tcW w:w="1050" w:type="dxa"/>
            <w:vAlign w:val="center"/>
          </w:tcPr>
          <w:p w:rsidR="002226C7" w:rsidRDefault="002226C7" w:rsidP="002226C7">
            <w:pPr>
              <w:autoSpaceDE w:val="0"/>
              <w:autoSpaceDN w:val="0"/>
              <w:adjustRightInd w:val="0"/>
              <w:spacing w:before="40" w:after="40"/>
              <w:rPr>
                <w:sz w:val="20"/>
                <w:szCs w:val="20"/>
              </w:rPr>
            </w:pPr>
            <w:r>
              <w:rPr>
                <w:sz w:val="20"/>
                <w:szCs w:val="20"/>
              </w:rPr>
              <w:t>15,3 %</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El 28,2% de pobreza extrema a nivel nacional en 1991 ha sido reducido en 15,9 puntos a 12.3%</w:t>
      </w:r>
      <w:r w:rsidRPr="00B84EA4">
        <w:rPr>
          <w:rStyle w:val="FootnoteReference"/>
        </w:rPr>
        <w:footnoteReference w:id="78"/>
      </w:r>
      <w:r w:rsidRPr="002226C7">
        <w:rPr>
          <w:lang w:val="es-ES_tradnl"/>
        </w:rPr>
        <w:t xml:space="preserve"> para el 2005; la meta proyectada para 2015 (15.3%) ya ha sido cumplida.</w:t>
      </w:r>
      <w:r w:rsidRPr="00B84EA4">
        <w:rPr>
          <w:rStyle w:val="FootnoteReference"/>
        </w:rPr>
        <w:footnoteReference w:id="79"/>
      </w:r>
      <w:r w:rsidRPr="002226C7">
        <w:rPr>
          <w:lang w:val="es-ES_tradnl"/>
        </w:rPr>
        <w:t xml:space="preserve">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46"/>
        <w:gridCol w:w="980"/>
      </w:tblGrid>
      <w:tr w:rsidR="002226C7" w:rsidRPr="002226C7" w:rsidTr="002226C7">
        <w:trPr>
          <w:cantSplit/>
          <w:jc w:val="center"/>
        </w:trPr>
        <w:tc>
          <w:tcPr>
            <w:tcW w:w="470"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5" w:type="dxa"/>
            <w:gridSpan w:val="2"/>
            <w:vAlign w:val="center"/>
          </w:tcPr>
          <w:p w:rsidR="002226C7" w:rsidRPr="002226C7" w:rsidRDefault="002226C7" w:rsidP="002226C7">
            <w:pPr>
              <w:autoSpaceDE w:val="0"/>
              <w:autoSpaceDN w:val="0"/>
              <w:adjustRightInd w:val="0"/>
              <w:spacing w:before="40" w:after="40"/>
              <w:rPr>
                <w:sz w:val="20"/>
                <w:szCs w:val="20"/>
                <w:lang w:val="es-ES_tradnl"/>
              </w:rPr>
            </w:pPr>
            <w:r w:rsidRPr="002226C7">
              <w:rPr>
                <w:sz w:val="20"/>
                <w:szCs w:val="20"/>
                <w:lang w:val="es-ES_tradnl"/>
              </w:rPr>
              <w:t xml:space="preserve">Incidencia de la </w:t>
            </w:r>
            <w:r w:rsidRPr="002226C7">
              <w:rPr>
                <w:sz w:val="20"/>
                <w:szCs w:val="20"/>
                <w:u w:val="single"/>
                <w:lang w:val="es-ES_tradnl"/>
              </w:rPr>
              <w:t>pobreza relativa</w:t>
            </w:r>
            <w:r w:rsidRPr="002226C7">
              <w:rPr>
                <w:sz w:val="20"/>
                <w:szCs w:val="20"/>
                <w:lang w:val="es-ES_tradnl"/>
              </w:rPr>
              <w:t xml:space="preserve">- como el porcentaje de hogares cuyos ingresos son suficientes para cubrir la Canasta Básica Alimentaria no así para satisfacer los costos de la canasta básica ampliada -                                                                      </w:t>
            </w:r>
          </w:p>
        </w:tc>
      </w:tr>
      <w:tr w:rsidR="002226C7" w:rsidTr="002226C7">
        <w:trPr>
          <w:cantSplit/>
          <w:jc w:val="center"/>
        </w:trPr>
        <w:tc>
          <w:tcPr>
            <w:tcW w:w="470"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8"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 a la mitad (2015) (ODM 1)</w:t>
            </w:r>
          </w:p>
        </w:tc>
        <w:tc>
          <w:tcPr>
            <w:tcW w:w="947" w:type="dxa"/>
            <w:vAlign w:val="center"/>
          </w:tcPr>
          <w:p w:rsidR="002226C7" w:rsidRDefault="002226C7" w:rsidP="002226C7">
            <w:pPr>
              <w:autoSpaceDE w:val="0"/>
              <w:autoSpaceDN w:val="0"/>
              <w:adjustRightInd w:val="0"/>
              <w:spacing w:before="40" w:after="40"/>
              <w:rPr>
                <w:sz w:val="20"/>
                <w:szCs w:val="20"/>
              </w:rPr>
            </w:pPr>
            <w:r>
              <w:rPr>
                <w:sz w:val="20"/>
                <w:szCs w:val="20"/>
              </w:rPr>
              <w:t>17,8%</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spacing w:after="240"/>
        <w:rPr>
          <w:lang w:val="es-ES_tradnl"/>
        </w:rPr>
      </w:pPr>
      <w:r w:rsidRPr="002226C7">
        <w:rPr>
          <w:lang w:val="es-ES_tradnl"/>
        </w:rPr>
        <w:t>El 31,5% de pobreza relativa a nivel nacional en 1991 ha sido reducido en 8,7 puntos para el 2005 (22,82%); esto significa un promedio de reducción anual de – 0,61 puntos de porcentaje. Asumiendo la sostenibilidad de este ritmo general para los 10 años siguientes sería razonable proyectar la superación de la meta 2015 con un 16% de pobreza relativa a nivel nacional.</w:t>
      </w:r>
      <w:r w:rsidRPr="00B84EA4">
        <w:rPr>
          <w:rStyle w:val="FootnoteReference"/>
        </w:rPr>
        <w:footnoteReference w:id="80"/>
      </w:r>
    </w:p>
    <w:p w:rsidR="00B27251" w:rsidRPr="00B27251" w:rsidRDefault="002226C7" w:rsidP="00B27251">
      <w:pPr>
        <w:numPr>
          <w:ilvl w:val="0"/>
          <w:numId w:val="36"/>
        </w:numPr>
        <w:tabs>
          <w:tab w:val="clear" w:pos="567"/>
        </w:tabs>
        <w:autoSpaceDE w:val="0"/>
        <w:autoSpaceDN w:val="0"/>
        <w:adjustRightInd w:val="0"/>
        <w:spacing w:after="240"/>
        <w:rPr>
          <w:sz w:val="16"/>
          <w:szCs w:val="16"/>
          <w:lang w:val="es-ES_tradnl"/>
        </w:rPr>
      </w:pPr>
      <w:r w:rsidRPr="002226C7">
        <w:rPr>
          <w:lang w:val="es-ES_tradnl"/>
        </w:rPr>
        <w:t>Sin embargo, el proceso de reducción experimentado entre 1990 y 2005 no ha sido homogéneo ni siempre sostenido. Mientras en el primer quinquenio (1990–1995) se logró un promedio de – 0,5 puntos de porcentaje al año, y en el segundo quinquenio (1995–2000) el promedio ascendió sustancialmente a – 1,4 puntos al año, en cambio en el tercer quinquenio (2000–2005) la incidencia de la pobreza relativa a nivel nacional se ha mantenido año 2000 (con 22.8%) y el año 2005 (con 22,8%)</w:t>
      </w:r>
      <w:r w:rsidR="00FA1145">
        <w:rPr>
          <w:lang w:val="es-ES_tradnl"/>
        </w:rPr>
        <w:t xml:space="preserve">. </w:t>
      </w:r>
      <w:r w:rsidRPr="002226C7">
        <w:rPr>
          <w:lang w:val="es-ES_tradnl"/>
        </w:rPr>
        <w:t>A nivel nacional es viable alcanzar la meta 2015 si se acelera el ritmo de cambio de este indicador.</w:t>
      </w:r>
    </w:p>
    <w:p w:rsidR="002226C7" w:rsidRPr="002226C7" w:rsidRDefault="002226C7" w:rsidP="00B27251">
      <w:pPr>
        <w:autoSpaceDE w:val="0"/>
        <w:autoSpaceDN w:val="0"/>
        <w:adjustRightInd w:val="0"/>
        <w:rPr>
          <w:sz w:val="16"/>
          <w:szCs w:val="16"/>
          <w:lang w:val="es-ES_tradnl"/>
        </w:rPr>
      </w:pP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17"/>
        <w:gridCol w:w="1008"/>
      </w:tblGrid>
      <w:tr w:rsidR="002226C7" w:rsidRPr="002226C7" w:rsidTr="002226C7">
        <w:trPr>
          <w:cantSplit/>
          <w:jc w:val="center"/>
        </w:trPr>
        <w:tc>
          <w:tcPr>
            <w:tcW w:w="471" w:type="dxa"/>
            <w:vMerge w:val="restart"/>
            <w:vAlign w:val="center"/>
          </w:tcPr>
          <w:p w:rsidR="002226C7" w:rsidRPr="002226C7" w:rsidRDefault="002226C7" w:rsidP="002226C7">
            <w:pPr>
              <w:keepNext/>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u w:val="single"/>
                <w:lang w:val="es-ES_tradnl"/>
              </w:rPr>
              <w:t>Tasa de desnutrición global</w:t>
            </w:r>
            <w:r w:rsidRPr="002226C7">
              <w:rPr>
                <w:sz w:val="20"/>
                <w:szCs w:val="20"/>
                <w:lang w:val="es-ES_tradnl"/>
              </w:rPr>
              <w:t xml:space="preserve"> – severa y moderada – como la proporción de niños y niñas </w:t>
            </w:r>
            <w:r w:rsidRPr="002226C7">
              <w:rPr>
                <w:sz w:val="20"/>
                <w:szCs w:val="20"/>
                <w:u w:val="single"/>
                <w:lang w:val="es-ES_tradnl"/>
              </w:rPr>
              <w:t>de 3 a 59 meses</w:t>
            </w:r>
            <w:r w:rsidRPr="002226C7">
              <w:rPr>
                <w:sz w:val="20"/>
                <w:szCs w:val="20"/>
                <w:lang w:val="es-ES_tradnl"/>
              </w:rPr>
              <w:t xml:space="preserve"> de edad que caen bajo dos desviaciones estándar de la mediana de peso/edad. </w:t>
            </w:r>
          </w:p>
        </w:tc>
      </w:tr>
      <w:tr w:rsidR="002226C7" w:rsidTr="002226C7">
        <w:trPr>
          <w:cantSplit/>
          <w:jc w:val="center"/>
        </w:trPr>
        <w:tc>
          <w:tcPr>
            <w:tcW w:w="471" w:type="dxa"/>
            <w:vMerge/>
            <w:vAlign w:val="center"/>
          </w:tcPr>
          <w:p w:rsidR="002226C7" w:rsidRPr="002226C7" w:rsidRDefault="002226C7" w:rsidP="002226C7">
            <w:pPr>
              <w:keepNext/>
              <w:autoSpaceDE w:val="0"/>
              <w:autoSpaceDN w:val="0"/>
              <w:adjustRightInd w:val="0"/>
              <w:spacing w:before="40" w:after="40"/>
              <w:rPr>
                <w:sz w:val="20"/>
                <w:szCs w:val="20"/>
                <w:lang w:val="es-ES_tradnl"/>
              </w:rPr>
            </w:pPr>
          </w:p>
        </w:tc>
        <w:tc>
          <w:tcPr>
            <w:tcW w:w="7650"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 en un tercio (2010) (PA-MAN A, 1, 36 (c))</w:t>
            </w:r>
          </w:p>
        </w:tc>
        <w:tc>
          <w:tcPr>
            <w:tcW w:w="974" w:type="dxa"/>
            <w:vAlign w:val="center"/>
          </w:tcPr>
          <w:p w:rsidR="002226C7" w:rsidRDefault="002226C7" w:rsidP="002226C7">
            <w:pPr>
              <w:keepNext/>
              <w:autoSpaceDE w:val="0"/>
              <w:autoSpaceDN w:val="0"/>
              <w:adjustRightInd w:val="0"/>
              <w:spacing w:before="40" w:after="40"/>
              <w:rPr>
                <w:sz w:val="20"/>
                <w:szCs w:val="20"/>
              </w:rPr>
            </w:pPr>
            <w:r>
              <w:rPr>
                <w:sz w:val="20"/>
                <w:szCs w:val="20"/>
              </w:rPr>
              <w:t>7.5%</w:t>
            </w:r>
          </w:p>
        </w:tc>
      </w:tr>
      <w:tr w:rsidR="002226C7" w:rsidTr="002226C7">
        <w:trPr>
          <w:cantSplit/>
          <w:jc w:val="center"/>
        </w:trPr>
        <w:tc>
          <w:tcPr>
            <w:tcW w:w="471" w:type="dxa"/>
            <w:vMerge/>
            <w:vAlign w:val="center"/>
          </w:tcPr>
          <w:p w:rsidR="002226C7" w:rsidRDefault="002226C7" w:rsidP="002226C7">
            <w:pPr>
              <w:keepNext/>
              <w:autoSpaceDE w:val="0"/>
              <w:autoSpaceDN w:val="0"/>
              <w:adjustRightInd w:val="0"/>
              <w:spacing w:before="40" w:after="40"/>
              <w:rPr>
                <w:sz w:val="20"/>
                <w:szCs w:val="20"/>
              </w:rPr>
            </w:pPr>
          </w:p>
        </w:tc>
        <w:tc>
          <w:tcPr>
            <w:tcW w:w="7650"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 a la mitad (2015) (ODM 1)</w:t>
            </w:r>
            <w:r w:rsidRPr="00B84EA4">
              <w:rPr>
                <w:rStyle w:val="FootnoteReference"/>
                <w:sz w:val="20"/>
                <w:szCs w:val="20"/>
              </w:rPr>
              <w:footnoteReference w:id="81"/>
            </w:r>
          </w:p>
        </w:tc>
        <w:tc>
          <w:tcPr>
            <w:tcW w:w="974" w:type="dxa"/>
            <w:vAlign w:val="center"/>
          </w:tcPr>
          <w:p w:rsidR="002226C7" w:rsidRDefault="002226C7" w:rsidP="002226C7">
            <w:pPr>
              <w:keepNext/>
              <w:autoSpaceDE w:val="0"/>
              <w:autoSpaceDN w:val="0"/>
              <w:adjustRightInd w:val="0"/>
              <w:spacing w:before="40" w:after="40"/>
              <w:rPr>
                <w:sz w:val="20"/>
                <w:szCs w:val="20"/>
              </w:rPr>
            </w:pPr>
            <w:r>
              <w:rPr>
                <w:sz w:val="20"/>
                <w:szCs w:val="20"/>
              </w:rPr>
              <w:t>5.6%</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La tasa de 11.2% en 1991</w:t>
      </w:r>
      <w:r w:rsidRPr="00B84EA4">
        <w:rPr>
          <w:rStyle w:val="FootnoteReference"/>
        </w:rPr>
        <w:footnoteReference w:id="82"/>
      </w:r>
      <w:r w:rsidRPr="002226C7">
        <w:rPr>
          <w:lang w:val="es-ES_tradnl"/>
        </w:rPr>
        <w:t xml:space="preserve"> descendió a 10,3% en 2003</w:t>
      </w:r>
      <w:r w:rsidRPr="00B84EA4">
        <w:rPr>
          <w:rStyle w:val="FootnoteReference"/>
        </w:rPr>
        <w:footnoteReference w:id="83"/>
      </w:r>
      <w:r w:rsidRPr="002226C7">
        <w:rPr>
          <w:lang w:val="es-ES_tradnl"/>
        </w:rPr>
        <w:t>; un decremento de 0,9 puntos en 10 años, a un ritmo promedio de 0,09 puntos al año. Sin embargo es importante mencionar que en el primer tramo (1990-1995) la tasa creció, y no fue hasta el segundo tramo, entre 1995</w:t>
      </w:r>
      <w:r w:rsidRPr="00B84EA4">
        <w:rPr>
          <w:rStyle w:val="FootnoteReference"/>
        </w:rPr>
        <w:footnoteReference w:id="84"/>
      </w:r>
      <w:r w:rsidRPr="002226C7">
        <w:rPr>
          <w:lang w:val="es-ES_tradnl"/>
        </w:rPr>
        <w:t xml:space="preserve"> y 2000, que descendió con un promedio anual de 0,3 puntos al año. De mantenerse este ritmo más reciente es viable que el país cumpla las metas 2010 y 2015.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17"/>
        <w:gridCol w:w="1008"/>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vAlign w:val="center"/>
          </w:tcPr>
          <w:p w:rsidR="002226C7" w:rsidRPr="002226C7" w:rsidRDefault="002226C7" w:rsidP="002226C7">
            <w:pPr>
              <w:autoSpaceDE w:val="0"/>
              <w:autoSpaceDN w:val="0"/>
              <w:adjustRightInd w:val="0"/>
              <w:spacing w:before="40" w:after="40"/>
              <w:rPr>
                <w:sz w:val="20"/>
                <w:szCs w:val="20"/>
                <w:lang w:val="es-ES_tradnl"/>
              </w:rPr>
            </w:pPr>
            <w:r w:rsidRPr="002226C7">
              <w:rPr>
                <w:sz w:val="20"/>
                <w:szCs w:val="20"/>
                <w:lang w:val="es-ES_tradnl"/>
              </w:rPr>
              <w:t xml:space="preserve">Tasa de </w:t>
            </w:r>
            <w:r w:rsidRPr="002226C7">
              <w:rPr>
                <w:sz w:val="20"/>
                <w:szCs w:val="20"/>
                <w:u w:val="single"/>
                <w:lang w:val="es-ES_tradnl"/>
              </w:rPr>
              <w:t>bajo peso al nacer</w:t>
            </w:r>
            <w:r w:rsidRPr="002226C7">
              <w:rPr>
                <w:sz w:val="20"/>
                <w:szCs w:val="20"/>
                <w:lang w:val="es-ES_tradnl"/>
              </w:rPr>
              <w:t xml:space="preserve"> – como la proporción de niños y niñas nacidos vivos que pesaron por debajo de 2.5 Kgs. o 5.5 libras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0"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Reducir al menos en un tercio (2010) (PA-MAN A, 1, 36 (c))</w:t>
            </w:r>
          </w:p>
        </w:tc>
        <w:tc>
          <w:tcPr>
            <w:tcW w:w="974" w:type="dxa"/>
            <w:vAlign w:val="center"/>
          </w:tcPr>
          <w:p w:rsidR="002226C7" w:rsidRDefault="002226C7" w:rsidP="002226C7">
            <w:pPr>
              <w:autoSpaceDE w:val="0"/>
              <w:autoSpaceDN w:val="0"/>
              <w:adjustRightInd w:val="0"/>
              <w:spacing w:before="40" w:after="40"/>
              <w:rPr>
                <w:sz w:val="20"/>
                <w:szCs w:val="20"/>
              </w:rPr>
            </w:pPr>
            <w:r>
              <w:rPr>
                <w:sz w:val="20"/>
                <w:szCs w:val="20"/>
              </w:rPr>
              <w:t>5.5%</w:t>
            </w:r>
          </w:p>
        </w:tc>
      </w:tr>
      <w:tr w:rsidR="002226C7" w:rsidTr="002226C7">
        <w:trPr>
          <w:cantSplit/>
          <w:jc w:val="center"/>
        </w:trPr>
        <w:tc>
          <w:tcPr>
            <w:tcW w:w="471" w:type="dxa"/>
            <w:vMerge/>
            <w:vAlign w:val="center"/>
          </w:tcPr>
          <w:p w:rsidR="002226C7" w:rsidRDefault="002226C7" w:rsidP="002226C7">
            <w:pPr>
              <w:autoSpaceDE w:val="0"/>
              <w:autoSpaceDN w:val="0"/>
              <w:adjustRightInd w:val="0"/>
              <w:spacing w:before="40" w:after="40"/>
              <w:rPr>
                <w:sz w:val="20"/>
                <w:szCs w:val="20"/>
              </w:rPr>
            </w:pPr>
          </w:p>
        </w:tc>
        <w:tc>
          <w:tcPr>
            <w:tcW w:w="7650"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 a la mitad (2015) (ODM 1)</w:t>
            </w:r>
            <w:r w:rsidRPr="00B84EA4">
              <w:rPr>
                <w:rStyle w:val="FootnoteReference"/>
                <w:sz w:val="20"/>
                <w:szCs w:val="20"/>
              </w:rPr>
              <w:footnoteReference w:id="85"/>
            </w:r>
          </w:p>
        </w:tc>
        <w:tc>
          <w:tcPr>
            <w:tcW w:w="974" w:type="dxa"/>
            <w:vAlign w:val="center"/>
          </w:tcPr>
          <w:p w:rsidR="002226C7" w:rsidRDefault="002226C7" w:rsidP="002226C7">
            <w:pPr>
              <w:autoSpaceDE w:val="0"/>
              <w:autoSpaceDN w:val="0"/>
              <w:adjustRightInd w:val="0"/>
              <w:spacing w:before="40" w:after="40"/>
              <w:rPr>
                <w:sz w:val="20"/>
                <w:szCs w:val="20"/>
              </w:rPr>
            </w:pPr>
            <w:r>
              <w:rPr>
                <w:sz w:val="20"/>
                <w:szCs w:val="20"/>
              </w:rPr>
              <w:t>4.1%</w:t>
            </w:r>
          </w:p>
        </w:tc>
      </w:tr>
    </w:tbl>
    <w:p w:rsidR="002226C7" w:rsidRDefault="002226C7" w:rsidP="002226C7">
      <w:pPr>
        <w:autoSpaceDE w:val="0"/>
        <w:autoSpaceDN w:val="0"/>
        <w:adjustRightInd w:val="0"/>
        <w:spacing w:after="240"/>
      </w:pPr>
    </w:p>
    <w:p w:rsidR="002226C7" w:rsidRPr="002226C7" w:rsidRDefault="002226C7" w:rsidP="00B27251">
      <w:pPr>
        <w:numPr>
          <w:ilvl w:val="0"/>
          <w:numId w:val="36"/>
        </w:numPr>
        <w:tabs>
          <w:tab w:val="clear" w:pos="567"/>
        </w:tabs>
        <w:spacing w:after="240"/>
        <w:rPr>
          <w:lang w:val="es-ES_tradnl"/>
        </w:rPr>
      </w:pPr>
      <w:r w:rsidRPr="002226C7">
        <w:rPr>
          <w:lang w:val="es-ES_tradnl"/>
        </w:rPr>
        <w:t>Este indicador muestra una tendencia general no sostenida: 8,2% para el período 1988-1993 (1990), asciende a 12,3% para el período 1993-1998 (1995) y desciende a 9,4% para el período 1993-2002. Si se mantiene una tendencia descendente pronunciada, es probable plantear el cumplimiento de la meta tanto para 2010 como para 2015.</w:t>
      </w:r>
      <w:r w:rsidRPr="00B84EA4">
        <w:rPr>
          <w:rStyle w:val="FootnoteReference"/>
        </w:rPr>
        <w:footnoteReference w:id="86"/>
      </w:r>
    </w:p>
    <w:p w:rsidR="002226C7" w:rsidRPr="002226C7" w:rsidRDefault="002226C7" w:rsidP="002226C7">
      <w:pPr>
        <w:pStyle w:val="A0"/>
        <w:rPr>
          <w:lang w:val="es-ES_tradnl"/>
        </w:rPr>
      </w:pPr>
      <w:r w:rsidRPr="002226C7">
        <w:rPr>
          <w:lang w:val="es-ES_tradnl"/>
        </w:rPr>
        <w:t>B.  Objetivo: Reducir la mortalidad infantil (ODM 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2"/>
        <w:gridCol w:w="1003"/>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vAlign w:val="center"/>
          </w:tcPr>
          <w:p w:rsidR="002226C7" w:rsidRPr="002226C7" w:rsidRDefault="002226C7" w:rsidP="002226C7">
            <w:pPr>
              <w:autoSpaceDE w:val="0"/>
              <w:autoSpaceDN w:val="0"/>
              <w:adjustRightInd w:val="0"/>
              <w:spacing w:before="40" w:after="40"/>
              <w:rPr>
                <w:sz w:val="20"/>
                <w:szCs w:val="20"/>
                <w:lang w:val="es-ES_tradnl"/>
              </w:rPr>
            </w:pPr>
            <w:r w:rsidRPr="002226C7">
              <w:rPr>
                <w:sz w:val="20"/>
                <w:szCs w:val="20"/>
                <w:lang w:val="es-ES_tradnl"/>
              </w:rPr>
              <w:t xml:space="preserve">Tasa de </w:t>
            </w:r>
            <w:r w:rsidRPr="002226C7">
              <w:rPr>
                <w:sz w:val="20"/>
                <w:szCs w:val="20"/>
                <w:u w:val="single"/>
                <w:lang w:val="es-ES_tradnl"/>
              </w:rPr>
              <w:t>mortalidad infantil</w:t>
            </w:r>
            <w:r w:rsidRPr="002226C7">
              <w:rPr>
                <w:sz w:val="20"/>
                <w:szCs w:val="20"/>
                <w:lang w:val="es-ES_tradnl"/>
              </w:rPr>
              <w:t xml:space="preserve"> (0 a 11 meses) – como el número de defunciones de niños y niñas menores de 1 año de edad por 1000 nacidos vivos –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5"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Reducirla en un tercio (2010) (PA-MAN A, 1, 36 (a))</w:t>
            </w:r>
          </w:p>
        </w:tc>
        <w:tc>
          <w:tcPr>
            <w:tcW w:w="969" w:type="dxa"/>
            <w:vAlign w:val="center"/>
          </w:tcPr>
          <w:p w:rsidR="002226C7" w:rsidRDefault="002226C7" w:rsidP="002226C7">
            <w:pPr>
              <w:autoSpaceDE w:val="0"/>
              <w:autoSpaceDN w:val="0"/>
              <w:adjustRightInd w:val="0"/>
              <w:spacing w:before="40" w:after="40"/>
              <w:rPr>
                <w:sz w:val="20"/>
                <w:szCs w:val="20"/>
              </w:rPr>
            </w:pPr>
            <w:r>
              <w:rPr>
                <w:sz w:val="20"/>
                <w:szCs w:val="20"/>
              </w:rPr>
              <w:t>27.3</w:t>
            </w:r>
          </w:p>
        </w:tc>
      </w:tr>
      <w:tr w:rsidR="002226C7" w:rsidTr="002226C7">
        <w:trPr>
          <w:cantSplit/>
          <w:jc w:val="center"/>
        </w:trPr>
        <w:tc>
          <w:tcPr>
            <w:tcW w:w="471" w:type="dxa"/>
            <w:vMerge/>
            <w:vAlign w:val="center"/>
          </w:tcPr>
          <w:p w:rsidR="002226C7" w:rsidRDefault="002226C7" w:rsidP="002226C7">
            <w:pPr>
              <w:autoSpaceDE w:val="0"/>
              <w:autoSpaceDN w:val="0"/>
              <w:adjustRightInd w:val="0"/>
              <w:spacing w:before="40" w:after="40"/>
              <w:rPr>
                <w:sz w:val="20"/>
                <w:szCs w:val="20"/>
              </w:rPr>
            </w:pPr>
          </w:p>
        </w:tc>
        <w:tc>
          <w:tcPr>
            <w:tcW w:w="7655"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Reducirla en dos tercios (2015) (ODM 4)</w:t>
            </w:r>
          </w:p>
        </w:tc>
        <w:tc>
          <w:tcPr>
            <w:tcW w:w="969" w:type="dxa"/>
            <w:vAlign w:val="center"/>
          </w:tcPr>
          <w:p w:rsidR="002226C7" w:rsidRDefault="002226C7" w:rsidP="002226C7">
            <w:pPr>
              <w:autoSpaceDE w:val="0"/>
              <w:autoSpaceDN w:val="0"/>
              <w:adjustRightInd w:val="0"/>
              <w:spacing w:before="40" w:after="40"/>
              <w:rPr>
                <w:sz w:val="20"/>
                <w:szCs w:val="20"/>
              </w:rPr>
            </w:pPr>
            <w:r>
              <w:rPr>
                <w:sz w:val="20"/>
                <w:szCs w:val="20"/>
              </w:rPr>
              <w:t>13.7</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spacing w:after="240"/>
        <w:rPr>
          <w:bCs/>
          <w:lang w:val="es-ES_tradnl"/>
        </w:rPr>
      </w:pPr>
      <w:r w:rsidRPr="002226C7">
        <w:rPr>
          <w:bCs/>
          <w:lang w:val="es-ES_tradnl"/>
        </w:rPr>
        <w:t xml:space="preserve">La meta 2010 de mortalidad infantil (27,3) ya fue alcanzada y superada durante el período 1998-2002, a nivel nacional, con una tasa de 24. </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 xml:space="preserve">Para el año 2006 el Ministerio de Salud Pública reporta una tasa incluso más reducida de 12,75 por mil nacidos vivos. En este sentido la meta de reducir en dos tercios este indicador también ya ha sido cumplida y superada por el país, por lo que </w:t>
      </w:r>
      <w:r>
        <w:rPr>
          <w:lang w:val="es-ES_tradnl"/>
        </w:rPr>
        <w:t>por lo que es razonable proyectar el mantener cumplida la meta hasta el año 2015</w:t>
      </w:r>
      <w:r w:rsidRPr="002226C7">
        <w:rPr>
          <w:lang w:val="es-ES_tradnl"/>
        </w:rPr>
        <w:t>.</w:t>
      </w:r>
    </w:p>
    <w:p w:rsidR="002226C7" w:rsidRPr="002226C7" w:rsidRDefault="002226C7" w:rsidP="002226C7">
      <w:pPr>
        <w:autoSpaceDE w:val="0"/>
        <w:autoSpaceDN w:val="0"/>
        <w:adjustRightInd w:val="0"/>
        <w:spacing w:after="240"/>
        <w:rPr>
          <w:lang w:val="es-ES_tradnl"/>
        </w:rPr>
      </w:pP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39"/>
        <w:gridCol w:w="985"/>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 xml:space="preserve">Tasa de </w:t>
            </w:r>
            <w:r w:rsidRPr="002226C7">
              <w:rPr>
                <w:sz w:val="20"/>
                <w:szCs w:val="20"/>
                <w:u w:val="single"/>
                <w:lang w:val="es-ES_tradnl"/>
              </w:rPr>
              <w:t>mortalidad en la niñez</w:t>
            </w:r>
            <w:r w:rsidRPr="002226C7">
              <w:rPr>
                <w:sz w:val="20"/>
                <w:szCs w:val="20"/>
                <w:lang w:val="es-ES_tradnl"/>
              </w:rPr>
              <w:t xml:space="preserve"> (1-4) – como el número de defunciones de niños y niñas de 1 a 4 años cumplidos por 1000 nacidos vivos –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2"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Reducirla en un tercio (2010) (PA-MAN A, 1, 36 (a))</w:t>
            </w:r>
          </w:p>
        </w:tc>
        <w:tc>
          <w:tcPr>
            <w:tcW w:w="952" w:type="dxa"/>
            <w:vAlign w:val="center"/>
          </w:tcPr>
          <w:p w:rsidR="002226C7" w:rsidRDefault="002226C7" w:rsidP="002226C7">
            <w:pPr>
              <w:keepNext/>
              <w:autoSpaceDE w:val="0"/>
              <w:autoSpaceDN w:val="0"/>
              <w:adjustRightInd w:val="0"/>
              <w:spacing w:before="40" w:after="40"/>
              <w:rPr>
                <w:sz w:val="20"/>
                <w:szCs w:val="20"/>
              </w:rPr>
            </w:pPr>
            <w:r>
              <w:rPr>
                <w:sz w:val="20"/>
                <w:szCs w:val="20"/>
              </w:rPr>
              <w:t>8</w:t>
            </w:r>
          </w:p>
        </w:tc>
      </w:tr>
      <w:tr w:rsidR="002226C7" w:rsidTr="002226C7">
        <w:trPr>
          <w:cantSplit/>
          <w:jc w:val="center"/>
        </w:trPr>
        <w:tc>
          <w:tcPr>
            <w:tcW w:w="471" w:type="dxa"/>
            <w:vMerge/>
            <w:vAlign w:val="center"/>
          </w:tcPr>
          <w:p w:rsidR="002226C7" w:rsidRDefault="002226C7" w:rsidP="002226C7">
            <w:pPr>
              <w:keepNext/>
              <w:autoSpaceDE w:val="0"/>
              <w:autoSpaceDN w:val="0"/>
              <w:adjustRightInd w:val="0"/>
              <w:spacing w:before="40" w:after="40"/>
              <w:rPr>
                <w:sz w:val="20"/>
                <w:szCs w:val="20"/>
              </w:rPr>
            </w:pPr>
          </w:p>
        </w:tc>
        <w:tc>
          <w:tcPr>
            <w:tcW w:w="7672"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Reducirla en dos tercios (2015) (ODM 4)</w:t>
            </w:r>
          </w:p>
        </w:tc>
        <w:tc>
          <w:tcPr>
            <w:tcW w:w="952" w:type="dxa"/>
            <w:vAlign w:val="center"/>
          </w:tcPr>
          <w:p w:rsidR="002226C7" w:rsidRDefault="002226C7" w:rsidP="002226C7">
            <w:pPr>
              <w:keepNext/>
              <w:autoSpaceDE w:val="0"/>
              <w:autoSpaceDN w:val="0"/>
              <w:adjustRightInd w:val="0"/>
              <w:spacing w:before="40" w:after="40"/>
              <w:rPr>
                <w:sz w:val="20"/>
                <w:szCs w:val="20"/>
              </w:rPr>
            </w:pPr>
            <w:r>
              <w:rPr>
                <w:sz w:val="20"/>
                <w:szCs w:val="20"/>
              </w:rPr>
              <w:t>4</w:t>
            </w:r>
          </w:p>
        </w:tc>
      </w:tr>
    </w:tbl>
    <w:p w:rsidR="002226C7" w:rsidRDefault="002226C7" w:rsidP="002226C7">
      <w:pPr>
        <w:keepNext/>
        <w:autoSpaceDE w:val="0"/>
        <w:autoSpaceDN w:val="0"/>
        <w:adjustRightInd w:val="0"/>
        <w:spacing w:after="240"/>
      </w:pPr>
    </w:p>
    <w:p w:rsidR="002226C7" w:rsidRPr="002226C7" w:rsidRDefault="002226C7" w:rsidP="002226C7">
      <w:pPr>
        <w:numPr>
          <w:ilvl w:val="0"/>
          <w:numId w:val="36"/>
        </w:numPr>
        <w:tabs>
          <w:tab w:val="clear" w:pos="567"/>
        </w:tabs>
        <w:spacing w:after="240"/>
        <w:rPr>
          <w:bCs/>
          <w:lang w:val="es-ES_tradnl"/>
        </w:rPr>
      </w:pPr>
      <w:r w:rsidRPr="002226C7">
        <w:rPr>
          <w:bCs/>
          <w:lang w:val="es-ES_tradnl"/>
        </w:rPr>
        <w:t>La meta 2010 de mortalidad en la niñez (8) ya fue alcanzada y superada durante el período 1998-2002</w:t>
      </w:r>
      <w:r w:rsidR="006D3397">
        <w:rPr>
          <w:bCs/>
          <w:lang w:val="es-ES_tradnl"/>
        </w:rPr>
        <w:t xml:space="preserve">, </w:t>
      </w:r>
      <w:r w:rsidRPr="002226C7">
        <w:rPr>
          <w:bCs/>
          <w:lang w:val="es-ES_tradnl"/>
        </w:rPr>
        <w:t xml:space="preserve">a nivel nacional, con tasa 6. </w:t>
      </w:r>
    </w:p>
    <w:p w:rsidR="002226C7" w:rsidRPr="002226C7" w:rsidRDefault="002226C7" w:rsidP="002226C7">
      <w:pPr>
        <w:numPr>
          <w:ilvl w:val="0"/>
          <w:numId w:val="36"/>
        </w:numPr>
        <w:tabs>
          <w:tab w:val="clear" w:pos="567"/>
        </w:tabs>
        <w:spacing w:after="240"/>
        <w:rPr>
          <w:lang w:val="es-ES_tradnl"/>
        </w:rPr>
      </w:pPr>
      <w:r w:rsidRPr="002226C7">
        <w:rPr>
          <w:lang w:val="es-ES_tradnl"/>
        </w:rPr>
        <w:t>De similar manera es muy probable proyectar el cumplimiento de la meta 2015.</w:t>
      </w:r>
    </w:p>
    <w:p w:rsidR="002226C7" w:rsidRPr="002226C7" w:rsidRDefault="002226C7" w:rsidP="002226C7">
      <w:pPr>
        <w:pStyle w:val="A0"/>
        <w:rPr>
          <w:lang w:val="es-ES_tradnl"/>
        </w:rPr>
      </w:pPr>
      <w:r w:rsidRPr="002226C7">
        <w:rPr>
          <w:lang w:val="es-ES_tradnl"/>
        </w:rPr>
        <w:t>3.  Objetivo: Mejorar la salud materna (ODM 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16"/>
        <w:gridCol w:w="1010"/>
      </w:tblGrid>
      <w:tr w:rsidR="002226C7" w:rsidRPr="002226C7" w:rsidTr="002226C7">
        <w:trPr>
          <w:cantSplit/>
          <w:jc w:val="center"/>
        </w:trPr>
        <w:tc>
          <w:tcPr>
            <w:tcW w:w="470"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5" w:type="dxa"/>
            <w:gridSpan w:val="2"/>
            <w:vAlign w:val="center"/>
          </w:tcPr>
          <w:p w:rsidR="002226C7" w:rsidRPr="002226C7" w:rsidRDefault="002226C7" w:rsidP="002226C7">
            <w:pPr>
              <w:autoSpaceDE w:val="0"/>
              <w:autoSpaceDN w:val="0"/>
              <w:adjustRightInd w:val="0"/>
              <w:spacing w:before="40" w:after="40"/>
              <w:rPr>
                <w:sz w:val="20"/>
                <w:szCs w:val="20"/>
                <w:lang w:val="es-ES_tradnl"/>
              </w:rPr>
            </w:pPr>
            <w:r w:rsidRPr="002226C7">
              <w:rPr>
                <w:sz w:val="20"/>
                <w:szCs w:val="20"/>
                <w:lang w:val="es-ES_tradnl"/>
              </w:rPr>
              <w:t xml:space="preserve">Tasa de </w:t>
            </w:r>
            <w:r w:rsidRPr="002226C7">
              <w:rPr>
                <w:sz w:val="20"/>
                <w:szCs w:val="20"/>
                <w:u w:val="single"/>
                <w:lang w:val="es-ES_tradnl"/>
              </w:rPr>
              <w:t>mortalidad materna</w:t>
            </w:r>
            <w:r w:rsidRPr="002226C7">
              <w:rPr>
                <w:sz w:val="20"/>
                <w:szCs w:val="20"/>
                <w:lang w:val="es-ES_tradnl"/>
              </w:rPr>
              <w:t xml:space="preserve"> – como el número de defunciones de mujeres por causa materna por 100.000 nacidos vivos – / reducirla en un tercio (2010) (PA-MANA A, 1, 36 (b)); en tres cuartas partes (2015) (ODM 5)                                                                                                                       </w:t>
            </w:r>
          </w:p>
        </w:tc>
      </w:tr>
      <w:tr w:rsidR="002226C7" w:rsidTr="002226C7">
        <w:trPr>
          <w:cantSplit/>
          <w:jc w:val="center"/>
        </w:trPr>
        <w:tc>
          <w:tcPr>
            <w:tcW w:w="470"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49"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Reducirla en un tercio (2010) (PA-MAN A, 1, 36 (b))</w:t>
            </w:r>
          </w:p>
        </w:tc>
        <w:tc>
          <w:tcPr>
            <w:tcW w:w="976" w:type="dxa"/>
            <w:vAlign w:val="center"/>
          </w:tcPr>
          <w:p w:rsidR="002226C7" w:rsidRDefault="002226C7" w:rsidP="002226C7">
            <w:pPr>
              <w:autoSpaceDE w:val="0"/>
              <w:autoSpaceDN w:val="0"/>
              <w:adjustRightInd w:val="0"/>
              <w:spacing w:before="40" w:after="40"/>
              <w:rPr>
                <w:sz w:val="20"/>
                <w:szCs w:val="20"/>
              </w:rPr>
            </w:pPr>
            <w:r>
              <w:rPr>
                <w:sz w:val="20"/>
                <w:szCs w:val="20"/>
              </w:rPr>
              <w:t>105.3</w:t>
            </w:r>
          </w:p>
        </w:tc>
      </w:tr>
      <w:tr w:rsidR="002226C7" w:rsidTr="002226C7">
        <w:trPr>
          <w:cantSplit/>
          <w:jc w:val="center"/>
        </w:trPr>
        <w:tc>
          <w:tcPr>
            <w:tcW w:w="470" w:type="dxa"/>
            <w:vMerge/>
            <w:vAlign w:val="center"/>
          </w:tcPr>
          <w:p w:rsidR="002226C7" w:rsidRDefault="002226C7" w:rsidP="002226C7">
            <w:pPr>
              <w:autoSpaceDE w:val="0"/>
              <w:autoSpaceDN w:val="0"/>
              <w:adjustRightInd w:val="0"/>
              <w:spacing w:before="40" w:after="40"/>
              <w:rPr>
                <w:sz w:val="20"/>
                <w:szCs w:val="20"/>
              </w:rPr>
            </w:pPr>
          </w:p>
        </w:tc>
        <w:tc>
          <w:tcPr>
            <w:tcW w:w="7649"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w:t>
            </w:r>
            <w:r w:rsidR="007E3DD4">
              <w:rPr>
                <w:sz w:val="20"/>
                <w:szCs w:val="20"/>
                <w:lang w:val="es-ES_tradnl"/>
              </w:rPr>
              <w:t xml:space="preserve">: </w:t>
            </w:r>
            <w:r w:rsidRPr="002226C7">
              <w:rPr>
                <w:sz w:val="20"/>
                <w:szCs w:val="20"/>
                <w:lang w:val="es-ES_tradnl"/>
              </w:rPr>
              <w:t xml:space="preserve">Reducirla en tres cuartas partes (2015) (ODM 5)                                                                                                                     </w:t>
            </w:r>
          </w:p>
        </w:tc>
        <w:tc>
          <w:tcPr>
            <w:tcW w:w="976" w:type="dxa"/>
            <w:vAlign w:val="center"/>
          </w:tcPr>
          <w:p w:rsidR="002226C7" w:rsidRDefault="002226C7" w:rsidP="002226C7">
            <w:pPr>
              <w:autoSpaceDE w:val="0"/>
              <w:autoSpaceDN w:val="0"/>
              <w:adjustRightInd w:val="0"/>
              <w:spacing w:before="40" w:after="40"/>
              <w:rPr>
                <w:sz w:val="20"/>
                <w:szCs w:val="20"/>
              </w:rPr>
            </w:pPr>
            <w:r>
              <w:rPr>
                <w:sz w:val="20"/>
                <w:szCs w:val="20"/>
              </w:rPr>
              <w:t>39.5</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spacing w:after="240"/>
        <w:rPr>
          <w:b/>
          <w:strike/>
          <w:u w:val="single"/>
          <w:lang w:val="es-ES_tradnl"/>
        </w:rPr>
      </w:pPr>
      <w:r w:rsidRPr="002226C7">
        <w:rPr>
          <w:lang w:val="es-ES_tradnl"/>
        </w:rPr>
        <w:t xml:space="preserve">Los resultados arrojados por FESAL sobre este indicador muestran una aparente tendencia general hacia el crecimiento más que hacia la reducción, aunque con una conducta no sostenida, una tasa de 158 para el período 1983-1993 (1988), disminuye a 120 para el período 1988-1998 (1993) y asciende a 173 para el período 1993-2002 (1998). </w:t>
      </w:r>
    </w:p>
    <w:p w:rsidR="002226C7" w:rsidRPr="002226C7" w:rsidRDefault="002226C7" w:rsidP="002226C7">
      <w:pPr>
        <w:numPr>
          <w:ilvl w:val="0"/>
          <w:numId w:val="36"/>
        </w:numPr>
        <w:tabs>
          <w:tab w:val="clear" w:pos="567"/>
        </w:tabs>
        <w:spacing w:after="240"/>
        <w:rPr>
          <w:lang w:val="es-ES_tradnl"/>
        </w:rPr>
      </w:pPr>
      <w:r w:rsidRPr="002226C7">
        <w:rPr>
          <w:lang w:val="es-ES_tradnl"/>
        </w:rPr>
        <w:t>Más allá de estos resultados, aquí subyace un problema de falta de precisión estadística en la metodología de encuesta por muestreo aleatorio de viviendas utilizada en la obtención de estos datos, por lo que la misma FESAL recomienda usar otras fuentes de información y otras metodologías para detectar tendencias en este indicador.</w:t>
      </w:r>
      <w:r w:rsidRPr="00B84EA4">
        <w:rPr>
          <w:rStyle w:val="FootnoteReference"/>
        </w:rPr>
        <w:footnoteReference w:id="87"/>
      </w:r>
    </w:p>
    <w:p w:rsidR="002226C7" w:rsidRPr="002226C7" w:rsidRDefault="002226C7" w:rsidP="002226C7">
      <w:pPr>
        <w:numPr>
          <w:ilvl w:val="0"/>
          <w:numId w:val="36"/>
        </w:numPr>
        <w:tabs>
          <w:tab w:val="clear" w:pos="567"/>
        </w:tabs>
        <w:spacing w:after="240"/>
        <w:rPr>
          <w:lang w:val="es-ES_tradnl"/>
        </w:rPr>
      </w:pPr>
      <w:r w:rsidRPr="002226C7">
        <w:rPr>
          <w:lang w:val="es-ES_tradnl"/>
        </w:rPr>
        <w:t>Dada la necesidad de mejorar el registro de la mortalidad materna, el Ministerio de Salud Pública y Asistencia Social ha trabajado en el fortalecimiento del sistema de vigilancia para establecer una línea base de la razón de mortalidad materna y dotar de parámetros de comparación para el futuro.</w:t>
      </w:r>
    </w:p>
    <w:p w:rsidR="002226C7" w:rsidRPr="002226C7" w:rsidRDefault="002226C7" w:rsidP="002226C7">
      <w:pPr>
        <w:numPr>
          <w:ilvl w:val="0"/>
          <w:numId w:val="36"/>
        </w:numPr>
        <w:tabs>
          <w:tab w:val="clear" w:pos="567"/>
        </w:tabs>
        <w:spacing w:after="240"/>
        <w:rPr>
          <w:lang w:val="es-ES_tradnl"/>
        </w:rPr>
      </w:pPr>
      <w:r w:rsidRPr="002226C7">
        <w:rPr>
          <w:lang w:val="es-ES_tradnl"/>
        </w:rPr>
        <w:t>El resultado obtenido del estudio de línea base, realizado entre el 1 de junio de 2005 y el 31 de mayo de 2006, concluye que la razón de mortalidad materna a nivel nacional para el período estudiado es de 71.2 por 100 mil nacidos vivos</w:t>
      </w:r>
      <w:r w:rsidRPr="00B84EA4">
        <w:rPr>
          <w:rStyle w:val="FootnoteReference"/>
        </w:rPr>
        <w:footnoteReference w:id="88"/>
      </w:r>
      <w:r w:rsidRPr="002226C7">
        <w:rPr>
          <w:lang w:val="es-ES_tradnl"/>
        </w:rPr>
        <w:t>. Con esta nueva medición el país puede dar por cumplida la meta para el 2010 y es probable alcanzar la meta 2015.</w:t>
      </w:r>
    </w:p>
    <w:p w:rsidR="002226C7" w:rsidRPr="002226C7" w:rsidRDefault="002226C7" w:rsidP="002226C7">
      <w:pPr>
        <w:keepNext/>
        <w:spacing w:after="240"/>
        <w:rPr>
          <w:lang w:val="es-ES_tradnl"/>
        </w:rPr>
      </w:pPr>
      <w:r w:rsidRPr="002226C7">
        <w:rPr>
          <w:b/>
          <w:bCs/>
          <w:lang w:val="es-ES_tradnl"/>
        </w:rPr>
        <w:t xml:space="preserve">4. </w:t>
      </w:r>
      <w:r w:rsidRPr="002226C7">
        <w:rPr>
          <w:b/>
          <w:bCs/>
          <w:lang w:val="es-ES_tradnl"/>
        </w:rPr>
        <w:tab/>
        <w:t>Objetivo: Combatir las enfermedades (ODM 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22"/>
        <w:gridCol w:w="1004"/>
      </w:tblGrid>
      <w:tr w:rsidR="002226C7" w:rsidRPr="002226C7" w:rsidTr="002226C7">
        <w:trPr>
          <w:cantSplit/>
          <w:jc w:val="center"/>
        </w:trPr>
        <w:tc>
          <w:tcPr>
            <w:tcW w:w="470"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5"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Cobertura de </w:t>
            </w:r>
            <w:r w:rsidRPr="002226C7">
              <w:rPr>
                <w:sz w:val="20"/>
                <w:szCs w:val="20"/>
                <w:u w:val="single"/>
                <w:lang w:val="es-ES_tradnl"/>
              </w:rPr>
              <w:t>inmunización completa y total</w:t>
            </w:r>
            <w:r w:rsidRPr="002226C7">
              <w:rPr>
                <w:sz w:val="20"/>
                <w:szCs w:val="20"/>
                <w:lang w:val="es-ES_tradnl"/>
              </w:rPr>
              <w:t xml:space="preserve"> – BCG, DPT/Pentavalente, Polio, Sarampión/SPR o las cuatro vacunas en conjunto – de niños y niñas menores de 5 años de edad que viven con la madre.</w:t>
            </w:r>
          </w:p>
        </w:tc>
      </w:tr>
      <w:tr w:rsidR="002226C7" w:rsidTr="002226C7">
        <w:trPr>
          <w:cantSplit/>
          <w:jc w:val="center"/>
        </w:trPr>
        <w:tc>
          <w:tcPr>
            <w:tcW w:w="470"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5"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garantizar cobertura del  90% (2010) (PA-MAN A, 1, 37 (7))</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90%</w:t>
            </w:r>
          </w:p>
        </w:tc>
      </w:tr>
    </w:tbl>
    <w:p w:rsidR="002226C7" w:rsidRPr="00FA1145" w:rsidRDefault="002226C7" w:rsidP="002226C7">
      <w:pPr>
        <w:numPr>
          <w:ilvl w:val="0"/>
          <w:numId w:val="36"/>
        </w:numPr>
        <w:tabs>
          <w:tab w:val="clear" w:pos="567"/>
        </w:tabs>
        <w:spacing w:before="240" w:after="240"/>
        <w:rPr>
          <w:lang w:val="es-ES_tradnl"/>
        </w:rPr>
      </w:pPr>
      <w:r w:rsidRPr="002226C7">
        <w:rPr>
          <w:lang w:val="es-ES_tradnl"/>
        </w:rPr>
        <w:t>La norma en El Salvador para la aplicación de la vacuna contra el Sarampión era a los 9 meses cumplidos mientras que la norma actual para la aplicación de la SPR es al año de edad</w:t>
      </w:r>
      <w:r w:rsidR="00FA1145">
        <w:rPr>
          <w:lang w:val="es-ES_tradnl"/>
        </w:rPr>
        <w:t xml:space="preserve">. </w:t>
      </w:r>
      <w:r w:rsidRPr="002226C7">
        <w:rPr>
          <w:lang w:val="es-ES_tradnl"/>
        </w:rPr>
        <w:t xml:space="preserve">Por ello ha parecido conveniente utilizar en primer lugar en este informe el indicador de inmunización total en niños y niñas de 12 a 59 meses de edad, en lugar del indicador sugerido de inmunización total en niños y niñas menores de 1 año. </w:t>
      </w:r>
      <w:r w:rsidRPr="00FA1145">
        <w:rPr>
          <w:lang w:val="es-ES_tradnl"/>
        </w:rPr>
        <w:t>A continuación se analizarán otros indicadores complementarios.</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La cobertura del 76.7% en 1990 ha crecido  solo 4,4 puntos porcentuales, a  81,2%, en 10 años (2002)</w:t>
      </w:r>
      <w:r w:rsidRPr="002226C7">
        <w:rPr>
          <w:rStyle w:val="FootnoteReference"/>
          <w:b w:val="0"/>
          <w:lang w:val="es-ES_tradnl"/>
        </w:rPr>
        <w:t xml:space="preserve"> </w:t>
      </w:r>
      <w:r w:rsidRPr="00B84EA4">
        <w:rPr>
          <w:rStyle w:val="FootnoteReference"/>
        </w:rPr>
        <w:footnoteReference w:id="89"/>
      </w:r>
      <w:r w:rsidRPr="002226C7">
        <w:rPr>
          <w:lang w:val="es-ES_tradnl"/>
        </w:rPr>
        <w:t>. La situación mostró cierto dinamismo entre 1990 y 1995 pero en el siguiente quinquenio la cobertura ha experimentado solo una leve tendencia al crecimiento. De continuar los esfuerzos de inmunización que está realizando el Ministerio de Salud Pública, es probable que el país pueda lograr la meta para 2010.</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Cobertura de </w:t>
            </w:r>
            <w:r w:rsidRPr="002226C7">
              <w:rPr>
                <w:sz w:val="20"/>
                <w:szCs w:val="20"/>
                <w:u w:val="single"/>
                <w:lang w:val="es-ES_tradnl"/>
              </w:rPr>
              <w:t>inmunización completa de BCG</w:t>
            </w:r>
            <w:r w:rsidRPr="002226C7">
              <w:rPr>
                <w:sz w:val="20"/>
                <w:szCs w:val="20"/>
                <w:lang w:val="es-ES_tradnl"/>
              </w:rPr>
              <w:t xml:space="preserve"> contra la Tuberculosis de los niños y niñas menores de 1 año</w:t>
            </w:r>
            <w:r w:rsidR="00FA1145">
              <w:rPr>
                <w:sz w:val="20"/>
                <w:szCs w:val="20"/>
                <w:lang w:val="es-ES_tradnl"/>
              </w:rPr>
              <w:t xml:space="preserve">.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4"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garantizar cobertura del 90% (2010) (PA-MAN A, 1, 37 (7))</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90%</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A escala nacional la meta ha sido cumplida durante el período 1993-1998.</w:t>
      </w:r>
      <w:r w:rsidRPr="00B84EA4">
        <w:rPr>
          <w:rStyle w:val="FootnoteReference"/>
        </w:rPr>
        <w:footnoteReference w:id="90"/>
      </w:r>
      <w:r w:rsidRPr="002226C7">
        <w:rPr>
          <w:lang w:val="es-ES_tradnl"/>
        </w:rPr>
        <w:t xml:space="preserve"> Para el año 2006 el dato que refleja el Ministerio de Salud Pública es de 92,8% de cobertura.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Cobertura de </w:t>
            </w:r>
            <w:r w:rsidRPr="002226C7">
              <w:rPr>
                <w:sz w:val="20"/>
                <w:szCs w:val="20"/>
                <w:u w:val="single"/>
                <w:lang w:val="es-ES_tradnl"/>
              </w:rPr>
              <w:t>inmunización completa de DPT</w:t>
            </w:r>
            <w:r w:rsidRPr="002226C7">
              <w:rPr>
                <w:sz w:val="20"/>
                <w:szCs w:val="20"/>
                <w:lang w:val="es-ES_tradnl"/>
              </w:rPr>
              <w:t xml:space="preserve"> contra la Difteria, Tétano y Tos ferina de los niños y niñas menores de 1 año</w:t>
            </w:r>
            <w:r w:rsidR="00FA1145">
              <w:rPr>
                <w:sz w:val="20"/>
                <w:szCs w:val="20"/>
                <w:lang w:val="es-ES_tradnl"/>
              </w:rPr>
              <w:t xml:space="preserve">.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4"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garantizar cobertura del  90% (2010) (PA-MAN A, 1, 37 (7))</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90%</w:t>
            </w:r>
          </w:p>
        </w:tc>
      </w:tr>
    </w:tbl>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Según datos del Ministerio de Salud Pública y Asistencia Social, para el año 2006 el porcentaje de cobertura de DPT/Pentavalente fue de 95.7%, por lo cual puede afirmarse que la meta 2010 ha sido cumplida.</w:t>
      </w:r>
      <w:r w:rsidRPr="00B84EA4">
        <w:rPr>
          <w:rStyle w:val="FootnoteReference"/>
        </w:rPr>
        <w:footnoteReference w:id="91"/>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Cobertura de </w:t>
            </w:r>
            <w:r w:rsidRPr="002226C7">
              <w:rPr>
                <w:sz w:val="20"/>
                <w:szCs w:val="20"/>
                <w:u w:val="single"/>
                <w:lang w:val="es-ES_tradnl"/>
              </w:rPr>
              <w:t>inmunización completa de POLIO</w:t>
            </w:r>
            <w:r w:rsidRPr="002226C7">
              <w:rPr>
                <w:sz w:val="20"/>
                <w:szCs w:val="20"/>
                <w:lang w:val="es-ES_tradnl"/>
              </w:rPr>
              <w:t xml:space="preserve"> contra la Poliomielitis de los niños y niñas menores de 1 año</w:t>
            </w:r>
            <w:r w:rsidR="00FA1145">
              <w:rPr>
                <w:sz w:val="20"/>
                <w:szCs w:val="20"/>
                <w:lang w:val="es-ES_tradnl"/>
              </w:rPr>
              <w:t xml:space="preserve">.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4"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garantizar cobertura del  90% (2010) (PA-MAN A, 1, 37 (7))</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90%</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spacing w:after="240"/>
        <w:rPr>
          <w:lang w:val="es-ES_tradnl"/>
        </w:rPr>
      </w:pPr>
      <w:r w:rsidRPr="002226C7">
        <w:rPr>
          <w:lang w:val="es-ES_tradnl"/>
        </w:rPr>
        <w:t>Según datos del Ministerio de Salud Pública y Asistencia Social, para el año 2006 el porcentaje de cobertura de Antipolio fue de 95,5%</w:t>
      </w:r>
      <w:r w:rsidRPr="00B84EA4">
        <w:rPr>
          <w:rStyle w:val="FootnoteReference"/>
        </w:rPr>
        <w:footnoteReference w:id="92"/>
      </w:r>
      <w:r w:rsidRPr="002226C7">
        <w:rPr>
          <w:lang w:val="es-ES_tradnl"/>
        </w:rPr>
        <w:t xml:space="preserve">, por lo cual puede afirmarse que la meta 2010 ha sido cumplida.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Cobertura de inmunización</w:t>
            </w:r>
            <w:r w:rsidRPr="002226C7">
              <w:rPr>
                <w:sz w:val="20"/>
                <w:szCs w:val="20"/>
                <w:lang w:val="es-ES_tradnl"/>
              </w:rPr>
              <w:t xml:space="preserve"> completa - una dosis - contra el </w:t>
            </w:r>
            <w:r w:rsidRPr="002226C7">
              <w:rPr>
                <w:sz w:val="20"/>
                <w:szCs w:val="20"/>
                <w:u w:val="single"/>
                <w:lang w:val="es-ES_tradnl"/>
              </w:rPr>
              <w:t>Sarampión</w:t>
            </w:r>
            <w:r w:rsidRPr="002226C7">
              <w:rPr>
                <w:sz w:val="20"/>
                <w:szCs w:val="20"/>
                <w:lang w:val="es-ES_tradnl"/>
              </w:rPr>
              <w:t xml:space="preserve"> - SPR -                                                                                                                  de los niños y niñas entre 12 y 23 meses de edad.</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4" w:type="dxa"/>
            <w:vAlign w:val="center"/>
          </w:tcPr>
          <w:p w:rsidR="002226C7" w:rsidRPr="002226C7" w:rsidRDefault="002226C7" w:rsidP="002226C7">
            <w:pPr>
              <w:keepNext/>
              <w:autoSpaceDE w:val="0"/>
              <w:autoSpaceDN w:val="0"/>
              <w:adjustRightInd w:val="0"/>
              <w:spacing w:before="40" w:after="40"/>
              <w:rPr>
                <w:sz w:val="20"/>
                <w:szCs w:val="20"/>
                <w:lang w:val="es-ES_tradnl"/>
              </w:rPr>
            </w:pPr>
            <w:r w:rsidRPr="002226C7">
              <w:rPr>
                <w:sz w:val="20"/>
                <w:szCs w:val="20"/>
                <w:lang w:val="es-ES_tradnl"/>
              </w:rPr>
              <w:t>META: garantizar cobertura del  90% (2010) (PA-MANA A, 1, 37 (7))</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90%</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spacing w:after="240"/>
        <w:rPr>
          <w:lang w:val="es-ES_tradnl"/>
        </w:rPr>
      </w:pPr>
      <w:r w:rsidRPr="002226C7">
        <w:rPr>
          <w:lang w:val="es-ES_tradnl"/>
        </w:rPr>
        <w:t>Dado que la norma actual para la aplicación de la SPR es al año de edad, se utiliza este indicador referido a los niños y niñas entre los 12 y 23 meses de edad.</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La meta para el año 2010 de lograr un 90% de cobertura de inmunización completa con una dosis contra el sarampión (SPR) ya ha sido cumplida, ya que para el año 2006 el Ministerio de Salud Pública y Asistencia Social reporta un porcentaje de cobertura de vacunación contra el sarampión de un 98,0%</w:t>
      </w:r>
      <w:r w:rsidRPr="00B84EA4">
        <w:rPr>
          <w:rStyle w:val="FootnoteReference"/>
        </w:rPr>
        <w:footnoteReference w:id="93"/>
      </w:r>
      <w:r w:rsidRPr="002226C7">
        <w:rPr>
          <w:lang w:val="es-ES_tradnl"/>
        </w:rPr>
        <w:t xml:space="preserve">. De mantener los esfuerzos que está realizando el país en esta área, es muy probable plantear que la meta se mantenga cumplida hasta el año 2010.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3"/>
        <w:gridCol w:w="1002"/>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Prevalencia</w:t>
            </w:r>
            <w:r w:rsidRPr="002226C7">
              <w:rPr>
                <w:sz w:val="20"/>
                <w:szCs w:val="20"/>
                <w:lang w:val="es-ES_tradnl"/>
              </w:rPr>
              <w:t xml:space="preserve"> de infecciones agudas de las </w:t>
            </w:r>
            <w:r w:rsidRPr="002226C7">
              <w:rPr>
                <w:sz w:val="20"/>
                <w:szCs w:val="20"/>
                <w:u w:val="single"/>
                <w:lang w:val="es-ES_tradnl"/>
              </w:rPr>
              <w:t>vías respiratorias</w:t>
            </w:r>
            <w:r w:rsidRPr="002226C7">
              <w:rPr>
                <w:sz w:val="20"/>
                <w:szCs w:val="20"/>
                <w:lang w:val="es-ES_tradnl"/>
              </w:rPr>
              <w:t xml:space="preserve"> – IRA – en las últimas dos semanas en niños y niñas menores de 5 años de edad.</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6" w:type="dxa"/>
            <w:vAlign w:val="center"/>
          </w:tcPr>
          <w:p w:rsidR="002226C7" w:rsidRPr="002226C7" w:rsidRDefault="002226C7" w:rsidP="002226C7">
            <w:pPr>
              <w:keepNext/>
              <w:numPr>
                <w:ilvl w:val="0"/>
                <w:numId w:val="18"/>
              </w:numPr>
              <w:tabs>
                <w:tab w:val="clear" w:pos="357"/>
              </w:tabs>
              <w:spacing w:before="40" w:after="40"/>
              <w:rPr>
                <w:sz w:val="20"/>
                <w:szCs w:val="20"/>
                <w:lang w:val="es-ES_tradnl"/>
              </w:rPr>
            </w:pPr>
            <w:r w:rsidRPr="002226C7">
              <w:rPr>
                <w:sz w:val="20"/>
                <w:szCs w:val="20"/>
                <w:lang w:val="es-ES_tradnl"/>
              </w:rPr>
              <w:t>META: Reducir en una tercera parte (2010) (PA-MAN A, 1, 37 (11))</w:t>
            </w:r>
          </w:p>
        </w:tc>
        <w:tc>
          <w:tcPr>
            <w:tcW w:w="968" w:type="dxa"/>
            <w:vAlign w:val="center"/>
          </w:tcPr>
          <w:p w:rsidR="002226C7" w:rsidRDefault="002226C7" w:rsidP="002226C7">
            <w:pPr>
              <w:autoSpaceDE w:val="0"/>
              <w:autoSpaceDN w:val="0"/>
              <w:adjustRightInd w:val="0"/>
              <w:spacing w:before="40" w:after="40"/>
              <w:rPr>
                <w:sz w:val="20"/>
                <w:szCs w:val="20"/>
              </w:rPr>
            </w:pPr>
            <w:r>
              <w:rPr>
                <w:sz w:val="20"/>
                <w:szCs w:val="20"/>
              </w:rPr>
              <w:t>39,6</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spacing w:after="240"/>
        <w:rPr>
          <w:lang w:val="es-ES_tradnl"/>
        </w:rPr>
      </w:pPr>
      <w:r w:rsidRPr="002226C7">
        <w:rPr>
          <w:lang w:val="es-ES_tradnl"/>
        </w:rPr>
        <w:t xml:space="preserve">Las reducciones sustanciales de prevalencia de IRA (del 26,5%) obtenidas durante el período 1993-1998 con respecto al período anterior 1988-1993, no fueron sostenidas durante el período siguiente 1998-2003, en donde se dio un incremento (del 9,4%) aunque de menor magnitud, de tal manera que no logró cancelar las reducciones de períodos anteriores, pero sí ha impedido que se pueda definir una tendencia clara y firme hacia la reducción de la prevalencia de IRA en el siguiente período. </w:t>
      </w: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Sin embargo, considerando que la prevalencia inicial (59,4%) en 1990 (1988-1992) se redujo en 17,1 puntos en 10 años (2002, – 42,3%), se considera muy probable que la dinámica de los períodos anteriores pueda reproducirse en el siguiente período, para alcanzar y superar la meta 2010 (39,6).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6"/>
        <w:gridCol w:w="7922"/>
        <w:gridCol w:w="1004"/>
      </w:tblGrid>
      <w:tr w:rsidR="002226C7" w:rsidRPr="002226C7" w:rsidTr="002226C7">
        <w:trPr>
          <w:cantSplit/>
          <w:jc w:val="center"/>
        </w:trPr>
        <w:tc>
          <w:tcPr>
            <w:tcW w:w="470"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5"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Prevalencia de la diarrea</w:t>
            </w:r>
            <w:r w:rsidRPr="002226C7">
              <w:rPr>
                <w:sz w:val="20"/>
                <w:szCs w:val="20"/>
                <w:lang w:val="es-ES_tradnl"/>
              </w:rPr>
              <w:t xml:space="preserve"> – como la proporción de niños y niñas menores de 5 años de edad que tuvieron diarrea en las últimas dos semanas.</w:t>
            </w:r>
          </w:p>
        </w:tc>
      </w:tr>
      <w:tr w:rsidR="002226C7" w:rsidTr="002226C7">
        <w:trPr>
          <w:cantSplit/>
          <w:jc w:val="center"/>
        </w:trPr>
        <w:tc>
          <w:tcPr>
            <w:tcW w:w="470"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5"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a la mitad (2010) (PA-MAN A, 1, 37 (11))</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12,2 %</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La prevalencia inicial (24,4) en 1990 (1988-1992) ha sido reducida en 10.6 puntos en 10 años, representando un porcentaje de 138%</w:t>
      </w:r>
      <w:r w:rsidRPr="00B84EA4">
        <w:rPr>
          <w:rStyle w:val="FootnoteReference"/>
        </w:rPr>
        <w:footnoteReference w:id="94"/>
      </w:r>
      <w:r w:rsidRPr="002226C7">
        <w:rPr>
          <w:lang w:val="es-ES_tradnl"/>
        </w:rPr>
        <w:t xml:space="preserve"> lo cual indica que es muy probable que el país cumpla la meta para el año 2010 a nivel nacional.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Prevalencia de ANEMIA entre niños y niñas</w:t>
            </w:r>
            <w:r w:rsidRPr="002226C7">
              <w:rPr>
                <w:sz w:val="20"/>
                <w:szCs w:val="20"/>
                <w:lang w:val="es-ES_tradnl"/>
              </w:rPr>
              <w:t xml:space="preserve"> menores de 5 años de edad - como la proporción de niños y niñas de ese rango de edades que por su nivel de hemoglobina padecen anemia según los criterios de CDC (</w:t>
            </w:r>
            <w:r w:rsidRPr="002226C7">
              <w:rPr>
                <w:i/>
                <w:iCs/>
                <w:sz w:val="20"/>
                <w:szCs w:val="20"/>
                <w:lang w:val="es-ES_tradnl"/>
              </w:rPr>
              <w:t>Morbility and Mortality Weekly Report</w:t>
            </w:r>
            <w:r w:rsidRPr="002226C7">
              <w:rPr>
                <w:sz w:val="20"/>
                <w:szCs w:val="20"/>
                <w:lang w:val="es-ES_tradnl"/>
              </w:rPr>
              <w:t xml:space="preserve"> - MMWR), 1998) -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4"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en una tercera parte (2010) (PA-MAN A, 1, 37 (22))</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12,6%</w:t>
            </w:r>
          </w:p>
        </w:tc>
      </w:tr>
    </w:tbl>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Según la FESAL, a nivel nacional para los años 2002-2003 el 19,8% de los niños y niñas de 12 a 59 meses presentaron anemia, lo que indica un estancamiento en la situación desde 1998. Entre los quinquenios 1993-1998 y 1998-2003 el indicador se movió para crecer apenas 0,9 puntos porcentuales. Si se mantiene una tendencia descendente pronunciada, es probable plantear el cumplimiento de la meta tanto para 2010 como para 2015.</w:t>
      </w:r>
      <w:r w:rsidRPr="00B84EA4">
        <w:rPr>
          <w:rStyle w:val="FootnoteReference"/>
        </w:rPr>
        <w:footnoteReference w:id="95"/>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21"/>
        <w:gridCol w:w="10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Prevalencia de ANEMIA entre madres</w:t>
            </w:r>
            <w:r w:rsidRPr="002226C7">
              <w:rPr>
                <w:sz w:val="20"/>
                <w:szCs w:val="20"/>
                <w:lang w:val="es-ES_tradnl"/>
              </w:rPr>
              <w:t xml:space="preserve"> de niños menores de 5 años de edad - como la proporción de madres de niños y niñas de ese rango de edades que por su nivel de hemoglobina padecen anemia según los criterios de CDC (MMWR, 1998) -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54"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en una tercera parte (2010) (PA-MAN A, 1, 37 (22))</w:t>
            </w:r>
          </w:p>
        </w:tc>
        <w:tc>
          <w:tcPr>
            <w:tcW w:w="970" w:type="dxa"/>
            <w:vAlign w:val="center"/>
          </w:tcPr>
          <w:p w:rsidR="002226C7" w:rsidRDefault="002226C7" w:rsidP="002226C7">
            <w:pPr>
              <w:autoSpaceDE w:val="0"/>
              <w:autoSpaceDN w:val="0"/>
              <w:adjustRightInd w:val="0"/>
              <w:spacing w:before="40" w:after="40"/>
              <w:rPr>
                <w:sz w:val="20"/>
                <w:szCs w:val="20"/>
              </w:rPr>
            </w:pPr>
            <w:r>
              <w:rPr>
                <w:sz w:val="20"/>
                <w:szCs w:val="20"/>
              </w:rPr>
              <w:t>5,9%</w:t>
            </w:r>
          </w:p>
        </w:tc>
      </w:tr>
    </w:tbl>
    <w:p w:rsidR="002226C7" w:rsidRDefault="002226C7" w:rsidP="002226C7">
      <w:pPr>
        <w:autoSpaceDE w:val="0"/>
        <w:autoSpaceDN w:val="0"/>
        <w:adjustRightInd w:val="0"/>
        <w:spacing w:after="240"/>
      </w:pPr>
    </w:p>
    <w:p w:rsidR="002226C7" w:rsidRPr="002226C7" w:rsidRDefault="002226C7" w:rsidP="002226C7">
      <w:pPr>
        <w:numPr>
          <w:ilvl w:val="0"/>
          <w:numId w:val="36"/>
        </w:numPr>
        <w:tabs>
          <w:tab w:val="clear" w:pos="567"/>
        </w:tabs>
        <w:spacing w:after="240"/>
        <w:rPr>
          <w:lang w:val="es-ES_tradnl"/>
        </w:rPr>
      </w:pPr>
      <w:r w:rsidRPr="002226C7">
        <w:rPr>
          <w:lang w:val="es-ES_tradnl"/>
        </w:rPr>
        <w:t>Entre los quinquenios 1993-1998 y 1998-2003 el indicador no se movió de 8.8%. De continuar este estancamiento en el indicador, sería poco probable el cumplimiento de la meta para el año 2010.</w:t>
      </w:r>
      <w:r w:rsidRPr="00B84EA4">
        <w:rPr>
          <w:rStyle w:val="FootnoteReference"/>
        </w:rPr>
        <w:footnoteReference w:id="96"/>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5"/>
        <w:gridCol w:w="980"/>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Numero de casos de </w:t>
            </w:r>
            <w:r w:rsidRPr="002226C7">
              <w:rPr>
                <w:sz w:val="20"/>
                <w:szCs w:val="20"/>
                <w:u w:val="single"/>
                <w:lang w:val="es-ES_tradnl"/>
              </w:rPr>
              <w:t>paludismo</w:t>
            </w:r>
            <w:r w:rsidRPr="002226C7">
              <w:rPr>
                <w:sz w:val="20"/>
                <w:szCs w:val="20"/>
                <w:lang w:val="es-ES_tradnl"/>
              </w:rPr>
              <w:t xml:space="preserve"> entre personas </w:t>
            </w:r>
            <w:r w:rsidRPr="002226C7">
              <w:rPr>
                <w:sz w:val="20"/>
                <w:szCs w:val="20"/>
                <w:u w:val="single"/>
                <w:lang w:val="es-ES_tradnl"/>
              </w:rPr>
              <w:t>menores de 14</w:t>
            </w:r>
            <w:r w:rsidRPr="002226C7">
              <w:rPr>
                <w:sz w:val="20"/>
                <w:szCs w:val="20"/>
                <w:lang w:val="es-ES_tradnl"/>
              </w:rPr>
              <w:t xml:space="preserve"> años de edad.</w:t>
            </w:r>
          </w:p>
        </w:tc>
      </w:tr>
      <w:tr w:rsidR="002226C7" w:rsidRP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7"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detener y comenzar a reducir (2015) (ODM 6)</w:t>
            </w:r>
          </w:p>
        </w:tc>
        <w:tc>
          <w:tcPr>
            <w:tcW w:w="947" w:type="dxa"/>
            <w:vAlign w:val="center"/>
          </w:tcPr>
          <w:p w:rsidR="002226C7" w:rsidRPr="002226C7" w:rsidRDefault="002226C7" w:rsidP="002226C7">
            <w:pPr>
              <w:autoSpaceDE w:val="0"/>
              <w:autoSpaceDN w:val="0"/>
              <w:adjustRightInd w:val="0"/>
              <w:spacing w:before="40" w:after="40"/>
              <w:rPr>
                <w:sz w:val="20"/>
                <w:szCs w:val="20"/>
                <w:lang w:val="es-ES_tradnl"/>
              </w:rPr>
            </w:pPr>
          </w:p>
        </w:tc>
      </w:tr>
    </w:tbl>
    <w:p w:rsidR="002226C7" w:rsidRPr="002226C7" w:rsidRDefault="002226C7" w:rsidP="002226C7">
      <w:pPr>
        <w:rPr>
          <w:lang w:val="es-ES_tradnl"/>
        </w:rPr>
      </w:pPr>
    </w:p>
    <w:p w:rsidR="002226C7" w:rsidRDefault="002226C7" w:rsidP="002226C7">
      <w:pPr>
        <w:numPr>
          <w:ilvl w:val="0"/>
          <w:numId w:val="36"/>
        </w:numPr>
        <w:tabs>
          <w:tab w:val="clear" w:pos="567"/>
        </w:tabs>
        <w:autoSpaceDE w:val="0"/>
        <w:autoSpaceDN w:val="0"/>
        <w:adjustRightInd w:val="0"/>
        <w:spacing w:after="240"/>
      </w:pPr>
      <w:r w:rsidRPr="002226C7">
        <w:rPr>
          <w:lang w:val="es-ES_tradnl"/>
        </w:rPr>
        <w:t>El MSPAS</w:t>
      </w:r>
      <w:r w:rsidRPr="00B84EA4">
        <w:rPr>
          <w:rStyle w:val="FootnoteReference"/>
        </w:rPr>
        <w:footnoteReference w:id="97"/>
      </w:r>
      <w:r w:rsidRPr="002226C7">
        <w:rPr>
          <w:lang w:val="es-ES_tradnl"/>
        </w:rPr>
        <w:t xml:space="preserve"> no aporta datos de 1990. Para 1995 reporta 1458 casos, 242 casos para 2000 y 10 casos par 2005. </w:t>
      </w:r>
      <w:r>
        <w:t>La meta ya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43"/>
        <w:gridCol w:w="981"/>
      </w:tblGrid>
      <w:tr w:rsidR="002226C7" w:rsidRPr="002226C7" w:rsidTr="002226C7">
        <w:trPr>
          <w:cantSplit/>
          <w:jc w:val="center"/>
        </w:trPr>
        <w:tc>
          <w:tcPr>
            <w:tcW w:w="472" w:type="dxa"/>
            <w:vMerge w:val="restart"/>
            <w:vAlign w:val="center"/>
          </w:tcPr>
          <w:p w:rsidR="002226C7" w:rsidRDefault="002226C7" w:rsidP="002226C7">
            <w:pPr>
              <w:numPr>
                <w:ilvl w:val="1"/>
                <w:numId w:val="4"/>
              </w:numPr>
              <w:tabs>
                <w:tab w:val="clear" w:pos="170"/>
              </w:tabs>
              <w:autoSpaceDE w:val="0"/>
              <w:autoSpaceDN w:val="0"/>
              <w:adjustRightInd w:val="0"/>
              <w:spacing w:before="40" w:after="40"/>
              <w:ind w:left="0" w:firstLine="0"/>
              <w:rPr>
                <w:sz w:val="20"/>
                <w:szCs w:val="20"/>
              </w:rPr>
            </w:pPr>
          </w:p>
        </w:tc>
        <w:tc>
          <w:tcPr>
            <w:tcW w:w="8623"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Defunciones causadas por el </w:t>
            </w:r>
            <w:r w:rsidRPr="002226C7">
              <w:rPr>
                <w:sz w:val="20"/>
                <w:szCs w:val="20"/>
                <w:u w:val="single"/>
                <w:lang w:val="es-ES_tradnl"/>
              </w:rPr>
              <w:t>sarampión</w:t>
            </w:r>
            <w:r w:rsidRPr="002226C7">
              <w:rPr>
                <w:sz w:val="20"/>
                <w:szCs w:val="20"/>
                <w:lang w:val="es-ES_tradnl"/>
              </w:rPr>
              <w:t xml:space="preserve"> en la población que no ha cumplido los 4 años de edad.</w:t>
            </w:r>
          </w:p>
        </w:tc>
      </w:tr>
      <w:tr w:rsidR="002226C7" w:rsidRPr="002226C7" w:rsidTr="002226C7">
        <w:trPr>
          <w:cantSplit/>
          <w:jc w:val="center"/>
        </w:trPr>
        <w:tc>
          <w:tcPr>
            <w:tcW w:w="472"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5"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a la mitad (2005) (PA-MAN A, 1, 37 (7))</w:t>
            </w:r>
          </w:p>
        </w:tc>
        <w:tc>
          <w:tcPr>
            <w:tcW w:w="948" w:type="dxa"/>
            <w:vAlign w:val="center"/>
          </w:tcPr>
          <w:p w:rsidR="002226C7" w:rsidRPr="002226C7" w:rsidRDefault="002226C7" w:rsidP="002226C7">
            <w:pPr>
              <w:autoSpaceDE w:val="0"/>
              <w:autoSpaceDN w:val="0"/>
              <w:adjustRightInd w:val="0"/>
              <w:spacing w:before="40" w:after="40"/>
              <w:rPr>
                <w:sz w:val="20"/>
                <w:szCs w:val="20"/>
                <w:lang w:val="es-ES_tradnl"/>
              </w:rPr>
            </w:pPr>
          </w:p>
        </w:tc>
      </w:tr>
    </w:tbl>
    <w:p w:rsidR="002226C7" w:rsidRPr="002226C7" w:rsidRDefault="002226C7" w:rsidP="002226C7">
      <w:pPr>
        <w:spacing w:after="240"/>
        <w:rPr>
          <w:lang w:val="es-ES_tradnl"/>
        </w:rPr>
      </w:pPr>
    </w:p>
    <w:p w:rsidR="002226C7" w:rsidRDefault="002226C7" w:rsidP="002226C7">
      <w:pPr>
        <w:numPr>
          <w:ilvl w:val="0"/>
          <w:numId w:val="36"/>
        </w:numPr>
        <w:tabs>
          <w:tab w:val="clear" w:pos="567"/>
        </w:tabs>
        <w:autoSpaceDE w:val="0"/>
        <w:autoSpaceDN w:val="0"/>
        <w:adjustRightInd w:val="0"/>
        <w:spacing w:after="240"/>
      </w:pPr>
      <w:r w:rsidRPr="002226C7">
        <w:rPr>
          <w:lang w:val="es-ES_tradnl"/>
        </w:rPr>
        <w:t>Al menos desde 1991 hasta 2005 no se registran defunciones confirmadas por sarampión.</w:t>
      </w:r>
      <w:r w:rsidRPr="00B84EA4">
        <w:rPr>
          <w:rStyle w:val="FootnoteReference"/>
        </w:rPr>
        <w:footnoteReference w:id="98"/>
      </w:r>
      <w:r w:rsidRPr="002226C7">
        <w:rPr>
          <w:lang w:val="es-ES_tradnl"/>
        </w:rPr>
        <w:t xml:space="preserve">  </w:t>
      </w:r>
      <w:r>
        <w:t>La meta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39"/>
        <w:gridCol w:w="985"/>
      </w:tblGrid>
      <w:tr w:rsidR="002226C7" w:rsidTr="002226C7">
        <w:trPr>
          <w:cantSplit/>
          <w:jc w:val="center"/>
        </w:trPr>
        <w:tc>
          <w:tcPr>
            <w:tcW w:w="471" w:type="dxa"/>
            <w:vMerge w:val="restart"/>
            <w:vAlign w:val="center"/>
          </w:tcPr>
          <w:p w:rsidR="002226C7" w:rsidRDefault="002226C7" w:rsidP="002226C7">
            <w:pPr>
              <w:numPr>
                <w:ilvl w:val="1"/>
                <w:numId w:val="4"/>
              </w:numPr>
              <w:tabs>
                <w:tab w:val="clear" w:pos="170"/>
              </w:tabs>
              <w:autoSpaceDE w:val="0"/>
              <w:autoSpaceDN w:val="0"/>
              <w:adjustRightInd w:val="0"/>
              <w:spacing w:before="40" w:after="40"/>
              <w:ind w:left="0" w:firstLine="0"/>
              <w:rPr>
                <w:sz w:val="20"/>
                <w:szCs w:val="20"/>
              </w:rPr>
            </w:pPr>
          </w:p>
        </w:tc>
        <w:tc>
          <w:tcPr>
            <w:tcW w:w="8624" w:type="dxa"/>
            <w:gridSpan w:val="2"/>
          </w:tcPr>
          <w:p w:rsidR="002226C7" w:rsidRDefault="002226C7" w:rsidP="002226C7">
            <w:pPr>
              <w:spacing w:before="40" w:after="40"/>
              <w:rPr>
                <w:sz w:val="20"/>
                <w:szCs w:val="20"/>
              </w:rPr>
            </w:pPr>
            <w:r>
              <w:rPr>
                <w:sz w:val="20"/>
                <w:szCs w:val="20"/>
                <w:u w:val="single"/>
              </w:rPr>
              <w:t>Tétanos</w:t>
            </w:r>
            <w:r>
              <w:rPr>
                <w:sz w:val="20"/>
                <w:szCs w:val="20"/>
              </w:rPr>
              <w:t xml:space="preserve"> materno</w:t>
            </w:r>
          </w:p>
        </w:tc>
      </w:tr>
      <w:tr w:rsidR="002226C7" w:rsidTr="002226C7">
        <w:trPr>
          <w:cantSplit/>
          <w:jc w:val="center"/>
        </w:trPr>
        <w:tc>
          <w:tcPr>
            <w:tcW w:w="471" w:type="dxa"/>
            <w:vMerge/>
            <w:vAlign w:val="center"/>
          </w:tcPr>
          <w:p w:rsidR="002226C7" w:rsidRDefault="002226C7" w:rsidP="002226C7">
            <w:pPr>
              <w:autoSpaceDE w:val="0"/>
              <w:autoSpaceDN w:val="0"/>
              <w:adjustRightInd w:val="0"/>
              <w:spacing w:before="40" w:after="40"/>
              <w:rPr>
                <w:sz w:val="20"/>
                <w:szCs w:val="20"/>
              </w:rPr>
            </w:pPr>
          </w:p>
        </w:tc>
        <w:tc>
          <w:tcPr>
            <w:tcW w:w="7672" w:type="dxa"/>
            <w:vAlign w:val="center"/>
          </w:tcPr>
          <w:p w:rsidR="002226C7" w:rsidRDefault="002226C7" w:rsidP="002226C7">
            <w:pPr>
              <w:keepNext/>
              <w:spacing w:before="40" w:after="40"/>
              <w:rPr>
                <w:sz w:val="20"/>
                <w:szCs w:val="20"/>
                <w:lang w:val="pt-BR"/>
              </w:rPr>
            </w:pPr>
            <w:r>
              <w:rPr>
                <w:sz w:val="20"/>
                <w:szCs w:val="20"/>
                <w:lang w:val="pt-BR"/>
              </w:rPr>
              <w:t>META: erradicado (2005) (PA-MAN A, 1, 37 (7))</w:t>
            </w:r>
          </w:p>
        </w:tc>
        <w:tc>
          <w:tcPr>
            <w:tcW w:w="952" w:type="dxa"/>
            <w:vAlign w:val="center"/>
          </w:tcPr>
          <w:p w:rsidR="002226C7" w:rsidRDefault="002226C7" w:rsidP="002226C7">
            <w:pPr>
              <w:autoSpaceDE w:val="0"/>
              <w:autoSpaceDN w:val="0"/>
              <w:adjustRightInd w:val="0"/>
              <w:spacing w:before="40" w:after="40"/>
              <w:rPr>
                <w:sz w:val="20"/>
                <w:szCs w:val="20"/>
              </w:rPr>
            </w:pPr>
            <w:r>
              <w:rPr>
                <w:sz w:val="20"/>
                <w:szCs w:val="20"/>
              </w:rPr>
              <w:t>0</w:t>
            </w:r>
          </w:p>
        </w:tc>
      </w:tr>
    </w:tbl>
    <w:p w:rsidR="002226C7" w:rsidRDefault="002226C7" w:rsidP="002226C7"/>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No se reportan casos de tétanos materno entre 2000 y 2005.</w:t>
      </w:r>
      <w:r w:rsidRPr="00B84EA4">
        <w:rPr>
          <w:rStyle w:val="FootnoteReference"/>
        </w:rPr>
        <w:footnoteReference w:id="99"/>
      </w:r>
      <w:r w:rsidRPr="002226C7">
        <w:rPr>
          <w:lang w:val="es-ES_tradnl"/>
        </w:rPr>
        <w:t xml:space="preserve">   La meta ha sido cumplida.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39"/>
        <w:gridCol w:w="985"/>
      </w:tblGrid>
      <w:tr w:rsid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Default="002226C7" w:rsidP="002226C7">
            <w:pPr>
              <w:spacing w:before="40" w:after="40"/>
              <w:rPr>
                <w:sz w:val="20"/>
                <w:szCs w:val="20"/>
              </w:rPr>
            </w:pPr>
            <w:r>
              <w:rPr>
                <w:sz w:val="20"/>
                <w:szCs w:val="20"/>
                <w:u w:val="single"/>
              </w:rPr>
              <w:t>Tétanos</w:t>
            </w:r>
            <w:r>
              <w:rPr>
                <w:sz w:val="20"/>
                <w:szCs w:val="20"/>
              </w:rPr>
              <w:t xml:space="preserve"> neonatal</w:t>
            </w:r>
          </w:p>
        </w:tc>
      </w:tr>
      <w:tr w:rsidR="002226C7" w:rsidTr="002226C7">
        <w:trPr>
          <w:cantSplit/>
          <w:jc w:val="center"/>
        </w:trPr>
        <w:tc>
          <w:tcPr>
            <w:tcW w:w="471" w:type="dxa"/>
            <w:vMerge/>
            <w:vAlign w:val="center"/>
          </w:tcPr>
          <w:p w:rsidR="002226C7" w:rsidRDefault="002226C7" w:rsidP="002226C7">
            <w:pPr>
              <w:autoSpaceDE w:val="0"/>
              <w:autoSpaceDN w:val="0"/>
              <w:adjustRightInd w:val="0"/>
              <w:spacing w:before="40" w:after="40"/>
              <w:rPr>
                <w:sz w:val="20"/>
                <w:szCs w:val="20"/>
              </w:rPr>
            </w:pPr>
          </w:p>
        </w:tc>
        <w:tc>
          <w:tcPr>
            <w:tcW w:w="7672" w:type="dxa"/>
            <w:vAlign w:val="center"/>
          </w:tcPr>
          <w:p w:rsidR="002226C7" w:rsidRDefault="002226C7" w:rsidP="002226C7">
            <w:pPr>
              <w:keepNext/>
              <w:spacing w:before="40" w:after="40"/>
              <w:rPr>
                <w:sz w:val="20"/>
                <w:szCs w:val="20"/>
                <w:lang w:val="pt-BR"/>
              </w:rPr>
            </w:pPr>
            <w:r>
              <w:rPr>
                <w:sz w:val="20"/>
                <w:szCs w:val="20"/>
                <w:lang w:val="pt-BR"/>
              </w:rPr>
              <w:t>META: erradicado (2005) (PA-MAN A, 1, 37 (7))</w:t>
            </w:r>
          </w:p>
        </w:tc>
        <w:tc>
          <w:tcPr>
            <w:tcW w:w="952" w:type="dxa"/>
            <w:vAlign w:val="center"/>
          </w:tcPr>
          <w:p w:rsidR="002226C7" w:rsidRDefault="002226C7" w:rsidP="002226C7">
            <w:pPr>
              <w:autoSpaceDE w:val="0"/>
              <w:autoSpaceDN w:val="0"/>
              <w:adjustRightInd w:val="0"/>
              <w:spacing w:before="40" w:after="40"/>
              <w:rPr>
                <w:sz w:val="20"/>
                <w:szCs w:val="20"/>
              </w:rPr>
            </w:pPr>
            <w:r>
              <w:rPr>
                <w:sz w:val="20"/>
                <w:szCs w:val="20"/>
              </w:rPr>
              <w:t>0</w:t>
            </w:r>
          </w:p>
        </w:tc>
      </w:tr>
    </w:tbl>
    <w:p w:rsidR="002226C7" w:rsidRDefault="002226C7" w:rsidP="002226C7"/>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En el año 2000 se reportó un caso y otro en 2005</w:t>
      </w:r>
      <w:r w:rsidRPr="00B84EA4">
        <w:rPr>
          <w:rStyle w:val="FootnoteReference"/>
        </w:rPr>
        <w:footnoteReference w:id="100"/>
      </w:r>
      <w:r w:rsidRPr="002226C7">
        <w:rPr>
          <w:lang w:val="es-ES_tradnl"/>
        </w:rPr>
        <w:t>, por lo tanto la meta para el 2005 no fue cumplida por el país, sin embargo durante todo el año 2006 y hasta la semana 11 del 2007 el Ministerio de Salud Pública no reporta ningún caso de tétanos neonatal.</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940"/>
        <w:gridCol w:w="984"/>
      </w:tblGrid>
      <w:tr w:rsid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Default="002226C7" w:rsidP="002226C7">
            <w:pPr>
              <w:spacing w:before="40" w:after="40"/>
              <w:rPr>
                <w:sz w:val="20"/>
                <w:szCs w:val="20"/>
              </w:rPr>
            </w:pPr>
            <w:r>
              <w:rPr>
                <w:sz w:val="20"/>
                <w:szCs w:val="20"/>
                <w:u w:val="single"/>
              </w:rPr>
              <w:t>Poliomielitis</w:t>
            </w:r>
          </w:p>
        </w:tc>
      </w:tr>
      <w:tr w:rsidR="002226C7" w:rsidTr="002226C7">
        <w:trPr>
          <w:cantSplit/>
          <w:jc w:val="center"/>
        </w:trPr>
        <w:tc>
          <w:tcPr>
            <w:tcW w:w="471" w:type="dxa"/>
            <w:vMerge/>
            <w:vAlign w:val="center"/>
          </w:tcPr>
          <w:p w:rsidR="002226C7" w:rsidRDefault="002226C7" w:rsidP="002226C7">
            <w:pPr>
              <w:autoSpaceDE w:val="0"/>
              <w:autoSpaceDN w:val="0"/>
              <w:adjustRightInd w:val="0"/>
              <w:spacing w:before="40" w:after="40"/>
              <w:rPr>
                <w:sz w:val="20"/>
                <w:szCs w:val="20"/>
              </w:rPr>
            </w:pPr>
          </w:p>
        </w:tc>
        <w:tc>
          <w:tcPr>
            <w:tcW w:w="7673"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Certificar su eliminación (2005) (PA-MAN A, 1, 37 (8))</w:t>
            </w:r>
          </w:p>
        </w:tc>
        <w:tc>
          <w:tcPr>
            <w:tcW w:w="951" w:type="dxa"/>
            <w:vAlign w:val="center"/>
          </w:tcPr>
          <w:p w:rsidR="002226C7" w:rsidRDefault="002226C7" w:rsidP="002226C7">
            <w:pPr>
              <w:autoSpaceDE w:val="0"/>
              <w:autoSpaceDN w:val="0"/>
              <w:adjustRightInd w:val="0"/>
              <w:spacing w:before="40" w:after="40"/>
              <w:rPr>
                <w:sz w:val="20"/>
                <w:szCs w:val="20"/>
              </w:rPr>
            </w:pPr>
            <w:r>
              <w:rPr>
                <w:sz w:val="20"/>
                <w:szCs w:val="20"/>
              </w:rPr>
              <w:t>0</w:t>
            </w:r>
          </w:p>
        </w:tc>
      </w:tr>
    </w:tbl>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Está actualmente vigente la certificación de eliminación de la poliomielitis que recibió El Salvador en 1987, por lo tanto la meta ha sido cumplida.</w:t>
      </w:r>
      <w:r w:rsidRPr="00B84EA4">
        <w:rPr>
          <w:rStyle w:val="FootnoteReference"/>
        </w:rPr>
        <w:footnoteReference w:id="101"/>
      </w:r>
      <w:r w:rsidRPr="002226C7">
        <w:rPr>
          <w:lang w:val="es-ES_tradnl"/>
        </w:rPr>
        <w:t xml:space="preserve">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Tasa de prevalencia</w:t>
            </w:r>
            <w:r w:rsidRPr="002226C7">
              <w:rPr>
                <w:sz w:val="20"/>
                <w:szCs w:val="20"/>
                <w:lang w:val="es-ES_tradnl"/>
              </w:rPr>
              <w:t xml:space="preserve"> de la </w:t>
            </w:r>
            <w:r w:rsidRPr="002226C7">
              <w:rPr>
                <w:sz w:val="20"/>
                <w:szCs w:val="20"/>
                <w:u w:val="single"/>
                <w:lang w:val="es-ES_tradnl"/>
              </w:rPr>
              <w:t>tuberculosis</w:t>
            </w:r>
            <w:r w:rsidRPr="002226C7">
              <w:rPr>
                <w:sz w:val="20"/>
                <w:szCs w:val="20"/>
                <w:lang w:val="es-ES_tradnl"/>
              </w:rPr>
              <w:t>, como el número de casos de tuberculosis por 100000 habitantes.</w:t>
            </w:r>
          </w:p>
        </w:tc>
      </w:tr>
      <w:tr w:rsidR="002226C7" w:rsidRP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a la mitad (2010) (PA-MAN A, 1, 37 (11))</w:t>
            </w:r>
          </w:p>
        </w:tc>
        <w:tc>
          <w:tcPr>
            <w:tcW w:w="948" w:type="dxa"/>
            <w:vAlign w:val="center"/>
          </w:tcPr>
          <w:p w:rsidR="002226C7" w:rsidRPr="002226C7" w:rsidRDefault="002226C7" w:rsidP="002226C7">
            <w:pPr>
              <w:autoSpaceDE w:val="0"/>
              <w:autoSpaceDN w:val="0"/>
              <w:adjustRightInd w:val="0"/>
              <w:spacing w:before="40" w:after="40"/>
              <w:rPr>
                <w:sz w:val="20"/>
                <w:szCs w:val="20"/>
                <w:lang w:val="es-ES_tradnl"/>
              </w:rPr>
            </w:pPr>
          </w:p>
        </w:tc>
      </w:tr>
    </w:tbl>
    <w:p w:rsidR="002226C7" w:rsidRPr="002226C7" w:rsidRDefault="002226C7" w:rsidP="002226C7">
      <w:pPr>
        <w:spacing w:after="240"/>
        <w:rPr>
          <w:lang w:val="es-ES_tradnl"/>
        </w:rPr>
      </w:pPr>
    </w:p>
    <w:p w:rsidR="002226C7" w:rsidRPr="002226C7" w:rsidRDefault="002226C7" w:rsidP="002226C7">
      <w:pPr>
        <w:numPr>
          <w:ilvl w:val="0"/>
          <w:numId w:val="36"/>
        </w:numPr>
        <w:tabs>
          <w:tab w:val="clear" w:pos="567"/>
        </w:tabs>
        <w:autoSpaceDE w:val="0"/>
        <w:autoSpaceDN w:val="0"/>
        <w:adjustRightInd w:val="0"/>
        <w:spacing w:after="240"/>
        <w:rPr>
          <w:lang w:val="es-ES_tradnl"/>
        </w:rPr>
      </w:pPr>
      <w:r w:rsidRPr="002226C7">
        <w:rPr>
          <w:lang w:val="es-ES_tradnl"/>
        </w:rPr>
        <w:t>El MSPAS no reporta la tasa de 1990. En 2000 la tasa fue de 24, y en 2006 fue de 23.1. Si se mantiene una tendencia descendente pronunciada, es probable plantear el cumplimiento de la meta tanto para 2010 como para 2015.</w:t>
      </w:r>
      <w:r w:rsidRPr="00B84EA4">
        <w:rPr>
          <w:rStyle w:val="FootnoteReference"/>
        </w:rPr>
        <w:footnoteReference w:id="102"/>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Muertes</w:t>
            </w:r>
            <w:r w:rsidRPr="002226C7">
              <w:rPr>
                <w:sz w:val="20"/>
                <w:szCs w:val="20"/>
                <w:lang w:val="es-ES_tradnl"/>
              </w:rPr>
              <w:t xml:space="preserve"> causadas por la </w:t>
            </w:r>
            <w:r w:rsidRPr="002226C7">
              <w:rPr>
                <w:sz w:val="20"/>
                <w:szCs w:val="20"/>
                <w:u w:val="single"/>
                <w:lang w:val="es-ES_tradnl"/>
              </w:rPr>
              <w:t>tuberculosis</w:t>
            </w:r>
          </w:p>
        </w:tc>
      </w:tr>
      <w:tr w:rsidR="002226C7" w:rsidRP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a la mitad (2010) (PA-MAN A, 1, 37 (11))</w:t>
            </w:r>
          </w:p>
        </w:tc>
        <w:tc>
          <w:tcPr>
            <w:tcW w:w="948" w:type="dxa"/>
            <w:vAlign w:val="center"/>
          </w:tcPr>
          <w:p w:rsidR="002226C7" w:rsidRPr="002226C7" w:rsidRDefault="002226C7" w:rsidP="002226C7">
            <w:pPr>
              <w:autoSpaceDE w:val="0"/>
              <w:autoSpaceDN w:val="0"/>
              <w:adjustRightInd w:val="0"/>
              <w:spacing w:before="40" w:after="40"/>
              <w:rPr>
                <w:sz w:val="20"/>
                <w:szCs w:val="20"/>
                <w:lang w:val="es-ES_tradnl"/>
              </w:rPr>
            </w:pPr>
          </w:p>
        </w:tc>
      </w:tr>
    </w:tbl>
    <w:p w:rsidR="002226C7" w:rsidRPr="002226C7" w:rsidRDefault="002226C7" w:rsidP="002226C7">
      <w:pPr>
        <w:spacing w:after="240"/>
        <w:rPr>
          <w:lang w:val="es-ES_tradnl"/>
        </w:rPr>
      </w:pPr>
    </w:p>
    <w:p w:rsidR="002226C7" w:rsidRPr="002226C7" w:rsidRDefault="002226C7" w:rsidP="002226C7">
      <w:pPr>
        <w:numPr>
          <w:ilvl w:val="0"/>
          <w:numId w:val="36"/>
        </w:numPr>
        <w:tabs>
          <w:tab w:val="clear" w:pos="567"/>
        </w:tabs>
        <w:spacing w:after="240"/>
        <w:rPr>
          <w:lang w:val="es-ES_tradnl"/>
        </w:rPr>
      </w:pPr>
      <w:r w:rsidRPr="002226C7">
        <w:rPr>
          <w:lang w:val="es-ES_tradnl"/>
        </w:rPr>
        <w:t>El MSPAS reporta 33 defunciones en 1997 y 44 en 2006</w:t>
      </w:r>
      <w:r w:rsidRPr="00B84EA4">
        <w:rPr>
          <w:rStyle w:val="FootnoteReference"/>
        </w:rPr>
        <w:footnoteReference w:id="103"/>
      </w:r>
      <w:r w:rsidRPr="002226C7">
        <w:rPr>
          <w:lang w:val="es-ES_tradnl"/>
        </w:rPr>
        <w:t>. Estos datos indican que es poco probable proyectar el cumplimiento de la meta para el 2010</w:t>
      </w:r>
      <w:r w:rsidR="00FA1145">
        <w:rPr>
          <w:lang w:val="es-ES_tradnl"/>
        </w:rPr>
        <w:t xml:space="preserve">. </w:t>
      </w:r>
    </w:p>
    <w:p w:rsidR="002226C7" w:rsidRDefault="002226C7" w:rsidP="002226C7">
      <w:pPr>
        <w:pStyle w:val="10"/>
      </w:pPr>
      <w:r>
        <w:t xml:space="preserve">5. </w:t>
      </w:r>
      <w:r>
        <w:tab/>
        <w:t>Objetivo: Garantizar la sostenibilidad del medio ambiente (ODM 7)</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671"/>
        <w:gridCol w:w="7849"/>
        <w:gridCol w:w="892"/>
      </w:tblGrid>
      <w:tr w:rsidR="002226C7" w:rsidRPr="002226C7" w:rsidTr="002226C7">
        <w:trPr>
          <w:gridAfter w:val="1"/>
          <w:wAfter w:w="917" w:type="dxa"/>
          <w:jc w:val="center"/>
        </w:trPr>
        <w:tc>
          <w:tcPr>
            <w:tcW w:w="688" w:type="dxa"/>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144" w:type="dxa"/>
          </w:tcPr>
          <w:p w:rsidR="002226C7" w:rsidRPr="002226C7" w:rsidRDefault="002226C7" w:rsidP="002226C7">
            <w:pPr>
              <w:spacing w:before="40" w:after="40"/>
              <w:rPr>
                <w:sz w:val="20"/>
                <w:szCs w:val="20"/>
                <w:lang w:val="es-ES_tradnl"/>
              </w:rPr>
            </w:pPr>
            <w:r w:rsidRPr="002226C7">
              <w:rPr>
                <w:sz w:val="20"/>
                <w:szCs w:val="20"/>
                <w:lang w:val="es-ES_tradnl"/>
              </w:rPr>
              <w:t xml:space="preserve">Proporción de hogares que carecen de </w:t>
            </w:r>
            <w:r w:rsidRPr="002226C7">
              <w:rPr>
                <w:sz w:val="20"/>
                <w:szCs w:val="20"/>
                <w:u w:val="single"/>
                <w:lang w:val="es-ES_tradnl"/>
              </w:rPr>
              <w:t>acceso al agua potable entubada</w:t>
            </w:r>
            <w:r w:rsidRPr="002226C7">
              <w:rPr>
                <w:sz w:val="20"/>
                <w:szCs w:val="20"/>
                <w:lang w:val="es-ES_tradnl"/>
              </w:rPr>
              <w:t>, sea que esté servida con conexión domiciliaria, sea que esté servida en fuente pública de fácil acceso.</w:t>
            </w:r>
            <w:r w:rsidRPr="00B84EA4">
              <w:rPr>
                <w:rStyle w:val="FootnoteReference"/>
                <w:sz w:val="20"/>
                <w:szCs w:val="20"/>
              </w:rPr>
              <w:footnoteReference w:id="104"/>
            </w:r>
          </w:p>
        </w:tc>
      </w:tr>
      <w:tr w:rsidR="002226C7" w:rsidTr="002226C7">
        <w:trPr>
          <w:cantSplit/>
          <w:jc w:val="center"/>
        </w:trPr>
        <w:tc>
          <w:tcPr>
            <w:tcW w:w="688" w:type="dxa"/>
            <w:vMerge w:val="restart"/>
            <w:vAlign w:val="center"/>
          </w:tcPr>
          <w:p w:rsidR="002226C7" w:rsidRPr="002226C7" w:rsidRDefault="002226C7" w:rsidP="002226C7">
            <w:pPr>
              <w:autoSpaceDE w:val="0"/>
              <w:autoSpaceDN w:val="0"/>
              <w:adjustRightInd w:val="0"/>
              <w:spacing w:before="40" w:after="40"/>
              <w:rPr>
                <w:sz w:val="20"/>
                <w:szCs w:val="20"/>
                <w:lang w:val="es-ES_tradnl"/>
              </w:rPr>
            </w:pPr>
          </w:p>
        </w:tc>
        <w:tc>
          <w:tcPr>
            <w:tcW w:w="8144"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en un tercio (2010) (PA-MAN A, 1, 36 (d))</w:t>
            </w:r>
          </w:p>
        </w:tc>
        <w:tc>
          <w:tcPr>
            <w:tcW w:w="917" w:type="dxa"/>
            <w:vAlign w:val="center"/>
          </w:tcPr>
          <w:p w:rsidR="002226C7" w:rsidRDefault="002226C7" w:rsidP="002226C7">
            <w:pPr>
              <w:autoSpaceDE w:val="0"/>
              <w:autoSpaceDN w:val="0"/>
              <w:adjustRightInd w:val="0"/>
              <w:spacing w:before="40" w:after="40"/>
              <w:rPr>
                <w:sz w:val="20"/>
                <w:szCs w:val="20"/>
              </w:rPr>
            </w:pPr>
            <w:r>
              <w:rPr>
                <w:sz w:val="20"/>
                <w:szCs w:val="20"/>
              </w:rPr>
              <w:t>30,7%</w:t>
            </w:r>
          </w:p>
        </w:tc>
      </w:tr>
      <w:tr w:rsidR="002226C7" w:rsidTr="002226C7">
        <w:trPr>
          <w:cantSplit/>
          <w:jc w:val="center"/>
        </w:trPr>
        <w:tc>
          <w:tcPr>
            <w:tcW w:w="688" w:type="dxa"/>
            <w:vMerge/>
            <w:vAlign w:val="center"/>
          </w:tcPr>
          <w:p w:rsidR="002226C7" w:rsidRDefault="002226C7" w:rsidP="002226C7">
            <w:pPr>
              <w:autoSpaceDE w:val="0"/>
              <w:autoSpaceDN w:val="0"/>
              <w:adjustRightInd w:val="0"/>
              <w:spacing w:before="40" w:after="40"/>
              <w:rPr>
                <w:sz w:val="20"/>
                <w:szCs w:val="20"/>
              </w:rPr>
            </w:pPr>
          </w:p>
        </w:tc>
        <w:tc>
          <w:tcPr>
            <w:tcW w:w="8144"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a la mitad (2015) (ODM 7)</w:t>
            </w:r>
          </w:p>
        </w:tc>
        <w:tc>
          <w:tcPr>
            <w:tcW w:w="917" w:type="dxa"/>
            <w:vAlign w:val="center"/>
          </w:tcPr>
          <w:p w:rsidR="002226C7" w:rsidRDefault="002226C7" w:rsidP="002226C7">
            <w:pPr>
              <w:autoSpaceDE w:val="0"/>
              <w:autoSpaceDN w:val="0"/>
              <w:adjustRightInd w:val="0"/>
              <w:spacing w:before="40" w:after="40"/>
              <w:rPr>
                <w:sz w:val="20"/>
                <w:szCs w:val="20"/>
              </w:rPr>
            </w:pPr>
            <w:r>
              <w:rPr>
                <w:sz w:val="20"/>
                <w:szCs w:val="20"/>
              </w:rPr>
              <w:t>23,0%</w:t>
            </w:r>
          </w:p>
        </w:tc>
      </w:tr>
    </w:tbl>
    <w:p w:rsidR="002226C7" w:rsidRDefault="002226C7" w:rsidP="002226C7"/>
    <w:p w:rsidR="002226C7" w:rsidRPr="002226C7" w:rsidRDefault="002226C7" w:rsidP="002226C7">
      <w:pPr>
        <w:numPr>
          <w:ilvl w:val="0"/>
          <w:numId w:val="36"/>
        </w:numPr>
        <w:tabs>
          <w:tab w:val="clear" w:pos="567"/>
        </w:tabs>
        <w:spacing w:after="240"/>
        <w:rPr>
          <w:lang w:val="es-ES_tradnl"/>
        </w:rPr>
      </w:pPr>
      <w:r w:rsidRPr="002226C7">
        <w:rPr>
          <w:lang w:val="es-ES_tradnl"/>
        </w:rPr>
        <w:t>Entre 1991 y 2005 la proporción de hogares sin acceso logró descender de 46,06% a 31,92%, lo que representa un decremento de 14,17 puntos porcentuales, con un promedio anual de –0,94 puntos. De continuar a este ritmo general es muy probable que el país alcance las metas 2010 y 2015.</w:t>
      </w:r>
      <w:r w:rsidRPr="00B84EA4">
        <w:rPr>
          <w:rStyle w:val="FootnoteReference"/>
        </w:rPr>
        <w:footnoteReference w:id="105"/>
      </w:r>
    </w:p>
    <w:p w:rsidR="002226C7" w:rsidRPr="002226C7" w:rsidRDefault="002226C7" w:rsidP="002226C7">
      <w:pPr>
        <w:numPr>
          <w:ilvl w:val="0"/>
          <w:numId w:val="36"/>
        </w:numPr>
        <w:tabs>
          <w:tab w:val="clear" w:pos="567"/>
        </w:tabs>
        <w:spacing w:after="240"/>
        <w:rPr>
          <w:lang w:val="es-ES_tradnl"/>
        </w:rPr>
      </w:pPr>
      <w:r w:rsidRPr="002226C7">
        <w:rPr>
          <w:lang w:val="es-ES_tradnl"/>
        </w:rPr>
        <w:t>Sin embargo, esta dinámica general no ha sido homogénea a lo largo de estos quince años. Mientras en el período 1990-1995 se logró un decremento promedio anual de – 0.95 puntos porcentuales, en el período 1995-1999 alcanzó su momento álgido con un promedio de – 1.8 puntos, pero en el período más reciente entre 1999-2005 el decremento se debilitó sustancialmente con un promedio anual de apenas – 0.34 puntos, el más bajo desde 1990. En caso de persistir el ritmo de este último período, el país podrá alcanzar la meta 2010. La meta ODM para 2015 requiere una reducción de 8 puntos en 10 años, lo cual es muy probable si se continúan los esfuerzos por brindar a la población un mayor acceso a fuentes de agua entubada.</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Proporción de hogares que </w:t>
            </w:r>
            <w:r w:rsidRPr="002226C7">
              <w:rPr>
                <w:sz w:val="20"/>
                <w:szCs w:val="20"/>
                <w:u w:val="single"/>
                <w:lang w:val="es-ES_tradnl"/>
              </w:rPr>
              <w:t>carecen de acceso a servicios higiénicos</w:t>
            </w:r>
            <w:r w:rsidRPr="002226C7">
              <w:rPr>
                <w:sz w:val="20"/>
                <w:szCs w:val="20"/>
                <w:lang w:val="es-ES_tradnl"/>
              </w:rPr>
              <w:t xml:space="preserve">, privados o públicos, de exposición de excretas por medio de </w:t>
            </w:r>
            <w:r w:rsidRPr="002226C7">
              <w:rPr>
                <w:i/>
                <w:iCs/>
                <w:sz w:val="20"/>
                <w:szCs w:val="20"/>
                <w:lang w:val="es-ES_tradnl"/>
              </w:rPr>
              <w:t>a</w:t>
            </w:r>
            <w:r w:rsidRPr="002226C7">
              <w:rPr>
                <w:sz w:val="20"/>
                <w:szCs w:val="20"/>
                <w:lang w:val="es-ES_tradnl"/>
              </w:rPr>
              <w:t xml:space="preserve">) alcantarillado, </w:t>
            </w:r>
            <w:r w:rsidRPr="002226C7">
              <w:rPr>
                <w:i/>
                <w:iCs/>
                <w:sz w:val="20"/>
                <w:szCs w:val="20"/>
                <w:lang w:val="es-ES_tradnl"/>
              </w:rPr>
              <w:t>b</w:t>
            </w:r>
            <w:r w:rsidRPr="002226C7">
              <w:rPr>
                <w:sz w:val="20"/>
                <w:szCs w:val="20"/>
                <w:lang w:val="es-ES_tradnl"/>
              </w:rPr>
              <w:t xml:space="preserve">) fosa séptica o </w:t>
            </w:r>
            <w:r w:rsidRPr="002226C7">
              <w:rPr>
                <w:i/>
                <w:iCs/>
                <w:sz w:val="20"/>
                <w:szCs w:val="20"/>
                <w:lang w:val="es-ES_tradnl"/>
              </w:rPr>
              <w:t>c</w:t>
            </w:r>
            <w:r w:rsidRPr="002226C7">
              <w:rPr>
                <w:sz w:val="20"/>
                <w:szCs w:val="20"/>
                <w:lang w:val="es-ES_tradnl"/>
              </w:rPr>
              <w:t>) letrina</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en un tercio (2010) (PA-MAN A, 1, 36 (d))</w:t>
            </w:r>
          </w:p>
        </w:tc>
        <w:tc>
          <w:tcPr>
            <w:tcW w:w="948" w:type="dxa"/>
            <w:vAlign w:val="center"/>
          </w:tcPr>
          <w:p w:rsidR="002226C7" w:rsidRDefault="002226C7" w:rsidP="002226C7">
            <w:pPr>
              <w:autoSpaceDE w:val="0"/>
              <w:autoSpaceDN w:val="0"/>
              <w:adjustRightInd w:val="0"/>
              <w:spacing w:before="40" w:after="40"/>
              <w:rPr>
                <w:sz w:val="20"/>
                <w:szCs w:val="20"/>
              </w:rPr>
            </w:pPr>
            <w:r>
              <w:rPr>
                <w:sz w:val="20"/>
                <w:szCs w:val="20"/>
              </w:rPr>
              <w:t>16.11%</w:t>
            </w:r>
          </w:p>
        </w:tc>
      </w:tr>
    </w:tbl>
    <w:p w:rsidR="002226C7" w:rsidRDefault="002226C7" w:rsidP="002226C7"/>
    <w:p w:rsidR="002226C7" w:rsidRPr="002226C7" w:rsidRDefault="002226C7" w:rsidP="002226C7">
      <w:pPr>
        <w:keepNext/>
        <w:numPr>
          <w:ilvl w:val="0"/>
          <w:numId w:val="36"/>
        </w:numPr>
        <w:tabs>
          <w:tab w:val="clear" w:pos="567"/>
        </w:tabs>
        <w:spacing w:after="240"/>
        <w:rPr>
          <w:lang w:val="es-ES_tradnl"/>
        </w:rPr>
      </w:pPr>
      <w:r w:rsidRPr="002226C7">
        <w:rPr>
          <w:lang w:val="es-ES_tradnl"/>
        </w:rPr>
        <w:t>Este indicador general tiene una limitación: da cabida a tres tipos muy heterogéneos de servicios – alcantarillado, fosa séptica y letrina – de diferente calidad en cuanto a su capacidad de impacto en la salud pública. Por ello se hace necesario diferenciar el indicador para cada uno de esos tipos de servicios.</w:t>
      </w:r>
    </w:p>
    <w:p w:rsidR="002226C7" w:rsidRPr="002226C7" w:rsidRDefault="002226C7" w:rsidP="002226C7">
      <w:pPr>
        <w:numPr>
          <w:ilvl w:val="0"/>
          <w:numId w:val="36"/>
        </w:numPr>
        <w:tabs>
          <w:tab w:val="clear" w:pos="567"/>
        </w:tabs>
        <w:spacing w:after="240"/>
        <w:rPr>
          <w:lang w:val="es-ES_tradnl"/>
        </w:rPr>
      </w:pPr>
      <w:r w:rsidRPr="002226C7">
        <w:rPr>
          <w:lang w:val="es-ES_tradnl"/>
        </w:rPr>
        <w:t xml:space="preserve">Entre 1991 y 2005 la proporción de hogares que carecen de acceso a alguno de estos tres tipos de servicios logró descender de 24,16% a 10,12%, lo que representa un decremento de 14,04 puntos porcentuales, con un promedio anual de –0,94 puntos, lo cual muestra que la meta para el 2010 (16.11%) ya ha sido cumplida y superada a nivel nacional. </w:t>
      </w:r>
      <w:r w:rsidRPr="00B84EA4">
        <w:rPr>
          <w:rStyle w:val="FootnoteReference"/>
        </w:rPr>
        <w:footnoteReference w:id="106"/>
      </w:r>
      <w:r w:rsidRPr="002226C7">
        <w:rPr>
          <w:lang w:val="es-ES_tradnl"/>
        </w:rPr>
        <w:t xml:space="preserve">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820"/>
        <w:gridCol w:w="11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Proporción de hogares que carecen de </w:t>
            </w:r>
            <w:r w:rsidRPr="002226C7">
              <w:rPr>
                <w:sz w:val="20"/>
                <w:szCs w:val="20"/>
                <w:u w:val="single"/>
                <w:lang w:val="es-ES_tradnl"/>
              </w:rPr>
              <w:t>acceso a servicios higiénicos</w:t>
            </w:r>
            <w:r w:rsidRPr="002226C7">
              <w:rPr>
                <w:sz w:val="20"/>
                <w:szCs w:val="20"/>
                <w:lang w:val="es-ES_tradnl"/>
              </w:rPr>
              <w:t xml:space="preserve">, privados o públicos, de exposición de excretas por medio de </w:t>
            </w:r>
            <w:r w:rsidRPr="002226C7">
              <w:rPr>
                <w:sz w:val="20"/>
                <w:szCs w:val="20"/>
                <w:u w:val="single"/>
                <w:lang w:val="es-ES_tradnl"/>
              </w:rPr>
              <w:t>alcantarillado</w:t>
            </w:r>
            <w:r w:rsidRPr="002226C7">
              <w:rPr>
                <w:sz w:val="20"/>
                <w:szCs w:val="20"/>
                <w:lang w:val="es-ES_tradnl"/>
              </w:rPr>
              <w:t>.</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557"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en un tercio (2010) (PA-MAN A, 1, 36 (d))</w:t>
            </w:r>
          </w:p>
        </w:tc>
        <w:tc>
          <w:tcPr>
            <w:tcW w:w="1067" w:type="dxa"/>
            <w:vAlign w:val="center"/>
          </w:tcPr>
          <w:p w:rsidR="002226C7" w:rsidRDefault="002226C7" w:rsidP="002226C7">
            <w:pPr>
              <w:autoSpaceDE w:val="0"/>
              <w:autoSpaceDN w:val="0"/>
              <w:adjustRightInd w:val="0"/>
              <w:spacing w:before="40" w:after="40"/>
              <w:rPr>
                <w:sz w:val="20"/>
                <w:szCs w:val="20"/>
              </w:rPr>
            </w:pPr>
            <w:r>
              <w:rPr>
                <w:sz w:val="20"/>
                <w:szCs w:val="20"/>
              </w:rPr>
              <w:t>47.29%</w:t>
            </w:r>
          </w:p>
        </w:tc>
      </w:tr>
    </w:tbl>
    <w:p w:rsidR="002226C7" w:rsidRDefault="002226C7" w:rsidP="002226C7">
      <w:pPr>
        <w:spacing w:after="240"/>
      </w:pPr>
    </w:p>
    <w:p w:rsidR="002226C7" w:rsidRPr="002226C7" w:rsidRDefault="002226C7" w:rsidP="002226C7">
      <w:pPr>
        <w:numPr>
          <w:ilvl w:val="0"/>
          <w:numId w:val="36"/>
        </w:numPr>
        <w:tabs>
          <w:tab w:val="clear" w:pos="567"/>
        </w:tabs>
        <w:spacing w:after="240"/>
        <w:rPr>
          <w:lang w:val="es-ES_tradnl"/>
        </w:rPr>
      </w:pPr>
      <w:r w:rsidRPr="002226C7">
        <w:rPr>
          <w:lang w:val="es-ES_tradnl"/>
        </w:rPr>
        <w:t>Entre 1991 y 2005 la proporción de hogares que carecen de acceso a servicios higiénicos por medio de alcantarillado logró descender de 70,93% a 59,25%, lo que representa un decremento de 11,68 puntos porcentuales, con un promedio anual de –0,78 puntos. El ritmo del decremento fue menor en el período 1997-2005, con un promedio anual de –0,42 puntos porcentuales. Si se mantiene una tendencia descendente pronunciada, es probable plantear el cumplimiento de la meta tanto para 2010 como para 2015.</w:t>
      </w:r>
      <w:r w:rsidRPr="00B84EA4">
        <w:rPr>
          <w:rStyle w:val="FootnoteReference"/>
        </w:rPr>
        <w:footnoteReference w:id="107"/>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820"/>
        <w:gridCol w:w="1104"/>
      </w:tblGrid>
      <w:tr w:rsidR="002226C7" w:rsidRPr="002226C7" w:rsidTr="002226C7">
        <w:trPr>
          <w:cantSplit/>
          <w:trHeight w:val="70"/>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Proporción de hogares que carecen de </w:t>
            </w:r>
            <w:r w:rsidRPr="002226C7">
              <w:rPr>
                <w:sz w:val="20"/>
                <w:szCs w:val="20"/>
                <w:u w:val="single"/>
                <w:lang w:val="es-ES_tradnl"/>
              </w:rPr>
              <w:t>acceso a servicios higiénicos</w:t>
            </w:r>
            <w:r w:rsidRPr="002226C7">
              <w:rPr>
                <w:sz w:val="20"/>
                <w:szCs w:val="20"/>
                <w:lang w:val="es-ES_tradnl"/>
              </w:rPr>
              <w:t xml:space="preserve">, privados o públicos, de exposición de excretas por medio de </w:t>
            </w:r>
            <w:r w:rsidRPr="002226C7">
              <w:rPr>
                <w:sz w:val="20"/>
                <w:szCs w:val="20"/>
                <w:u w:val="single"/>
                <w:lang w:val="es-ES_tradnl"/>
              </w:rPr>
              <w:t>alcantarillado</w:t>
            </w:r>
            <w:r w:rsidRPr="002226C7">
              <w:rPr>
                <w:sz w:val="20"/>
                <w:szCs w:val="20"/>
                <w:lang w:val="es-ES_tradnl"/>
              </w:rPr>
              <w:t xml:space="preserve"> o por medio de </w:t>
            </w:r>
            <w:r w:rsidRPr="002226C7">
              <w:rPr>
                <w:sz w:val="20"/>
                <w:szCs w:val="20"/>
                <w:u w:val="single"/>
                <w:lang w:val="es-ES_tradnl"/>
              </w:rPr>
              <w:t>fosa séptica</w:t>
            </w:r>
            <w:r w:rsidRPr="002226C7">
              <w:rPr>
                <w:sz w:val="20"/>
                <w:szCs w:val="20"/>
                <w:lang w:val="es-ES_tradnl"/>
              </w:rPr>
              <w:t>.</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557"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en un tercio (2010) (PA-MAN A, 1, 36 (d))</w:t>
            </w:r>
          </w:p>
        </w:tc>
        <w:tc>
          <w:tcPr>
            <w:tcW w:w="1067" w:type="dxa"/>
            <w:vAlign w:val="center"/>
          </w:tcPr>
          <w:p w:rsidR="002226C7" w:rsidRDefault="002226C7" w:rsidP="002226C7">
            <w:pPr>
              <w:autoSpaceDE w:val="0"/>
              <w:autoSpaceDN w:val="0"/>
              <w:adjustRightInd w:val="0"/>
              <w:spacing w:before="40" w:after="40"/>
              <w:rPr>
                <w:sz w:val="20"/>
                <w:szCs w:val="20"/>
              </w:rPr>
            </w:pPr>
            <w:r>
              <w:rPr>
                <w:sz w:val="20"/>
                <w:szCs w:val="20"/>
              </w:rPr>
              <w:t>44,99%</w:t>
            </w:r>
          </w:p>
        </w:tc>
      </w:tr>
    </w:tbl>
    <w:p w:rsidR="002226C7" w:rsidRDefault="002226C7" w:rsidP="002226C7"/>
    <w:p w:rsidR="002226C7" w:rsidRPr="002226C7" w:rsidRDefault="002226C7" w:rsidP="002226C7">
      <w:pPr>
        <w:numPr>
          <w:ilvl w:val="0"/>
          <w:numId w:val="36"/>
        </w:numPr>
        <w:tabs>
          <w:tab w:val="clear" w:pos="567"/>
        </w:tabs>
        <w:spacing w:after="240"/>
        <w:rPr>
          <w:lang w:val="es-ES_tradnl"/>
        </w:rPr>
      </w:pPr>
      <w:r w:rsidRPr="002226C7">
        <w:rPr>
          <w:lang w:val="es-ES_tradnl"/>
        </w:rPr>
        <w:t>Entre 1991 y 2005 la proporción de hogares que carecen de acceso a servicios higiénicos ya sea por medio de alcantarillado o por medio de fosa séptica logró descender de 67,49% a 50,03%, lo que representa un decremento de – 17.46 puntos porcentuales, con un promedio anual de – 1.16 puntos. Además, el ritmo del decremento fue mayor en el período 1997-2005 con un promedio anual de – 1.34 puntos porcentuales; de mantenerse este ritmo más reciente, también podría proyectarse como probable el cumplimiento de la meta para 2010.</w:t>
      </w:r>
      <w:r w:rsidRPr="002226C7">
        <w:rPr>
          <w:rStyle w:val="FootnoteReference"/>
          <w:b w:val="0"/>
          <w:lang w:val="es-ES_tradnl"/>
        </w:rPr>
        <w:t xml:space="preserve"> </w:t>
      </w:r>
      <w:r w:rsidRPr="00B84EA4">
        <w:rPr>
          <w:rStyle w:val="FootnoteReference"/>
        </w:rPr>
        <w:footnoteReference w:id="108"/>
      </w:r>
    </w:p>
    <w:p w:rsidR="002226C7" w:rsidRPr="002226C7" w:rsidRDefault="002226C7" w:rsidP="002226C7">
      <w:pPr>
        <w:keepNext/>
        <w:spacing w:after="240"/>
        <w:jc w:val="center"/>
        <w:rPr>
          <w:b/>
          <w:bCs/>
          <w:lang w:val="es-ES_tradnl"/>
        </w:rPr>
      </w:pPr>
      <w:r w:rsidRPr="002226C7">
        <w:rPr>
          <w:b/>
          <w:bCs/>
          <w:lang w:val="es-ES_tradnl"/>
        </w:rPr>
        <w:t>TEMA II: Promoviendo una educación de calidad para todos y todas</w:t>
      </w:r>
    </w:p>
    <w:p w:rsidR="002226C7" w:rsidRDefault="002226C7" w:rsidP="002226C7">
      <w:pPr>
        <w:pStyle w:val="10"/>
      </w:pPr>
      <w:r>
        <w:t xml:space="preserve">6. </w:t>
      </w:r>
      <w:r>
        <w:tab/>
        <w:t>Objetivo: Lograr la enseñanza primaria universal (ODM 2); eliminar las desigualdades entre los géneros en la enseñanza (ODM 3)</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Proporción</w:t>
            </w:r>
            <w:r w:rsidRPr="002226C7">
              <w:rPr>
                <w:sz w:val="20"/>
                <w:szCs w:val="20"/>
                <w:lang w:val="es-ES_tradnl"/>
              </w:rPr>
              <w:t xml:space="preserve"> de personas entre 11 y 14 años cumplidos que </w:t>
            </w:r>
            <w:r w:rsidRPr="002226C7">
              <w:rPr>
                <w:sz w:val="20"/>
                <w:szCs w:val="20"/>
                <w:u w:val="single"/>
                <w:lang w:val="es-ES_tradnl"/>
              </w:rPr>
              <w:t>no han aprobado los cuatro primeros grados</w:t>
            </w:r>
            <w:r w:rsidRPr="002226C7">
              <w:rPr>
                <w:sz w:val="20"/>
                <w:szCs w:val="20"/>
                <w:lang w:val="es-ES_tradnl"/>
              </w:rPr>
              <w:t xml:space="preserve"> de enseñanza primaria – de 1</w:t>
            </w:r>
            <w:r w:rsidRPr="002226C7">
              <w:rPr>
                <w:sz w:val="20"/>
                <w:szCs w:val="20"/>
                <w:vertAlign w:val="superscript"/>
                <w:lang w:val="es-ES_tradnl"/>
              </w:rPr>
              <w:t>er</w:t>
            </w:r>
            <w:r w:rsidRPr="002226C7">
              <w:rPr>
                <w:sz w:val="20"/>
                <w:szCs w:val="20"/>
                <w:lang w:val="es-ES_tradnl"/>
              </w:rPr>
              <w:t xml:space="preserve"> grado a 4º grado –</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a cero (2015) (ODM 2)</w:t>
            </w:r>
          </w:p>
        </w:tc>
        <w:tc>
          <w:tcPr>
            <w:tcW w:w="948" w:type="dxa"/>
            <w:vAlign w:val="center"/>
          </w:tcPr>
          <w:p w:rsidR="002226C7" w:rsidRDefault="002226C7" w:rsidP="002226C7">
            <w:pPr>
              <w:autoSpaceDE w:val="0"/>
              <w:autoSpaceDN w:val="0"/>
              <w:adjustRightInd w:val="0"/>
              <w:spacing w:before="40" w:after="40"/>
              <w:rPr>
                <w:sz w:val="20"/>
                <w:szCs w:val="20"/>
                <w:lang w:val="it-IT"/>
              </w:rPr>
            </w:pPr>
            <w:r>
              <w:rPr>
                <w:sz w:val="20"/>
                <w:szCs w:val="20"/>
                <w:lang w:val="it-IT"/>
              </w:rPr>
              <w:t>0</w:t>
            </w:r>
          </w:p>
        </w:tc>
      </w:tr>
    </w:tbl>
    <w:p w:rsidR="002226C7" w:rsidRDefault="002226C7" w:rsidP="002226C7">
      <w:pPr>
        <w:spacing w:after="240"/>
        <w:rPr>
          <w:lang w:val="it-IT"/>
        </w:rPr>
      </w:pPr>
    </w:p>
    <w:p w:rsidR="002226C7" w:rsidRPr="002226C7" w:rsidRDefault="002226C7" w:rsidP="002226C7">
      <w:pPr>
        <w:numPr>
          <w:ilvl w:val="0"/>
          <w:numId w:val="36"/>
        </w:numPr>
        <w:tabs>
          <w:tab w:val="clear" w:pos="567"/>
        </w:tabs>
        <w:spacing w:after="240"/>
        <w:rPr>
          <w:lang w:val="es-ES_tradnl"/>
        </w:rPr>
      </w:pPr>
      <w:r w:rsidRPr="002226C7">
        <w:rPr>
          <w:lang w:val="es-ES_tradnl"/>
        </w:rPr>
        <w:t xml:space="preserve">En 1990, el 49,82% de personas entre 10 y 14 años cumplidos no había aprobado los cuatro primeros grados; para 2005 esa proporción ha descendido a 25,34%, lo que significa un decremento general de 24,48 puntos porcentuales en 15 años, con un promedio anual de –1,63 puntos. De mantenerse este ritmo general sería poco probable proyectar el cumplimiento de la meta para el 2015. </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Tasa neta de asistencia a la enseñanza básica</w:t>
            </w:r>
            <w:r w:rsidRPr="002226C7">
              <w:rPr>
                <w:sz w:val="20"/>
                <w:szCs w:val="20"/>
                <w:lang w:val="es-ES_tradnl"/>
              </w:rPr>
              <w:t xml:space="preserve">, como la proporción de niños, niñas y adolescentes, </w:t>
            </w:r>
            <w:r w:rsidRPr="002226C7">
              <w:rPr>
                <w:sz w:val="20"/>
                <w:szCs w:val="20"/>
                <w:u w:val="single"/>
                <w:lang w:val="es-ES_tradnl"/>
              </w:rPr>
              <w:t>entre 7 y 15</w:t>
            </w:r>
            <w:r w:rsidRPr="002226C7">
              <w:rPr>
                <w:sz w:val="20"/>
                <w:szCs w:val="20"/>
                <w:lang w:val="es-ES_tradnl"/>
              </w:rPr>
              <w:t xml:space="preserve"> años cumplidos que asisten </w:t>
            </w:r>
            <w:r w:rsidRPr="002226C7">
              <w:rPr>
                <w:sz w:val="20"/>
                <w:szCs w:val="20"/>
                <w:u w:val="single"/>
                <w:lang w:val="es-ES_tradnl"/>
              </w:rPr>
              <w:t>al nivel básico</w:t>
            </w:r>
            <w:r w:rsidRPr="002226C7">
              <w:rPr>
                <w:sz w:val="20"/>
                <w:szCs w:val="20"/>
                <w:lang w:val="es-ES_tradnl"/>
              </w:rPr>
              <w:t xml:space="preserve"> – de 1º a 9º grados – del sistema escolar.</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Default="002226C7" w:rsidP="002226C7">
            <w:pPr>
              <w:keepNext/>
              <w:spacing w:before="40" w:after="40"/>
              <w:rPr>
                <w:sz w:val="20"/>
                <w:szCs w:val="20"/>
                <w:lang w:val="it-IT"/>
              </w:rPr>
            </w:pPr>
            <w:r>
              <w:rPr>
                <w:sz w:val="20"/>
                <w:szCs w:val="20"/>
                <w:lang w:val="it-IT"/>
              </w:rPr>
              <w:t>META: 90% (2010) (PA-MAN, A, 2, 39, (b))</w:t>
            </w:r>
          </w:p>
        </w:tc>
        <w:tc>
          <w:tcPr>
            <w:tcW w:w="948" w:type="dxa"/>
            <w:vAlign w:val="center"/>
          </w:tcPr>
          <w:p w:rsidR="002226C7" w:rsidRDefault="002226C7" w:rsidP="002226C7">
            <w:pPr>
              <w:autoSpaceDE w:val="0"/>
              <w:autoSpaceDN w:val="0"/>
              <w:adjustRightInd w:val="0"/>
              <w:spacing w:before="40" w:after="40"/>
              <w:rPr>
                <w:sz w:val="20"/>
                <w:szCs w:val="20"/>
                <w:lang w:val="it-IT"/>
              </w:rPr>
            </w:pPr>
            <w:r>
              <w:rPr>
                <w:sz w:val="20"/>
                <w:szCs w:val="20"/>
                <w:lang w:val="it-IT"/>
              </w:rPr>
              <w:t>90</w:t>
            </w:r>
          </w:p>
        </w:tc>
      </w:tr>
      <w:tr w:rsidR="002226C7" w:rsidTr="002226C7">
        <w:trPr>
          <w:jc w:val="center"/>
        </w:trPr>
        <w:tc>
          <w:tcPr>
            <w:tcW w:w="471" w:type="dxa"/>
            <w:vAlign w:val="center"/>
          </w:tcPr>
          <w:p w:rsidR="002226C7" w:rsidRDefault="002226C7" w:rsidP="002226C7">
            <w:pPr>
              <w:autoSpaceDE w:val="0"/>
              <w:autoSpaceDN w:val="0"/>
              <w:adjustRightInd w:val="0"/>
              <w:spacing w:before="40" w:after="40"/>
              <w:rPr>
                <w:sz w:val="20"/>
                <w:szCs w:val="20"/>
              </w:rPr>
            </w:pPr>
          </w:p>
        </w:tc>
        <w:tc>
          <w:tcPr>
            <w:tcW w:w="7676" w:type="dxa"/>
            <w:vAlign w:val="center"/>
          </w:tcPr>
          <w:p w:rsidR="002226C7" w:rsidRDefault="002226C7" w:rsidP="002226C7">
            <w:pPr>
              <w:keepNext/>
              <w:spacing w:before="40" w:after="40"/>
              <w:rPr>
                <w:sz w:val="20"/>
                <w:szCs w:val="20"/>
                <w:lang w:val="it-IT"/>
              </w:rPr>
            </w:pPr>
            <w:r>
              <w:rPr>
                <w:sz w:val="20"/>
                <w:szCs w:val="20"/>
                <w:lang w:val="it-IT"/>
              </w:rPr>
              <w:t>META: 100% (2015) (ODM 2)</w:t>
            </w:r>
          </w:p>
        </w:tc>
        <w:tc>
          <w:tcPr>
            <w:tcW w:w="948" w:type="dxa"/>
            <w:vAlign w:val="center"/>
          </w:tcPr>
          <w:p w:rsidR="002226C7" w:rsidRDefault="002226C7" w:rsidP="002226C7">
            <w:pPr>
              <w:autoSpaceDE w:val="0"/>
              <w:autoSpaceDN w:val="0"/>
              <w:adjustRightInd w:val="0"/>
              <w:spacing w:before="40" w:after="40"/>
              <w:rPr>
                <w:sz w:val="20"/>
                <w:szCs w:val="20"/>
                <w:lang w:val="it-IT"/>
              </w:rPr>
            </w:pPr>
            <w:r>
              <w:rPr>
                <w:sz w:val="20"/>
                <w:szCs w:val="20"/>
                <w:lang w:val="it-IT"/>
              </w:rPr>
              <w:t>100</w:t>
            </w:r>
          </w:p>
        </w:tc>
      </w:tr>
    </w:tbl>
    <w:p w:rsidR="002226C7" w:rsidRDefault="002226C7" w:rsidP="002226C7">
      <w:pPr>
        <w:spacing w:after="240"/>
        <w:rPr>
          <w:lang w:val="it-IT"/>
        </w:rPr>
      </w:pPr>
    </w:p>
    <w:p w:rsidR="002226C7" w:rsidRPr="002226C7" w:rsidRDefault="002226C7" w:rsidP="002226C7">
      <w:pPr>
        <w:numPr>
          <w:ilvl w:val="0"/>
          <w:numId w:val="36"/>
        </w:numPr>
        <w:tabs>
          <w:tab w:val="clear" w:pos="567"/>
        </w:tabs>
        <w:spacing w:after="240"/>
        <w:rPr>
          <w:lang w:val="es-ES_tradnl"/>
        </w:rPr>
      </w:pPr>
      <w:r w:rsidRPr="002226C7">
        <w:rPr>
          <w:lang w:val="es-ES_tradnl"/>
        </w:rPr>
        <w:t>A nivel nacional, la tasa de asistencia de 75,54% en 1990 ha crecido a 89,7%</w:t>
      </w:r>
      <w:r w:rsidRPr="00B84EA4">
        <w:rPr>
          <w:rStyle w:val="FootnoteReference"/>
        </w:rPr>
        <w:footnoteReference w:id="109"/>
      </w:r>
      <w:r w:rsidRPr="002226C7">
        <w:rPr>
          <w:lang w:val="es-ES_tradnl"/>
        </w:rPr>
        <w:t xml:space="preserve"> en 2006, un crecimiento absoluto de 14,16 puntos porcentuales con un promedio anual de +0,88 puntos. Este ritmo de crecimiento permitiría proyectar alcanzar tanto la meta 2010 como para el 2015, siempre y cuando se mantengan los esfuerzos nacionales por ampliar la cobertura de la educación básica.</w:t>
      </w:r>
      <w:r w:rsidRPr="002226C7">
        <w:rPr>
          <w:rStyle w:val="FootnoteReference"/>
          <w:lang w:val="es-ES_tradnl"/>
        </w:rPr>
        <w:t xml:space="preserve"> </w:t>
      </w:r>
    </w:p>
    <w:p w:rsidR="002226C7" w:rsidRPr="002226C7" w:rsidRDefault="002226C7" w:rsidP="002226C7">
      <w:pPr>
        <w:numPr>
          <w:ilvl w:val="0"/>
          <w:numId w:val="36"/>
        </w:numPr>
        <w:tabs>
          <w:tab w:val="clear" w:pos="567"/>
        </w:tabs>
        <w:spacing w:after="240"/>
        <w:rPr>
          <w:lang w:val="es-ES_tradnl"/>
        </w:rPr>
      </w:pPr>
      <w:r w:rsidRPr="002226C7">
        <w:rPr>
          <w:lang w:val="es-ES_tradnl"/>
        </w:rPr>
        <w:t>Es importante mencionar que el ritmo de crecimiento de este indicador no ha sido homogéneo a lo largo de esos 16 años, sino que ha sido superior en el último período 2000-2006, en el que ha alcanzado un promedio anual de +1,14 puntos. Esta información sustenta la idea que si se mantiene este ritmo de crecimiento, se puede proyectar como muy probable el logro de ambas metas (tanto para 2010 como para el 2015).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8"/>
        <w:gridCol w:w="7820"/>
        <w:gridCol w:w="1104"/>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Proporción</w:t>
            </w:r>
            <w:r w:rsidRPr="002226C7">
              <w:rPr>
                <w:sz w:val="20"/>
                <w:szCs w:val="20"/>
                <w:lang w:val="es-ES_tradnl"/>
              </w:rPr>
              <w:t xml:space="preserve"> de niños, niñas y adolescentes, en edad escolar – </w:t>
            </w:r>
            <w:r w:rsidRPr="002226C7">
              <w:rPr>
                <w:sz w:val="20"/>
                <w:szCs w:val="20"/>
                <w:u w:val="single"/>
                <w:lang w:val="es-ES_tradnl"/>
              </w:rPr>
              <w:t>entre 7 y 17</w:t>
            </w:r>
            <w:r w:rsidRPr="002226C7">
              <w:rPr>
                <w:sz w:val="20"/>
                <w:szCs w:val="20"/>
                <w:lang w:val="es-ES_tradnl"/>
              </w:rPr>
              <w:t xml:space="preserve"> años cumplidos de edad – que </w:t>
            </w:r>
            <w:r w:rsidRPr="002226C7">
              <w:rPr>
                <w:sz w:val="20"/>
                <w:szCs w:val="20"/>
                <w:u w:val="single"/>
                <w:lang w:val="es-ES_tradnl"/>
              </w:rPr>
              <w:t>no asisten a los niveles primario o secundario</w:t>
            </w:r>
            <w:r w:rsidRPr="002226C7">
              <w:rPr>
                <w:sz w:val="20"/>
                <w:szCs w:val="20"/>
                <w:lang w:val="es-ES_tradnl"/>
              </w:rPr>
              <w:t xml:space="preserve"> del sistema escolar.</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557"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Reducir a la mitad (2010) (PA-MANA A, 2, 39, (b))</w:t>
            </w:r>
          </w:p>
        </w:tc>
        <w:tc>
          <w:tcPr>
            <w:tcW w:w="1067" w:type="dxa"/>
            <w:vAlign w:val="center"/>
          </w:tcPr>
          <w:p w:rsidR="002226C7" w:rsidRDefault="002226C7" w:rsidP="002226C7">
            <w:pPr>
              <w:autoSpaceDE w:val="0"/>
              <w:autoSpaceDN w:val="0"/>
              <w:adjustRightInd w:val="0"/>
              <w:spacing w:before="40" w:after="40"/>
              <w:rPr>
                <w:sz w:val="20"/>
                <w:szCs w:val="20"/>
              </w:rPr>
            </w:pPr>
            <w:r>
              <w:rPr>
                <w:sz w:val="20"/>
                <w:szCs w:val="20"/>
              </w:rPr>
              <w:t>14.49%</w:t>
            </w:r>
          </w:p>
        </w:tc>
      </w:tr>
    </w:tbl>
    <w:p w:rsidR="002226C7" w:rsidRDefault="002226C7" w:rsidP="002226C7">
      <w:pPr>
        <w:spacing w:after="240"/>
        <w:rPr>
          <w:lang w:val="it-IT"/>
        </w:rPr>
      </w:pPr>
    </w:p>
    <w:p w:rsidR="002226C7" w:rsidRPr="009D6F43" w:rsidRDefault="002226C7" w:rsidP="002226C7">
      <w:pPr>
        <w:numPr>
          <w:ilvl w:val="0"/>
          <w:numId w:val="36"/>
        </w:numPr>
        <w:tabs>
          <w:tab w:val="clear" w:pos="567"/>
        </w:tabs>
        <w:spacing w:after="240"/>
        <w:rPr>
          <w:lang w:val="es-ES_tradnl"/>
        </w:rPr>
      </w:pPr>
      <w:r w:rsidRPr="009D6F43">
        <w:rPr>
          <w:lang w:val="es-ES_tradnl"/>
        </w:rPr>
        <w:t>A nivel nacional, la proporción de no asistentes de 28,97% en 1990 ha disminuido a 13,88% en 2005, un decremento general de 15,10 puntos porcentuales, con un promedio anual de – 1.01 puntos. El ritmo del decremento en el tercer quinquenio 2000-2005, con un promedio anual de – 1.26 puntos, fue superior al de los dos quinquenios anteriores. Con ello la meta 2010 ya ha sido cumplida y superada.</w:t>
      </w:r>
      <w:r w:rsidRPr="009D6F43">
        <w:rPr>
          <w:rStyle w:val="FootnoteReference"/>
          <w:b w:val="0"/>
          <w:lang w:val="es-ES_tradnl"/>
        </w:rPr>
        <w:t xml:space="preserve"> </w:t>
      </w:r>
      <w:r w:rsidRPr="00B84EA4">
        <w:rPr>
          <w:rStyle w:val="FootnoteReference"/>
        </w:rPr>
        <w:footnoteReference w:id="110"/>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Índice de alfabetización de adultos – como el porcentaje de personas de 15 o más años de edad capaces de leer, escribir y comprender un texto corto y sencillo sobre su vida cotidiana.</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Default="002226C7" w:rsidP="002226C7">
            <w:pPr>
              <w:keepNext/>
              <w:spacing w:before="40" w:after="40"/>
              <w:rPr>
                <w:sz w:val="20"/>
                <w:szCs w:val="20"/>
                <w:lang w:val="it-IT"/>
              </w:rPr>
            </w:pPr>
            <w:r>
              <w:rPr>
                <w:sz w:val="20"/>
                <w:szCs w:val="20"/>
                <w:lang w:val="it-IT"/>
              </w:rPr>
              <w:t>META: Aumentar un 50% (2015) (PA-MANA A, 2, 39, (f))</w:t>
            </w:r>
          </w:p>
        </w:tc>
        <w:tc>
          <w:tcPr>
            <w:tcW w:w="948" w:type="dxa"/>
            <w:vAlign w:val="center"/>
          </w:tcPr>
          <w:p w:rsidR="002226C7" w:rsidRDefault="002226C7" w:rsidP="002226C7">
            <w:pPr>
              <w:autoSpaceDE w:val="0"/>
              <w:autoSpaceDN w:val="0"/>
              <w:adjustRightInd w:val="0"/>
              <w:spacing w:before="40" w:after="40"/>
              <w:rPr>
                <w:sz w:val="20"/>
                <w:szCs w:val="20"/>
                <w:lang w:val="it-IT"/>
              </w:rPr>
            </w:pPr>
            <w:r>
              <w:rPr>
                <w:sz w:val="20"/>
                <w:szCs w:val="20"/>
                <w:lang w:val="it-IT"/>
              </w:rPr>
              <w:t>100%</w:t>
            </w:r>
          </w:p>
        </w:tc>
      </w:tr>
    </w:tbl>
    <w:p w:rsidR="002226C7" w:rsidRDefault="002226C7" w:rsidP="002226C7">
      <w:pPr>
        <w:spacing w:after="240"/>
      </w:pPr>
    </w:p>
    <w:p w:rsidR="002226C7" w:rsidRPr="002226C7" w:rsidRDefault="002226C7" w:rsidP="002226C7">
      <w:pPr>
        <w:numPr>
          <w:ilvl w:val="0"/>
          <w:numId w:val="36"/>
        </w:numPr>
        <w:tabs>
          <w:tab w:val="clear" w:pos="567"/>
        </w:tabs>
        <w:spacing w:after="240"/>
        <w:rPr>
          <w:lang w:val="es-ES_tradnl"/>
        </w:rPr>
      </w:pPr>
      <w:r w:rsidRPr="002226C7">
        <w:rPr>
          <w:lang w:val="es-ES_tradnl"/>
        </w:rPr>
        <w:t>La meta de aumentar en un 50% el índice de alfabetización de adultos del país en 1990 (71.50%) significaría alcanzar la alfabetización total para 2015. Entre 1991 y 2005 el índice logró ascender a 83.40%, lo que representa un incremento de + 11,90 puntos de porcentaje, con un promedio anual de + 0,79 puntos. Si se mantiene una tendencia ascendente, es probable plantear el cumplimiento de la meta para 2015.</w:t>
      </w:r>
    </w:p>
    <w:p w:rsidR="002226C7" w:rsidRPr="002226C7" w:rsidRDefault="002226C7" w:rsidP="002226C7">
      <w:pPr>
        <w:keepNext/>
        <w:spacing w:after="240"/>
        <w:jc w:val="center"/>
        <w:rPr>
          <w:b/>
          <w:bCs/>
          <w:lang w:val="es-ES_tradnl"/>
        </w:rPr>
      </w:pPr>
      <w:r w:rsidRPr="002226C7">
        <w:rPr>
          <w:b/>
          <w:bCs/>
          <w:lang w:val="es-ES_tradnl"/>
        </w:rPr>
        <w:t>TEMA III: Combatiendo el VIH–SIDA (ODM 6)</w:t>
      </w:r>
    </w:p>
    <w:p w:rsidR="002226C7" w:rsidRDefault="002226C7" w:rsidP="002226C7">
      <w:pPr>
        <w:pStyle w:val="10"/>
      </w:pPr>
      <w:r>
        <w:t xml:space="preserve">7. </w:t>
      </w:r>
      <w:r>
        <w:tab/>
        <w:t>Detener y comenzar a reducir la propagación (ODM 3)</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Pr="002226C7" w:rsidRDefault="002226C7" w:rsidP="002226C7">
            <w:pPr>
              <w:numPr>
                <w:ilvl w:val="1"/>
                <w:numId w:val="4"/>
              </w:numPr>
              <w:tabs>
                <w:tab w:val="clear" w:pos="170"/>
              </w:tabs>
              <w:autoSpaceDE w:val="0"/>
              <w:autoSpaceDN w:val="0"/>
              <w:adjustRightInd w:val="0"/>
              <w:spacing w:before="40" w:after="40"/>
              <w:ind w:left="0" w:firstLine="0"/>
              <w:rPr>
                <w:sz w:val="20"/>
                <w:szCs w:val="20"/>
                <w:lang w:val="es-ES_tradnl"/>
              </w:rPr>
            </w:pPr>
          </w:p>
        </w:tc>
        <w:tc>
          <w:tcPr>
            <w:tcW w:w="8624" w:type="dxa"/>
            <w:gridSpan w:val="2"/>
          </w:tcPr>
          <w:p w:rsidR="002226C7" w:rsidRPr="002226C7" w:rsidRDefault="002226C7" w:rsidP="002226C7">
            <w:pPr>
              <w:spacing w:before="40" w:after="40"/>
              <w:rPr>
                <w:sz w:val="20"/>
                <w:szCs w:val="20"/>
                <w:lang w:val="es-ES_tradnl"/>
              </w:rPr>
            </w:pPr>
            <w:r w:rsidRPr="002226C7">
              <w:rPr>
                <w:sz w:val="20"/>
                <w:szCs w:val="20"/>
                <w:u w:val="single"/>
                <w:lang w:val="es-ES_tradnl"/>
              </w:rPr>
              <w:t>Tasa de incidencia anual</w:t>
            </w:r>
            <w:r w:rsidRPr="002226C7">
              <w:rPr>
                <w:sz w:val="20"/>
                <w:szCs w:val="20"/>
                <w:lang w:val="es-ES_tradnl"/>
              </w:rPr>
              <w:t xml:space="preserve"> del </w:t>
            </w:r>
            <w:r w:rsidRPr="002226C7">
              <w:rPr>
                <w:b/>
                <w:sz w:val="20"/>
                <w:szCs w:val="20"/>
                <w:u w:val="single"/>
                <w:lang w:val="es-ES_tradnl"/>
              </w:rPr>
              <w:t>VIH-SIDA</w:t>
            </w:r>
            <w:r w:rsidRPr="002226C7">
              <w:rPr>
                <w:sz w:val="20"/>
                <w:szCs w:val="20"/>
                <w:lang w:val="es-ES_tradnl"/>
              </w:rPr>
              <w:t xml:space="preserve"> – como la cantidad de personas que han sido reportadas cada año viviendo con VIH-SIDA por cada 100.000 habitantes.</w:t>
            </w:r>
          </w:p>
        </w:tc>
      </w:tr>
      <w:tr w:rsidR="002226C7" w:rsidRP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Pr="002226C7" w:rsidRDefault="002226C7" w:rsidP="002226C7">
            <w:pPr>
              <w:keepNext/>
              <w:spacing w:before="40" w:after="40"/>
              <w:rPr>
                <w:sz w:val="20"/>
                <w:szCs w:val="20"/>
                <w:lang w:val="es-ES_tradnl"/>
              </w:rPr>
            </w:pPr>
            <w:r w:rsidRPr="002226C7">
              <w:rPr>
                <w:sz w:val="20"/>
                <w:szCs w:val="20"/>
                <w:lang w:val="es-ES_tradnl"/>
              </w:rPr>
              <w:t>META: Detener y comenzar a reducir  (2015) (ODM 6)</w:t>
            </w:r>
          </w:p>
        </w:tc>
        <w:tc>
          <w:tcPr>
            <w:tcW w:w="948" w:type="dxa"/>
            <w:vAlign w:val="center"/>
          </w:tcPr>
          <w:p w:rsidR="002226C7" w:rsidRPr="002226C7" w:rsidRDefault="002226C7" w:rsidP="002226C7">
            <w:pPr>
              <w:autoSpaceDE w:val="0"/>
              <w:autoSpaceDN w:val="0"/>
              <w:adjustRightInd w:val="0"/>
              <w:spacing w:before="40" w:after="40"/>
              <w:rPr>
                <w:sz w:val="20"/>
                <w:szCs w:val="20"/>
                <w:lang w:val="es-ES_tradnl"/>
              </w:rPr>
            </w:pPr>
          </w:p>
        </w:tc>
      </w:tr>
    </w:tbl>
    <w:p w:rsidR="002226C7" w:rsidRPr="002226C7" w:rsidRDefault="002226C7" w:rsidP="002226C7">
      <w:pPr>
        <w:spacing w:after="240"/>
        <w:rPr>
          <w:lang w:val="es-ES_tradnl"/>
        </w:rPr>
      </w:pPr>
    </w:p>
    <w:p w:rsidR="002226C7" w:rsidRPr="002226C7" w:rsidRDefault="002226C7" w:rsidP="002226C7">
      <w:pPr>
        <w:numPr>
          <w:ilvl w:val="0"/>
          <w:numId w:val="36"/>
        </w:numPr>
        <w:tabs>
          <w:tab w:val="clear" w:pos="567"/>
        </w:tabs>
        <w:spacing w:after="240"/>
        <w:rPr>
          <w:lang w:val="es-ES_tradnl"/>
        </w:rPr>
      </w:pPr>
      <w:r w:rsidRPr="002226C7">
        <w:rPr>
          <w:lang w:val="es-ES_tradnl"/>
        </w:rPr>
        <w:t>Según el Programa Nacional de Control y Prevención de ITS/VIH/SIDA,</w:t>
      </w:r>
      <w:r w:rsidRPr="00B84EA4">
        <w:rPr>
          <w:b/>
          <w:vertAlign w:val="superscript"/>
        </w:rPr>
        <w:footnoteReference w:id="111"/>
      </w:r>
      <w:r w:rsidRPr="002226C7">
        <w:rPr>
          <w:lang w:val="es-ES_tradnl"/>
        </w:rPr>
        <w:t xml:space="preserve"> la tasa de incidencia anual había presentado un incremento progresivo hasta el año 2003, tanto en el caso del VIH positivo como en los casos de SIDA. Este crecimiento ha sido particularmente notable a partir del año 2000, con un promedio anual de 765 nuevos casos de VIH y de 779 casos de SIDA, lo cual puede ser el resultado de una mejoría en el sistema de vigilancia epidemiológica y de la mayor disponibilidad de la prueba del VIH gratuita a nivel nacional, aunque no hay razón para afirmar que este fenómeno no responda también a un incremento sostenido – y agudizado más recientemente – del nivel de riesgo en el país.</w:t>
      </w:r>
      <w:r w:rsidRPr="00B84EA4">
        <w:rPr>
          <w:b/>
          <w:vertAlign w:val="superscript"/>
        </w:rPr>
        <w:footnoteReference w:id="112"/>
      </w:r>
    </w:p>
    <w:p w:rsidR="002226C7" w:rsidRPr="002226C7" w:rsidRDefault="002226C7" w:rsidP="002226C7">
      <w:pPr>
        <w:numPr>
          <w:ilvl w:val="0"/>
          <w:numId w:val="36"/>
        </w:numPr>
        <w:tabs>
          <w:tab w:val="clear" w:pos="567"/>
        </w:tabs>
        <w:spacing w:after="240"/>
        <w:rPr>
          <w:lang w:val="es-ES_tradnl"/>
        </w:rPr>
      </w:pPr>
      <w:r w:rsidRPr="002226C7">
        <w:rPr>
          <w:lang w:val="es-ES_tradnl"/>
        </w:rPr>
        <w:t>Sin embargo, es importante mencionar que a partir de los años 2003 y 2004, gracias a los esfuerzos nacionales, la tasa de incidencia de VIH se ha logrado reducir en 3 puntos, pasando de 20 en 2004 a 17,3 en el año 2005, igualmente la tasa de SIDA se h</w:t>
      </w:r>
      <w:r w:rsidR="009D6F43">
        <w:rPr>
          <w:lang w:val="es-ES_tradnl"/>
        </w:rPr>
        <w:t>a logrado reducir de 10.2 en el </w:t>
      </w:r>
      <w:r w:rsidRPr="002226C7">
        <w:rPr>
          <w:lang w:val="es-ES_tradnl"/>
        </w:rPr>
        <w:t xml:space="preserve">2004 a 6,2 para el año 2005; en consecuencia, de continuar la misma dinámica actual, sería probable que el país pueda detener la enfermedad. </w:t>
      </w:r>
    </w:p>
    <w:p w:rsidR="002226C7" w:rsidRPr="002226C7" w:rsidRDefault="002226C7" w:rsidP="002226C7">
      <w:pPr>
        <w:numPr>
          <w:ilvl w:val="0"/>
          <w:numId w:val="36"/>
        </w:numPr>
        <w:tabs>
          <w:tab w:val="clear" w:pos="567"/>
        </w:tabs>
        <w:spacing w:after="240"/>
        <w:rPr>
          <w:b/>
          <w:u w:val="single"/>
          <w:lang w:val="es-ES_tradnl"/>
        </w:rPr>
      </w:pPr>
      <w:r w:rsidRPr="002226C7">
        <w:rPr>
          <w:lang w:val="es-ES_tradnl"/>
        </w:rPr>
        <w:t>Uno de los mayores logros en la lucha contra el VIH/SIDA en el país se evidencia en la reducción de casos de VIH y SIDA en menores de un año hasta el 2005, dato que ha pasado de 92 en el año 2000 a 20 en el 2005.</w:t>
      </w:r>
      <w:r w:rsidRPr="00B84EA4">
        <w:rPr>
          <w:rStyle w:val="FootnoteReference"/>
        </w:rPr>
        <w:footnoteReference w:id="113"/>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87"/>
        <w:gridCol w:w="7944"/>
        <w:gridCol w:w="981"/>
      </w:tblGrid>
      <w:tr w:rsidR="002226C7" w:rsidRPr="002226C7" w:rsidTr="002226C7">
        <w:trPr>
          <w:cantSplit/>
          <w:jc w:val="center"/>
        </w:trPr>
        <w:tc>
          <w:tcPr>
            <w:tcW w:w="471" w:type="dxa"/>
            <w:vMerge w:val="restart"/>
            <w:vAlign w:val="center"/>
          </w:tcPr>
          <w:p w:rsidR="002226C7" w:rsidRDefault="002226C7" w:rsidP="002226C7">
            <w:pPr>
              <w:autoSpaceDE w:val="0"/>
              <w:autoSpaceDN w:val="0"/>
              <w:adjustRightInd w:val="0"/>
              <w:spacing w:before="40" w:after="40"/>
              <w:rPr>
                <w:sz w:val="20"/>
                <w:szCs w:val="20"/>
              </w:rPr>
            </w:pPr>
            <w:r>
              <w:rPr>
                <w:sz w:val="20"/>
                <w:szCs w:val="20"/>
              </w:rPr>
              <w:t>34</w:t>
            </w:r>
          </w:p>
        </w:tc>
        <w:tc>
          <w:tcPr>
            <w:tcW w:w="8624"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Proporción de hombres y mujeres </w:t>
            </w:r>
            <w:r w:rsidRPr="002226C7">
              <w:rPr>
                <w:sz w:val="20"/>
                <w:szCs w:val="20"/>
                <w:u w:val="single"/>
                <w:lang w:val="es-ES_tradnl"/>
              </w:rPr>
              <w:t>de 15 a 24 años</w:t>
            </w:r>
            <w:r w:rsidRPr="002226C7">
              <w:rPr>
                <w:sz w:val="20"/>
                <w:szCs w:val="20"/>
                <w:lang w:val="es-ES_tradnl"/>
              </w:rPr>
              <w:t xml:space="preserve"> que tienen </w:t>
            </w:r>
            <w:r w:rsidRPr="002226C7">
              <w:rPr>
                <w:sz w:val="20"/>
                <w:szCs w:val="20"/>
                <w:u w:val="single"/>
                <w:lang w:val="es-ES_tradnl"/>
              </w:rPr>
              <w:t xml:space="preserve">acceso a la información </w:t>
            </w:r>
            <w:r w:rsidRPr="002226C7">
              <w:rPr>
                <w:sz w:val="20"/>
                <w:szCs w:val="20"/>
                <w:lang w:val="es-ES_tradnl"/>
              </w:rPr>
              <w:t>necesaria para reducir su vulnerabilidad a la infección de VIH.</w:t>
            </w:r>
          </w:p>
        </w:tc>
      </w:tr>
      <w:tr w:rsidR="002226C7" w:rsidTr="002226C7">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676" w:type="dxa"/>
            <w:vAlign w:val="center"/>
          </w:tcPr>
          <w:p w:rsidR="002226C7" w:rsidRDefault="002226C7" w:rsidP="002226C7">
            <w:pPr>
              <w:keepNext/>
              <w:spacing w:before="40" w:after="40"/>
              <w:rPr>
                <w:sz w:val="20"/>
                <w:szCs w:val="20"/>
              </w:rPr>
            </w:pPr>
            <w:r>
              <w:rPr>
                <w:sz w:val="20"/>
                <w:szCs w:val="20"/>
              </w:rPr>
              <w:t>META: 90% (2005) (PA-MAN A, 4, 47 (2))</w:t>
            </w:r>
          </w:p>
        </w:tc>
        <w:tc>
          <w:tcPr>
            <w:tcW w:w="948" w:type="dxa"/>
            <w:vAlign w:val="center"/>
          </w:tcPr>
          <w:p w:rsidR="002226C7" w:rsidRDefault="002226C7" w:rsidP="002226C7">
            <w:pPr>
              <w:autoSpaceDE w:val="0"/>
              <w:autoSpaceDN w:val="0"/>
              <w:adjustRightInd w:val="0"/>
              <w:spacing w:before="40" w:after="40"/>
              <w:rPr>
                <w:sz w:val="20"/>
                <w:szCs w:val="20"/>
              </w:rPr>
            </w:pPr>
            <w:r>
              <w:rPr>
                <w:sz w:val="20"/>
                <w:szCs w:val="20"/>
              </w:rPr>
              <w:t>90%</w:t>
            </w:r>
          </w:p>
        </w:tc>
      </w:tr>
      <w:tr w:rsidR="002226C7" w:rsidTr="002226C7">
        <w:trPr>
          <w:cantSplit/>
          <w:jc w:val="center"/>
        </w:trPr>
        <w:tc>
          <w:tcPr>
            <w:tcW w:w="471" w:type="dxa"/>
            <w:vMerge/>
            <w:vAlign w:val="center"/>
          </w:tcPr>
          <w:p w:rsidR="002226C7" w:rsidRDefault="002226C7" w:rsidP="002226C7">
            <w:pPr>
              <w:autoSpaceDE w:val="0"/>
              <w:autoSpaceDN w:val="0"/>
              <w:adjustRightInd w:val="0"/>
              <w:spacing w:before="40" w:after="40"/>
              <w:rPr>
                <w:sz w:val="20"/>
                <w:szCs w:val="20"/>
              </w:rPr>
            </w:pPr>
          </w:p>
        </w:tc>
        <w:tc>
          <w:tcPr>
            <w:tcW w:w="7676" w:type="dxa"/>
            <w:vAlign w:val="center"/>
          </w:tcPr>
          <w:p w:rsidR="002226C7" w:rsidRDefault="002226C7" w:rsidP="002226C7">
            <w:pPr>
              <w:keepNext/>
              <w:spacing w:before="40" w:after="40"/>
              <w:rPr>
                <w:sz w:val="20"/>
                <w:szCs w:val="20"/>
              </w:rPr>
            </w:pPr>
            <w:r>
              <w:rPr>
                <w:sz w:val="20"/>
                <w:szCs w:val="20"/>
              </w:rPr>
              <w:t>META: 95% (2010) (PA-MAN A, 4, 47 (2))</w:t>
            </w:r>
          </w:p>
        </w:tc>
        <w:tc>
          <w:tcPr>
            <w:tcW w:w="948" w:type="dxa"/>
            <w:vAlign w:val="center"/>
          </w:tcPr>
          <w:p w:rsidR="002226C7" w:rsidRDefault="002226C7" w:rsidP="002226C7">
            <w:pPr>
              <w:autoSpaceDE w:val="0"/>
              <w:autoSpaceDN w:val="0"/>
              <w:adjustRightInd w:val="0"/>
              <w:spacing w:before="40" w:after="40"/>
              <w:rPr>
                <w:sz w:val="20"/>
                <w:szCs w:val="20"/>
              </w:rPr>
            </w:pPr>
            <w:r>
              <w:rPr>
                <w:sz w:val="20"/>
                <w:szCs w:val="20"/>
              </w:rPr>
              <w:t>95%</w:t>
            </w:r>
          </w:p>
        </w:tc>
      </w:tr>
    </w:tbl>
    <w:p w:rsidR="002226C7" w:rsidRDefault="002226C7" w:rsidP="009D6F43">
      <w:pPr>
        <w:numPr>
          <w:ilvl w:val="0"/>
          <w:numId w:val="36"/>
        </w:numPr>
        <w:tabs>
          <w:tab w:val="clear" w:pos="567"/>
        </w:tabs>
        <w:spacing w:before="360" w:after="240"/>
        <w:rPr>
          <w:lang w:val="es-ES_tradnl"/>
        </w:rPr>
      </w:pPr>
      <w:r w:rsidRPr="002226C7">
        <w:rPr>
          <w:lang w:val="es-ES_tradnl"/>
        </w:rPr>
        <w:t xml:space="preserve">Analizando el comportamiento observado en el período 1998-2003 por el conjunto de indicadores comprendidos en el Cuadro I, adjuntado a continuación, con la excepción de uno de ellos – 34 a – que se refiere al “haber oído hablar del VIH/SIDA”, se puede mencionar que la meta 2005 no ha sido cumplida y por ende se realizan mayores esfuerzos en relación a las campañas de prevención del VIH/SIDA, con el fin de contar con las condiciones necesarias que permitan al país cumplir la meta al 2010. </w:t>
      </w:r>
    </w:p>
    <w:p w:rsidR="007B6334" w:rsidRDefault="002226C7" w:rsidP="00962790">
      <w:pPr>
        <w:pStyle w:val="Figure"/>
      </w:pPr>
      <w:r>
        <w:t>CUADRO I</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30"/>
        <w:gridCol w:w="6585"/>
        <w:gridCol w:w="1402"/>
        <w:gridCol w:w="695"/>
      </w:tblGrid>
      <w:tr w:rsidR="009D6F43" w:rsidTr="005B2943">
        <w:trPr>
          <w:tblHeader/>
          <w:jc w:val="center"/>
        </w:trPr>
        <w:tc>
          <w:tcPr>
            <w:tcW w:w="730" w:type="dxa"/>
            <w:vAlign w:val="center"/>
          </w:tcPr>
          <w:p w:rsidR="009D6F43" w:rsidRDefault="009D6F43" w:rsidP="005B2943">
            <w:pPr>
              <w:widowControl w:val="0"/>
              <w:spacing w:before="40" w:after="40"/>
              <w:rPr>
                <w:sz w:val="20"/>
                <w:szCs w:val="20"/>
              </w:rPr>
            </w:pPr>
          </w:p>
        </w:tc>
        <w:tc>
          <w:tcPr>
            <w:tcW w:w="6585" w:type="dxa"/>
            <w:vAlign w:val="center"/>
          </w:tcPr>
          <w:p w:rsidR="009D6F43" w:rsidRDefault="009D6F43" w:rsidP="005B2943">
            <w:pPr>
              <w:widowControl w:val="0"/>
              <w:spacing w:before="40" w:after="40"/>
              <w:jc w:val="center"/>
              <w:rPr>
                <w:b/>
                <w:i/>
                <w:sz w:val="20"/>
                <w:szCs w:val="20"/>
              </w:rPr>
            </w:pPr>
            <w:r>
              <w:rPr>
                <w:b/>
                <w:i/>
                <w:sz w:val="20"/>
                <w:szCs w:val="20"/>
              </w:rPr>
              <w:t>Período 1998 – 2003</w:t>
            </w:r>
            <w:r w:rsidRPr="00B84EA4">
              <w:rPr>
                <w:rStyle w:val="FootnoteReference"/>
                <w:i/>
                <w:sz w:val="20"/>
                <w:szCs w:val="20"/>
              </w:rPr>
              <w:footnoteReference w:id="114"/>
            </w:r>
          </w:p>
        </w:tc>
        <w:tc>
          <w:tcPr>
            <w:tcW w:w="1402" w:type="dxa"/>
            <w:vAlign w:val="center"/>
          </w:tcPr>
          <w:p w:rsidR="009D6F43" w:rsidRDefault="009D6F43" w:rsidP="005B2943">
            <w:pPr>
              <w:widowControl w:val="0"/>
              <w:spacing w:before="40" w:after="40"/>
              <w:jc w:val="center"/>
              <w:rPr>
                <w:b/>
                <w:i/>
                <w:sz w:val="20"/>
                <w:szCs w:val="20"/>
              </w:rPr>
            </w:pPr>
            <w:r>
              <w:rPr>
                <w:b/>
                <w:i/>
                <w:sz w:val="20"/>
                <w:szCs w:val="20"/>
              </w:rPr>
              <w:t>Grupo</w:t>
            </w:r>
          </w:p>
        </w:tc>
        <w:tc>
          <w:tcPr>
            <w:tcW w:w="695" w:type="dxa"/>
            <w:vAlign w:val="center"/>
          </w:tcPr>
          <w:p w:rsidR="009D6F43" w:rsidRDefault="009D6F43" w:rsidP="005B2943">
            <w:pPr>
              <w:widowControl w:val="0"/>
              <w:spacing w:before="40" w:after="40"/>
              <w:jc w:val="center"/>
              <w:rPr>
                <w:b/>
                <w:i/>
                <w:sz w:val="20"/>
                <w:szCs w:val="20"/>
              </w:rPr>
            </w:pPr>
            <w:r>
              <w:rPr>
                <w:b/>
                <w:i/>
                <w:sz w:val="20"/>
                <w:szCs w:val="20"/>
              </w:rPr>
              <w:t>%</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a</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u w:val="single"/>
                <w:lang w:val="es-ES_tradnl"/>
              </w:rPr>
              <w:t>Conocen</w:t>
            </w:r>
            <w:r w:rsidRPr="002226C7">
              <w:rPr>
                <w:sz w:val="20"/>
                <w:szCs w:val="20"/>
                <w:lang w:val="es-ES_tradnl"/>
              </w:rPr>
              <w:t xml:space="preserve"> – han oído hablar – del VIH/SIDA</w:t>
            </w:r>
          </w:p>
        </w:tc>
        <w:tc>
          <w:tcPr>
            <w:tcW w:w="1402" w:type="dxa"/>
            <w:vAlign w:val="center"/>
          </w:tcPr>
          <w:p w:rsidR="009D6F43" w:rsidRDefault="009D6F43" w:rsidP="005B2943">
            <w:pPr>
              <w:widowControl w:val="0"/>
              <w:spacing w:before="40" w:after="40"/>
              <w:jc w:val="center"/>
              <w:rPr>
                <w:sz w:val="20"/>
                <w:szCs w:val="20"/>
              </w:rPr>
            </w:pPr>
            <w:r>
              <w:rPr>
                <w:sz w:val="20"/>
                <w:szCs w:val="20"/>
              </w:rPr>
              <w:t>H:15-59</w:t>
            </w:r>
            <w:r w:rsidRPr="00B84EA4">
              <w:rPr>
                <w:rStyle w:val="FootnoteReference"/>
                <w:sz w:val="20"/>
                <w:szCs w:val="20"/>
              </w:rPr>
              <w:footnoteReference w:id="115"/>
            </w:r>
          </w:p>
        </w:tc>
        <w:tc>
          <w:tcPr>
            <w:tcW w:w="695" w:type="dxa"/>
            <w:vAlign w:val="center"/>
          </w:tcPr>
          <w:p w:rsidR="009D6F43" w:rsidRDefault="009D6F43" w:rsidP="005B2943">
            <w:pPr>
              <w:widowControl w:val="0"/>
              <w:spacing w:before="40" w:after="40"/>
              <w:rPr>
                <w:sz w:val="20"/>
                <w:szCs w:val="20"/>
              </w:rPr>
            </w:pPr>
            <w:r>
              <w:rPr>
                <w:sz w:val="20"/>
                <w:szCs w:val="20"/>
              </w:rPr>
              <w:t>98,0</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r w:rsidRPr="00B84EA4">
              <w:rPr>
                <w:rStyle w:val="FootnoteReference"/>
                <w:sz w:val="20"/>
                <w:szCs w:val="20"/>
              </w:rPr>
              <w:footnoteReference w:id="116"/>
            </w:r>
          </w:p>
        </w:tc>
        <w:tc>
          <w:tcPr>
            <w:tcW w:w="695" w:type="dxa"/>
            <w:vAlign w:val="center"/>
          </w:tcPr>
          <w:p w:rsidR="009D6F43" w:rsidRDefault="009D6F43" w:rsidP="005B2943">
            <w:pPr>
              <w:widowControl w:val="0"/>
              <w:spacing w:before="40" w:after="40"/>
              <w:rPr>
                <w:sz w:val="20"/>
                <w:szCs w:val="20"/>
              </w:rPr>
            </w:pPr>
            <w:r>
              <w:rPr>
                <w:sz w:val="20"/>
                <w:szCs w:val="20"/>
              </w:rPr>
              <w:t>96,1</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r w:rsidRPr="00B84EA4">
              <w:rPr>
                <w:rStyle w:val="FootnoteReference"/>
                <w:sz w:val="20"/>
                <w:szCs w:val="20"/>
              </w:rPr>
              <w:footnoteReference w:id="117"/>
            </w:r>
          </w:p>
        </w:tc>
        <w:tc>
          <w:tcPr>
            <w:tcW w:w="695" w:type="dxa"/>
            <w:vAlign w:val="center"/>
          </w:tcPr>
          <w:p w:rsidR="009D6F43" w:rsidRDefault="009D6F43" w:rsidP="005B2943">
            <w:pPr>
              <w:widowControl w:val="0"/>
              <w:spacing w:before="40" w:after="40"/>
              <w:rPr>
                <w:sz w:val="20"/>
                <w:szCs w:val="20"/>
              </w:rPr>
            </w:pPr>
            <w:r>
              <w:rPr>
                <w:sz w:val="20"/>
                <w:szCs w:val="20"/>
              </w:rPr>
              <w:t>94,9</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b</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lang w:val="es-ES_tradnl"/>
              </w:rPr>
              <w:t xml:space="preserve">Conocen las </w:t>
            </w:r>
            <w:r w:rsidRPr="002226C7">
              <w:rPr>
                <w:sz w:val="20"/>
                <w:szCs w:val="20"/>
                <w:u w:val="single"/>
                <w:lang w:val="es-ES_tradnl"/>
              </w:rPr>
              <w:t>tres formas de prevención primaria</w:t>
            </w:r>
            <w:r w:rsidRPr="002226C7">
              <w:rPr>
                <w:sz w:val="20"/>
                <w:szCs w:val="20"/>
                <w:lang w:val="es-ES_tradnl"/>
              </w:rPr>
              <w:t xml:space="preserve"> de la transmisión sexual del VIH/SIDA</w:t>
            </w:r>
            <w:r w:rsidRPr="00B84EA4">
              <w:rPr>
                <w:rStyle w:val="FootnoteReference"/>
                <w:sz w:val="20"/>
                <w:szCs w:val="20"/>
              </w:rPr>
              <w:footnoteReference w:id="118"/>
            </w:r>
            <w:r w:rsidRPr="002226C7">
              <w:rPr>
                <w:sz w:val="20"/>
                <w:szCs w:val="20"/>
                <w:lang w:val="es-ES_tradnl"/>
              </w:rPr>
              <w:t xml:space="preserve"> en su conjunto</w:t>
            </w:r>
          </w:p>
        </w:tc>
        <w:tc>
          <w:tcPr>
            <w:tcW w:w="1402" w:type="dxa"/>
            <w:vAlign w:val="center"/>
          </w:tcPr>
          <w:p w:rsidR="009D6F43" w:rsidRDefault="009D6F43" w:rsidP="005B2943">
            <w:pPr>
              <w:widowControl w:val="0"/>
              <w:spacing w:before="40" w:after="40"/>
              <w:jc w:val="center"/>
              <w:rPr>
                <w:sz w:val="20"/>
                <w:szCs w:val="20"/>
              </w:rPr>
            </w:pPr>
            <w:r>
              <w:rPr>
                <w:sz w:val="20"/>
                <w:szCs w:val="20"/>
              </w:rPr>
              <w:t>H:15-59</w:t>
            </w:r>
          </w:p>
        </w:tc>
        <w:tc>
          <w:tcPr>
            <w:tcW w:w="695" w:type="dxa"/>
            <w:vAlign w:val="center"/>
          </w:tcPr>
          <w:p w:rsidR="009D6F43" w:rsidRDefault="009D6F43" w:rsidP="005B2943">
            <w:pPr>
              <w:widowControl w:val="0"/>
              <w:spacing w:before="40" w:after="40"/>
              <w:rPr>
                <w:sz w:val="20"/>
                <w:szCs w:val="20"/>
              </w:rPr>
            </w:pPr>
            <w:r>
              <w:rPr>
                <w:sz w:val="20"/>
                <w:szCs w:val="20"/>
              </w:rPr>
              <w:t>46,3</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p>
        </w:tc>
        <w:tc>
          <w:tcPr>
            <w:tcW w:w="695" w:type="dxa"/>
            <w:vAlign w:val="center"/>
          </w:tcPr>
          <w:p w:rsidR="009D6F43" w:rsidRDefault="009D6F43" w:rsidP="005B2943">
            <w:pPr>
              <w:widowControl w:val="0"/>
              <w:spacing w:before="40" w:after="40"/>
              <w:rPr>
                <w:sz w:val="20"/>
                <w:szCs w:val="20"/>
              </w:rPr>
            </w:pPr>
            <w:r>
              <w:rPr>
                <w:sz w:val="20"/>
                <w:szCs w:val="20"/>
              </w:rPr>
              <w:t>60,2</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p>
        </w:tc>
        <w:tc>
          <w:tcPr>
            <w:tcW w:w="695" w:type="dxa"/>
            <w:vAlign w:val="center"/>
          </w:tcPr>
          <w:p w:rsidR="009D6F43" w:rsidRDefault="009D6F43" w:rsidP="005B2943">
            <w:pPr>
              <w:widowControl w:val="0"/>
              <w:spacing w:before="40" w:after="40"/>
              <w:rPr>
                <w:sz w:val="20"/>
                <w:szCs w:val="20"/>
              </w:rPr>
            </w:pPr>
            <w:r>
              <w:rPr>
                <w:sz w:val="20"/>
                <w:szCs w:val="20"/>
              </w:rPr>
              <w:t>57,8</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c</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lang w:val="es-ES_tradnl"/>
              </w:rPr>
              <w:t xml:space="preserve">Ausencia de los </w:t>
            </w:r>
            <w:r w:rsidRPr="002226C7">
              <w:rPr>
                <w:sz w:val="20"/>
                <w:szCs w:val="20"/>
                <w:u w:val="single"/>
                <w:lang w:val="es-ES_tradnl"/>
              </w:rPr>
              <w:t>tres conocimientos erróneos</w:t>
            </w:r>
            <w:r w:rsidRPr="002226C7">
              <w:rPr>
                <w:sz w:val="20"/>
                <w:szCs w:val="20"/>
                <w:lang w:val="es-ES_tradnl"/>
              </w:rPr>
              <w:t xml:space="preserve"> locales más comunes sobre el SIDA</w:t>
            </w:r>
            <w:r w:rsidRPr="00B84EA4">
              <w:rPr>
                <w:rStyle w:val="FootnoteReference"/>
                <w:sz w:val="20"/>
                <w:szCs w:val="20"/>
              </w:rPr>
              <w:footnoteReference w:id="119"/>
            </w:r>
            <w:r w:rsidRPr="002226C7">
              <w:rPr>
                <w:sz w:val="20"/>
                <w:szCs w:val="20"/>
                <w:lang w:val="es-ES_tradnl"/>
              </w:rPr>
              <w:t xml:space="preserve"> en su conjunto</w:t>
            </w:r>
          </w:p>
        </w:tc>
        <w:tc>
          <w:tcPr>
            <w:tcW w:w="1402" w:type="dxa"/>
            <w:vAlign w:val="center"/>
          </w:tcPr>
          <w:p w:rsidR="009D6F43" w:rsidRDefault="009D6F43" w:rsidP="005B2943">
            <w:pPr>
              <w:widowControl w:val="0"/>
              <w:spacing w:before="40" w:after="40"/>
              <w:jc w:val="center"/>
              <w:rPr>
                <w:sz w:val="20"/>
                <w:szCs w:val="20"/>
              </w:rPr>
            </w:pPr>
            <w:r>
              <w:rPr>
                <w:sz w:val="20"/>
                <w:szCs w:val="20"/>
              </w:rPr>
              <w:t>H: 15-59</w:t>
            </w:r>
          </w:p>
        </w:tc>
        <w:tc>
          <w:tcPr>
            <w:tcW w:w="695" w:type="dxa"/>
            <w:vAlign w:val="center"/>
          </w:tcPr>
          <w:p w:rsidR="009D6F43" w:rsidRDefault="009D6F43" w:rsidP="005B2943">
            <w:pPr>
              <w:widowControl w:val="0"/>
              <w:spacing w:before="40" w:after="40"/>
              <w:rPr>
                <w:sz w:val="20"/>
                <w:szCs w:val="20"/>
              </w:rPr>
            </w:pPr>
            <w:r>
              <w:rPr>
                <w:sz w:val="20"/>
                <w:szCs w:val="20"/>
              </w:rPr>
              <w:t>17,8</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p>
        </w:tc>
        <w:tc>
          <w:tcPr>
            <w:tcW w:w="695" w:type="dxa"/>
            <w:vAlign w:val="center"/>
          </w:tcPr>
          <w:p w:rsidR="009D6F43" w:rsidRDefault="009D6F43" w:rsidP="005B2943">
            <w:pPr>
              <w:widowControl w:val="0"/>
              <w:spacing w:before="40" w:after="40"/>
              <w:rPr>
                <w:sz w:val="20"/>
                <w:szCs w:val="20"/>
              </w:rPr>
            </w:pPr>
            <w:r>
              <w:rPr>
                <w:sz w:val="20"/>
                <w:szCs w:val="20"/>
              </w:rPr>
              <w:t>19,3</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p>
        </w:tc>
        <w:tc>
          <w:tcPr>
            <w:tcW w:w="695" w:type="dxa"/>
            <w:vAlign w:val="center"/>
          </w:tcPr>
          <w:p w:rsidR="009D6F43" w:rsidRDefault="009D6F43" w:rsidP="005B2943">
            <w:pPr>
              <w:widowControl w:val="0"/>
              <w:spacing w:before="40" w:after="40"/>
              <w:rPr>
                <w:sz w:val="20"/>
                <w:szCs w:val="20"/>
              </w:rPr>
            </w:pPr>
            <w:r>
              <w:rPr>
                <w:sz w:val="20"/>
                <w:szCs w:val="20"/>
              </w:rPr>
              <w:t>21,2</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d</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u w:val="single"/>
                <w:lang w:val="es-ES_tradnl"/>
              </w:rPr>
              <w:t>Saben dónde</w:t>
            </w:r>
            <w:r w:rsidRPr="002226C7">
              <w:rPr>
                <w:sz w:val="20"/>
                <w:szCs w:val="20"/>
                <w:lang w:val="es-ES_tradnl"/>
              </w:rPr>
              <w:t xml:space="preserve"> hacen la prueba del VIH</w:t>
            </w:r>
          </w:p>
        </w:tc>
        <w:tc>
          <w:tcPr>
            <w:tcW w:w="1402" w:type="dxa"/>
            <w:vAlign w:val="center"/>
          </w:tcPr>
          <w:p w:rsidR="009D6F43" w:rsidRDefault="009D6F43" w:rsidP="005B2943">
            <w:pPr>
              <w:widowControl w:val="0"/>
              <w:spacing w:before="40" w:after="40"/>
              <w:jc w:val="center"/>
              <w:rPr>
                <w:sz w:val="20"/>
                <w:szCs w:val="20"/>
              </w:rPr>
            </w:pPr>
            <w:r>
              <w:rPr>
                <w:sz w:val="20"/>
                <w:szCs w:val="20"/>
              </w:rPr>
              <w:t>H: 15-59</w:t>
            </w:r>
          </w:p>
        </w:tc>
        <w:tc>
          <w:tcPr>
            <w:tcW w:w="695" w:type="dxa"/>
            <w:vAlign w:val="center"/>
          </w:tcPr>
          <w:p w:rsidR="009D6F43" w:rsidRDefault="009D6F43" w:rsidP="005B2943">
            <w:pPr>
              <w:widowControl w:val="0"/>
              <w:spacing w:before="40" w:after="40"/>
              <w:rPr>
                <w:sz w:val="20"/>
                <w:szCs w:val="20"/>
              </w:rPr>
            </w:pPr>
            <w:r>
              <w:rPr>
                <w:sz w:val="20"/>
                <w:szCs w:val="20"/>
              </w:rPr>
              <w:t>41,4</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u w:val="single"/>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p>
        </w:tc>
        <w:tc>
          <w:tcPr>
            <w:tcW w:w="695" w:type="dxa"/>
            <w:vAlign w:val="center"/>
          </w:tcPr>
          <w:p w:rsidR="009D6F43" w:rsidRDefault="009D6F43" w:rsidP="005B2943">
            <w:pPr>
              <w:widowControl w:val="0"/>
              <w:spacing w:before="40" w:after="40"/>
              <w:rPr>
                <w:sz w:val="20"/>
                <w:szCs w:val="20"/>
              </w:rPr>
            </w:pPr>
            <w:r>
              <w:rPr>
                <w:sz w:val="20"/>
                <w:szCs w:val="20"/>
              </w:rPr>
              <w:t>41,4</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u w:val="single"/>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p>
        </w:tc>
        <w:tc>
          <w:tcPr>
            <w:tcW w:w="695" w:type="dxa"/>
            <w:vAlign w:val="center"/>
          </w:tcPr>
          <w:p w:rsidR="009D6F43" w:rsidRDefault="009D6F43" w:rsidP="005B2943">
            <w:pPr>
              <w:widowControl w:val="0"/>
              <w:spacing w:before="40" w:after="40"/>
              <w:rPr>
                <w:sz w:val="20"/>
                <w:szCs w:val="20"/>
              </w:rPr>
            </w:pPr>
            <w:r>
              <w:rPr>
                <w:sz w:val="20"/>
                <w:szCs w:val="20"/>
              </w:rPr>
              <w:t>41,9</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e</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lang w:val="es-ES_tradnl"/>
              </w:rPr>
              <w:t>Perciben algún riesgo de infectarse del VIH</w:t>
            </w:r>
          </w:p>
        </w:tc>
        <w:tc>
          <w:tcPr>
            <w:tcW w:w="1402" w:type="dxa"/>
            <w:vAlign w:val="center"/>
          </w:tcPr>
          <w:p w:rsidR="009D6F43" w:rsidRDefault="009D6F43" w:rsidP="005B2943">
            <w:pPr>
              <w:widowControl w:val="0"/>
              <w:spacing w:before="40" w:after="40"/>
              <w:jc w:val="center"/>
              <w:rPr>
                <w:sz w:val="20"/>
                <w:szCs w:val="20"/>
              </w:rPr>
            </w:pPr>
            <w:r>
              <w:rPr>
                <w:sz w:val="20"/>
                <w:szCs w:val="20"/>
              </w:rPr>
              <w:t>H: 15-59</w:t>
            </w:r>
          </w:p>
        </w:tc>
        <w:tc>
          <w:tcPr>
            <w:tcW w:w="695" w:type="dxa"/>
            <w:vAlign w:val="center"/>
          </w:tcPr>
          <w:p w:rsidR="009D6F43" w:rsidRDefault="009D6F43" w:rsidP="005B2943">
            <w:pPr>
              <w:widowControl w:val="0"/>
              <w:spacing w:before="40" w:after="40"/>
              <w:rPr>
                <w:sz w:val="20"/>
                <w:szCs w:val="20"/>
              </w:rPr>
            </w:pPr>
            <w:r>
              <w:rPr>
                <w:sz w:val="20"/>
                <w:szCs w:val="20"/>
              </w:rPr>
              <w:t>27,2</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u w:val="single"/>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p>
        </w:tc>
        <w:tc>
          <w:tcPr>
            <w:tcW w:w="695" w:type="dxa"/>
            <w:vAlign w:val="center"/>
          </w:tcPr>
          <w:p w:rsidR="009D6F43" w:rsidRDefault="009D6F43" w:rsidP="005B2943">
            <w:pPr>
              <w:widowControl w:val="0"/>
              <w:spacing w:before="40" w:after="40"/>
              <w:rPr>
                <w:sz w:val="20"/>
                <w:szCs w:val="20"/>
              </w:rPr>
            </w:pPr>
            <w:r>
              <w:rPr>
                <w:sz w:val="20"/>
                <w:szCs w:val="20"/>
              </w:rPr>
              <w:t>26,3</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u w:val="single"/>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p>
        </w:tc>
        <w:tc>
          <w:tcPr>
            <w:tcW w:w="695" w:type="dxa"/>
            <w:vAlign w:val="center"/>
          </w:tcPr>
          <w:p w:rsidR="009D6F43" w:rsidRDefault="009D6F43" w:rsidP="005B2943">
            <w:pPr>
              <w:widowControl w:val="0"/>
              <w:spacing w:before="40" w:after="40"/>
              <w:rPr>
                <w:sz w:val="20"/>
                <w:szCs w:val="20"/>
              </w:rPr>
            </w:pPr>
            <w:r>
              <w:rPr>
                <w:sz w:val="20"/>
                <w:szCs w:val="20"/>
              </w:rPr>
              <w:t>25,8</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f</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u w:val="single"/>
                <w:lang w:val="es-ES_tradnl"/>
              </w:rPr>
              <w:t>Se hicieron</w:t>
            </w:r>
            <w:r w:rsidRPr="002226C7">
              <w:rPr>
                <w:sz w:val="20"/>
                <w:szCs w:val="20"/>
                <w:lang w:val="es-ES_tradnl"/>
              </w:rPr>
              <w:t xml:space="preserve"> la prueba del VIH</w:t>
            </w:r>
          </w:p>
        </w:tc>
        <w:tc>
          <w:tcPr>
            <w:tcW w:w="1402" w:type="dxa"/>
            <w:vAlign w:val="center"/>
          </w:tcPr>
          <w:p w:rsidR="009D6F43" w:rsidRDefault="009D6F43" w:rsidP="005B2943">
            <w:pPr>
              <w:widowControl w:val="0"/>
              <w:spacing w:before="40" w:after="40"/>
              <w:jc w:val="center"/>
              <w:rPr>
                <w:sz w:val="20"/>
                <w:szCs w:val="20"/>
              </w:rPr>
            </w:pPr>
            <w:r>
              <w:rPr>
                <w:sz w:val="20"/>
                <w:szCs w:val="20"/>
              </w:rPr>
              <w:t>H: 15-59</w:t>
            </w:r>
          </w:p>
        </w:tc>
        <w:tc>
          <w:tcPr>
            <w:tcW w:w="695" w:type="dxa"/>
            <w:vAlign w:val="center"/>
          </w:tcPr>
          <w:p w:rsidR="009D6F43" w:rsidRDefault="009D6F43" w:rsidP="005B2943">
            <w:pPr>
              <w:widowControl w:val="0"/>
              <w:spacing w:before="40" w:after="40"/>
              <w:rPr>
                <w:sz w:val="20"/>
                <w:szCs w:val="20"/>
              </w:rPr>
            </w:pPr>
            <w:r>
              <w:rPr>
                <w:sz w:val="20"/>
                <w:szCs w:val="20"/>
              </w:rPr>
              <w:t>13,1</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u w:val="single"/>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p>
        </w:tc>
        <w:tc>
          <w:tcPr>
            <w:tcW w:w="695" w:type="dxa"/>
            <w:vAlign w:val="center"/>
          </w:tcPr>
          <w:p w:rsidR="009D6F43" w:rsidRDefault="009D6F43" w:rsidP="005B2943">
            <w:pPr>
              <w:widowControl w:val="0"/>
              <w:spacing w:before="40" w:after="40"/>
              <w:rPr>
                <w:sz w:val="20"/>
                <w:szCs w:val="20"/>
              </w:rPr>
            </w:pPr>
            <w:r>
              <w:rPr>
                <w:sz w:val="20"/>
                <w:szCs w:val="20"/>
              </w:rPr>
              <w:t>11,9</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u w:val="single"/>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p>
        </w:tc>
        <w:tc>
          <w:tcPr>
            <w:tcW w:w="695" w:type="dxa"/>
            <w:vAlign w:val="center"/>
          </w:tcPr>
          <w:p w:rsidR="009D6F43" w:rsidRDefault="009D6F43" w:rsidP="005B2943">
            <w:pPr>
              <w:widowControl w:val="0"/>
              <w:spacing w:before="40" w:after="40"/>
              <w:rPr>
                <w:sz w:val="20"/>
                <w:szCs w:val="20"/>
              </w:rPr>
            </w:pPr>
            <w:r>
              <w:rPr>
                <w:sz w:val="20"/>
                <w:szCs w:val="20"/>
              </w:rPr>
              <w:t>7,5</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g</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lang w:val="es-ES_tradnl"/>
              </w:rPr>
              <w:t xml:space="preserve">Se hicieron </w:t>
            </w:r>
            <w:r w:rsidRPr="002226C7">
              <w:rPr>
                <w:sz w:val="20"/>
                <w:szCs w:val="20"/>
                <w:u w:val="single"/>
                <w:lang w:val="es-ES_tradnl"/>
              </w:rPr>
              <w:t>voluntariamente</w:t>
            </w:r>
            <w:r w:rsidRPr="002226C7">
              <w:rPr>
                <w:sz w:val="20"/>
                <w:szCs w:val="20"/>
                <w:lang w:val="es-ES_tradnl"/>
              </w:rPr>
              <w:t xml:space="preserve"> la prueba del VIH</w:t>
            </w:r>
          </w:p>
        </w:tc>
        <w:tc>
          <w:tcPr>
            <w:tcW w:w="1402" w:type="dxa"/>
            <w:vAlign w:val="center"/>
          </w:tcPr>
          <w:p w:rsidR="009D6F43" w:rsidRDefault="009D6F43" w:rsidP="005B2943">
            <w:pPr>
              <w:widowControl w:val="0"/>
              <w:spacing w:before="40" w:after="40"/>
              <w:jc w:val="center"/>
              <w:rPr>
                <w:sz w:val="20"/>
                <w:szCs w:val="20"/>
              </w:rPr>
            </w:pPr>
            <w:r>
              <w:rPr>
                <w:sz w:val="20"/>
                <w:szCs w:val="20"/>
              </w:rPr>
              <w:t>H: 15-59</w:t>
            </w:r>
          </w:p>
        </w:tc>
        <w:tc>
          <w:tcPr>
            <w:tcW w:w="695" w:type="dxa"/>
            <w:vAlign w:val="center"/>
          </w:tcPr>
          <w:p w:rsidR="009D6F43" w:rsidRDefault="009D6F43" w:rsidP="005B2943">
            <w:pPr>
              <w:widowControl w:val="0"/>
              <w:spacing w:before="40" w:after="40"/>
              <w:rPr>
                <w:sz w:val="20"/>
                <w:szCs w:val="20"/>
              </w:rPr>
            </w:pPr>
            <w:r>
              <w:rPr>
                <w:sz w:val="20"/>
                <w:szCs w:val="20"/>
              </w:rPr>
              <w:t>5,3</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p>
        </w:tc>
        <w:tc>
          <w:tcPr>
            <w:tcW w:w="695" w:type="dxa"/>
            <w:vAlign w:val="center"/>
          </w:tcPr>
          <w:p w:rsidR="009D6F43" w:rsidRDefault="009D6F43" w:rsidP="005B2943">
            <w:pPr>
              <w:widowControl w:val="0"/>
              <w:spacing w:before="40" w:after="40"/>
              <w:rPr>
                <w:sz w:val="20"/>
                <w:szCs w:val="20"/>
              </w:rPr>
            </w:pPr>
            <w:r>
              <w:rPr>
                <w:sz w:val="20"/>
                <w:szCs w:val="20"/>
              </w:rPr>
              <w:t>6,3</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p>
        </w:tc>
        <w:tc>
          <w:tcPr>
            <w:tcW w:w="695" w:type="dxa"/>
            <w:vAlign w:val="center"/>
          </w:tcPr>
          <w:p w:rsidR="009D6F43" w:rsidRDefault="009D6F43" w:rsidP="005B2943">
            <w:pPr>
              <w:widowControl w:val="0"/>
              <w:spacing w:before="40" w:after="40"/>
              <w:rPr>
                <w:sz w:val="20"/>
                <w:szCs w:val="20"/>
              </w:rPr>
            </w:pPr>
            <w:r>
              <w:rPr>
                <w:sz w:val="20"/>
                <w:szCs w:val="20"/>
              </w:rPr>
              <w:t>4,8</w:t>
            </w:r>
          </w:p>
        </w:tc>
      </w:tr>
      <w:tr w:rsidR="009D6F43" w:rsidTr="005B2943">
        <w:trPr>
          <w:jc w:val="center"/>
        </w:trPr>
        <w:tc>
          <w:tcPr>
            <w:tcW w:w="730" w:type="dxa"/>
            <w:vMerge w:val="restart"/>
            <w:vAlign w:val="center"/>
          </w:tcPr>
          <w:p w:rsidR="009D6F43" w:rsidRDefault="009D6F43" w:rsidP="005B2943">
            <w:pPr>
              <w:widowControl w:val="0"/>
              <w:spacing w:before="40" w:after="40"/>
              <w:rPr>
                <w:sz w:val="20"/>
                <w:szCs w:val="20"/>
              </w:rPr>
            </w:pPr>
            <w:r>
              <w:rPr>
                <w:sz w:val="20"/>
                <w:szCs w:val="20"/>
              </w:rPr>
              <w:t>34 h</w:t>
            </w:r>
          </w:p>
        </w:tc>
        <w:tc>
          <w:tcPr>
            <w:tcW w:w="6585" w:type="dxa"/>
            <w:vMerge w:val="restart"/>
            <w:vAlign w:val="center"/>
          </w:tcPr>
          <w:p w:rsidR="009D6F43" w:rsidRPr="002226C7" w:rsidRDefault="009D6F43" w:rsidP="005B2943">
            <w:pPr>
              <w:widowControl w:val="0"/>
              <w:spacing w:before="40" w:after="40"/>
              <w:rPr>
                <w:sz w:val="20"/>
                <w:szCs w:val="20"/>
                <w:lang w:val="es-ES_tradnl"/>
              </w:rPr>
            </w:pPr>
            <w:r w:rsidRPr="002226C7">
              <w:rPr>
                <w:sz w:val="20"/>
                <w:szCs w:val="20"/>
                <w:lang w:val="es-ES_tradnl"/>
              </w:rPr>
              <w:t xml:space="preserve">Se hicieron voluntariamente la prueba del VIH y </w:t>
            </w:r>
            <w:r w:rsidRPr="002226C7">
              <w:rPr>
                <w:sz w:val="20"/>
                <w:szCs w:val="20"/>
                <w:u w:val="single"/>
                <w:lang w:val="es-ES_tradnl"/>
              </w:rPr>
              <w:t>recibieron los resultados</w:t>
            </w:r>
            <w:r w:rsidRPr="002226C7">
              <w:rPr>
                <w:sz w:val="20"/>
                <w:szCs w:val="20"/>
                <w:lang w:val="es-ES_tradnl"/>
              </w:rPr>
              <w:t xml:space="preserve"> de la prueba</w:t>
            </w:r>
          </w:p>
        </w:tc>
        <w:tc>
          <w:tcPr>
            <w:tcW w:w="1402" w:type="dxa"/>
            <w:vAlign w:val="center"/>
          </w:tcPr>
          <w:p w:rsidR="009D6F43" w:rsidRDefault="009D6F43" w:rsidP="005B2943">
            <w:pPr>
              <w:widowControl w:val="0"/>
              <w:spacing w:before="40" w:after="40"/>
              <w:jc w:val="center"/>
              <w:rPr>
                <w:sz w:val="20"/>
                <w:szCs w:val="20"/>
              </w:rPr>
            </w:pPr>
            <w:r>
              <w:rPr>
                <w:sz w:val="20"/>
                <w:szCs w:val="20"/>
              </w:rPr>
              <w:t>H: 15-59</w:t>
            </w:r>
          </w:p>
        </w:tc>
        <w:tc>
          <w:tcPr>
            <w:tcW w:w="695" w:type="dxa"/>
            <w:vAlign w:val="center"/>
          </w:tcPr>
          <w:p w:rsidR="009D6F43" w:rsidRDefault="009D6F43" w:rsidP="005B2943">
            <w:pPr>
              <w:widowControl w:val="0"/>
              <w:spacing w:before="40" w:after="40"/>
              <w:rPr>
                <w:sz w:val="20"/>
                <w:szCs w:val="20"/>
              </w:rPr>
            </w:pPr>
            <w:r>
              <w:rPr>
                <w:sz w:val="20"/>
                <w:szCs w:val="20"/>
              </w:rPr>
              <w:t>4,9</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M:15-49</w:t>
            </w:r>
          </w:p>
        </w:tc>
        <w:tc>
          <w:tcPr>
            <w:tcW w:w="695" w:type="dxa"/>
            <w:vAlign w:val="center"/>
          </w:tcPr>
          <w:p w:rsidR="009D6F43" w:rsidRDefault="009D6F43" w:rsidP="005B2943">
            <w:pPr>
              <w:widowControl w:val="0"/>
              <w:spacing w:before="40" w:after="40"/>
              <w:rPr>
                <w:sz w:val="20"/>
                <w:szCs w:val="20"/>
              </w:rPr>
            </w:pPr>
            <w:r>
              <w:rPr>
                <w:sz w:val="20"/>
                <w:szCs w:val="20"/>
              </w:rPr>
              <w:t>5,9</w:t>
            </w:r>
          </w:p>
        </w:tc>
      </w:tr>
      <w:tr w:rsidR="009D6F43" w:rsidTr="005B2943">
        <w:trPr>
          <w:jc w:val="center"/>
        </w:trPr>
        <w:tc>
          <w:tcPr>
            <w:tcW w:w="730" w:type="dxa"/>
            <w:vMerge/>
            <w:vAlign w:val="center"/>
          </w:tcPr>
          <w:p w:rsidR="009D6F43" w:rsidRDefault="009D6F43" w:rsidP="005B2943">
            <w:pPr>
              <w:widowControl w:val="0"/>
              <w:spacing w:before="40" w:after="40"/>
              <w:rPr>
                <w:sz w:val="20"/>
                <w:szCs w:val="20"/>
              </w:rPr>
            </w:pPr>
          </w:p>
        </w:tc>
        <w:tc>
          <w:tcPr>
            <w:tcW w:w="6585" w:type="dxa"/>
            <w:vMerge/>
            <w:vAlign w:val="center"/>
          </w:tcPr>
          <w:p w:rsidR="009D6F43" w:rsidRDefault="009D6F43" w:rsidP="005B2943">
            <w:pPr>
              <w:widowControl w:val="0"/>
              <w:spacing w:before="40" w:after="40"/>
              <w:rPr>
                <w:sz w:val="20"/>
                <w:szCs w:val="20"/>
              </w:rPr>
            </w:pPr>
          </w:p>
        </w:tc>
        <w:tc>
          <w:tcPr>
            <w:tcW w:w="1402" w:type="dxa"/>
            <w:vAlign w:val="center"/>
          </w:tcPr>
          <w:p w:rsidR="009D6F43" w:rsidRDefault="009D6F43" w:rsidP="005B2943">
            <w:pPr>
              <w:widowControl w:val="0"/>
              <w:spacing w:before="40" w:after="40"/>
              <w:jc w:val="center"/>
              <w:rPr>
                <w:sz w:val="20"/>
                <w:szCs w:val="20"/>
              </w:rPr>
            </w:pPr>
            <w:r>
              <w:rPr>
                <w:sz w:val="20"/>
                <w:szCs w:val="20"/>
              </w:rPr>
              <w:t>M:15-24</w:t>
            </w:r>
          </w:p>
        </w:tc>
        <w:tc>
          <w:tcPr>
            <w:tcW w:w="695" w:type="dxa"/>
            <w:vAlign w:val="center"/>
          </w:tcPr>
          <w:p w:rsidR="009D6F43" w:rsidRDefault="009D6F43" w:rsidP="005B2943">
            <w:pPr>
              <w:widowControl w:val="0"/>
              <w:spacing w:before="40" w:after="40"/>
              <w:rPr>
                <w:sz w:val="20"/>
                <w:szCs w:val="20"/>
              </w:rPr>
            </w:pPr>
            <w:r>
              <w:rPr>
                <w:sz w:val="20"/>
                <w:szCs w:val="20"/>
              </w:rPr>
              <w:t>4,4</w:t>
            </w:r>
          </w:p>
        </w:tc>
      </w:tr>
    </w:tbl>
    <w:p w:rsidR="009D6F43" w:rsidRDefault="009D6F43" w:rsidP="00962790">
      <w:pPr>
        <w:pStyle w:val="Figure"/>
      </w:pPr>
    </w:p>
    <w:p w:rsidR="009444CC" w:rsidRDefault="009444CC"/>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71"/>
        <w:gridCol w:w="7944"/>
        <w:gridCol w:w="997"/>
      </w:tblGrid>
      <w:tr w:rsidR="002226C7" w:rsidRPr="002226C7" w:rsidTr="009444CC">
        <w:trPr>
          <w:cantSplit/>
          <w:jc w:val="center"/>
        </w:trPr>
        <w:tc>
          <w:tcPr>
            <w:tcW w:w="471" w:type="dxa"/>
            <w:vMerge w:val="restart"/>
            <w:vAlign w:val="center"/>
          </w:tcPr>
          <w:p w:rsidR="002226C7" w:rsidRDefault="002226C7" w:rsidP="002226C7">
            <w:pPr>
              <w:autoSpaceDE w:val="0"/>
              <w:autoSpaceDN w:val="0"/>
              <w:adjustRightInd w:val="0"/>
              <w:spacing w:before="40" w:after="40"/>
              <w:rPr>
                <w:sz w:val="20"/>
                <w:szCs w:val="20"/>
              </w:rPr>
            </w:pPr>
            <w:r>
              <w:rPr>
                <w:sz w:val="20"/>
                <w:szCs w:val="20"/>
              </w:rPr>
              <w:t>35</w:t>
            </w:r>
          </w:p>
        </w:tc>
        <w:tc>
          <w:tcPr>
            <w:tcW w:w="8941" w:type="dxa"/>
            <w:gridSpan w:val="2"/>
          </w:tcPr>
          <w:p w:rsidR="002226C7" w:rsidRPr="002226C7" w:rsidRDefault="002226C7" w:rsidP="002226C7">
            <w:pPr>
              <w:spacing w:before="40" w:after="40"/>
              <w:rPr>
                <w:sz w:val="20"/>
                <w:szCs w:val="20"/>
                <w:lang w:val="es-ES_tradnl"/>
              </w:rPr>
            </w:pPr>
            <w:r w:rsidRPr="002226C7">
              <w:rPr>
                <w:sz w:val="20"/>
                <w:szCs w:val="20"/>
                <w:lang w:val="es-ES_tradnl"/>
              </w:rPr>
              <w:t xml:space="preserve">Proporción de </w:t>
            </w:r>
            <w:r w:rsidRPr="002226C7">
              <w:rPr>
                <w:sz w:val="20"/>
                <w:szCs w:val="20"/>
                <w:u w:val="single"/>
                <w:lang w:val="es-ES_tradnl"/>
              </w:rPr>
              <w:t>mujeres embarazadas</w:t>
            </w:r>
            <w:r w:rsidRPr="002226C7">
              <w:rPr>
                <w:sz w:val="20"/>
                <w:szCs w:val="20"/>
                <w:lang w:val="es-ES_tradnl"/>
              </w:rPr>
              <w:t xml:space="preserve"> con acceso a atención antes del parto que reciben </w:t>
            </w:r>
            <w:r w:rsidRPr="002226C7">
              <w:rPr>
                <w:sz w:val="20"/>
                <w:szCs w:val="20"/>
                <w:u w:val="single"/>
                <w:lang w:val="es-ES_tradnl"/>
              </w:rPr>
              <w:t>información, asesoramiento y otros servicios de prevención del VIH</w:t>
            </w:r>
            <w:r w:rsidRPr="002226C7">
              <w:rPr>
                <w:sz w:val="20"/>
                <w:szCs w:val="20"/>
                <w:lang w:val="es-ES_tradnl"/>
              </w:rPr>
              <w:t xml:space="preserve"> disponibles para ellas.</w:t>
            </w:r>
          </w:p>
        </w:tc>
      </w:tr>
      <w:tr w:rsidR="002226C7" w:rsidTr="009444CC">
        <w:trPr>
          <w:cantSplit/>
          <w:jc w:val="center"/>
        </w:trPr>
        <w:tc>
          <w:tcPr>
            <w:tcW w:w="471" w:type="dxa"/>
            <w:vMerge/>
            <w:vAlign w:val="center"/>
          </w:tcPr>
          <w:p w:rsidR="002226C7" w:rsidRPr="002226C7" w:rsidRDefault="002226C7" w:rsidP="002226C7">
            <w:pPr>
              <w:autoSpaceDE w:val="0"/>
              <w:autoSpaceDN w:val="0"/>
              <w:adjustRightInd w:val="0"/>
              <w:spacing w:before="40" w:after="40"/>
              <w:rPr>
                <w:sz w:val="20"/>
                <w:szCs w:val="20"/>
                <w:lang w:val="es-ES_tradnl"/>
              </w:rPr>
            </w:pPr>
          </w:p>
        </w:tc>
        <w:tc>
          <w:tcPr>
            <w:tcW w:w="7944" w:type="dxa"/>
            <w:vAlign w:val="center"/>
          </w:tcPr>
          <w:p w:rsidR="002226C7" w:rsidRDefault="002226C7" w:rsidP="002226C7">
            <w:pPr>
              <w:keepNext/>
              <w:spacing w:before="40" w:after="40"/>
              <w:rPr>
                <w:sz w:val="20"/>
                <w:szCs w:val="20"/>
                <w:lang w:val="it-IT"/>
              </w:rPr>
            </w:pPr>
            <w:r>
              <w:rPr>
                <w:sz w:val="20"/>
                <w:szCs w:val="20"/>
                <w:lang w:val="it-IT"/>
              </w:rPr>
              <w:t>META: 80% (2010) (PA-MAN A, 4, 46 (b))</w:t>
            </w:r>
          </w:p>
        </w:tc>
        <w:tc>
          <w:tcPr>
            <w:tcW w:w="997" w:type="dxa"/>
            <w:vAlign w:val="center"/>
          </w:tcPr>
          <w:p w:rsidR="002226C7" w:rsidRDefault="002226C7" w:rsidP="002226C7">
            <w:pPr>
              <w:autoSpaceDE w:val="0"/>
              <w:autoSpaceDN w:val="0"/>
              <w:adjustRightInd w:val="0"/>
              <w:spacing w:before="40" w:after="40"/>
              <w:rPr>
                <w:sz w:val="20"/>
                <w:szCs w:val="20"/>
                <w:lang w:val="it-IT"/>
              </w:rPr>
            </w:pPr>
            <w:r>
              <w:rPr>
                <w:sz w:val="20"/>
                <w:szCs w:val="20"/>
                <w:lang w:val="it-IT"/>
              </w:rPr>
              <w:t>80%</w:t>
            </w:r>
          </w:p>
        </w:tc>
      </w:tr>
    </w:tbl>
    <w:p w:rsidR="002226C7" w:rsidRPr="002226C7" w:rsidRDefault="002226C7" w:rsidP="002226C7">
      <w:pPr>
        <w:numPr>
          <w:ilvl w:val="0"/>
          <w:numId w:val="36"/>
        </w:numPr>
        <w:tabs>
          <w:tab w:val="clear" w:pos="567"/>
        </w:tabs>
        <w:spacing w:after="240"/>
        <w:rPr>
          <w:lang w:val="es-ES_tradnl"/>
        </w:rPr>
      </w:pPr>
      <w:r w:rsidRPr="002226C7">
        <w:rPr>
          <w:lang w:val="es-ES_tradnl"/>
        </w:rPr>
        <w:t>El Salvador ha realizado grandes esfuerzos para reducir el contagio vertical del virus, lo cual se demuestra en el índice de positividad de las mujeres embarazadas que se redujo de 0.22 a 0.14 para el año 2005</w:t>
      </w:r>
      <w:r w:rsidRPr="00B84EA4">
        <w:rPr>
          <w:rStyle w:val="FootnoteReference"/>
        </w:rPr>
        <w:footnoteReference w:id="120"/>
      </w:r>
      <w:r w:rsidRPr="002226C7">
        <w:rPr>
          <w:lang w:val="es-ES_tradnl"/>
        </w:rPr>
        <w:t xml:space="preserve">. Con relación al año 2004 se registró una disminución de 23.8% en el número total de mujeres embarazadas con VIH y una reducción de 0.08% en la prevalencia de VIH en este grupo. </w:t>
      </w:r>
    </w:p>
    <w:p w:rsidR="002226C7" w:rsidRPr="002226C7" w:rsidRDefault="002226C7" w:rsidP="002226C7">
      <w:pPr>
        <w:numPr>
          <w:ilvl w:val="0"/>
          <w:numId w:val="36"/>
        </w:numPr>
        <w:tabs>
          <w:tab w:val="clear" w:pos="567"/>
        </w:tabs>
        <w:spacing w:after="240"/>
        <w:rPr>
          <w:lang w:val="es-ES_tradnl"/>
        </w:rPr>
      </w:pPr>
      <w:r w:rsidRPr="002226C7">
        <w:rPr>
          <w:lang w:val="es-ES_tradnl"/>
        </w:rPr>
        <w:t>Sin embargo, existe aún retos pendientes en el conjunto de indicadores comprendidos en el Cuadro II, (adjuntado a continuación) que están íntimamente relacionados con el logro de esta meta, lo cual permite visualizar como probable el cumplimiento de la meta 2010 de incrementar esfuerzos en la dinámica actual de los mismos.</w:t>
      </w:r>
    </w:p>
    <w:p w:rsidR="002226C7" w:rsidRDefault="002226C7" w:rsidP="00962790">
      <w:pPr>
        <w:pStyle w:val="Figure"/>
        <w:rPr>
          <w:lang w:val="it-IT"/>
        </w:rPr>
      </w:pPr>
      <w:r>
        <w:t>CUADRO II</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723"/>
        <w:gridCol w:w="7151"/>
        <w:gridCol w:w="865"/>
        <w:gridCol w:w="673"/>
      </w:tblGrid>
      <w:tr w:rsidR="002226C7" w:rsidTr="002226C7">
        <w:trPr>
          <w:jc w:val="center"/>
        </w:trPr>
        <w:tc>
          <w:tcPr>
            <w:tcW w:w="705" w:type="dxa"/>
            <w:vAlign w:val="center"/>
          </w:tcPr>
          <w:p w:rsidR="002226C7" w:rsidRDefault="002226C7" w:rsidP="002226C7">
            <w:pPr>
              <w:spacing w:before="40" w:after="40"/>
              <w:rPr>
                <w:sz w:val="20"/>
                <w:szCs w:val="20"/>
              </w:rPr>
            </w:pPr>
          </w:p>
        </w:tc>
        <w:tc>
          <w:tcPr>
            <w:tcW w:w="6971" w:type="dxa"/>
            <w:vAlign w:val="center"/>
          </w:tcPr>
          <w:p w:rsidR="002226C7" w:rsidRDefault="002226C7" w:rsidP="002226C7">
            <w:pPr>
              <w:spacing w:before="40" w:after="40"/>
              <w:rPr>
                <w:b/>
                <w:i/>
                <w:sz w:val="20"/>
                <w:szCs w:val="20"/>
              </w:rPr>
            </w:pPr>
            <w:r>
              <w:rPr>
                <w:b/>
                <w:i/>
                <w:sz w:val="20"/>
                <w:szCs w:val="20"/>
              </w:rPr>
              <w:t xml:space="preserve">2000 – 2003  Mujeres </w:t>
            </w:r>
            <w:r>
              <w:rPr>
                <w:b/>
                <w:i/>
                <w:sz w:val="20"/>
                <w:szCs w:val="20"/>
                <w:u w:val="single"/>
              </w:rPr>
              <w:t>de 15 a 24 años</w:t>
            </w:r>
            <w:r w:rsidRPr="00B84EA4">
              <w:rPr>
                <w:rStyle w:val="FootnoteReference"/>
                <w:i/>
                <w:sz w:val="20"/>
                <w:szCs w:val="20"/>
                <w:u w:val="single"/>
              </w:rPr>
              <w:footnoteReference w:id="121"/>
            </w:r>
          </w:p>
        </w:tc>
        <w:tc>
          <w:tcPr>
            <w:tcW w:w="843" w:type="dxa"/>
            <w:vAlign w:val="center"/>
          </w:tcPr>
          <w:p w:rsidR="002226C7" w:rsidRDefault="002226C7" w:rsidP="002226C7">
            <w:pPr>
              <w:spacing w:before="40" w:after="40"/>
              <w:rPr>
                <w:b/>
                <w:i/>
                <w:sz w:val="20"/>
                <w:szCs w:val="20"/>
              </w:rPr>
            </w:pPr>
            <w:r>
              <w:rPr>
                <w:b/>
                <w:i/>
                <w:sz w:val="20"/>
                <w:szCs w:val="20"/>
              </w:rPr>
              <w:t>Sexo</w:t>
            </w:r>
          </w:p>
        </w:tc>
        <w:tc>
          <w:tcPr>
            <w:tcW w:w="656" w:type="dxa"/>
            <w:vAlign w:val="center"/>
          </w:tcPr>
          <w:p w:rsidR="002226C7" w:rsidRDefault="002226C7" w:rsidP="002226C7">
            <w:pPr>
              <w:spacing w:before="40" w:after="40"/>
              <w:rPr>
                <w:b/>
                <w:i/>
                <w:sz w:val="20"/>
                <w:szCs w:val="20"/>
              </w:rPr>
            </w:pPr>
            <w:r>
              <w:rPr>
                <w:b/>
                <w:i/>
                <w:sz w:val="20"/>
                <w:szCs w:val="20"/>
              </w:rPr>
              <w:t>%</w:t>
            </w:r>
          </w:p>
        </w:tc>
      </w:tr>
      <w:tr w:rsidR="002226C7" w:rsidTr="002226C7">
        <w:trPr>
          <w:jc w:val="center"/>
        </w:trPr>
        <w:tc>
          <w:tcPr>
            <w:tcW w:w="705" w:type="dxa"/>
            <w:vAlign w:val="center"/>
          </w:tcPr>
          <w:p w:rsidR="002226C7" w:rsidRDefault="002226C7" w:rsidP="002226C7">
            <w:pPr>
              <w:spacing w:before="40" w:after="40"/>
              <w:rPr>
                <w:sz w:val="20"/>
                <w:szCs w:val="20"/>
              </w:rPr>
            </w:pPr>
            <w:r>
              <w:rPr>
                <w:sz w:val="20"/>
                <w:szCs w:val="20"/>
              </w:rPr>
              <w:t>35 a</w:t>
            </w:r>
          </w:p>
        </w:tc>
        <w:tc>
          <w:tcPr>
            <w:tcW w:w="6971" w:type="dxa"/>
            <w:vAlign w:val="center"/>
          </w:tcPr>
          <w:p w:rsidR="002226C7" w:rsidRPr="002226C7" w:rsidRDefault="002226C7" w:rsidP="002226C7">
            <w:pPr>
              <w:spacing w:before="40" w:after="40"/>
              <w:rPr>
                <w:sz w:val="20"/>
                <w:szCs w:val="20"/>
                <w:lang w:val="es-ES_tradnl"/>
              </w:rPr>
            </w:pPr>
            <w:r w:rsidRPr="002226C7">
              <w:rPr>
                <w:sz w:val="20"/>
                <w:szCs w:val="20"/>
                <w:lang w:val="es-ES_tradnl"/>
              </w:rPr>
              <w:t xml:space="preserve">Recibieron </w:t>
            </w:r>
            <w:r w:rsidRPr="002226C7">
              <w:rPr>
                <w:sz w:val="20"/>
                <w:szCs w:val="20"/>
                <w:u w:val="single"/>
                <w:lang w:val="es-ES_tradnl"/>
              </w:rPr>
              <w:t>orientación</w:t>
            </w:r>
            <w:r w:rsidRPr="002226C7">
              <w:rPr>
                <w:sz w:val="20"/>
                <w:szCs w:val="20"/>
                <w:lang w:val="es-ES_tradnl"/>
              </w:rPr>
              <w:t xml:space="preserve"> sobre la prueba del VIH durante el control prenatal de su último embarazo terminado a partir de enero 2000.</w:t>
            </w:r>
          </w:p>
        </w:tc>
        <w:tc>
          <w:tcPr>
            <w:tcW w:w="843" w:type="dxa"/>
            <w:vAlign w:val="center"/>
          </w:tcPr>
          <w:p w:rsidR="002226C7" w:rsidRDefault="002226C7" w:rsidP="002226C7">
            <w:pPr>
              <w:spacing w:before="40" w:after="40"/>
              <w:jc w:val="center"/>
              <w:rPr>
                <w:sz w:val="20"/>
                <w:szCs w:val="20"/>
              </w:rPr>
            </w:pPr>
            <w:r>
              <w:rPr>
                <w:sz w:val="20"/>
                <w:szCs w:val="20"/>
              </w:rPr>
              <w:t>F</w:t>
            </w:r>
          </w:p>
        </w:tc>
        <w:tc>
          <w:tcPr>
            <w:tcW w:w="656" w:type="dxa"/>
            <w:vAlign w:val="center"/>
          </w:tcPr>
          <w:p w:rsidR="002226C7" w:rsidRDefault="002226C7" w:rsidP="002226C7">
            <w:pPr>
              <w:spacing w:before="40" w:after="40"/>
              <w:rPr>
                <w:sz w:val="20"/>
                <w:szCs w:val="20"/>
              </w:rPr>
            </w:pPr>
            <w:r>
              <w:rPr>
                <w:sz w:val="20"/>
                <w:szCs w:val="20"/>
              </w:rPr>
              <w:t>27.8</w:t>
            </w:r>
          </w:p>
        </w:tc>
      </w:tr>
      <w:tr w:rsidR="002226C7" w:rsidTr="002226C7">
        <w:trPr>
          <w:jc w:val="center"/>
        </w:trPr>
        <w:tc>
          <w:tcPr>
            <w:tcW w:w="705" w:type="dxa"/>
            <w:vAlign w:val="center"/>
          </w:tcPr>
          <w:p w:rsidR="002226C7" w:rsidRDefault="002226C7" w:rsidP="002226C7">
            <w:pPr>
              <w:spacing w:before="40" w:after="40"/>
              <w:rPr>
                <w:sz w:val="20"/>
                <w:szCs w:val="20"/>
              </w:rPr>
            </w:pPr>
            <w:r>
              <w:rPr>
                <w:sz w:val="20"/>
                <w:szCs w:val="20"/>
              </w:rPr>
              <w:t>35 b</w:t>
            </w:r>
          </w:p>
        </w:tc>
        <w:tc>
          <w:tcPr>
            <w:tcW w:w="6971" w:type="dxa"/>
            <w:vAlign w:val="center"/>
          </w:tcPr>
          <w:p w:rsidR="002226C7" w:rsidRPr="002226C7" w:rsidRDefault="002226C7" w:rsidP="002226C7">
            <w:pPr>
              <w:spacing w:before="40" w:after="40"/>
              <w:rPr>
                <w:sz w:val="20"/>
                <w:szCs w:val="20"/>
                <w:lang w:val="es-ES_tradnl"/>
              </w:rPr>
            </w:pPr>
            <w:r w:rsidRPr="002226C7">
              <w:rPr>
                <w:sz w:val="20"/>
                <w:szCs w:val="20"/>
                <w:lang w:val="es-ES_tradnl"/>
              </w:rPr>
              <w:t xml:space="preserve">Les ofrecieron la </w:t>
            </w:r>
            <w:r w:rsidRPr="002226C7">
              <w:rPr>
                <w:sz w:val="20"/>
                <w:szCs w:val="20"/>
                <w:u w:val="single"/>
                <w:lang w:val="es-ES_tradnl"/>
              </w:rPr>
              <w:t>oportunidad de hacerse</w:t>
            </w:r>
            <w:r w:rsidRPr="002226C7">
              <w:rPr>
                <w:sz w:val="20"/>
                <w:szCs w:val="20"/>
                <w:lang w:val="es-ES_tradnl"/>
              </w:rPr>
              <w:t xml:space="preserve"> la prueba del VIH durante el control prenatal de su último embarazo terminado a partir de enero 2000</w:t>
            </w:r>
          </w:p>
        </w:tc>
        <w:tc>
          <w:tcPr>
            <w:tcW w:w="843" w:type="dxa"/>
            <w:vAlign w:val="center"/>
          </w:tcPr>
          <w:p w:rsidR="002226C7" w:rsidRDefault="002226C7" w:rsidP="002226C7">
            <w:pPr>
              <w:spacing w:before="40" w:after="40"/>
              <w:jc w:val="center"/>
              <w:rPr>
                <w:sz w:val="20"/>
                <w:szCs w:val="20"/>
              </w:rPr>
            </w:pPr>
            <w:r>
              <w:rPr>
                <w:sz w:val="20"/>
                <w:szCs w:val="20"/>
              </w:rPr>
              <w:t>F</w:t>
            </w:r>
          </w:p>
        </w:tc>
        <w:tc>
          <w:tcPr>
            <w:tcW w:w="656" w:type="dxa"/>
            <w:vAlign w:val="center"/>
          </w:tcPr>
          <w:p w:rsidR="002226C7" w:rsidRDefault="002226C7" w:rsidP="002226C7">
            <w:pPr>
              <w:spacing w:before="40" w:after="40"/>
              <w:rPr>
                <w:sz w:val="20"/>
                <w:szCs w:val="20"/>
              </w:rPr>
            </w:pPr>
            <w:r>
              <w:rPr>
                <w:sz w:val="20"/>
                <w:szCs w:val="20"/>
              </w:rPr>
              <w:t>15.4</w:t>
            </w:r>
          </w:p>
        </w:tc>
      </w:tr>
      <w:tr w:rsidR="002226C7" w:rsidTr="002226C7">
        <w:trPr>
          <w:jc w:val="center"/>
        </w:trPr>
        <w:tc>
          <w:tcPr>
            <w:tcW w:w="705" w:type="dxa"/>
            <w:vAlign w:val="center"/>
          </w:tcPr>
          <w:p w:rsidR="002226C7" w:rsidRDefault="002226C7" w:rsidP="002226C7">
            <w:pPr>
              <w:spacing w:before="40" w:after="40"/>
              <w:rPr>
                <w:sz w:val="20"/>
                <w:szCs w:val="20"/>
              </w:rPr>
            </w:pPr>
            <w:r>
              <w:rPr>
                <w:sz w:val="20"/>
                <w:szCs w:val="20"/>
              </w:rPr>
              <w:t>35 c</w:t>
            </w:r>
          </w:p>
        </w:tc>
        <w:tc>
          <w:tcPr>
            <w:tcW w:w="6971" w:type="dxa"/>
            <w:vAlign w:val="center"/>
          </w:tcPr>
          <w:p w:rsidR="002226C7" w:rsidRPr="002226C7" w:rsidRDefault="002226C7" w:rsidP="002226C7">
            <w:pPr>
              <w:spacing w:before="40" w:after="40"/>
              <w:rPr>
                <w:sz w:val="20"/>
                <w:szCs w:val="20"/>
                <w:lang w:val="es-ES_tradnl"/>
              </w:rPr>
            </w:pPr>
            <w:r w:rsidRPr="002226C7">
              <w:rPr>
                <w:sz w:val="20"/>
                <w:szCs w:val="20"/>
                <w:u w:val="single"/>
                <w:lang w:val="es-ES_tradnl"/>
              </w:rPr>
              <w:t>Se hicieron voluntariamente</w:t>
            </w:r>
            <w:r w:rsidRPr="002226C7">
              <w:rPr>
                <w:sz w:val="20"/>
                <w:szCs w:val="20"/>
                <w:lang w:val="es-ES_tradnl"/>
              </w:rPr>
              <w:t xml:space="preserve"> la prueba del VIH durante el control prenatal de su último embarazo terminado a partir de enero 2000</w:t>
            </w:r>
          </w:p>
        </w:tc>
        <w:tc>
          <w:tcPr>
            <w:tcW w:w="843" w:type="dxa"/>
            <w:vAlign w:val="center"/>
          </w:tcPr>
          <w:p w:rsidR="002226C7" w:rsidRDefault="002226C7" w:rsidP="002226C7">
            <w:pPr>
              <w:spacing w:before="40" w:after="40"/>
              <w:jc w:val="center"/>
              <w:rPr>
                <w:sz w:val="20"/>
                <w:szCs w:val="20"/>
              </w:rPr>
            </w:pPr>
            <w:r>
              <w:rPr>
                <w:sz w:val="20"/>
                <w:szCs w:val="20"/>
              </w:rPr>
              <w:t>F</w:t>
            </w:r>
          </w:p>
        </w:tc>
        <w:tc>
          <w:tcPr>
            <w:tcW w:w="656" w:type="dxa"/>
            <w:vAlign w:val="center"/>
          </w:tcPr>
          <w:p w:rsidR="002226C7" w:rsidRDefault="002226C7" w:rsidP="002226C7">
            <w:pPr>
              <w:spacing w:before="40" w:after="40"/>
              <w:rPr>
                <w:sz w:val="20"/>
                <w:szCs w:val="20"/>
              </w:rPr>
            </w:pPr>
            <w:r>
              <w:rPr>
                <w:sz w:val="20"/>
                <w:szCs w:val="20"/>
              </w:rPr>
              <w:t>11.5</w:t>
            </w:r>
          </w:p>
        </w:tc>
      </w:tr>
      <w:tr w:rsidR="002226C7" w:rsidTr="002226C7">
        <w:trPr>
          <w:jc w:val="center"/>
        </w:trPr>
        <w:tc>
          <w:tcPr>
            <w:tcW w:w="705" w:type="dxa"/>
            <w:vAlign w:val="center"/>
          </w:tcPr>
          <w:p w:rsidR="002226C7" w:rsidRDefault="002226C7" w:rsidP="002226C7">
            <w:pPr>
              <w:spacing w:before="40" w:after="40"/>
              <w:rPr>
                <w:sz w:val="20"/>
                <w:szCs w:val="20"/>
              </w:rPr>
            </w:pPr>
            <w:r>
              <w:rPr>
                <w:sz w:val="20"/>
                <w:szCs w:val="20"/>
              </w:rPr>
              <w:t>35 d</w:t>
            </w:r>
          </w:p>
        </w:tc>
        <w:tc>
          <w:tcPr>
            <w:tcW w:w="6971" w:type="dxa"/>
            <w:vAlign w:val="center"/>
          </w:tcPr>
          <w:p w:rsidR="002226C7" w:rsidRPr="002226C7" w:rsidRDefault="002226C7" w:rsidP="002226C7">
            <w:pPr>
              <w:spacing w:before="40" w:after="40"/>
              <w:rPr>
                <w:sz w:val="20"/>
                <w:szCs w:val="20"/>
                <w:lang w:val="es-ES_tradnl"/>
              </w:rPr>
            </w:pPr>
            <w:r w:rsidRPr="002226C7">
              <w:rPr>
                <w:sz w:val="20"/>
                <w:szCs w:val="20"/>
                <w:lang w:val="es-ES_tradnl"/>
              </w:rPr>
              <w:t xml:space="preserve">Se hicieron voluntariamente la prueba del VIH </w:t>
            </w:r>
            <w:r w:rsidRPr="002226C7">
              <w:rPr>
                <w:sz w:val="20"/>
                <w:szCs w:val="20"/>
                <w:u w:val="single"/>
                <w:lang w:val="es-ES_tradnl"/>
              </w:rPr>
              <w:t>y recibieron los resultados</w:t>
            </w:r>
            <w:r w:rsidRPr="002226C7">
              <w:rPr>
                <w:sz w:val="20"/>
                <w:szCs w:val="20"/>
                <w:lang w:val="es-ES_tradnl"/>
              </w:rPr>
              <w:t xml:space="preserve"> de la prueba durante el control prenatal de su último embrazo terminado a partir de enero 2000</w:t>
            </w:r>
          </w:p>
        </w:tc>
        <w:tc>
          <w:tcPr>
            <w:tcW w:w="843" w:type="dxa"/>
            <w:vAlign w:val="center"/>
          </w:tcPr>
          <w:p w:rsidR="002226C7" w:rsidRDefault="002226C7" w:rsidP="002226C7">
            <w:pPr>
              <w:spacing w:before="40" w:after="40"/>
              <w:jc w:val="center"/>
              <w:rPr>
                <w:sz w:val="20"/>
                <w:szCs w:val="20"/>
              </w:rPr>
            </w:pPr>
            <w:r>
              <w:rPr>
                <w:sz w:val="20"/>
                <w:szCs w:val="20"/>
              </w:rPr>
              <w:t>F</w:t>
            </w:r>
          </w:p>
        </w:tc>
        <w:tc>
          <w:tcPr>
            <w:tcW w:w="656" w:type="dxa"/>
            <w:vAlign w:val="center"/>
          </w:tcPr>
          <w:p w:rsidR="002226C7" w:rsidRDefault="002226C7" w:rsidP="002226C7">
            <w:pPr>
              <w:spacing w:before="40" w:after="40"/>
              <w:rPr>
                <w:sz w:val="20"/>
                <w:szCs w:val="20"/>
              </w:rPr>
            </w:pPr>
            <w:r>
              <w:rPr>
                <w:sz w:val="20"/>
                <w:szCs w:val="20"/>
              </w:rPr>
              <w:t>10.2</w:t>
            </w:r>
          </w:p>
        </w:tc>
      </w:tr>
    </w:tbl>
    <w:p w:rsidR="002226C7" w:rsidRDefault="002226C7" w:rsidP="002226C7">
      <w:pPr>
        <w:spacing w:after="240"/>
      </w:pPr>
    </w:p>
    <w:p w:rsidR="002226C7" w:rsidRDefault="002226C7" w:rsidP="002226C7">
      <w:pPr>
        <w:pStyle w:val="A0"/>
      </w:pPr>
      <w:r>
        <w:t>G.  Conclusiones</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 xml:space="preserve">El país ha logrado superar objetivos del 2010-2015 según los datos que presentan las diferentes instituciones hasta el año 2005 – 2006. De las 35 metas que presenta el Plan de Acción, el país ha logrado cumplir 16 de ellas, mayormente en las áreas de reducción de la pobreza </w:t>
      </w:r>
      <w:r w:rsidRPr="002226C7">
        <w:rPr>
          <w:lang w:val="es-ES_tradnl"/>
        </w:rPr>
        <w:t>extrema</w:t>
      </w:r>
      <w:r w:rsidRPr="002226C7">
        <w:rPr>
          <w:bCs/>
          <w:lang w:val="es-ES_tradnl"/>
        </w:rPr>
        <w:t>, inmunizaciones, mortalidad infantil y en la niñez, mortalidad materna, educación de niños, niñas y adolescentes, entre otros.</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Las metas relacionadas con la educación básica, reducción del VIH y reducción de la desnutrición</w:t>
      </w:r>
      <w:r w:rsidRPr="002226C7">
        <w:rPr>
          <w:lang w:val="es-ES_tradnl"/>
        </w:rPr>
        <w:t xml:space="preserve"> </w:t>
      </w:r>
      <w:r w:rsidRPr="002226C7">
        <w:rPr>
          <w:bCs/>
          <w:lang w:val="es-ES_tradnl"/>
        </w:rPr>
        <w:t>presentan un panorama bastante alentador en cuando a su cumplimiento, ya que el país está realizando grandes esfuerzos para mejorar los indicadores en estas áreas.</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Aquellas que requieren que el país realice mayores esfuerzos para mejorar el comportamiento de los indicadores están ubicadas en áreas como reducción de la pobreza relativa, sostenibilidad del medio ambiente, acceso a servicios higiénicos, alfabetización de adultos, entre otros.</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 xml:space="preserve">En múltiples casos, el factor decisivo para posibilitar una proyección de cumplimiento de metas 2010 y 2015 es precisamente la dinámica impulsada en el último quinquenio 2000-2005. </w:t>
      </w:r>
    </w:p>
    <w:p w:rsidR="002226C7" w:rsidRPr="002226C7" w:rsidRDefault="002226C7" w:rsidP="002226C7">
      <w:pPr>
        <w:numPr>
          <w:ilvl w:val="0"/>
          <w:numId w:val="36"/>
        </w:numPr>
        <w:tabs>
          <w:tab w:val="clear" w:pos="567"/>
        </w:tabs>
        <w:spacing w:after="240"/>
        <w:rPr>
          <w:bCs/>
          <w:lang w:val="es-ES_tradnl"/>
        </w:rPr>
      </w:pPr>
      <w:r w:rsidRPr="002226C7">
        <w:rPr>
          <w:bCs/>
          <w:lang w:val="es-ES_tradnl"/>
        </w:rPr>
        <w:t>Algunas metas son difíciles de evaluar debido a que los sistemas estadísticos no desagregan sus datos por edades.</w:t>
      </w:r>
    </w:p>
    <w:p w:rsidR="002226C7" w:rsidRDefault="002226C7" w:rsidP="002226C7">
      <w:pPr>
        <w:numPr>
          <w:ilvl w:val="0"/>
          <w:numId w:val="36"/>
        </w:numPr>
        <w:tabs>
          <w:tab w:val="clear" w:pos="567"/>
        </w:tabs>
        <w:spacing w:after="240"/>
        <w:rPr>
          <w:lang w:val="es-MX"/>
        </w:rPr>
      </w:pPr>
      <w:r w:rsidRPr="002226C7">
        <w:rPr>
          <w:bCs/>
          <w:lang w:val="es-ES_tradnl"/>
        </w:rPr>
        <w:t xml:space="preserve">A continuación se presenta un cuadro consolidado sobre el nivel de cumplimiento de las metas del Programa de Acción del Documento "Un mundo apropiado para los niños". </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77"/>
        <w:gridCol w:w="2023"/>
        <w:gridCol w:w="4112"/>
      </w:tblGrid>
      <w:tr w:rsidR="002226C7" w:rsidRPr="002226C7" w:rsidTr="002226C7">
        <w:trPr>
          <w:jc w:val="center"/>
        </w:trPr>
        <w:tc>
          <w:tcPr>
            <w:tcW w:w="4428" w:type="dxa"/>
            <w:vAlign w:val="center"/>
          </w:tcPr>
          <w:p w:rsidR="002226C7" w:rsidRDefault="002226C7" w:rsidP="002226C7">
            <w:pPr>
              <w:spacing w:before="40" w:after="40"/>
              <w:jc w:val="center"/>
              <w:rPr>
                <w:b/>
                <w:i/>
                <w:sz w:val="20"/>
                <w:szCs w:val="20"/>
              </w:rPr>
            </w:pPr>
            <w:r>
              <w:rPr>
                <w:b/>
                <w:i/>
                <w:sz w:val="20"/>
                <w:szCs w:val="20"/>
              </w:rPr>
              <w:t>Categoría de cumplimiento</w:t>
            </w:r>
          </w:p>
        </w:tc>
        <w:tc>
          <w:tcPr>
            <w:tcW w:w="2700" w:type="dxa"/>
            <w:vAlign w:val="center"/>
          </w:tcPr>
          <w:p w:rsidR="002226C7" w:rsidRDefault="002226C7" w:rsidP="002226C7">
            <w:pPr>
              <w:spacing w:before="40" w:after="40"/>
              <w:jc w:val="center"/>
              <w:rPr>
                <w:b/>
                <w:i/>
                <w:sz w:val="20"/>
                <w:szCs w:val="20"/>
              </w:rPr>
            </w:pPr>
            <w:r>
              <w:rPr>
                <w:b/>
                <w:i/>
                <w:sz w:val="20"/>
                <w:szCs w:val="20"/>
              </w:rPr>
              <w:t>Número de metas</w:t>
            </w:r>
          </w:p>
        </w:tc>
        <w:tc>
          <w:tcPr>
            <w:tcW w:w="5580" w:type="dxa"/>
            <w:vAlign w:val="center"/>
          </w:tcPr>
          <w:p w:rsidR="002226C7" w:rsidRPr="002226C7" w:rsidRDefault="002226C7" w:rsidP="002226C7">
            <w:pPr>
              <w:spacing w:before="40" w:after="40"/>
              <w:jc w:val="center"/>
              <w:rPr>
                <w:b/>
                <w:i/>
                <w:sz w:val="20"/>
                <w:szCs w:val="20"/>
                <w:lang w:val="es-ES_tradnl"/>
              </w:rPr>
            </w:pPr>
            <w:r w:rsidRPr="002226C7">
              <w:rPr>
                <w:b/>
                <w:i/>
                <w:sz w:val="20"/>
                <w:szCs w:val="20"/>
                <w:lang w:val="es-ES_tradnl"/>
              </w:rPr>
              <w:t xml:space="preserve">Porcentaje de cumplimiento respecto </w:t>
            </w:r>
            <w:r w:rsidRPr="002226C7">
              <w:rPr>
                <w:b/>
                <w:i/>
                <w:sz w:val="20"/>
                <w:szCs w:val="20"/>
                <w:lang w:val="es-ES_tradnl"/>
              </w:rPr>
              <w:br/>
              <w:t>del total de metas</w:t>
            </w:r>
          </w:p>
        </w:tc>
      </w:tr>
      <w:tr w:rsidR="002226C7" w:rsidTr="002226C7">
        <w:trPr>
          <w:jc w:val="center"/>
        </w:trPr>
        <w:tc>
          <w:tcPr>
            <w:tcW w:w="4428" w:type="dxa"/>
          </w:tcPr>
          <w:p w:rsidR="002226C7" w:rsidRDefault="002226C7" w:rsidP="002226C7">
            <w:pPr>
              <w:spacing w:before="40" w:after="40"/>
              <w:rPr>
                <w:sz w:val="20"/>
                <w:szCs w:val="20"/>
              </w:rPr>
            </w:pPr>
            <w:r>
              <w:rPr>
                <w:sz w:val="20"/>
                <w:szCs w:val="20"/>
              </w:rPr>
              <w:t>METAS CUMPLIDAS</w:t>
            </w:r>
          </w:p>
        </w:tc>
        <w:tc>
          <w:tcPr>
            <w:tcW w:w="2700" w:type="dxa"/>
          </w:tcPr>
          <w:p w:rsidR="002226C7" w:rsidRDefault="002226C7" w:rsidP="002226C7">
            <w:pPr>
              <w:spacing w:before="40" w:after="40"/>
              <w:ind w:right="689"/>
              <w:jc w:val="right"/>
              <w:rPr>
                <w:sz w:val="20"/>
                <w:szCs w:val="20"/>
              </w:rPr>
            </w:pPr>
            <w:r>
              <w:rPr>
                <w:sz w:val="20"/>
                <w:szCs w:val="20"/>
              </w:rPr>
              <w:t>15</w:t>
            </w:r>
          </w:p>
        </w:tc>
        <w:tc>
          <w:tcPr>
            <w:tcW w:w="5580" w:type="dxa"/>
          </w:tcPr>
          <w:p w:rsidR="002226C7" w:rsidRDefault="002226C7" w:rsidP="002226C7">
            <w:pPr>
              <w:spacing w:before="40" w:after="40"/>
              <w:ind w:right="1825"/>
              <w:jc w:val="right"/>
              <w:rPr>
                <w:sz w:val="20"/>
                <w:szCs w:val="20"/>
              </w:rPr>
            </w:pPr>
            <w:r>
              <w:rPr>
                <w:sz w:val="20"/>
                <w:szCs w:val="20"/>
              </w:rPr>
              <w:t>42,9%</w:t>
            </w:r>
          </w:p>
        </w:tc>
      </w:tr>
      <w:tr w:rsidR="002226C7" w:rsidTr="002226C7">
        <w:trPr>
          <w:jc w:val="center"/>
        </w:trPr>
        <w:tc>
          <w:tcPr>
            <w:tcW w:w="4428" w:type="dxa"/>
          </w:tcPr>
          <w:p w:rsidR="002226C7" w:rsidRDefault="002226C7" w:rsidP="002226C7">
            <w:pPr>
              <w:spacing w:before="40" w:after="40"/>
              <w:rPr>
                <w:sz w:val="20"/>
                <w:szCs w:val="20"/>
              </w:rPr>
            </w:pPr>
            <w:r>
              <w:rPr>
                <w:sz w:val="20"/>
                <w:szCs w:val="20"/>
              </w:rPr>
              <w:t>MUY PROBABLE</w:t>
            </w:r>
          </w:p>
        </w:tc>
        <w:tc>
          <w:tcPr>
            <w:tcW w:w="2700" w:type="dxa"/>
          </w:tcPr>
          <w:p w:rsidR="002226C7" w:rsidRDefault="002226C7" w:rsidP="002226C7">
            <w:pPr>
              <w:spacing w:before="40" w:after="40"/>
              <w:ind w:right="689"/>
              <w:jc w:val="right"/>
              <w:rPr>
                <w:sz w:val="20"/>
                <w:szCs w:val="20"/>
              </w:rPr>
            </w:pPr>
            <w:r>
              <w:rPr>
                <w:sz w:val="20"/>
                <w:szCs w:val="20"/>
              </w:rPr>
              <w:t>4</w:t>
            </w:r>
          </w:p>
        </w:tc>
        <w:tc>
          <w:tcPr>
            <w:tcW w:w="5580" w:type="dxa"/>
          </w:tcPr>
          <w:p w:rsidR="002226C7" w:rsidRDefault="002226C7" w:rsidP="002226C7">
            <w:pPr>
              <w:spacing w:before="40" w:after="40"/>
              <w:ind w:right="1825"/>
              <w:jc w:val="right"/>
              <w:rPr>
                <w:sz w:val="20"/>
                <w:szCs w:val="20"/>
              </w:rPr>
            </w:pPr>
            <w:r>
              <w:rPr>
                <w:sz w:val="20"/>
                <w:szCs w:val="20"/>
              </w:rPr>
              <w:t>11,4%</w:t>
            </w:r>
          </w:p>
        </w:tc>
      </w:tr>
      <w:tr w:rsidR="002226C7" w:rsidTr="002226C7">
        <w:trPr>
          <w:jc w:val="center"/>
        </w:trPr>
        <w:tc>
          <w:tcPr>
            <w:tcW w:w="4428" w:type="dxa"/>
          </w:tcPr>
          <w:p w:rsidR="002226C7" w:rsidRDefault="002226C7" w:rsidP="002226C7">
            <w:pPr>
              <w:spacing w:before="40" w:after="40"/>
              <w:rPr>
                <w:sz w:val="20"/>
                <w:szCs w:val="20"/>
              </w:rPr>
            </w:pPr>
            <w:r>
              <w:rPr>
                <w:sz w:val="20"/>
                <w:szCs w:val="20"/>
              </w:rPr>
              <w:t>PROBABLE</w:t>
            </w:r>
          </w:p>
        </w:tc>
        <w:tc>
          <w:tcPr>
            <w:tcW w:w="2700" w:type="dxa"/>
          </w:tcPr>
          <w:p w:rsidR="002226C7" w:rsidRDefault="002226C7" w:rsidP="002226C7">
            <w:pPr>
              <w:spacing w:before="40" w:after="40"/>
              <w:ind w:right="689"/>
              <w:jc w:val="right"/>
              <w:rPr>
                <w:sz w:val="20"/>
                <w:szCs w:val="20"/>
              </w:rPr>
            </w:pPr>
            <w:r>
              <w:rPr>
                <w:sz w:val="20"/>
                <w:szCs w:val="20"/>
              </w:rPr>
              <w:t>11</w:t>
            </w:r>
          </w:p>
        </w:tc>
        <w:tc>
          <w:tcPr>
            <w:tcW w:w="5580" w:type="dxa"/>
          </w:tcPr>
          <w:p w:rsidR="002226C7" w:rsidRDefault="002226C7" w:rsidP="002226C7">
            <w:pPr>
              <w:spacing w:before="40" w:after="40"/>
              <w:ind w:right="1825"/>
              <w:jc w:val="right"/>
              <w:rPr>
                <w:sz w:val="20"/>
                <w:szCs w:val="20"/>
              </w:rPr>
            </w:pPr>
            <w:r>
              <w:rPr>
                <w:sz w:val="20"/>
                <w:szCs w:val="20"/>
              </w:rPr>
              <w:t>31,4%</w:t>
            </w:r>
          </w:p>
        </w:tc>
      </w:tr>
      <w:tr w:rsidR="002226C7" w:rsidTr="002226C7">
        <w:trPr>
          <w:jc w:val="center"/>
        </w:trPr>
        <w:tc>
          <w:tcPr>
            <w:tcW w:w="4428" w:type="dxa"/>
          </w:tcPr>
          <w:p w:rsidR="002226C7" w:rsidRDefault="002226C7" w:rsidP="002226C7">
            <w:pPr>
              <w:spacing w:before="40" w:after="40"/>
              <w:rPr>
                <w:sz w:val="20"/>
                <w:szCs w:val="20"/>
              </w:rPr>
            </w:pPr>
            <w:r>
              <w:rPr>
                <w:sz w:val="20"/>
                <w:szCs w:val="20"/>
              </w:rPr>
              <w:t>POCO PROBABLE</w:t>
            </w:r>
          </w:p>
        </w:tc>
        <w:tc>
          <w:tcPr>
            <w:tcW w:w="2700" w:type="dxa"/>
          </w:tcPr>
          <w:p w:rsidR="002226C7" w:rsidRDefault="002226C7" w:rsidP="002226C7">
            <w:pPr>
              <w:spacing w:before="40" w:after="40"/>
              <w:ind w:right="689"/>
              <w:jc w:val="right"/>
              <w:rPr>
                <w:sz w:val="20"/>
                <w:szCs w:val="20"/>
              </w:rPr>
            </w:pPr>
            <w:r>
              <w:rPr>
                <w:sz w:val="20"/>
                <w:szCs w:val="20"/>
              </w:rPr>
              <w:t>3</w:t>
            </w:r>
          </w:p>
        </w:tc>
        <w:tc>
          <w:tcPr>
            <w:tcW w:w="5580" w:type="dxa"/>
          </w:tcPr>
          <w:p w:rsidR="002226C7" w:rsidRDefault="002226C7" w:rsidP="002226C7">
            <w:pPr>
              <w:spacing w:before="40" w:after="40"/>
              <w:ind w:right="1825"/>
              <w:jc w:val="right"/>
              <w:rPr>
                <w:sz w:val="20"/>
                <w:szCs w:val="20"/>
              </w:rPr>
            </w:pPr>
            <w:r>
              <w:rPr>
                <w:sz w:val="20"/>
                <w:szCs w:val="20"/>
              </w:rPr>
              <w:t>8,6%</w:t>
            </w:r>
          </w:p>
        </w:tc>
      </w:tr>
      <w:tr w:rsidR="002226C7" w:rsidTr="002226C7">
        <w:trPr>
          <w:jc w:val="center"/>
        </w:trPr>
        <w:tc>
          <w:tcPr>
            <w:tcW w:w="4428" w:type="dxa"/>
          </w:tcPr>
          <w:p w:rsidR="002226C7" w:rsidRDefault="002226C7" w:rsidP="002226C7">
            <w:pPr>
              <w:spacing w:before="40" w:after="40"/>
              <w:rPr>
                <w:sz w:val="20"/>
                <w:szCs w:val="20"/>
              </w:rPr>
            </w:pPr>
            <w:r>
              <w:rPr>
                <w:sz w:val="20"/>
                <w:szCs w:val="20"/>
              </w:rPr>
              <w:t>NO CUMPLIDA</w:t>
            </w:r>
          </w:p>
        </w:tc>
        <w:tc>
          <w:tcPr>
            <w:tcW w:w="2700" w:type="dxa"/>
          </w:tcPr>
          <w:p w:rsidR="002226C7" w:rsidRDefault="002226C7" w:rsidP="002226C7">
            <w:pPr>
              <w:spacing w:before="40" w:after="40"/>
              <w:ind w:right="689"/>
              <w:jc w:val="right"/>
              <w:rPr>
                <w:sz w:val="20"/>
                <w:szCs w:val="20"/>
              </w:rPr>
            </w:pPr>
            <w:r>
              <w:rPr>
                <w:sz w:val="20"/>
                <w:szCs w:val="20"/>
              </w:rPr>
              <w:t>2</w:t>
            </w:r>
          </w:p>
        </w:tc>
        <w:tc>
          <w:tcPr>
            <w:tcW w:w="5580" w:type="dxa"/>
          </w:tcPr>
          <w:p w:rsidR="002226C7" w:rsidRDefault="002226C7" w:rsidP="002226C7">
            <w:pPr>
              <w:spacing w:before="40" w:after="40"/>
              <w:ind w:right="1825"/>
              <w:jc w:val="right"/>
              <w:rPr>
                <w:sz w:val="20"/>
                <w:szCs w:val="20"/>
              </w:rPr>
            </w:pPr>
            <w:r>
              <w:rPr>
                <w:sz w:val="20"/>
                <w:szCs w:val="20"/>
              </w:rPr>
              <w:t>5,7%</w:t>
            </w:r>
          </w:p>
        </w:tc>
      </w:tr>
      <w:tr w:rsidR="002226C7" w:rsidTr="002226C7">
        <w:trPr>
          <w:jc w:val="center"/>
        </w:trPr>
        <w:tc>
          <w:tcPr>
            <w:tcW w:w="4428" w:type="dxa"/>
          </w:tcPr>
          <w:p w:rsidR="002226C7" w:rsidRDefault="002226C7" w:rsidP="002226C7">
            <w:pPr>
              <w:spacing w:before="40" w:after="40"/>
              <w:rPr>
                <w:b/>
                <w:sz w:val="20"/>
                <w:szCs w:val="20"/>
              </w:rPr>
            </w:pPr>
            <w:r>
              <w:rPr>
                <w:b/>
                <w:sz w:val="20"/>
                <w:szCs w:val="20"/>
              </w:rPr>
              <w:t>TOTAL DE METAS</w:t>
            </w:r>
          </w:p>
        </w:tc>
        <w:tc>
          <w:tcPr>
            <w:tcW w:w="2700" w:type="dxa"/>
          </w:tcPr>
          <w:p w:rsidR="002226C7" w:rsidRDefault="002226C7" w:rsidP="002226C7">
            <w:pPr>
              <w:spacing w:before="40" w:after="40"/>
              <w:ind w:right="689"/>
              <w:jc w:val="right"/>
              <w:rPr>
                <w:b/>
                <w:sz w:val="20"/>
                <w:szCs w:val="20"/>
              </w:rPr>
            </w:pPr>
            <w:r>
              <w:rPr>
                <w:b/>
                <w:sz w:val="20"/>
                <w:szCs w:val="20"/>
              </w:rPr>
              <w:t>35</w:t>
            </w:r>
          </w:p>
        </w:tc>
        <w:tc>
          <w:tcPr>
            <w:tcW w:w="5580" w:type="dxa"/>
          </w:tcPr>
          <w:p w:rsidR="002226C7" w:rsidRDefault="002226C7" w:rsidP="002226C7">
            <w:pPr>
              <w:spacing w:before="40" w:after="40"/>
              <w:ind w:right="1825"/>
              <w:jc w:val="right"/>
              <w:rPr>
                <w:b/>
                <w:sz w:val="20"/>
                <w:szCs w:val="20"/>
              </w:rPr>
            </w:pPr>
            <w:r>
              <w:rPr>
                <w:b/>
                <w:sz w:val="20"/>
                <w:szCs w:val="20"/>
              </w:rPr>
              <w:t>100%</w:t>
            </w:r>
          </w:p>
        </w:tc>
      </w:tr>
    </w:tbl>
    <w:p w:rsidR="002226C7" w:rsidRDefault="002226C7" w:rsidP="002226C7">
      <w:pPr>
        <w:spacing w:after="240"/>
        <w:rPr>
          <w:b/>
        </w:rPr>
      </w:pPr>
    </w:p>
    <w:p w:rsidR="002226C7" w:rsidRDefault="002226C7" w:rsidP="002226C7">
      <w:pPr>
        <w:pStyle w:val="I"/>
        <w:rPr>
          <w:bCs/>
        </w:rPr>
      </w:pPr>
      <w:r>
        <w:rPr>
          <w:bCs/>
        </w:rPr>
        <w:br w:type="page"/>
        <w:t>ANEXO XI</w:t>
      </w:r>
    </w:p>
    <w:p w:rsidR="002226C7" w:rsidRDefault="002226C7" w:rsidP="002226C7">
      <w:pPr>
        <w:pStyle w:val="Heading6"/>
        <w:spacing w:after="240"/>
        <w:jc w:val="left"/>
        <w:rPr>
          <w:rFonts w:ascii="Times New Roman" w:hAnsi="Times New Roman" w:cs="Times New Roman"/>
        </w:rPr>
      </w:pPr>
      <w:r>
        <w:rPr>
          <w:rFonts w:ascii="Times New Roman" w:hAnsi="Times New Roman" w:cs="Times New Roman"/>
          <w:noProof/>
        </w:rPr>
        <w:pict>
          <v:shapetype id="_x0000_t202" coordsize="21600,21600" o:spt="202" path="m,l,21600r21600,l21600,xe">
            <v:stroke joinstyle="miter"/>
            <v:path gradientshapeok="t" o:connecttype="rect"/>
          </v:shapetype>
          <v:shape id="_x0000_s4244" type="#_x0000_t202" style="position:absolute;margin-left:54pt;margin-top:8.4pt;width:286.8pt;height:24.05pt;z-index:8;v-text-anchor:top-baseline" filled="f" fillcolor="#e8f0f4" stroked="f">
            <v:fill color2="#ccecff"/>
            <v:shadow color="#d6edee"/>
            <v:textbox style="mso-next-textbox:#_x0000_s4244">
              <w:txbxContent>
                <w:p w:rsidR="00806900" w:rsidRDefault="00806900" w:rsidP="002226C7">
                  <w:pPr>
                    <w:rPr>
                      <w:b/>
                      <w:snapToGrid w:val="0"/>
                      <w:color w:val="000080"/>
                      <w:lang w:val="es-ES_tradnl"/>
                    </w:rPr>
                  </w:pPr>
                  <w:r>
                    <w:rPr>
                      <w:b/>
                      <w:snapToGrid w:val="0"/>
                      <w:color w:val="000080"/>
                      <w:lang w:val="es-ES_tradnl"/>
                    </w:rPr>
                    <w:t>MAPA DE VULNERABILIDAD NUTRICIONAL</w:t>
                  </w:r>
                </w:p>
              </w:txbxContent>
            </v:textbox>
          </v:shape>
        </w:pict>
      </w:r>
      <w:r>
        <w:rPr>
          <w:rFonts w:ascii="Times New Roman" w:hAnsi="Times New Roman" w:cs="Times New Roman"/>
          <w:noProof/>
        </w:rPr>
        <w:pict>
          <v:shape id="_x0000_s4243" type="#_x0000_t75" style="position:absolute;margin-left:66.25pt;margin-top:29.8pt;width:317.75pt;height:238.3pt;z-index:7" o:allowincell="f">
            <v:imagedata r:id="rId26" o:title=""/>
            <w10:wrap type="topAndBottom"/>
          </v:shape>
          <o:OLEObject Type="Embed" ProgID="PowerPoint.Slide.8" ShapeID="_x0000_s4243" DrawAspect="Content" ObjectID="_1395858682" r:id="rId27"/>
        </w:pict>
      </w:r>
    </w:p>
    <w:p w:rsidR="002226C7" w:rsidRDefault="002226C7" w:rsidP="002226C7">
      <w:pPr>
        <w:spacing w:after="240"/>
      </w:pPr>
      <w:r>
        <w:pict>
          <v:shape id="_x0000_i1039" type="#_x0000_t75" style="width:276pt;height:228.75pt" o:allowoverlap="f">
            <v:imagedata r:id="rId28" o:title="pais muni"/>
          </v:shape>
        </w:pict>
      </w:r>
    </w:p>
    <w:p w:rsidR="002226C7" w:rsidRPr="007E3DD4" w:rsidRDefault="002226C7" w:rsidP="002226C7">
      <w:pPr>
        <w:pStyle w:val="Source"/>
        <w:rPr>
          <w:lang w:val="es-ES_tradnl"/>
        </w:rPr>
      </w:pPr>
      <w:r w:rsidRPr="002226C7">
        <w:rPr>
          <w:i/>
          <w:lang w:val="es-ES_tradnl"/>
        </w:rPr>
        <w:t>Fuente</w:t>
      </w:r>
      <w:r w:rsidR="007E3DD4">
        <w:rPr>
          <w:i/>
          <w:lang w:val="es-ES_tradnl"/>
        </w:rPr>
        <w:t xml:space="preserve">: </w:t>
      </w:r>
      <w:r w:rsidRPr="002226C7">
        <w:rPr>
          <w:lang w:val="es-ES_tradnl"/>
        </w:rPr>
        <w:t>Segundo Censo Nacional de talla en escolares de 1º grado en El Salvador</w:t>
      </w:r>
      <w:r w:rsidR="00FA1145">
        <w:rPr>
          <w:lang w:val="es-ES_tradnl"/>
        </w:rPr>
        <w:t xml:space="preserve">. </w:t>
      </w:r>
      <w:r w:rsidRPr="007E3DD4">
        <w:rPr>
          <w:lang w:val="es-ES_tradnl"/>
        </w:rPr>
        <w:t>Septiembre de 2000.</w:t>
      </w:r>
    </w:p>
    <w:p w:rsidR="002226C7" w:rsidRPr="002226C7" w:rsidRDefault="002226C7" w:rsidP="002226C7">
      <w:pPr>
        <w:pStyle w:val="I"/>
        <w:rPr>
          <w:lang w:val="es-ES_tradnl"/>
        </w:rPr>
      </w:pPr>
      <w:r w:rsidRPr="002226C7">
        <w:rPr>
          <w:lang w:val="es-ES_tradnl"/>
        </w:rPr>
        <w:br w:type="page"/>
        <w:t>ANEXO XII</w:t>
      </w:r>
    </w:p>
    <w:p w:rsidR="002226C7" w:rsidRPr="002226C7" w:rsidRDefault="002226C7" w:rsidP="00962790">
      <w:pPr>
        <w:pStyle w:val="Figure"/>
        <w:rPr>
          <w:caps/>
        </w:rPr>
      </w:pPr>
      <w:r w:rsidRPr="002226C7">
        <w:t>Práctica de la lactancia materna en El Salvador</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008"/>
        <w:gridCol w:w="2101"/>
        <w:gridCol w:w="2101"/>
        <w:gridCol w:w="2101"/>
        <w:gridCol w:w="2101"/>
      </w:tblGrid>
      <w:tr w:rsidR="002226C7" w:rsidTr="002226C7">
        <w:tblPrEx>
          <w:tblCellMar>
            <w:top w:w="0" w:type="dxa"/>
            <w:bottom w:w="0" w:type="dxa"/>
          </w:tblCellMar>
        </w:tblPrEx>
        <w:trPr>
          <w:jc w:val="center"/>
        </w:trPr>
        <w:tc>
          <w:tcPr>
            <w:tcW w:w="535" w:type="pct"/>
            <w:vAlign w:val="center"/>
          </w:tcPr>
          <w:p w:rsidR="002226C7" w:rsidRDefault="002226C7" w:rsidP="002226C7">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Año</w:t>
            </w:r>
          </w:p>
        </w:tc>
        <w:tc>
          <w:tcPr>
            <w:tcW w:w="1116" w:type="pct"/>
            <w:vAlign w:val="center"/>
          </w:tcPr>
          <w:p w:rsidR="002226C7" w:rsidRDefault="002226C7" w:rsidP="002226C7">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Porcentaje de inicio de lactancia materna en recién nacidos</w:t>
            </w:r>
          </w:p>
        </w:tc>
        <w:tc>
          <w:tcPr>
            <w:tcW w:w="1116" w:type="pct"/>
            <w:vAlign w:val="center"/>
          </w:tcPr>
          <w:p w:rsidR="002226C7" w:rsidRDefault="002226C7" w:rsidP="002226C7">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Porcentaje de niños menores de 6 meses que reciben lactancia materna exclusiva</w:t>
            </w:r>
          </w:p>
        </w:tc>
        <w:tc>
          <w:tcPr>
            <w:tcW w:w="1116" w:type="pct"/>
            <w:vAlign w:val="center"/>
          </w:tcPr>
          <w:p w:rsidR="002226C7" w:rsidRDefault="002226C7" w:rsidP="002226C7">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Duración promedio de lactancia materna en cualquiera de sus modalidades (Exclusiva, predominante o complementaria)</w:t>
            </w:r>
          </w:p>
        </w:tc>
        <w:tc>
          <w:tcPr>
            <w:tcW w:w="1116" w:type="pct"/>
            <w:vAlign w:val="center"/>
          </w:tcPr>
          <w:p w:rsidR="002226C7" w:rsidRDefault="002226C7" w:rsidP="002226C7">
            <w:pPr>
              <w:pStyle w:val="Title"/>
              <w:spacing w:before="40" w:after="40"/>
              <w:rPr>
                <w:rFonts w:ascii="Times New Roman" w:hAnsi="Times New Roman" w:cs="Times New Roman"/>
                <w:i/>
                <w:sz w:val="20"/>
                <w:szCs w:val="20"/>
                <w:lang w:val="es-SV"/>
              </w:rPr>
            </w:pPr>
            <w:r>
              <w:rPr>
                <w:rFonts w:ascii="Times New Roman" w:hAnsi="Times New Roman" w:cs="Times New Roman"/>
                <w:i/>
                <w:sz w:val="20"/>
                <w:szCs w:val="20"/>
                <w:lang w:val="es-SV"/>
              </w:rPr>
              <w:t>Duración promedio de lactancia materna exclusiva en menores de 6 meses</w:t>
            </w:r>
          </w:p>
        </w:tc>
      </w:tr>
      <w:tr w:rsidR="002226C7" w:rsidTr="002226C7">
        <w:tblPrEx>
          <w:tblCellMar>
            <w:top w:w="0" w:type="dxa"/>
            <w:bottom w:w="0" w:type="dxa"/>
          </w:tblCellMar>
        </w:tblPrEx>
        <w:trPr>
          <w:jc w:val="center"/>
        </w:trPr>
        <w:tc>
          <w:tcPr>
            <w:tcW w:w="535" w:type="pct"/>
          </w:tcPr>
          <w:p w:rsidR="002226C7" w:rsidRDefault="002226C7" w:rsidP="002226C7">
            <w:pPr>
              <w:pStyle w:val="Title"/>
              <w:spacing w:before="40" w:after="40"/>
              <w:jc w:val="left"/>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2002/03</w:t>
            </w:r>
          </w:p>
        </w:tc>
        <w:tc>
          <w:tcPr>
            <w:tcW w:w="1116" w:type="pct"/>
          </w:tcPr>
          <w:p w:rsidR="002226C7" w:rsidRDefault="002226C7" w:rsidP="002226C7">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94%</w:t>
            </w:r>
          </w:p>
        </w:tc>
        <w:tc>
          <w:tcPr>
            <w:tcW w:w="1116" w:type="pct"/>
          </w:tcPr>
          <w:p w:rsidR="002226C7" w:rsidRDefault="002226C7" w:rsidP="002226C7">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24%</w:t>
            </w:r>
          </w:p>
        </w:tc>
        <w:tc>
          <w:tcPr>
            <w:tcW w:w="1116" w:type="pct"/>
          </w:tcPr>
          <w:p w:rsidR="002226C7" w:rsidRDefault="002226C7" w:rsidP="002226C7">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19,2 meses</w:t>
            </w:r>
          </w:p>
        </w:tc>
        <w:tc>
          <w:tcPr>
            <w:tcW w:w="1116" w:type="pct"/>
          </w:tcPr>
          <w:p w:rsidR="002226C7" w:rsidRDefault="002226C7" w:rsidP="002226C7">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1,4 meses</w:t>
            </w:r>
          </w:p>
        </w:tc>
      </w:tr>
      <w:tr w:rsidR="002226C7" w:rsidTr="002226C7">
        <w:tblPrEx>
          <w:tblCellMar>
            <w:top w:w="0" w:type="dxa"/>
            <w:bottom w:w="0" w:type="dxa"/>
          </w:tblCellMar>
        </w:tblPrEx>
        <w:trPr>
          <w:jc w:val="center"/>
        </w:trPr>
        <w:tc>
          <w:tcPr>
            <w:tcW w:w="535" w:type="pct"/>
          </w:tcPr>
          <w:p w:rsidR="002226C7" w:rsidRDefault="002226C7" w:rsidP="002226C7">
            <w:pPr>
              <w:pStyle w:val="Title"/>
              <w:spacing w:before="40" w:after="40"/>
              <w:jc w:val="left"/>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1998</w:t>
            </w:r>
          </w:p>
        </w:tc>
        <w:tc>
          <w:tcPr>
            <w:tcW w:w="1116" w:type="pct"/>
          </w:tcPr>
          <w:p w:rsidR="002226C7" w:rsidRDefault="002226C7" w:rsidP="002226C7">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94%</w:t>
            </w:r>
          </w:p>
        </w:tc>
        <w:tc>
          <w:tcPr>
            <w:tcW w:w="1116" w:type="pct"/>
          </w:tcPr>
          <w:p w:rsidR="002226C7" w:rsidRDefault="002226C7" w:rsidP="002226C7">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16%</w:t>
            </w:r>
          </w:p>
        </w:tc>
        <w:tc>
          <w:tcPr>
            <w:tcW w:w="1116" w:type="pct"/>
          </w:tcPr>
          <w:p w:rsidR="002226C7" w:rsidRDefault="002226C7" w:rsidP="002226C7">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17,7 meses</w:t>
            </w:r>
          </w:p>
        </w:tc>
        <w:tc>
          <w:tcPr>
            <w:tcW w:w="1116" w:type="pct"/>
          </w:tcPr>
          <w:p w:rsidR="002226C7" w:rsidRDefault="002226C7" w:rsidP="002226C7">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0,9 meses</w:t>
            </w:r>
          </w:p>
        </w:tc>
      </w:tr>
      <w:tr w:rsidR="002226C7" w:rsidTr="002226C7">
        <w:tblPrEx>
          <w:tblCellMar>
            <w:top w:w="0" w:type="dxa"/>
            <w:bottom w:w="0" w:type="dxa"/>
          </w:tblCellMar>
        </w:tblPrEx>
        <w:trPr>
          <w:jc w:val="center"/>
        </w:trPr>
        <w:tc>
          <w:tcPr>
            <w:tcW w:w="535" w:type="pct"/>
          </w:tcPr>
          <w:p w:rsidR="002226C7" w:rsidRDefault="002226C7" w:rsidP="002226C7">
            <w:pPr>
              <w:pStyle w:val="Title"/>
              <w:spacing w:before="40" w:after="40"/>
              <w:jc w:val="left"/>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1993</w:t>
            </w:r>
          </w:p>
        </w:tc>
        <w:tc>
          <w:tcPr>
            <w:tcW w:w="1116" w:type="pct"/>
          </w:tcPr>
          <w:p w:rsidR="002226C7" w:rsidRDefault="002226C7" w:rsidP="002226C7">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93%</w:t>
            </w:r>
          </w:p>
        </w:tc>
        <w:tc>
          <w:tcPr>
            <w:tcW w:w="1116" w:type="pct"/>
          </w:tcPr>
          <w:p w:rsidR="002226C7" w:rsidRDefault="002226C7" w:rsidP="002226C7">
            <w:pPr>
              <w:pStyle w:val="Title"/>
              <w:spacing w:before="40" w:after="40"/>
              <w:rPr>
                <w:rFonts w:ascii="Times New Roman" w:hAnsi="Times New Roman" w:cs="Times New Roman"/>
                <w:b w:val="0"/>
                <w:caps/>
                <w:sz w:val="20"/>
                <w:szCs w:val="20"/>
                <w:lang w:val="es-SV"/>
              </w:rPr>
            </w:pPr>
            <w:r>
              <w:rPr>
                <w:rFonts w:ascii="Times New Roman" w:hAnsi="Times New Roman" w:cs="Times New Roman"/>
                <w:b w:val="0"/>
                <w:caps/>
                <w:sz w:val="20"/>
                <w:szCs w:val="20"/>
                <w:lang w:val="es-SV"/>
              </w:rPr>
              <w:t>20%</w:t>
            </w:r>
          </w:p>
        </w:tc>
        <w:tc>
          <w:tcPr>
            <w:tcW w:w="1116" w:type="pct"/>
          </w:tcPr>
          <w:p w:rsidR="002226C7" w:rsidRDefault="002226C7" w:rsidP="002226C7">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15,5 meses</w:t>
            </w:r>
          </w:p>
        </w:tc>
        <w:tc>
          <w:tcPr>
            <w:tcW w:w="1116" w:type="pct"/>
          </w:tcPr>
          <w:p w:rsidR="002226C7" w:rsidRDefault="002226C7" w:rsidP="002226C7">
            <w:pPr>
              <w:pStyle w:val="Title"/>
              <w:spacing w:before="40" w:after="40"/>
              <w:rPr>
                <w:rFonts w:ascii="Times New Roman" w:hAnsi="Times New Roman" w:cs="Times New Roman"/>
                <w:b w:val="0"/>
                <w:sz w:val="20"/>
                <w:szCs w:val="20"/>
                <w:lang w:val="es-SV"/>
              </w:rPr>
            </w:pPr>
            <w:r>
              <w:rPr>
                <w:rFonts w:ascii="Times New Roman" w:hAnsi="Times New Roman" w:cs="Times New Roman"/>
                <w:b w:val="0"/>
                <w:sz w:val="20"/>
                <w:szCs w:val="20"/>
                <w:lang w:val="es-SV"/>
              </w:rPr>
              <w:t>0,8 meses</w:t>
            </w:r>
          </w:p>
        </w:tc>
      </w:tr>
    </w:tbl>
    <w:p w:rsidR="002226C7" w:rsidRDefault="002226C7" w:rsidP="002226C7">
      <w:pPr>
        <w:spacing w:after="240"/>
        <w:rPr>
          <w:lang w:val="es-SV"/>
        </w:rPr>
      </w:pPr>
    </w:p>
    <w:p w:rsidR="002226C7" w:rsidRPr="002226C7" w:rsidRDefault="002226C7" w:rsidP="00962790">
      <w:pPr>
        <w:pStyle w:val="Figure"/>
      </w:pPr>
      <w:r w:rsidRPr="002226C7">
        <w:t>Práctica de la lactancia materna en El Salvador</w:t>
      </w:r>
    </w:p>
    <w:p w:rsidR="002226C7" w:rsidRDefault="002226C7" w:rsidP="000B0B6A">
      <w:pPr>
        <w:spacing w:after="240"/>
        <w:jc w:val="center"/>
        <w:rPr>
          <w:lang w:val="es-SV"/>
        </w:rPr>
      </w:pPr>
      <w:r>
        <w:rPr>
          <w:sz w:val="20"/>
          <w:szCs w:val="20"/>
          <w:lang w:val="es-SV"/>
        </w:rPr>
        <w:t>(2002/2003)</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7242"/>
        <w:gridCol w:w="2170"/>
      </w:tblGrid>
      <w:tr w:rsidR="002226C7" w:rsidTr="002226C7">
        <w:tblPrEx>
          <w:tblCellMar>
            <w:top w:w="0" w:type="dxa"/>
            <w:bottom w:w="0" w:type="dxa"/>
          </w:tblCellMar>
        </w:tblPrEx>
        <w:trPr>
          <w:jc w:val="center"/>
        </w:trPr>
        <w:tc>
          <w:tcPr>
            <w:tcW w:w="3847" w:type="pct"/>
            <w:vAlign w:val="center"/>
          </w:tcPr>
          <w:p w:rsidR="002226C7" w:rsidRDefault="002226C7" w:rsidP="002226C7">
            <w:pPr>
              <w:pStyle w:val="TOC1"/>
            </w:pPr>
            <w:r>
              <w:t>Lactancia materna exclusiva en niños menores de 6 meses</w:t>
            </w:r>
          </w:p>
        </w:tc>
        <w:tc>
          <w:tcPr>
            <w:tcW w:w="1153" w:type="pct"/>
          </w:tcPr>
          <w:p w:rsidR="002226C7" w:rsidRDefault="002226C7" w:rsidP="002226C7">
            <w:pPr>
              <w:spacing w:before="40" w:after="40"/>
              <w:jc w:val="center"/>
              <w:rPr>
                <w:b/>
                <w:sz w:val="20"/>
                <w:szCs w:val="20"/>
                <w:lang w:val="en-US"/>
              </w:rPr>
            </w:pPr>
            <w:r>
              <w:rPr>
                <w:b/>
                <w:sz w:val="20"/>
                <w:szCs w:val="20"/>
                <w:lang w:val="en-US"/>
              </w:rPr>
              <w:t>Total 24%</w:t>
            </w:r>
          </w:p>
          <w:p w:rsidR="002226C7" w:rsidRDefault="002226C7" w:rsidP="002226C7">
            <w:pPr>
              <w:spacing w:before="40" w:after="40"/>
              <w:jc w:val="center"/>
              <w:rPr>
                <w:b/>
                <w:sz w:val="20"/>
                <w:szCs w:val="20"/>
                <w:lang w:val="en-US"/>
              </w:rPr>
            </w:pPr>
            <w:r>
              <w:rPr>
                <w:b/>
                <w:sz w:val="20"/>
                <w:szCs w:val="20"/>
                <w:lang w:val="en-US"/>
              </w:rPr>
              <w:t>Urbana 18.7%</w:t>
            </w:r>
          </w:p>
          <w:p w:rsidR="002226C7" w:rsidRDefault="002226C7" w:rsidP="002226C7">
            <w:pPr>
              <w:spacing w:before="40" w:after="40"/>
              <w:jc w:val="center"/>
              <w:rPr>
                <w:b/>
                <w:sz w:val="20"/>
                <w:szCs w:val="20"/>
                <w:lang w:val="en-US"/>
              </w:rPr>
            </w:pPr>
            <w:r>
              <w:rPr>
                <w:b/>
                <w:sz w:val="20"/>
                <w:szCs w:val="20"/>
                <w:lang w:val="en-US"/>
              </w:rPr>
              <w:t>Rural 29.8%</w:t>
            </w:r>
          </w:p>
        </w:tc>
      </w:tr>
      <w:tr w:rsidR="002226C7" w:rsidTr="002226C7">
        <w:tblPrEx>
          <w:tblCellMar>
            <w:top w:w="0" w:type="dxa"/>
            <w:bottom w:w="0" w:type="dxa"/>
          </w:tblCellMar>
        </w:tblPrEx>
        <w:trPr>
          <w:jc w:val="center"/>
        </w:trPr>
        <w:tc>
          <w:tcPr>
            <w:tcW w:w="3847" w:type="pct"/>
          </w:tcPr>
          <w:p w:rsidR="002226C7" w:rsidRDefault="002226C7" w:rsidP="002226C7">
            <w:pPr>
              <w:spacing w:before="40" w:after="40"/>
              <w:rPr>
                <w:sz w:val="20"/>
                <w:szCs w:val="20"/>
                <w:lang w:val="es-SV"/>
              </w:rPr>
            </w:pPr>
            <w:r>
              <w:rPr>
                <w:sz w:val="20"/>
                <w:szCs w:val="20"/>
                <w:lang w:val="es-SV"/>
              </w:rPr>
              <w:t>Lactancia materna exclusiva en niños menores de 2 meses</w:t>
            </w:r>
          </w:p>
        </w:tc>
        <w:tc>
          <w:tcPr>
            <w:tcW w:w="1153" w:type="pct"/>
          </w:tcPr>
          <w:p w:rsidR="002226C7" w:rsidRDefault="002226C7" w:rsidP="002226C7">
            <w:pPr>
              <w:spacing w:before="40" w:after="40"/>
              <w:ind w:right="767"/>
              <w:jc w:val="right"/>
              <w:rPr>
                <w:sz w:val="20"/>
                <w:szCs w:val="20"/>
                <w:lang w:val="es-SV"/>
              </w:rPr>
            </w:pPr>
            <w:r>
              <w:rPr>
                <w:sz w:val="20"/>
                <w:szCs w:val="20"/>
                <w:lang w:val="es-SV"/>
              </w:rPr>
              <w:t>36.8%</w:t>
            </w:r>
          </w:p>
        </w:tc>
      </w:tr>
      <w:tr w:rsidR="002226C7" w:rsidTr="002226C7">
        <w:tblPrEx>
          <w:tblCellMar>
            <w:top w:w="0" w:type="dxa"/>
            <w:bottom w:w="0" w:type="dxa"/>
          </w:tblCellMar>
        </w:tblPrEx>
        <w:trPr>
          <w:jc w:val="center"/>
        </w:trPr>
        <w:tc>
          <w:tcPr>
            <w:tcW w:w="3847" w:type="pct"/>
          </w:tcPr>
          <w:p w:rsidR="002226C7" w:rsidRDefault="002226C7" w:rsidP="002226C7">
            <w:pPr>
              <w:spacing w:before="40" w:after="40"/>
              <w:rPr>
                <w:sz w:val="20"/>
                <w:szCs w:val="20"/>
                <w:lang w:val="es-SV"/>
              </w:rPr>
            </w:pPr>
            <w:r>
              <w:rPr>
                <w:sz w:val="20"/>
                <w:szCs w:val="20"/>
                <w:lang w:val="es-SV"/>
              </w:rPr>
              <w:t>Lactancia materna exclusiva en niños  de 2 a 3 meses</w:t>
            </w:r>
          </w:p>
        </w:tc>
        <w:tc>
          <w:tcPr>
            <w:tcW w:w="1153" w:type="pct"/>
          </w:tcPr>
          <w:p w:rsidR="002226C7" w:rsidRDefault="002226C7" w:rsidP="002226C7">
            <w:pPr>
              <w:spacing w:before="40" w:after="40"/>
              <w:ind w:right="767"/>
              <w:jc w:val="right"/>
              <w:rPr>
                <w:sz w:val="20"/>
                <w:szCs w:val="20"/>
                <w:lang w:val="es-SV"/>
              </w:rPr>
            </w:pPr>
            <w:r>
              <w:rPr>
                <w:sz w:val="20"/>
                <w:szCs w:val="20"/>
                <w:lang w:val="es-SV"/>
              </w:rPr>
              <w:t>22.1%</w:t>
            </w:r>
          </w:p>
        </w:tc>
      </w:tr>
      <w:tr w:rsidR="002226C7" w:rsidTr="002226C7">
        <w:tblPrEx>
          <w:tblCellMar>
            <w:top w:w="0" w:type="dxa"/>
            <w:bottom w:w="0" w:type="dxa"/>
          </w:tblCellMar>
        </w:tblPrEx>
        <w:trPr>
          <w:jc w:val="center"/>
        </w:trPr>
        <w:tc>
          <w:tcPr>
            <w:tcW w:w="3847" w:type="pct"/>
          </w:tcPr>
          <w:p w:rsidR="002226C7" w:rsidRDefault="002226C7" w:rsidP="002226C7">
            <w:pPr>
              <w:spacing w:before="40" w:after="40"/>
              <w:rPr>
                <w:sz w:val="20"/>
                <w:szCs w:val="20"/>
                <w:lang w:val="es-SV"/>
              </w:rPr>
            </w:pPr>
            <w:r>
              <w:rPr>
                <w:sz w:val="20"/>
                <w:szCs w:val="20"/>
                <w:lang w:val="es-SV"/>
              </w:rPr>
              <w:t>Lactancia materna exclusiva en niños  de 4 a 5 meses</w:t>
            </w:r>
          </w:p>
        </w:tc>
        <w:tc>
          <w:tcPr>
            <w:tcW w:w="1153" w:type="pct"/>
          </w:tcPr>
          <w:p w:rsidR="002226C7" w:rsidRDefault="002226C7" w:rsidP="002226C7">
            <w:pPr>
              <w:spacing w:before="40" w:after="40"/>
              <w:ind w:right="767"/>
              <w:jc w:val="right"/>
              <w:rPr>
                <w:sz w:val="20"/>
                <w:szCs w:val="20"/>
                <w:lang w:val="es-SV"/>
              </w:rPr>
            </w:pPr>
            <w:r>
              <w:rPr>
                <w:sz w:val="20"/>
                <w:szCs w:val="20"/>
                <w:lang w:val="es-SV"/>
              </w:rPr>
              <w:t>8.1%</w:t>
            </w:r>
          </w:p>
        </w:tc>
      </w:tr>
    </w:tbl>
    <w:p w:rsidR="002226C7" w:rsidRDefault="002226C7" w:rsidP="002226C7">
      <w:pPr>
        <w:spacing w:after="240"/>
        <w:rPr>
          <w:lang w:val="es-SV"/>
        </w:rPr>
      </w:pPr>
    </w:p>
    <w:p w:rsidR="002226C7" w:rsidRDefault="002226C7" w:rsidP="00962790">
      <w:pPr>
        <w:pStyle w:val="Figure"/>
      </w:pPr>
      <w:r w:rsidRPr="002226C7">
        <w:t>Razones por abandono de lactancia materna en menores de 6 meses dadas por las madres</w:t>
      </w:r>
    </w:p>
    <w:tbl>
      <w:tblPr>
        <w:tblpPr w:tblpXSpec="cente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78"/>
        <w:gridCol w:w="4034"/>
      </w:tblGrid>
      <w:tr w:rsidR="002226C7" w:rsidTr="002226C7">
        <w:tblPrEx>
          <w:tblCellMar>
            <w:top w:w="0" w:type="dxa"/>
            <w:bottom w:w="0" w:type="dxa"/>
          </w:tblCellMar>
        </w:tblPrEx>
        <w:trPr>
          <w:jc w:val="center"/>
        </w:trPr>
        <w:tc>
          <w:tcPr>
            <w:tcW w:w="2857" w:type="pct"/>
          </w:tcPr>
          <w:p w:rsidR="002226C7" w:rsidRDefault="002226C7" w:rsidP="002226C7">
            <w:pPr>
              <w:spacing w:before="40" w:after="40"/>
              <w:rPr>
                <w:sz w:val="20"/>
                <w:szCs w:val="20"/>
                <w:lang w:val="es-SV"/>
              </w:rPr>
            </w:pPr>
            <w:r>
              <w:rPr>
                <w:sz w:val="20"/>
                <w:szCs w:val="20"/>
                <w:lang w:val="es-SV"/>
              </w:rPr>
              <w:t>No tengo suficiente leche</w:t>
            </w:r>
          </w:p>
        </w:tc>
        <w:tc>
          <w:tcPr>
            <w:tcW w:w="2143" w:type="pct"/>
          </w:tcPr>
          <w:p w:rsidR="002226C7" w:rsidRDefault="002226C7" w:rsidP="002226C7">
            <w:pPr>
              <w:spacing w:before="40" w:after="40"/>
              <w:rPr>
                <w:sz w:val="20"/>
                <w:szCs w:val="20"/>
                <w:lang w:val="es-SV"/>
              </w:rPr>
            </w:pPr>
            <w:r>
              <w:rPr>
                <w:sz w:val="20"/>
                <w:szCs w:val="20"/>
                <w:lang w:val="es-SV"/>
              </w:rPr>
              <w:t>41.9% de madres de niños menores de 1 mes</w:t>
            </w:r>
          </w:p>
        </w:tc>
      </w:tr>
      <w:tr w:rsidR="002226C7" w:rsidTr="002226C7">
        <w:tblPrEx>
          <w:tblCellMar>
            <w:top w:w="0" w:type="dxa"/>
            <w:bottom w:w="0" w:type="dxa"/>
          </w:tblCellMar>
        </w:tblPrEx>
        <w:trPr>
          <w:jc w:val="center"/>
        </w:trPr>
        <w:tc>
          <w:tcPr>
            <w:tcW w:w="2857" w:type="pct"/>
          </w:tcPr>
          <w:p w:rsidR="002226C7" w:rsidRDefault="002226C7" w:rsidP="002226C7">
            <w:pPr>
              <w:spacing w:before="40" w:after="40"/>
              <w:rPr>
                <w:sz w:val="20"/>
                <w:szCs w:val="20"/>
                <w:lang w:val="es-SV"/>
              </w:rPr>
            </w:pPr>
            <w:r>
              <w:rPr>
                <w:sz w:val="20"/>
                <w:szCs w:val="20"/>
                <w:lang w:val="es-SV"/>
              </w:rPr>
              <w:t>El niño no quiere</w:t>
            </w:r>
          </w:p>
        </w:tc>
        <w:tc>
          <w:tcPr>
            <w:tcW w:w="2143" w:type="pct"/>
          </w:tcPr>
          <w:p w:rsidR="002226C7" w:rsidRDefault="002226C7" w:rsidP="002226C7">
            <w:pPr>
              <w:spacing w:before="40" w:after="40"/>
              <w:rPr>
                <w:sz w:val="20"/>
                <w:szCs w:val="20"/>
                <w:lang w:val="es-SV"/>
              </w:rPr>
            </w:pPr>
            <w:r>
              <w:rPr>
                <w:sz w:val="20"/>
                <w:szCs w:val="20"/>
                <w:lang w:val="es-SV"/>
              </w:rPr>
              <w:t>39.8% de madres de niños de 2 a 4 meses</w:t>
            </w:r>
          </w:p>
        </w:tc>
      </w:tr>
      <w:tr w:rsidR="002226C7" w:rsidTr="002226C7">
        <w:tblPrEx>
          <w:tblCellMar>
            <w:top w:w="0" w:type="dxa"/>
            <w:bottom w:w="0" w:type="dxa"/>
          </w:tblCellMar>
        </w:tblPrEx>
        <w:trPr>
          <w:jc w:val="center"/>
        </w:trPr>
        <w:tc>
          <w:tcPr>
            <w:tcW w:w="2857" w:type="pct"/>
          </w:tcPr>
          <w:p w:rsidR="002226C7" w:rsidRDefault="002226C7" w:rsidP="002226C7">
            <w:pPr>
              <w:spacing w:before="40" w:after="40"/>
              <w:rPr>
                <w:sz w:val="20"/>
                <w:szCs w:val="20"/>
                <w:lang w:val="es-SV"/>
              </w:rPr>
            </w:pPr>
            <w:r>
              <w:rPr>
                <w:sz w:val="20"/>
                <w:szCs w:val="20"/>
                <w:lang w:val="es-SV"/>
              </w:rPr>
              <w:t>Trabajo o estudio</w:t>
            </w:r>
          </w:p>
        </w:tc>
        <w:tc>
          <w:tcPr>
            <w:tcW w:w="2143" w:type="pct"/>
          </w:tcPr>
          <w:p w:rsidR="002226C7" w:rsidRDefault="002226C7" w:rsidP="002226C7">
            <w:pPr>
              <w:spacing w:before="40" w:after="40"/>
              <w:rPr>
                <w:sz w:val="20"/>
                <w:szCs w:val="20"/>
                <w:lang w:val="es-SV"/>
              </w:rPr>
            </w:pPr>
            <w:r>
              <w:rPr>
                <w:sz w:val="20"/>
                <w:szCs w:val="20"/>
                <w:lang w:val="es-SV"/>
              </w:rPr>
              <w:t>Menos del 15% de madres</w:t>
            </w:r>
          </w:p>
        </w:tc>
      </w:tr>
      <w:tr w:rsidR="002226C7" w:rsidTr="002226C7">
        <w:tblPrEx>
          <w:tblCellMar>
            <w:top w:w="0" w:type="dxa"/>
            <w:bottom w:w="0" w:type="dxa"/>
          </w:tblCellMar>
        </w:tblPrEx>
        <w:trPr>
          <w:jc w:val="center"/>
        </w:trPr>
        <w:tc>
          <w:tcPr>
            <w:tcW w:w="2857" w:type="pct"/>
          </w:tcPr>
          <w:p w:rsidR="002226C7" w:rsidRDefault="002226C7" w:rsidP="002226C7">
            <w:pPr>
              <w:spacing w:before="40" w:after="40"/>
              <w:rPr>
                <w:sz w:val="20"/>
                <w:szCs w:val="20"/>
                <w:lang w:val="es-SV"/>
              </w:rPr>
            </w:pPr>
            <w:r>
              <w:rPr>
                <w:sz w:val="20"/>
                <w:szCs w:val="20"/>
                <w:lang w:val="es-SV"/>
              </w:rPr>
              <w:t>Infantes reciben agua antes de cumplir el primer mes de vida</w:t>
            </w:r>
          </w:p>
        </w:tc>
        <w:tc>
          <w:tcPr>
            <w:tcW w:w="2143" w:type="pct"/>
          </w:tcPr>
          <w:p w:rsidR="002226C7" w:rsidRDefault="002226C7" w:rsidP="002226C7">
            <w:pPr>
              <w:spacing w:before="40" w:after="40"/>
              <w:rPr>
                <w:sz w:val="20"/>
                <w:szCs w:val="20"/>
                <w:lang w:val="es-SV"/>
              </w:rPr>
            </w:pPr>
            <w:r>
              <w:rPr>
                <w:sz w:val="20"/>
                <w:szCs w:val="20"/>
                <w:lang w:val="es-SV"/>
              </w:rPr>
              <w:t xml:space="preserve">21% </w:t>
            </w:r>
          </w:p>
        </w:tc>
      </w:tr>
    </w:tbl>
    <w:p w:rsidR="002226C7" w:rsidRDefault="002226C7" w:rsidP="002226C7">
      <w:pPr>
        <w:spacing w:after="240"/>
        <w:rPr>
          <w:lang w:val="es-SV"/>
        </w:rPr>
      </w:pPr>
    </w:p>
    <w:p w:rsidR="002226C7" w:rsidRPr="002226C7" w:rsidRDefault="002226C7" w:rsidP="002226C7">
      <w:pPr>
        <w:pStyle w:val="I"/>
        <w:rPr>
          <w:lang w:val="es-ES_tradnl"/>
        </w:rPr>
      </w:pPr>
      <w:r w:rsidRPr="002226C7">
        <w:rPr>
          <w:lang w:val="es-ES_tradnl"/>
        </w:rPr>
        <w:br w:type="page"/>
        <w:t>ANEXO XIII</w:t>
      </w:r>
    </w:p>
    <w:p w:rsidR="002226C7" w:rsidRPr="002226C7" w:rsidRDefault="002226C7" w:rsidP="00962790">
      <w:pPr>
        <w:pStyle w:val="Figure"/>
      </w:pPr>
      <w:r w:rsidRPr="002226C7">
        <w:t>Instituto Salvadoreño de Rehabilitación de Inválidos</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5"/>
        <w:gridCol w:w="1392"/>
        <w:gridCol w:w="1394"/>
        <w:gridCol w:w="1393"/>
        <w:gridCol w:w="1394"/>
        <w:gridCol w:w="1394"/>
      </w:tblGrid>
      <w:tr w:rsidR="002226C7" w:rsidTr="002226C7">
        <w:trPr>
          <w:jc w:val="center"/>
        </w:trPr>
        <w:tc>
          <w:tcPr>
            <w:tcW w:w="2468" w:type="dxa"/>
            <w:vAlign w:val="center"/>
          </w:tcPr>
          <w:p w:rsidR="002226C7" w:rsidRDefault="002226C7" w:rsidP="002226C7">
            <w:pPr>
              <w:spacing w:before="40" w:after="40"/>
              <w:jc w:val="center"/>
              <w:rPr>
                <w:b/>
                <w:i/>
                <w:sz w:val="20"/>
                <w:szCs w:val="20"/>
                <w:lang w:val="es-ES_tradnl"/>
              </w:rPr>
            </w:pPr>
            <w:r>
              <w:rPr>
                <w:b/>
                <w:i/>
                <w:sz w:val="20"/>
                <w:szCs w:val="20"/>
                <w:lang w:val="es-ES_tradnl"/>
              </w:rPr>
              <w:t>Centro de atención</w:t>
            </w:r>
          </w:p>
        </w:tc>
        <w:tc>
          <w:tcPr>
            <w:tcW w:w="1404" w:type="dxa"/>
            <w:vAlign w:val="center"/>
          </w:tcPr>
          <w:p w:rsidR="002226C7" w:rsidRDefault="002226C7" w:rsidP="002226C7">
            <w:pPr>
              <w:spacing w:before="40" w:after="40"/>
              <w:jc w:val="center"/>
              <w:rPr>
                <w:b/>
                <w:i/>
                <w:sz w:val="20"/>
                <w:szCs w:val="20"/>
                <w:lang w:val="es-ES_tradnl"/>
              </w:rPr>
            </w:pPr>
            <w:r>
              <w:rPr>
                <w:b/>
                <w:i/>
                <w:sz w:val="20"/>
                <w:szCs w:val="20"/>
                <w:lang w:val="es-ES_tradnl"/>
              </w:rPr>
              <w:t>Bienes</w:t>
            </w:r>
          </w:p>
        </w:tc>
        <w:tc>
          <w:tcPr>
            <w:tcW w:w="1405" w:type="dxa"/>
            <w:vAlign w:val="center"/>
          </w:tcPr>
          <w:p w:rsidR="002226C7" w:rsidRDefault="002226C7" w:rsidP="002226C7">
            <w:pPr>
              <w:spacing w:before="40" w:after="40"/>
              <w:jc w:val="center"/>
              <w:rPr>
                <w:b/>
                <w:i/>
                <w:sz w:val="20"/>
                <w:szCs w:val="20"/>
                <w:lang w:val="es-ES_tradnl"/>
              </w:rPr>
            </w:pPr>
            <w:r>
              <w:rPr>
                <w:b/>
                <w:i/>
                <w:sz w:val="20"/>
                <w:szCs w:val="20"/>
                <w:lang w:val="es-ES_tradnl"/>
              </w:rPr>
              <w:t>Salarios</w:t>
            </w:r>
          </w:p>
        </w:tc>
        <w:tc>
          <w:tcPr>
            <w:tcW w:w="1404" w:type="dxa"/>
            <w:vAlign w:val="center"/>
          </w:tcPr>
          <w:p w:rsidR="002226C7" w:rsidRDefault="002226C7" w:rsidP="002226C7">
            <w:pPr>
              <w:spacing w:before="40" w:after="40"/>
              <w:jc w:val="center"/>
              <w:rPr>
                <w:b/>
                <w:i/>
                <w:sz w:val="20"/>
                <w:szCs w:val="20"/>
                <w:lang w:val="es-ES_tradnl"/>
              </w:rPr>
            </w:pPr>
            <w:r>
              <w:rPr>
                <w:b/>
                <w:i/>
                <w:sz w:val="20"/>
                <w:szCs w:val="20"/>
                <w:lang w:val="es-ES_tradnl"/>
              </w:rPr>
              <w:t>Total fondo general</w:t>
            </w:r>
          </w:p>
        </w:tc>
        <w:tc>
          <w:tcPr>
            <w:tcW w:w="1405" w:type="dxa"/>
            <w:vAlign w:val="center"/>
          </w:tcPr>
          <w:p w:rsidR="002226C7" w:rsidRDefault="002226C7" w:rsidP="002226C7">
            <w:pPr>
              <w:spacing w:before="40" w:after="40"/>
              <w:jc w:val="center"/>
              <w:rPr>
                <w:b/>
                <w:i/>
                <w:sz w:val="20"/>
                <w:szCs w:val="20"/>
                <w:lang w:val="es-ES_tradnl"/>
              </w:rPr>
            </w:pPr>
            <w:r>
              <w:rPr>
                <w:b/>
                <w:i/>
                <w:sz w:val="20"/>
                <w:szCs w:val="20"/>
                <w:lang w:val="es-ES_tradnl"/>
              </w:rPr>
              <w:t>Recursos propios</w:t>
            </w:r>
          </w:p>
        </w:tc>
        <w:tc>
          <w:tcPr>
            <w:tcW w:w="1405" w:type="dxa"/>
            <w:vAlign w:val="center"/>
          </w:tcPr>
          <w:p w:rsidR="002226C7" w:rsidRDefault="002226C7" w:rsidP="002226C7">
            <w:pPr>
              <w:spacing w:before="40" w:after="40"/>
              <w:jc w:val="center"/>
              <w:rPr>
                <w:b/>
                <w:i/>
                <w:sz w:val="20"/>
                <w:szCs w:val="20"/>
                <w:lang w:val="es-ES_tradnl"/>
              </w:rPr>
            </w:pPr>
            <w:r>
              <w:rPr>
                <w:b/>
                <w:i/>
                <w:sz w:val="20"/>
                <w:szCs w:val="20"/>
                <w:lang w:val="es-ES_tradnl"/>
              </w:rPr>
              <w:t>2006</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para ciegos</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40.000,00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39.286,00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437.286,00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9.145,00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446.431,00</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del aparato locomotor</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28.000,00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828.250,00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144.595,00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144.595,00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1.000.845,00</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audición y lenguaje</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2.903,00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462.005,00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464.908,00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60.345,00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525.253,00</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para la niñez y la adolescencia</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22.199,00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864.672,00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886.871,00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35.930,00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922.801,00</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integral de occidente</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10.315,00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461.915,00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472.230,00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50.755,00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522.985,00</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integral de oriente</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15.562,00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454.190,00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469.752,00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53.440,00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523.192,00</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profesional</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18.567,00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275.118,00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293.685,00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14.200,00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307.885,00</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Unidad de consultoría externa</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5.884,00</w:t>
            </w:r>
          </w:p>
        </w:tc>
        <w:tc>
          <w:tcPr>
            <w:tcW w:w="1405" w:type="dxa"/>
            <w:vAlign w:val="bottom"/>
          </w:tcPr>
          <w:p w:rsidR="002226C7" w:rsidRDefault="002226C7" w:rsidP="002226C7">
            <w:pPr>
              <w:tabs>
                <w:tab w:val="decimal" w:pos="1042"/>
              </w:tabs>
              <w:spacing w:before="40" w:after="40"/>
              <w:jc w:val="right"/>
              <w:rPr>
                <w:sz w:val="20"/>
                <w:szCs w:val="20"/>
                <w:lang w:val="es-ES_tradnl"/>
              </w:rPr>
            </w:pPr>
            <w:r>
              <w:rPr>
                <w:sz w:val="20"/>
                <w:szCs w:val="20"/>
                <w:lang w:val="es-ES_tradnl"/>
              </w:rPr>
              <w:t>291.347,00</w:t>
            </w:r>
          </w:p>
        </w:tc>
        <w:tc>
          <w:tcPr>
            <w:tcW w:w="1404" w:type="dxa"/>
            <w:vAlign w:val="bottom"/>
          </w:tcPr>
          <w:p w:rsidR="002226C7" w:rsidRDefault="002226C7" w:rsidP="002226C7">
            <w:pPr>
              <w:tabs>
                <w:tab w:val="decimal" w:pos="1008"/>
              </w:tabs>
              <w:spacing w:before="40" w:after="40"/>
              <w:jc w:val="right"/>
              <w:rPr>
                <w:b/>
                <w:sz w:val="20"/>
                <w:szCs w:val="20"/>
                <w:lang w:val="es-ES_tradnl"/>
              </w:rPr>
            </w:pPr>
            <w:r>
              <w:rPr>
                <w:b/>
                <w:sz w:val="20"/>
                <w:szCs w:val="20"/>
                <w:lang w:val="es-ES_tradnl"/>
              </w:rPr>
              <w:t>297.231,00</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46.640,00</w:t>
            </w:r>
          </w:p>
        </w:tc>
        <w:tc>
          <w:tcPr>
            <w:tcW w:w="1405" w:type="dxa"/>
            <w:vAlign w:val="bottom"/>
          </w:tcPr>
          <w:p w:rsidR="002226C7" w:rsidRDefault="002226C7" w:rsidP="002226C7">
            <w:pPr>
              <w:tabs>
                <w:tab w:val="decimal" w:pos="999"/>
              </w:tabs>
              <w:spacing w:before="40" w:after="40"/>
              <w:jc w:val="right"/>
              <w:rPr>
                <w:sz w:val="20"/>
                <w:szCs w:val="20"/>
                <w:lang w:val="es-ES_tradnl"/>
              </w:rPr>
            </w:pPr>
            <w:r>
              <w:rPr>
                <w:sz w:val="20"/>
                <w:szCs w:val="20"/>
                <w:lang w:val="es-ES_tradnl"/>
              </w:rPr>
              <w:t>343.871,00</w:t>
            </w:r>
          </w:p>
        </w:tc>
      </w:tr>
      <w:tr w:rsidR="002226C7" w:rsidTr="002226C7">
        <w:trPr>
          <w:jc w:val="center"/>
        </w:trPr>
        <w:tc>
          <w:tcPr>
            <w:tcW w:w="2468" w:type="dxa"/>
          </w:tcPr>
          <w:p w:rsidR="002226C7" w:rsidRDefault="002226C7" w:rsidP="002226C7">
            <w:pPr>
              <w:spacing w:before="40" w:after="40"/>
              <w:ind w:left="284" w:hanging="284"/>
              <w:rPr>
                <w:b/>
                <w:sz w:val="20"/>
                <w:szCs w:val="20"/>
                <w:lang w:val="es-ES_tradnl"/>
              </w:rPr>
            </w:pPr>
            <w:r>
              <w:rPr>
                <w:b/>
                <w:sz w:val="20"/>
                <w:szCs w:val="20"/>
                <w:lang w:val="es-ES_tradnl"/>
              </w:rPr>
              <w:tab/>
              <w:t>Total centros</w:t>
            </w:r>
          </w:p>
        </w:tc>
        <w:tc>
          <w:tcPr>
            <w:tcW w:w="1404" w:type="dxa"/>
          </w:tcPr>
          <w:p w:rsidR="002226C7" w:rsidRDefault="002226C7" w:rsidP="002226C7">
            <w:pPr>
              <w:tabs>
                <w:tab w:val="decimal" w:pos="772"/>
              </w:tabs>
              <w:spacing w:before="40" w:after="40"/>
              <w:jc w:val="right"/>
              <w:rPr>
                <w:b/>
                <w:sz w:val="20"/>
                <w:szCs w:val="20"/>
                <w:lang w:val="es-ES_tradnl"/>
              </w:rPr>
            </w:pPr>
            <w:r>
              <w:rPr>
                <w:b/>
                <w:sz w:val="20"/>
                <w:szCs w:val="20"/>
                <w:lang w:val="es-ES_tradnl"/>
              </w:rPr>
              <w:t>143.430,00</w:t>
            </w:r>
          </w:p>
        </w:tc>
        <w:tc>
          <w:tcPr>
            <w:tcW w:w="1405" w:type="dxa"/>
          </w:tcPr>
          <w:p w:rsidR="002226C7" w:rsidRDefault="002226C7" w:rsidP="002226C7">
            <w:pPr>
              <w:tabs>
                <w:tab w:val="decimal" w:pos="1042"/>
              </w:tabs>
              <w:spacing w:before="40" w:after="40"/>
              <w:jc w:val="right"/>
              <w:rPr>
                <w:b/>
                <w:sz w:val="20"/>
                <w:szCs w:val="20"/>
                <w:lang w:val="es-ES_tradnl"/>
              </w:rPr>
            </w:pPr>
            <w:r>
              <w:rPr>
                <w:b/>
                <w:sz w:val="20"/>
                <w:szCs w:val="20"/>
                <w:lang w:val="es-ES_tradnl"/>
              </w:rPr>
              <w:t>4.034.783,00</w:t>
            </w:r>
          </w:p>
        </w:tc>
        <w:tc>
          <w:tcPr>
            <w:tcW w:w="1404" w:type="dxa"/>
          </w:tcPr>
          <w:p w:rsidR="002226C7" w:rsidRDefault="002226C7" w:rsidP="002226C7">
            <w:pPr>
              <w:tabs>
                <w:tab w:val="decimal" w:pos="1008"/>
              </w:tabs>
              <w:spacing w:before="40" w:after="40"/>
              <w:jc w:val="right"/>
              <w:rPr>
                <w:b/>
                <w:sz w:val="20"/>
                <w:szCs w:val="20"/>
                <w:lang w:val="es-ES_tradnl"/>
              </w:rPr>
            </w:pPr>
            <w:r>
              <w:rPr>
                <w:b/>
                <w:sz w:val="20"/>
                <w:szCs w:val="20"/>
                <w:lang w:val="es-ES_tradnl"/>
              </w:rPr>
              <w:t>4.178.213,00</w:t>
            </w:r>
          </w:p>
        </w:tc>
        <w:tc>
          <w:tcPr>
            <w:tcW w:w="1405" w:type="dxa"/>
          </w:tcPr>
          <w:p w:rsidR="002226C7" w:rsidRDefault="002226C7" w:rsidP="002226C7">
            <w:pPr>
              <w:tabs>
                <w:tab w:val="decimal" w:pos="879"/>
              </w:tabs>
              <w:spacing w:before="40" w:after="40"/>
              <w:jc w:val="right"/>
              <w:rPr>
                <w:b/>
                <w:sz w:val="20"/>
                <w:szCs w:val="20"/>
                <w:lang w:val="es-ES_tradnl"/>
              </w:rPr>
            </w:pPr>
            <w:r>
              <w:rPr>
                <w:b/>
                <w:sz w:val="20"/>
                <w:szCs w:val="20"/>
                <w:lang w:val="es-ES_tradnl"/>
              </w:rPr>
              <w:t>415.050,00</w:t>
            </w:r>
          </w:p>
        </w:tc>
        <w:tc>
          <w:tcPr>
            <w:tcW w:w="1405" w:type="dxa"/>
          </w:tcPr>
          <w:p w:rsidR="002226C7" w:rsidRDefault="002226C7" w:rsidP="002226C7">
            <w:pPr>
              <w:tabs>
                <w:tab w:val="decimal" w:pos="999"/>
              </w:tabs>
              <w:spacing w:before="40" w:after="40"/>
              <w:jc w:val="right"/>
              <w:rPr>
                <w:b/>
                <w:sz w:val="20"/>
                <w:szCs w:val="20"/>
                <w:lang w:val="es-ES_tradnl"/>
              </w:rPr>
            </w:pPr>
            <w:r>
              <w:rPr>
                <w:b/>
                <w:sz w:val="20"/>
                <w:szCs w:val="20"/>
                <w:lang w:val="es-ES_tradnl"/>
              </w:rPr>
              <w:t>4.593.263,00</w:t>
            </w:r>
          </w:p>
        </w:tc>
      </w:tr>
    </w:tbl>
    <w:p w:rsidR="002226C7" w:rsidRDefault="002226C7" w:rsidP="00962790">
      <w:pPr>
        <w:pStyle w:val="Figure"/>
      </w:pPr>
    </w:p>
    <w:p w:rsidR="002226C7" w:rsidRDefault="002226C7" w:rsidP="00962790">
      <w:pPr>
        <w:pStyle w:val="Figure"/>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45"/>
        <w:gridCol w:w="1392"/>
        <w:gridCol w:w="1394"/>
        <w:gridCol w:w="1393"/>
        <w:gridCol w:w="1394"/>
        <w:gridCol w:w="1394"/>
      </w:tblGrid>
      <w:tr w:rsidR="002226C7" w:rsidTr="002226C7">
        <w:trPr>
          <w:tblHeader/>
          <w:jc w:val="center"/>
        </w:trPr>
        <w:tc>
          <w:tcPr>
            <w:tcW w:w="2468" w:type="dxa"/>
            <w:vAlign w:val="center"/>
          </w:tcPr>
          <w:p w:rsidR="002226C7" w:rsidRDefault="002226C7" w:rsidP="002226C7">
            <w:pPr>
              <w:spacing w:before="40" w:after="40"/>
              <w:jc w:val="center"/>
              <w:rPr>
                <w:b/>
                <w:i/>
                <w:sz w:val="20"/>
                <w:szCs w:val="20"/>
                <w:lang w:val="es-ES_tradnl"/>
              </w:rPr>
            </w:pPr>
            <w:r>
              <w:rPr>
                <w:b/>
                <w:i/>
                <w:sz w:val="20"/>
                <w:szCs w:val="20"/>
                <w:lang w:val="es-ES_tradnl"/>
              </w:rPr>
              <w:t>Centro de atención</w:t>
            </w:r>
          </w:p>
        </w:tc>
        <w:tc>
          <w:tcPr>
            <w:tcW w:w="1404" w:type="dxa"/>
            <w:vAlign w:val="center"/>
          </w:tcPr>
          <w:p w:rsidR="002226C7" w:rsidRDefault="002226C7" w:rsidP="002226C7">
            <w:pPr>
              <w:spacing w:before="40" w:after="40"/>
              <w:jc w:val="center"/>
              <w:rPr>
                <w:b/>
                <w:i/>
                <w:sz w:val="20"/>
                <w:szCs w:val="20"/>
                <w:lang w:val="es-ES_tradnl"/>
              </w:rPr>
            </w:pPr>
            <w:r>
              <w:rPr>
                <w:b/>
                <w:i/>
                <w:sz w:val="20"/>
                <w:szCs w:val="20"/>
                <w:lang w:val="es-ES_tradnl"/>
              </w:rPr>
              <w:t>Bienes</w:t>
            </w:r>
          </w:p>
        </w:tc>
        <w:tc>
          <w:tcPr>
            <w:tcW w:w="1405" w:type="dxa"/>
            <w:vAlign w:val="center"/>
          </w:tcPr>
          <w:p w:rsidR="002226C7" w:rsidRDefault="002226C7" w:rsidP="002226C7">
            <w:pPr>
              <w:spacing w:before="40" w:after="40"/>
              <w:jc w:val="center"/>
              <w:rPr>
                <w:b/>
                <w:i/>
                <w:sz w:val="20"/>
                <w:szCs w:val="20"/>
                <w:lang w:val="es-ES_tradnl"/>
              </w:rPr>
            </w:pPr>
            <w:r>
              <w:rPr>
                <w:b/>
                <w:i/>
                <w:sz w:val="20"/>
                <w:szCs w:val="20"/>
                <w:lang w:val="es-ES_tradnl"/>
              </w:rPr>
              <w:t>Salarios</w:t>
            </w:r>
          </w:p>
        </w:tc>
        <w:tc>
          <w:tcPr>
            <w:tcW w:w="1404" w:type="dxa"/>
            <w:vAlign w:val="center"/>
          </w:tcPr>
          <w:p w:rsidR="002226C7" w:rsidRDefault="002226C7" w:rsidP="002226C7">
            <w:pPr>
              <w:spacing w:before="40" w:after="40"/>
              <w:jc w:val="center"/>
              <w:rPr>
                <w:b/>
                <w:i/>
                <w:sz w:val="20"/>
                <w:szCs w:val="20"/>
                <w:lang w:val="es-ES_tradnl"/>
              </w:rPr>
            </w:pPr>
            <w:r>
              <w:rPr>
                <w:b/>
                <w:i/>
                <w:sz w:val="20"/>
                <w:szCs w:val="20"/>
                <w:lang w:val="es-ES_tradnl"/>
              </w:rPr>
              <w:t>Total fondo general</w:t>
            </w:r>
          </w:p>
        </w:tc>
        <w:tc>
          <w:tcPr>
            <w:tcW w:w="1405" w:type="dxa"/>
            <w:vAlign w:val="center"/>
          </w:tcPr>
          <w:p w:rsidR="002226C7" w:rsidRDefault="002226C7" w:rsidP="002226C7">
            <w:pPr>
              <w:spacing w:before="40" w:after="40"/>
              <w:jc w:val="center"/>
              <w:rPr>
                <w:b/>
                <w:i/>
                <w:sz w:val="20"/>
                <w:szCs w:val="20"/>
                <w:lang w:val="es-ES_tradnl"/>
              </w:rPr>
            </w:pPr>
            <w:r>
              <w:rPr>
                <w:b/>
                <w:i/>
                <w:sz w:val="20"/>
                <w:szCs w:val="20"/>
                <w:lang w:val="es-ES_tradnl"/>
              </w:rPr>
              <w:t>Recursos propios</w:t>
            </w:r>
          </w:p>
        </w:tc>
        <w:tc>
          <w:tcPr>
            <w:tcW w:w="1405" w:type="dxa"/>
            <w:vAlign w:val="center"/>
          </w:tcPr>
          <w:p w:rsidR="002226C7" w:rsidRDefault="002226C7" w:rsidP="002226C7">
            <w:pPr>
              <w:spacing w:before="40" w:after="40"/>
              <w:jc w:val="center"/>
              <w:rPr>
                <w:b/>
                <w:i/>
                <w:sz w:val="20"/>
                <w:szCs w:val="20"/>
                <w:lang w:val="es-ES_tradnl"/>
              </w:rPr>
            </w:pPr>
            <w:r>
              <w:rPr>
                <w:b/>
                <w:i/>
                <w:sz w:val="20"/>
                <w:szCs w:val="20"/>
                <w:lang w:val="es-ES_tradnl"/>
              </w:rPr>
              <w:t>2005</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para ciegos</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12.161,88</w:t>
            </w:r>
          </w:p>
        </w:tc>
        <w:tc>
          <w:tcPr>
            <w:tcW w:w="1405" w:type="dxa"/>
            <w:vAlign w:val="bottom"/>
          </w:tcPr>
          <w:p w:rsidR="002226C7" w:rsidRDefault="002226C7" w:rsidP="002226C7">
            <w:pPr>
              <w:tabs>
                <w:tab w:val="decimal" w:pos="928"/>
              </w:tabs>
              <w:spacing w:before="40" w:after="40"/>
              <w:jc w:val="right"/>
              <w:rPr>
                <w:sz w:val="20"/>
                <w:szCs w:val="20"/>
                <w:lang w:val="es-ES_tradnl"/>
              </w:rPr>
            </w:pPr>
            <w:r>
              <w:rPr>
                <w:sz w:val="20"/>
                <w:szCs w:val="20"/>
                <w:lang w:val="es-ES_tradnl"/>
              </w:rPr>
              <w:t>353.315,08</w:t>
            </w:r>
          </w:p>
        </w:tc>
        <w:tc>
          <w:tcPr>
            <w:tcW w:w="1404" w:type="dxa"/>
            <w:vAlign w:val="bottom"/>
          </w:tcPr>
          <w:p w:rsidR="002226C7" w:rsidRDefault="002226C7" w:rsidP="002226C7">
            <w:pPr>
              <w:tabs>
                <w:tab w:val="decimal" w:pos="966"/>
              </w:tabs>
              <w:spacing w:before="40" w:after="40"/>
              <w:jc w:val="right"/>
              <w:rPr>
                <w:b/>
                <w:sz w:val="20"/>
                <w:szCs w:val="20"/>
                <w:lang w:val="es-ES_tradnl"/>
              </w:rPr>
            </w:pPr>
            <w:r>
              <w:rPr>
                <w:b/>
                <w:sz w:val="20"/>
                <w:szCs w:val="20"/>
                <w:lang w:val="es-ES_tradnl"/>
              </w:rPr>
              <w:t>369.476,96</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5.780,00</w:t>
            </w:r>
          </w:p>
        </w:tc>
        <w:tc>
          <w:tcPr>
            <w:tcW w:w="1405" w:type="dxa"/>
            <w:vAlign w:val="bottom"/>
          </w:tcPr>
          <w:p w:rsidR="002226C7" w:rsidRDefault="002226C7" w:rsidP="002226C7">
            <w:pPr>
              <w:tabs>
                <w:tab w:val="decimal" w:pos="1055"/>
              </w:tabs>
              <w:spacing w:before="40" w:after="40"/>
              <w:jc w:val="right"/>
              <w:rPr>
                <w:sz w:val="20"/>
                <w:szCs w:val="20"/>
                <w:lang w:val="es-ES_tradnl"/>
              </w:rPr>
            </w:pPr>
            <w:r>
              <w:rPr>
                <w:sz w:val="20"/>
                <w:szCs w:val="20"/>
                <w:lang w:val="es-ES_tradnl"/>
              </w:rPr>
              <w:t>375.256,96</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del aparato locomotor</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27.662,18</w:t>
            </w:r>
          </w:p>
        </w:tc>
        <w:tc>
          <w:tcPr>
            <w:tcW w:w="1405" w:type="dxa"/>
            <w:vAlign w:val="bottom"/>
          </w:tcPr>
          <w:p w:rsidR="002226C7" w:rsidRDefault="002226C7" w:rsidP="002226C7">
            <w:pPr>
              <w:tabs>
                <w:tab w:val="decimal" w:pos="928"/>
              </w:tabs>
              <w:spacing w:before="40" w:after="40"/>
              <w:jc w:val="right"/>
              <w:rPr>
                <w:sz w:val="20"/>
                <w:szCs w:val="20"/>
                <w:lang w:val="es-ES_tradnl"/>
              </w:rPr>
            </w:pPr>
            <w:r>
              <w:rPr>
                <w:sz w:val="20"/>
                <w:szCs w:val="20"/>
                <w:lang w:val="es-ES_tradnl"/>
              </w:rPr>
              <w:t>791.403,14</w:t>
            </w:r>
          </w:p>
        </w:tc>
        <w:tc>
          <w:tcPr>
            <w:tcW w:w="1404" w:type="dxa"/>
            <w:vAlign w:val="bottom"/>
          </w:tcPr>
          <w:p w:rsidR="002226C7" w:rsidRDefault="002226C7" w:rsidP="002226C7">
            <w:pPr>
              <w:tabs>
                <w:tab w:val="decimal" w:pos="966"/>
              </w:tabs>
              <w:spacing w:before="40" w:after="40"/>
              <w:jc w:val="right"/>
              <w:rPr>
                <w:b/>
                <w:sz w:val="20"/>
                <w:szCs w:val="20"/>
                <w:lang w:val="es-ES_tradnl"/>
              </w:rPr>
            </w:pPr>
            <w:r>
              <w:rPr>
                <w:b/>
                <w:sz w:val="20"/>
                <w:szCs w:val="20"/>
                <w:lang w:val="es-ES_tradnl"/>
              </w:rPr>
              <w:t>819.065,32</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115.930,00</w:t>
            </w:r>
          </w:p>
        </w:tc>
        <w:tc>
          <w:tcPr>
            <w:tcW w:w="1405" w:type="dxa"/>
            <w:vAlign w:val="bottom"/>
          </w:tcPr>
          <w:p w:rsidR="002226C7" w:rsidRDefault="002226C7" w:rsidP="002226C7">
            <w:pPr>
              <w:tabs>
                <w:tab w:val="decimal" w:pos="1055"/>
              </w:tabs>
              <w:spacing w:before="40" w:after="40"/>
              <w:jc w:val="right"/>
              <w:rPr>
                <w:sz w:val="20"/>
                <w:szCs w:val="20"/>
                <w:lang w:val="es-ES_tradnl"/>
              </w:rPr>
            </w:pPr>
            <w:r>
              <w:rPr>
                <w:sz w:val="20"/>
                <w:szCs w:val="20"/>
                <w:lang w:val="es-ES_tradnl"/>
              </w:rPr>
              <w:t>934.995,32</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audición y lenguaje</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3.110,65</w:t>
            </w:r>
          </w:p>
        </w:tc>
        <w:tc>
          <w:tcPr>
            <w:tcW w:w="1405" w:type="dxa"/>
            <w:vAlign w:val="bottom"/>
          </w:tcPr>
          <w:p w:rsidR="002226C7" w:rsidRDefault="002226C7" w:rsidP="002226C7">
            <w:pPr>
              <w:tabs>
                <w:tab w:val="decimal" w:pos="928"/>
              </w:tabs>
              <w:spacing w:before="40" w:after="40"/>
              <w:jc w:val="right"/>
              <w:rPr>
                <w:sz w:val="20"/>
                <w:szCs w:val="20"/>
                <w:lang w:val="es-ES_tradnl"/>
              </w:rPr>
            </w:pPr>
            <w:r>
              <w:rPr>
                <w:sz w:val="20"/>
                <w:szCs w:val="20"/>
                <w:lang w:val="es-ES_tradnl"/>
              </w:rPr>
              <w:t>445.538,41</w:t>
            </w:r>
          </w:p>
        </w:tc>
        <w:tc>
          <w:tcPr>
            <w:tcW w:w="1404" w:type="dxa"/>
            <w:vAlign w:val="bottom"/>
          </w:tcPr>
          <w:p w:rsidR="002226C7" w:rsidRDefault="002226C7" w:rsidP="002226C7">
            <w:pPr>
              <w:tabs>
                <w:tab w:val="decimal" w:pos="966"/>
              </w:tabs>
              <w:spacing w:before="40" w:after="40"/>
              <w:jc w:val="right"/>
              <w:rPr>
                <w:b/>
                <w:sz w:val="20"/>
                <w:szCs w:val="20"/>
                <w:lang w:val="es-ES_tradnl"/>
              </w:rPr>
            </w:pPr>
            <w:r>
              <w:rPr>
                <w:b/>
                <w:sz w:val="20"/>
                <w:szCs w:val="20"/>
                <w:lang w:val="es-ES_tradnl"/>
              </w:rPr>
              <w:t>448.649,06</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55.305,00</w:t>
            </w:r>
          </w:p>
        </w:tc>
        <w:tc>
          <w:tcPr>
            <w:tcW w:w="1405" w:type="dxa"/>
            <w:vAlign w:val="bottom"/>
          </w:tcPr>
          <w:p w:rsidR="002226C7" w:rsidRDefault="002226C7" w:rsidP="002226C7">
            <w:pPr>
              <w:tabs>
                <w:tab w:val="decimal" w:pos="1055"/>
              </w:tabs>
              <w:spacing w:before="40" w:after="40"/>
              <w:jc w:val="right"/>
              <w:rPr>
                <w:sz w:val="20"/>
                <w:szCs w:val="20"/>
                <w:lang w:val="es-ES_tradnl"/>
              </w:rPr>
            </w:pPr>
            <w:r>
              <w:rPr>
                <w:sz w:val="20"/>
                <w:szCs w:val="20"/>
                <w:lang w:val="es-ES_tradnl"/>
              </w:rPr>
              <w:t>503.954,06</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para la niñez y adolescencia</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21.992,49</w:t>
            </w:r>
          </w:p>
        </w:tc>
        <w:tc>
          <w:tcPr>
            <w:tcW w:w="1405" w:type="dxa"/>
            <w:vAlign w:val="bottom"/>
          </w:tcPr>
          <w:p w:rsidR="002226C7" w:rsidRDefault="002226C7" w:rsidP="002226C7">
            <w:pPr>
              <w:tabs>
                <w:tab w:val="decimal" w:pos="928"/>
              </w:tabs>
              <w:spacing w:before="40" w:after="40"/>
              <w:jc w:val="right"/>
              <w:rPr>
                <w:sz w:val="20"/>
                <w:szCs w:val="20"/>
                <w:lang w:val="es-ES_tradnl"/>
              </w:rPr>
            </w:pPr>
            <w:r>
              <w:rPr>
                <w:sz w:val="20"/>
                <w:szCs w:val="20"/>
                <w:lang w:val="es-ES_tradnl"/>
              </w:rPr>
              <w:t>998.430,77</w:t>
            </w:r>
          </w:p>
        </w:tc>
        <w:tc>
          <w:tcPr>
            <w:tcW w:w="1404" w:type="dxa"/>
            <w:vAlign w:val="bottom"/>
          </w:tcPr>
          <w:p w:rsidR="002226C7" w:rsidRDefault="002226C7" w:rsidP="002226C7">
            <w:pPr>
              <w:tabs>
                <w:tab w:val="decimal" w:pos="966"/>
              </w:tabs>
              <w:spacing w:before="40" w:after="40"/>
              <w:jc w:val="right"/>
              <w:rPr>
                <w:b/>
                <w:sz w:val="20"/>
                <w:szCs w:val="20"/>
                <w:lang w:val="es-ES_tradnl"/>
              </w:rPr>
            </w:pPr>
            <w:r>
              <w:rPr>
                <w:b/>
                <w:sz w:val="20"/>
                <w:szCs w:val="20"/>
                <w:lang w:val="es-ES_tradnl"/>
              </w:rPr>
              <w:t>1.020.423,26</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53.305,00</w:t>
            </w:r>
          </w:p>
        </w:tc>
        <w:tc>
          <w:tcPr>
            <w:tcW w:w="1405" w:type="dxa"/>
            <w:vAlign w:val="bottom"/>
          </w:tcPr>
          <w:p w:rsidR="002226C7" w:rsidRDefault="002226C7" w:rsidP="002226C7">
            <w:pPr>
              <w:tabs>
                <w:tab w:val="decimal" w:pos="1055"/>
              </w:tabs>
              <w:spacing w:before="40" w:after="40"/>
              <w:jc w:val="right"/>
              <w:rPr>
                <w:sz w:val="20"/>
                <w:szCs w:val="20"/>
                <w:lang w:val="es-ES_tradnl"/>
              </w:rPr>
            </w:pPr>
            <w:r>
              <w:rPr>
                <w:sz w:val="20"/>
                <w:szCs w:val="20"/>
                <w:lang w:val="es-ES_tradnl"/>
              </w:rPr>
              <w:t>1.073.728,26</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integral de occidente</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10.316,94</w:t>
            </w:r>
          </w:p>
        </w:tc>
        <w:tc>
          <w:tcPr>
            <w:tcW w:w="1405" w:type="dxa"/>
            <w:vAlign w:val="bottom"/>
          </w:tcPr>
          <w:p w:rsidR="002226C7" w:rsidRDefault="002226C7" w:rsidP="002226C7">
            <w:pPr>
              <w:tabs>
                <w:tab w:val="decimal" w:pos="928"/>
              </w:tabs>
              <w:spacing w:before="40" w:after="40"/>
              <w:jc w:val="right"/>
              <w:rPr>
                <w:sz w:val="20"/>
                <w:szCs w:val="20"/>
                <w:lang w:val="es-ES_tradnl"/>
              </w:rPr>
            </w:pPr>
            <w:r>
              <w:rPr>
                <w:sz w:val="20"/>
                <w:szCs w:val="20"/>
                <w:lang w:val="es-ES_tradnl"/>
              </w:rPr>
              <w:t>432.517,24</w:t>
            </w:r>
          </w:p>
        </w:tc>
        <w:tc>
          <w:tcPr>
            <w:tcW w:w="1404" w:type="dxa"/>
            <w:vAlign w:val="bottom"/>
          </w:tcPr>
          <w:p w:rsidR="002226C7" w:rsidRDefault="002226C7" w:rsidP="002226C7">
            <w:pPr>
              <w:tabs>
                <w:tab w:val="decimal" w:pos="966"/>
              </w:tabs>
              <w:spacing w:before="40" w:after="40"/>
              <w:jc w:val="right"/>
              <w:rPr>
                <w:b/>
                <w:sz w:val="20"/>
                <w:szCs w:val="20"/>
                <w:lang w:val="es-ES_tradnl"/>
              </w:rPr>
            </w:pPr>
            <w:r>
              <w:rPr>
                <w:b/>
                <w:sz w:val="20"/>
                <w:szCs w:val="20"/>
                <w:lang w:val="es-ES_tradnl"/>
              </w:rPr>
              <w:t>441.834,18</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49.908,00</w:t>
            </w:r>
          </w:p>
        </w:tc>
        <w:tc>
          <w:tcPr>
            <w:tcW w:w="1405" w:type="dxa"/>
            <w:vAlign w:val="bottom"/>
          </w:tcPr>
          <w:p w:rsidR="002226C7" w:rsidRDefault="002226C7" w:rsidP="002226C7">
            <w:pPr>
              <w:tabs>
                <w:tab w:val="decimal" w:pos="1055"/>
              </w:tabs>
              <w:spacing w:before="40" w:after="40"/>
              <w:jc w:val="right"/>
              <w:rPr>
                <w:sz w:val="20"/>
                <w:szCs w:val="20"/>
                <w:lang w:val="es-ES_tradnl"/>
              </w:rPr>
            </w:pPr>
            <w:r>
              <w:rPr>
                <w:sz w:val="20"/>
                <w:szCs w:val="20"/>
                <w:lang w:val="es-ES_tradnl"/>
              </w:rPr>
              <w:t>491.814,18</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Centro de rehabilitación integral de oriente</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15.562,32</w:t>
            </w:r>
          </w:p>
        </w:tc>
        <w:tc>
          <w:tcPr>
            <w:tcW w:w="1405" w:type="dxa"/>
            <w:vAlign w:val="bottom"/>
          </w:tcPr>
          <w:p w:rsidR="002226C7" w:rsidRDefault="002226C7" w:rsidP="002226C7">
            <w:pPr>
              <w:tabs>
                <w:tab w:val="decimal" w:pos="928"/>
              </w:tabs>
              <w:spacing w:before="40" w:after="40"/>
              <w:jc w:val="right"/>
              <w:rPr>
                <w:sz w:val="20"/>
                <w:szCs w:val="20"/>
                <w:lang w:val="es-ES_tradnl"/>
              </w:rPr>
            </w:pPr>
            <w:r>
              <w:rPr>
                <w:sz w:val="20"/>
                <w:szCs w:val="20"/>
                <w:lang w:val="es-ES_tradnl"/>
              </w:rPr>
              <w:t>427.683,24</w:t>
            </w:r>
          </w:p>
        </w:tc>
        <w:tc>
          <w:tcPr>
            <w:tcW w:w="1404" w:type="dxa"/>
            <w:vAlign w:val="bottom"/>
          </w:tcPr>
          <w:p w:rsidR="002226C7" w:rsidRDefault="002226C7" w:rsidP="002226C7">
            <w:pPr>
              <w:tabs>
                <w:tab w:val="decimal" w:pos="966"/>
              </w:tabs>
              <w:spacing w:before="40" w:after="40"/>
              <w:jc w:val="right"/>
              <w:rPr>
                <w:b/>
                <w:sz w:val="20"/>
                <w:szCs w:val="20"/>
                <w:lang w:val="es-ES_tradnl"/>
              </w:rPr>
            </w:pPr>
            <w:r>
              <w:rPr>
                <w:b/>
                <w:sz w:val="20"/>
                <w:szCs w:val="20"/>
                <w:lang w:val="es-ES_tradnl"/>
              </w:rPr>
              <w:t>443.245,56</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53.440,00</w:t>
            </w:r>
          </w:p>
        </w:tc>
        <w:tc>
          <w:tcPr>
            <w:tcW w:w="1405" w:type="dxa"/>
            <w:vAlign w:val="bottom"/>
          </w:tcPr>
          <w:p w:rsidR="002226C7" w:rsidRDefault="002226C7" w:rsidP="002226C7">
            <w:pPr>
              <w:tabs>
                <w:tab w:val="decimal" w:pos="1055"/>
              </w:tabs>
              <w:spacing w:before="40" w:after="40"/>
              <w:jc w:val="right"/>
              <w:rPr>
                <w:sz w:val="20"/>
                <w:szCs w:val="20"/>
                <w:lang w:val="es-ES_tradnl"/>
              </w:rPr>
            </w:pPr>
            <w:r>
              <w:rPr>
                <w:sz w:val="20"/>
                <w:szCs w:val="20"/>
                <w:lang w:val="es-ES_tradnl"/>
              </w:rPr>
              <w:t>496.685,56</w:t>
            </w:r>
          </w:p>
        </w:tc>
      </w:tr>
      <w:tr w:rsidR="002226C7" w:rsidTr="002226C7">
        <w:trPr>
          <w:jc w:val="center"/>
        </w:trPr>
        <w:tc>
          <w:tcPr>
            <w:tcW w:w="2468" w:type="dxa"/>
          </w:tcPr>
          <w:p w:rsidR="002226C7" w:rsidRDefault="002226C7" w:rsidP="002226C7">
            <w:pPr>
              <w:keepNext/>
              <w:spacing w:before="40" w:after="40"/>
              <w:rPr>
                <w:sz w:val="20"/>
                <w:szCs w:val="20"/>
                <w:lang w:val="es-ES_tradnl"/>
              </w:rPr>
            </w:pPr>
            <w:r>
              <w:rPr>
                <w:sz w:val="20"/>
                <w:szCs w:val="20"/>
                <w:lang w:val="es-ES_tradnl"/>
              </w:rPr>
              <w:t>Centro de rehabilitación profesional</w:t>
            </w:r>
          </w:p>
        </w:tc>
        <w:tc>
          <w:tcPr>
            <w:tcW w:w="1404" w:type="dxa"/>
            <w:vAlign w:val="bottom"/>
          </w:tcPr>
          <w:p w:rsidR="002226C7" w:rsidRDefault="002226C7" w:rsidP="002226C7">
            <w:pPr>
              <w:keepNext/>
              <w:tabs>
                <w:tab w:val="decimal" w:pos="772"/>
              </w:tabs>
              <w:spacing w:before="40" w:after="40"/>
              <w:jc w:val="right"/>
              <w:rPr>
                <w:sz w:val="20"/>
                <w:szCs w:val="20"/>
                <w:lang w:val="es-ES_tradnl"/>
              </w:rPr>
            </w:pPr>
            <w:r>
              <w:rPr>
                <w:sz w:val="20"/>
                <w:szCs w:val="20"/>
                <w:lang w:val="es-ES_tradnl"/>
              </w:rPr>
              <w:t>14.566,92</w:t>
            </w:r>
          </w:p>
        </w:tc>
        <w:tc>
          <w:tcPr>
            <w:tcW w:w="1405" w:type="dxa"/>
            <w:vAlign w:val="bottom"/>
          </w:tcPr>
          <w:p w:rsidR="002226C7" w:rsidRDefault="002226C7" w:rsidP="002226C7">
            <w:pPr>
              <w:keepNext/>
              <w:tabs>
                <w:tab w:val="decimal" w:pos="928"/>
              </w:tabs>
              <w:spacing w:before="40" w:after="40"/>
              <w:jc w:val="right"/>
              <w:rPr>
                <w:sz w:val="20"/>
                <w:szCs w:val="20"/>
                <w:lang w:val="es-ES_tradnl"/>
              </w:rPr>
            </w:pPr>
            <w:r>
              <w:rPr>
                <w:sz w:val="20"/>
                <w:szCs w:val="20"/>
                <w:lang w:val="es-ES_tradnl"/>
              </w:rPr>
              <w:t>240.740,76</w:t>
            </w:r>
          </w:p>
        </w:tc>
        <w:tc>
          <w:tcPr>
            <w:tcW w:w="1404" w:type="dxa"/>
            <w:vAlign w:val="bottom"/>
          </w:tcPr>
          <w:p w:rsidR="002226C7" w:rsidRDefault="002226C7" w:rsidP="002226C7">
            <w:pPr>
              <w:keepNext/>
              <w:tabs>
                <w:tab w:val="decimal" w:pos="966"/>
              </w:tabs>
              <w:spacing w:before="40" w:after="40"/>
              <w:jc w:val="right"/>
              <w:rPr>
                <w:b/>
                <w:sz w:val="20"/>
                <w:szCs w:val="20"/>
                <w:lang w:val="es-ES_tradnl"/>
              </w:rPr>
            </w:pPr>
            <w:r>
              <w:rPr>
                <w:b/>
                <w:sz w:val="20"/>
                <w:szCs w:val="20"/>
                <w:lang w:val="es-ES_tradnl"/>
              </w:rPr>
              <w:t>255.307,68</w:t>
            </w:r>
          </w:p>
        </w:tc>
        <w:tc>
          <w:tcPr>
            <w:tcW w:w="1405" w:type="dxa"/>
            <w:vAlign w:val="bottom"/>
          </w:tcPr>
          <w:p w:rsidR="002226C7" w:rsidRDefault="002226C7" w:rsidP="002226C7">
            <w:pPr>
              <w:keepNext/>
              <w:tabs>
                <w:tab w:val="decimal" w:pos="879"/>
              </w:tabs>
              <w:spacing w:before="40" w:after="40"/>
              <w:jc w:val="right"/>
              <w:rPr>
                <w:sz w:val="20"/>
                <w:szCs w:val="20"/>
                <w:lang w:val="es-ES_tradnl"/>
              </w:rPr>
            </w:pPr>
            <w:r>
              <w:rPr>
                <w:sz w:val="20"/>
                <w:szCs w:val="20"/>
                <w:lang w:val="es-ES_tradnl"/>
              </w:rPr>
              <w:t>12.000,00</w:t>
            </w:r>
          </w:p>
        </w:tc>
        <w:tc>
          <w:tcPr>
            <w:tcW w:w="1405" w:type="dxa"/>
            <w:vAlign w:val="bottom"/>
          </w:tcPr>
          <w:p w:rsidR="002226C7" w:rsidRDefault="002226C7" w:rsidP="002226C7">
            <w:pPr>
              <w:keepNext/>
              <w:tabs>
                <w:tab w:val="decimal" w:pos="1055"/>
              </w:tabs>
              <w:spacing w:before="40" w:after="40"/>
              <w:jc w:val="right"/>
              <w:rPr>
                <w:sz w:val="20"/>
                <w:szCs w:val="20"/>
                <w:lang w:val="es-ES_tradnl"/>
              </w:rPr>
            </w:pPr>
            <w:r>
              <w:rPr>
                <w:sz w:val="20"/>
                <w:szCs w:val="20"/>
                <w:lang w:val="es-ES_tradnl"/>
              </w:rPr>
              <w:t>267.307,68</w:t>
            </w:r>
          </w:p>
        </w:tc>
      </w:tr>
      <w:tr w:rsidR="002226C7" w:rsidTr="002226C7">
        <w:trPr>
          <w:jc w:val="center"/>
        </w:trPr>
        <w:tc>
          <w:tcPr>
            <w:tcW w:w="2468" w:type="dxa"/>
          </w:tcPr>
          <w:p w:rsidR="002226C7" w:rsidRDefault="002226C7" w:rsidP="002226C7">
            <w:pPr>
              <w:spacing w:before="40" w:after="40"/>
              <w:rPr>
                <w:sz w:val="20"/>
                <w:szCs w:val="20"/>
                <w:lang w:val="es-ES_tradnl"/>
              </w:rPr>
            </w:pPr>
            <w:r>
              <w:rPr>
                <w:sz w:val="20"/>
                <w:szCs w:val="20"/>
                <w:lang w:val="es-ES_tradnl"/>
              </w:rPr>
              <w:t>Unidad de consultoría externa</w:t>
            </w:r>
          </w:p>
        </w:tc>
        <w:tc>
          <w:tcPr>
            <w:tcW w:w="1404" w:type="dxa"/>
            <w:vAlign w:val="bottom"/>
          </w:tcPr>
          <w:p w:rsidR="002226C7" w:rsidRDefault="002226C7" w:rsidP="002226C7">
            <w:pPr>
              <w:tabs>
                <w:tab w:val="decimal" w:pos="772"/>
              </w:tabs>
              <w:spacing w:before="40" w:after="40"/>
              <w:jc w:val="right"/>
              <w:rPr>
                <w:sz w:val="20"/>
                <w:szCs w:val="20"/>
                <w:lang w:val="es-ES_tradnl"/>
              </w:rPr>
            </w:pPr>
            <w:r>
              <w:rPr>
                <w:sz w:val="20"/>
                <w:szCs w:val="20"/>
                <w:lang w:val="es-ES_tradnl"/>
              </w:rPr>
              <w:t>5.887,78</w:t>
            </w:r>
          </w:p>
        </w:tc>
        <w:tc>
          <w:tcPr>
            <w:tcW w:w="1405" w:type="dxa"/>
            <w:vAlign w:val="bottom"/>
          </w:tcPr>
          <w:p w:rsidR="002226C7" w:rsidRDefault="002226C7" w:rsidP="002226C7">
            <w:pPr>
              <w:tabs>
                <w:tab w:val="decimal" w:pos="928"/>
              </w:tabs>
              <w:spacing w:before="40" w:after="40"/>
              <w:jc w:val="right"/>
              <w:rPr>
                <w:sz w:val="20"/>
                <w:szCs w:val="20"/>
                <w:lang w:val="es-ES_tradnl"/>
              </w:rPr>
            </w:pPr>
            <w:r>
              <w:rPr>
                <w:sz w:val="20"/>
                <w:szCs w:val="20"/>
                <w:lang w:val="es-ES_tradnl"/>
              </w:rPr>
              <w:t>174.335,34</w:t>
            </w:r>
          </w:p>
        </w:tc>
        <w:tc>
          <w:tcPr>
            <w:tcW w:w="1404" w:type="dxa"/>
            <w:vAlign w:val="bottom"/>
          </w:tcPr>
          <w:p w:rsidR="002226C7" w:rsidRDefault="002226C7" w:rsidP="002226C7">
            <w:pPr>
              <w:tabs>
                <w:tab w:val="decimal" w:pos="966"/>
              </w:tabs>
              <w:spacing w:before="40" w:after="40"/>
              <w:jc w:val="right"/>
              <w:rPr>
                <w:b/>
                <w:sz w:val="20"/>
                <w:szCs w:val="20"/>
                <w:lang w:val="es-ES_tradnl"/>
              </w:rPr>
            </w:pPr>
            <w:r>
              <w:rPr>
                <w:b/>
                <w:sz w:val="20"/>
                <w:szCs w:val="20"/>
                <w:lang w:val="es-ES_tradnl"/>
              </w:rPr>
              <w:t>180.223,12</w:t>
            </w:r>
          </w:p>
        </w:tc>
        <w:tc>
          <w:tcPr>
            <w:tcW w:w="1405" w:type="dxa"/>
            <w:vAlign w:val="bottom"/>
          </w:tcPr>
          <w:p w:rsidR="002226C7" w:rsidRDefault="002226C7" w:rsidP="002226C7">
            <w:pPr>
              <w:tabs>
                <w:tab w:val="decimal" w:pos="879"/>
              </w:tabs>
              <w:spacing w:before="40" w:after="40"/>
              <w:jc w:val="right"/>
              <w:rPr>
                <w:sz w:val="20"/>
                <w:szCs w:val="20"/>
                <w:lang w:val="es-ES_tradnl"/>
              </w:rPr>
            </w:pPr>
            <w:r>
              <w:rPr>
                <w:sz w:val="20"/>
                <w:szCs w:val="20"/>
                <w:lang w:val="es-ES_tradnl"/>
              </w:rPr>
              <w:t>26.300,00</w:t>
            </w:r>
          </w:p>
        </w:tc>
        <w:tc>
          <w:tcPr>
            <w:tcW w:w="1405" w:type="dxa"/>
            <w:vAlign w:val="bottom"/>
          </w:tcPr>
          <w:p w:rsidR="002226C7" w:rsidRDefault="002226C7" w:rsidP="002226C7">
            <w:pPr>
              <w:tabs>
                <w:tab w:val="decimal" w:pos="1055"/>
              </w:tabs>
              <w:spacing w:before="40" w:after="40"/>
              <w:jc w:val="right"/>
              <w:rPr>
                <w:sz w:val="20"/>
                <w:szCs w:val="20"/>
                <w:lang w:val="es-ES_tradnl"/>
              </w:rPr>
            </w:pPr>
            <w:r>
              <w:rPr>
                <w:sz w:val="20"/>
                <w:szCs w:val="20"/>
                <w:lang w:val="es-ES_tradnl"/>
              </w:rPr>
              <w:t>206.523,12</w:t>
            </w:r>
          </w:p>
        </w:tc>
      </w:tr>
      <w:tr w:rsidR="002226C7" w:rsidTr="002226C7">
        <w:trPr>
          <w:jc w:val="center"/>
        </w:trPr>
        <w:tc>
          <w:tcPr>
            <w:tcW w:w="2468" w:type="dxa"/>
          </w:tcPr>
          <w:p w:rsidR="002226C7" w:rsidRDefault="002226C7" w:rsidP="002226C7">
            <w:pPr>
              <w:spacing w:before="40" w:after="40"/>
              <w:ind w:left="284" w:hanging="284"/>
              <w:rPr>
                <w:b/>
                <w:sz w:val="20"/>
                <w:szCs w:val="20"/>
                <w:lang w:val="es-ES_tradnl"/>
              </w:rPr>
            </w:pPr>
            <w:r>
              <w:rPr>
                <w:b/>
                <w:sz w:val="20"/>
                <w:szCs w:val="20"/>
                <w:lang w:val="es-ES_tradnl"/>
              </w:rPr>
              <w:tab/>
              <w:t>Total centros</w:t>
            </w:r>
          </w:p>
        </w:tc>
        <w:tc>
          <w:tcPr>
            <w:tcW w:w="1404" w:type="dxa"/>
          </w:tcPr>
          <w:p w:rsidR="002226C7" w:rsidRDefault="002226C7" w:rsidP="002226C7">
            <w:pPr>
              <w:tabs>
                <w:tab w:val="decimal" w:pos="772"/>
              </w:tabs>
              <w:spacing w:before="40" w:after="40"/>
              <w:jc w:val="right"/>
              <w:rPr>
                <w:b/>
                <w:sz w:val="20"/>
                <w:szCs w:val="20"/>
                <w:lang w:val="es-ES_tradnl"/>
              </w:rPr>
            </w:pPr>
            <w:r>
              <w:rPr>
                <w:b/>
                <w:sz w:val="20"/>
                <w:szCs w:val="20"/>
                <w:lang w:val="es-ES_tradnl"/>
              </w:rPr>
              <w:t>111.261,16</w:t>
            </w:r>
          </w:p>
        </w:tc>
        <w:tc>
          <w:tcPr>
            <w:tcW w:w="1405" w:type="dxa"/>
          </w:tcPr>
          <w:p w:rsidR="002226C7" w:rsidRDefault="002226C7" w:rsidP="002226C7">
            <w:pPr>
              <w:tabs>
                <w:tab w:val="decimal" w:pos="928"/>
              </w:tabs>
              <w:spacing w:before="40" w:after="40"/>
              <w:jc w:val="right"/>
              <w:rPr>
                <w:b/>
                <w:sz w:val="20"/>
                <w:szCs w:val="20"/>
                <w:lang w:val="es-ES_tradnl"/>
              </w:rPr>
            </w:pPr>
            <w:r>
              <w:rPr>
                <w:b/>
                <w:sz w:val="20"/>
                <w:szCs w:val="20"/>
                <w:lang w:val="es-ES_tradnl"/>
              </w:rPr>
              <w:t>3.866.963,98</w:t>
            </w:r>
          </w:p>
        </w:tc>
        <w:tc>
          <w:tcPr>
            <w:tcW w:w="1404" w:type="dxa"/>
          </w:tcPr>
          <w:p w:rsidR="002226C7" w:rsidRDefault="002226C7" w:rsidP="002226C7">
            <w:pPr>
              <w:tabs>
                <w:tab w:val="decimal" w:pos="966"/>
              </w:tabs>
              <w:spacing w:before="40" w:after="40"/>
              <w:jc w:val="right"/>
              <w:rPr>
                <w:b/>
                <w:sz w:val="20"/>
                <w:szCs w:val="20"/>
                <w:lang w:val="es-ES_tradnl"/>
              </w:rPr>
            </w:pPr>
            <w:r>
              <w:rPr>
                <w:b/>
                <w:sz w:val="20"/>
                <w:szCs w:val="20"/>
                <w:lang w:val="es-ES_tradnl"/>
              </w:rPr>
              <w:t>3.978.225,14</w:t>
            </w:r>
          </w:p>
        </w:tc>
        <w:tc>
          <w:tcPr>
            <w:tcW w:w="1405" w:type="dxa"/>
          </w:tcPr>
          <w:p w:rsidR="002226C7" w:rsidRDefault="002226C7" w:rsidP="002226C7">
            <w:pPr>
              <w:tabs>
                <w:tab w:val="decimal" w:pos="879"/>
              </w:tabs>
              <w:spacing w:before="40" w:after="40"/>
              <w:jc w:val="right"/>
              <w:rPr>
                <w:b/>
                <w:sz w:val="20"/>
                <w:szCs w:val="20"/>
                <w:lang w:val="es-ES_tradnl"/>
              </w:rPr>
            </w:pPr>
            <w:r>
              <w:rPr>
                <w:b/>
                <w:sz w:val="20"/>
                <w:szCs w:val="20"/>
                <w:lang w:val="es-ES_tradnl"/>
              </w:rPr>
              <w:t>372.040,00</w:t>
            </w:r>
          </w:p>
        </w:tc>
        <w:tc>
          <w:tcPr>
            <w:tcW w:w="1405" w:type="dxa"/>
          </w:tcPr>
          <w:p w:rsidR="002226C7" w:rsidRDefault="002226C7" w:rsidP="002226C7">
            <w:pPr>
              <w:tabs>
                <w:tab w:val="decimal" w:pos="1055"/>
              </w:tabs>
              <w:spacing w:before="40" w:after="40"/>
              <w:jc w:val="right"/>
              <w:rPr>
                <w:b/>
                <w:sz w:val="20"/>
                <w:szCs w:val="20"/>
                <w:lang w:val="es-ES_tradnl"/>
              </w:rPr>
            </w:pPr>
            <w:r>
              <w:rPr>
                <w:b/>
                <w:sz w:val="20"/>
                <w:szCs w:val="20"/>
                <w:lang w:val="es-ES_tradnl"/>
              </w:rPr>
              <w:t>4.350.265,14</w:t>
            </w:r>
          </w:p>
        </w:tc>
      </w:tr>
    </w:tbl>
    <w:p w:rsidR="002226C7" w:rsidRDefault="002226C7" w:rsidP="00962790">
      <w:pPr>
        <w:pStyle w:val="Figure"/>
      </w:pPr>
    </w:p>
    <w:p w:rsidR="002226C7" w:rsidRDefault="002226C7" w:rsidP="00962790">
      <w:pPr>
        <w:pStyle w:val="Figure"/>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89"/>
        <w:gridCol w:w="2004"/>
        <w:gridCol w:w="2419"/>
      </w:tblGrid>
      <w:tr w:rsidR="002226C7" w:rsidTr="002226C7">
        <w:trPr>
          <w:jc w:val="center"/>
        </w:trPr>
        <w:tc>
          <w:tcPr>
            <w:tcW w:w="4989" w:type="dxa"/>
            <w:vAlign w:val="center"/>
          </w:tcPr>
          <w:p w:rsidR="002226C7" w:rsidRDefault="002226C7" w:rsidP="002226C7">
            <w:pPr>
              <w:keepNext/>
              <w:spacing w:before="40" w:after="40"/>
              <w:jc w:val="center"/>
              <w:rPr>
                <w:b/>
                <w:i/>
                <w:sz w:val="20"/>
                <w:szCs w:val="20"/>
                <w:lang w:val="es-ES_tradnl"/>
              </w:rPr>
            </w:pPr>
            <w:r>
              <w:rPr>
                <w:i/>
              </w:rPr>
              <w:br w:type="page"/>
            </w:r>
            <w:r>
              <w:rPr>
                <w:b/>
                <w:i/>
                <w:sz w:val="20"/>
                <w:szCs w:val="20"/>
                <w:lang w:val="es-ES_tradnl"/>
              </w:rPr>
              <w:t>Centro de atención</w:t>
            </w:r>
          </w:p>
        </w:tc>
        <w:tc>
          <w:tcPr>
            <w:tcW w:w="2004" w:type="dxa"/>
            <w:vAlign w:val="center"/>
          </w:tcPr>
          <w:p w:rsidR="002226C7" w:rsidRDefault="002226C7" w:rsidP="002226C7">
            <w:pPr>
              <w:keepNext/>
              <w:spacing w:before="40" w:after="40"/>
              <w:jc w:val="center"/>
              <w:rPr>
                <w:b/>
                <w:i/>
                <w:sz w:val="20"/>
                <w:szCs w:val="20"/>
                <w:lang w:val="es-ES_tradnl"/>
              </w:rPr>
            </w:pPr>
            <w:r>
              <w:rPr>
                <w:b/>
                <w:i/>
                <w:sz w:val="20"/>
                <w:szCs w:val="20"/>
                <w:lang w:val="es-ES_tradnl"/>
              </w:rPr>
              <w:t>Recursos propios</w:t>
            </w:r>
          </w:p>
        </w:tc>
        <w:tc>
          <w:tcPr>
            <w:tcW w:w="2419" w:type="dxa"/>
            <w:vAlign w:val="center"/>
          </w:tcPr>
          <w:p w:rsidR="002226C7" w:rsidRDefault="002226C7" w:rsidP="002226C7">
            <w:pPr>
              <w:keepNext/>
              <w:spacing w:before="40" w:after="40"/>
              <w:jc w:val="center"/>
              <w:rPr>
                <w:b/>
                <w:i/>
                <w:sz w:val="20"/>
                <w:szCs w:val="20"/>
                <w:lang w:val="es-ES_tradnl"/>
              </w:rPr>
            </w:pPr>
            <w:r>
              <w:rPr>
                <w:b/>
                <w:i/>
                <w:sz w:val="20"/>
                <w:szCs w:val="20"/>
                <w:lang w:val="es-ES_tradnl"/>
              </w:rPr>
              <w:t>2004</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Centro de rehabilitación para ciegos</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4.755,00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351.025,00</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Centro del aparato locomotor</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96.000,00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848.495,00</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Centro de audición y lenguaje</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41.990,00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463.045,00</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Centro de rehabilitación para la niñez y la adolescencia</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36.280,00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1.020.700,00</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Centro de rehabilitación integral de occidente</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48.210,00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464.170,00</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Centro de rehabilitación integral de oriente</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52.265,00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486.995,00</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Centro de rehabilitación profesional</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14.000,00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257.760,00</w:t>
            </w:r>
          </w:p>
        </w:tc>
      </w:tr>
      <w:tr w:rsidR="002226C7" w:rsidTr="002226C7">
        <w:trPr>
          <w:jc w:val="center"/>
        </w:trPr>
        <w:tc>
          <w:tcPr>
            <w:tcW w:w="4989" w:type="dxa"/>
          </w:tcPr>
          <w:p w:rsidR="002226C7" w:rsidRDefault="002226C7" w:rsidP="002226C7">
            <w:pPr>
              <w:keepNext/>
              <w:spacing w:before="40" w:after="40"/>
              <w:rPr>
                <w:sz w:val="20"/>
                <w:szCs w:val="20"/>
                <w:lang w:val="es-ES_tradnl"/>
              </w:rPr>
            </w:pPr>
            <w:r>
              <w:rPr>
                <w:sz w:val="20"/>
                <w:szCs w:val="20"/>
                <w:lang w:val="es-ES_tradnl"/>
              </w:rPr>
              <w:t>Unidad de consultoría externa</w:t>
            </w:r>
          </w:p>
        </w:tc>
        <w:tc>
          <w:tcPr>
            <w:tcW w:w="2004" w:type="dxa"/>
          </w:tcPr>
          <w:p w:rsidR="002226C7" w:rsidRDefault="002226C7" w:rsidP="002226C7">
            <w:pPr>
              <w:keepNext/>
              <w:tabs>
                <w:tab w:val="decimal" w:pos="1132"/>
              </w:tabs>
              <w:spacing w:before="40" w:after="40"/>
              <w:ind w:right="506"/>
              <w:jc w:val="right"/>
              <w:rPr>
                <w:sz w:val="20"/>
                <w:szCs w:val="20"/>
                <w:lang w:val="es-ES_tradnl"/>
              </w:rPr>
            </w:pPr>
            <w:r>
              <w:rPr>
                <w:sz w:val="20"/>
                <w:szCs w:val="20"/>
                <w:lang w:val="es-ES_tradnl"/>
              </w:rPr>
              <w:t>25.650,00</w:t>
            </w:r>
          </w:p>
        </w:tc>
        <w:tc>
          <w:tcPr>
            <w:tcW w:w="2419" w:type="dxa"/>
          </w:tcPr>
          <w:p w:rsidR="002226C7" w:rsidRDefault="002226C7" w:rsidP="002226C7">
            <w:pPr>
              <w:keepNext/>
              <w:tabs>
                <w:tab w:val="decimal" w:pos="1252"/>
              </w:tabs>
              <w:spacing w:before="40" w:after="40"/>
              <w:ind w:right="506"/>
              <w:jc w:val="right"/>
              <w:rPr>
                <w:sz w:val="20"/>
                <w:szCs w:val="20"/>
                <w:lang w:val="es-ES_tradnl"/>
              </w:rPr>
            </w:pPr>
            <w:r>
              <w:rPr>
                <w:sz w:val="20"/>
                <w:szCs w:val="20"/>
                <w:lang w:val="es-ES_tradnl"/>
              </w:rPr>
              <w:t>192.084,00</w:t>
            </w:r>
          </w:p>
        </w:tc>
      </w:tr>
      <w:tr w:rsidR="002226C7" w:rsidTr="002226C7">
        <w:trPr>
          <w:jc w:val="center"/>
        </w:trPr>
        <w:tc>
          <w:tcPr>
            <w:tcW w:w="4989" w:type="dxa"/>
          </w:tcPr>
          <w:p w:rsidR="002226C7" w:rsidRDefault="002226C7" w:rsidP="002226C7">
            <w:pPr>
              <w:spacing w:before="40" w:after="40"/>
              <w:ind w:left="284" w:hanging="284"/>
              <w:rPr>
                <w:b/>
                <w:sz w:val="20"/>
                <w:szCs w:val="20"/>
                <w:lang w:val="es-ES_tradnl"/>
              </w:rPr>
            </w:pPr>
            <w:r>
              <w:rPr>
                <w:b/>
                <w:sz w:val="20"/>
                <w:szCs w:val="20"/>
                <w:lang w:val="es-ES_tradnl"/>
              </w:rPr>
              <w:tab/>
              <w:t>Total centros</w:t>
            </w:r>
          </w:p>
        </w:tc>
        <w:tc>
          <w:tcPr>
            <w:tcW w:w="2004" w:type="dxa"/>
          </w:tcPr>
          <w:p w:rsidR="002226C7" w:rsidRDefault="002226C7" w:rsidP="002226C7">
            <w:pPr>
              <w:tabs>
                <w:tab w:val="decimal" w:pos="1132"/>
              </w:tabs>
              <w:spacing w:before="40" w:after="40"/>
              <w:ind w:right="506"/>
              <w:jc w:val="right"/>
              <w:rPr>
                <w:b/>
                <w:sz w:val="20"/>
                <w:szCs w:val="20"/>
                <w:lang w:val="es-ES_tradnl"/>
              </w:rPr>
            </w:pPr>
            <w:r>
              <w:rPr>
                <w:b/>
                <w:sz w:val="20"/>
                <w:szCs w:val="20"/>
                <w:lang w:val="es-ES_tradnl"/>
              </w:rPr>
              <w:t>319.150,00</w:t>
            </w:r>
          </w:p>
        </w:tc>
        <w:tc>
          <w:tcPr>
            <w:tcW w:w="2419" w:type="dxa"/>
          </w:tcPr>
          <w:p w:rsidR="002226C7" w:rsidRDefault="002226C7" w:rsidP="002226C7">
            <w:pPr>
              <w:tabs>
                <w:tab w:val="decimal" w:pos="1252"/>
              </w:tabs>
              <w:spacing w:before="40" w:after="40"/>
              <w:ind w:right="506"/>
              <w:jc w:val="right"/>
              <w:rPr>
                <w:b/>
                <w:sz w:val="20"/>
                <w:szCs w:val="20"/>
                <w:lang w:val="es-ES_tradnl"/>
              </w:rPr>
            </w:pPr>
            <w:r>
              <w:rPr>
                <w:b/>
                <w:sz w:val="20"/>
                <w:szCs w:val="20"/>
                <w:lang w:val="es-ES_tradnl"/>
              </w:rPr>
              <w:t>4.084.274,00</w:t>
            </w:r>
          </w:p>
        </w:tc>
      </w:tr>
    </w:tbl>
    <w:p w:rsidR="002226C7" w:rsidRDefault="002226C7" w:rsidP="00962790">
      <w:pPr>
        <w:pStyle w:val="Figure"/>
      </w:pPr>
    </w:p>
    <w:p w:rsidR="002226C7" w:rsidRDefault="002226C7" w:rsidP="002226C7">
      <w:pPr>
        <w:spacing w:after="240"/>
      </w:pPr>
    </w:p>
    <w:p w:rsidR="002226C7" w:rsidRDefault="002226C7" w:rsidP="002226C7">
      <w:pPr>
        <w:spacing w:after="240"/>
      </w:pPr>
    </w:p>
    <w:p w:rsidR="002226C7" w:rsidRDefault="002226C7" w:rsidP="002226C7">
      <w:pPr>
        <w:spacing w:after="240"/>
      </w:pPr>
    </w:p>
    <w:p w:rsidR="002226C7" w:rsidRDefault="002226C7" w:rsidP="002226C7">
      <w:pPr>
        <w:spacing w:after="240"/>
        <w:rPr>
          <w:lang w:val="es-SV"/>
        </w:rPr>
      </w:pPr>
      <w:r>
        <w:rPr>
          <w:lang w:val="es-SV"/>
        </w:rPr>
        <w:t xml:space="preserve"> </w:t>
      </w:r>
    </w:p>
    <w:p w:rsidR="002226C7" w:rsidRPr="002226C7" w:rsidRDefault="002226C7" w:rsidP="00532250">
      <w:pPr>
        <w:pStyle w:val="I"/>
        <w:spacing w:after="80"/>
        <w:rPr>
          <w:lang w:val="es-ES_tradnl"/>
        </w:rPr>
      </w:pPr>
      <w:r w:rsidRPr="002226C7">
        <w:rPr>
          <w:lang w:val="es-ES_tradnl"/>
        </w:rPr>
        <w:br w:type="page"/>
        <w:t>ANEXO XIV</w:t>
      </w:r>
    </w:p>
    <w:p w:rsidR="002226C7" w:rsidRPr="006E60CF" w:rsidRDefault="006E60CF" w:rsidP="00962790">
      <w:pPr>
        <w:pStyle w:val="Figure"/>
      </w:pPr>
      <w:r w:rsidRPr="006E60CF">
        <w:t>Gasto público del mined por nivel educativo línea presupuestaria</w:t>
      </w:r>
      <w:r w:rsidRPr="006E60CF">
        <w:br/>
      </w:r>
      <w:r w:rsidR="002226C7" w:rsidRPr="006E60CF">
        <w:t xml:space="preserve">(2001 – 2005) </w:t>
      </w:r>
    </w:p>
    <w:p w:rsidR="002226C7" w:rsidRDefault="002226C7" w:rsidP="00532250">
      <w:pPr>
        <w:pStyle w:val="StyleExhibitTitlecenteredleft0cmFirstLine0cmCenteredLe"/>
        <w:rPr>
          <w:rFonts w:eastAsia="MS Mincho"/>
        </w:rPr>
      </w:pPr>
      <w:r>
        <w:rPr>
          <w:noProof/>
          <w:lang w:val="fr-CH" w:eastAsia="fr-CH"/>
        </w:rPr>
      </w:r>
      <w:r>
        <w:rPr>
          <w:rFonts w:eastAsia="MS Mincho"/>
        </w:rPr>
        <w:pict>
          <v:group id="_x0000_s2719" editas="canvas" style="width:471pt;height:595.2pt;mso-position-horizontal-relative:char;mso-position-vertical-relative:line" coordsize="9420,11904">
            <o:lock v:ext="edit" aspectratio="t"/>
            <v:shape id="_x0000_s2720" type="#_x0000_t75" style="position:absolute;width:9420;height:11904" o:preferrelative="f">
              <v:fill o:detectmouseclick="t"/>
              <v:path o:extrusionok="t" o:connecttype="none"/>
              <o:lock v:ext="edit" text="t"/>
            </v:shape>
            <v:group id="_x0000_s2721" style="position:absolute;top:209;width:9414;height:11690" coordorigin=",209" coordsize="9414,11690">
              <v:rect id="_x0000_s2722" style="position:absolute;left:7;top:209;width:9407;height:808" filled="f" fillcolor="#339" stroked="f"/>
              <v:rect id="_x0000_s2723" style="position:absolute;left:7;top:2829;width:9407;height:203" filled="f" fillcolor="#339" stroked="f"/>
              <v:rect id="_x0000_s2724" style="position:absolute;left:7;top:5045;width:9407;height:204" filled="f" fillcolor="#339" stroked="f"/>
              <v:rect id="_x0000_s2725" style="position:absolute;left:7;top:7262;width:9407;height:203" filled="f" fillcolor="#339" stroked="f"/>
              <v:rect id="_x0000_s2726" style="position:absolute;left:7;top:9479;width:9407;height:203" filled="f" fillcolor="#339" stroked="f"/>
              <v:rect id="_x0000_s2727" style="position:absolute;left:7;top:11695;width:9407;height:204" filled="f" fillcolor="#339" stroked="f"/>
              <v:rect id="_x0000_s2728" style="position:absolute;left:292;top:531;width:224;height:161" filled="f" stroked="f">
                <v:textbox style="mso-next-textbox:#_x0000_s2728" inset="0,0,0,0">
                  <w:txbxContent>
                    <w:p w:rsidR="00806900" w:rsidRDefault="00806900" w:rsidP="002226C7">
                      <w:r>
                        <w:rPr>
                          <w:rFonts w:ascii="Arial Narrow" w:hAnsi="Arial Narrow" w:cs="Arial Narrow"/>
                          <w:b/>
                          <w:bCs/>
                          <w:sz w:val="14"/>
                          <w:szCs w:val="14"/>
                          <w:lang w:val="en-US"/>
                        </w:rPr>
                        <w:t>Año</w:t>
                      </w:r>
                    </w:p>
                  </w:txbxContent>
                </v:textbox>
              </v:rect>
              <v:rect id="_x0000_s2729" style="position:absolute;left:2033;top:531;width:530;height:161" filled="f" stroked="f">
                <v:textbox style="mso-next-textbox:#_x0000_s2729" inset="0,0,0,0">
                  <w:txbxContent>
                    <w:p w:rsidR="00806900" w:rsidRDefault="00806900" w:rsidP="002226C7">
                      <w:r>
                        <w:rPr>
                          <w:rFonts w:ascii="Arial Narrow" w:hAnsi="Arial Narrow" w:cs="Arial Narrow"/>
                          <w:b/>
                          <w:bCs/>
                          <w:sz w:val="14"/>
                          <w:szCs w:val="14"/>
                          <w:lang w:val="en-US"/>
                        </w:rPr>
                        <w:t>Concepto</w:t>
                      </w:r>
                    </w:p>
                  </w:txbxContent>
                </v:textbox>
              </v:rect>
              <v:rect id="_x0000_s2730" style="position:absolute;left:4016;top:442;width:409;height:161" filled="f" stroked="f">
                <v:textbox style="mso-next-textbox:#_x0000_s2730" inset="0,0,0,0">
                  <w:txbxContent>
                    <w:p w:rsidR="00806900" w:rsidRDefault="00806900" w:rsidP="002226C7">
                      <w:r>
                        <w:rPr>
                          <w:rFonts w:ascii="Arial Narrow" w:hAnsi="Arial Narrow" w:cs="Arial Narrow"/>
                          <w:b/>
                          <w:bCs/>
                          <w:sz w:val="14"/>
                          <w:szCs w:val="14"/>
                          <w:lang w:val="en-US"/>
                        </w:rPr>
                        <w:t xml:space="preserve">GASTO </w:t>
                      </w:r>
                    </w:p>
                  </w:txbxContent>
                </v:textbox>
              </v:rect>
              <v:rect id="_x0000_s2731" style="position:absolute;left:3863;top:619;width:721;height:161" filled="f" stroked="f">
                <v:textbox style="mso-next-textbox:#_x0000_s2731" inset="0,0,0,0">
                  <w:txbxContent>
                    <w:p w:rsidR="00806900" w:rsidRDefault="00806900" w:rsidP="002226C7">
                      <w:r>
                        <w:rPr>
                          <w:rFonts w:ascii="Arial Narrow" w:hAnsi="Arial Narrow" w:cs="Arial Narrow"/>
                          <w:b/>
                          <w:bCs/>
                          <w:sz w:val="14"/>
                          <w:szCs w:val="14"/>
                          <w:lang w:val="en-US"/>
                        </w:rPr>
                        <w:t>CORRIENTE*</w:t>
                      </w:r>
                    </w:p>
                  </w:txbxContent>
                </v:textbox>
              </v:rect>
              <v:rect id="_x0000_s2732" style="position:absolute;left:4771;top:442;width:575;height:161" filled="f" stroked="f">
                <v:textbox style="mso-next-textbox:#_x0000_s2732" inset="0,0,0,0">
                  <w:txbxContent>
                    <w:p w:rsidR="00806900" w:rsidRDefault="00806900" w:rsidP="002226C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Sueldos</w:t>
                      </w:r>
                      <w:r>
                        <w:rPr>
                          <w:rFonts w:ascii="Arial Narrow" w:hAnsi="Arial Narrow" w:cs="Arial Narrow"/>
                          <w:b/>
                          <w:bCs/>
                          <w:color w:val="FFFFFF"/>
                          <w:sz w:val="14"/>
                          <w:szCs w:val="14"/>
                          <w:lang w:val="en-US"/>
                        </w:rPr>
                        <w:t xml:space="preserve"> y </w:t>
                      </w:r>
                    </w:p>
                  </w:txbxContent>
                </v:textbox>
              </v:rect>
              <v:rect id="_x0000_s2733" style="position:absolute;left:4836;top:619;width:447;height:161" filled="f" stroked="f">
                <v:textbox style="mso-next-textbox:#_x0000_s2733" inset="0,0,0,0">
                  <w:txbxContent>
                    <w:p w:rsidR="00806900" w:rsidRDefault="00806900" w:rsidP="002226C7">
                      <w:r>
                        <w:rPr>
                          <w:rFonts w:ascii="Arial Narrow" w:hAnsi="Arial Narrow" w:cs="Arial Narrow"/>
                          <w:b/>
                          <w:bCs/>
                          <w:sz w:val="14"/>
                          <w:szCs w:val="14"/>
                          <w:lang w:val="en-US"/>
                        </w:rPr>
                        <w:t xml:space="preserve">Salarios </w:t>
                      </w:r>
                    </w:p>
                  </w:txbxContent>
                </v:textbox>
              </v:rect>
              <v:rect id="_x0000_s2734" style="position:absolute;left:5613;top:442;width:505;height:161" filled="f" stroked="f">
                <v:textbox style="mso-next-textbox:#_x0000_s2734" inset="0,0,0,0">
                  <w:txbxContent>
                    <w:p w:rsidR="00806900" w:rsidRDefault="00806900" w:rsidP="002226C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Bienes</w:t>
                      </w:r>
                      <w:r>
                        <w:rPr>
                          <w:rFonts w:ascii="Arial Narrow" w:hAnsi="Arial Narrow" w:cs="Arial Narrow"/>
                          <w:b/>
                          <w:bCs/>
                          <w:color w:val="FFFFFF"/>
                          <w:sz w:val="14"/>
                          <w:szCs w:val="14"/>
                          <w:lang w:val="en-US"/>
                        </w:rPr>
                        <w:t xml:space="preserve"> y </w:t>
                      </w:r>
                    </w:p>
                  </w:txbxContent>
                </v:textbox>
              </v:rect>
              <v:rect id="_x0000_s2735" style="position:absolute;left:5609;top:619;width:511;height:161" filled="f" stroked="f">
                <v:textbox style="mso-next-textbox:#_x0000_s2735" inset="0,0,0,0">
                  <w:txbxContent>
                    <w:p w:rsidR="00806900" w:rsidRDefault="00806900" w:rsidP="002226C7">
                      <w:r>
                        <w:rPr>
                          <w:rFonts w:ascii="Arial Narrow" w:hAnsi="Arial Narrow" w:cs="Arial Narrow"/>
                          <w:b/>
                          <w:bCs/>
                          <w:sz w:val="14"/>
                          <w:szCs w:val="14"/>
                          <w:lang w:val="en-US"/>
                        </w:rPr>
                        <w:t xml:space="preserve">Servicios </w:t>
                      </w:r>
                    </w:p>
                  </w:txbxContent>
                </v:textbox>
              </v:rect>
              <v:rect id="_x0000_s2736" style="position:absolute;left:6625;top:353;width:32;height:276" filled="f" stroked="f">
                <v:textbox style="mso-next-textbox:#_x0000_s2736" inset="0,0,0,0">
                  <w:txbxContent>
                    <w:p w:rsidR="00806900" w:rsidRDefault="00806900" w:rsidP="002226C7">
                      <w:r>
                        <w:rPr>
                          <w:rFonts w:ascii="Arial Narrow" w:hAnsi="Arial Narrow" w:cs="Arial Narrow"/>
                          <w:b/>
                          <w:bCs/>
                          <w:color w:val="FFFFFF"/>
                          <w:sz w:val="14"/>
                          <w:szCs w:val="14"/>
                          <w:lang w:val="en-US"/>
                        </w:rPr>
                        <w:t xml:space="preserve"> </w:t>
                      </w:r>
                    </w:p>
                  </w:txbxContent>
                </v:textbox>
              </v:rect>
              <v:rect id="_x0000_s2737" style="position:absolute;left:6300;top:531;width:690;height:161" filled="f" stroked="f">
                <v:textbox style="mso-next-textbox:#_x0000_s2737" inset="0,0,0,0">
                  <w:txbxContent>
                    <w:p w:rsidR="00806900" w:rsidRDefault="00806900" w:rsidP="002226C7">
                      <w:r>
                        <w:rPr>
                          <w:rFonts w:ascii="Arial Narrow" w:hAnsi="Arial Narrow" w:cs="Arial Narrow"/>
                          <w:b/>
                          <w:bCs/>
                          <w:sz w:val="14"/>
                          <w:szCs w:val="14"/>
                          <w:lang w:val="en-US"/>
                        </w:rPr>
                        <w:t>Transferenci</w:t>
                      </w:r>
                    </w:p>
                  </w:txbxContent>
                </v:textbox>
              </v:rect>
              <v:rect id="_x0000_s2738" style="position:absolute;left:6278;top:708;width:734;height:161" filled="f" stroked="f">
                <v:textbox style="mso-next-textbox:#_x0000_s2738" inset="0,0,0,0">
                  <w:txbxContent>
                    <w:p w:rsidR="00806900" w:rsidRDefault="00806900" w:rsidP="002226C7">
                      <w:r>
                        <w:rPr>
                          <w:rFonts w:ascii="Arial Narrow" w:hAnsi="Arial Narrow" w:cs="Arial Narrow"/>
                          <w:b/>
                          <w:bCs/>
                          <w:color w:val="FFFFFF"/>
                          <w:sz w:val="14"/>
                          <w:szCs w:val="14"/>
                          <w:lang w:val="en-US"/>
                        </w:rPr>
                        <w:t xml:space="preserve">as </w:t>
                      </w:r>
                      <w:r>
                        <w:rPr>
                          <w:rFonts w:ascii="Arial Narrow" w:hAnsi="Arial Narrow" w:cs="Arial Narrow"/>
                          <w:b/>
                          <w:bCs/>
                          <w:sz w:val="14"/>
                          <w:szCs w:val="14"/>
                          <w:lang w:val="en-US"/>
                        </w:rPr>
                        <w:t>Corrientes</w:t>
                      </w:r>
                      <w:r>
                        <w:rPr>
                          <w:rFonts w:ascii="Arial Narrow" w:hAnsi="Arial Narrow" w:cs="Arial Narrow"/>
                          <w:b/>
                          <w:bCs/>
                          <w:color w:val="FFFFFF"/>
                          <w:sz w:val="14"/>
                          <w:szCs w:val="14"/>
                          <w:lang w:val="en-US"/>
                        </w:rPr>
                        <w:t xml:space="preserve"> </w:t>
                      </w:r>
                    </w:p>
                  </w:txbxContent>
                </v:textbox>
              </v:rect>
              <v:rect id="_x0000_s2739" style="position:absolute;left:7105;top:442;width:632;height:161" filled="f" stroked="f">
                <v:textbox style="mso-next-textbox:#_x0000_s2739" inset="0,0,0,0">
                  <w:txbxContent>
                    <w:p w:rsidR="00806900" w:rsidRDefault="00806900" w:rsidP="002226C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GASTO</w:t>
                      </w:r>
                      <w:r>
                        <w:rPr>
                          <w:rFonts w:ascii="Arial Narrow" w:hAnsi="Arial Narrow" w:cs="Arial Narrow"/>
                          <w:b/>
                          <w:bCs/>
                          <w:color w:val="FFFFFF"/>
                          <w:sz w:val="14"/>
                          <w:szCs w:val="14"/>
                          <w:lang w:val="en-US"/>
                        </w:rPr>
                        <w:t xml:space="preserve"> DE </w:t>
                      </w:r>
                    </w:p>
                  </w:txbxContent>
                </v:textbox>
              </v:rect>
              <v:rect id="_x0000_s2740" style="position:absolute;left:7171;top:619;width:498;height:161" filled="f" stroked="f">
                <v:textbox style="mso-next-textbox:#_x0000_s2740" inset="0,0,0,0">
                  <w:txbxContent>
                    <w:p w:rsidR="00806900" w:rsidRDefault="00806900" w:rsidP="002226C7">
                      <w:r>
                        <w:rPr>
                          <w:rFonts w:ascii="Arial Narrow" w:hAnsi="Arial Narrow" w:cs="Arial Narrow"/>
                          <w:b/>
                          <w:bCs/>
                          <w:sz w:val="14"/>
                          <w:szCs w:val="14"/>
                          <w:lang w:val="en-US"/>
                        </w:rPr>
                        <w:t xml:space="preserve">CAPITAL </w:t>
                      </w:r>
                    </w:p>
                  </w:txbxContent>
                </v:textbox>
              </v:rect>
              <v:rect id="_x0000_s2741" style="position:absolute;left:7867;top:442;width:664;height:161" filled="f" stroked="f">
                <v:textbox style="mso-next-textbox:#_x0000_s2741" inset="0,0,0,0">
                  <w:txbxContent>
                    <w:p w:rsidR="00806900" w:rsidRDefault="00806900" w:rsidP="002226C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 xml:space="preserve">INVERSIÓN </w:t>
                      </w:r>
                    </w:p>
                  </w:txbxContent>
                </v:textbox>
              </v:rect>
              <v:rect id="_x0000_s2742" style="position:absolute;left:7834;top:619;width:728;height:161" filled="f" stroked="f">
                <v:textbox style="mso-next-textbox:#_x0000_s2742" inset="0,0,0,0">
                  <w:txbxContent>
                    <w:p w:rsidR="00806900" w:rsidRDefault="00806900" w:rsidP="002226C7">
                      <w:r>
                        <w:rPr>
                          <w:rFonts w:ascii="Arial Narrow" w:hAnsi="Arial Narrow" w:cs="Arial Narrow"/>
                          <w:b/>
                          <w:bCs/>
                          <w:sz w:val="14"/>
                          <w:szCs w:val="14"/>
                          <w:lang w:val="en-US"/>
                        </w:rPr>
                        <w:t xml:space="preserve">PRÉSTAMOS </w:t>
                      </w:r>
                    </w:p>
                  </w:txbxContent>
                </v:textbox>
              </v:rect>
              <v:rect id="_x0000_s2743" style="position:absolute;left:8796;top:442;width:415;height:161" filled="f" stroked="f">
                <v:textbox style="mso-next-textbox:#_x0000_s2743" inset="0,0,0,0">
                  <w:txbxContent>
                    <w:p w:rsidR="00806900" w:rsidRDefault="00806900" w:rsidP="002226C7">
                      <w:r>
                        <w:rPr>
                          <w:rFonts w:ascii="Arial Narrow" w:hAnsi="Arial Narrow" w:cs="Arial Narrow"/>
                          <w:b/>
                          <w:bCs/>
                          <w:color w:val="FFFFFF"/>
                          <w:sz w:val="14"/>
                          <w:szCs w:val="14"/>
                          <w:lang w:val="en-US"/>
                        </w:rPr>
                        <w:t xml:space="preserve"> </w:t>
                      </w:r>
                      <w:r>
                        <w:rPr>
                          <w:rFonts w:ascii="Arial Narrow" w:hAnsi="Arial Narrow" w:cs="Arial Narrow"/>
                          <w:b/>
                          <w:bCs/>
                          <w:sz w:val="14"/>
                          <w:szCs w:val="14"/>
                          <w:lang w:val="en-US"/>
                        </w:rPr>
                        <w:t xml:space="preserve">TOTAL </w:t>
                      </w:r>
                    </w:p>
                  </w:txbxContent>
                </v:textbox>
              </v:rect>
              <v:rect id="_x0000_s2744" style="position:absolute;left:8724;top:619;width:562;height:161" filled="f" stroked="f">
                <v:textbox style="mso-next-textbox:#_x0000_s2744" inset="0,0,0,0">
                  <w:txbxContent>
                    <w:p w:rsidR="00806900" w:rsidRDefault="00806900" w:rsidP="002226C7">
                      <w:r>
                        <w:rPr>
                          <w:rFonts w:ascii="Arial Narrow" w:hAnsi="Arial Narrow" w:cs="Arial Narrow"/>
                          <w:b/>
                          <w:bCs/>
                          <w:sz w:val="14"/>
                          <w:szCs w:val="14"/>
                          <w:lang w:val="en-US"/>
                        </w:rPr>
                        <w:t xml:space="preserve">GENERAL </w:t>
                      </w:r>
                    </w:p>
                  </w:txbxContent>
                </v:textbox>
              </v:rect>
              <v:rect id="_x0000_s2745" style="position:absolute;left:809;top:1032;width:2687;height:161" filled="f" stroked="f">
                <v:textbox style="mso-next-textbox:#_x0000_s2745" inset="0,0,0,0">
                  <w:txbxContent>
                    <w:p w:rsidR="00806900" w:rsidRPr="002226C7" w:rsidRDefault="00806900" w:rsidP="002226C7">
                      <w:pPr>
                        <w:rPr>
                          <w:lang w:val="es-ES_tradnl"/>
                        </w:rPr>
                      </w:pPr>
                      <w:r>
                        <w:rPr>
                          <w:rFonts w:ascii="Arial Narrow" w:hAnsi="Arial Narrow" w:cs="Arial Narrow"/>
                          <w:color w:val="000000"/>
                          <w:sz w:val="14"/>
                          <w:szCs w:val="14"/>
                          <w:lang w:val="es-ES_tradnl"/>
                        </w:rPr>
                        <w:t xml:space="preserve">1. Educación general (Dirección y Administración del </w:t>
                      </w:r>
                    </w:p>
                  </w:txbxContent>
                </v:textbox>
              </v:rect>
              <v:rect id="_x0000_s2746" style="position:absolute;left:809;top:1211;width:409;height:161" filled="f" stroked="f">
                <v:textbox style="mso-next-textbox:#_x0000_s2746" inset="0,0,0,0">
                  <w:txbxContent>
                    <w:p w:rsidR="00806900" w:rsidRDefault="00806900" w:rsidP="002226C7">
                      <w:r>
                        <w:rPr>
                          <w:rFonts w:ascii="Arial Narrow" w:hAnsi="Arial Narrow" w:cs="Arial Narrow"/>
                          <w:color w:val="000000"/>
                          <w:sz w:val="14"/>
                          <w:szCs w:val="14"/>
                          <w:lang w:val="en-US"/>
                        </w:rPr>
                        <w:t>MINED)</w:t>
                      </w:r>
                    </w:p>
                  </w:txbxContent>
                </v:textbox>
              </v:rect>
              <v:rect id="_x0000_s2747" style="position:absolute;left:3918;top:1229;width:575;height:161" filled="f" stroked="f">
                <v:textbox style="mso-next-textbox:#_x0000_s2747" inset="0,0,0,0">
                  <w:txbxContent>
                    <w:p w:rsidR="00806900" w:rsidRDefault="00806900" w:rsidP="002226C7">
                      <w:r>
                        <w:rPr>
                          <w:rFonts w:ascii="Arial Narrow" w:hAnsi="Arial Narrow" w:cs="Arial Narrow"/>
                          <w:color w:val="000000"/>
                          <w:sz w:val="14"/>
                          <w:szCs w:val="14"/>
                          <w:lang w:val="en-US"/>
                        </w:rPr>
                        <w:t>21,099,604</w:t>
                      </w:r>
                    </w:p>
                  </w:txbxContent>
                </v:textbox>
              </v:rect>
              <v:rect id="_x0000_s2748" style="position:absolute;left:4754;top:1229;width:575;height:161" filled="f" stroked="f">
                <v:textbox style="mso-next-textbox:#_x0000_s2748" inset="0,0,0,0">
                  <w:txbxContent>
                    <w:p w:rsidR="00806900" w:rsidRDefault="00806900" w:rsidP="002226C7">
                      <w:r>
                        <w:rPr>
                          <w:rFonts w:ascii="Arial Narrow" w:hAnsi="Arial Narrow" w:cs="Arial Narrow"/>
                          <w:color w:val="000000"/>
                          <w:sz w:val="14"/>
                          <w:szCs w:val="14"/>
                          <w:lang w:val="en-US"/>
                        </w:rPr>
                        <w:t>16,071,195</w:t>
                      </w:r>
                    </w:p>
                  </w:txbxContent>
                </v:textbox>
              </v:rect>
              <v:rect id="_x0000_s2749" style="position:absolute;left:5593;top:1229;width:511;height:161" filled="f" stroked="f">
                <v:textbox style="mso-next-textbox:#_x0000_s2749" inset="0,0,0,0">
                  <w:txbxContent>
                    <w:p w:rsidR="00806900" w:rsidRDefault="00806900" w:rsidP="002226C7">
                      <w:r>
                        <w:rPr>
                          <w:rFonts w:ascii="Arial Narrow" w:hAnsi="Arial Narrow" w:cs="Arial Narrow"/>
                          <w:color w:val="000000"/>
                          <w:sz w:val="14"/>
                          <w:szCs w:val="14"/>
                          <w:lang w:val="en-US"/>
                        </w:rPr>
                        <w:t>4,941,786</w:t>
                      </w:r>
                    </w:p>
                  </w:txbxContent>
                </v:textbox>
              </v:rect>
              <v:rect id="_x0000_s2750" style="position:absolute;left:6449;top:1229;width:352;height:161" filled="f" stroked="f">
                <v:textbox style="mso-next-textbox:#_x0000_s2750" inset="0,0,0,0">
                  <w:txbxContent>
                    <w:p w:rsidR="00806900" w:rsidRDefault="00806900" w:rsidP="002226C7">
                      <w:r>
                        <w:rPr>
                          <w:rFonts w:ascii="Arial Narrow" w:hAnsi="Arial Narrow" w:cs="Arial Narrow"/>
                          <w:color w:val="000000"/>
                          <w:sz w:val="14"/>
                          <w:szCs w:val="14"/>
                          <w:lang w:val="en-US"/>
                        </w:rPr>
                        <w:t>86,623</w:t>
                      </w:r>
                    </w:p>
                  </w:txbxContent>
                </v:textbox>
              </v:rect>
              <v:rect id="_x0000_s2751" style="position:absolute;left:7195;top:1229;width:416;height:161" filled="f" stroked="f">
                <v:textbox style="mso-next-textbox:#_x0000_s2751" inset="0,0,0,0">
                  <w:txbxContent>
                    <w:p w:rsidR="00806900" w:rsidRDefault="00806900" w:rsidP="002226C7">
                      <w:r>
                        <w:rPr>
                          <w:rFonts w:ascii="Arial Narrow" w:hAnsi="Arial Narrow" w:cs="Arial Narrow"/>
                          <w:color w:val="000000"/>
                          <w:sz w:val="14"/>
                          <w:szCs w:val="14"/>
                          <w:lang w:val="en-US"/>
                        </w:rPr>
                        <w:t>290,323</w:t>
                      </w:r>
                    </w:p>
                  </w:txbxContent>
                </v:textbox>
              </v:rect>
              <v:rect id="_x0000_s2752" style="position:absolute;left:8700;top:1229;width:575;height:161" filled="f" stroked="f">
                <v:textbox style="mso-next-textbox:#_x0000_s2752" inset="0,0,0,0">
                  <w:txbxContent>
                    <w:p w:rsidR="00806900" w:rsidRDefault="00806900" w:rsidP="002226C7">
                      <w:r>
                        <w:rPr>
                          <w:rFonts w:ascii="Arial Narrow" w:hAnsi="Arial Narrow" w:cs="Arial Narrow"/>
                          <w:color w:val="000000"/>
                          <w:sz w:val="14"/>
                          <w:szCs w:val="14"/>
                          <w:lang w:val="en-US"/>
                        </w:rPr>
                        <w:t>21,389,927</w:t>
                      </w:r>
                    </w:p>
                  </w:txbxContent>
                </v:textbox>
              </v:rect>
              <v:rect id="_x0000_s2753" style="position:absolute;left:809;top:1431;width:645;height:161" filled="f" stroked="f">
                <v:textbox style="mso-next-textbox:#_x0000_s2753" inset="0,0,0,0">
                  <w:txbxContent>
                    <w:p w:rsidR="00806900" w:rsidRDefault="00806900" w:rsidP="002226C7">
                      <w:r>
                        <w:rPr>
                          <w:rFonts w:ascii="Arial Narrow" w:hAnsi="Arial Narrow" w:cs="Arial Narrow"/>
                          <w:color w:val="000000"/>
                          <w:sz w:val="14"/>
                          <w:szCs w:val="14"/>
                          <w:lang w:val="en-US"/>
                        </w:rPr>
                        <w:t>2. Parvularia</w:t>
                      </w:r>
                    </w:p>
                  </w:txbxContent>
                </v:textbox>
              </v:rect>
              <v:rect id="_x0000_s2754" style="position:absolute;left:3918;top:1431;width:575;height:161" filled="f" stroked="f">
                <v:textbox style="mso-next-textbox:#_x0000_s2754" inset="0,0,0,0">
                  <w:txbxContent>
                    <w:p w:rsidR="00806900" w:rsidRDefault="00806900" w:rsidP="002226C7">
                      <w:r>
                        <w:rPr>
                          <w:rFonts w:ascii="Arial Narrow" w:hAnsi="Arial Narrow" w:cs="Arial Narrow"/>
                          <w:color w:val="000000"/>
                          <w:sz w:val="14"/>
                          <w:szCs w:val="14"/>
                          <w:lang w:val="en-US"/>
                        </w:rPr>
                        <w:t>28,421,783</w:t>
                      </w:r>
                    </w:p>
                  </w:txbxContent>
                </v:textbox>
              </v:rect>
              <v:rect id="_x0000_s2755" style="position:absolute;left:4754;top:1431;width:575;height:161" filled="f" stroked="f">
                <v:textbox style="mso-next-textbox:#_x0000_s2755" inset="0,0,0,0">
                  <w:txbxContent>
                    <w:p w:rsidR="00806900" w:rsidRDefault="00806900" w:rsidP="002226C7">
                      <w:r>
                        <w:rPr>
                          <w:rFonts w:ascii="Arial Narrow" w:hAnsi="Arial Narrow" w:cs="Arial Narrow"/>
                          <w:color w:val="000000"/>
                          <w:sz w:val="14"/>
                          <w:szCs w:val="14"/>
                          <w:lang w:val="en-US"/>
                        </w:rPr>
                        <w:t>27,674,580</w:t>
                      </w:r>
                    </w:p>
                  </w:txbxContent>
                </v:textbox>
              </v:rect>
              <v:rect id="_x0000_s2756" style="position:absolute;left:5641;top:1431;width:416;height:161" filled="f" stroked="f">
                <v:textbox style="mso-next-textbox:#_x0000_s2756" inset="0,0,0,0">
                  <w:txbxContent>
                    <w:p w:rsidR="00806900" w:rsidRDefault="00806900" w:rsidP="002226C7">
                      <w:r>
                        <w:rPr>
                          <w:rFonts w:ascii="Arial Narrow" w:hAnsi="Arial Narrow" w:cs="Arial Narrow"/>
                          <w:color w:val="000000"/>
                          <w:sz w:val="14"/>
                          <w:szCs w:val="14"/>
                          <w:lang w:val="en-US"/>
                        </w:rPr>
                        <w:t>227,722</w:t>
                      </w:r>
                    </w:p>
                  </w:txbxContent>
                </v:textbox>
              </v:rect>
              <v:rect id="_x0000_s2757" style="position:absolute;left:6418;top:1431;width:416;height:161" filled="f" stroked="f">
                <v:textbox style="mso-next-textbox:#_x0000_s2757" inset="0,0,0,0">
                  <w:txbxContent>
                    <w:p w:rsidR="00806900" w:rsidRDefault="00806900" w:rsidP="002226C7">
                      <w:r>
                        <w:rPr>
                          <w:rFonts w:ascii="Arial Narrow" w:hAnsi="Arial Narrow" w:cs="Arial Narrow"/>
                          <w:color w:val="000000"/>
                          <w:sz w:val="14"/>
                          <w:szCs w:val="14"/>
                          <w:lang w:val="en-US"/>
                        </w:rPr>
                        <w:t>519,481</w:t>
                      </w:r>
                    </w:p>
                  </w:txbxContent>
                </v:textbox>
              </v:rect>
              <v:rect id="_x0000_s2758" style="position:absolute;left:8700;top:1431;width:575;height:161" filled="f" stroked="f">
                <v:textbox style="mso-next-textbox:#_x0000_s2758" inset="0,0,0,0">
                  <w:txbxContent>
                    <w:p w:rsidR="00806900" w:rsidRDefault="00806900" w:rsidP="002226C7">
                      <w:r>
                        <w:rPr>
                          <w:rFonts w:ascii="Arial Narrow" w:hAnsi="Arial Narrow" w:cs="Arial Narrow"/>
                          <w:color w:val="000000"/>
                          <w:sz w:val="14"/>
                          <w:szCs w:val="14"/>
                          <w:lang w:val="en-US"/>
                        </w:rPr>
                        <w:t>28,421,783</w:t>
                      </w:r>
                    </w:p>
                  </w:txbxContent>
                </v:textbox>
              </v:rect>
              <v:rect id="_x0000_s2759" style="position:absolute;left:809;top:1632;width:473;height:161" filled="f" stroked="f">
                <v:textbox style="mso-next-textbox:#_x0000_s2759" inset="0,0,0,0">
                  <w:txbxContent>
                    <w:p w:rsidR="00806900" w:rsidRDefault="00806900" w:rsidP="002226C7">
                      <w:r>
                        <w:rPr>
                          <w:rFonts w:ascii="Arial Narrow" w:hAnsi="Arial Narrow" w:cs="Arial Narrow"/>
                          <w:color w:val="000000"/>
                          <w:sz w:val="14"/>
                          <w:szCs w:val="14"/>
                          <w:lang w:val="en-US"/>
                        </w:rPr>
                        <w:t>3. Básica</w:t>
                      </w:r>
                    </w:p>
                  </w:txbxContent>
                </v:textbox>
              </v:rect>
              <v:rect id="_x0000_s2760" style="position:absolute;left:3887;top:1632;width:639;height:161" filled="f" stroked="f">
                <v:textbox style="mso-next-textbox:#_x0000_s2760" inset="0,0,0,0">
                  <w:txbxContent>
                    <w:p w:rsidR="00806900" w:rsidRDefault="00806900" w:rsidP="002226C7">
                      <w:r>
                        <w:rPr>
                          <w:rFonts w:ascii="Arial Narrow" w:hAnsi="Arial Narrow" w:cs="Arial Narrow"/>
                          <w:color w:val="000000"/>
                          <w:sz w:val="14"/>
                          <w:szCs w:val="14"/>
                          <w:lang w:val="en-US"/>
                        </w:rPr>
                        <w:t>234,602,595</w:t>
                      </w:r>
                    </w:p>
                  </w:txbxContent>
                </v:textbox>
              </v:rect>
              <v:rect id="_x0000_s2761" style="position:absolute;left:4723;top:1632;width:639;height:161" filled="f" stroked="f">
                <v:textbox style="mso-next-textbox:#_x0000_s2761" inset="0,0,0,0">
                  <w:txbxContent>
                    <w:p w:rsidR="00806900" w:rsidRDefault="00806900" w:rsidP="002226C7">
                      <w:r>
                        <w:rPr>
                          <w:rFonts w:ascii="Arial Narrow" w:hAnsi="Arial Narrow" w:cs="Arial Narrow"/>
                          <w:color w:val="000000"/>
                          <w:sz w:val="14"/>
                          <w:szCs w:val="14"/>
                          <w:lang w:val="en-US"/>
                        </w:rPr>
                        <w:t>223,166,176</w:t>
                      </w:r>
                    </w:p>
                  </w:txbxContent>
                </v:textbox>
              </v:rect>
              <v:rect id="_x0000_s2762" style="position:absolute;left:5593;top:1632;width:511;height:161" filled="f" stroked="f">
                <v:textbox style="mso-next-textbox:#_x0000_s2762" inset="0,0,0,0">
                  <w:txbxContent>
                    <w:p w:rsidR="00806900" w:rsidRDefault="00806900" w:rsidP="002226C7">
                      <w:r>
                        <w:rPr>
                          <w:rFonts w:ascii="Arial Narrow" w:hAnsi="Arial Narrow" w:cs="Arial Narrow"/>
                          <w:color w:val="000000"/>
                          <w:sz w:val="14"/>
                          <w:szCs w:val="14"/>
                          <w:lang w:val="en-US"/>
                        </w:rPr>
                        <w:t>3,062,927</w:t>
                      </w:r>
                    </w:p>
                  </w:txbxContent>
                </v:textbox>
              </v:rect>
              <v:rect id="_x0000_s2763" style="position:absolute;left:6370;top:1632;width:511;height:161" filled="f" stroked="f">
                <v:textbox style="mso-next-textbox:#_x0000_s2763" inset="0,0,0,0">
                  <w:txbxContent>
                    <w:p w:rsidR="00806900" w:rsidRDefault="00806900" w:rsidP="002226C7">
                      <w:r>
                        <w:rPr>
                          <w:rFonts w:ascii="Arial Narrow" w:hAnsi="Arial Narrow" w:cs="Arial Narrow"/>
                          <w:color w:val="000000"/>
                          <w:sz w:val="14"/>
                          <w:szCs w:val="14"/>
                          <w:lang w:val="en-US"/>
                        </w:rPr>
                        <w:t>8,373,492</w:t>
                      </w:r>
                    </w:p>
                  </w:txbxContent>
                </v:textbox>
              </v:rect>
              <v:rect id="_x0000_s2764" style="position:absolute;left:7195;top:1632;width:416;height:161" filled="f" stroked="f">
                <v:textbox style="mso-next-textbox:#_x0000_s2764" inset="0,0,0,0">
                  <w:txbxContent>
                    <w:p w:rsidR="00806900" w:rsidRDefault="00806900" w:rsidP="002226C7">
                      <w:r>
                        <w:rPr>
                          <w:rFonts w:ascii="Arial Narrow" w:hAnsi="Arial Narrow" w:cs="Arial Narrow"/>
                          <w:color w:val="000000"/>
                          <w:sz w:val="14"/>
                          <w:szCs w:val="14"/>
                          <w:lang w:val="en-US"/>
                        </w:rPr>
                        <w:t>998,476</w:t>
                      </w:r>
                    </w:p>
                  </w:txbxContent>
                </v:textbox>
              </v:rect>
              <v:rect id="_x0000_s2765" style="position:absolute;left:7893;top:1632;width:575;height:161" filled="f" stroked="f">
                <v:textbox style="mso-next-textbox:#_x0000_s2765" inset="0,0,0,0">
                  <w:txbxContent>
                    <w:p w:rsidR="00806900" w:rsidRDefault="00806900" w:rsidP="002226C7">
                      <w:r>
                        <w:rPr>
                          <w:rFonts w:ascii="Arial Narrow" w:hAnsi="Arial Narrow" w:cs="Arial Narrow"/>
                          <w:color w:val="000000"/>
                          <w:sz w:val="14"/>
                          <w:szCs w:val="14"/>
                          <w:lang w:val="en-US"/>
                        </w:rPr>
                        <w:t>68,708,757</w:t>
                      </w:r>
                    </w:p>
                  </w:txbxContent>
                </v:textbox>
              </v:rect>
              <v:rect id="_x0000_s2766" style="position:absolute;left:8669;top:1632;width:639;height:161" filled="f" stroked="f">
                <v:textbox style="mso-next-textbox:#_x0000_s2766" inset="0,0,0,0">
                  <w:txbxContent>
                    <w:p w:rsidR="00806900" w:rsidRDefault="00806900" w:rsidP="002226C7">
                      <w:r>
                        <w:rPr>
                          <w:rFonts w:ascii="Arial Narrow" w:hAnsi="Arial Narrow" w:cs="Arial Narrow"/>
                          <w:color w:val="000000"/>
                          <w:sz w:val="14"/>
                          <w:szCs w:val="14"/>
                          <w:lang w:val="en-US"/>
                        </w:rPr>
                        <w:t>304,309,828</w:t>
                      </w:r>
                    </w:p>
                  </w:txbxContent>
                </v:textbox>
              </v:rect>
              <v:rect id="_x0000_s2767" style="position:absolute;left:809;top:1834;width:441;height:161" filled="f" stroked="f">
                <v:textbox style="mso-next-textbox:#_x0000_s2767" inset="0,0,0,0">
                  <w:txbxContent>
                    <w:p w:rsidR="00806900" w:rsidRDefault="00806900" w:rsidP="002226C7">
                      <w:r>
                        <w:rPr>
                          <w:rFonts w:ascii="Arial Narrow" w:hAnsi="Arial Narrow" w:cs="Arial Narrow"/>
                          <w:color w:val="000000"/>
                          <w:sz w:val="14"/>
                          <w:szCs w:val="14"/>
                          <w:lang w:val="en-US"/>
                        </w:rPr>
                        <w:t>4. Media</w:t>
                      </w:r>
                    </w:p>
                  </w:txbxContent>
                </v:textbox>
              </v:rect>
              <v:rect id="_x0000_s2768" style="position:absolute;left:3918;top:1834;width:575;height:161" filled="f" stroked="f">
                <v:textbox style="mso-next-textbox:#_x0000_s2768" inset="0,0,0,0">
                  <w:txbxContent>
                    <w:p w:rsidR="00806900" w:rsidRDefault="00806900" w:rsidP="002226C7">
                      <w:r>
                        <w:rPr>
                          <w:rFonts w:ascii="Arial Narrow" w:hAnsi="Arial Narrow" w:cs="Arial Narrow"/>
                          <w:color w:val="000000"/>
                          <w:sz w:val="14"/>
                          <w:szCs w:val="14"/>
                          <w:lang w:val="en-US"/>
                        </w:rPr>
                        <w:t>25,048,633</w:t>
                      </w:r>
                    </w:p>
                  </w:txbxContent>
                </v:textbox>
              </v:rect>
              <v:rect id="_x0000_s2769" style="position:absolute;left:4754;top:1834;width:575;height:161" filled="f" stroked="f">
                <v:textbox style="mso-next-textbox:#_x0000_s2769" inset="0,0,0,0">
                  <w:txbxContent>
                    <w:p w:rsidR="00806900" w:rsidRDefault="00806900" w:rsidP="002226C7">
                      <w:r>
                        <w:rPr>
                          <w:rFonts w:ascii="Arial Narrow" w:hAnsi="Arial Narrow" w:cs="Arial Narrow"/>
                          <w:color w:val="000000"/>
                          <w:sz w:val="14"/>
                          <w:szCs w:val="14"/>
                          <w:lang w:val="en-US"/>
                        </w:rPr>
                        <w:t>23,698,140</w:t>
                      </w:r>
                    </w:p>
                  </w:txbxContent>
                </v:textbox>
              </v:rect>
              <v:rect id="_x0000_s2770" style="position:absolute;left:5641;top:1834;width:416;height:161" filled="f" stroked="f">
                <v:textbox style="mso-next-textbox:#_x0000_s2770" inset="0,0,0,0">
                  <w:txbxContent>
                    <w:p w:rsidR="00806900" w:rsidRDefault="00806900" w:rsidP="002226C7">
                      <w:r>
                        <w:rPr>
                          <w:rFonts w:ascii="Arial Narrow" w:hAnsi="Arial Narrow" w:cs="Arial Narrow"/>
                          <w:color w:val="000000"/>
                          <w:sz w:val="14"/>
                          <w:szCs w:val="14"/>
                          <w:lang w:val="en-US"/>
                        </w:rPr>
                        <w:t>660,034</w:t>
                      </w:r>
                    </w:p>
                  </w:txbxContent>
                </v:textbox>
              </v:rect>
              <v:rect id="_x0000_s2771" style="position:absolute;left:6418;top:1834;width:416;height:161" filled="f" stroked="f">
                <v:textbox style="mso-next-textbox:#_x0000_s2771" inset="0,0,0,0">
                  <w:txbxContent>
                    <w:p w:rsidR="00806900" w:rsidRDefault="00806900" w:rsidP="002226C7">
                      <w:r>
                        <w:rPr>
                          <w:rFonts w:ascii="Arial Narrow" w:hAnsi="Arial Narrow" w:cs="Arial Narrow"/>
                          <w:color w:val="000000"/>
                          <w:sz w:val="14"/>
                          <w:szCs w:val="14"/>
                          <w:lang w:val="en-US"/>
                        </w:rPr>
                        <w:t>690,459</w:t>
                      </w:r>
                    </w:p>
                  </w:txbxContent>
                </v:textbox>
              </v:rect>
              <v:rect id="_x0000_s2772" style="position:absolute;left:7893;top:1834;width:575;height:161" filled="f" stroked="f">
                <v:textbox style="mso-next-textbox:#_x0000_s2772" inset="0,0,0,0">
                  <w:txbxContent>
                    <w:p w:rsidR="00806900" w:rsidRDefault="00806900" w:rsidP="002226C7">
                      <w:r>
                        <w:rPr>
                          <w:rFonts w:ascii="Arial Narrow" w:hAnsi="Arial Narrow" w:cs="Arial Narrow"/>
                          <w:color w:val="000000"/>
                          <w:sz w:val="14"/>
                          <w:szCs w:val="14"/>
                          <w:lang w:val="en-US"/>
                        </w:rPr>
                        <w:t>24,598,479</w:t>
                      </w:r>
                    </w:p>
                  </w:txbxContent>
                </v:textbox>
              </v:rect>
              <v:rect id="_x0000_s2773" style="position:absolute;left:8700;top:1834;width:575;height:161" filled="f" stroked="f">
                <v:textbox style="mso-next-textbox:#_x0000_s2773" inset="0,0,0,0">
                  <w:txbxContent>
                    <w:p w:rsidR="00806900" w:rsidRDefault="00806900" w:rsidP="002226C7">
                      <w:r>
                        <w:rPr>
                          <w:rFonts w:ascii="Arial Narrow" w:hAnsi="Arial Narrow" w:cs="Arial Narrow"/>
                          <w:color w:val="000000"/>
                          <w:sz w:val="14"/>
                          <w:szCs w:val="14"/>
                          <w:lang w:val="en-US"/>
                        </w:rPr>
                        <w:t>49,647,112</w:t>
                      </w:r>
                    </w:p>
                  </w:txbxContent>
                </v:textbox>
              </v:rect>
              <v:rect id="_x0000_s2774" style="position:absolute;left:809;top:2035;width:1226;height:161" filled="f" stroked="f">
                <v:textbox style="mso-next-textbox:#_x0000_s2774" inset="0,0,0,0">
                  <w:txbxContent>
                    <w:p w:rsidR="00806900" w:rsidRDefault="00806900" w:rsidP="002226C7">
                      <w:r>
                        <w:rPr>
                          <w:rFonts w:ascii="Arial Narrow" w:hAnsi="Arial Narrow" w:cs="Arial Narrow"/>
                          <w:color w:val="000000"/>
                          <w:sz w:val="14"/>
                          <w:szCs w:val="14"/>
                          <w:lang w:val="en-US"/>
                        </w:rPr>
                        <w:t>5. Educación de adultos</w:t>
                      </w:r>
                    </w:p>
                  </w:txbxContent>
                </v:textbox>
              </v:rect>
              <v:rect id="_x0000_s2775" style="position:absolute;left:3949;top:2035;width:511;height:161" filled="f" stroked="f">
                <v:textbox style="mso-next-textbox:#_x0000_s2775" inset="0,0,0,0">
                  <w:txbxContent>
                    <w:p w:rsidR="00806900" w:rsidRDefault="00806900" w:rsidP="002226C7">
                      <w:r>
                        <w:rPr>
                          <w:rFonts w:ascii="Arial Narrow" w:hAnsi="Arial Narrow" w:cs="Arial Narrow"/>
                          <w:color w:val="000000"/>
                          <w:sz w:val="14"/>
                          <w:szCs w:val="14"/>
                          <w:lang w:val="en-US"/>
                        </w:rPr>
                        <w:t>1,208,270</w:t>
                      </w:r>
                    </w:p>
                  </w:txbxContent>
                </v:textbox>
              </v:rect>
              <v:rect id="_x0000_s2776" style="position:absolute;left:4786;top:2035;width:511;height:161" filled="f" stroked="f">
                <v:textbox style="mso-next-textbox:#_x0000_s2776" inset="0,0,0,0">
                  <w:txbxContent>
                    <w:p w:rsidR="00806900" w:rsidRDefault="00806900" w:rsidP="002226C7">
                      <w:r>
                        <w:rPr>
                          <w:rFonts w:ascii="Arial Narrow" w:hAnsi="Arial Narrow" w:cs="Arial Narrow"/>
                          <w:color w:val="000000"/>
                          <w:sz w:val="14"/>
                          <w:szCs w:val="14"/>
                          <w:lang w:val="en-US"/>
                        </w:rPr>
                        <w:t>1,205,492</w:t>
                      </w:r>
                    </w:p>
                  </w:txbxContent>
                </v:textbox>
              </v:rect>
              <v:rect id="_x0000_s2777" style="position:absolute;left:5703;top:2035;width:288;height:161" filled="f" stroked="f">
                <v:textbox style="mso-next-textbox:#_x0000_s2777" inset="0,0,0,0">
                  <w:txbxContent>
                    <w:p w:rsidR="00806900" w:rsidRDefault="00806900" w:rsidP="002226C7">
                      <w:r>
                        <w:rPr>
                          <w:rFonts w:ascii="Arial Narrow" w:hAnsi="Arial Narrow" w:cs="Arial Narrow"/>
                          <w:color w:val="000000"/>
                          <w:sz w:val="14"/>
                          <w:szCs w:val="14"/>
                          <w:lang w:val="en-US"/>
                        </w:rPr>
                        <w:t>2,777</w:t>
                      </w:r>
                    </w:p>
                  </w:txbxContent>
                </v:textbox>
              </v:rect>
              <v:rect id="_x0000_s2778" style="position:absolute;left:8731;top:2035;width:511;height:161" filled="f" stroked="f">
                <v:textbox style="mso-next-textbox:#_x0000_s2778" inset="0,0,0,0">
                  <w:txbxContent>
                    <w:p w:rsidR="00806900" w:rsidRDefault="00806900" w:rsidP="002226C7">
                      <w:r>
                        <w:rPr>
                          <w:rFonts w:ascii="Arial Narrow" w:hAnsi="Arial Narrow" w:cs="Arial Narrow"/>
                          <w:color w:val="000000"/>
                          <w:sz w:val="14"/>
                          <w:szCs w:val="14"/>
                          <w:lang w:val="en-US"/>
                        </w:rPr>
                        <w:t>1,208,270</w:t>
                      </w:r>
                    </w:p>
                  </w:txbxContent>
                </v:textbox>
              </v:rect>
              <v:rect id="_x0000_s2779" style="position:absolute;left:809;top:2237;width:1111;height:161" filled="f" stroked="f">
                <v:textbox style="mso-next-textbox:#_x0000_s2779" inset="0,0,0,0">
                  <w:txbxContent>
                    <w:p w:rsidR="00806900" w:rsidRDefault="00806900" w:rsidP="002226C7">
                      <w:r>
                        <w:rPr>
                          <w:rFonts w:ascii="Arial Narrow" w:hAnsi="Arial Narrow" w:cs="Arial Narrow"/>
                          <w:color w:val="000000"/>
                          <w:sz w:val="14"/>
                          <w:szCs w:val="14"/>
                          <w:lang w:val="en-US"/>
                        </w:rPr>
                        <w:t>6. Educación superior</w:t>
                      </w:r>
                    </w:p>
                  </w:txbxContent>
                </v:textbox>
              </v:rect>
              <v:rect id="_x0000_s2780" style="position:absolute;left:3918;top:2237;width:575;height:161" filled="f" stroked="f">
                <v:textbox style="mso-next-textbox:#_x0000_s2780" inset="0,0,0,0">
                  <w:txbxContent>
                    <w:p w:rsidR="00806900" w:rsidRDefault="00806900" w:rsidP="002226C7">
                      <w:r>
                        <w:rPr>
                          <w:rFonts w:ascii="Arial Narrow" w:hAnsi="Arial Narrow" w:cs="Arial Narrow"/>
                          <w:color w:val="000000"/>
                          <w:sz w:val="14"/>
                          <w:szCs w:val="14"/>
                          <w:lang w:val="en-US"/>
                        </w:rPr>
                        <w:t>23,137,391</w:t>
                      </w:r>
                    </w:p>
                  </w:txbxContent>
                </v:textbox>
              </v:rect>
              <v:rect id="_x0000_s2781" style="position:absolute;left:6338;top:2237;width:575;height:161" filled="f" stroked="f">
                <v:textbox style="mso-next-textbox:#_x0000_s2781" inset="0,0,0,0">
                  <w:txbxContent>
                    <w:p w:rsidR="00806900" w:rsidRDefault="00806900" w:rsidP="002226C7">
                      <w:r>
                        <w:rPr>
                          <w:rFonts w:ascii="Arial Narrow" w:hAnsi="Arial Narrow" w:cs="Arial Narrow"/>
                          <w:color w:val="000000"/>
                          <w:sz w:val="14"/>
                          <w:szCs w:val="14"/>
                          <w:lang w:val="en-US"/>
                        </w:rPr>
                        <w:t>23,137,391</w:t>
                      </w:r>
                    </w:p>
                  </w:txbxContent>
                </v:textbox>
              </v:rect>
              <v:rect id="_x0000_s2782" style="position:absolute;left:7195;top:2237;width:416;height:161" filled="f" stroked="f">
                <v:textbox style="mso-next-textbox:#_x0000_s2782" inset="0,0,0,0">
                  <w:txbxContent>
                    <w:p w:rsidR="00806900" w:rsidRDefault="00806900" w:rsidP="002226C7">
                      <w:r>
                        <w:rPr>
                          <w:rFonts w:ascii="Arial Narrow" w:hAnsi="Arial Narrow" w:cs="Arial Narrow"/>
                          <w:color w:val="000000"/>
                          <w:sz w:val="14"/>
                          <w:szCs w:val="14"/>
                          <w:lang w:val="en-US"/>
                        </w:rPr>
                        <w:t>342,860</w:t>
                      </w:r>
                    </w:p>
                  </w:txbxContent>
                </v:textbox>
              </v:rect>
              <v:rect id="_x0000_s2783" style="position:absolute;left:8700;top:2237;width:575;height:161" filled="f" stroked="f">
                <v:textbox style="mso-next-textbox:#_x0000_s2783" inset="0,0,0,0">
                  <w:txbxContent>
                    <w:p w:rsidR="00806900" w:rsidRDefault="00806900" w:rsidP="002226C7">
                      <w:r>
                        <w:rPr>
                          <w:rFonts w:ascii="Arial Narrow" w:hAnsi="Arial Narrow" w:cs="Arial Narrow"/>
                          <w:color w:val="000000"/>
                          <w:sz w:val="14"/>
                          <w:szCs w:val="14"/>
                          <w:lang w:val="en-US"/>
                        </w:rPr>
                        <w:t>23,480,251</w:t>
                      </w:r>
                    </w:p>
                  </w:txbxContent>
                </v:textbox>
              </v:rect>
              <v:rect id="_x0000_s2784" style="position:absolute;left:809;top:2438;width:1819;height:161" filled="f" stroked="f">
                <v:textbox style="mso-next-textbox:#_x0000_s2784" inset="0,0,0,0">
                  <w:txbxContent>
                    <w:p w:rsidR="00806900" w:rsidRDefault="00806900" w:rsidP="002226C7">
                      <w:r>
                        <w:rPr>
                          <w:rFonts w:ascii="Arial Narrow" w:hAnsi="Arial Narrow" w:cs="Arial Narrow"/>
                          <w:color w:val="000000"/>
                          <w:sz w:val="14"/>
                          <w:szCs w:val="14"/>
                          <w:lang w:val="en-US"/>
                        </w:rPr>
                        <w:t>7. Otros (subvenciones y subsidios)</w:t>
                      </w:r>
                    </w:p>
                  </w:txbxContent>
                </v:textbox>
              </v:rect>
              <v:rect id="_x0000_s2785" style="position:absolute;left:3949;top:2438;width:511;height:161" filled="f" stroked="f">
                <v:textbox style="mso-next-textbox:#_x0000_s2785" inset="0,0,0,0">
                  <w:txbxContent>
                    <w:p w:rsidR="00806900" w:rsidRDefault="00806900" w:rsidP="002226C7">
                      <w:r>
                        <w:rPr>
                          <w:rFonts w:ascii="Arial Narrow" w:hAnsi="Arial Narrow" w:cs="Arial Narrow"/>
                          <w:color w:val="000000"/>
                          <w:sz w:val="14"/>
                          <w:szCs w:val="14"/>
                          <w:lang w:val="en-US"/>
                        </w:rPr>
                        <w:t>7,534,240</w:t>
                      </w:r>
                    </w:p>
                  </w:txbxContent>
                </v:textbox>
              </v:rect>
              <v:rect id="_x0000_s2786" style="position:absolute;left:6370;top:2438;width:511;height:161" filled="f" stroked="f">
                <v:textbox style="mso-next-textbox:#_x0000_s2786" inset="0,0,0,0">
                  <w:txbxContent>
                    <w:p w:rsidR="00806900" w:rsidRDefault="00806900" w:rsidP="002226C7">
                      <w:r>
                        <w:rPr>
                          <w:rFonts w:ascii="Arial Narrow" w:hAnsi="Arial Narrow" w:cs="Arial Narrow"/>
                          <w:color w:val="000000"/>
                          <w:sz w:val="14"/>
                          <w:szCs w:val="14"/>
                          <w:lang w:val="en-US"/>
                        </w:rPr>
                        <w:t>7,534,240</w:t>
                      </w:r>
                    </w:p>
                  </w:txbxContent>
                </v:textbox>
              </v:rect>
              <v:rect id="_x0000_s2787" style="position:absolute;left:7116;top:2438;width:575;height:161" filled="f" stroked="f">
                <v:textbox style="mso-next-textbox:#_x0000_s2787" inset="0,0,0,0">
                  <w:txbxContent>
                    <w:p w:rsidR="00806900" w:rsidRDefault="00806900" w:rsidP="002226C7">
                      <w:r>
                        <w:rPr>
                          <w:rFonts w:ascii="Arial Narrow" w:hAnsi="Arial Narrow" w:cs="Arial Narrow"/>
                          <w:color w:val="000000"/>
                          <w:sz w:val="14"/>
                          <w:szCs w:val="14"/>
                          <w:lang w:val="en-US"/>
                        </w:rPr>
                        <w:t>22,802,128</w:t>
                      </w:r>
                    </w:p>
                  </w:txbxContent>
                </v:textbox>
              </v:rect>
              <v:rect id="_x0000_s2788" style="position:absolute;left:8700;top:2438;width:575;height:161" filled="f" stroked="f">
                <v:textbox style="mso-next-textbox:#_x0000_s2788" inset="0,0,0,0">
                  <w:txbxContent>
                    <w:p w:rsidR="00806900" w:rsidRDefault="00806900" w:rsidP="002226C7">
                      <w:r>
                        <w:rPr>
                          <w:rFonts w:ascii="Arial Narrow" w:hAnsi="Arial Narrow" w:cs="Arial Narrow"/>
                          <w:color w:val="000000"/>
                          <w:sz w:val="14"/>
                          <w:szCs w:val="14"/>
                          <w:lang w:val="en-US"/>
                        </w:rPr>
                        <w:t>30,336,367</w:t>
                      </w:r>
                    </w:p>
                  </w:txbxContent>
                </v:textbox>
              </v:rect>
              <v:rect id="_x0000_s2789" style="position:absolute;left:809;top:2640;width:683;height:161" filled="f" stroked="f">
                <v:textbox style="mso-next-textbox:#_x0000_s2789" inset="0,0,0,0">
                  <w:txbxContent>
                    <w:p w:rsidR="00806900" w:rsidRDefault="00806900" w:rsidP="002226C7">
                      <w:r>
                        <w:rPr>
                          <w:rFonts w:ascii="Arial Narrow" w:hAnsi="Arial Narrow" w:cs="Arial Narrow"/>
                          <w:color w:val="000000"/>
                          <w:sz w:val="14"/>
                          <w:szCs w:val="14"/>
                          <w:lang w:val="en-US"/>
                        </w:rPr>
                        <w:t>8. Concultura</w:t>
                      </w:r>
                    </w:p>
                  </w:txbxContent>
                </v:textbox>
              </v:rect>
              <v:rect id="_x0000_s2790" style="position:absolute;left:3918;top:2640;width:575;height:161" filled="f" stroked="f">
                <v:textbox style="mso-next-textbox:#_x0000_s2790" inset="0,0,0,0">
                  <w:txbxContent>
                    <w:p w:rsidR="00806900" w:rsidRDefault="00806900" w:rsidP="002226C7">
                      <w:r>
                        <w:rPr>
                          <w:rFonts w:ascii="Arial Narrow" w:hAnsi="Arial Narrow" w:cs="Arial Narrow"/>
                          <w:color w:val="000000"/>
                          <w:sz w:val="14"/>
                          <w:szCs w:val="14"/>
                          <w:lang w:val="en-US"/>
                        </w:rPr>
                        <w:t>11,430,620</w:t>
                      </w:r>
                    </w:p>
                  </w:txbxContent>
                </v:textbox>
              </v:rect>
              <v:rect id="_x0000_s2791" style="position:absolute;left:4786;top:2640;width:511;height:161" filled="f" stroked="f">
                <v:textbox style="mso-next-textbox:#_x0000_s2791" inset="0,0,0,0">
                  <w:txbxContent>
                    <w:p w:rsidR="00806900" w:rsidRDefault="00806900" w:rsidP="002226C7">
                      <w:r>
                        <w:rPr>
                          <w:rFonts w:ascii="Arial Narrow" w:hAnsi="Arial Narrow" w:cs="Arial Narrow"/>
                          <w:color w:val="000000"/>
                          <w:sz w:val="14"/>
                          <w:szCs w:val="14"/>
                          <w:lang w:val="en-US"/>
                        </w:rPr>
                        <w:t>6,707,083</w:t>
                      </w:r>
                    </w:p>
                  </w:txbxContent>
                </v:textbox>
              </v:rect>
              <v:rect id="_x0000_s2792" style="position:absolute;left:5593;top:2640;width:511;height:161" filled="f" stroked="f">
                <v:textbox style="mso-next-textbox:#_x0000_s2792" inset="0,0,0,0">
                  <w:txbxContent>
                    <w:p w:rsidR="00806900" w:rsidRDefault="00806900" w:rsidP="002226C7">
                      <w:r>
                        <w:rPr>
                          <w:rFonts w:ascii="Arial Narrow" w:hAnsi="Arial Narrow" w:cs="Arial Narrow"/>
                          <w:color w:val="000000"/>
                          <w:sz w:val="14"/>
                          <w:szCs w:val="14"/>
                          <w:lang w:val="en-US"/>
                        </w:rPr>
                        <w:t>2,791,602</w:t>
                      </w:r>
                    </w:p>
                  </w:txbxContent>
                </v:textbox>
              </v:rect>
              <v:rect id="_x0000_s2793" style="position:absolute;left:6370;top:2640;width:511;height:161" filled="f" stroked="f">
                <v:textbox style="mso-next-textbox:#_x0000_s2793" inset="0,0,0,0">
                  <w:txbxContent>
                    <w:p w:rsidR="00806900" w:rsidRDefault="00806900" w:rsidP="002226C7">
                      <w:r>
                        <w:rPr>
                          <w:rFonts w:ascii="Arial Narrow" w:hAnsi="Arial Narrow" w:cs="Arial Narrow"/>
                          <w:color w:val="000000"/>
                          <w:sz w:val="14"/>
                          <w:szCs w:val="14"/>
                          <w:lang w:val="en-US"/>
                        </w:rPr>
                        <w:t>1,931,935</w:t>
                      </w:r>
                    </w:p>
                  </w:txbxContent>
                </v:textbox>
              </v:rect>
              <v:rect id="_x0000_s2794" style="position:absolute;left:7147;top:2640;width:511;height:161" filled="f" stroked="f">
                <v:textbox style="mso-next-textbox:#_x0000_s2794" inset="0,0,0,0">
                  <w:txbxContent>
                    <w:p w:rsidR="00806900" w:rsidRDefault="00806900" w:rsidP="002226C7">
                      <w:r>
                        <w:rPr>
                          <w:rFonts w:ascii="Arial Narrow" w:hAnsi="Arial Narrow" w:cs="Arial Narrow"/>
                          <w:color w:val="000000"/>
                          <w:sz w:val="14"/>
                          <w:szCs w:val="14"/>
                          <w:lang w:val="en-US"/>
                        </w:rPr>
                        <w:t>2,099,355</w:t>
                      </w:r>
                    </w:p>
                  </w:txbxContent>
                </v:textbox>
              </v:rect>
              <v:rect id="_x0000_s2795" style="position:absolute;left:8700;top:2640;width:575;height:161" filled="f" stroked="f">
                <v:textbox style="mso-next-textbox:#_x0000_s2795" inset="0,0,0,0">
                  <w:txbxContent>
                    <w:p w:rsidR="00806900" w:rsidRDefault="00806900" w:rsidP="002226C7">
                      <w:r>
                        <w:rPr>
                          <w:rFonts w:ascii="Arial Narrow" w:hAnsi="Arial Narrow" w:cs="Arial Narrow"/>
                          <w:color w:val="000000"/>
                          <w:sz w:val="14"/>
                          <w:szCs w:val="14"/>
                          <w:lang w:val="en-US"/>
                        </w:rPr>
                        <w:t>13,529,975</w:t>
                      </w:r>
                    </w:p>
                  </w:txbxContent>
                </v:textbox>
              </v:rect>
              <v:rect id="_x0000_s2796" style="position:absolute;top:2842;width:817;height:161" filled="f" stroked="f">
                <v:textbox style="mso-next-textbox:#_x0000_s2796" inset="0,0,0,0">
                  <w:txbxContent>
                    <w:p w:rsidR="00806900" w:rsidRDefault="00806900" w:rsidP="002226C7">
                      <w:r>
                        <w:rPr>
                          <w:rFonts w:ascii="Arial Narrow" w:hAnsi="Arial Narrow" w:cs="Arial Narrow"/>
                          <w:b/>
                          <w:bCs/>
                          <w:sz w:val="14"/>
                          <w:szCs w:val="14"/>
                          <w:lang w:val="en-US"/>
                        </w:rPr>
                        <w:t>Total Año 2001</w:t>
                      </w:r>
                    </w:p>
                  </w:txbxContent>
                </v:textbox>
              </v:rect>
              <v:rect id="_x0000_s2797" style="position:absolute;left:3887;top:2842;width:639;height:161" filled="f" stroked="f">
                <v:textbox style="mso-next-textbox:#_x0000_s2797" inset="0,0,0,0">
                  <w:txbxContent>
                    <w:p w:rsidR="00806900" w:rsidRDefault="00806900" w:rsidP="002226C7">
                      <w:r>
                        <w:rPr>
                          <w:rFonts w:ascii="Arial Narrow" w:hAnsi="Arial Narrow" w:cs="Arial Narrow"/>
                          <w:b/>
                          <w:bCs/>
                          <w:sz w:val="14"/>
                          <w:szCs w:val="14"/>
                          <w:lang w:val="en-US"/>
                        </w:rPr>
                        <w:t>352,483,135</w:t>
                      </w:r>
                    </w:p>
                  </w:txbxContent>
                </v:textbox>
              </v:rect>
              <v:rect id="_x0000_s2798" style="position:absolute;left:4723;top:2842;width:639;height:161" filled="f" stroked="f">
                <v:textbox style="mso-next-textbox:#_x0000_s2798" inset="0,0,0,0">
                  <w:txbxContent>
                    <w:p w:rsidR="00806900" w:rsidRDefault="00806900" w:rsidP="002226C7">
                      <w:r>
                        <w:rPr>
                          <w:rFonts w:ascii="Arial Narrow" w:hAnsi="Arial Narrow" w:cs="Arial Narrow"/>
                          <w:b/>
                          <w:bCs/>
                          <w:sz w:val="14"/>
                          <w:szCs w:val="14"/>
                          <w:lang w:val="en-US"/>
                        </w:rPr>
                        <w:t>298,522,666</w:t>
                      </w:r>
                    </w:p>
                  </w:txbxContent>
                </v:textbox>
              </v:rect>
              <v:rect id="_x0000_s2799" style="position:absolute;left:5561;top:2842;width:575;height:161" filled="f" stroked="f">
                <v:textbox style="mso-next-textbox:#_x0000_s2799" inset="0,0,0,0">
                  <w:txbxContent>
                    <w:p w:rsidR="00806900" w:rsidRDefault="00806900" w:rsidP="002226C7">
                      <w:r>
                        <w:rPr>
                          <w:rFonts w:ascii="Arial Narrow" w:hAnsi="Arial Narrow" w:cs="Arial Narrow"/>
                          <w:b/>
                          <w:bCs/>
                          <w:sz w:val="14"/>
                          <w:szCs w:val="14"/>
                          <w:lang w:val="en-US"/>
                        </w:rPr>
                        <w:t>11,686,849</w:t>
                      </w:r>
                    </w:p>
                  </w:txbxContent>
                </v:textbox>
              </v:rect>
              <v:rect id="_x0000_s2800" style="position:absolute;left:6338;top:2842;width:575;height:161" filled="f" stroked="f">
                <v:textbox style="mso-next-textbox:#_x0000_s2800" inset="0,0,0,0">
                  <w:txbxContent>
                    <w:p w:rsidR="00806900" w:rsidRDefault="00806900" w:rsidP="002226C7">
                      <w:r>
                        <w:rPr>
                          <w:rFonts w:ascii="Arial Narrow" w:hAnsi="Arial Narrow" w:cs="Arial Narrow"/>
                          <w:b/>
                          <w:bCs/>
                          <w:sz w:val="14"/>
                          <w:szCs w:val="14"/>
                          <w:lang w:val="en-US"/>
                        </w:rPr>
                        <w:t>42,273,620</w:t>
                      </w:r>
                    </w:p>
                  </w:txbxContent>
                </v:textbox>
              </v:rect>
              <v:rect id="_x0000_s2801" style="position:absolute;left:7116;top:2842;width:575;height:161" filled="f" stroked="f">
                <v:textbox style="mso-next-textbox:#_x0000_s2801" inset="0,0,0,0">
                  <w:txbxContent>
                    <w:p w:rsidR="00806900" w:rsidRDefault="00806900" w:rsidP="002226C7">
                      <w:r>
                        <w:rPr>
                          <w:rFonts w:ascii="Arial Narrow" w:hAnsi="Arial Narrow" w:cs="Arial Narrow"/>
                          <w:b/>
                          <w:bCs/>
                          <w:sz w:val="14"/>
                          <w:szCs w:val="14"/>
                          <w:lang w:val="en-US"/>
                        </w:rPr>
                        <w:t>26,533,142</w:t>
                      </w:r>
                    </w:p>
                  </w:txbxContent>
                </v:textbox>
              </v:rect>
              <v:rect id="_x0000_s2802" style="position:absolute;left:7893;top:2842;width:575;height:161" filled="f" stroked="f">
                <v:textbox style="mso-next-textbox:#_x0000_s2802" inset="0,0,0,0">
                  <w:txbxContent>
                    <w:p w:rsidR="00806900" w:rsidRDefault="00806900" w:rsidP="002226C7">
                      <w:r>
                        <w:rPr>
                          <w:rFonts w:ascii="Arial Narrow" w:hAnsi="Arial Narrow" w:cs="Arial Narrow"/>
                          <w:b/>
                          <w:bCs/>
                          <w:sz w:val="14"/>
                          <w:szCs w:val="14"/>
                          <w:lang w:val="en-US"/>
                        </w:rPr>
                        <w:t>93,307,236</w:t>
                      </w:r>
                    </w:p>
                  </w:txbxContent>
                </v:textbox>
              </v:rect>
              <v:rect id="_x0000_s2803" style="position:absolute;left:8669;top:2842;width:639;height:161" filled="f" stroked="f">
                <v:textbox style="mso-next-textbox:#_x0000_s2803" inset="0,0,0,0">
                  <w:txbxContent>
                    <w:p w:rsidR="00806900" w:rsidRDefault="00806900" w:rsidP="002226C7">
                      <w:r>
                        <w:rPr>
                          <w:rFonts w:ascii="Arial Narrow" w:hAnsi="Arial Narrow" w:cs="Arial Narrow"/>
                          <w:b/>
                          <w:bCs/>
                          <w:sz w:val="14"/>
                          <w:szCs w:val="14"/>
                          <w:lang w:val="en-US"/>
                        </w:rPr>
                        <w:t>472,323,513</w:t>
                      </w:r>
                    </w:p>
                  </w:txbxContent>
                </v:textbox>
              </v:rect>
              <v:rect id="_x0000_s2804" style="position:absolute;left:809;top:3047;width:2687;height:161" filled="f" stroked="f">
                <v:textbox style="mso-next-textbox:#_x0000_s2804" inset="0,0,0,0">
                  <w:txbxContent>
                    <w:p w:rsidR="00806900" w:rsidRPr="002226C7" w:rsidRDefault="00806900" w:rsidP="002226C7">
                      <w:pPr>
                        <w:rPr>
                          <w:lang w:val="es-ES_tradnl"/>
                        </w:rPr>
                      </w:pPr>
                      <w:r>
                        <w:rPr>
                          <w:rFonts w:ascii="Arial Narrow" w:hAnsi="Arial Narrow" w:cs="Arial Narrow"/>
                          <w:color w:val="000000"/>
                          <w:sz w:val="14"/>
                          <w:szCs w:val="14"/>
                          <w:lang w:val="es-ES_tradnl"/>
                        </w:rPr>
                        <w:t xml:space="preserve">1. Educación general (Dirección y Administración del </w:t>
                      </w:r>
                    </w:p>
                  </w:txbxContent>
                </v:textbox>
              </v:rect>
              <v:rect id="_x0000_s2805" style="position:absolute;left:809;top:3226;width:409;height:161" filled="f" stroked="f">
                <v:textbox style="mso-next-textbox:#_x0000_s2805" inset="0,0,0,0">
                  <w:txbxContent>
                    <w:p w:rsidR="00806900" w:rsidRDefault="00806900" w:rsidP="002226C7">
                      <w:r>
                        <w:rPr>
                          <w:rFonts w:ascii="Arial Narrow" w:hAnsi="Arial Narrow" w:cs="Arial Narrow"/>
                          <w:color w:val="000000"/>
                          <w:sz w:val="14"/>
                          <w:szCs w:val="14"/>
                          <w:lang w:val="en-US"/>
                        </w:rPr>
                        <w:t>MINED)</w:t>
                      </w:r>
                    </w:p>
                  </w:txbxContent>
                </v:textbox>
              </v:rect>
              <v:rect id="_x0000_s2806" style="position:absolute;left:3918;top:3245;width:575;height:161" filled="f" stroked="f">
                <v:textbox style="mso-next-textbox:#_x0000_s2806" inset="0,0,0,0">
                  <w:txbxContent>
                    <w:p w:rsidR="00806900" w:rsidRDefault="00806900" w:rsidP="002226C7">
                      <w:r>
                        <w:rPr>
                          <w:rFonts w:ascii="Arial Narrow" w:hAnsi="Arial Narrow" w:cs="Arial Narrow"/>
                          <w:color w:val="000000"/>
                          <w:sz w:val="14"/>
                          <w:szCs w:val="14"/>
                          <w:lang w:val="en-US"/>
                        </w:rPr>
                        <w:t>23,180,392</w:t>
                      </w:r>
                    </w:p>
                  </w:txbxContent>
                </v:textbox>
              </v:rect>
              <v:rect id="_x0000_s2807" style="position:absolute;left:4754;top:3245;width:575;height:161" filled="f" stroked="f">
                <v:textbox style="mso-next-textbox:#_x0000_s2807" inset="0,0,0,0">
                  <w:txbxContent>
                    <w:p w:rsidR="00806900" w:rsidRDefault="00806900" w:rsidP="002226C7">
                      <w:r>
                        <w:rPr>
                          <w:rFonts w:ascii="Arial Narrow" w:hAnsi="Arial Narrow" w:cs="Arial Narrow"/>
                          <w:color w:val="000000"/>
                          <w:sz w:val="14"/>
                          <w:szCs w:val="14"/>
                          <w:lang w:val="en-US"/>
                        </w:rPr>
                        <w:t>16,203,976</w:t>
                      </w:r>
                    </w:p>
                  </w:txbxContent>
                </v:textbox>
              </v:rect>
              <v:rect id="_x0000_s2808" style="position:absolute;left:5593;top:3245;width:511;height:161" filled="f" stroked="f">
                <v:textbox style="mso-next-textbox:#_x0000_s2808" inset="0,0,0,0">
                  <w:txbxContent>
                    <w:p w:rsidR="00806900" w:rsidRDefault="00806900" w:rsidP="002226C7">
                      <w:r>
                        <w:rPr>
                          <w:rFonts w:ascii="Arial Narrow" w:hAnsi="Arial Narrow" w:cs="Arial Narrow"/>
                          <w:color w:val="000000"/>
                          <w:sz w:val="14"/>
                          <w:szCs w:val="14"/>
                          <w:lang w:val="en-US"/>
                        </w:rPr>
                        <w:t>6,940,546</w:t>
                      </w:r>
                    </w:p>
                  </w:txbxContent>
                </v:textbox>
              </v:rect>
              <v:rect id="_x0000_s2809" style="position:absolute;left:6449;top:3245;width:352;height:161" filled="f" stroked="f">
                <v:textbox style="mso-next-textbox:#_x0000_s2809" inset="0,0,0,0">
                  <w:txbxContent>
                    <w:p w:rsidR="00806900" w:rsidRDefault="00806900" w:rsidP="002226C7">
                      <w:r>
                        <w:rPr>
                          <w:rFonts w:ascii="Arial Narrow" w:hAnsi="Arial Narrow" w:cs="Arial Narrow"/>
                          <w:color w:val="000000"/>
                          <w:sz w:val="14"/>
                          <w:szCs w:val="14"/>
                          <w:lang w:val="en-US"/>
                        </w:rPr>
                        <w:t>35,870</w:t>
                      </w:r>
                    </w:p>
                  </w:txbxContent>
                </v:textbox>
              </v:rect>
              <v:rect id="_x0000_s2810" style="position:absolute;left:7195;top:3245;width:416;height:161" filled="f" stroked="f">
                <v:textbox style="mso-next-textbox:#_x0000_s2810" inset="0,0,0,0">
                  <w:txbxContent>
                    <w:p w:rsidR="00806900" w:rsidRDefault="00806900" w:rsidP="002226C7">
                      <w:r>
                        <w:rPr>
                          <w:rFonts w:ascii="Arial Narrow" w:hAnsi="Arial Narrow" w:cs="Arial Narrow"/>
                          <w:color w:val="000000"/>
                          <w:sz w:val="14"/>
                          <w:szCs w:val="14"/>
                          <w:lang w:val="en-US"/>
                        </w:rPr>
                        <w:t>108,889</w:t>
                      </w:r>
                    </w:p>
                  </w:txbxContent>
                </v:textbox>
              </v:rect>
              <v:rect id="_x0000_s2811" style="position:absolute;left:8035;top:3245;width:288;height:161" filled="f" stroked="f">
                <v:textbox style="mso-next-textbox:#_x0000_s2811" inset="0,0,0,0">
                  <w:txbxContent>
                    <w:p w:rsidR="00806900" w:rsidRDefault="00806900" w:rsidP="002226C7">
                      <w:r>
                        <w:rPr>
                          <w:rFonts w:ascii="Arial Narrow" w:hAnsi="Arial Narrow" w:cs="Arial Narrow"/>
                          <w:color w:val="000000"/>
                          <w:sz w:val="14"/>
                          <w:szCs w:val="14"/>
                          <w:lang w:val="en-US"/>
                        </w:rPr>
                        <w:t>2,674</w:t>
                      </w:r>
                    </w:p>
                  </w:txbxContent>
                </v:textbox>
              </v:rect>
              <v:rect id="_x0000_s2812" style="position:absolute;left:8700;top:3245;width:575;height:161" filled="f" stroked="f">
                <v:textbox style="mso-next-textbox:#_x0000_s2812" inset="0,0,0,0">
                  <w:txbxContent>
                    <w:p w:rsidR="00806900" w:rsidRDefault="00806900" w:rsidP="002226C7">
                      <w:r>
                        <w:rPr>
                          <w:rFonts w:ascii="Arial Narrow" w:hAnsi="Arial Narrow" w:cs="Arial Narrow"/>
                          <w:color w:val="000000"/>
                          <w:sz w:val="14"/>
                          <w:szCs w:val="14"/>
                          <w:lang w:val="en-US"/>
                        </w:rPr>
                        <w:t>23,291,955</w:t>
                      </w:r>
                    </w:p>
                  </w:txbxContent>
                </v:textbox>
              </v:rect>
              <v:rect id="_x0000_s2813" style="position:absolute;left:809;top:3446;width:645;height:161" filled="f" stroked="f">
                <v:textbox style="mso-next-textbox:#_x0000_s2813" inset="0,0,0,0">
                  <w:txbxContent>
                    <w:p w:rsidR="00806900" w:rsidRDefault="00806900" w:rsidP="002226C7">
                      <w:r>
                        <w:rPr>
                          <w:rFonts w:ascii="Arial Narrow" w:hAnsi="Arial Narrow" w:cs="Arial Narrow"/>
                          <w:color w:val="000000"/>
                          <w:sz w:val="14"/>
                          <w:szCs w:val="14"/>
                          <w:lang w:val="en-US"/>
                        </w:rPr>
                        <w:t>2. Parvularia</w:t>
                      </w:r>
                    </w:p>
                  </w:txbxContent>
                </v:textbox>
              </v:rect>
              <v:rect id="_x0000_s2814" style="position:absolute;left:3918;top:3446;width:575;height:161" filled="f" stroked="f">
                <v:textbox style="mso-next-textbox:#_x0000_s2814" inset="0,0,0,0">
                  <w:txbxContent>
                    <w:p w:rsidR="00806900" w:rsidRDefault="00806900" w:rsidP="002226C7">
                      <w:r>
                        <w:rPr>
                          <w:rFonts w:ascii="Arial Narrow" w:hAnsi="Arial Narrow" w:cs="Arial Narrow"/>
                          <w:color w:val="000000"/>
                          <w:sz w:val="14"/>
                          <w:szCs w:val="14"/>
                          <w:lang w:val="en-US"/>
                        </w:rPr>
                        <w:t>30,558,136</w:t>
                      </w:r>
                    </w:p>
                  </w:txbxContent>
                </v:textbox>
              </v:rect>
              <v:rect id="_x0000_s2815" style="position:absolute;left:4754;top:3446;width:575;height:161" filled="f" stroked="f">
                <v:textbox style="mso-next-textbox:#_x0000_s2815" inset="0,0,0,0">
                  <w:txbxContent>
                    <w:p w:rsidR="00806900" w:rsidRDefault="00806900" w:rsidP="002226C7">
                      <w:r>
                        <w:rPr>
                          <w:rFonts w:ascii="Arial Narrow" w:hAnsi="Arial Narrow" w:cs="Arial Narrow"/>
                          <w:color w:val="000000"/>
                          <w:sz w:val="14"/>
                          <w:szCs w:val="14"/>
                          <w:lang w:val="en-US"/>
                        </w:rPr>
                        <w:t>29,869,295</w:t>
                      </w:r>
                    </w:p>
                  </w:txbxContent>
                </v:textbox>
              </v:rect>
              <v:rect id="_x0000_s2816" style="position:absolute;left:5641;top:3446;width:416;height:161" filled="f" stroked="f">
                <v:textbox style="mso-next-textbox:#_x0000_s2816" inset="0,0,0,0">
                  <w:txbxContent>
                    <w:p w:rsidR="00806900" w:rsidRDefault="00806900" w:rsidP="002226C7">
                      <w:r>
                        <w:rPr>
                          <w:rFonts w:ascii="Arial Narrow" w:hAnsi="Arial Narrow" w:cs="Arial Narrow"/>
                          <w:color w:val="000000"/>
                          <w:sz w:val="14"/>
                          <w:szCs w:val="14"/>
                          <w:lang w:val="en-US"/>
                        </w:rPr>
                        <w:t>236,557</w:t>
                      </w:r>
                    </w:p>
                  </w:txbxContent>
                </v:textbox>
              </v:rect>
              <v:rect id="_x0000_s2817" style="position:absolute;left:6418;top:3446;width:416;height:161" filled="f" stroked="f">
                <v:textbox style="mso-next-textbox:#_x0000_s2817" inset="0,0,0,0">
                  <w:txbxContent>
                    <w:p w:rsidR="00806900" w:rsidRDefault="00806900" w:rsidP="002226C7">
                      <w:r>
                        <w:rPr>
                          <w:rFonts w:ascii="Arial Narrow" w:hAnsi="Arial Narrow" w:cs="Arial Narrow"/>
                          <w:color w:val="000000"/>
                          <w:sz w:val="14"/>
                          <w:szCs w:val="14"/>
                          <w:lang w:val="en-US"/>
                        </w:rPr>
                        <w:t>452,284</w:t>
                      </w:r>
                    </w:p>
                  </w:txbxContent>
                </v:textbox>
              </v:rect>
              <v:rect id="_x0000_s2818" style="position:absolute;left:7195;top:3446;width:416;height:161" filled="f" stroked="f">
                <v:textbox style="mso-next-textbox:#_x0000_s2818" inset="0,0,0,0">
                  <w:txbxContent>
                    <w:p w:rsidR="00806900" w:rsidRDefault="00806900" w:rsidP="002226C7">
                      <w:r>
                        <w:rPr>
                          <w:rFonts w:ascii="Arial Narrow" w:hAnsi="Arial Narrow" w:cs="Arial Narrow"/>
                          <w:color w:val="000000"/>
                          <w:sz w:val="14"/>
                          <w:szCs w:val="14"/>
                          <w:lang w:val="en-US"/>
                        </w:rPr>
                        <w:t>131,948</w:t>
                      </w:r>
                    </w:p>
                  </w:txbxContent>
                </v:textbox>
              </v:rect>
              <v:rect id="_x0000_s2819" style="position:absolute;left:8700;top:3446;width:575;height:161" filled="f" stroked="f">
                <v:textbox style="mso-next-textbox:#_x0000_s2819" inset="0,0,0,0">
                  <w:txbxContent>
                    <w:p w:rsidR="00806900" w:rsidRDefault="00806900" w:rsidP="002226C7">
                      <w:r>
                        <w:rPr>
                          <w:rFonts w:ascii="Arial Narrow" w:hAnsi="Arial Narrow" w:cs="Arial Narrow"/>
                          <w:color w:val="000000"/>
                          <w:sz w:val="14"/>
                          <w:szCs w:val="14"/>
                          <w:lang w:val="en-US"/>
                        </w:rPr>
                        <w:t>30,690,084</w:t>
                      </w:r>
                    </w:p>
                  </w:txbxContent>
                </v:textbox>
              </v:rect>
              <v:rect id="_x0000_s2820" style="position:absolute;left:809;top:3648;width:473;height:161" filled="f" stroked="f">
                <v:textbox style="mso-next-textbox:#_x0000_s2820" inset="0,0,0,0">
                  <w:txbxContent>
                    <w:p w:rsidR="00806900" w:rsidRDefault="00806900" w:rsidP="002226C7">
                      <w:r>
                        <w:rPr>
                          <w:rFonts w:ascii="Arial Narrow" w:hAnsi="Arial Narrow" w:cs="Arial Narrow"/>
                          <w:color w:val="000000"/>
                          <w:sz w:val="14"/>
                          <w:szCs w:val="14"/>
                          <w:lang w:val="en-US"/>
                        </w:rPr>
                        <w:t>3. Básica</w:t>
                      </w:r>
                    </w:p>
                  </w:txbxContent>
                </v:textbox>
              </v:rect>
              <v:rect id="_x0000_s2821" style="position:absolute;left:3887;top:3648;width:639;height:161" filled="f" stroked="f">
                <v:textbox style="mso-next-textbox:#_x0000_s2821" inset="0,0,0,0">
                  <w:txbxContent>
                    <w:p w:rsidR="00806900" w:rsidRDefault="00806900" w:rsidP="002226C7">
                      <w:r>
                        <w:rPr>
                          <w:rFonts w:ascii="Arial Narrow" w:hAnsi="Arial Narrow" w:cs="Arial Narrow"/>
                          <w:color w:val="000000"/>
                          <w:sz w:val="14"/>
                          <w:szCs w:val="14"/>
                          <w:lang w:val="en-US"/>
                        </w:rPr>
                        <w:t>254,738,251</w:t>
                      </w:r>
                    </w:p>
                  </w:txbxContent>
                </v:textbox>
              </v:rect>
              <v:rect id="_x0000_s2822" style="position:absolute;left:4723;top:3648;width:639;height:161" filled="f" stroked="f">
                <v:textbox style="mso-next-textbox:#_x0000_s2822" inset="0,0,0,0">
                  <w:txbxContent>
                    <w:p w:rsidR="00806900" w:rsidRDefault="00806900" w:rsidP="002226C7">
                      <w:r>
                        <w:rPr>
                          <w:rFonts w:ascii="Arial Narrow" w:hAnsi="Arial Narrow" w:cs="Arial Narrow"/>
                          <w:color w:val="000000"/>
                          <w:sz w:val="14"/>
                          <w:szCs w:val="14"/>
                          <w:lang w:val="en-US"/>
                        </w:rPr>
                        <w:t>243,065,761</w:t>
                      </w:r>
                    </w:p>
                  </w:txbxContent>
                </v:textbox>
              </v:rect>
              <v:rect id="_x0000_s2823" style="position:absolute;left:5593;top:3648;width:511;height:161" filled="f" stroked="f">
                <v:textbox style="mso-next-textbox:#_x0000_s2823" inset="0,0,0,0">
                  <w:txbxContent>
                    <w:p w:rsidR="00806900" w:rsidRDefault="00806900" w:rsidP="002226C7">
                      <w:r>
                        <w:rPr>
                          <w:rFonts w:ascii="Arial Narrow" w:hAnsi="Arial Narrow" w:cs="Arial Narrow"/>
                          <w:color w:val="000000"/>
                          <w:sz w:val="14"/>
                          <w:szCs w:val="14"/>
                          <w:lang w:val="en-US"/>
                        </w:rPr>
                        <w:t>4,137,762</w:t>
                      </w:r>
                    </w:p>
                  </w:txbxContent>
                </v:textbox>
              </v:rect>
              <v:rect id="_x0000_s2824" style="position:absolute;left:6370;top:3648;width:511;height:161" filled="f" stroked="f">
                <v:textbox style="mso-next-textbox:#_x0000_s2824" inset="0,0,0,0">
                  <w:txbxContent>
                    <w:p w:rsidR="00806900" w:rsidRDefault="00806900" w:rsidP="002226C7">
                      <w:r>
                        <w:rPr>
                          <w:rFonts w:ascii="Arial Narrow" w:hAnsi="Arial Narrow" w:cs="Arial Narrow"/>
                          <w:color w:val="000000"/>
                          <w:sz w:val="14"/>
                          <w:szCs w:val="14"/>
                          <w:lang w:val="en-US"/>
                        </w:rPr>
                        <w:t>7,534,728</w:t>
                      </w:r>
                    </w:p>
                  </w:txbxContent>
                </v:textbox>
              </v:rect>
              <v:rect id="_x0000_s2825" style="position:absolute;left:7147;top:3648;width:511;height:161" filled="f" stroked="f">
                <v:textbox style="mso-next-textbox:#_x0000_s2825" inset="0,0,0,0">
                  <w:txbxContent>
                    <w:p w:rsidR="00806900" w:rsidRDefault="00806900" w:rsidP="002226C7">
                      <w:r>
                        <w:rPr>
                          <w:rFonts w:ascii="Arial Narrow" w:hAnsi="Arial Narrow" w:cs="Arial Narrow"/>
                          <w:color w:val="000000"/>
                          <w:sz w:val="14"/>
                          <w:szCs w:val="14"/>
                          <w:lang w:val="en-US"/>
                        </w:rPr>
                        <w:t>1,043,896</w:t>
                      </w:r>
                    </w:p>
                  </w:txbxContent>
                </v:textbox>
              </v:rect>
              <v:rect id="_x0000_s2826" style="position:absolute;left:7893;top:3648;width:575;height:161" filled="f" stroked="f">
                <v:textbox style="mso-next-textbox:#_x0000_s2826" inset="0,0,0,0">
                  <w:txbxContent>
                    <w:p w:rsidR="00806900" w:rsidRDefault="00806900" w:rsidP="002226C7">
                      <w:r>
                        <w:rPr>
                          <w:rFonts w:ascii="Arial Narrow" w:hAnsi="Arial Narrow" w:cs="Arial Narrow"/>
                          <w:color w:val="000000"/>
                          <w:sz w:val="14"/>
                          <w:szCs w:val="14"/>
                          <w:lang w:val="en-US"/>
                        </w:rPr>
                        <w:t>47,089,069</w:t>
                      </w:r>
                    </w:p>
                  </w:txbxContent>
                </v:textbox>
              </v:rect>
              <v:rect id="_x0000_s2827" style="position:absolute;left:8669;top:3648;width:639;height:161" filled="f" stroked="f">
                <v:textbox style="mso-next-textbox:#_x0000_s2827" inset="0,0,0,0">
                  <w:txbxContent>
                    <w:p w:rsidR="00806900" w:rsidRDefault="00806900" w:rsidP="002226C7">
                      <w:r>
                        <w:rPr>
                          <w:rFonts w:ascii="Arial Narrow" w:hAnsi="Arial Narrow" w:cs="Arial Narrow"/>
                          <w:color w:val="000000"/>
                          <w:sz w:val="14"/>
                          <w:szCs w:val="14"/>
                          <w:lang w:val="en-US"/>
                        </w:rPr>
                        <w:t>302,871,216</w:t>
                      </w:r>
                    </w:p>
                  </w:txbxContent>
                </v:textbox>
              </v:rect>
              <v:rect id="_x0000_s2828" style="position:absolute;left:809;top:3849;width:441;height:161" filled="f" stroked="f">
                <v:textbox style="mso-next-textbox:#_x0000_s2828" inset="0,0,0,0">
                  <w:txbxContent>
                    <w:p w:rsidR="00806900" w:rsidRDefault="00806900" w:rsidP="002226C7">
                      <w:r>
                        <w:rPr>
                          <w:rFonts w:ascii="Arial Narrow" w:hAnsi="Arial Narrow" w:cs="Arial Narrow"/>
                          <w:color w:val="000000"/>
                          <w:sz w:val="14"/>
                          <w:szCs w:val="14"/>
                          <w:lang w:val="en-US"/>
                        </w:rPr>
                        <w:t>4. Media</w:t>
                      </w:r>
                    </w:p>
                  </w:txbxContent>
                </v:textbox>
              </v:rect>
              <v:rect id="_x0000_s2829" style="position:absolute;left:3918;top:3849;width:575;height:161" filled="f" stroked="f">
                <v:textbox style="mso-next-textbox:#_x0000_s2829" inset="0,0,0,0">
                  <w:txbxContent>
                    <w:p w:rsidR="00806900" w:rsidRDefault="00806900" w:rsidP="002226C7">
                      <w:r>
                        <w:rPr>
                          <w:rFonts w:ascii="Arial Narrow" w:hAnsi="Arial Narrow" w:cs="Arial Narrow"/>
                          <w:color w:val="000000"/>
                          <w:sz w:val="14"/>
                          <w:szCs w:val="14"/>
                          <w:lang w:val="en-US"/>
                        </w:rPr>
                        <w:t>26,520,641</w:t>
                      </w:r>
                    </w:p>
                  </w:txbxContent>
                </v:textbox>
              </v:rect>
              <v:rect id="_x0000_s2830" style="position:absolute;left:4754;top:3849;width:575;height:161" filled="f" stroked="f">
                <v:textbox style="mso-next-textbox:#_x0000_s2830" inset="0,0,0,0">
                  <w:txbxContent>
                    <w:p w:rsidR="00806900" w:rsidRDefault="00806900" w:rsidP="002226C7">
                      <w:r>
                        <w:rPr>
                          <w:rFonts w:ascii="Arial Narrow" w:hAnsi="Arial Narrow" w:cs="Arial Narrow"/>
                          <w:color w:val="000000"/>
                          <w:sz w:val="14"/>
                          <w:szCs w:val="14"/>
                          <w:lang w:val="en-US"/>
                        </w:rPr>
                        <w:t>25,386,834</w:t>
                      </w:r>
                    </w:p>
                  </w:txbxContent>
                </v:textbox>
              </v:rect>
              <v:rect id="_x0000_s2831" style="position:absolute;left:5641;top:3849;width:416;height:161" filled="f" stroked="f">
                <v:textbox style="mso-next-textbox:#_x0000_s2831" inset="0,0,0,0">
                  <w:txbxContent>
                    <w:p w:rsidR="00806900" w:rsidRDefault="00806900" w:rsidP="002226C7">
                      <w:r>
                        <w:rPr>
                          <w:rFonts w:ascii="Arial Narrow" w:hAnsi="Arial Narrow" w:cs="Arial Narrow"/>
                          <w:color w:val="000000"/>
                          <w:sz w:val="14"/>
                          <w:szCs w:val="14"/>
                          <w:lang w:val="en-US"/>
                        </w:rPr>
                        <w:t>786,117</w:t>
                      </w:r>
                    </w:p>
                  </w:txbxContent>
                </v:textbox>
              </v:rect>
              <v:rect id="_x0000_s2832" style="position:absolute;left:6418;top:3849;width:416;height:161" filled="f" stroked="f">
                <v:textbox style="mso-next-textbox:#_x0000_s2832" inset="0,0,0,0">
                  <w:txbxContent>
                    <w:p w:rsidR="00806900" w:rsidRDefault="00806900" w:rsidP="002226C7">
                      <w:r>
                        <w:rPr>
                          <w:rFonts w:ascii="Arial Narrow" w:hAnsi="Arial Narrow" w:cs="Arial Narrow"/>
                          <w:color w:val="000000"/>
                          <w:sz w:val="14"/>
                          <w:szCs w:val="14"/>
                          <w:lang w:val="en-US"/>
                        </w:rPr>
                        <w:t>347,690</w:t>
                      </w:r>
                    </w:p>
                  </w:txbxContent>
                </v:textbox>
              </v:rect>
              <v:rect id="_x0000_s2833" style="position:absolute;left:7893;top:3849;width:575;height:161" filled="f" stroked="f">
                <v:textbox style="mso-next-textbox:#_x0000_s2833" inset="0,0,0,0">
                  <w:txbxContent>
                    <w:p w:rsidR="00806900" w:rsidRDefault="00806900" w:rsidP="002226C7">
                      <w:r>
                        <w:rPr>
                          <w:rFonts w:ascii="Arial Narrow" w:hAnsi="Arial Narrow" w:cs="Arial Narrow"/>
                          <w:color w:val="000000"/>
                          <w:sz w:val="14"/>
                          <w:szCs w:val="14"/>
                          <w:lang w:val="en-US"/>
                        </w:rPr>
                        <w:t>36,311,694</w:t>
                      </w:r>
                    </w:p>
                  </w:txbxContent>
                </v:textbox>
              </v:rect>
              <v:rect id="_x0000_s2834" style="position:absolute;left:8700;top:3849;width:575;height:161" filled="f" stroked="f">
                <v:textbox style="mso-next-textbox:#_x0000_s2834" inset="0,0,0,0">
                  <w:txbxContent>
                    <w:p w:rsidR="00806900" w:rsidRDefault="00806900" w:rsidP="002226C7">
                      <w:r>
                        <w:rPr>
                          <w:rFonts w:ascii="Arial Narrow" w:hAnsi="Arial Narrow" w:cs="Arial Narrow"/>
                          <w:color w:val="000000"/>
                          <w:sz w:val="14"/>
                          <w:szCs w:val="14"/>
                          <w:lang w:val="en-US"/>
                        </w:rPr>
                        <w:t>62,832,335</w:t>
                      </w:r>
                    </w:p>
                  </w:txbxContent>
                </v:textbox>
              </v:rect>
              <v:rect id="_x0000_s2835" style="position:absolute;left:809;top:4051;width:1226;height:161" filled="f" stroked="f">
                <v:textbox style="mso-next-textbox:#_x0000_s2835" inset="0,0,0,0">
                  <w:txbxContent>
                    <w:p w:rsidR="00806900" w:rsidRDefault="00806900" w:rsidP="002226C7">
                      <w:r>
                        <w:rPr>
                          <w:rFonts w:ascii="Arial Narrow" w:hAnsi="Arial Narrow" w:cs="Arial Narrow"/>
                          <w:color w:val="000000"/>
                          <w:sz w:val="14"/>
                          <w:szCs w:val="14"/>
                          <w:lang w:val="en-US"/>
                        </w:rPr>
                        <w:t>5. Educación de adultos</w:t>
                      </w:r>
                    </w:p>
                  </w:txbxContent>
                </v:textbox>
              </v:rect>
              <v:rect id="_x0000_s2836" style="position:absolute;left:3949;top:4051;width:511;height:161" filled="f" stroked="f">
                <v:textbox style="mso-next-textbox:#_x0000_s2836" inset="0,0,0,0">
                  <w:txbxContent>
                    <w:p w:rsidR="00806900" w:rsidRDefault="00806900" w:rsidP="002226C7">
                      <w:r>
                        <w:rPr>
                          <w:rFonts w:ascii="Arial Narrow" w:hAnsi="Arial Narrow" w:cs="Arial Narrow"/>
                          <w:color w:val="000000"/>
                          <w:sz w:val="14"/>
                          <w:szCs w:val="14"/>
                          <w:lang w:val="en-US"/>
                        </w:rPr>
                        <w:t>1,000,378</w:t>
                      </w:r>
                    </w:p>
                  </w:txbxContent>
                </v:textbox>
              </v:rect>
              <v:rect id="_x0000_s2837" style="position:absolute;left:4834;top:4051;width:416;height:161" filled="f" stroked="f">
                <v:textbox style="mso-next-textbox:#_x0000_s2837" inset="0,0,0,0">
                  <w:txbxContent>
                    <w:p w:rsidR="00806900" w:rsidRDefault="00806900" w:rsidP="002226C7">
                      <w:r>
                        <w:rPr>
                          <w:rFonts w:ascii="Arial Narrow" w:hAnsi="Arial Narrow" w:cs="Arial Narrow"/>
                          <w:color w:val="000000"/>
                          <w:sz w:val="14"/>
                          <w:szCs w:val="14"/>
                          <w:lang w:val="en-US"/>
                        </w:rPr>
                        <w:t>977,936</w:t>
                      </w:r>
                    </w:p>
                  </w:txbxContent>
                </v:textbox>
              </v:rect>
              <v:rect id="_x0000_s2838" style="position:absolute;left:5672;top:4051;width:352;height:161" filled="f" stroked="f">
                <v:textbox style="mso-next-textbox:#_x0000_s2838" inset="0,0,0,0">
                  <w:txbxContent>
                    <w:p w:rsidR="00806900" w:rsidRDefault="00806900" w:rsidP="002226C7">
                      <w:r>
                        <w:rPr>
                          <w:rFonts w:ascii="Arial Narrow" w:hAnsi="Arial Narrow" w:cs="Arial Narrow"/>
                          <w:color w:val="000000"/>
                          <w:sz w:val="14"/>
                          <w:szCs w:val="14"/>
                          <w:lang w:val="en-US"/>
                        </w:rPr>
                        <w:t>22,442</w:t>
                      </w:r>
                    </w:p>
                  </w:txbxContent>
                </v:textbox>
              </v:rect>
              <v:rect id="_x0000_s2839" style="position:absolute;left:8731;top:4051;width:511;height:161" filled="f" stroked="f">
                <v:textbox style="mso-next-textbox:#_x0000_s2839" inset="0,0,0,0">
                  <w:txbxContent>
                    <w:p w:rsidR="00806900" w:rsidRDefault="00806900" w:rsidP="002226C7">
                      <w:r>
                        <w:rPr>
                          <w:rFonts w:ascii="Arial Narrow" w:hAnsi="Arial Narrow" w:cs="Arial Narrow"/>
                          <w:color w:val="000000"/>
                          <w:sz w:val="14"/>
                          <w:szCs w:val="14"/>
                          <w:lang w:val="en-US"/>
                        </w:rPr>
                        <w:t>1,000,378</w:t>
                      </w:r>
                    </w:p>
                  </w:txbxContent>
                </v:textbox>
              </v:rect>
              <v:rect id="_x0000_s2840" style="position:absolute;left:809;top:4252;width:1111;height:161" filled="f" stroked="f">
                <v:textbox style="mso-next-textbox:#_x0000_s2840" inset="0,0,0,0">
                  <w:txbxContent>
                    <w:p w:rsidR="00806900" w:rsidRDefault="00806900" w:rsidP="002226C7">
                      <w:r>
                        <w:rPr>
                          <w:rFonts w:ascii="Arial Narrow" w:hAnsi="Arial Narrow" w:cs="Arial Narrow"/>
                          <w:color w:val="000000"/>
                          <w:sz w:val="14"/>
                          <w:szCs w:val="14"/>
                          <w:lang w:val="en-US"/>
                        </w:rPr>
                        <w:t>6. Educación superior</w:t>
                      </w:r>
                    </w:p>
                  </w:txbxContent>
                </v:textbox>
              </v:rect>
              <v:rect id="_x0000_s2841" style="position:absolute;left:3918;top:4252;width:575;height:161" filled="f" stroked="f">
                <v:textbox style="mso-next-textbox:#_x0000_s2841" inset="0,0,0,0">
                  <w:txbxContent>
                    <w:p w:rsidR="00806900" w:rsidRDefault="00806900" w:rsidP="002226C7">
                      <w:r>
                        <w:rPr>
                          <w:rFonts w:ascii="Arial Narrow" w:hAnsi="Arial Narrow" w:cs="Arial Narrow"/>
                          <w:color w:val="000000"/>
                          <w:sz w:val="14"/>
                          <w:szCs w:val="14"/>
                          <w:lang w:val="en-US"/>
                        </w:rPr>
                        <w:t>26,862,395</w:t>
                      </w:r>
                    </w:p>
                  </w:txbxContent>
                </v:textbox>
              </v:rect>
              <v:rect id="_x0000_s2842" style="position:absolute;left:6338;top:4252;width:575;height:161" filled="f" stroked="f">
                <v:textbox style="mso-next-textbox:#_x0000_s2842" inset="0,0,0,0">
                  <w:txbxContent>
                    <w:p w:rsidR="00806900" w:rsidRDefault="00806900" w:rsidP="002226C7">
                      <w:r>
                        <w:rPr>
                          <w:rFonts w:ascii="Arial Narrow" w:hAnsi="Arial Narrow" w:cs="Arial Narrow"/>
                          <w:color w:val="000000"/>
                          <w:sz w:val="14"/>
                          <w:szCs w:val="14"/>
                          <w:lang w:val="en-US"/>
                        </w:rPr>
                        <w:t>26,862,395</w:t>
                      </w:r>
                    </w:p>
                  </w:txbxContent>
                </v:textbox>
              </v:rect>
              <v:rect id="_x0000_s2843" style="position:absolute;left:8700;top:4252;width:575;height:161" filled="f" stroked="f">
                <v:textbox style="mso-next-textbox:#_x0000_s2843" inset="0,0,0,0">
                  <w:txbxContent>
                    <w:p w:rsidR="00806900" w:rsidRDefault="00806900" w:rsidP="002226C7">
                      <w:r>
                        <w:rPr>
                          <w:rFonts w:ascii="Arial Narrow" w:hAnsi="Arial Narrow" w:cs="Arial Narrow"/>
                          <w:color w:val="000000"/>
                          <w:sz w:val="14"/>
                          <w:szCs w:val="14"/>
                          <w:lang w:val="en-US"/>
                        </w:rPr>
                        <w:t>26,862,395</w:t>
                      </w:r>
                    </w:p>
                  </w:txbxContent>
                </v:textbox>
              </v:rect>
              <v:rect id="_x0000_s2844" style="position:absolute;left:809;top:4454;width:1819;height:161" filled="f" stroked="f">
                <v:textbox style="mso-next-textbox:#_x0000_s2844" inset="0,0,0,0">
                  <w:txbxContent>
                    <w:p w:rsidR="00806900" w:rsidRDefault="00806900" w:rsidP="002226C7">
                      <w:r>
                        <w:rPr>
                          <w:rFonts w:ascii="Arial Narrow" w:hAnsi="Arial Narrow" w:cs="Arial Narrow"/>
                          <w:color w:val="000000"/>
                          <w:sz w:val="14"/>
                          <w:szCs w:val="14"/>
                          <w:lang w:val="en-US"/>
                        </w:rPr>
                        <w:t>7. Otros (subvenciones y subsidios)</w:t>
                      </w:r>
                    </w:p>
                  </w:txbxContent>
                </v:textbox>
              </v:rect>
              <v:rect id="_x0000_s2845" style="position:absolute;left:3949;top:4454;width:511;height:161" filled="f" stroked="f">
                <v:textbox style="mso-next-textbox:#_x0000_s2845" inset="0,0,0,0">
                  <w:txbxContent>
                    <w:p w:rsidR="00806900" w:rsidRDefault="00806900" w:rsidP="002226C7">
                      <w:r>
                        <w:rPr>
                          <w:rFonts w:ascii="Arial Narrow" w:hAnsi="Arial Narrow" w:cs="Arial Narrow"/>
                          <w:color w:val="000000"/>
                          <w:sz w:val="14"/>
                          <w:szCs w:val="14"/>
                          <w:lang w:val="en-US"/>
                        </w:rPr>
                        <w:t>8,862,920</w:t>
                      </w:r>
                    </w:p>
                  </w:txbxContent>
                </v:textbox>
              </v:rect>
              <v:rect id="_x0000_s2846" style="position:absolute;left:6370;top:4454;width:511;height:161" filled="f" stroked="f">
                <v:textbox style="mso-next-textbox:#_x0000_s2846" inset="0,0,0,0">
                  <w:txbxContent>
                    <w:p w:rsidR="00806900" w:rsidRDefault="00806900" w:rsidP="002226C7">
                      <w:r>
                        <w:rPr>
                          <w:rFonts w:ascii="Arial Narrow" w:hAnsi="Arial Narrow" w:cs="Arial Narrow"/>
                          <w:color w:val="000000"/>
                          <w:sz w:val="14"/>
                          <w:szCs w:val="14"/>
                          <w:lang w:val="en-US"/>
                        </w:rPr>
                        <w:t>8,862,920</w:t>
                      </w:r>
                    </w:p>
                  </w:txbxContent>
                </v:textbox>
              </v:rect>
              <v:rect id="_x0000_s2847" style="position:absolute;left:8731;top:4454;width:511;height:161" filled="f" stroked="f">
                <v:textbox style="mso-next-textbox:#_x0000_s2847" inset="0,0,0,0">
                  <w:txbxContent>
                    <w:p w:rsidR="00806900" w:rsidRDefault="00806900" w:rsidP="002226C7">
                      <w:r>
                        <w:rPr>
                          <w:rFonts w:ascii="Arial Narrow" w:hAnsi="Arial Narrow" w:cs="Arial Narrow"/>
                          <w:color w:val="000000"/>
                          <w:sz w:val="14"/>
                          <w:szCs w:val="14"/>
                          <w:lang w:val="en-US"/>
                        </w:rPr>
                        <w:t>8,862,920</w:t>
                      </w:r>
                    </w:p>
                  </w:txbxContent>
                </v:textbox>
              </v:rect>
              <v:rect id="_x0000_s2848" style="position:absolute;left:809;top:4655;width:683;height:161" filled="f" stroked="f">
                <v:textbox style="mso-next-textbox:#_x0000_s2848" inset="0,0,0,0">
                  <w:txbxContent>
                    <w:p w:rsidR="00806900" w:rsidRDefault="00806900" w:rsidP="002226C7">
                      <w:r>
                        <w:rPr>
                          <w:rFonts w:ascii="Arial Narrow" w:hAnsi="Arial Narrow" w:cs="Arial Narrow"/>
                          <w:color w:val="000000"/>
                          <w:sz w:val="14"/>
                          <w:szCs w:val="14"/>
                          <w:lang w:val="en-US"/>
                        </w:rPr>
                        <w:t>8. Concultura</w:t>
                      </w:r>
                    </w:p>
                  </w:txbxContent>
                </v:textbox>
              </v:rect>
              <v:rect id="_x0000_s2849" style="position:absolute;left:3918;top:4655;width:575;height:161" filled="f" stroked="f">
                <v:textbox style="mso-next-textbox:#_x0000_s2849" inset="0,0,0,0">
                  <w:txbxContent>
                    <w:p w:rsidR="00806900" w:rsidRDefault="00806900" w:rsidP="002226C7">
                      <w:r>
                        <w:rPr>
                          <w:rFonts w:ascii="Arial Narrow" w:hAnsi="Arial Narrow" w:cs="Arial Narrow"/>
                          <w:color w:val="000000"/>
                          <w:sz w:val="14"/>
                          <w:szCs w:val="14"/>
                          <w:lang w:val="en-US"/>
                        </w:rPr>
                        <w:t>10,966,782</w:t>
                      </w:r>
                    </w:p>
                  </w:txbxContent>
                </v:textbox>
              </v:rect>
              <v:rect id="_x0000_s2850" style="position:absolute;left:4786;top:4655;width:511;height:161" filled="f" stroked="f">
                <v:textbox style="mso-next-textbox:#_x0000_s2850" inset="0,0,0,0">
                  <w:txbxContent>
                    <w:p w:rsidR="00806900" w:rsidRDefault="00806900" w:rsidP="002226C7">
                      <w:r>
                        <w:rPr>
                          <w:rFonts w:ascii="Arial Narrow" w:hAnsi="Arial Narrow" w:cs="Arial Narrow"/>
                          <w:color w:val="000000"/>
                          <w:sz w:val="14"/>
                          <w:szCs w:val="14"/>
                          <w:lang w:val="en-US"/>
                        </w:rPr>
                        <w:t>6,845,875</w:t>
                      </w:r>
                    </w:p>
                  </w:txbxContent>
                </v:textbox>
              </v:rect>
              <v:rect id="_x0000_s2851" style="position:absolute;left:5593;top:4655;width:511;height:161" filled="f" stroked="f">
                <v:textbox style="mso-next-textbox:#_x0000_s2851" inset="0,0,0,0">
                  <w:txbxContent>
                    <w:p w:rsidR="00806900" w:rsidRDefault="00806900" w:rsidP="002226C7">
                      <w:r>
                        <w:rPr>
                          <w:rFonts w:ascii="Arial Narrow" w:hAnsi="Arial Narrow" w:cs="Arial Narrow"/>
                          <w:color w:val="000000"/>
                          <w:sz w:val="14"/>
                          <w:szCs w:val="14"/>
                          <w:lang w:val="en-US"/>
                        </w:rPr>
                        <w:t>3,108,252</w:t>
                      </w:r>
                    </w:p>
                  </w:txbxContent>
                </v:textbox>
              </v:rect>
              <v:rect id="_x0000_s2852" style="position:absolute;left:6370;top:4655;width:511;height:161" filled="f" stroked="f">
                <v:textbox style="mso-next-textbox:#_x0000_s2852" inset="0,0,0,0">
                  <w:txbxContent>
                    <w:p w:rsidR="00806900" w:rsidRDefault="00806900" w:rsidP="002226C7">
                      <w:r>
                        <w:rPr>
                          <w:rFonts w:ascii="Arial Narrow" w:hAnsi="Arial Narrow" w:cs="Arial Narrow"/>
                          <w:color w:val="000000"/>
                          <w:sz w:val="14"/>
                          <w:szCs w:val="14"/>
                          <w:lang w:val="en-US"/>
                        </w:rPr>
                        <w:t>1,012,655</w:t>
                      </w:r>
                    </w:p>
                  </w:txbxContent>
                </v:textbox>
              </v:rect>
              <v:rect id="_x0000_s2853" style="position:absolute;left:7195;top:4655;width:416;height:161" filled="f" stroked="f">
                <v:textbox style="mso-next-textbox:#_x0000_s2853" inset="0,0,0,0">
                  <w:txbxContent>
                    <w:p w:rsidR="00806900" w:rsidRDefault="00806900" w:rsidP="002226C7">
                      <w:r>
                        <w:rPr>
                          <w:rFonts w:ascii="Arial Narrow" w:hAnsi="Arial Narrow" w:cs="Arial Narrow"/>
                          <w:color w:val="000000"/>
                          <w:sz w:val="14"/>
                          <w:szCs w:val="14"/>
                          <w:lang w:val="en-US"/>
                        </w:rPr>
                        <w:t>774,426</w:t>
                      </w:r>
                    </w:p>
                  </w:txbxContent>
                </v:textbox>
              </v:rect>
              <v:rect id="_x0000_s2854" style="position:absolute;left:8700;top:4655;width:575;height:161" filled="f" stroked="f">
                <v:textbox style="mso-next-textbox:#_x0000_s2854" inset="0,0,0,0">
                  <w:txbxContent>
                    <w:p w:rsidR="00806900" w:rsidRDefault="00806900" w:rsidP="002226C7">
                      <w:r>
                        <w:rPr>
                          <w:rFonts w:ascii="Arial Narrow" w:hAnsi="Arial Narrow" w:cs="Arial Narrow"/>
                          <w:color w:val="000000"/>
                          <w:sz w:val="14"/>
                          <w:szCs w:val="14"/>
                          <w:lang w:val="en-US"/>
                        </w:rPr>
                        <w:t>11,741,208</w:t>
                      </w:r>
                    </w:p>
                  </w:txbxContent>
                </v:textbox>
              </v:rect>
              <v:rect id="_x0000_s2855" style="position:absolute;left:809;top:4857;width:1200;height:161" filled="f" stroked="f">
                <v:textbox style="mso-next-textbox:#_x0000_s2855" inset="0,0,0,0">
                  <w:txbxContent>
                    <w:p w:rsidR="00806900" w:rsidRDefault="00806900" w:rsidP="002226C7">
                      <w:r>
                        <w:rPr>
                          <w:rFonts w:ascii="Arial Narrow" w:hAnsi="Arial Narrow" w:cs="Arial Narrow"/>
                          <w:color w:val="000000"/>
                          <w:sz w:val="14"/>
                          <w:szCs w:val="14"/>
                          <w:lang w:val="en-US"/>
                        </w:rPr>
                        <w:t>9. Bienestar Magisterial</w:t>
                      </w:r>
                    </w:p>
                  </w:txbxContent>
                </v:textbox>
              </v:rect>
              <v:rect id="_x0000_s2856" style="position:absolute;left:3997;top:4857;width:416;height:161" filled="f" stroked="f">
                <v:textbox style="mso-next-textbox:#_x0000_s2856" inset="0,0,0,0">
                  <w:txbxContent>
                    <w:p w:rsidR="00806900" w:rsidRDefault="00806900" w:rsidP="002226C7">
                      <w:r>
                        <w:rPr>
                          <w:rFonts w:ascii="Arial Narrow" w:hAnsi="Arial Narrow" w:cs="Arial Narrow"/>
                          <w:color w:val="000000"/>
                          <w:sz w:val="14"/>
                          <w:szCs w:val="14"/>
                          <w:lang w:val="en-US"/>
                        </w:rPr>
                        <w:t>524,383</w:t>
                      </w:r>
                    </w:p>
                  </w:txbxContent>
                </v:textbox>
              </v:rect>
              <v:rect id="_x0000_s2857" style="position:absolute;left:4834;top:4857;width:416;height:161" filled="f" stroked="f">
                <v:textbox style="mso-next-textbox:#_x0000_s2857" inset="0,0,0,0">
                  <w:txbxContent>
                    <w:p w:rsidR="00806900" w:rsidRDefault="00806900" w:rsidP="002226C7">
                      <w:r>
                        <w:rPr>
                          <w:rFonts w:ascii="Arial Narrow" w:hAnsi="Arial Narrow" w:cs="Arial Narrow"/>
                          <w:color w:val="000000"/>
                          <w:sz w:val="14"/>
                          <w:szCs w:val="14"/>
                          <w:lang w:val="en-US"/>
                        </w:rPr>
                        <w:t>264,621</w:t>
                      </w:r>
                    </w:p>
                  </w:txbxContent>
                </v:textbox>
              </v:rect>
              <v:rect id="_x0000_s2858" style="position:absolute;left:5641;top:4857;width:416;height:161" filled="f" stroked="f">
                <v:textbox style="mso-next-textbox:#_x0000_s2858" inset="0,0,0,0">
                  <w:txbxContent>
                    <w:p w:rsidR="00806900" w:rsidRDefault="00806900" w:rsidP="002226C7">
                      <w:r>
                        <w:rPr>
                          <w:rFonts w:ascii="Arial Narrow" w:hAnsi="Arial Narrow" w:cs="Arial Narrow"/>
                          <w:color w:val="000000"/>
                          <w:sz w:val="14"/>
                          <w:szCs w:val="14"/>
                          <w:lang w:val="en-US"/>
                        </w:rPr>
                        <w:t>198,958</w:t>
                      </w:r>
                    </w:p>
                  </w:txbxContent>
                </v:textbox>
              </v:rect>
              <v:rect id="_x0000_s2859" style="position:absolute;left:6449;top:4857;width:352;height:161" filled="f" stroked="f">
                <v:textbox style="mso-next-textbox:#_x0000_s2859" inset="0,0,0,0">
                  <w:txbxContent>
                    <w:p w:rsidR="00806900" w:rsidRDefault="00806900" w:rsidP="002226C7">
                      <w:r>
                        <w:rPr>
                          <w:rFonts w:ascii="Arial Narrow" w:hAnsi="Arial Narrow" w:cs="Arial Narrow"/>
                          <w:color w:val="000000"/>
                          <w:sz w:val="14"/>
                          <w:szCs w:val="14"/>
                          <w:lang w:val="en-US"/>
                        </w:rPr>
                        <w:t>60,804</w:t>
                      </w:r>
                    </w:p>
                  </w:txbxContent>
                </v:textbox>
              </v:rect>
              <v:rect id="_x0000_s2860" style="position:absolute;left:8004;top:4857;width:352;height:161" filled="f" stroked="f">
                <v:textbox style="mso-next-textbox:#_x0000_s2860" inset="0,0,0,0">
                  <w:txbxContent>
                    <w:p w:rsidR="00806900" w:rsidRDefault="00806900" w:rsidP="002226C7">
                      <w:r>
                        <w:rPr>
                          <w:rFonts w:ascii="Arial Narrow" w:hAnsi="Arial Narrow" w:cs="Arial Narrow"/>
                          <w:color w:val="000000"/>
                          <w:sz w:val="14"/>
                          <w:szCs w:val="14"/>
                          <w:lang w:val="en-US"/>
                        </w:rPr>
                        <w:t>53,231</w:t>
                      </w:r>
                    </w:p>
                  </w:txbxContent>
                </v:textbox>
              </v:rect>
              <v:rect id="_x0000_s2861" style="position:absolute;left:8779;top:4857;width:416;height:161" filled="f" stroked="f">
                <v:textbox style="mso-next-textbox:#_x0000_s2861" inset="0,0,0,0">
                  <w:txbxContent>
                    <w:p w:rsidR="00806900" w:rsidRDefault="00806900" w:rsidP="002226C7">
                      <w:r>
                        <w:rPr>
                          <w:rFonts w:ascii="Arial Narrow" w:hAnsi="Arial Narrow" w:cs="Arial Narrow"/>
                          <w:color w:val="000000"/>
                          <w:sz w:val="14"/>
                          <w:szCs w:val="14"/>
                          <w:lang w:val="en-US"/>
                        </w:rPr>
                        <w:t>577,614</w:t>
                      </w:r>
                    </w:p>
                  </w:txbxContent>
                </v:textbox>
              </v:rect>
              <v:rect id="_x0000_s2862" style="position:absolute;top:5058;width:817;height:161" filled="f" stroked="f">
                <v:textbox style="mso-next-textbox:#_x0000_s2862" inset="0,0,0,0">
                  <w:txbxContent>
                    <w:p w:rsidR="00806900" w:rsidRDefault="00806900" w:rsidP="002226C7">
                      <w:r>
                        <w:rPr>
                          <w:rFonts w:ascii="Arial Narrow" w:hAnsi="Arial Narrow" w:cs="Arial Narrow"/>
                          <w:b/>
                          <w:bCs/>
                          <w:sz w:val="14"/>
                          <w:szCs w:val="14"/>
                          <w:lang w:val="en-US"/>
                        </w:rPr>
                        <w:t>Total Año 2002</w:t>
                      </w:r>
                    </w:p>
                  </w:txbxContent>
                </v:textbox>
              </v:rect>
              <v:rect id="_x0000_s2863" style="position:absolute;left:3887;top:5058;width:639;height:161" filled="f" stroked="f">
                <v:textbox style="mso-next-textbox:#_x0000_s2863" inset="0,0,0,0">
                  <w:txbxContent>
                    <w:p w:rsidR="00806900" w:rsidRDefault="00806900" w:rsidP="002226C7">
                      <w:r>
                        <w:rPr>
                          <w:rFonts w:ascii="Arial Narrow" w:hAnsi="Arial Narrow" w:cs="Arial Narrow"/>
                          <w:b/>
                          <w:bCs/>
                          <w:sz w:val="14"/>
                          <w:szCs w:val="14"/>
                          <w:lang w:val="en-US"/>
                        </w:rPr>
                        <w:t>383,214,279</w:t>
                      </w:r>
                    </w:p>
                  </w:txbxContent>
                </v:textbox>
              </v:rect>
              <v:rect id="_x0000_s2864" style="position:absolute;left:4723;top:5058;width:639;height:161" filled="f" stroked="f">
                <v:textbox style="mso-next-textbox:#_x0000_s2864" inset="0,0,0,0">
                  <w:txbxContent>
                    <w:p w:rsidR="00806900" w:rsidRDefault="00806900" w:rsidP="002226C7">
                      <w:r>
                        <w:rPr>
                          <w:rFonts w:ascii="Arial Narrow" w:hAnsi="Arial Narrow" w:cs="Arial Narrow"/>
                          <w:b/>
                          <w:bCs/>
                          <w:sz w:val="14"/>
                          <w:szCs w:val="14"/>
                          <w:lang w:val="en-US"/>
                        </w:rPr>
                        <w:t>322,614,298</w:t>
                      </w:r>
                    </w:p>
                  </w:txbxContent>
                </v:textbox>
              </v:rect>
              <v:rect id="_x0000_s2865" style="position:absolute;left:5561;top:5058;width:575;height:161" filled="f" stroked="f">
                <v:textbox style="mso-next-textbox:#_x0000_s2865" inset="0,0,0,0">
                  <w:txbxContent>
                    <w:p w:rsidR="00806900" w:rsidRDefault="00806900" w:rsidP="002226C7">
                      <w:r>
                        <w:rPr>
                          <w:rFonts w:ascii="Arial Narrow" w:hAnsi="Arial Narrow" w:cs="Arial Narrow"/>
                          <w:b/>
                          <w:bCs/>
                          <w:sz w:val="14"/>
                          <w:szCs w:val="14"/>
                          <w:lang w:val="en-US"/>
                        </w:rPr>
                        <w:t>15,430,633</w:t>
                      </w:r>
                    </w:p>
                  </w:txbxContent>
                </v:textbox>
              </v:rect>
              <v:rect id="_x0000_s2866" style="position:absolute;left:6338;top:5058;width:575;height:161" filled="f" stroked="f">
                <v:textbox style="mso-next-textbox:#_x0000_s2866" inset="0,0,0,0">
                  <w:txbxContent>
                    <w:p w:rsidR="00806900" w:rsidRDefault="00806900" w:rsidP="002226C7">
                      <w:r>
                        <w:rPr>
                          <w:rFonts w:ascii="Arial Narrow" w:hAnsi="Arial Narrow" w:cs="Arial Narrow"/>
                          <w:b/>
                          <w:bCs/>
                          <w:sz w:val="14"/>
                          <w:szCs w:val="14"/>
                          <w:lang w:val="en-US"/>
                        </w:rPr>
                        <w:t>45,169,347</w:t>
                      </w:r>
                    </w:p>
                  </w:txbxContent>
                </v:textbox>
              </v:rect>
              <v:rect id="_x0000_s2867" style="position:absolute;left:7147;top:5058;width:511;height:161" filled="f" stroked="f">
                <v:textbox style="mso-next-textbox:#_x0000_s2867" inset="0,0,0,0">
                  <w:txbxContent>
                    <w:p w:rsidR="00806900" w:rsidRDefault="00806900" w:rsidP="002226C7">
                      <w:r>
                        <w:rPr>
                          <w:rFonts w:ascii="Arial Narrow" w:hAnsi="Arial Narrow" w:cs="Arial Narrow"/>
                          <w:b/>
                          <w:bCs/>
                          <w:sz w:val="14"/>
                          <w:szCs w:val="14"/>
                          <w:lang w:val="en-US"/>
                        </w:rPr>
                        <w:t>2,059,158</w:t>
                      </w:r>
                    </w:p>
                  </w:txbxContent>
                </v:textbox>
              </v:rect>
              <v:rect id="_x0000_s2868" style="position:absolute;left:7893;top:5058;width:575;height:161" filled="f" stroked="f">
                <v:textbox style="mso-next-textbox:#_x0000_s2868" inset="0,0,0,0">
                  <w:txbxContent>
                    <w:p w:rsidR="00806900" w:rsidRDefault="00806900" w:rsidP="002226C7">
                      <w:r>
                        <w:rPr>
                          <w:rFonts w:ascii="Arial Narrow" w:hAnsi="Arial Narrow" w:cs="Arial Narrow"/>
                          <w:b/>
                          <w:bCs/>
                          <w:sz w:val="14"/>
                          <w:szCs w:val="14"/>
                          <w:lang w:val="en-US"/>
                        </w:rPr>
                        <w:t>83,456,668</w:t>
                      </w:r>
                    </w:p>
                  </w:txbxContent>
                </v:textbox>
              </v:rect>
              <v:rect id="_x0000_s2869" style="position:absolute;left:8669;top:5058;width:639;height:161" filled="f" stroked="f">
                <v:textbox style="mso-next-textbox:#_x0000_s2869" inset="0,0,0,0">
                  <w:txbxContent>
                    <w:p w:rsidR="00806900" w:rsidRDefault="00806900" w:rsidP="002226C7">
                      <w:r>
                        <w:rPr>
                          <w:rFonts w:ascii="Arial Narrow" w:hAnsi="Arial Narrow" w:cs="Arial Narrow"/>
                          <w:b/>
                          <w:bCs/>
                          <w:sz w:val="14"/>
                          <w:szCs w:val="14"/>
                          <w:lang w:val="en-US"/>
                        </w:rPr>
                        <w:t>468,730,104</w:t>
                      </w:r>
                    </w:p>
                  </w:txbxContent>
                </v:textbox>
              </v:rect>
              <v:rect id="_x0000_s2870" style="position:absolute;left:809;top:5263;width:2687;height:161" filled="f" stroked="f">
                <v:textbox style="mso-next-textbox:#_x0000_s2870" inset="0,0,0,0">
                  <w:txbxContent>
                    <w:p w:rsidR="00806900" w:rsidRPr="002226C7" w:rsidRDefault="00806900" w:rsidP="002226C7">
                      <w:pPr>
                        <w:rPr>
                          <w:lang w:val="es-ES_tradnl"/>
                        </w:rPr>
                      </w:pPr>
                      <w:r>
                        <w:rPr>
                          <w:rFonts w:ascii="Arial Narrow" w:hAnsi="Arial Narrow" w:cs="Arial Narrow"/>
                          <w:color w:val="000000"/>
                          <w:sz w:val="14"/>
                          <w:szCs w:val="14"/>
                          <w:lang w:val="es-ES_tradnl"/>
                        </w:rPr>
                        <w:t xml:space="preserve">1. Educación general (Dirección y Administración del </w:t>
                      </w:r>
                    </w:p>
                  </w:txbxContent>
                </v:textbox>
              </v:rect>
              <v:rect id="_x0000_s2871" style="position:absolute;left:809;top:5443;width:409;height:161" filled="f" stroked="f">
                <v:textbox style="mso-next-textbox:#_x0000_s2871" inset="0,0,0,0">
                  <w:txbxContent>
                    <w:p w:rsidR="00806900" w:rsidRDefault="00806900" w:rsidP="002226C7">
                      <w:r>
                        <w:rPr>
                          <w:rFonts w:ascii="Arial Narrow" w:hAnsi="Arial Narrow" w:cs="Arial Narrow"/>
                          <w:color w:val="000000"/>
                          <w:sz w:val="14"/>
                          <w:szCs w:val="14"/>
                          <w:lang w:val="en-US"/>
                        </w:rPr>
                        <w:t>MINED)</w:t>
                      </w:r>
                    </w:p>
                  </w:txbxContent>
                </v:textbox>
              </v:rect>
              <v:rect id="_x0000_s2872" style="position:absolute;left:3918;top:5461;width:575;height:161" filled="f" stroked="f">
                <v:textbox style="mso-next-textbox:#_x0000_s2872" inset="0,0,0,0">
                  <w:txbxContent>
                    <w:p w:rsidR="00806900" w:rsidRDefault="00806900" w:rsidP="002226C7">
                      <w:r>
                        <w:rPr>
                          <w:rFonts w:ascii="Arial Narrow" w:hAnsi="Arial Narrow" w:cs="Arial Narrow"/>
                          <w:color w:val="000000"/>
                          <w:sz w:val="14"/>
                          <w:szCs w:val="14"/>
                          <w:lang w:val="en-US"/>
                        </w:rPr>
                        <w:t>26,642,949</w:t>
                      </w:r>
                    </w:p>
                  </w:txbxContent>
                </v:textbox>
              </v:rect>
              <v:rect id="_x0000_s2873" style="position:absolute;left:4754;top:5461;width:575;height:161" filled="f" stroked="f">
                <v:textbox style="mso-next-textbox:#_x0000_s2873" inset="0,0,0,0">
                  <w:txbxContent>
                    <w:p w:rsidR="00806900" w:rsidRDefault="00806900" w:rsidP="002226C7">
                      <w:r>
                        <w:rPr>
                          <w:rFonts w:ascii="Arial Narrow" w:hAnsi="Arial Narrow" w:cs="Arial Narrow"/>
                          <w:color w:val="000000"/>
                          <w:sz w:val="14"/>
                          <w:szCs w:val="14"/>
                          <w:lang w:val="en-US"/>
                        </w:rPr>
                        <w:t>17,864,831</w:t>
                      </w:r>
                    </w:p>
                  </w:txbxContent>
                </v:textbox>
              </v:rect>
              <v:rect id="_x0000_s2874" style="position:absolute;left:5593;top:5461;width:511;height:161" filled="f" stroked="f">
                <v:textbox style="mso-next-textbox:#_x0000_s2874" inset="0,0,0,0">
                  <w:txbxContent>
                    <w:p w:rsidR="00806900" w:rsidRDefault="00806900" w:rsidP="002226C7">
                      <w:r>
                        <w:rPr>
                          <w:rFonts w:ascii="Arial Narrow" w:hAnsi="Arial Narrow" w:cs="Arial Narrow"/>
                          <w:color w:val="000000"/>
                          <w:sz w:val="14"/>
                          <w:szCs w:val="14"/>
                          <w:lang w:val="en-US"/>
                        </w:rPr>
                        <w:t>7,786,848</w:t>
                      </w:r>
                    </w:p>
                  </w:txbxContent>
                </v:textbox>
              </v:rect>
              <v:rect id="_x0000_s2875" style="position:absolute;left:6418;top:5461;width:416;height:161" filled="f" stroked="f">
                <v:textbox style="mso-next-textbox:#_x0000_s2875" inset="0,0,0,0">
                  <w:txbxContent>
                    <w:p w:rsidR="00806900" w:rsidRDefault="00806900" w:rsidP="002226C7">
                      <w:r>
                        <w:rPr>
                          <w:rFonts w:ascii="Arial Narrow" w:hAnsi="Arial Narrow" w:cs="Arial Narrow"/>
                          <w:color w:val="000000"/>
                          <w:sz w:val="14"/>
                          <w:szCs w:val="14"/>
                          <w:lang w:val="en-US"/>
                        </w:rPr>
                        <w:t>991,270</w:t>
                      </w:r>
                    </w:p>
                  </w:txbxContent>
                </v:textbox>
              </v:rect>
              <v:rect id="_x0000_s2876" style="position:absolute;left:7195;top:5461;width:416;height:161" filled="f" stroked="f">
                <v:textbox style="mso-next-textbox:#_x0000_s2876" inset="0,0,0,0">
                  <w:txbxContent>
                    <w:p w:rsidR="00806900" w:rsidRDefault="00806900" w:rsidP="002226C7">
                      <w:r>
                        <w:rPr>
                          <w:rFonts w:ascii="Arial Narrow" w:hAnsi="Arial Narrow" w:cs="Arial Narrow"/>
                          <w:color w:val="000000"/>
                          <w:sz w:val="14"/>
                          <w:szCs w:val="14"/>
                          <w:lang w:val="en-US"/>
                        </w:rPr>
                        <w:t>149,626</w:t>
                      </w:r>
                    </w:p>
                  </w:txbxContent>
                </v:textbox>
              </v:rect>
              <v:rect id="_x0000_s2877" style="position:absolute;left:8035;top:5461;width:288;height:161" filled="f" stroked="f">
                <v:textbox style="mso-next-textbox:#_x0000_s2877" inset="0,0,0,0">
                  <w:txbxContent>
                    <w:p w:rsidR="00806900" w:rsidRDefault="00806900" w:rsidP="002226C7">
                      <w:r>
                        <w:rPr>
                          <w:rFonts w:ascii="Arial Narrow" w:hAnsi="Arial Narrow" w:cs="Arial Narrow"/>
                          <w:color w:val="000000"/>
                          <w:sz w:val="14"/>
                          <w:szCs w:val="14"/>
                          <w:lang w:val="en-US"/>
                        </w:rPr>
                        <w:t>2,669</w:t>
                      </w:r>
                    </w:p>
                  </w:txbxContent>
                </v:textbox>
              </v:rect>
              <v:rect id="_x0000_s2878" style="position:absolute;left:8700;top:5461;width:575;height:161" filled="f" stroked="f">
                <v:textbox style="mso-next-textbox:#_x0000_s2878" inset="0,0,0,0">
                  <w:txbxContent>
                    <w:p w:rsidR="00806900" w:rsidRDefault="00806900" w:rsidP="002226C7">
                      <w:r>
                        <w:rPr>
                          <w:rFonts w:ascii="Arial Narrow" w:hAnsi="Arial Narrow" w:cs="Arial Narrow"/>
                          <w:color w:val="000000"/>
                          <w:sz w:val="14"/>
                          <w:szCs w:val="14"/>
                          <w:lang w:val="en-US"/>
                        </w:rPr>
                        <w:t>26,795,244</w:t>
                      </w:r>
                    </w:p>
                  </w:txbxContent>
                </v:textbox>
              </v:rect>
              <v:rect id="_x0000_s2879" style="position:absolute;left:809;top:5663;width:645;height:161" filled="f" stroked="f">
                <v:textbox style="mso-next-textbox:#_x0000_s2879" inset="0,0,0,0">
                  <w:txbxContent>
                    <w:p w:rsidR="00806900" w:rsidRDefault="00806900" w:rsidP="002226C7">
                      <w:r>
                        <w:rPr>
                          <w:rFonts w:ascii="Arial Narrow" w:hAnsi="Arial Narrow" w:cs="Arial Narrow"/>
                          <w:color w:val="000000"/>
                          <w:sz w:val="14"/>
                          <w:szCs w:val="14"/>
                          <w:lang w:val="en-US"/>
                        </w:rPr>
                        <w:t>2. Parvularia</w:t>
                      </w:r>
                    </w:p>
                  </w:txbxContent>
                </v:textbox>
              </v:rect>
              <v:rect id="_x0000_s2880" style="position:absolute;left:3918;top:5663;width:575;height:161" filled="f" stroked="f">
                <v:textbox style="mso-next-textbox:#_x0000_s2880" inset="0,0,0,0">
                  <w:txbxContent>
                    <w:p w:rsidR="00806900" w:rsidRDefault="00806900" w:rsidP="002226C7">
                      <w:r>
                        <w:rPr>
                          <w:rFonts w:ascii="Arial Narrow" w:hAnsi="Arial Narrow" w:cs="Arial Narrow"/>
                          <w:color w:val="000000"/>
                          <w:sz w:val="14"/>
                          <w:szCs w:val="14"/>
                          <w:lang w:val="en-US"/>
                        </w:rPr>
                        <w:t>32,387,488</w:t>
                      </w:r>
                    </w:p>
                  </w:txbxContent>
                </v:textbox>
              </v:rect>
              <v:rect id="_x0000_s2881" style="position:absolute;left:4754;top:5663;width:575;height:161" filled="f" stroked="f">
                <v:textbox style="mso-next-textbox:#_x0000_s2881" inset="0,0,0,0">
                  <w:txbxContent>
                    <w:p w:rsidR="00806900" w:rsidRDefault="00806900" w:rsidP="002226C7">
                      <w:r>
                        <w:rPr>
                          <w:rFonts w:ascii="Arial Narrow" w:hAnsi="Arial Narrow" w:cs="Arial Narrow"/>
                          <w:color w:val="000000"/>
                          <w:sz w:val="14"/>
                          <w:szCs w:val="14"/>
                          <w:lang w:val="en-US"/>
                        </w:rPr>
                        <w:t>31,399,366</w:t>
                      </w:r>
                    </w:p>
                  </w:txbxContent>
                </v:textbox>
              </v:rect>
              <v:rect id="_x0000_s2882" style="position:absolute;left:5641;top:5663;width:416;height:161" filled="f" stroked="f">
                <v:textbox style="mso-next-textbox:#_x0000_s2882" inset="0,0,0,0">
                  <w:txbxContent>
                    <w:p w:rsidR="00806900" w:rsidRDefault="00806900" w:rsidP="002226C7">
                      <w:r>
                        <w:rPr>
                          <w:rFonts w:ascii="Arial Narrow" w:hAnsi="Arial Narrow" w:cs="Arial Narrow"/>
                          <w:color w:val="000000"/>
                          <w:sz w:val="14"/>
                          <w:szCs w:val="14"/>
                          <w:lang w:val="en-US"/>
                        </w:rPr>
                        <w:t>251,909</w:t>
                      </w:r>
                    </w:p>
                  </w:txbxContent>
                </v:textbox>
              </v:rect>
              <v:rect id="_x0000_s2883" style="position:absolute;left:6418;top:5663;width:416;height:161" filled="f" stroked="f">
                <v:textbox style="mso-next-textbox:#_x0000_s2883" inset="0,0,0,0">
                  <w:txbxContent>
                    <w:p w:rsidR="00806900" w:rsidRDefault="00806900" w:rsidP="002226C7">
                      <w:r>
                        <w:rPr>
                          <w:rFonts w:ascii="Arial Narrow" w:hAnsi="Arial Narrow" w:cs="Arial Narrow"/>
                          <w:color w:val="000000"/>
                          <w:sz w:val="14"/>
                          <w:szCs w:val="14"/>
                          <w:lang w:val="en-US"/>
                        </w:rPr>
                        <w:t>736,214</w:t>
                      </w:r>
                    </w:p>
                  </w:txbxContent>
                </v:textbox>
              </v:rect>
              <v:rect id="_x0000_s2884" style="position:absolute;left:7195;top:5663;width:416;height:161" filled="f" stroked="f">
                <v:textbox style="mso-next-textbox:#_x0000_s2884" inset="0,0,0,0">
                  <w:txbxContent>
                    <w:p w:rsidR="00806900" w:rsidRDefault="00806900" w:rsidP="002226C7">
                      <w:r>
                        <w:rPr>
                          <w:rFonts w:ascii="Arial Narrow" w:hAnsi="Arial Narrow" w:cs="Arial Narrow"/>
                          <w:color w:val="000000"/>
                          <w:sz w:val="14"/>
                          <w:szCs w:val="14"/>
                          <w:lang w:val="en-US"/>
                        </w:rPr>
                        <w:t>202,959</w:t>
                      </w:r>
                    </w:p>
                  </w:txbxContent>
                </v:textbox>
              </v:rect>
              <v:rect id="_x0000_s2885" style="position:absolute;left:8700;top:5663;width:575;height:161" filled="f" stroked="f">
                <v:textbox style="mso-next-textbox:#_x0000_s2885" inset="0,0,0,0">
                  <w:txbxContent>
                    <w:p w:rsidR="00806900" w:rsidRDefault="00806900" w:rsidP="002226C7">
                      <w:r>
                        <w:rPr>
                          <w:rFonts w:ascii="Arial Narrow" w:hAnsi="Arial Narrow" w:cs="Arial Narrow"/>
                          <w:color w:val="000000"/>
                          <w:sz w:val="14"/>
                          <w:szCs w:val="14"/>
                          <w:lang w:val="en-US"/>
                        </w:rPr>
                        <w:t>32,590,447</w:t>
                      </w:r>
                    </w:p>
                  </w:txbxContent>
                </v:textbox>
              </v:rect>
              <v:rect id="_x0000_s2886" style="position:absolute;left:809;top:5864;width:473;height:161" filled="f" stroked="f">
                <v:textbox style="mso-next-textbox:#_x0000_s2886" inset="0,0,0,0">
                  <w:txbxContent>
                    <w:p w:rsidR="00806900" w:rsidRDefault="00806900" w:rsidP="002226C7">
                      <w:r>
                        <w:rPr>
                          <w:rFonts w:ascii="Arial Narrow" w:hAnsi="Arial Narrow" w:cs="Arial Narrow"/>
                          <w:color w:val="000000"/>
                          <w:sz w:val="14"/>
                          <w:szCs w:val="14"/>
                          <w:lang w:val="en-US"/>
                        </w:rPr>
                        <w:t>3. Básica</w:t>
                      </w:r>
                    </w:p>
                  </w:txbxContent>
                </v:textbox>
              </v:rect>
              <v:rect id="_x0000_s2887" style="position:absolute;left:3887;top:5864;width:639;height:161" filled="f" stroked="f">
                <v:textbox style="mso-next-textbox:#_x0000_s2887" inset="0,0,0,0">
                  <w:txbxContent>
                    <w:p w:rsidR="00806900" w:rsidRDefault="00806900" w:rsidP="002226C7">
                      <w:r>
                        <w:rPr>
                          <w:rFonts w:ascii="Arial Narrow" w:hAnsi="Arial Narrow" w:cs="Arial Narrow"/>
                          <w:color w:val="000000"/>
                          <w:sz w:val="14"/>
                          <w:szCs w:val="14"/>
                          <w:lang w:val="en-US"/>
                        </w:rPr>
                        <w:t>253,807,925</w:t>
                      </w:r>
                    </w:p>
                  </w:txbxContent>
                </v:textbox>
              </v:rect>
              <v:rect id="_x0000_s2888" style="position:absolute;left:4723;top:5864;width:639;height:161" filled="f" stroked="f">
                <v:textbox style="mso-next-textbox:#_x0000_s2888" inset="0,0,0,0">
                  <w:txbxContent>
                    <w:p w:rsidR="00806900" w:rsidRDefault="00806900" w:rsidP="002226C7">
                      <w:r>
                        <w:rPr>
                          <w:rFonts w:ascii="Arial Narrow" w:hAnsi="Arial Narrow" w:cs="Arial Narrow"/>
                          <w:color w:val="000000"/>
                          <w:sz w:val="14"/>
                          <w:szCs w:val="14"/>
                          <w:lang w:val="en-US"/>
                        </w:rPr>
                        <w:t>243,219,110</w:t>
                      </w:r>
                    </w:p>
                  </w:txbxContent>
                </v:textbox>
              </v:rect>
              <v:rect id="_x0000_s2889" style="position:absolute;left:5593;top:5864;width:511;height:161" filled="f" stroked="f">
                <v:textbox style="mso-next-textbox:#_x0000_s2889" inset="0,0,0,0">
                  <w:txbxContent>
                    <w:p w:rsidR="00806900" w:rsidRDefault="00806900" w:rsidP="002226C7">
                      <w:r>
                        <w:rPr>
                          <w:rFonts w:ascii="Arial Narrow" w:hAnsi="Arial Narrow" w:cs="Arial Narrow"/>
                          <w:color w:val="000000"/>
                          <w:sz w:val="14"/>
                          <w:szCs w:val="14"/>
                          <w:lang w:val="en-US"/>
                        </w:rPr>
                        <w:t>2,525,526</w:t>
                      </w:r>
                    </w:p>
                  </w:txbxContent>
                </v:textbox>
              </v:rect>
              <v:rect id="_x0000_s2890" style="position:absolute;left:6370;top:5864;width:511;height:161" filled="f" stroked="f">
                <v:textbox style="mso-next-textbox:#_x0000_s2890" inset="0,0,0,0">
                  <w:txbxContent>
                    <w:p w:rsidR="00806900" w:rsidRDefault="00806900" w:rsidP="002226C7">
                      <w:r>
                        <w:rPr>
                          <w:rFonts w:ascii="Arial Narrow" w:hAnsi="Arial Narrow" w:cs="Arial Narrow"/>
                          <w:color w:val="000000"/>
                          <w:sz w:val="14"/>
                          <w:szCs w:val="14"/>
                          <w:lang w:val="en-US"/>
                        </w:rPr>
                        <w:t>8,063,289</w:t>
                      </w:r>
                    </w:p>
                  </w:txbxContent>
                </v:textbox>
              </v:rect>
              <v:rect id="_x0000_s2891" style="position:absolute;left:7195;top:5864;width:416;height:161" filled="f" stroked="f">
                <v:textbox style="mso-next-textbox:#_x0000_s2891" inset="0,0,0,0">
                  <w:txbxContent>
                    <w:p w:rsidR="00806900" w:rsidRDefault="00806900" w:rsidP="002226C7">
                      <w:r>
                        <w:rPr>
                          <w:rFonts w:ascii="Arial Narrow" w:hAnsi="Arial Narrow" w:cs="Arial Narrow"/>
                          <w:color w:val="000000"/>
                          <w:sz w:val="14"/>
                          <w:szCs w:val="14"/>
                          <w:lang w:val="en-US"/>
                        </w:rPr>
                        <w:t>792,791</w:t>
                      </w:r>
                    </w:p>
                  </w:txbxContent>
                </v:textbox>
              </v:rect>
              <v:rect id="_x0000_s2892" style="position:absolute;left:7893;top:5864;width:575;height:161" filled="f" stroked="f">
                <v:textbox style="mso-next-textbox:#_x0000_s2892" inset="0,0,0,0">
                  <w:txbxContent>
                    <w:p w:rsidR="00806900" w:rsidRDefault="00806900" w:rsidP="002226C7">
                      <w:r>
                        <w:rPr>
                          <w:rFonts w:ascii="Arial Narrow" w:hAnsi="Arial Narrow" w:cs="Arial Narrow"/>
                          <w:color w:val="000000"/>
                          <w:sz w:val="14"/>
                          <w:szCs w:val="14"/>
                          <w:lang w:val="en-US"/>
                        </w:rPr>
                        <w:t>34,278,518</w:t>
                      </w:r>
                    </w:p>
                  </w:txbxContent>
                </v:textbox>
              </v:rect>
              <v:rect id="_x0000_s2893" style="position:absolute;left:8669;top:5864;width:639;height:161" filled="f" stroked="f">
                <v:textbox style="mso-next-textbox:#_x0000_s2893" inset="0,0,0,0">
                  <w:txbxContent>
                    <w:p w:rsidR="00806900" w:rsidRDefault="00806900" w:rsidP="002226C7">
                      <w:r>
                        <w:rPr>
                          <w:rFonts w:ascii="Arial Narrow" w:hAnsi="Arial Narrow" w:cs="Arial Narrow"/>
                          <w:color w:val="000000"/>
                          <w:sz w:val="14"/>
                          <w:szCs w:val="14"/>
                          <w:lang w:val="en-US"/>
                        </w:rPr>
                        <w:t>288,879,235</w:t>
                      </w:r>
                    </w:p>
                  </w:txbxContent>
                </v:textbox>
              </v:rect>
              <v:rect id="_x0000_s2894" style="position:absolute;left:809;top:6066;width:441;height:161" filled="f" stroked="f">
                <v:textbox style="mso-next-textbox:#_x0000_s2894" inset="0,0,0,0">
                  <w:txbxContent>
                    <w:p w:rsidR="00806900" w:rsidRDefault="00806900" w:rsidP="002226C7">
                      <w:r>
                        <w:rPr>
                          <w:rFonts w:ascii="Arial Narrow" w:hAnsi="Arial Narrow" w:cs="Arial Narrow"/>
                          <w:color w:val="000000"/>
                          <w:sz w:val="14"/>
                          <w:szCs w:val="14"/>
                          <w:lang w:val="en-US"/>
                        </w:rPr>
                        <w:t>4. Media</w:t>
                      </w:r>
                    </w:p>
                  </w:txbxContent>
                </v:textbox>
              </v:rect>
              <v:rect id="_x0000_s2895" style="position:absolute;left:3918;top:6066;width:575;height:161" filled="f" stroked="f">
                <v:textbox style="mso-next-textbox:#_x0000_s2895" inset="0,0,0,0">
                  <w:txbxContent>
                    <w:p w:rsidR="00806900" w:rsidRDefault="00806900" w:rsidP="002226C7">
                      <w:r>
                        <w:rPr>
                          <w:rFonts w:ascii="Arial Narrow" w:hAnsi="Arial Narrow" w:cs="Arial Narrow"/>
                          <w:color w:val="000000"/>
                          <w:sz w:val="14"/>
                          <w:szCs w:val="14"/>
                          <w:lang w:val="en-US"/>
                        </w:rPr>
                        <w:t>28,412,190</w:t>
                      </w:r>
                    </w:p>
                  </w:txbxContent>
                </v:textbox>
              </v:rect>
              <v:rect id="_x0000_s2896" style="position:absolute;left:4754;top:6066;width:575;height:161" filled="f" stroked="f">
                <v:textbox style="mso-next-textbox:#_x0000_s2896" inset="0,0,0,0">
                  <w:txbxContent>
                    <w:p w:rsidR="00806900" w:rsidRDefault="00806900" w:rsidP="002226C7">
                      <w:r>
                        <w:rPr>
                          <w:rFonts w:ascii="Arial Narrow" w:hAnsi="Arial Narrow" w:cs="Arial Narrow"/>
                          <w:color w:val="000000"/>
                          <w:sz w:val="14"/>
                          <w:szCs w:val="14"/>
                          <w:lang w:val="en-US"/>
                        </w:rPr>
                        <w:t>27,230,488</w:t>
                      </w:r>
                    </w:p>
                  </w:txbxContent>
                </v:textbox>
              </v:rect>
              <v:rect id="_x0000_s2897" style="position:absolute;left:5641;top:6066;width:416;height:161" filled="f" stroked="f">
                <v:textbox style="mso-next-textbox:#_x0000_s2897" inset="0,0,0,0">
                  <w:txbxContent>
                    <w:p w:rsidR="00806900" w:rsidRDefault="00806900" w:rsidP="002226C7">
                      <w:r>
                        <w:rPr>
                          <w:rFonts w:ascii="Arial Narrow" w:hAnsi="Arial Narrow" w:cs="Arial Narrow"/>
                          <w:color w:val="000000"/>
                          <w:sz w:val="14"/>
                          <w:szCs w:val="14"/>
                          <w:lang w:val="en-US"/>
                        </w:rPr>
                        <w:t>769,417</w:t>
                      </w:r>
                    </w:p>
                  </w:txbxContent>
                </v:textbox>
              </v:rect>
              <v:rect id="_x0000_s2898" style="position:absolute;left:6418;top:6066;width:416;height:161" filled="f" stroked="f">
                <v:textbox style="mso-next-textbox:#_x0000_s2898" inset="0,0,0,0">
                  <w:txbxContent>
                    <w:p w:rsidR="00806900" w:rsidRDefault="00806900" w:rsidP="002226C7">
                      <w:r>
                        <w:rPr>
                          <w:rFonts w:ascii="Arial Narrow" w:hAnsi="Arial Narrow" w:cs="Arial Narrow"/>
                          <w:color w:val="000000"/>
                          <w:sz w:val="14"/>
                          <w:szCs w:val="14"/>
                          <w:lang w:val="en-US"/>
                        </w:rPr>
                        <w:t>412,285</w:t>
                      </w:r>
                    </w:p>
                  </w:txbxContent>
                </v:textbox>
              </v:rect>
              <v:rect id="_x0000_s2899" style="position:absolute;left:7893;top:6066;width:575;height:161" filled="f" stroked="f">
                <v:textbox style="mso-next-textbox:#_x0000_s2899" inset="0,0,0,0">
                  <w:txbxContent>
                    <w:p w:rsidR="00806900" w:rsidRDefault="00806900" w:rsidP="002226C7">
                      <w:r>
                        <w:rPr>
                          <w:rFonts w:ascii="Arial Narrow" w:hAnsi="Arial Narrow" w:cs="Arial Narrow"/>
                          <w:color w:val="000000"/>
                          <w:sz w:val="14"/>
                          <w:szCs w:val="14"/>
                          <w:lang w:val="en-US"/>
                        </w:rPr>
                        <w:t>37,971,151</w:t>
                      </w:r>
                    </w:p>
                  </w:txbxContent>
                </v:textbox>
              </v:rect>
              <v:rect id="_x0000_s2900" style="position:absolute;left:8700;top:6066;width:575;height:161" filled="f" stroked="f">
                <v:textbox style="mso-next-textbox:#_x0000_s2900" inset="0,0,0,0">
                  <w:txbxContent>
                    <w:p w:rsidR="00806900" w:rsidRDefault="00806900" w:rsidP="002226C7">
                      <w:r>
                        <w:rPr>
                          <w:rFonts w:ascii="Arial Narrow" w:hAnsi="Arial Narrow" w:cs="Arial Narrow"/>
                          <w:color w:val="000000"/>
                          <w:sz w:val="14"/>
                          <w:szCs w:val="14"/>
                          <w:lang w:val="en-US"/>
                        </w:rPr>
                        <w:t>66,383,340</w:t>
                      </w:r>
                    </w:p>
                  </w:txbxContent>
                </v:textbox>
              </v:rect>
              <v:rect id="_x0000_s2901" style="position:absolute;left:809;top:6267;width:1226;height:161" filled="f" stroked="f">
                <v:textbox style="mso-next-textbox:#_x0000_s2901" inset="0,0,0,0">
                  <w:txbxContent>
                    <w:p w:rsidR="00806900" w:rsidRDefault="00806900" w:rsidP="002226C7">
                      <w:r>
                        <w:rPr>
                          <w:rFonts w:ascii="Arial Narrow" w:hAnsi="Arial Narrow" w:cs="Arial Narrow"/>
                          <w:color w:val="000000"/>
                          <w:sz w:val="14"/>
                          <w:szCs w:val="14"/>
                          <w:lang w:val="en-US"/>
                        </w:rPr>
                        <w:t>5. Educación de adultos</w:t>
                      </w:r>
                    </w:p>
                  </w:txbxContent>
                </v:textbox>
              </v:rect>
              <v:rect id="_x0000_s2902" style="position:absolute;left:3949;top:6267;width:511;height:161" filled="f" stroked="f">
                <v:textbox style="mso-next-textbox:#_x0000_s2902" inset="0,0,0,0">
                  <w:txbxContent>
                    <w:p w:rsidR="00806900" w:rsidRDefault="00806900" w:rsidP="002226C7">
                      <w:r>
                        <w:rPr>
                          <w:rFonts w:ascii="Arial Narrow" w:hAnsi="Arial Narrow" w:cs="Arial Narrow"/>
                          <w:color w:val="000000"/>
                          <w:sz w:val="14"/>
                          <w:szCs w:val="14"/>
                          <w:lang w:val="en-US"/>
                        </w:rPr>
                        <w:t>1,179,394</w:t>
                      </w:r>
                    </w:p>
                  </w:txbxContent>
                </v:textbox>
              </v:rect>
              <v:rect id="_x0000_s2903" style="position:absolute;left:4786;top:6267;width:511;height:161" filled="f" stroked="f">
                <v:textbox style="mso-next-textbox:#_x0000_s2903" inset="0,0,0,0">
                  <w:txbxContent>
                    <w:p w:rsidR="00806900" w:rsidRDefault="00806900" w:rsidP="002226C7">
                      <w:r>
                        <w:rPr>
                          <w:rFonts w:ascii="Arial Narrow" w:hAnsi="Arial Narrow" w:cs="Arial Narrow"/>
                          <w:color w:val="000000"/>
                          <w:sz w:val="14"/>
                          <w:szCs w:val="14"/>
                          <w:lang w:val="en-US"/>
                        </w:rPr>
                        <w:t>1,167,304</w:t>
                      </w:r>
                    </w:p>
                  </w:txbxContent>
                </v:textbox>
              </v:rect>
              <v:rect id="_x0000_s2904" style="position:absolute;left:5672;top:6267;width:352;height:161" filled="f" stroked="f">
                <v:textbox style="mso-next-textbox:#_x0000_s2904" inset="0,0,0,0">
                  <w:txbxContent>
                    <w:p w:rsidR="00806900" w:rsidRDefault="00806900" w:rsidP="002226C7">
                      <w:r>
                        <w:rPr>
                          <w:rFonts w:ascii="Arial Narrow" w:hAnsi="Arial Narrow" w:cs="Arial Narrow"/>
                          <w:color w:val="000000"/>
                          <w:sz w:val="14"/>
                          <w:szCs w:val="14"/>
                          <w:lang w:val="en-US"/>
                        </w:rPr>
                        <w:t>12,089</w:t>
                      </w:r>
                    </w:p>
                  </w:txbxContent>
                </v:textbox>
              </v:rect>
              <v:rect id="_x0000_s2905" style="position:absolute;left:8731;top:6267;width:511;height:161" filled="f" stroked="f">
                <v:textbox style="mso-next-textbox:#_x0000_s2905" inset="0,0,0,0">
                  <w:txbxContent>
                    <w:p w:rsidR="00806900" w:rsidRDefault="00806900" w:rsidP="002226C7">
                      <w:r>
                        <w:rPr>
                          <w:rFonts w:ascii="Arial Narrow" w:hAnsi="Arial Narrow" w:cs="Arial Narrow"/>
                          <w:color w:val="000000"/>
                          <w:sz w:val="14"/>
                          <w:szCs w:val="14"/>
                          <w:lang w:val="en-US"/>
                        </w:rPr>
                        <w:t>1,179,394</w:t>
                      </w:r>
                    </w:p>
                  </w:txbxContent>
                </v:textbox>
              </v:rect>
              <v:rect id="_x0000_s2906" style="position:absolute;left:809;top:6469;width:1111;height:161" filled="f" stroked="f">
                <v:textbox style="mso-next-textbox:#_x0000_s2906" inset="0,0,0,0">
                  <w:txbxContent>
                    <w:p w:rsidR="00806900" w:rsidRDefault="00806900" w:rsidP="002226C7">
                      <w:r>
                        <w:rPr>
                          <w:rFonts w:ascii="Arial Narrow" w:hAnsi="Arial Narrow" w:cs="Arial Narrow"/>
                          <w:color w:val="000000"/>
                          <w:sz w:val="14"/>
                          <w:szCs w:val="14"/>
                          <w:lang w:val="en-US"/>
                        </w:rPr>
                        <w:t>6. Educación superior</w:t>
                      </w:r>
                    </w:p>
                  </w:txbxContent>
                </v:textbox>
              </v:rect>
              <v:rect id="_x0000_s2907" style="position:absolute;left:3918;top:6469;width:575;height:161" filled="f" stroked="f">
                <v:textbox style="mso-next-textbox:#_x0000_s2907" inset="0,0,0,0">
                  <w:txbxContent>
                    <w:p w:rsidR="00806900" w:rsidRDefault="00806900" w:rsidP="002226C7">
                      <w:r>
                        <w:rPr>
                          <w:rFonts w:ascii="Arial Narrow" w:hAnsi="Arial Narrow" w:cs="Arial Narrow"/>
                          <w:color w:val="000000"/>
                          <w:sz w:val="14"/>
                          <w:szCs w:val="14"/>
                          <w:lang w:val="en-US"/>
                        </w:rPr>
                        <w:t>28,290,745</w:t>
                      </w:r>
                    </w:p>
                  </w:txbxContent>
                </v:textbox>
              </v:rect>
              <v:rect id="_x0000_s2908" style="position:absolute;left:6338;top:6469;width:575;height:161" filled="f" stroked="f">
                <v:textbox style="mso-next-textbox:#_x0000_s2908" inset="0,0,0,0">
                  <w:txbxContent>
                    <w:p w:rsidR="00806900" w:rsidRDefault="00806900" w:rsidP="002226C7">
                      <w:r>
                        <w:rPr>
                          <w:rFonts w:ascii="Arial Narrow" w:hAnsi="Arial Narrow" w:cs="Arial Narrow"/>
                          <w:color w:val="000000"/>
                          <w:sz w:val="14"/>
                          <w:szCs w:val="14"/>
                          <w:lang w:val="en-US"/>
                        </w:rPr>
                        <w:t>28,290,745</w:t>
                      </w:r>
                    </w:p>
                  </w:txbxContent>
                </v:textbox>
              </v:rect>
              <v:rect id="_x0000_s2909" style="position:absolute;left:7195;top:6469;width:416;height:161" filled="f" stroked="f">
                <v:textbox style="mso-next-textbox:#_x0000_s2909" inset="0,0,0,0">
                  <w:txbxContent>
                    <w:p w:rsidR="00806900" w:rsidRDefault="00806900" w:rsidP="002226C7">
                      <w:r>
                        <w:rPr>
                          <w:rFonts w:ascii="Arial Narrow" w:hAnsi="Arial Narrow" w:cs="Arial Narrow"/>
                          <w:color w:val="000000"/>
                          <w:sz w:val="14"/>
                          <w:szCs w:val="14"/>
                          <w:lang w:val="en-US"/>
                        </w:rPr>
                        <w:t>595,000</w:t>
                      </w:r>
                    </w:p>
                  </w:txbxContent>
                </v:textbox>
              </v:rect>
              <v:rect id="_x0000_s2910" style="position:absolute;left:8700;top:6469;width:575;height:161" filled="f" stroked="f">
                <v:textbox style="mso-next-textbox:#_x0000_s2910" inset="0,0,0,0">
                  <w:txbxContent>
                    <w:p w:rsidR="00806900" w:rsidRDefault="00806900" w:rsidP="002226C7">
                      <w:r>
                        <w:rPr>
                          <w:rFonts w:ascii="Arial Narrow" w:hAnsi="Arial Narrow" w:cs="Arial Narrow"/>
                          <w:color w:val="000000"/>
                          <w:sz w:val="14"/>
                          <w:szCs w:val="14"/>
                          <w:lang w:val="en-US"/>
                        </w:rPr>
                        <w:t>28,885,745</w:t>
                      </w:r>
                    </w:p>
                  </w:txbxContent>
                </v:textbox>
              </v:rect>
              <v:rect id="_x0000_s2911" style="position:absolute;left:809;top:6670;width:1819;height:161" filled="f" stroked="f">
                <v:textbox style="mso-next-textbox:#_x0000_s2911" inset="0,0,0,0">
                  <w:txbxContent>
                    <w:p w:rsidR="00806900" w:rsidRDefault="00806900" w:rsidP="002226C7">
                      <w:r>
                        <w:rPr>
                          <w:rFonts w:ascii="Arial Narrow" w:hAnsi="Arial Narrow" w:cs="Arial Narrow"/>
                          <w:color w:val="000000"/>
                          <w:sz w:val="14"/>
                          <w:szCs w:val="14"/>
                          <w:lang w:val="en-US"/>
                        </w:rPr>
                        <w:t>7. Otros (subvenciones y subsidios)</w:t>
                      </w:r>
                    </w:p>
                  </w:txbxContent>
                </v:textbox>
              </v:rect>
              <v:rect id="_x0000_s2912" style="position:absolute;left:3949;top:6670;width:511;height:161" filled="f" stroked="f">
                <v:textbox style="mso-next-textbox:#_x0000_s2912" inset="0,0,0,0">
                  <w:txbxContent>
                    <w:p w:rsidR="00806900" w:rsidRDefault="00806900" w:rsidP="002226C7">
                      <w:r>
                        <w:rPr>
                          <w:rFonts w:ascii="Arial Narrow" w:hAnsi="Arial Narrow" w:cs="Arial Narrow"/>
                          <w:color w:val="000000"/>
                          <w:sz w:val="14"/>
                          <w:szCs w:val="14"/>
                          <w:lang w:val="en-US"/>
                        </w:rPr>
                        <w:t>9,303,069</w:t>
                      </w:r>
                    </w:p>
                  </w:txbxContent>
                </v:textbox>
              </v:rect>
              <v:rect id="_x0000_s2913" style="position:absolute;left:6370;top:6670;width:511;height:161" filled="f" stroked="f">
                <v:textbox style="mso-next-textbox:#_x0000_s2913" inset="0,0,0,0">
                  <w:txbxContent>
                    <w:p w:rsidR="00806900" w:rsidRDefault="00806900" w:rsidP="002226C7">
                      <w:r>
                        <w:rPr>
                          <w:rFonts w:ascii="Arial Narrow" w:hAnsi="Arial Narrow" w:cs="Arial Narrow"/>
                          <w:color w:val="000000"/>
                          <w:sz w:val="14"/>
                          <w:szCs w:val="14"/>
                          <w:lang w:val="en-US"/>
                        </w:rPr>
                        <w:t>9,303,069</w:t>
                      </w:r>
                    </w:p>
                  </w:txbxContent>
                </v:textbox>
              </v:rect>
              <v:rect id="_x0000_s2914" style="position:absolute;left:7195;top:6670;width:416;height:161" filled="f" stroked="f">
                <v:textbox style="mso-next-textbox:#_x0000_s2914" inset="0,0,0,0">
                  <w:txbxContent>
                    <w:p w:rsidR="00806900" w:rsidRDefault="00806900" w:rsidP="002226C7">
                      <w:r>
                        <w:rPr>
                          <w:rFonts w:ascii="Arial Narrow" w:hAnsi="Arial Narrow" w:cs="Arial Narrow"/>
                          <w:color w:val="000000"/>
                          <w:sz w:val="14"/>
                          <w:szCs w:val="14"/>
                          <w:lang w:val="en-US"/>
                        </w:rPr>
                        <w:t>100,000</w:t>
                      </w:r>
                    </w:p>
                  </w:txbxContent>
                </v:textbox>
              </v:rect>
              <v:rect id="_x0000_s2915" style="position:absolute;left:8731;top:6670;width:511;height:161" filled="f" stroked="f">
                <v:textbox style="mso-next-textbox:#_x0000_s2915" inset="0,0,0,0">
                  <w:txbxContent>
                    <w:p w:rsidR="00806900" w:rsidRDefault="00806900" w:rsidP="002226C7">
                      <w:r>
                        <w:rPr>
                          <w:rFonts w:ascii="Arial Narrow" w:hAnsi="Arial Narrow" w:cs="Arial Narrow"/>
                          <w:color w:val="000000"/>
                          <w:sz w:val="14"/>
                          <w:szCs w:val="14"/>
                          <w:lang w:val="en-US"/>
                        </w:rPr>
                        <w:t>9,403,069</w:t>
                      </w:r>
                    </w:p>
                  </w:txbxContent>
                </v:textbox>
              </v:rect>
              <v:rect id="_x0000_s2916" style="position:absolute;left:809;top:6872;width:683;height:161" filled="f" stroked="f">
                <v:textbox style="mso-next-textbox:#_x0000_s2916" inset="0,0,0,0">
                  <w:txbxContent>
                    <w:p w:rsidR="00806900" w:rsidRDefault="00806900" w:rsidP="002226C7">
                      <w:r>
                        <w:rPr>
                          <w:rFonts w:ascii="Arial Narrow" w:hAnsi="Arial Narrow" w:cs="Arial Narrow"/>
                          <w:color w:val="000000"/>
                          <w:sz w:val="14"/>
                          <w:szCs w:val="14"/>
                          <w:lang w:val="en-US"/>
                        </w:rPr>
                        <w:t>8. Concultura</w:t>
                      </w:r>
                    </w:p>
                  </w:txbxContent>
                </v:textbox>
              </v:rect>
              <v:rect id="_x0000_s2917" style="position:absolute;left:3918;top:6872;width:575;height:161" filled="f" stroked="f">
                <v:textbox style="mso-next-textbox:#_x0000_s2917" inset="0,0,0,0">
                  <w:txbxContent>
                    <w:p w:rsidR="00806900" w:rsidRDefault="00806900" w:rsidP="002226C7">
                      <w:r>
                        <w:rPr>
                          <w:rFonts w:ascii="Arial Narrow" w:hAnsi="Arial Narrow" w:cs="Arial Narrow"/>
                          <w:color w:val="000000"/>
                          <w:sz w:val="14"/>
                          <w:szCs w:val="14"/>
                          <w:lang w:val="en-US"/>
                        </w:rPr>
                        <w:t>11,078,464</w:t>
                      </w:r>
                    </w:p>
                  </w:txbxContent>
                </v:textbox>
              </v:rect>
              <v:rect id="_x0000_s2918" style="position:absolute;left:4786;top:6872;width:511;height:161" filled="f" stroked="f">
                <v:textbox style="mso-next-textbox:#_x0000_s2918" inset="0,0,0,0">
                  <w:txbxContent>
                    <w:p w:rsidR="00806900" w:rsidRDefault="00806900" w:rsidP="002226C7">
                      <w:r>
                        <w:rPr>
                          <w:rFonts w:ascii="Arial Narrow" w:hAnsi="Arial Narrow" w:cs="Arial Narrow"/>
                          <w:color w:val="000000"/>
                          <w:sz w:val="14"/>
                          <w:szCs w:val="14"/>
                          <w:lang w:val="en-US"/>
                        </w:rPr>
                        <w:t>6,919,636</w:t>
                      </w:r>
                    </w:p>
                  </w:txbxContent>
                </v:textbox>
              </v:rect>
              <v:rect id="_x0000_s2919" style="position:absolute;left:5593;top:6872;width:511;height:161" filled="f" stroked="f">
                <v:textbox style="mso-next-textbox:#_x0000_s2919" inset="0,0,0,0">
                  <w:txbxContent>
                    <w:p w:rsidR="00806900" w:rsidRDefault="00806900" w:rsidP="002226C7">
                      <w:r>
                        <w:rPr>
                          <w:rFonts w:ascii="Arial Narrow" w:hAnsi="Arial Narrow" w:cs="Arial Narrow"/>
                          <w:color w:val="000000"/>
                          <w:sz w:val="14"/>
                          <w:szCs w:val="14"/>
                          <w:lang w:val="en-US"/>
                        </w:rPr>
                        <w:t>3,069,238</w:t>
                      </w:r>
                    </w:p>
                  </w:txbxContent>
                </v:textbox>
              </v:rect>
              <v:rect id="_x0000_s2920" style="position:absolute;left:6370;top:6872;width:511;height:161" filled="f" stroked="f">
                <v:textbox style="mso-next-textbox:#_x0000_s2920" inset="0,0,0,0">
                  <w:txbxContent>
                    <w:p w:rsidR="00806900" w:rsidRDefault="00806900" w:rsidP="002226C7">
                      <w:r>
                        <w:rPr>
                          <w:rFonts w:ascii="Arial Narrow" w:hAnsi="Arial Narrow" w:cs="Arial Narrow"/>
                          <w:color w:val="000000"/>
                          <w:sz w:val="14"/>
                          <w:szCs w:val="14"/>
                          <w:lang w:val="en-US"/>
                        </w:rPr>
                        <w:t>1,089,590</w:t>
                      </w:r>
                    </w:p>
                  </w:txbxContent>
                </v:textbox>
              </v:rect>
              <v:rect id="_x0000_s2921" style="position:absolute;left:7195;top:6872;width:416;height:161" filled="f" stroked="f">
                <v:textbox style="mso-next-textbox:#_x0000_s2921" inset="0,0,0,0">
                  <w:txbxContent>
                    <w:p w:rsidR="00806900" w:rsidRDefault="00806900" w:rsidP="002226C7">
                      <w:r>
                        <w:rPr>
                          <w:rFonts w:ascii="Arial Narrow" w:hAnsi="Arial Narrow" w:cs="Arial Narrow"/>
                          <w:color w:val="000000"/>
                          <w:sz w:val="14"/>
                          <w:szCs w:val="14"/>
                          <w:lang w:val="en-US"/>
                        </w:rPr>
                        <w:t>520,530</w:t>
                      </w:r>
                    </w:p>
                  </w:txbxContent>
                </v:textbox>
              </v:rect>
            </v:group>
            <v:group id="_x0000_s2922" style="position:absolute;width:9420;height:11904" coordsize="9420,11904">
              <v:rect id="_x0000_s2923" style="position:absolute;left:8700;top:6872;width:575;height:161" filled="f" stroked="f">
                <v:textbox style="mso-next-textbox:#_x0000_s2923" inset="0,0,0,0">
                  <w:txbxContent>
                    <w:p w:rsidR="00806900" w:rsidRDefault="00806900" w:rsidP="002226C7">
                      <w:r>
                        <w:rPr>
                          <w:rFonts w:ascii="Arial Narrow" w:hAnsi="Arial Narrow" w:cs="Arial Narrow"/>
                          <w:color w:val="000000"/>
                          <w:sz w:val="14"/>
                          <w:szCs w:val="14"/>
                          <w:lang w:val="en-US"/>
                        </w:rPr>
                        <w:t>11,598,995</w:t>
                      </w:r>
                    </w:p>
                  </w:txbxContent>
                </v:textbox>
              </v:rect>
              <v:rect id="_x0000_s2924" style="position:absolute;left:809;top:7073;width:1200;height:161" filled="f" stroked="f">
                <v:textbox style="mso-next-textbox:#_x0000_s2924" inset="0,0,0,0">
                  <w:txbxContent>
                    <w:p w:rsidR="00806900" w:rsidRDefault="00806900" w:rsidP="002226C7">
                      <w:r>
                        <w:rPr>
                          <w:rFonts w:ascii="Arial Narrow" w:hAnsi="Arial Narrow" w:cs="Arial Narrow"/>
                          <w:color w:val="000000"/>
                          <w:sz w:val="14"/>
                          <w:szCs w:val="14"/>
                          <w:lang w:val="en-US"/>
                        </w:rPr>
                        <w:t>9. Bienestar Magisterial</w:t>
                      </w:r>
                    </w:p>
                  </w:txbxContent>
                </v:textbox>
              </v:rect>
              <v:rect id="_x0000_s2925" style="position:absolute;left:3997;top:7073;width:416;height:161" filled="f" stroked="f">
                <v:textbox style="mso-next-textbox:#_x0000_s2925" inset="0,0,0,0">
                  <w:txbxContent>
                    <w:p w:rsidR="00806900" w:rsidRDefault="00806900" w:rsidP="002226C7">
                      <w:r>
                        <w:rPr>
                          <w:rFonts w:ascii="Arial Narrow" w:hAnsi="Arial Narrow" w:cs="Arial Narrow"/>
                          <w:color w:val="000000"/>
                          <w:sz w:val="14"/>
                          <w:szCs w:val="14"/>
                          <w:lang w:val="en-US"/>
                        </w:rPr>
                        <w:t>567,406</w:t>
                      </w:r>
                    </w:p>
                  </w:txbxContent>
                </v:textbox>
              </v:rect>
              <v:rect id="_x0000_s2926" style="position:absolute;left:4834;top:7073;width:416;height:161" filled="f" stroked="f">
                <v:textbox style="mso-next-textbox:#_x0000_s2926" inset="0,0,0,0">
                  <w:txbxContent>
                    <w:p w:rsidR="00806900" w:rsidRDefault="00806900" w:rsidP="002226C7">
                      <w:r>
                        <w:rPr>
                          <w:rFonts w:ascii="Arial Narrow" w:hAnsi="Arial Narrow" w:cs="Arial Narrow"/>
                          <w:color w:val="000000"/>
                          <w:sz w:val="14"/>
                          <w:szCs w:val="14"/>
                          <w:lang w:val="en-US"/>
                        </w:rPr>
                        <w:t>264,265</w:t>
                      </w:r>
                    </w:p>
                  </w:txbxContent>
                </v:textbox>
              </v:rect>
              <v:rect id="_x0000_s2927" style="position:absolute;left:5641;top:7073;width:416;height:161" filled="f" stroked="f">
                <v:textbox style="mso-next-textbox:#_x0000_s2927" inset="0,0,0,0">
                  <w:txbxContent>
                    <w:p w:rsidR="00806900" w:rsidRDefault="00806900" w:rsidP="002226C7">
                      <w:r>
                        <w:rPr>
                          <w:rFonts w:ascii="Arial Narrow" w:hAnsi="Arial Narrow" w:cs="Arial Narrow"/>
                          <w:color w:val="000000"/>
                          <w:sz w:val="14"/>
                          <w:szCs w:val="14"/>
                          <w:lang w:val="en-US"/>
                        </w:rPr>
                        <w:t>223,933</w:t>
                      </w:r>
                    </w:p>
                  </w:txbxContent>
                </v:textbox>
              </v:rect>
              <v:rect id="_x0000_s2928" style="position:absolute;left:6449;top:7073;width:352;height:161" filled="f" stroked="f">
                <v:textbox style="mso-next-textbox:#_x0000_s2928" inset="0,0,0,0">
                  <w:txbxContent>
                    <w:p w:rsidR="00806900" w:rsidRDefault="00806900" w:rsidP="002226C7">
                      <w:r>
                        <w:rPr>
                          <w:rFonts w:ascii="Arial Narrow" w:hAnsi="Arial Narrow" w:cs="Arial Narrow"/>
                          <w:color w:val="000000"/>
                          <w:sz w:val="14"/>
                          <w:szCs w:val="14"/>
                          <w:lang w:val="en-US"/>
                        </w:rPr>
                        <w:t>79,208</w:t>
                      </w:r>
                    </w:p>
                  </w:txbxContent>
                </v:textbox>
              </v:rect>
              <v:rect id="_x0000_s2929" style="position:absolute;left:7227;top:7073;width:352;height:161" filled="f" stroked="f">
                <v:textbox style="mso-next-textbox:#_x0000_s2929" inset="0,0,0,0">
                  <w:txbxContent>
                    <w:p w:rsidR="00806900" w:rsidRDefault="00806900" w:rsidP="002226C7">
                      <w:r>
                        <w:rPr>
                          <w:rFonts w:ascii="Arial Narrow" w:hAnsi="Arial Narrow" w:cs="Arial Narrow"/>
                          <w:color w:val="000000"/>
                          <w:sz w:val="14"/>
                          <w:szCs w:val="14"/>
                          <w:lang w:val="en-US"/>
                        </w:rPr>
                        <w:t>20,529</w:t>
                      </w:r>
                    </w:p>
                  </w:txbxContent>
                </v:textbox>
              </v:rect>
              <v:rect id="_x0000_s2930" style="position:absolute;left:8779;top:7073;width:416;height:161" filled="f" stroked="f">
                <v:textbox style="mso-next-textbox:#_x0000_s2930" inset="0,0,0,0">
                  <w:txbxContent>
                    <w:p w:rsidR="00806900" w:rsidRDefault="00806900" w:rsidP="002226C7">
                      <w:r>
                        <w:rPr>
                          <w:rFonts w:ascii="Arial Narrow" w:hAnsi="Arial Narrow" w:cs="Arial Narrow"/>
                          <w:color w:val="000000"/>
                          <w:sz w:val="14"/>
                          <w:szCs w:val="14"/>
                          <w:lang w:val="en-US"/>
                        </w:rPr>
                        <w:t>587,936</w:t>
                      </w:r>
                    </w:p>
                  </w:txbxContent>
                </v:textbox>
              </v:rect>
              <v:rect id="_x0000_s2931" style="position:absolute;top:7275;width:817;height:161" filled="f" stroked="f">
                <v:textbox style="mso-next-textbox:#_x0000_s2931" inset="0,0,0,0">
                  <w:txbxContent>
                    <w:p w:rsidR="00806900" w:rsidRDefault="00806900" w:rsidP="002226C7">
                      <w:r>
                        <w:rPr>
                          <w:rFonts w:ascii="Arial Narrow" w:hAnsi="Arial Narrow" w:cs="Arial Narrow"/>
                          <w:b/>
                          <w:bCs/>
                          <w:sz w:val="14"/>
                          <w:szCs w:val="14"/>
                          <w:lang w:val="en-US"/>
                        </w:rPr>
                        <w:t>Total Año 2003</w:t>
                      </w:r>
                    </w:p>
                  </w:txbxContent>
                </v:textbox>
              </v:rect>
              <v:rect id="_x0000_s2932" style="position:absolute;left:3887;top:7275;width:639;height:161" filled="f" stroked="f">
                <v:textbox style="mso-next-textbox:#_x0000_s2932" inset="0,0,0,0">
                  <w:txbxContent>
                    <w:p w:rsidR="00806900" w:rsidRDefault="00806900" w:rsidP="002226C7">
                      <w:r>
                        <w:rPr>
                          <w:rFonts w:ascii="Arial Narrow" w:hAnsi="Arial Narrow" w:cs="Arial Narrow"/>
                          <w:b/>
                          <w:bCs/>
                          <w:sz w:val="14"/>
                          <w:szCs w:val="14"/>
                          <w:lang w:val="en-US"/>
                        </w:rPr>
                        <w:t>391,669,632</w:t>
                      </w:r>
                    </w:p>
                  </w:txbxContent>
                </v:textbox>
              </v:rect>
              <v:rect id="_x0000_s2933" style="position:absolute;left:4723;top:7275;width:639;height:161" filled="f" stroked="f">
                <v:textbox style="mso-next-textbox:#_x0000_s2933" inset="0,0,0,0">
                  <w:txbxContent>
                    <w:p w:rsidR="00806900" w:rsidRDefault="00806900" w:rsidP="002226C7">
                      <w:r>
                        <w:rPr>
                          <w:rFonts w:ascii="Arial Narrow" w:hAnsi="Arial Narrow" w:cs="Arial Narrow"/>
                          <w:b/>
                          <w:bCs/>
                          <w:sz w:val="14"/>
                          <w:szCs w:val="14"/>
                          <w:lang w:val="en-US"/>
                        </w:rPr>
                        <w:t>328,065,000</w:t>
                      </w:r>
                    </w:p>
                  </w:txbxContent>
                </v:textbox>
              </v:rect>
              <v:rect id="_x0000_s2934" style="position:absolute;left:5561;top:7275;width:575;height:161" filled="f" stroked="f">
                <v:textbox style="mso-next-textbox:#_x0000_s2934" inset="0,0,0,0">
                  <w:txbxContent>
                    <w:p w:rsidR="00806900" w:rsidRDefault="00806900" w:rsidP="002226C7">
                      <w:r>
                        <w:rPr>
                          <w:rFonts w:ascii="Arial Narrow" w:hAnsi="Arial Narrow" w:cs="Arial Narrow"/>
                          <w:b/>
                          <w:bCs/>
                          <w:sz w:val="14"/>
                          <w:szCs w:val="14"/>
                          <w:lang w:val="en-US"/>
                        </w:rPr>
                        <w:t>14,638,961</w:t>
                      </w:r>
                    </w:p>
                  </w:txbxContent>
                </v:textbox>
              </v:rect>
              <v:rect id="_x0000_s2935" style="position:absolute;left:6338;top:7275;width:575;height:161" filled="f" stroked="f">
                <v:textbox style="mso-next-textbox:#_x0000_s2935" inset="0,0,0,0">
                  <w:txbxContent>
                    <w:p w:rsidR="00806900" w:rsidRDefault="00806900" w:rsidP="002226C7">
                      <w:r>
                        <w:rPr>
                          <w:rFonts w:ascii="Arial Narrow" w:hAnsi="Arial Narrow" w:cs="Arial Narrow"/>
                          <w:b/>
                          <w:bCs/>
                          <w:sz w:val="14"/>
                          <w:szCs w:val="14"/>
                          <w:lang w:val="en-US"/>
                        </w:rPr>
                        <w:t>48,965,670</w:t>
                      </w:r>
                    </w:p>
                  </w:txbxContent>
                </v:textbox>
              </v:rect>
              <v:rect id="_x0000_s2936" style="position:absolute;left:7147;top:7275;width:511;height:161" filled="f" stroked="f">
                <v:textbox style="mso-next-textbox:#_x0000_s2936" inset="0,0,0,0">
                  <w:txbxContent>
                    <w:p w:rsidR="00806900" w:rsidRDefault="00806900" w:rsidP="002226C7">
                      <w:r>
                        <w:rPr>
                          <w:rFonts w:ascii="Arial Narrow" w:hAnsi="Arial Narrow" w:cs="Arial Narrow"/>
                          <w:b/>
                          <w:bCs/>
                          <w:sz w:val="14"/>
                          <w:szCs w:val="14"/>
                          <w:lang w:val="en-US"/>
                        </w:rPr>
                        <w:t>2,381,435</w:t>
                      </w:r>
                    </w:p>
                  </w:txbxContent>
                </v:textbox>
              </v:rect>
              <v:rect id="_x0000_s2937" style="position:absolute;left:7893;top:7275;width:575;height:161" filled="f" stroked="f">
                <v:textbox style="mso-next-textbox:#_x0000_s2937" inset="0,0,0,0">
                  <w:txbxContent>
                    <w:p w:rsidR="00806900" w:rsidRDefault="00806900" w:rsidP="002226C7">
                      <w:r>
                        <w:rPr>
                          <w:rFonts w:ascii="Arial Narrow" w:hAnsi="Arial Narrow" w:cs="Arial Narrow"/>
                          <w:b/>
                          <w:bCs/>
                          <w:sz w:val="14"/>
                          <w:szCs w:val="14"/>
                          <w:lang w:val="en-US"/>
                        </w:rPr>
                        <w:t>72,252,338</w:t>
                      </w:r>
                    </w:p>
                  </w:txbxContent>
                </v:textbox>
              </v:rect>
              <v:rect id="_x0000_s2938" style="position:absolute;left:8669;top:7275;width:639;height:161" filled="f" stroked="f">
                <v:textbox style="mso-next-textbox:#_x0000_s2938" inset="0,0,0,0">
                  <w:txbxContent>
                    <w:p w:rsidR="00806900" w:rsidRDefault="00806900" w:rsidP="002226C7">
                      <w:r>
                        <w:rPr>
                          <w:rFonts w:ascii="Arial Narrow" w:hAnsi="Arial Narrow" w:cs="Arial Narrow"/>
                          <w:b/>
                          <w:bCs/>
                          <w:sz w:val="14"/>
                          <w:szCs w:val="14"/>
                          <w:lang w:val="en-US"/>
                        </w:rPr>
                        <w:t>466,303,405</w:t>
                      </w:r>
                    </w:p>
                  </w:txbxContent>
                </v:textbox>
              </v:rect>
              <v:rect id="_x0000_s2939" style="position:absolute;left:809;top:7480;width:2687;height:161" filled="f" stroked="f">
                <v:textbox style="mso-next-textbox:#_x0000_s2939" inset="0,0,0,0">
                  <w:txbxContent>
                    <w:p w:rsidR="00806900" w:rsidRPr="002226C7" w:rsidRDefault="00806900" w:rsidP="002226C7">
                      <w:pPr>
                        <w:rPr>
                          <w:lang w:val="es-ES_tradnl"/>
                        </w:rPr>
                      </w:pPr>
                      <w:r>
                        <w:rPr>
                          <w:rFonts w:ascii="Arial Narrow" w:hAnsi="Arial Narrow" w:cs="Arial Narrow"/>
                          <w:color w:val="000000"/>
                          <w:sz w:val="14"/>
                          <w:szCs w:val="14"/>
                          <w:lang w:val="es-ES_tradnl"/>
                        </w:rPr>
                        <w:t xml:space="preserve">1. Educación general (Dirección y Administración del </w:t>
                      </w:r>
                    </w:p>
                  </w:txbxContent>
                </v:textbox>
              </v:rect>
              <v:rect id="_x0000_s2940" style="position:absolute;left:809;top:7659;width:409;height:161" filled="f" stroked="f">
                <v:textbox style="mso-next-textbox:#_x0000_s2940" inset="0,0,0,0">
                  <w:txbxContent>
                    <w:p w:rsidR="00806900" w:rsidRDefault="00806900" w:rsidP="002226C7">
                      <w:r>
                        <w:rPr>
                          <w:rFonts w:ascii="Arial Narrow" w:hAnsi="Arial Narrow" w:cs="Arial Narrow"/>
                          <w:color w:val="000000"/>
                          <w:sz w:val="14"/>
                          <w:szCs w:val="14"/>
                          <w:lang w:val="en-US"/>
                        </w:rPr>
                        <w:t>MINED)</w:t>
                      </w:r>
                    </w:p>
                  </w:txbxContent>
                </v:textbox>
              </v:rect>
              <v:rect id="_x0000_s2941" style="position:absolute;left:3918;top:7678;width:575;height:161" filled="f" stroked="f">
                <v:textbox style="mso-next-textbox:#_x0000_s2941" inset="0,0,0,0">
                  <w:txbxContent>
                    <w:p w:rsidR="00806900" w:rsidRDefault="00806900" w:rsidP="002226C7">
                      <w:r>
                        <w:rPr>
                          <w:rFonts w:ascii="Arial Narrow" w:hAnsi="Arial Narrow" w:cs="Arial Narrow"/>
                          <w:color w:val="000000"/>
                          <w:sz w:val="14"/>
                          <w:szCs w:val="14"/>
                          <w:lang w:val="en-US"/>
                        </w:rPr>
                        <w:t>25,920,039</w:t>
                      </w:r>
                    </w:p>
                  </w:txbxContent>
                </v:textbox>
              </v:rect>
              <v:rect id="_x0000_s2942" style="position:absolute;left:4754;top:7678;width:575;height:161" filled="f" stroked="f">
                <v:textbox style="mso-next-textbox:#_x0000_s2942" inset="0,0,0,0">
                  <w:txbxContent>
                    <w:p w:rsidR="00806900" w:rsidRDefault="00806900" w:rsidP="002226C7">
                      <w:r>
                        <w:rPr>
                          <w:rFonts w:ascii="Arial Narrow" w:hAnsi="Arial Narrow" w:cs="Arial Narrow"/>
                          <w:color w:val="000000"/>
                          <w:sz w:val="14"/>
                          <w:szCs w:val="14"/>
                          <w:lang w:val="en-US"/>
                        </w:rPr>
                        <w:t>17,551,300</w:t>
                      </w:r>
                    </w:p>
                  </w:txbxContent>
                </v:textbox>
              </v:rect>
              <v:rect id="_x0000_s2943" style="position:absolute;left:5593;top:7678;width:511;height:161" filled="f" stroked="f">
                <v:textbox style="mso-next-textbox:#_x0000_s2943" inset="0,0,0,0">
                  <w:txbxContent>
                    <w:p w:rsidR="00806900" w:rsidRDefault="00806900" w:rsidP="002226C7">
                      <w:r>
                        <w:rPr>
                          <w:rFonts w:ascii="Arial Narrow" w:hAnsi="Arial Narrow" w:cs="Arial Narrow"/>
                          <w:color w:val="000000"/>
                          <w:sz w:val="14"/>
                          <w:szCs w:val="14"/>
                          <w:lang w:val="en-US"/>
                        </w:rPr>
                        <w:t>8,335,829</w:t>
                      </w:r>
                    </w:p>
                  </w:txbxContent>
                </v:textbox>
              </v:rect>
              <v:rect id="_x0000_s2944" style="position:absolute;left:6449;top:7678;width:352;height:161" filled="f" stroked="f">
                <v:textbox style="mso-next-textbox:#_x0000_s2944" inset="0,0,0,0">
                  <w:txbxContent>
                    <w:p w:rsidR="00806900" w:rsidRDefault="00806900" w:rsidP="002226C7">
                      <w:r>
                        <w:rPr>
                          <w:rFonts w:ascii="Arial Narrow" w:hAnsi="Arial Narrow" w:cs="Arial Narrow"/>
                          <w:color w:val="000000"/>
                          <w:sz w:val="14"/>
                          <w:szCs w:val="14"/>
                          <w:lang w:val="en-US"/>
                        </w:rPr>
                        <w:t>32,910</w:t>
                      </w:r>
                    </w:p>
                  </w:txbxContent>
                </v:textbox>
              </v:rect>
              <v:rect id="_x0000_s2945" style="position:absolute;left:7227;top:7678;width:352;height:161" filled="f" stroked="f">
                <v:textbox style="mso-next-textbox:#_x0000_s2945" inset="0,0,0,0">
                  <w:txbxContent>
                    <w:p w:rsidR="00806900" w:rsidRDefault="00806900" w:rsidP="002226C7">
                      <w:r>
                        <w:rPr>
                          <w:rFonts w:ascii="Arial Narrow" w:hAnsi="Arial Narrow" w:cs="Arial Narrow"/>
                          <w:color w:val="000000"/>
                          <w:sz w:val="14"/>
                          <w:szCs w:val="14"/>
                          <w:lang w:val="en-US"/>
                        </w:rPr>
                        <w:t>50,155</w:t>
                      </w:r>
                    </w:p>
                  </w:txbxContent>
                </v:textbox>
              </v:rect>
              <v:rect id="_x0000_s2946" style="position:absolute;left:8700;top:7678;width:575;height:161" filled="f" stroked="f">
                <v:textbox style="mso-next-textbox:#_x0000_s2946" inset="0,0,0,0">
                  <w:txbxContent>
                    <w:p w:rsidR="00806900" w:rsidRDefault="00806900" w:rsidP="002226C7">
                      <w:r>
                        <w:rPr>
                          <w:rFonts w:ascii="Arial Narrow" w:hAnsi="Arial Narrow" w:cs="Arial Narrow"/>
                          <w:color w:val="000000"/>
                          <w:sz w:val="14"/>
                          <w:szCs w:val="14"/>
                          <w:lang w:val="en-US"/>
                        </w:rPr>
                        <w:t>25,970,194</w:t>
                      </w:r>
                    </w:p>
                  </w:txbxContent>
                </v:textbox>
              </v:rect>
              <v:rect id="_x0000_s2947" style="position:absolute;left:809;top:7879;width:645;height:161" filled="f" stroked="f">
                <v:textbox style="mso-next-textbox:#_x0000_s2947" inset="0,0,0,0">
                  <w:txbxContent>
                    <w:p w:rsidR="00806900" w:rsidRDefault="00806900" w:rsidP="002226C7">
                      <w:r>
                        <w:rPr>
                          <w:rFonts w:ascii="Arial Narrow" w:hAnsi="Arial Narrow" w:cs="Arial Narrow"/>
                          <w:color w:val="000000"/>
                          <w:sz w:val="14"/>
                          <w:szCs w:val="14"/>
                          <w:lang w:val="en-US"/>
                        </w:rPr>
                        <w:t>2. Parvularia</w:t>
                      </w:r>
                    </w:p>
                  </w:txbxContent>
                </v:textbox>
              </v:rect>
              <v:rect id="_x0000_s2948" style="position:absolute;left:3918;top:7879;width:575;height:161" filled="f" stroked="f">
                <v:textbox style="mso-next-textbox:#_x0000_s2948" inset="0,0,0,0">
                  <w:txbxContent>
                    <w:p w:rsidR="00806900" w:rsidRDefault="00806900" w:rsidP="002226C7">
                      <w:r>
                        <w:rPr>
                          <w:rFonts w:ascii="Arial Narrow" w:hAnsi="Arial Narrow" w:cs="Arial Narrow"/>
                          <w:color w:val="000000"/>
                          <w:sz w:val="14"/>
                          <w:szCs w:val="14"/>
                          <w:lang w:val="en-US"/>
                        </w:rPr>
                        <w:t>35,665,918</w:t>
                      </w:r>
                    </w:p>
                  </w:txbxContent>
                </v:textbox>
              </v:rect>
              <v:rect id="_x0000_s2949" style="position:absolute;left:4754;top:7879;width:575;height:161" filled="f" stroked="f">
                <v:textbox style="mso-next-textbox:#_x0000_s2949" inset="0,0,0,0">
                  <w:txbxContent>
                    <w:p w:rsidR="00806900" w:rsidRDefault="00806900" w:rsidP="002226C7">
                      <w:r>
                        <w:rPr>
                          <w:rFonts w:ascii="Arial Narrow" w:hAnsi="Arial Narrow" w:cs="Arial Narrow"/>
                          <w:color w:val="000000"/>
                          <w:sz w:val="14"/>
                          <w:szCs w:val="14"/>
                          <w:lang w:val="en-US"/>
                        </w:rPr>
                        <w:t>34,036,513</w:t>
                      </w:r>
                    </w:p>
                  </w:txbxContent>
                </v:textbox>
              </v:rect>
              <v:rect id="_x0000_s2950" style="position:absolute;left:5641;top:7879;width:416;height:161" filled="f" stroked="f">
                <v:textbox style="mso-next-textbox:#_x0000_s2950" inset="0,0,0,0">
                  <w:txbxContent>
                    <w:p w:rsidR="00806900" w:rsidRDefault="00806900" w:rsidP="002226C7">
                      <w:r>
                        <w:rPr>
                          <w:rFonts w:ascii="Arial Narrow" w:hAnsi="Arial Narrow" w:cs="Arial Narrow"/>
                          <w:color w:val="000000"/>
                          <w:sz w:val="14"/>
                          <w:szCs w:val="14"/>
                          <w:lang w:val="en-US"/>
                        </w:rPr>
                        <w:t>443,086</w:t>
                      </w:r>
                    </w:p>
                  </w:txbxContent>
                </v:textbox>
              </v:rect>
              <v:rect id="_x0000_s2951" style="position:absolute;left:6370;top:7879;width:511;height:161" filled="f" stroked="f">
                <v:textbox style="mso-next-textbox:#_x0000_s2951" inset="0,0,0,0">
                  <w:txbxContent>
                    <w:p w:rsidR="00806900" w:rsidRDefault="00806900" w:rsidP="002226C7">
                      <w:r>
                        <w:rPr>
                          <w:rFonts w:ascii="Arial Narrow" w:hAnsi="Arial Narrow" w:cs="Arial Narrow"/>
                          <w:color w:val="000000"/>
                          <w:sz w:val="14"/>
                          <w:szCs w:val="14"/>
                          <w:lang w:val="en-US"/>
                        </w:rPr>
                        <w:t>1,186,319</w:t>
                      </w:r>
                    </w:p>
                  </w:txbxContent>
                </v:textbox>
              </v:rect>
              <v:rect id="_x0000_s2952" style="position:absolute;left:8700;top:7879;width:575;height:161" filled="f" stroked="f">
                <v:textbox style="mso-next-textbox:#_x0000_s2952" inset="0,0,0,0">
                  <w:txbxContent>
                    <w:p w:rsidR="00806900" w:rsidRDefault="00806900" w:rsidP="002226C7">
                      <w:r>
                        <w:rPr>
                          <w:rFonts w:ascii="Arial Narrow" w:hAnsi="Arial Narrow" w:cs="Arial Narrow"/>
                          <w:color w:val="000000"/>
                          <w:sz w:val="14"/>
                          <w:szCs w:val="14"/>
                          <w:lang w:val="en-US"/>
                        </w:rPr>
                        <w:t>35,665,918</w:t>
                      </w:r>
                    </w:p>
                  </w:txbxContent>
                </v:textbox>
              </v:rect>
              <v:rect id="_x0000_s2953" style="position:absolute;left:809;top:8081;width:473;height:161" filled="f" stroked="f">
                <v:textbox style="mso-next-textbox:#_x0000_s2953" inset="0,0,0,0">
                  <w:txbxContent>
                    <w:p w:rsidR="00806900" w:rsidRDefault="00806900" w:rsidP="002226C7">
                      <w:r>
                        <w:rPr>
                          <w:rFonts w:ascii="Arial Narrow" w:hAnsi="Arial Narrow" w:cs="Arial Narrow"/>
                          <w:color w:val="000000"/>
                          <w:sz w:val="14"/>
                          <w:szCs w:val="14"/>
                          <w:lang w:val="en-US"/>
                        </w:rPr>
                        <w:t>3. Básica</w:t>
                      </w:r>
                    </w:p>
                  </w:txbxContent>
                </v:textbox>
              </v:rect>
              <v:rect id="_x0000_s2954" style="position:absolute;left:3887;top:8081;width:639;height:161" filled="f" stroked="f">
                <v:textbox style="mso-next-textbox:#_x0000_s2954" inset="0,0,0,0">
                  <w:txbxContent>
                    <w:p w:rsidR="00806900" w:rsidRDefault="00806900" w:rsidP="002226C7">
                      <w:r>
                        <w:rPr>
                          <w:rFonts w:ascii="Arial Narrow" w:hAnsi="Arial Narrow" w:cs="Arial Narrow"/>
                          <w:color w:val="000000"/>
                          <w:sz w:val="14"/>
                          <w:szCs w:val="14"/>
                          <w:lang w:val="en-US"/>
                        </w:rPr>
                        <w:t>285,883,455</w:t>
                      </w:r>
                    </w:p>
                  </w:txbxContent>
                </v:textbox>
              </v:rect>
              <v:rect id="_x0000_s2955" style="position:absolute;left:4723;top:8081;width:639;height:161" filled="f" stroked="f">
                <v:textbox style="mso-next-textbox:#_x0000_s2955" inset="0,0,0,0">
                  <w:txbxContent>
                    <w:p w:rsidR="00806900" w:rsidRDefault="00806900" w:rsidP="002226C7">
                      <w:r>
                        <w:rPr>
                          <w:rFonts w:ascii="Arial Narrow" w:hAnsi="Arial Narrow" w:cs="Arial Narrow"/>
                          <w:color w:val="000000"/>
                          <w:sz w:val="14"/>
                          <w:szCs w:val="14"/>
                          <w:lang w:val="en-US"/>
                        </w:rPr>
                        <w:t>264,717,254</w:t>
                      </w:r>
                    </w:p>
                  </w:txbxContent>
                </v:textbox>
              </v:rect>
              <v:rect id="_x0000_s2956" style="position:absolute;left:5593;top:8081;width:511;height:161" filled="f" stroked="f">
                <v:textbox style="mso-next-textbox:#_x0000_s2956" inset="0,0,0,0">
                  <w:txbxContent>
                    <w:p w:rsidR="00806900" w:rsidRDefault="00806900" w:rsidP="002226C7">
                      <w:r>
                        <w:rPr>
                          <w:rFonts w:ascii="Arial Narrow" w:hAnsi="Arial Narrow" w:cs="Arial Narrow"/>
                          <w:color w:val="000000"/>
                          <w:sz w:val="14"/>
                          <w:szCs w:val="14"/>
                          <w:lang w:val="en-US"/>
                        </w:rPr>
                        <w:t>3,724,826</w:t>
                      </w:r>
                    </w:p>
                  </w:txbxContent>
                </v:textbox>
              </v:rect>
              <v:rect id="_x0000_s2957" style="position:absolute;left:6338;top:8081;width:575;height:161" filled="f" stroked="f">
                <v:textbox style="mso-next-textbox:#_x0000_s2957" inset="0,0,0,0">
                  <w:txbxContent>
                    <w:p w:rsidR="00806900" w:rsidRDefault="00806900" w:rsidP="002226C7">
                      <w:r>
                        <w:rPr>
                          <w:rFonts w:ascii="Arial Narrow" w:hAnsi="Arial Narrow" w:cs="Arial Narrow"/>
                          <w:color w:val="000000"/>
                          <w:sz w:val="14"/>
                          <w:szCs w:val="14"/>
                          <w:lang w:val="en-US"/>
                        </w:rPr>
                        <w:t>17,441,375</w:t>
                      </w:r>
                    </w:p>
                  </w:txbxContent>
                </v:textbox>
              </v:rect>
              <v:rect id="_x0000_s2958" style="position:absolute;left:7924;top:8081;width:511;height:161" filled="f" stroked="f">
                <v:textbox style="mso-next-textbox:#_x0000_s2958" inset="0,0,0,0">
                  <w:txbxContent>
                    <w:p w:rsidR="00806900" w:rsidRDefault="00806900" w:rsidP="002226C7">
                      <w:r>
                        <w:rPr>
                          <w:rFonts w:ascii="Arial Narrow" w:hAnsi="Arial Narrow" w:cs="Arial Narrow"/>
                          <w:color w:val="000000"/>
                          <w:sz w:val="14"/>
                          <w:szCs w:val="14"/>
                          <w:lang w:val="en-US"/>
                        </w:rPr>
                        <w:t>7,030,518</w:t>
                      </w:r>
                    </w:p>
                  </w:txbxContent>
                </v:textbox>
              </v:rect>
              <v:rect id="_x0000_s2959" style="position:absolute;left:8669;top:8081;width:639;height:161" filled="f" stroked="f">
                <v:textbox style="mso-next-textbox:#_x0000_s2959" inset="0,0,0,0">
                  <w:txbxContent>
                    <w:p w:rsidR="00806900" w:rsidRDefault="00806900" w:rsidP="002226C7">
                      <w:r>
                        <w:rPr>
                          <w:rFonts w:ascii="Arial Narrow" w:hAnsi="Arial Narrow" w:cs="Arial Narrow"/>
                          <w:color w:val="000000"/>
                          <w:sz w:val="14"/>
                          <w:szCs w:val="14"/>
                          <w:lang w:val="en-US"/>
                        </w:rPr>
                        <w:t>292,913,973</w:t>
                      </w:r>
                    </w:p>
                  </w:txbxContent>
                </v:textbox>
              </v:rect>
              <v:rect id="_x0000_s2960" style="position:absolute;left:809;top:8282;width:441;height:161" filled="f" stroked="f">
                <v:textbox style="mso-next-textbox:#_x0000_s2960" inset="0,0,0,0">
                  <w:txbxContent>
                    <w:p w:rsidR="00806900" w:rsidRDefault="00806900" w:rsidP="002226C7">
                      <w:r>
                        <w:rPr>
                          <w:rFonts w:ascii="Arial Narrow" w:hAnsi="Arial Narrow" w:cs="Arial Narrow"/>
                          <w:color w:val="000000"/>
                          <w:sz w:val="14"/>
                          <w:szCs w:val="14"/>
                          <w:lang w:val="en-US"/>
                        </w:rPr>
                        <w:t>4. Media</w:t>
                      </w:r>
                    </w:p>
                  </w:txbxContent>
                </v:textbox>
              </v:rect>
              <v:rect id="_x0000_s2961" style="position:absolute;left:3918;top:8282;width:575;height:161" filled="f" stroked="f">
                <v:textbox style="mso-next-textbox:#_x0000_s2961" inset="0,0,0,0">
                  <w:txbxContent>
                    <w:p w:rsidR="00806900" w:rsidRDefault="00806900" w:rsidP="002226C7">
                      <w:r>
                        <w:rPr>
                          <w:rFonts w:ascii="Arial Narrow" w:hAnsi="Arial Narrow" w:cs="Arial Narrow"/>
                          <w:color w:val="000000"/>
                          <w:sz w:val="14"/>
                          <w:szCs w:val="14"/>
                          <w:lang w:val="en-US"/>
                        </w:rPr>
                        <w:t>29,355,083</w:t>
                      </w:r>
                    </w:p>
                  </w:txbxContent>
                </v:textbox>
              </v:rect>
              <v:rect id="_x0000_s2962" style="position:absolute;left:4754;top:8282;width:575;height:161" filled="f" stroked="f">
                <v:textbox style="mso-next-textbox:#_x0000_s2962" inset="0,0,0,0">
                  <w:txbxContent>
                    <w:p w:rsidR="00806900" w:rsidRDefault="00806900" w:rsidP="002226C7">
                      <w:r>
                        <w:rPr>
                          <w:rFonts w:ascii="Arial Narrow" w:hAnsi="Arial Narrow" w:cs="Arial Narrow"/>
                          <w:color w:val="000000"/>
                          <w:sz w:val="14"/>
                          <w:szCs w:val="14"/>
                          <w:lang w:val="en-US"/>
                        </w:rPr>
                        <w:t>27,698,071</w:t>
                      </w:r>
                    </w:p>
                  </w:txbxContent>
                </v:textbox>
              </v:rect>
              <v:rect id="_x0000_s2963" style="position:absolute;left:5593;top:8282;width:511;height:161" filled="f" stroked="f">
                <v:textbox style="mso-next-textbox:#_x0000_s2963" inset="0,0,0,0">
                  <w:txbxContent>
                    <w:p w:rsidR="00806900" w:rsidRDefault="00806900" w:rsidP="002226C7">
                      <w:r>
                        <w:rPr>
                          <w:rFonts w:ascii="Arial Narrow" w:hAnsi="Arial Narrow" w:cs="Arial Narrow"/>
                          <w:color w:val="000000"/>
                          <w:sz w:val="14"/>
                          <w:szCs w:val="14"/>
                          <w:lang w:val="en-US"/>
                        </w:rPr>
                        <w:t>1,052,251</w:t>
                      </w:r>
                    </w:p>
                  </w:txbxContent>
                </v:textbox>
              </v:rect>
              <v:rect id="_x0000_s2964" style="position:absolute;left:6418;top:8282;width:416;height:161" filled="f" stroked="f">
                <v:textbox style="mso-next-textbox:#_x0000_s2964" inset="0,0,0,0">
                  <w:txbxContent>
                    <w:p w:rsidR="00806900" w:rsidRDefault="00806900" w:rsidP="002226C7">
                      <w:r>
                        <w:rPr>
                          <w:rFonts w:ascii="Arial Narrow" w:hAnsi="Arial Narrow" w:cs="Arial Narrow"/>
                          <w:color w:val="000000"/>
                          <w:sz w:val="14"/>
                          <w:szCs w:val="14"/>
                          <w:lang w:val="en-US"/>
                        </w:rPr>
                        <w:t>604,761</w:t>
                      </w:r>
                    </w:p>
                  </w:txbxContent>
                </v:textbox>
              </v:rect>
              <v:rect id="_x0000_s2965" style="position:absolute;left:7893;top:8282;width:575;height:161" filled="f" stroked="f">
                <v:textbox style="mso-next-textbox:#_x0000_s2965" inset="0,0,0,0">
                  <w:txbxContent>
                    <w:p w:rsidR="00806900" w:rsidRDefault="00806900" w:rsidP="002226C7">
                      <w:r>
                        <w:rPr>
                          <w:rFonts w:ascii="Arial Narrow" w:hAnsi="Arial Narrow" w:cs="Arial Narrow"/>
                          <w:color w:val="000000"/>
                          <w:sz w:val="14"/>
                          <w:szCs w:val="14"/>
                          <w:lang w:val="en-US"/>
                        </w:rPr>
                        <w:t>20,919,026</w:t>
                      </w:r>
                    </w:p>
                  </w:txbxContent>
                </v:textbox>
              </v:rect>
              <v:rect id="_x0000_s2966" style="position:absolute;left:8700;top:8282;width:575;height:161" filled="f" stroked="f">
                <v:textbox style="mso-next-textbox:#_x0000_s2966" inset="0,0,0,0">
                  <w:txbxContent>
                    <w:p w:rsidR="00806900" w:rsidRDefault="00806900" w:rsidP="002226C7">
                      <w:r>
                        <w:rPr>
                          <w:rFonts w:ascii="Arial Narrow" w:hAnsi="Arial Narrow" w:cs="Arial Narrow"/>
                          <w:color w:val="000000"/>
                          <w:sz w:val="14"/>
                          <w:szCs w:val="14"/>
                          <w:lang w:val="en-US"/>
                        </w:rPr>
                        <w:t>50,274,109</w:t>
                      </w:r>
                    </w:p>
                  </w:txbxContent>
                </v:textbox>
              </v:rect>
              <v:rect id="_x0000_s2967" style="position:absolute;left:809;top:8484;width:1226;height:161" filled="f" stroked="f">
                <v:textbox style="mso-next-textbox:#_x0000_s2967" inset="0,0,0,0">
                  <w:txbxContent>
                    <w:p w:rsidR="00806900" w:rsidRDefault="00806900" w:rsidP="002226C7">
                      <w:r>
                        <w:rPr>
                          <w:rFonts w:ascii="Arial Narrow" w:hAnsi="Arial Narrow" w:cs="Arial Narrow"/>
                          <w:color w:val="000000"/>
                          <w:sz w:val="14"/>
                          <w:szCs w:val="14"/>
                          <w:lang w:val="en-US"/>
                        </w:rPr>
                        <w:t>5. Educación de adultos</w:t>
                      </w:r>
                    </w:p>
                  </w:txbxContent>
                </v:textbox>
              </v:rect>
              <v:rect id="_x0000_s2968" style="position:absolute;left:3949;top:8484;width:511;height:161" filled="f" stroked="f">
                <v:textbox style="mso-next-textbox:#_x0000_s2968" inset="0,0,0,0">
                  <w:txbxContent>
                    <w:p w:rsidR="00806900" w:rsidRDefault="00806900" w:rsidP="002226C7">
                      <w:r>
                        <w:rPr>
                          <w:rFonts w:ascii="Arial Narrow" w:hAnsi="Arial Narrow" w:cs="Arial Narrow"/>
                          <w:color w:val="000000"/>
                          <w:sz w:val="14"/>
                          <w:szCs w:val="14"/>
                          <w:lang w:val="en-US"/>
                        </w:rPr>
                        <w:t>3,609,917</w:t>
                      </w:r>
                    </w:p>
                  </w:txbxContent>
                </v:textbox>
              </v:rect>
              <v:rect id="_x0000_s2969" style="position:absolute;left:4786;top:8484;width:511;height:161" filled="f" stroked="f">
                <v:textbox style="mso-next-textbox:#_x0000_s2969" inset="0,0,0,0">
                  <w:txbxContent>
                    <w:p w:rsidR="00806900" w:rsidRDefault="00806900" w:rsidP="002226C7">
                      <w:r>
                        <w:rPr>
                          <w:rFonts w:ascii="Arial Narrow" w:hAnsi="Arial Narrow" w:cs="Arial Narrow"/>
                          <w:color w:val="000000"/>
                          <w:sz w:val="14"/>
                          <w:szCs w:val="14"/>
                          <w:lang w:val="en-US"/>
                        </w:rPr>
                        <w:t>1,045,502</w:t>
                      </w:r>
                    </w:p>
                  </w:txbxContent>
                </v:textbox>
              </v:rect>
              <v:rect id="_x0000_s2970" style="position:absolute;left:5593;top:8484;width:511;height:161" filled="f" stroked="f">
                <v:textbox style="mso-next-textbox:#_x0000_s2970" inset="0,0,0,0">
                  <w:txbxContent>
                    <w:p w:rsidR="00806900" w:rsidRDefault="00806900" w:rsidP="002226C7">
                      <w:r>
                        <w:rPr>
                          <w:rFonts w:ascii="Arial Narrow" w:hAnsi="Arial Narrow" w:cs="Arial Narrow"/>
                          <w:color w:val="000000"/>
                          <w:sz w:val="14"/>
                          <w:szCs w:val="14"/>
                          <w:lang w:val="en-US"/>
                        </w:rPr>
                        <w:t>2,564,414</w:t>
                      </w:r>
                    </w:p>
                  </w:txbxContent>
                </v:textbox>
              </v:rect>
              <v:rect id="_x0000_s2971" style="position:absolute;left:8731;top:8484;width:511;height:161" filled="f" stroked="f">
                <v:textbox style="mso-next-textbox:#_x0000_s2971" inset="0,0,0,0">
                  <w:txbxContent>
                    <w:p w:rsidR="00806900" w:rsidRDefault="00806900" w:rsidP="002226C7">
                      <w:r>
                        <w:rPr>
                          <w:rFonts w:ascii="Arial Narrow" w:hAnsi="Arial Narrow" w:cs="Arial Narrow"/>
                          <w:color w:val="000000"/>
                          <w:sz w:val="14"/>
                          <w:szCs w:val="14"/>
                          <w:lang w:val="en-US"/>
                        </w:rPr>
                        <w:t>3,609,917</w:t>
                      </w:r>
                    </w:p>
                  </w:txbxContent>
                </v:textbox>
              </v:rect>
              <v:rect id="_x0000_s2972" style="position:absolute;left:809;top:8685;width:1111;height:161" filled="f" stroked="f">
                <v:textbox style="mso-next-textbox:#_x0000_s2972" inset="0,0,0,0">
                  <w:txbxContent>
                    <w:p w:rsidR="00806900" w:rsidRDefault="00806900" w:rsidP="002226C7">
                      <w:r>
                        <w:rPr>
                          <w:rFonts w:ascii="Arial Narrow" w:hAnsi="Arial Narrow" w:cs="Arial Narrow"/>
                          <w:color w:val="000000"/>
                          <w:sz w:val="14"/>
                          <w:szCs w:val="14"/>
                          <w:lang w:val="en-US"/>
                        </w:rPr>
                        <w:t>6. Educación superior</w:t>
                      </w:r>
                    </w:p>
                  </w:txbxContent>
                </v:textbox>
              </v:rect>
              <v:rect id="_x0000_s2973" style="position:absolute;left:3918;top:8685;width:575;height:161" filled="f" stroked="f">
                <v:textbox style="mso-next-textbox:#_x0000_s2973" inset="0,0,0,0">
                  <w:txbxContent>
                    <w:p w:rsidR="00806900" w:rsidRDefault="00806900" w:rsidP="002226C7">
                      <w:r>
                        <w:rPr>
                          <w:rFonts w:ascii="Arial Narrow" w:hAnsi="Arial Narrow" w:cs="Arial Narrow"/>
                          <w:color w:val="000000"/>
                          <w:sz w:val="14"/>
                          <w:szCs w:val="14"/>
                          <w:lang w:val="en-US"/>
                        </w:rPr>
                        <w:t>34,790,745</w:t>
                      </w:r>
                    </w:p>
                  </w:txbxContent>
                </v:textbox>
              </v:rect>
              <v:rect id="_x0000_s2974" style="position:absolute;left:6338;top:8685;width:575;height:161" filled="f" stroked="f">
                <v:textbox style="mso-next-textbox:#_x0000_s2974" inset="0,0,0,0">
                  <w:txbxContent>
                    <w:p w:rsidR="00806900" w:rsidRDefault="00806900" w:rsidP="002226C7">
                      <w:r>
                        <w:rPr>
                          <w:rFonts w:ascii="Arial Narrow" w:hAnsi="Arial Narrow" w:cs="Arial Narrow"/>
                          <w:color w:val="000000"/>
                          <w:sz w:val="14"/>
                          <w:szCs w:val="14"/>
                          <w:lang w:val="en-US"/>
                        </w:rPr>
                        <w:t>34,790,745</w:t>
                      </w:r>
                    </w:p>
                  </w:txbxContent>
                </v:textbox>
              </v:rect>
              <v:rect id="_x0000_s2975" style="position:absolute;left:7195;top:8685;width:416;height:161" filled="f" stroked="f">
                <v:textbox style="mso-next-textbox:#_x0000_s2975" inset="0,0,0,0">
                  <w:txbxContent>
                    <w:p w:rsidR="00806900" w:rsidRDefault="00806900" w:rsidP="002226C7">
                      <w:r>
                        <w:rPr>
                          <w:rFonts w:ascii="Arial Narrow" w:hAnsi="Arial Narrow" w:cs="Arial Narrow"/>
                          <w:color w:val="000000"/>
                          <w:sz w:val="14"/>
                          <w:szCs w:val="14"/>
                          <w:lang w:val="en-US"/>
                        </w:rPr>
                        <w:t>595,000</w:t>
                      </w:r>
                    </w:p>
                  </w:txbxContent>
                </v:textbox>
              </v:rect>
              <v:rect id="_x0000_s2976" style="position:absolute;left:8700;top:8685;width:575;height:161" filled="f" stroked="f">
                <v:textbox style="mso-next-textbox:#_x0000_s2976" inset="0,0,0,0">
                  <w:txbxContent>
                    <w:p w:rsidR="00806900" w:rsidRDefault="00806900" w:rsidP="002226C7">
                      <w:r>
                        <w:rPr>
                          <w:rFonts w:ascii="Arial Narrow" w:hAnsi="Arial Narrow" w:cs="Arial Narrow"/>
                          <w:color w:val="000000"/>
                          <w:sz w:val="14"/>
                          <w:szCs w:val="14"/>
                          <w:lang w:val="en-US"/>
                        </w:rPr>
                        <w:t>35,385,745</w:t>
                      </w:r>
                    </w:p>
                  </w:txbxContent>
                </v:textbox>
              </v:rect>
              <v:rect id="_x0000_s2977" style="position:absolute;left:809;top:8887;width:1819;height:161" filled="f" stroked="f">
                <v:textbox style="mso-next-textbox:#_x0000_s2977" inset="0,0,0,0">
                  <w:txbxContent>
                    <w:p w:rsidR="00806900" w:rsidRDefault="00806900" w:rsidP="002226C7">
                      <w:r>
                        <w:rPr>
                          <w:rFonts w:ascii="Arial Narrow" w:hAnsi="Arial Narrow" w:cs="Arial Narrow"/>
                          <w:color w:val="000000"/>
                          <w:sz w:val="14"/>
                          <w:szCs w:val="14"/>
                          <w:lang w:val="en-US"/>
                        </w:rPr>
                        <w:t>7. Otros (subvenciones y subsidios)</w:t>
                      </w:r>
                    </w:p>
                  </w:txbxContent>
                </v:textbox>
              </v:rect>
              <v:rect id="_x0000_s2978" style="position:absolute;left:3949;top:8887;width:511;height:161" filled="f" stroked="f">
                <v:textbox style="mso-next-textbox:#_x0000_s2978" inset="0,0,0,0">
                  <w:txbxContent>
                    <w:p w:rsidR="00806900" w:rsidRDefault="00806900" w:rsidP="002226C7">
                      <w:r>
                        <w:rPr>
                          <w:rFonts w:ascii="Arial Narrow" w:hAnsi="Arial Narrow" w:cs="Arial Narrow"/>
                          <w:color w:val="000000"/>
                          <w:sz w:val="14"/>
                          <w:szCs w:val="14"/>
                          <w:lang w:val="en-US"/>
                        </w:rPr>
                        <w:t>7,078,581</w:t>
                      </w:r>
                    </w:p>
                  </w:txbxContent>
                </v:textbox>
              </v:rect>
              <v:rect id="_x0000_s2979" style="position:absolute;left:6370;top:8887;width:511;height:161" filled="f" stroked="f">
                <v:textbox style="mso-next-textbox:#_x0000_s2979" inset="0,0,0,0">
                  <w:txbxContent>
                    <w:p w:rsidR="00806900" w:rsidRDefault="00806900" w:rsidP="002226C7">
                      <w:r>
                        <w:rPr>
                          <w:rFonts w:ascii="Arial Narrow" w:hAnsi="Arial Narrow" w:cs="Arial Narrow"/>
                          <w:color w:val="000000"/>
                          <w:sz w:val="14"/>
                          <w:szCs w:val="14"/>
                          <w:lang w:val="en-US"/>
                        </w:rPr>
                        <w:t>7,078,581</w:t>
                      </w:r>
                    </w:p>
                  </w:txbxContent>
                </v:textbox>
              </v:rect>
              <v:rect id="_x0000_s2980" style="position:absolute;left:8731;top:8887;width:511;height:161" filled="f" stroked="f">
                <v:textbox style="mso-next-textbox:#_x0000_s2980" inset="0,0,0,0">
                  <w:txbxContent>
                    <w:p w:rsidR="00806900" w:rsidRDefault="00806900" w:rsidP="002226C7">
                      <w:r>
                        <w:rPr>
                          <w:rFonts w:ascii="Arial Narrow" w:hAnsi="Arial Narrow" w:cs="Arial Narrow"/>
                          <w:color w:val="000000"/>
                          <w:sz w:val="14"/>
                          <w:szCs w:val="14"/>
                          <w:lang w:val="en-US"/>
                        </w:rPr>
                        <w:t>7,078,581</w:t>
                      </w:r>
                    </w:p>
                  </w:txbxContent>
                </v:textbox>
              </v:rect>
              <v:rect id="_x0000_s2981" style="position:absolute;left:809;top:9088;width:683;height:161" filled="f" stroked="f">
                <v:textbox style="mso-next-textbox:#_x0000_s2981" inset="0,0,0,0">
                  <w:txbxContent>
                    <w:p w:rsidR="00806900" w:rsidRDefault="00806900" w:rsidP="002226C7">
                      <w:r>
                        <w:rPr>
                          <w:rFonts w:ascii="Arial Narrow" w:hAnsi="Arial Narrow" w:cs="Arial Narrow"/>
                          <w:color w:val="000000"/>
                          <w:sz w:val="14"/>
                          <w:szCs w:val="14"/>
                          <w:lang w:val="en-US"/>
                        </w:rPr>
                        <w:t>8. Concultura</w:t>
                      </w:r>
                    </w:p>
                  </w:txbxContent>
                </v:textbox>
              </v:rect>
              <v:rect id="_x0000_s2982" style="position:absolute;left:3918;top:9088;width:575;height:161" filled="f" stroked="f">
                <v:textbox style="mso-next-textbox:#_x0000_s2982" inset="0,0,0,0">
                  <w:txbxContent>
                    <w:p w:rsidR="00806900" w:rsidRDefault="00806900" w:rsidP="002226C7">
                      <w:r>
                        <w:rPr>
                          <w:rFonts w:ascii="Arial Narrow" w:hAnsi="Arial Narrow" w:cs="Arial Narrow"/>
                          <w:color w:val="000000"/>
                          <w:sz w:val="14"/>
                          <w:szCs w:val="14"/>
                          <w:lang w:val="en-US"/>
                        </w:rPr>
                        <w:t>11,443,984</w:t>
                      </w:r>
                    </w:p>
                  </w:txbxContent>
                </v:textbox>
              </v:rect>
              <v:rect id="_x0000_s2983" style="position:absolute;left:4786;top:9088;width:511;height:161" filled="f" stroked="f">
                <v:textbox style="mso-next-textbox:#_x0000_s2983" inset="0,0,0,0">
                  <w:txbxContent>
                    <w:p w:rsidR="00806900" w:rsidRDefault="00806900" w:rsidP="002226C7">
                      <w:r>
                        <w:rPr>
                          <w:rFonts w:ascii="Arial Narrow" w:hAnsi="Arial Narrow" w:cs="Arial Narrow"/>
                          <w:color w:val="000000"/>
                          <w:sz w:val="14"/>
                          <w:szCs w:val="14"/>
                          <w:lang w:val="en-US"/>
                        </w:rPr>
                        <w:t>6,907,764</w:t>
                      </w:r>
                    </w:p>
                  </w:txbxContent>
                </v:textbox>
              </v:rect>
              <v:rect id="_x0000_s2984" style="position:absolute;left:5593;top:9088;width:511;height:161" filled="f" stroked="f">
                <v:textbox style="mso-next-textbox:#_x0000_s2984" inset="0,0,0,0">
                  <w:txbxContent>
                    <w:p w:rsidR="00806900" w:rsidRDefault="00806900" w:rsidP="002226C7">
                      <w:r>
                        <w:rPr>
                          <w:rFonts w:ascii="Arial Narrow" w:hAnsi="Arial Narrow" w:cs="Arial Narrow"/>
                          <w:color w:val="000000"/>
                          <w:sz w:val="14"/>
                          <w:szCs w:val="14"/>
                          <w:lang w:val="en-US"/>
                        </w:rPr>
                        <w:t>3,496,162</w:t>
                      </w:r>
                    </w:p>
                  </w:txbxContent>
                </v:textbox>
              </v:rect>
              <v:rect id="_x0000_s2985" style="position:absolute;left:6370;top:9088;width:511;height:161" filled="f" stroked="f">
                <v:textbox style="mso-next-textbox:#_x0000_s2985" inset="0,0,0,0">
                  <w:txbxContent>
                    <w:p w:rsidR="00806900" w:rsidRDefault="00806900" w:rsidP="002226C7">
                      <w:r>
                        <w:rPr>
                          <w:rFonts w:ascii="Arial Narrow" w:hAnsi="Arial Narrow" w:cs="Arial Narrow"/>
                          <w:color w:val="000000"/>
                          <w:sz w:val="14"/>
                          <w:szCs w:val="14"/>
                          <w:lang w:val="en-US"/>
                        </w:rPr>
                        <w:t>1,040,059</w:t>
                      </w:r>
                    </w:p>
                  </w:txbxContent>
                </v:textbox>
              </v:rect>
              <v:rect id="_x0000_s2986" style="position:absolute;left:7195;top:9088;width:416;height:161" filled="f" stroked="f">
                <v:textbox style="mso-next-textbox:#_x0000_s2986" inset="0,0,0,0">
                  <w:txbxContent>
                    <w:p w:rsidR="00806900" w:rsidRDefault="00806900" w:rsidP="002226C7">
                      <w:r>
                        <w:rPr>
                          <w:rFonts w:ascii="Arial Narrow" w:hAnsi="Arial Narrow" w:cs="Arial Narrow"/>
                          <w:color w:val="000000"/>
                          <w:sz w:val="14"/>
                          <w:szCs w:val="14"/>
                          <w:lang w:val="en-US"/>
                        </w:rPr>
                        <w:t>696,292</w:t>
                      </w:r>
                    </w:p>
                  </w:txbxContent>
                </v:textbox>
              </v:rect>
              <v:rect id="_x0000_s2987" style="position:absolute;left:8700;top:9088;width:575;height:161" filled="f" stroked="f">
                <v:textbox style="mso-next-textbox:#_x0000_s2987" inset="0,0,0,0">
                  <w:txbxContent>
                    <w:p w:rsidR="00806900" w:rsidRDefault="00806900" w:rsidP="002226C7">
                      <w:r>
                        <w:rPr>
                          <w:rFonts w:ascii="Arial Narrow" w:hAnsi="Arial Narrow" w:cs="Arial Narrow"/>
                          <w:color w:val="000000"/>
                          <w:sz w:val="14"/>
                          <w:szCs w:val="14"/>
                          <w:lang w:val="en-US"/>
                        </w:rPr>
                        <w:t>12,140,276</w:t>
                      </w:r>
                    </w:p>
                  </w:txbxContent>
                </v:textbox>
              </v:rect>
              <v:rect id="_x0000_s2988" style="position:absolute;left:809;top:9290;width:1200;height:161" filled="f" stroked="f">
                <v:textbox style="mso-next-textbox:#_x0000_s2988" inset="0,0,0,0">
                  <w:txbxContent>
                    <w:p w:rsidR="00806900" w:rsidRDefault="00806900" w:rsidP="002226C7">
                      <w:r>
                        <w:rPr>
                          <w:rFonts w:ascii="Arial Narrow" w:hAnsi="Arial Narrow" w:cs="Arial Narrow"/>
                          <w:color w:val="000000"/>
                          <w:sz w:val="14"/>
                          <w:szCs w:val="14"/>
                          <w:lang w:val="en-US"/>
                        </w:rPr>
                        <w:t>9. Bienestar Magisterial</w:t>
                      </w:r>
                    </w:p>
                  </w:txbxContent>
                </v:textbox>
              </v:rect>
              <v:rect id="_x0000_s2989" style="position:absolute;left:3997;top:9290;width:416;height:161" filled="f" stroked="f">
                <v:textbox style="mso-next-textbox:#_x0000_s2989" inset="0,0,0,0">
                  <w:txbxContent>
                    <w:p w:rsidR="00806900" w:rsidRDefault="00806900" w:rsidP="002226C7">
                      <w:r>
                        <w:rPr>
                          <w:rFonts w:ascii="Arial Narrow" w:hAnsi="Arial Narrow" w:cs="Arial Narrow"/>
                          <w:color w:val="000000"/>
                          <w:sz w:val="14"/>
                          <w:szCs w:val="14"/>
                          <w:lang w:val="en-US"/>
                        </w:rPr>
                        <w:t>541,485</w:t>
                      </w:r>
                    </w:p>
                  </w:txbxContent>
                </v:textbox>
              </v:rect>
              <v:rect id="_x0000_s2990" style="position:absolute;left:4834;top:9290;width:416;height:161" filled="f" stroked="f">
                <v:textbox style="mso-next-textbox:#_x0000_s2990" inset="0,0,0,0">
                  <w:txbxContent>
                    <w:p w:rsidR="00806900" w:rsidRDefault="00806900" w:rsidP="002226C7">
                      <w:r>
                        <w:rPr>
                          <w:rFonts w:ascii="Arial Narrow" w:hAnsi="Arial Narrow" w:cs="Arial Narrow"/>
                          <w:color w:val="000000"/>
                          <w:sz w:val="14"/>
                          <w:szCs w:val="14"/>
                          <w:lang w:val="en-US"/>
                        </w:rPr>
                        <w:t>207,233</w:t>
                      </w:r>
                    </w:p>
                  </w:txbxContent>
                </v:textbox>
              </v:rect>
              <v:rect id="_x0000_s2991" style="position:absolute;left:5641;top:9290;width:416;height:161" filled="f" stroked="f">
                <v:textbox style="mso-next-textbox:#_x0000_s2991" inset="0,0,0,0">
                  <w:txbxContent>
                    <w:p w:rsidR="00806900" w:rsidRDefault="00806900" w:rsidP="002226C7">
                      <w:r>
                        <w:rPr>
                          <w:rFonts w:ascii="Arial Narrow" w:hAnsi="Arial Narrow" w:cs="Arial Narrow"/>
                          <w:color w:val="000000"/>
                          <w:sz w:val="14"/>
                          <w:szCs w:val="14"/>
                          <w:lang w:val="en-US"/>
                        </w:rPr>
                        <w:t>197,983</w:t>
                      </w:r>
                    </w:p>
                  </w:txbxContent>
                </v:textbox>
              </v:rect>
              <v:rect id="_x0000_s2992" style="position:absolute;left:6418;top:9290;width:416;height:161" filled="f" stroked="f">
                <v:textbox style="mso-next-textbox:#_x0000_s2992" inset="0,0,0,0">
                  <w:txbxContent>
                    <w:p w:rsidR="00806900" w:rsidRDefault="00806900" w:rsidP="002226C7">
                      <w:r>
                        <w:rPr>
                          <w:rFonts w:ascii="Arial Narrow" w:hAnsi="Arial Narrow" w:cs="Arial Narrow"/>
                          <w:color w:val="000000"/>
                          <w:sz w:val="14"/>
                          <w:szCs w:val="14"/>
                          <w:lang w:val="en-US"/>
                        </w:rPr>
                        <w:t>136,269</w:t>
                      </w:r>
                    </w:p>
                  </w:txbxContent>
                </v:textbox>
              </v:rect>
              <v:rect id="_x0000_s2993" style="position:absolute;left:8779;top:9290;width:416;height:161" filled="f" stroked="f">
                <v:textbox style="mso-next-textbox:#_x0000_s2993" inset="0,0,0,0">
                  <w:txbxContent>
                    <w:p w:rsidR="00806900" w:rsidRDefault="00806900" w:rsidP="002226C7">
                      <w:r>
                        <w:rPr>
                          <w:rFonts w:ascii="Arial Narrow" w:hAnsi="Arial Narrow" w:cs="Arial Narrow"/>
                          <w:color w:val="000000"/>
                          <w:sz w:val="14"/>
                          <w:szCs w:val="14"/>
                          <w:lang w:val="en-US"/>
                        </w:rPr>
                        <w:t>541,485</w:t>
                      </w:r>
                    </w:p>
                  </w:txbxContent>
                </v:textbox>
              </v:rect>
              <v:rect id="_x0000_s2994" style="position:absolute;top:9491;width:817;height:161" filled="f" stroked="f">
                <v:textbox style="mso-next-textbox:#_x0000_s2994" inset="0,0,0,0">
                  <w:txbxContent>
                    <w:p w:rsidR="00806900" w:rsidRDefault="00806900" w:rsidP="002226C7">
                      <w:r>
                        <w:rPr>
                          <w:rFonts w:ascii="Arial Narrow" w:hAnsi="Arial Narrow" w:cs="Arial Narrow"/>
                          <w:b/>
                          <w:bCs/>
                          <w:sz w:val="14"/>
                          <w:szCs w:val="14"/>
                          <w:lang w:val="en-US"/>
                        </w:rPr>
                        <w:t>Total Año 2004</w:t>
                      </w:r>
                    </w:p>
                  </w:txbxContent>
                </v:textbox>
              </v:rect>
              <v:rect id="_x0000_s2995" style="position:absolute;left:3887;top:9491;width:639;height:161" filled="f" stroked="f">
                <v:textbox style="mso-next-textbox:#_x0000_s2995" inset="0,0,0,0">
                  <w:txbxContent>
                    <w:p w:rsidR="00806900" w:rsidRDefault="00806900" w:rsidP="002226C7">
                      <w:r>
                        <w:rPr>
                          <w:rFonts w:ascii="Arial Narrow" w:hAnsi="Arial Narrow" w:cs="Arial Narrow"/>
                          <w:b/>
                          <w:bCs/>
                          <w:sz w:val="14"/>
                          <w:szCs w:val="14"/>
                          <w:lang w:val="en-US"/>
                        </w:rPr>
                        <w:t>434,289,207</w:t>
                      </w:r>
                    </w:p>
                  </w:txbxContent>
                </v:textbox>
              </v:rect>
              <v:rect id="_x0000_s2996" style="position:absolute;left:4723;top:9491;width:639;height:161" filled="f" stroked="f">
                <v:textbox style="mso-next-textbox:#_x0000_s2996" inset="0,0,0,0">
                  <w:txbxContent>
                    <w:p w:rsidR="00806900" w:rsidRDefault="00806900" w:rsidP="002226C7">
                      <w:r>
                        <w:rPr>
                          <w:rFonts w:ascii="Arial Narrow" w:hAnsi="Arial Narrow" w:cs="Arial Narrow"/>
                          <w:b/>
                          <w:bCs/>
                          <w:sz w:val="14"/>
                          <w:szCs w:val="14"/>
                          <w:lang w:val="en-US"/>
                        </w:rPr>
                        <w:t>352,163,637</w:t>
                      </w:r>
                    </w:p>
                  </w:txbxContent>
                </v:textbox>
              </v:rect>
              <v:rect id="_x0000_s2997" style="position:absolute;left:5561;top:9491;width:575;height:161" filled="f" stroked="f">
                <v:textbox style="mso-next-textbox:#_x0000_s2997" inset="0,0,0,0">
                  <w:txbxContent>
                    <w:p w:rsidR="00806900" w:rsidRDefault="00806900" w:rsidP="002226C7">
                      <w:r>
                        <w:rPr>
                          <w:rFonts w:ascii="Arial Narrow" w:hAnsi="Arial Narrow" w:cs="Arial Narrow"/>
                          <w:b/>
                          <w:bCs/>
                          <w:sz w:val="14"/>
                          <w:szCs w:val="14"/>
                          <w:lang w:val="en-US"/>
                        </w:rPr>
                        <w:t>19,814,551</w:t>
                      </w:r>
                    </w:p>
                  </w:txbxContent>
                </v:textbox>
              </v:rect>
              <v:rect id="_x0000_s2998" style="position:absolute;left:6338;top:9491;width:575;height:161" filled="f" stroked="f">
                <v:textbox style="mso-next-textbox:#_x0000_s2998" inset="0,0,0,0">
                  <w:txbxContent>
                    <w:p w:rsidR="00806900" w:rsidRDefault="00806900" w:rsidP="002226C7">
                      <w:r>
                        <w:rPr>
                          <w:rFonts w:ascii="Arial Narrow" w:hAnsi="Arial Narrow" w:cs="Arial Narrow"/>
                          <w:b/>
                          <w:bCs/>
                          <w:sz w:val="14"/>
                          <w:szCs w:val="14"/>
                          <w:lang w:val="en-US"/>
                        </w:rPr>
                        <w:t>62,311,019</w:t>
                      </w:r>
                    </w:p>
                  </w:txbxContent>
                </v:textbox>
              </v:rect>
              <v:rect id="_x0000_s2999" style="position:absolute;left:7147;top:9491;width:511;height:161" filled="f" stroked="f">
                <v:textbox style="mso-next-textbox:#_x0000_s2999" inset="0,0,0,0">
                  <w:txbxContent>
                    <w:p w:rsidR="00806900" w:rsidRDefault="00806900" w:rsidP="002226C7">
                      <w:r>
                        <w:rPr>
                          <w:rFonts w:ascii="Arial Narrow" w:hAnsi="Arial Narrow" w:cs="Arial Narrow"/>
                          <w:b/>
                          <w:bCs/>
                          <w:sz w:val="14"/>
                          <w:szCs w:val="14"/>
                          <w:lang w:val="en-US"/>
                        </w:rPr>
                        <w:t>1,341,447</w:t>
                      </w:r>
                    </w:p>
                  </w:txbxContent>
                </v:textbox>
              </v:rect>
              <v:rect id="_x0000_s3000" style="position:absolute;left:7893;top:9491;width:575;height:161" filled="f" stroked="f">
                <v:textbox style="mso-next-textbox:#_x0000_s3000" inset="0,0,0,0">
                  <w:txbxContent>
                    <w:p w:rsidR="00806900" w:rsidRDefault="00806900" w:rsidP="002226C7">
                      <w:r>
                        <w:rPr>
                          <w:rFonts w:ascii="Arial Narrow" w:hAnsi="Arial Narrow" w:cs="Arial Narrow"/>
                          <w:b/>
                          <w:bCs/>
                          <w:sz w:val="14"/>
                          <w:szCs w:val="14"/>
                          <w:lang w:val="en-US"/>
                        </w:rPr>
                        <w:t>27,949,544</w:t>
                      </w:r>
                    </w:p>
                  </w:txbxContent>
                </v:textbox>
              </v:rect>
              <v:rect id="_x0000_s3001" style="position:absolute;left:8669;top:9491;width:639;height:161" filled="f" stroked="f">
                <v:textbox style="mso-next-textbox:#_x0000_s3001" inset="0,0,0,0">
                  <w:txbxContent>
                    <w:p w:rsidR="00806900" w:rsidRDefault="00806900" w:rsidP="002226C7">
                      <w:r>
                        <w:rPr>
                          <w:rFonts w:ascii="Arial Narrow" w:hAnsi="Arial Narrow" w:cs="Arial Narrow"/>
                          <w:b/>
                          <w:bCs/>
                          <w:sz w:val="14"/>
                          <w:szCs w:val="14"/>
                          <w:lang w:val="en-US"/>
                        </w:rPr>
                        <w:t>463,580,197</w:t>
                      </w:r>
                    </w:p>
                  </w:txbxContent>
                </v:textbox>
              </v:rect>
              <v:rect id="_x0000_s3002" style="position:absolute;left:809;top:9697;width:2687;height:161" filled="f" stroked="f">
                <v:textbox style="mso-next-textbox:#_x0000_s3002" inset="0,0,0,0">
                  <w:txbxContent>
                    <w:p w:rsidR="00806900" w:rsidRPr="002226C7" w:rsidRDefault="00806900" w:rsidP="002226C7">
                      <w:pPr>
                        <w:rPr>
                          <w:lang w:val="es-ES_tradnl"/>
                        </w:rPr>
                      </w:pPr>
                      <w:r>
                        <w:rPr>
                          <w:rFonts w:ascii="Arial Narrow" w:hAnsi="Arial Narrow" w:cs="Arial Narrow"/>
                          <w:color w:val="000000"/>
                          <w:sz w:val="14"/>
                          <w:szCs w:val="14"/>
                          <w:lang w:val="es-ES_tradnl"/>
                        </w:rPr>
                        <w:t xml:space="preserve">1. Educación general (Dirección y Administración del </w:t>
                      </w:r>
                    </w:p>
                  </w:txbxContent>
                </v:textbox>
              </v:rect>
              <v:rect id="_x0000_s3003" style="position:absolute;left:809;top:9876;width:409;height:161" filled="f" stroked="f">
                <v:textbox style="mso-next-textbox:#_x0000_s3003" inset="0,0,0,0">
                  <w:txbxContent>
                    <w:p w:rsidR="00806900" w:rsidRDefault="00806900" w:rsidP="002226C7">
                      <w:r>
                        <w:rPr>
                          <w:rFonts w:ascii="Arial Narrow" w:hAnsi="Arial Narrow" w:cs="Arial Narrow"/>
                          <w:color w:val="000000"/>
                          <w:sz w:val="14"/>
                          <w:szCs w:val="14"/>
                          <w:lang w:val="en-US"/>
                        </w:rPr>
                        <w:t>MINED)</w:t>
                      </w:r>
                    </w:p>
                  </w:txbxContent>
                </v:textbox>
              </v:rect>
              <v:rect id="_x0000_s3004" style="position:absolute;left:3918;top:9894;width:575;height:161" filled="f" stroked="f">
                <v:textbox style="mso-next-textbox:#_x0000_s3004" inset="0,0,0,0">
                  <w:txbxContent>
                    <w:p w:rsidR="00806900" w:rsidRDefault="00806900" w:rsidP="002226C7">
                      <w:r>
                        <w:rPr>
                          <w:rFonts w:ascii="Arial Narrow" w:hAnsi="Arial Narrow" w:cs="Arial Narrow"/>
                          <w:color w:val="000000"/>
                          <w:sz w:val="14"/>
                          <w:szCs w:val="14"/>
                          <w:lang w:val="en-US"/>
                        </w:rPr>
                        <w:t>25,101,875</w:t>
                      </w:r>
                    </w:p>
                  </w:txbxContent>
                </v:textbox>
              </v:rect>
              <v:rect id="_x0000_s3005" style="position:absolute;left:4754;top:9894;width:575;height:161" filled="f" stroked="f">
                <v:textbox style="mso-next-textbox:#_x0000_s3005" inset="0,0,0,0">
                  <w:txbxContent>
                    <w:p w:rsidR="00806900" w:rsidRDefault="00806900" w:rsidP="002226C7">
                      <w:r>
                        <w:rPr>
                          <w:rFonts w:ascii="Arial Narrow" w:hAnsi="Arial Narrow" w:cs="Arial Narrow"/>
                          <w:color w:val="000000"/>
                          <w:sz w:val="14"/>
                          <w:szCs w:val="14"/>
                          <w:lang w:val="en-US"/>
                        </w:rPr>
                        <w:t>17,805,346</w:t>
                      </w:r>
                    </w:p>
                  </w:txbxContent>
                </v:textbox>
              </v:rect>
              <v:rect id="_x0000_s3006" style="position:absolute;left:5593;top:9894;width:511;height:161" filled="f" stroked="f">
                <v:textbox style="mso-next-textbox:#_x0000_s3006" inset="0,0,0,0">
                  <w:txbxContent>
                    <w:p w:rsidR="00806900" w:rsidRDefault="00806900" w:rsidP="002226C7">
                      <w:r>
                        <w:rPr>
                          <w:rFonts w:ascii="Arial Narrow" w:hAnsi="Arial Narrow" w:cs="Arial Narrow"/>
                          <w:color w:val="000000"/>
                          <w:sz w:val="14"/>
                          <w:szCs w:val="14"/>
                          <w:lang w:val="en-US"/>
                        </w:rPr>
                        <w:t>7,210,567</w:t>
                      </w:r>
                    </w:p>
                  </w:txbxContent>
                </v:textbox>
              </v:rect>
              <v:rect id="_x0000_s3007" style="position:absolute;left:6449;top:9894;width:352;height:161" filled="f" stroked="f">
                <v:textbox style="mso-next-textbox:#_x0000_s3007" inset="0,0,0,0">
                  <w:txbxContent>
                    <w:p w:rsidR="00806900" w:rsidRDefault="00806900" w:rsidP="002226C7">
                      <w:r>
                        <w:rPr>
                          <w:rFonts w:ascii="Arial Narrow" w:hAnsi="Arial Narrow" w:cs="Arial Narrow"/>
                          <w:color w:val="000000"/>
                          <w:sz w:val="14"/>
                          <w:szCs w:val="14"/>
                          <w:lang w:val="en-US"/>
                        </w:rPr>
                        <w:t>85,963</w:t>
                      </w:r>
                    </w:p>
                  </w:txbxContent>
                </v:textbox>
              </v:rect>
              <v:rect id="_x0000_s3008" style="position:absolute;left:7227;top:9894;width:352;height:161" filled="f" stroked="f">
                <v:textbox style="mso-next-textbox:#_x0000_s3008" inset="0,0,0,0">
                  <w:txbxContent>
                    <w:p w:rsidR="00806900" w:rsidRDefault="00806900" w:rsidP="002226C7">
                      <w:r>
                        <w:rPr>
                          <w:rFonts w:ascii="Arial Narrow" w:hAnsi="Arial Narrow" w:cs="Arial Narrow"/>
                          <w:color w:val="000000"/>
                          <w:sz w:val="14"/>
                          <w:szCs w:val="14"/>
                          <w:lang w:val="en-US"/>
                        </w:rPr>
                        <w:t>80,811</w:t>
                      </w:r>
                    </w:p>
                  </w:txbxContent>
                </v:textbox>
              </v:rect>
              <v:rect id="_x0000_s3009" style="position:absolute;left:8035;top:9894;width:288;height:161" filled="f" stroked="f">
                <v:textbox style="mso-next-textbox:#_x0000_s3009" inset="0,0,0,0">
                  <w:txbxContent>
                    <w:p w:rsidR="00806900" w:rsidRDefault="00806900" w:rsidP="002226C7">
                      <w:r>
                        <w:rPr>
                          <w:rFonts w:ascii="Arial Narrow" w:hAnsi="Arial Narrow" w:cs="Arial Narrow"/>
                          <w:color w:val="000000"/>
                          <w:sz w:val="14"/>
                          <w:szCs w:val="14"/>
                          <w:lang w:val="en-US"/>
                        </w:rPr>
                        <w:t>9,844</w:t>
                      </w:r>
                    </w:p>
                  </w:txbxContent>
                </v:textbox>
              </v:rect>
              <v:rect id="_x0000_s3010" style="position:absolute;left:8700;top:9894;width:575;height:161" filled="f" stroked="f">
                <v:textbox style="mso-next-textbox:#_x0000_s3010" inset="0,0,0,0">
                  <w:txbxContent>
                    <w:p w:rsidR="00806900" w:rsidRDefault="00806900" w:rsidP="002226C7">
                      <w:r>
                        <w:rPr>
                          <w:rFonts w:ascii="Arial Narrow" w:hAnsi="Arial Narrow" w:cs="Arial Narrow"/>
                          <w:color w:val="000000"/>
                          <w:sz w:val="14"/>
                          <w:szCs w:val="14"/>
                          <w:lang w:val="en-US"/>
                        </w:rPr>
                        <w:t>25,192,530</w:t>
                      </w:r>
                    </w:p>
                  </w:txbxContent>
                </v:textbox>
              </v:rect>
              <v:rect id="_x0000_s3011" style="position:absolute;left:809;top:10096;width:645;height:161" filled="f" stroked="f">
                <v:textbox style="mso-next-textbox:#_x0000_s3011" inset="0,0,0,0">
                  <w:txbxContent>
                    <w:p w:rsidR="00806900" w:rsidRDefault="00806900" w:rsidP="002226C7">
                      <w:r>
                        <w:rPr>
                          <w:rFonts w:ascii="Arial Narrow" w:hAnsi="Arial Narrow" w:cs="Arial Narrow"/>
                          <w:color w:val="000000"/>
                          <w:sz w:val="14"/>
                          <w:szCs w:val="14"/>
                          <w:lang w:val="en-US"/>
                        </w:rPr>
                        <w:t>2. Parvularia</w:t>
                      </w:r>
                    </w:p>
                  </w:txbxContent>
                </v:textbox>
              </v:rect>
              <v:rect id="_x0000_s3012" style="position:absolute;left:3918;top:10096;width:575;height:161" filled="f" stroked="f">
                <v:textbox style="mso-next-textbox:#_x0000_s3012" inset="0,0,0,0">
                  <w:txbxContent>
                    <w:p w:rsidR="00806900" w:rsidRDefault="00806900" w:rsidP="002226C7">
                      <w:r>
                        <w:rPr>
                          <w:rFonts w:ascii="Arial Narrow" w:hAnsi="Arial Narrow" w:cs="Arial Narrow"/>
                          <w:color w:val="000000"/>
                          <w:sz w:val="14"/>
                          <w:szCs w:val="14"/>
                          <w:lang w:val="en-US"/>
                        </w:rPr>
                        <w:t>36,689,705</w:t>
                      </w:r>
                    </w:p>
                  </w:txbxContent>
                </v:textbox>
              </v:rect>
              <v:rect id="_x0000_s3013" style="position:absolute;left:4754;top:10096;width:575;height:161" filled="f" stroked="f">
                <v:textbox style="mso-next-textbox:#_x0000_s3013" inset="0,0,0,0">
                  <w:txbxContent>
                    <w:p w:rsidR="00806900" w:rsidRDefault="00806900" w:rsidP="002226C7">
                      <w:r>
                        <w:rPr>
                          <w:rFonts w:ascii="Arial Narrow" w:hAnsi="Arial Narrow" w:cs="Arial Narrow"/>
                          <w:color w:val="000000"/>
                          <w:sz w:val="14"/>
                          <w:szCs w:val="14"/>
                          <w:lang w:val="en-US"/>
                        </w:rPr>
                        <w:t>35,094,613</w:t>
                      </w:r>
                    </w:p>
                  </w:txbxContent>
                </v:textbox>
              </v:rect>
              <v:rect id="_x0000_s3014" style="position:absolute;left:5641;top:10096;width:416;height:161" filled="f" stroked="f">
                <v:textbox style="mso-next-textbox:#_x0000_s3014" inset="0,0,0,0">
                  <w:txbxContent>
                    <w:p w:rsidR="00806900" w:rsidRDefault="00806900" w:rsidP="002226C7">
                      <w:r>
                        <w:rPr>
                          <w:rFonts w:ascii="Arial Narrow" w:hAnsi="Arial Narrow" w:cs="Arial Narrow"/>
                          <w:color w:val="000000"/>
                          <w:sz w:val="14"/>
                          <w:szCs w:val="14"/>
                          <w:lang w:val="en-US"/>
                        </w:rPr>
                        <w:t>897,279</w:t>
                      </w:r>
                    </w:p>
                  </w:txbxContent>
                </v:textbox>
              </v:rect>
              <v:rect id="_x0000_s3015" style="position:absolute;left:6418;top:10096;width:416;height:161" filled="f" stroked="f">
                <v:textbox style="mso-next-textbox:#_x0000_s3015" inset="0,0,0,0">
                  <w:txbxContent>
                    <w:p w:rsidR="00806900" w:rsidRDefault="00806900" w:rsidP="002226C7">
                      <w:r>
                        <w:rPr>
                          <w:rFonts w:ascii="Arial Narrow" w:hAnsi="Arial Narrow" w:cs="Arial Narrow"/>
                          <w:color w:val="000000"/>
                          <w:sz w:val="14"/>
                          <w:szCs w:val="14"/>
                          <w:lang w:val="en-US"/>
                        </w:rPr>
                        <w:t>697,814</w:t>
                      </w:r>
                    </w:p>
                  </w:txbxContent>
                </v:textbox>
              </v:rect>
              <v:rect id="_x0000_s3016" style="position:absolute;left:8700;top:10096;width:575;height:161" filled="f" stroked="f">
                <v:textbox style="mso-next-textbox:#_x0000_s3016" inset="0,0,0,0">
                  <w:txbxContent>
                    <w:p w:rsidR="00806900" w:rsidRDefault="00806900" w:rsidP="002226C7">
                      <w:r>
                        <w:rPr>
                          <w:rFonts w:ascii="Arial Narrow" w:hAnsi="Arial Narrow" w:cs="Arial Narrow"/>
                          <w:color w:val="000000"/>
                          <w:sz w:val="14"/>
                          <w:szCs w:val="14"/>
                          <w:lang w:val="en-US"/>
                        </w:rPr>
                        <w:t>36,689,705</w:t>
                      </w:r>
                    </w:p>
                  </w:txbxContent>
                </v:textbox>
              </v:rect>
              <v:rect id="_x0000_s3017" style="position:absolute;left:809;top:10298;width:473;height:161" filled="f" stroked="f">
                <v:textbox style="mso-next-textbox:#_x0000_s3017" inset="0,0,0,0">
                  <w:txbxContent>
                    <w:p w:rsidR="00806900" w:rsidRDefault="00806900" w:rsidP="002226C7">
                      <w:r>
                        <w:rPr>
                          <w:rFonts w:ascii="Arial Narrow" w:hAnsi="Arial Narrow" w:cs="Arial Narrow"/>
                          <w:color w:val="000000"/>
                          <w:sz w:val="14"/>
                          <w:szCs w:val="14"/>
                          <w:lang w:val="en-US"/>
                        </w:rPr>
                        <w:t>3. Básica</w:t>
                      </w:r>
                    </w:p>
                  </w:txbxContent>
                </v:textbox>
              </v:rect>
              <v:rect id="_x0000_s3018" style="position:absolute;left:3887;top:10298;width:639;height:161" filled="f" stroked="f">
                <v:textbox style="mso-next-textbox:#_x0000_s3018" inset="0,0,0,0">
                  <w:txbxContent>
                    <w:p w:rsidR="00806900" w:rsidRDefault="00806900" w:rsidP="002226C7">
                      <w:r>
                        <w:rPr>
                          <w:rFonts w:ascii="Arial Narrow" w:hAnsi="Arial Narrow" w:cs="Arial Narrow"/>
                          <w:color w:val="000000"/>
                          <w:sz w:val="14"/>
                          <w:szCs w:val="14"/>
                          <w:lang w:val="en-US"/>
                        </w:rPr>
                        <w:t>293,330,395</w:t>
                      </w:r>
                    </w:p>
                  </w:txbxContent>
                </v:textbox>
              </v:rect>
              <v:rect id="_x0000_s3019" style="position:absolute;left:4723;top:10298;width:639;height:161" filled="f" stroked="f">
                <v:textbox style="mso-next-textbox:#_x0000_s3019" inset="0,0,0,0">
                  <w:txbxContent>
                    <w:p w:rsidR="00806900" w:rsidRDefault="00806900" w:rsidP="002226C7">
                      <w:r>
                        <w:rPr>
                          <w:rFonts w:ascii="Arial Narrow" w:hAnsi="Arial Narrow" w:cs="Arial Narrow"/>
                          <w:color w:val="000000"/>
                          <w:sz w:val="14"/>
                          <w:szCs w:val="14"/>
                          <w:lang w:val="en-US"/>
                        </w:rPr>
                        <w:t>268,115,875</w:t>
                      </w:r>
                    </w:p>
                  </w:txbxContent>
                </v:textbox>
              </v:rect>
              <v:rect id="_x0000_s3020" style="position:absolute;left:5561;top:10298;width:575;height:161" filled="f" stroked="f">
                <v:textbox style="mso-next-textbox:#_x0000_s3020" inset="0,0,0,0">
                  <w:txbxContent>
                    <w:p w:rsidR="00806900" w:rsidRDefault="00806900" w:rsidP="002226C7">
                      <w:r>
                        <w:rPr>
                          <w:rFonts w:ascii="Arial Narrow" w:hAnsi="Arial Narrow" w:cs="Arial Narrow"/>
                          <w:color w:val="000000"/>
                          <w:sz w:val="14"/>
                          <w:szCs w:val="14"/>
                          <w:lang w:val="en-US"/>
                        </w:rPr>
                        <w:t>10,147,043</w:t>
                      </w:r>
                    </w:p>
                  </w:txbxContent>
                </v:textbox>
              </v:rect>
              <v:rect id="_x0000_s3021" style="position:absolute;left:6338;top:10298;width:575;height:161" filled="f" stroked="f">
                <v:textbox style="mso-next-textbox:#_x0000_s3021" inset="0,0,0,0">
                  <w:txbxContent>
                    <w:p w:rsidR="00806900" w:rsidRDefault="00806900" w:rsidP="002226C7">
                      <w:r>
                        <w:rPr>
                          <w:rFonts w:ascii="Arial Narrow" w:hAnsi="Arial Narrow" w:cs="Arial Narrow"/>
                          <w:color w:val="000000"/>
                          <w:sz w:val="14"/>
                          <w:szCs w:val="14"/>
                          <w:lang w:val="en-US"/>
                        </w:rPr>
                        <w:t>15,067,476</w:t>
                      </w:r>
                    </w:p>
                  </w:txbxContent>
                </v:textbox>
              </v:rect>
              <v:rect id="_x0000_s3022" style="position:absolute;left:7893;top:10298;width:575;height:161" filled="f" stroked="f">
                <v:textbox style="mso-next-textbox:#_x0000_s3022" inset="0,0,0,0">
                  <w:txbxContent>
                    <w:p w:rsidR="00806900" w:rsidRDefault="00806900" w:rsidP="002226C7">
                      <w:r>
                        <w:rPr>
                          <w:rFonts w:ascii="Arial Narrow" w:hAnsi="Arial Narrow" w:cs="Arial Narrow"/>
                          <w:color w:val="000000"/>
                          <w:sz w:val="14"/>
                          <w:szCs w:val="14"/>
                          <w:lang w:val="en-US"/>
                        </w:rPr>
                        <w:t>20,358,750</w:t>
                      </w:r>
                    </w:p>
                  </w:txbxContent>
                </v:textbox>
              </v:rect>
              <v:rect id="_x0000_s3023" style="position:absolute;left:8669;top:10298;width:639;height:161" filled="f" stroked="f">
                <v:textbox style="mso-next-textbox:#_x0000_s3023" inset="0,0,0,0">
                  <w:txbxContent>
                    <w:p w:rsidR="00806900" w:rsidRDefault="00806900" w:rsidP="002226C7">
                      <w:r>
                        <w:rPr>
                          <w:rFonts w:ascii="Arial Narrow" w:hAnsi="Arial Narrow" w:cs="Arial Narrow"/>
                          <w:color w:val="000000"/>
                          <w:sz w:val="14"/>
                          <w:szCs w:val="14"/>
                          <w:lang w:val="en-US"/>
                        </w:rPr>
                        <w:t>313,689,145</w:t>
                      </w:r>
                    </w:p>
                  </w:txbxContent>
                </v:textbox>
              </v:rect>
              <v:rect id="_x0000_s3024" style="position:absolute;left:809;top:10499;width:441;height:161" filled="f" stroked="f">
                <v:textbox style="mso-next-textbox:#_x0000_s3024" inset="0,0,0,0">
                  <w:txbxContent>
                    <w:p w:rsidR="00806900" w:rsidRDefault="00806900" w:rsidP="002226C7">
                      <w:r>
                        <w:rPr>
                          <w:rFonts w:ascii="Arial Narrow" w:hAnsi="Arial Narrow" w:cs="Arial Narrow"/>
                          <w:color w:val="000000"/>
                          <w:sz w:val="14"/>
                          <w:szCs w:val="14"/>
                          <w:lang w:val="en-US"/>
                        </w:rPr>
                        <w:t>4. Media</w:t>
                      </w:r>
                    </w:p>
                  </w:txbxContent>
                </v:textbox>
              </v:rect>
              <v:rect id="_x0000_s3025" style="position:absolute;left:3918;top:10499;width:575;height:161" filled="f" stroked="f">
                <v:textbox style="mso-next-textbox:#_x0000_s3025" inset="0,0,0,0">
                  <w:txbxContent>
                    <w:p w:rsidR="00806900" w:rsidRDefault="00806900" w:rsidP="002226C7">
                      <w:r>
                        <w:rPr>
                          <w:rFonts w:ascii="Arial Narrow" w:hAnsi="Arial Narrow" w:cs="Arial Narrow"/>
                          <w:color w:val="000000"/>
                          <w:sz w:val="14"/>
                          <w:szCs w:val="14"/>
                          <w:lang w:val="en-US"/>
                        </w:rPr>
                        <w:t>30,407,498</w:t>
                      </w:r>
                    </w:p>
                  </w:txbxContent>
                </v:textbox>
              </v:rect>
              <v:rect id="_x0000_s3026" style="position:absolute;left:4754;top:10499;width:575;height:161" filled="f" stroked="f">
                <v:textbox style="mso-next-textbox:#_x0000_s3026" inset="0,0,0,0">
                  <w:txbxContent>
                    <w:p w:rsidR="00806900" w:rsidRDefault="00806900" w:rsidP="002226C7">
                      <w:r>
                        <w:rPr>
                          <w:rFonts w:ascii="Arial Narrow" w:hAnsi="Arial Narrow" w:cs="Arial Narrow"/>
                          <w:color w:val="000000"/>
                          <w:sz w:val="14"/>
                          <w:szCs w:val="14"/>
                          <w:lang w:val="en-US"/>
                        </w:rPr>
                        <w:t>28,652,887</w:t>
                      </w:r>
                    </w:p>
                  </w:txbxContent>
                </v:textbox>
              </v:rect>
              <v:rect id="_x0000_s3027" style="position:absolute;left:5593;top:10499;width:511;height:161" filled="f" stroked="f">
                <v:textbox style="mso-next-textbox:#_x0000_s3027" inset="0,0,0,0">
                  <w:txbxContent>
                    <w:p w:rsidR="00806900" w:rsidRDefault="00806900" w:rsidP="002226C7">
                      <w:r>
                        <w:rPr>
                          <w:rFonts w:ascii="Arial Narrow" w:hAnsi="Arial Narrow" w:cs="Arial Narrow"/>
                          <w:color w:val="000000"/>
                          <w:sz w:val="14"/>
                          <w:szCs w:val="14"/>
                          <w:lang w:val="en-US"/>
                        </w:rPr>
                        <w:t>1,052,851</w:t>
                      </w:r>
                    </w:p>
                  </w:txbxContent>
                </v:textbox>
              </v:rect>
              <v:rect id="_x0000_s3028" style="position:absolute;left:6418;top:10499;width:416;height:161" filled="f" stroked="f">
                <v:textbox style="mso-next-textbox:#_x0000_s3028" inset="0,0,0,0">
                  <w:txbxContent>
                    <w:p w:rsidR="00806900" w:rsidRDefault="00806900" w:rsidP="002226C7">
                      <w:r>
                        <w:rPr>
                          <w:rFonts w:ascii="Arial Narrow" w:hAnsi="Arial Narrow" w:cs="Arial Narrow"/>
                          <w:color w:val="000000"/>
                          <w:sz w:val="14"/>
                          <w:szCs w:val="14"/>
                          <w:lang w:val="en-US"/>
                        </w:rPr>
                        <w:t>701,760</w:t>
                      </w:r>
                    </w:p>
                  </w:txbxContent>
                </v:textbox>
              </v:rect>
              <v:rect id="_x0000_s3029" style="position:absolute;left:7893;top:10499;width:575;height:161" filled="f" stroked="f">
                <v:textbox style="mso-next-textbox:#_x0000_s3029" inset="0,0,0,0">
                  <w:txbxContent>
                    <w:p w:rsidR="00806900" w:rsidRDefault="00806900" w:rsidP="002226C7">
                      <w:r>
                        <w:rPr>
                          <w:rFonts w:ascii="Arial Narrow" w:hAnsi="Arial Narrow" w:cs="Arial Narrow"/>
                          <w:color w:val="000000"/>
                          <w:sz w:val="14"/>
                          <w:szCs w:val="14"/>
                          <w:lang w:val="en-US"/>
                        </w:rPr>
                        <w:t>24,329,773</w:t>
                      </w:r>
                    </w:p>
                  </w:txbxContent>
                </v:textbox>
              </v:rect>
              <v:rect id="_x0000_s3030" style="position:absolute;left:8700;top:10499;width:575;height:161" filled="f" stroked="f">
                <v:textbox style="mso-next-textbox:#_x0000_s3030" inset="0,0,0,0">
                  <w:txbxContent>
                    <w:p w:rsidR="00806900" w:rsidRDefault="00806900" w:rsidP="002226C7">
                      <w:r>
                        <w:rPr>
                          <w:rFonts w:ascii="Arial Narrow" w:hAnsi="Arial Narrow" w:cs="Arial Narrow"/>
                          <w:color w:val="000000"/>
                          <w:sz w:val="14"/>
                          <w:szCs w:val="14"/>
                          <w:lang w:val="en-US"/>
                        </w:rPr>
                        <w:t>54,737,271</w:t>
                      </w:r>
                    </w:p>
                  </w:txbxContent>
                </v:textbox>
              </v:rect>
              <v:rect id="_x0000_s3031" style="position:absolute;left:809;top:10701;width:1226;height:161" filled="f" stroked="f">
                <v:textbox style="mso-next-textbox:#_x0000_s3031" inset="0,0,0,0">
                  <w:txbxContent>
                    <w:p w:rsidR="00806900" w:rsidRDefault="00806900" w:rsidP="002226C7">
                      <w:r>
                        <w:rPr>
                          <w:rFonts w:ascii="Arial Narrow" w:hAnsi="Arial Narrow" w:cs="Arial Narrow"/>
                          <w:color w:val="000000"/>
                          <w:sz w:val="14"/>
                          <w:szCs w:val="14"/>
                          <w:lang w:val="en-US"/>
                        </w:rPr>
                        <w:t>5. Educación de adultos</w:t>
                      </w:r>
                    </w:p>
                  </w:txbxContent>
                </v:textbox>
              </v:rect>
              <v:rect id="_x0000_s3032" style="position:absolute;left:3949;top:10701;width:511;height:161" filled="f" stroked="f">
                <v:textbox style="mso-next-textbox:#_x0000_s3032" inset="0,0,0,0">
                  <w:txbxContent>
                    <w:p w:rsidR="00806900" w:rsidRDefault="00806900" w:rsidP="002226C7">
                      <w:r>
                        <w:rPr>
                          <w:rFonts w:ascii="Arial Narrow" w:hAnsi="Arial Narrow" w:cs="Arial Narrow"/>
                          <w:color w:val="000000"/>
                          <w:sz w:val="14"/>
                          <w:szCs w:val="14"/>
                          <w:lang w:val="en-US"/>
                        </w:rPr>
                        <w:t>1,338,337</w:t>
                      </w:r>
                    </w:p>
                  </w:txbxContent>
                </v:textbox>
              </v:rect>
              <v:rect id="_x0000_s3033" style="position:absolute;left:4786;top:10701;width:511;height:161" filled="f" stroked="f">
                <v:textbox style="mso-next-textbox:#_x0000_s3033" inset="0,0,0,0">
                  <w:txbxContent>
                    <w:p w:rsidR="00806900" w:rsidRDefault="00806900" w:rsidP="002226C7">
                      <w:r>
                        <w:rPr>
                          <w:rFonts w:ascii="Arial Narrow" w:hAnsi="Arial Narrow" w:cs="Arial Narrow"/>
                          <w:color w:val="000000"/>
                          <w:sz w:val="14"/>
                          <w:szCs w:val="14"/>
                          <w:lang w:val="en-US"/>
                        </w:rPr>
                        <w:t>1,030,535</w:t>
                      </w:r>
                    </w:p>
                  </w:txbxContent>
                </v:textbox>
              </v:rect>
              <v:rect id="_x0000_s3034" style="position:absolute;left:5641;top:10701;width:416;height:161" filled="f" stroked="f">
                <v:textbox style="mso-next-textbox:#_x0000_s3034" inset="0,0,0,0">
                  <w:txbxContent>
                    <w:p w:rsidR="00806900" w:rsidRDefault="00806900" w:rsidP="002226C7">
                      <w:r>
                        <w:rPr>
                          <w:rFonts w:ascii="Arial Narrow" w:hAnsi="Arial Narrow" w:cs="Arial Narrow"/>
                          <w:color w:val="000000"/>
                          <w:sz w:val="14"/>
                          <w:szCs w:val="14"/>
                          <w:lang w:val="en-US"/>
                        </w:rPr>
                        <w:t>307,802</w:t>
                      </w:r>
                    </w:p>
                  </w:txbxContent>
                </v:textbox>
              </v:rect>
              <v:rect id="_x0000_s3035" style="position:absolute;left:8731;top:10701;width:511;height:161" filled="f" stroked="f">
                <v:textbox style="mso-next-textbox:#_x0000_s3035" inset="0,0,0,0">
                  <w:txbxContent>
                    <w:p w:rsidR="00806900" w:rsidRDefault="00806900" w:rsidP="002226C7">
                      <w:r>
                        <w:rPr>
                          <w:rFonts w:ascii="Arial Narrow" w:hAnsi="Arial Narrow" w:cs="Arial Narrow"/>
                          <w:color w:val="000000"/>
                          <w:sz w:val="14"/>
                          <w:szCs w:val="14"/>
                          <w:lang w:val="en-US"/>
                        </w:rPr>
                        <w:t>1,338,337</w:t>
                      </w:r>
                    </w:p>
                  </w:txbxContent>
                </v:textbox>
              </v:rect>
              <v:rect id="_x0000_s3036" style="position:absolute;left:809;top:10902;width:1111;height:161" filled="f" stroked="f">
                <v:textbox style="mso-next-textbox:#_x0000_s3036" inset="0,0,0,0">
                  <w:txbxContent>
                    <w:p w:rsidR="00806900" w:rsidRDefault="00806900" w:rsidP="002226C7">
                      <w:r>
                        <w:rPr>
                          <w:rFonts w:ascii="Arial Narrow" w:hAnsi="Arial Narrow" w:cs="Arial Narrow"/>
                          <w:color w:val="000000"/>
                          <w:sz w:val="14"/>
                          <w:szCs w:val="14"/>
                          <w:lang w:val="en-US"/>
                        </w:rPr>
                        <w:t>6. Educación superior</w:t>
                      </w:r>
                    </w:p>
                  </w:txbxContent>
                </v:textbox>
              </v:rect>
              <v:rect id="_x0000_s3037" style="position:absolute;left:3918;top:10902;width:575;height:161" filled="f" stroked="f">
                <v:textbox style="mso-next-textbox:#_x0000_s3037" inset="0,0,0,0">
                  <w:txbxContent>
                    <w:p w:rsidR="00806900" w:rsidRDefault="00806900" w:rsidP="002226C7">
                      <w:r>
                        <w:rPr>
                          <w:rFonts w:ascii="Arial Narrow" w:hAnsi="Arial Narrow" w:cs="Arial Narrow"/>
                          <w:color w:val="000000"/>
                          <w:sz w:val="14"/>
                          <w:szCs w:val="14"/>
                          <w:lang w:val="en-US"/>
                        </w:rPr>
                        <w:t>46,590,745</w:t>
                      </w:r>
                    </w:p>
                  </w:txbxContent>
                </v:textbox>
              </v:rect>
              <v:rect id="_x0000_s3038" style="position:absolute;left:6338;top:10902;width:575;height:161" filled="f" stroked="f">
                <v:textbox style="mso-next-textbox:#_x0000_s3038" inset="0,0,0,0">
                  <w:txbxContent>
                    <w:p w:rsidR="00806900" w:rsidRDefault="00806900" w:rsidP="002226C7">
                      <w:r>
                        <w:rPr>
                          <w:rFonts w:ascii="Arial Narrow" w:hAnsi="Arial Narrow" w:cs="Arial Narrow"/>
                          <w:color w:val="000000"/>
                          <w:sz w:val="14"/>
                          <w:szCs w:val="14"/>
                          <w:lang w:val="en-US"/>
                        </w:rPr>
                        <w:t>46,590,745</w:t>
                      </w:r>
                    </w:p>
                  </w:txbxContent>
                </v:textbox>
              </v:rect>
              <v:rect id="_x0000_s3039" style="position:absolute;left:7195;top:10902;width:416;height:161" filled="f" stroked="f">
                <v:textbox style="mso-next-textbox:#_x0000_s3039" inset="0,0,0,0">
                  <w:txbxContent>
                    <w:p w:rsidR="00806900" w:rsidRDefault="00806900" w:rsidP="002226C7">
                      <w:r>
                        <w:rPr>
                          <w:rFonts w:ascii="Arial Narrow" w:hAnsi="Arial Narrow" w:cs="Arial Narrow"/>
                          <w:color w:val="000000"/>
                          <w:sz w:val="14"/>
                          <w:szCs w:val="14"/>
                          <w:lang w:val="en-US"/>
                        </w:rPr>
                        <w:t>595,000</w:t>
                      </w:r>
                    </w:p>
                  </w:txbxContent>
                </v:textbox>
              </v:rect>
              <v:rect id="_x0000_s3040" style="position:absolute;left:8700;top:10902;width:575;height:161" filled="f" stroked="f">
                <v:textbox style="mso-next-textbox:#_x0000_s3040" inset="0,0,0,0">
                  <w:txbxContent>
                    <w:p w:rsidR="00806900" w:rsidRDefault="00806900" w:rsidP="002226C7">
                      <w:r>
                        <w:rPr>
                          <w:rFonts w:ascii="Arial Narrow" w:hAnsi="Arial Narrow" w:cs="Arial Narrow"/>
                          <w:color w:val="000000"/>
                          <w:sz w:val="14"/>
                          <w:szCs w:val="14"/>
                          <w:lang w:val="en-US"/>
                        </w:rPr>
                        <w:t>47,185,745</w:t>
                      </w:r>
                    </w:p>
                  </w:txbxContent>
                </v:textbox>
              </v:rect>
              <v:rect id="_x0000_s3041" style="position:absolute;left:809;top:11104;width:1819;height:161" filled="f" stroked="f">
                <v:textbox style="mso-next-textbox:#_x0000_s3041" inset="0,0,0,0">
                  <w:txbxContent>
                    <w:p w:rsidR="00806900" w:rsidRDefault="00806900" w:rsidP="002226C7">
                      <w:r>
                        <w:rPr>
                          <w:rFonts w:ascii="Arial Narrow" w:hAnsi="Arial Narrow" w:cs="Arial Narrow"/>
                          <w:color w:val="000000"/>
                          <w:sz w:val="14"/>
                          <w:szCs w:val="14"/>
                          <w:lang w:val="en-US"/>
                        </w:rPr>
                        <w:t>7. Otros (subvenciones y subsidios)</w:t>
                      </w:r>
                    </w:p>
                  </w:txbxContent>
                </v:textbox>
              </v:rect>
              <v:rect id="_x0000_s3042" style="position:absolute;left:3918;top:11104;width:575;height:161" filled="f" stroked="f">
                <v:textbox style="mso-next-textbox:#_x0000_s3042" inset="0,0,0,0">
                  <w:txbxContent>
                    <w:p w:rsidR="00806900" w:rsidRDefault="00806900" w:rsidP="002226C7">
                      <w:r>
                        <w:rPr>
                          <w:rFonts w:ascii="Arial Narrow" w:hAnsi="Arial Narrow" w:cs="Arial Narrow"/>
                          <w:color w:val="000000"/>
                          <w:sz w:val="14"/>
                          <w:szCs w:val="14"/>
                          <w:lang w:val="en-US"/>
                        </w:rPr>
                        <w:t>10,086,461</w:t>
                      </w:r>
                    </w:p>
                  </w:txbxContent>
                </v:textbox>
              </v:rect>
              <v:rect id="_x0000_s3043" style="position:absolute;left:6338;top:11104;width:575;height:161" filled="f" stroked="f">
                <v:textbox style="mso-next-textbox:#_x0000_s3043" inset="0,0,0,0">
                  <w:txbxContent>
                    <w:p w:rsidR="00806900" w:rsidRDefault="00806900" w:rsidP="002226C7">
                      <w:r>
                        <w:rPr>
                          <w:rFonts w:ascii="Arial Narrow" w:hAnsi="Arial Narrow" w:cs="Arial Narrow"/>
                          <w:color w:val="000000"/>
                          <w:sz w:val="14"/>
                          <w:szCs w:val="14"/>
                          <w:lang w:val="en-US"/>
                        </w:rPr>
                        <w:t>10,086,461</w:t>
                      </w:r>
                    </w:p>
                  </w:txbxContent>
                </v:textbox>
              </v:rect>
              <v:rect id="_x0000_s3044" style="position:absolute;left:8700;top:11104;width:575;height:161" filled="f" stroked="f">
                <v:textbox style="mso-next-textbox:#_x0000_s3044" inset="0,0,0,0">
                  <w:txbxContent>
                    <w:p w:rsidR="00806900" w:rsidRDefault="00806900" w:rsidP="002226C7">
                      <w:r>
                        <w:rPr>
                          <w:rFonts w:ascii="Arial Narrow" w:hAnsi="Arial Narrow" w:cs="Arial Narrow"/>
                          <w:color w:val="000000"/>
                          <w:sz w:val="14"/>
                          <w:szCs w:val="14"/>
                          <w:lang w:val="en-US"/>
                        </w:rPr>
                        <w:t>10,086,461</w:t>
                      </w:r>
                    </w:p>
                  </w:txbxContent>
                </v:textbox>
              </v:rect>
              <v:rect id="_x0000_s3045" style="position:absolute;left:809;top:11305;width:683;height:161" filled="f" stroked="f">
                <v:textbox style="mso-next-textbox:#_x0000_s3045" inset="0,0,0,0">
                  <w:txbxContent>
                    <w:p w:rsidR="00806900" w:rsidRDefault="00806900" w:rsidP="002226C7">
                      <w:r>
                        <w:rPr>
                          <w:rFonts w:ascii="Arial Narrow" w:hAnsi="Arial Narrow" w:cs="Arial Narrow"/>
                          <w:color w:val="000000"/>
                          <w:sz w:val="14"/>
                          <w:szCs w:val="14"/>
                          <w:lang w:val="en-US"/>
                        </w:rPr>
                        <w:t>8. Concultura</w:t>
                      </w:r>
                    </w:p>
                  </w:txbxContent>
                </v:textbox>
              </v:rect>
              <v:rect id="_x0000_s3046" style="position:absolute;left:3918;top:11305;width:575;height:161" filled="f" stroked="f">
                <v:textbox style="mso-next-textbox:#_x0000_s3046" inset="0,0,0,0">
                  <w:txbxContent>
                    <w:p w:rsidR="00806900" w:rsidRDefault="00806900" w:rsidP="002226C7">
                      <w:r>
                        <w:rPr>
                          <w:rFonts w:ascii="Arial Narrow" w:hAnsi="Arial Narrow" w:cs="Arial Narrow"/>
                          <w:color w:val="000000"/>
                          <w:sz w:val="14"/>
                          <w:szCs w:val="14"/>
                          <w:lang w:val="en-US"/>
                        </w:rPr>
                        <w:t>10,942,951</w:t>
                      </w:r>
                    </w:p>
                  </w:txbxContent>
                </v:textbox>
              </v:rect>
              <v:rect id="_x0000_s3047" style="position:absolute;left:4786;top:11305;width:511;height:161" filled="f" stroked="f">
                <v:textbox style="mso-next-textbox:#_x0000_s3047" inset="0,0,0,0">
                  <w:txbxContent>
                    <w:p w:rsidR="00806900" w:rsidRDefault="00806900" w:rsidP="002226C7">
                      <w:r>
                        <w:rPr>
                          <w:rFonts w:ascii="Arial Narrow" w:hAnsi="Arial Narrow" w:cs="Arial Narrow"/>
                          <w:color w:val="000000"/>
                          <w:sz w:val="14"/>
                          <w:szCs w:val="14"/>
                          <w:lang w:val="en-US"/>
                        </w:rPr>
                        <w:t>6,837,739</w:t>
                      </w:r>
                    </w:p>
                  </w:txbxContent>
                </v:textbox>
              </v:rect>
              <v:rect id="_x0000_s3048" style="position:absolute;left:5593;top:11305;width:511;height:161" filled="f" stroked="f">
                <v:textbox style="mso-next-textbox:#_x0000_s3048" inset="0,0,0,0">
                  <w:txbxContent>
                    <w:p w:rsidR="00806900" w:rsidRDefault="00806900" w:rsidP="002226C7">
                      <w:r>
                        <w:rPr>
                          <w:rFonts w:ascii="Arial Narrow" w:hAnsi="Arial Narrow" w:cs="Arial Narrow"/>
                          <w:color w:val="000000"/>
                          <w:sz w:val="14"/>
                          <w:szCs w:val="14"/>
                          <w:lang w:val="en-US"/>
                        </w:rPr>
                        <w:t>3,145,110</w:t>
                      </w:r>
                    </w:p>
                  </w:txbxContent>
                </v:textbox>
              </v:rect>
              <v:rect id="_x0000_s3049" style="position:absolute;left:6418;top:11305;width:416;height:161" filled="f" stroked="f">
                <v:textbox style="mso-next-textbox:#_x0000_s3049" inset="0,0,0,0">
                  <w:txbxContent>
                    <w:p w:rsidR="00806900" w:rsidRDefault="00806900" w:rsidP="002226C7">
                      <w:r>
                        <w:rPr>
                          <w:rFonts w:ascii="Arial Narrow" w:hAnsi="Arial Narrow" w:cs="Arial Narrow"/>
                          <w:color w:val="000000"/>
                          <w:sz w:val="14"/>
                          <w:szCs w:val="14"/>
                          <w:lang w:val="en-US"/>
                        </w:rPr>
                        <w:t>960,101</w:t>
                      </w:r>
                    </w:p>
                  </w:txbxContent>
                </v:textbox>
              </v:rect>
              <v:rect id="_x0000_s3050" style="position:absolute;left:7195;top:11305;width:416;height:161" filled="f" stroked="f">
                <v:textbox style="mso-next-textbox:#_x0000_s3050" inset="0,0,0,0">
                  <w:txbxContent>
                    <w:p w:rsidR="00806900" w:rsidRDefault="00806900" w:rsidP="002226C7">
                      <w:r>
                        <w:rPr>
                          <w:rFonts w:ascii="Arial Narrow" w:hAnsi="Arial Narrow" w:cs="Arial Narrow"/>
                          <w:color w:val="000000"/>
                          <w:sz w:val="14"/>
                          <w:szCs w:val="14"/>
                          <w:lang w:val="en-US"/>
                        </w:rPr>
                        <w:t>950,103</w:t>
                      </w:r>
                    </w:p>
                  </w:txbxContent>
                </v:textbox>
              </v:rect>
              <v:rect id="_x0000_s3051" style="position:absolute;left:8700;top:11305;width:575;height:161" filled="f" stroked="f">
                <v:textbox style="mso-next-textbox:#_x0000_s3051" inset="0,0,0,0">
                  <w:txbxContent>
                    <w:p w:rsidR="00806900" w:rsidRDefault="00806900" w:rsidP="002226C7">
                      <w:r>
                        <w:rPr>
                          <w:rFonts w:ascii="Arial Narrow" w:hAnsi="Arial Narrow" w:cs="Arial Narrow"/>
                          <w:color w:val="000000"/>
                          <w:sz w:val="14"/>
                          <w:szCs w:val="14"/>
                          <w:lang w:val="en-US"/>
                        </w:rPr>
                        <w:t>11,893,054</w:t>
                      </w:r>
                    </w:p>
                  </w:txbxContent>
                </v:textbox>
              </v:rect>
              <v:rect id="_x0000_s3052" style="position:absolute;left:809;top:11507;width:1200;height:161" filled="f" stroked="f">
                <v:textbox style="mso-next-textbox:#_x0000_s3052" inset="0,0,0,0">
                  <w:txbxContent>
                    <w:p w:rsidR="00806900" w:rsidRDefault="00806900" w:rsidP="002226C7">
                      <w:r>
                        <w:rPr>
                          <w:rFonts w:ascii="Arial Narrow" w:hAnsi="Arial Narrow" w:cs="Arial Narrow"/>
                          <w:color w:val="000000"/>
                          <w:sz w:val="14"/>
                          <w:szCs w:val="14"/>
                          <w:lang w:val="en-US"/>
                        </w:rPr>
                        <w:t>9. Bienestar Magisterial</w:t>
                      </w:r>
                    </w:p>
                  </w:txbxContent>
                </v:textbox>
              </v:rect>
              <v:rect id="_x0000_s3053" style="position:absolute;left:3997;top:11507;width:416;height:161" filled="f" stroked="f">
                <v:textbox style="mso-next-textbox:#_x0000_s3053" inset="0,0,0,0">
                  <w:txbxContent>
                    <w:p w:rsidR="00806900" w:rsidRDefault="00806900" w:rsidP="002226C7">
                      <w:r>
                        <w:rPr>
                          <w:rFonts w:ascii="Arial Narrow" w:hAnsi="Arial Narrow" w:cs="Arial Narrow"/>
                          <w:color w:val="000000"/>
                          <w:sz w:val="14"/>
                          <w:szCs w:val="14"/>
                          <w:lang w:val="en-US"/>
                        </w:rPr>
                        <w:t>517,629</w:t>
                      </w:r>
                    </w:p>
                  </w:txbxContent>
                </v:textbox>
              </v:rect>
              <v:rect id="_x0000_s3054" style="position:absolute;left:4834;top:11507;width:416;height:161" filled="f" stroked="f">
                <v:textbox style="mso-next-textbox:#_x0000_s3054" inset="0,0,0,0">
                  <w:txbxContent>
                    <w:p w:rsidR="00806900" w:rsidRDefault="00806900" w:rsidP="002226C7">
                      <w:r>
                        <w:rPr>
                          <w:rFonts w:ascii="Arial Narrow" w:hAnsi="Arial Narrow" w:cs="Arial Narrow"/>
                          <w:color w:val="000000"/>
                          <w:sz w:val="14"/>
                          <w:szCs w:val="14"/>
                          <w:lang w:val="en-US"/>
                        </w:rPr>
                        <w:t>216,193</w:t>
                      </w:r>
                    </w:p>
                  </w:txbxContent>
                </v:textbox>
              </v:rect>
              <v:rect id="_x0000_s3055" style="position:absolute;left:5641;top:11507;width:416;height:161" filled="f" stroked="f">
                <v:textbox style="mso-next-textbox:#_x0000_s3055" inset="0,0,0,0">
                  <w:txbxContent>
                    <w:p w:rsidR="00806900" w:rsidRDefault="00806900" w:rsidP="002226C7">
                      <w:r>
                        <w:rPr>
                          <w:rFonts w:ascii="Arial Narrow" w:hAnsi="Arial Narrow" w:cs="Arial Narrow"/>
                          <w:color w:val="000000"/>
                          <w:sz w:val="14"/>
                          <w:szCs w:val="14"/>
                          <w:lang w:val="en-US"/>
                        </w:rPr>
                        <w:t>114,178</w:t>
                      </w:r>
                    </w:p>
                  </w:txbxContent>
                </v:textbox>
              </v:rect>
              <v:rect id="_x0000_s3056" style="position:absolute;left:6418;top:11507;width:416;height:161" filled="f" stroked="f">
                <v:textbox style="mso-next-textbox:#_x0000_s3056" inset="0,0,0,0">
                  <w:txbxContent>
                    <w:p w:rsidR="00806900" w:rsidRDefault="00806900" w:rsidP="002226C7">
                      <w:r>
                        <w:rPr>
                          <w:rFonts w:ascii="Arial Narrow" w:hAnsi="Arial Narrow" w:cs="Arial Narrow"/>
                          <w:color w:val="000000"/>
                          <w:sz w:val="14"/>
                          <w:szCs w:val="14"/>
                          <w:lang w:val="en-US"/>
                        </w:rPr>
                        <w:t>187,258</w:t>
                      </w:r>
                    </w:p>
                  </w:txbxContent>
                </v:textbox>
              </v:rect>
              <v:rect id="_x0000_s3057" style="position:absolute;left:8779;top:11507;width:416;height:161" filled="f" stroked="f">
                <v:textbox style="mso-next-textbox:#_x0000_s3057" inset="0,0,0,0">
                  <w:txbxContent>
                    <w:p w:rsidR="00806900" w:rsidRDefault="00806900" w:rsidP="002226C7">
                      <w:r>
                        <w:rPr>
                          <w:rFonts w:ascii="Arial Narrow" w:hAnsi="Arial Narrow" w:cs="Arial Narrow"/>
                          <w:color w:val="000000"/>
                          <w:sz w:val="14"/>
                          <w:szCs w:val="14"/>
                          <w:lang w:val="en-US"/>
                        </w:rPr>
                        <w:t>517,629</w:t>
                      </w:r>
                    </w:p>
                  </w:txbxContent>
                </v:textbox>
              </v:rect>
              <v:rect id="_x0000_s3058" style="position:absolute;top:11708;width:817;height:161" filled="f" stroked="f">
                <v:textbox style="mso-next-textbox:#_x0000_s3058" inset="0,0,0,0">
                  <w:txbxContent>
                    <w:p w:rsidR="00806900" w:rsidRDefault="00806900" w:rsidP="002226C7">
                      <w:r>
                        <w:rPr>
                          <w:rFonts w:ascii="Arial Narrow" w:hAnsi="Arial Narrow" w:cs="Arial Narrow"/>
                          <w:b/>
                          <w:bCs/>
                          <w:sz w:val="14"/>
                          <w:szCs w:val="14"/>
                          <w:lang w:val="en-US"/>
                        </w:rPr>
                        <w:t>Total Año 2005</w:t>
                      </w:r>
                    </w:p>
                  </w:txbxContent>
                </v:textbox>
              </v:rect>
              <v:rect id="_x0000_s3059" style="position:absolute;left:3887;top:11708;width:639;height:161" filled="f" stroked="f">
                <v:textbox style="mso-next-textbox:#_x0000_s3059" inset="0,0,0,0">
                  <w:txbxContent>
                    <w:p w:rsidR="00806900" w:rsidRDefault="00806900" w:rsidP="002226C7">
                      <w:r>
                        <w:rPr>
                          <w:rFonts w:ascii="Arial Narrow" w:hAnsi="Arial Narrow" w:cs="Arial Narrow"/>
                          <w:b/>
                          <w:bCs/>
                          <w:sz w:val="14"/>
                          <w:szCs w:val="14"/>
                          <w:lang w:val="en-US"/>
                        </w:rPr>
                        <w:t>455,005,596</w:t>
                      </w:r>
                    </w:p>
                  </w:txbxContent>
                </v:textbox>
              </v:rect>
              <v:rect id="_x0000_s3060" style="position:absolute;left:4723;top:11708;width:639;height:161" filled="f" stroked="f">
                <v:textbox style="mso-next-textbox:#_x0000_s3060" inset="0,0,0,0">
                  <w:txbxContent>
                    <w:p w:rsidR="00806900" w:rsidRDefault="00806900" w:rsidP="002226C7">
                      <w:r>
                        <w:rPr>
                          <w:rFonts w:ascii="Arial Narrow" w:hAnsi="Arial Narrow" w:cs="Arial Narrow"/>
                          <w:b/>
                          <w:bCs/>
                          <w:sz w:val="14"/>
                          <w:szCs w:val="14"/>
                          <w:lang w:val="en-US"/>
                        </w:rPr>
                        <w:t>357,753,188</w:t>
                      </w:r>
                    </w:p>
                  </w:txbxContent>
                </v:textbox>
              </v:rect>
              <v:rect id="_x0000_s3061" style="position:absolute;left:5561;top:11708;width:575;height:161" filled="f" stroked="f">
                <v:textbox style="mso-next-textbox:#_x0000_s3061" inset="0,0,0,0">
                  <w:txbxContent>
                    <w:p w:rsidR="00806900" w:rsidRDefault="00806900" w:rsidP="002226C7">
                      <w:r>
                        <w:rPr>
                          <w:rFonts w:ascii="Arial Narrow" w:hAnsi="Arial Narrow" w:cs="Arial Narrow"/>
                          <w:b/>
                          <w:bCs/>
                          <w:sz w:val="14"/>
                          <w:szCs w:val="14"/>
                          <w:lang w:val="en-US"/>
                        </w:rPr>
                        <w:t>22,874,830</w:t>
                      </w:r>
                    </w:p>
                  </w:txbxContent>
                </v:textbox>
              </v:rect>
              <v:rect id="_x0000_s3062" style="position:absolute;left:6338;top:11708;width:575;height:161" filled="f" stroked="f">
                <v:textbox style="mso-next-textbox:#_x0000_s3062" inset="0,0,0,0">
                  <w:txbxContent>
                    <w:p w:rsidR="00806900" w:rsidRDefault="00806900" w:rsidP="002226C7">
                      <w:r>
                        <w:rPr>
                          <w:rFonts w:ascii="Arial Narrow" w:hAnsi="Arial Narrow" w:cs="Arial Narrow"/>
                          <w:b/>
                          <w:bCs/>
                          <w:sz w:val="14"/>
                          <w:szCs w:val="14"/>
                          <w:lang w:val="en-US"/>
                        </w:rPr>
                        <w:t>74,377,578</w:t>
                      </w:r>
                    </w:p>
                  </w:txbxContent>
                </v:textbox>
              </v:rect>
              <v:rect id="_x0000_s3063" style="position:absolute;left:7147;top:11708;width:511;height:161" filled="f" stroked="f">
                <v:textbox style="mso-next-textbox:#_x0000_s3063" inset="0,0,0,0">
                  <w:txbxContent>
                    <w:p w:rsidR="00806900" w:rsidRDefault="00806900" w:rsidP="002226C7">
                      <w:r>
                        <w:rPr>
                          <w:rFonts w:ascii="Arial Narrow" w:hAnsi="Arial Narrow" w:cs="Arial Narrow"/>
                          <w:b/>
                          <w:bCs/>
                          <w:sz w:val="14"/>
                          <w:szCs w:val="14"/>
                          <w:lang w:val="en-US"/>
                        </w:rPr>
                        <w:t>1,625,914</w:t>
                      </w:r>
                    </w:p>
                  </w:txbxContent>
                </v:textbox>
              </v:rect>
              <v:rect id="_x0000_s3064" style="position:absolute;left:7893;top:11708;width:575;height:161" filled="f" stroked="f">
                <v:textbox style="mso-next-textbox:#_x0000_s3064" inset="0,0,0,0">
                  <w:txbxContent>
                    <w:p w:rsidR="00806900" w:rsidRDefault="00806900" w:rsidP="002226C7">
                      <w:r>
                        <w:rPr>
                          <w:rFonts w:ascii="Arial Narrow" w:hAnsi="Arial Narrow" w:cs="Arial Narrow"/>
                          <w:b/>
                          <w:bCs/>
                          <w:sz w:val="14"/>
                          <w:szCs w:val="14"/>
                          <w:lang w:val="en-US"/>
                        </w:rPr>
                        <w:t>44,698,367</w:t>
                      </w:r>
                    </w:p>
                  </w:txbxContent>
                </v:textbox>
              </v:rect>
              <v:rect id="_x0000_s3065" style="position:absolute;left:8669;top:11708;width:639;height:161" filled="f" stroked="f">
                <v:textbox style="mso-next-textbox:#_x0000_s3065" inset="0,0,0,0">
                  <w:txbxContent>
                    <w:p w:rsidR="00806900" w:rsidRDefault="00806900" w:rsidP="002226C7">
                      <w:r>
                        <w:rPr>
                          <w:rFonts w:ascii="Arial Narrow" w:hAnsi="Arial Narrow" w:cs="Arial Narrow"/>
                          <w:b/>
                          <w:bCs/>
                          <w:sz w:val="14"/>
                          <w:szCs w:val="14"/>
                          <w:lang w:val="en-US"/>
                        </w:rPr>
                        <w:t>501,329,877</w:t>
                      </w:r>
                    </w:p>
                  </w:txbxContent>
                </v:textbox>
              </v:rect>
              <v:rect id="_x0000_s3066" style="position:absolute;left:277;top:8382;width:256;height:161" filled="f" stroked="f">
                <v:textbox style="mso-next-textbox:#_x0000_s3066" inset="0,0,0,0">
                  <w:txbxContent>
                    <w:p w:rsidR="00806900" w:rsidRDefault="00806900" w:rsidP="002226C7">
                      <w:r>
                        <w:rPr>
                          <w:rFonts w:ascii="Arial Narrow" w:hAnsi="Arial Narrow" w:cs="Arial Narrow"/>
                          <w:color w:val="000000"/>
                          <w:sz w:val="14"/>
                          <w:szCs w:val="14"/>
                          <w:lang w:val="en-US"/>
                        </w:rPr>
                        <w:t>2004</w:t>
                      </w:r>
                    </w:p>
                  </w:txbxContent>
                </v:textbox>
              </v:rect>
              <v:rect id="_x0000_s3067" style="position:absolute;left:277;top:10599;width:256;height:161" filled="f" stroked="f">
                <v:textbox style="mso-next-textbox:#_x0000_s3067" inset="0,0,0,0">
                  <w:txbxContent>
                    <w:p w:rsidR="00806900" w:rsidRDefault="00806900" w:rsidP="002226C7">
                      <w:r>
                        <w:rPr>
                          <w:rFonts w:ascii="Arial Narrow" w:hAnsi="Arial Narrow" w:cs="Arial Narrow"/>
                          <w:color w:val="000000"/>
                          <w:sz w:val="14"/>
                          <w:szCs w:val="14"/>
                          <w:lang w:val="en-US"/>
                        </w:rPr>
                        <w:t>2005</w:t>
                      </w:r>
                    </w:p>
                  </w:txbxContent>
                </v:textbox>
              </v:rect>
              <v:rect id="_x0000_s3068" style="position:absolute;left:277;top:1834;width:256;height:161" filled="f" stroked="f">
                <v:textbox style="mso-next-textbox:#_x0000_s3068" inset="0,0,0,0">
                  <w:txbxContent>
                    <w:p w:rsidR="00806900" w:rsidRDefault="00806900" w:rsidP="002226C7">
                      <w:r>
                        <w:rPr>
                          <w:rFonts w:ascii="Arial Narrow" w:hAnsi="Arial Narrow" w:cs="Arial Narrow"/>
                          <w:color w:val="000000"/>
                          <w:sz w:val="14"/>
                          <w:szCs w:val="14"/>
                          <w:lang w:val="en-US"/>
                        </w:rPr>
                        <w:t>2001</w:t>
                      </w:r>
                    </w:p>
                  </w:txbxContent>
                </v:textbox>
              </v:rect>
              <v:rect id="_x0000_s3069" style="position:absolute;left:277;top:3949;width:256;height:161" filled="f" stroked="f">
                <v:textbox style="mso-next-textbox:#_x0000_s3069" inset="0,0,0,0">
                  <w:txbxContent>
                    <w:p w:rsidR="00806900" w:rsidRDefault="00806900" w:rsidP="002226C7">
                      <w:r>
                        <w:rPr>
                          <w:rFonts w:ascii="Arial Narrow" w:hAnsi="Arial Narrow" w:cs="Arial Narrow"/>
                          <w:color w:val="000000"/>
                          <w:sz w:val="14"/>
                          <w:szCs w:val="14"/>
                          <w:lang w:val="en-US"/>
                        </w:rPr>
                        <w:t>2002</w:t>
                      </w:r>
                    </w:p>
                  </w:txbxContent>
                </v:textbox>
              </v:rect>
              <v:rect id="_x0000_s3070" style="position:absolute;left:277;top:6166;width:256;height:161" filled="f" stroked="f">
                <v:textbox style="mso-next-textbox:#_x0000_s3070" inset="0,0,0,0">
                  <w:txbxContent>
                    <w:p w:rsidR="00806900" w:rsidRDefault="00806900" w:rsidP="002226C7">
                      <w:r>
                        <w:rPr>
                          <w:rFonts w:ascii="Arial Narrow" w:hAnsi="Arial Narrow" w:cs="Arial Narrow"/>
                          <w:color w:val="000000"/>
                          <w:sz w:val="14"/>
                          <w:szCs w:val="14"/>
                          <w:lang w:val="en-US"/>
                        </w:rPr>
                        <w:t>2003</w:t>
                      </w:r>
                    </w:p>
                  </w:txbxContent>
                </v:textbox>
              </v:rect>
              <v:line id="_x0000_s3071" style="position:absolute" from="0,0" to="1,202" strokeweight="0"/>
              <v:rect id="_x0000_s4096" style="position:absolute;width:15;height:202" fillcolor="black" stroked="f"/>
              <v:line id="_x0000_s4097" style="position:absolute" from="3787,15" to="3788,202" strokeweight="0"/>
              <v:rect id="_x0000_s4098" style="position:absolute;left:3787;top:15;width:15;height:187" fillcolor="black" stroked="f"/>
              <v:line id="_x0000_s4099" style="position:absolute" from="4623,15" to="4624,202" strokeweight="0"/>
              <v:rect id="_x0000_s4100" style="position:absolute;left:4623;top:15;width:15;height:187" fillcolor="black" stroked="f"/>
              <v:line id="_x0000_s4101" style="position:absolute" from="9405,15" to="9406,202" strokeweight="0"/>
              <v:rect id="_x0000_s4102" style="position:absolute;left:9405;top:15;width:15;height:187" fillcolor="black" stroked="f"/>
              <v:line id="_x0000_s4103" style="position:absolute" from="0,202" to="1,2836" strokeweight="0"/>
              <v:rect id="_x0000_s4104" style="position:absolute;top:202;width:15;height:2634" fillcolor="black" stroked="f"/>
              <v:line id="_x0000_s4105" style="position:absolute" from="777,216" to="778,2836" strokeweight="0"/>
              <v:rect id="_x0000_s4106" style="position:absolute;left:777;top:216;width:15;height:2620" fillcolor="black" stroked="f"/>
              <v:line id="_x0000_s4107" style="position:absolute" from="0,3023" to="1,5053" strokeweight="0"/>
              <v:rect id="_x0000_s4108" style="position:absolute;top:3023;width:15;height:2030" fillcolor="black" stroked="f"/>
              <v:line id="_x0000_s4109" style="position:absolute" from="777,3037" to="778,5053" strokeweight="0"/>
              <v:rect id="_x0000_s4110" style="position:absolute;left:777;top:3037;width:15;height:2016" fillcolor="black" stroked="f"/>
              <v:line id="_x0000_s4111" style="position:absolute" from="0,5239" to="1,7269" strokeweight="0"/>
              <v:rect id="_x0000_s4112" style="position:absolute;top:5239;width:15;height:2030" fillcolor="black" stroked="f"/>
              <v:line id="_x0000_s4113" style="position:absolute" from="777,5254" to="778,7269" strokeweight="0"/>
              <v:rect id="_x0000_s4114" style="position:absolute;left:777;top:5254;width:15;height:2015" fillcolor="black" stroked="f"/>
              <v:line id="_x0000_s4115" style="position:absolute" from="0,7456" to="1,9486" strokeweight="0"/>
              <v:rect id="_x0000_s4116" style="position:absolute;top:7456;width:15;height:2030" fillcolor="black" stroked="f"/>
              <v:line id="_x0000_s4117" style="position:absolute" from="777,7471" to="778,9486" strokeweight="0"/>
              <v:rect id="_x0000_s4118" style="position:absolute;left:777;top:7471;width:15;height:2015" fillcolor="black" stroked="f"/>
              <v:line id="_x0000_s4119" style="position:absolute" from="0,9673" to="1,11703" strokeweight="0"/>
              <v:rect id="_x0000_s4120" style="position:absolute;top:9673;width:15;height:2030" fillcolor="black" stroked="f"/>
              <v:line id="_x0000_s4121" style="position:absolute" from="777,9687" to="778,11703" strokeweight="0"/>
              <v:rect id="_x0000_s4122" style="position:absolute;left:777;top:9687;width:15;height:2016" fillcolor="black" stroked="f"/>
              <v:line id="_x0000_s4123" style="position:absolute" from="3787,216" to="3788,11904" strokeweight="0"/>
              <v:rect id="_x0000_s4124" style="position:absolute;left:3787;top:216;width:15;height:11688" fillcolor="black" stroked="f"/>
              <v:line id="_x0000_s4125" style="position:absolute" from="4623,216" to="4624,11904" strokeweight="0"/>
              <v:rect id="_x0000_s4126" style="position:absolute;left:4623;top:216;width:15;height:11688" fillcolor="black" stroked="f"/>
              <v:line id="_x0000_s4127" style="position:absolute" from="5460,216" to="5461,11904" strokeweight="0"/>
              <v:rect id="_x0000_s4128" style="position:absolute;left:5460;top:216;width:14;height:11688" fillcolor="black" stroked="f"/>
              <v:line id="_x0000_s4129" style="position:absolute" from="6237,216" to="6238,11904" strokeweight="0"/>
              <v:rect id="_x0000_s4130" style="position:absolute;left:6237;top:216;width:15;height:11688" fillcolor="black" stroked="f"/>
              <v:line id="_x0000_s4131" style="position:absolute" from="7014,216" to="7015,11904" strokeweight="0"/>
              <v:rect id="_x0000_s4132" style="position:absolute;left:7014;top:216;width:15;height:11688" fillcolor="black" stroked="f"/>
              <v:line id="_x0000_s4133" style="position:absolute" from="7792,216" to="7793,11904" strokeweight="0"/>
              <v:rect id="_x0000_s4134" style="position:absolute;left:7792;top:216;width:14;height:11688" fillcolor="black" stroked="f"/>
              <v:line id="_x0000_s4135" style="position:absolute" from="8569,216" to="8570,11904" strokeweight="0"/>
              <v:rect id="_x0000_s4136" style="position:absolute;left:8569;top:216;width:15;height:11688" fillcolor="black" stroked="f"/>
              <v:line id="_x0000_s4137" style="position:absolute" from="9405,216" to="9406,11904" strokeweight="0"/>
              <v:rect id="_x0000_s4138" style="position:absolute;left:9405;top:216;width:15;height:11688" fillcolor="black" stroked="f"/>
              <v:line id="_x0000_s4139" style="position:absolute" from="15,0" to="9420,1" strokeweight="0"/>
              <v:rect id="_x0000_s4140" style="position:absolute;left:15;width:9405;height:15" fillcolor="black" stroked="f"/>
              <v:line id="_x0000_s4141" style="position:absolute" from="15,202" to="9420,203" strokeweight="0"/>
              <v:rect id="_x0000_s4142" style="position:absolute;left:15;top:202;width:9405;height:14" fillcolor="black" stroked="f"/>
              <v:line id="_x0000_s4143" style="position:absolute" from="15,1008" to="9420,1009" strokeweight="0"/>
              <v:rect id="_x0000_s4144" style="position:absolute;left:15;top:1008;width:9405;height:14" fillcolor="black" stroked="f"/>
              <v:line id="_x0000_s4145" style="position:absolute" from="792,1411" to="9420,1412" strokeweight="0"/>
              <v:rect id="_x0000_s4146" style="position:absolute;left:792;top:1411;width:8628;height:14" fillcolor="black" stroked="f"/>
            </v:group>
            <v:line id="_x0000_s4147" style="position:absolute" from="792,1612" to="9420,1613" strokeweight="0"/>
            <v:rect id="_x0000_s4148" style="position:absolute;left:792;top:1612;width:8628;height:15" fillcolor="black" stroked="f"/>
            <v:line id="_x0000_s4149" style="position:absolute" from="792,1814" to="9420,1815" strokeweight="0"/>
            <v:rect id="_x0000_s4150" style="position:absolute;left:792;top:1814;width:8628;height:14" fillcolor="black" stroked="f"/>
            <v:line id="_x0000_s4151" style="position:absolute" from="792,2015" to="9420,2016" strokeweight="0"/>
            <v:rect id="_x0000_s4152" style="position:absolute;left:792;top:2015;width:8628;height:15" fillcolor="black" stroked="f"/>
            <v:line id="_x0000_s4153" style="position:absolute" from="792,2217" to="9420,2218" strokeweight="0"/>
            <v:rect id="_x0000_s4154" style="position:absolute;left:792;top:2217;width:8628;height:14" fillcolor="black" stroked="f"/>
            <v:line id="_x0000_s4155" style="position:absolute" from="792,2418" to="9420,2419" strokeweight="0"/>
            <v:rect id="_x0000_s4156" style="position:absolute;left:792;top:2418;width:8628;height:15" fillcolor="black" stroked="f"/>
            <v:line id="_x0000_s4157" style="position:absolute" from="792,2620" to="9420,2621" strokeweight="0"/>
            <v:rect id="_x0000_s4158" style="position:absolute;left:792;top:2620;width:8628;height:14" fillcolor="black" stroked="f"/>
            <v:line id="_x0000_s4159" style="position:absolute" from="15,2821" to="9420,2822" strokeweight="0"/>
            <v:rect id="_x0000_s4160" style="position:absolute;left:15;top:2821;width:9405;height:15" fillcolor="black" stroked="f"/>
            <v:line id="_x0000_s4161" style="position:absolute" from="15,3023" to="9420,3024" strokeweight="0"/>
            <v:rect id="_x0000_s4162" style="position:absolute;left:15;top:3023;width:9405;height:14" fillcolor="black" stroked="f"/>
            <v:line id="_x0000_s4163" style="position:absolute" from="792,3426" to="9420,3427" strokeweight="0"/>
            <v:rect id="_x0000_s4164" style="position:absolute;left:792;top:3426;width:8628;height:15" fillcolor="black" stroked="f"/>
            <v:line id="_x0000_s4165" style="position:absolute" from="792,3627" to="9420,3628" strokeweight="0"/>
            <v:rect id="_x0000_s4166" style="position:absolute;left:792;top:3627;width:8628;height:15" fillcolor="black" stroked="f"/>
            <v:line id="_x0000_s4167" style="position:absolute" from="792,3829" to="9420,3830" strokeweight="0"/>
            <v:rect id="_x0000_s4168" style="position:absolute;left:792;top:3829;width:8628;height:15" fillcolor="black" stroked="f"/>
            <v:line id="_x0000_s4169" style="position:absolute" from="792,4030" to="9420,4031" strokeweight="0"/>
            <v:rect id="_x0000_s4170" style="position:absolute;left:792;top:4030;width:8628;height:15" fillcolor="black" stroked="f"/>
            <v:line id="_x0000_s4171" style="position:absolute" from="792,4232" to="9420,4233" strokeweight="0"/>
            <v:rect id="_x0000_s4172" style="position:absolute;left:792;top:4232;width:8628;height:15" fillcolor="black" stroked="f"/>
            <v:line id="_x0000_s4173" style="position:absolute" from="792,4433" to="9420,4434" strokeweight="0"/>
            <v:rect id="_x0000_s4174" style="position:absolute;left:792;top:4433;width:8628;height:15" fillcolor="black" stroked="f"/>
            <v:line id="_x0000_s4175" style="position:absolute" from="792,4635" to="9420,4636" strokeweight="0"/>
            <v:rect id="_x0000_s4176" style="position:absolute;left:792;top:4635;width:8628;height:15" fillcolor="black" stroked="f"/>
            <v:line id="_x0000_s4177" style="position:absolute" from="792,4836" to="9420,4837" strokeweight="0"/>
            <v:rect id="_x0000_s4178" style="position:absolute;left:792;top:4836;width:8628;height:15" fillcolor="black" stroked="f"/>
            <v:line id="_x0000_s4179" style="position:absolute" from="15,5038" to="9420,5039" strokeweight="0"/>
            <v:rect id="_x0000_s4180" style="position:absolute;left:15;top:5038;width:9405;height:15" fillcolor="black" stroked="f"/>
            <v:line id="_x0000_s4181" style="position:absolute" from="15,5239" to="9420,5240" strokeweight="0"/>
            <v:rect id="_x0000_s4182" style="position:absolute;left:15;top:5239;width:9405;height:15" fillcolor="black" stroked="f"/>
            <v:line id="_x0000_s4183" style="position:absolute" from="792,5642" to="9420,5643" strokeweight="0"/>
            <v:rect id="_x0000_s4184" style="position:absolute;left:792;top:5642;width:8628;height:15" fillcolor="black" stroked="f"/>
            <v:line id="_x0000_s4185" style="position:absolute" from="792,5844" to="9420,5845" strokeweight="0"/>
            <v:rect id="_x0000_s4186" style="position:absolute;left:792;top:5844;width:8628;height:15" fillcolor="black" stroked="f"/>
            <v:line id="_x0000_s4187" style="position:absolute" from="792,6045" to="9420,6046" strokeweight="0"/>
            <v:rect id="_x0000_s4188" style="position:absolute;left:792;top:6045;width:8628;height:15" fillcolor="black" stroked="f"/>
            <v:line id="_x0000_s4189" style="position:absolute" from="792,6247" to="9420,6248" strokeweight="0"/>
            <v:rect id="_x0000_s4190" style="position:absolute;left:792;top:6247;width:8628;height:15" fillcolor="black" stroked="f"/>
            <v:line id="_x0000_s4191" style="position:absolute" from="792,6448" to="9420,6449" strokeweight="0"/>
            <v:rect id="_x0000_s4192" style="position:absolute;left:792;top:6448;width:8628;height:15" fillcolor="black" stroked="f"/>
            <v:line id="_x0000_s4193" style="position:absolute" from="792,6650" to="9420,6651" strokeweight="0"/>
            <v:rect id="_x0000_s4194" style="position:absolute;left:792;top:6650;width:8628;height:15" fillcolor="black" stroked="f"/>
            <v:line id="_x0000_s4195" style="position:absolute" from="792,6851" to="9420,6852" strokeweight="0"/>
            <v:rect id="_x0000_s4196" style="position:absolute;left:792;top:6851;width:8628;height:15" fillcolor="black" stroked="f"/>
            <v:line id="_x0000_s4197" style="position:absolute" from="792,7053" to="9420,7054" strokeweight="0"/>
            <v:rect id="_x0000_s4198" style="position:absolute;left:792;top:7053;width:8628;height:15" fillcolor="black" stroked="f"/>
            <v:line id="_x0000_s4199" style="position:absolute" from="15,7254" to="9420,7255" strokeweight="0"/>
            <v:rect id="_x0000_s4200" style="position:absolute;left:15;top:7254;width:9405;height:15" fillcolor="black" stroked="f"/>
            <v:line id="_x0000_s4201" style="position:absolute" from="15,7456" to="9420,7457" strokeweight="0"/>
            <v:rect id="_x0000_s4202" style="position:absolute;left:15;top:7456;width:9405;height:15" fillcolor="black" stroked="f"/>
            <v:line id="_x0000_s4203" style="position:absolute" from="792,7859" to="9420,7860" strokeweight="0"/>
            <v:rect id="_x0000_s4204" style="position:absolute;left:792;top:7859;width:8628;height:15" fillcolor="black" stroked="f"/>
            <v:line id="_x0000_s4205" style="position:absolute" from="792,8061" to="9420,8062" strokeweight="0"/>
            <v:rect id="_x0000_s4206" style="position:absolute;left:792;top:8061;width:8628;height:14" fillcolor="black" stroked="f"/>
            <v:line id="_x0000_s4207" style="position:absolute" from="792,8262" to="9420,8263" strokeweight="0"/>
            <v:rect id="_x0000_s4208" style="position:absolute;left:792;top:8262;width:8628;height:15" fillcolor="black" stroked="f"/>
            <v:line id="_x0000_s4209" style="position:absolute" from="792,8464" to="9420,8465" strokeweight="0"/>
            <v:rect id="_x0000_s4210" style="position:absolute;left:792;top:8464;width:8628;height:14" fillcolor="black" stroked="f"/>
            <v:line id="_x0000_s4211" style="position:absolute" from="792,8665" to="9420,8666" strokeweight="0"/>
            <v:rect id="_x0000_s4212" style="position:absolute;left:792;top:8665;width:8628;height:15" fillcolor="black" stroked="f"/>
            <v:line id="_x0000_s4213" style="position:absolute" from="792,8867" to="9420,8868" strokeweight="0"/>
            <v:rect id="_x0000_s4214" style="position:absolute;left:792;top:8867;width:8628;height:14" fillcolor="black" stroked="f"/>
            <v:line id="_x0000_s4215" style="position:absolute" from="792,9068" to="9420,9069" strokeweight="0"/>
            <v:rect id="_x0000_s4216" style="position:absolute;left:792;top:9068;width:8628;height:15" fillcolor="black" stroked="f"/>
            <v:line id="_x0000_s4217" style="position:absolute" from="792,9270" to="9420,9271" strokeweight="0"/>
            <v:rect id="_x0000_s4218" style="position:absolute;left:792;top:9270;width:8628;height:14" fillcolor="black" stroked="f"/>
            <v:line id="_x0000_s4219" style="position:absolute" from="15,9471" to="9420,9472" strokeweight="0"/>
            <v:rect id="_x0000_s4220" style="position:absolute;left:15;top:9471;width:9405;height:15" fillcolor="black" stroked="f"/>
            <v:line id="_x0000_s4221" style="position:absolute" from="15,9673" to="9420,9674" strokeweight="0"/>
            <v:rect id="_x0000_s4222" style="position:absolute;left:15;top:9673;width:9405;height:14" fillcolor="black" stroked="f"/>
            <v:line id="_x0000_s4223" style="position:absolute" from="792,10076" to="9420,10077" strokeweight="0"/>
            <v:rect id="_x0000_s4224" style="position:absolute;left:792;top:10076;width:8628;height:14" fillcolor="black" stroked="f"/>
            <v:line id="_x0000_s4225" style="position:absolute" from="792,10277" to="9420,10278" strokeweight="0"/>
            <v:rect id="_x0000_s4226" style="position:absolute;left:792;top:10277;width:8628;height:15" fillcolor="black" stroked="f"/>
            <v:line id="_x0000_s4227" style="position:absolute" from="792,10479" to="9420,10480" strokeweight="0"/>
            <v:rect id="_x0000_s4228" style="position:absolute;left:792;top:10479;width:8628;height:14" fillcolor="black" stroked="f"/>
            <v:line id="_x0000_s4229" style="position:absolute" from="792,10680" to="9420,10681" strokeweight="0"/>
            <v:rect id="_x0000_s4230" style="position:absolute;left:792;top:10680;width:8628;height:15" fillcolor="black" stroked="f"/>
            <v:line id="_x0000_s4231" style="position:absolute" from="792,10882" to="9420,10883" strokeweight="0"/>
            <v:rect id="_x0000_s4232" style="position:absolute;left:792;top:10882;width:8628;height:15" fillcolor="black" stroked="f"/>
            <v:line id="_x0000_s4233" style="position:absolute" from="792,11083" to="9420,11084" strokeweight="0"/>
            <v:rect id="_x0000_s4234" style="position:absolute;left:792;top:11083;width:8628;height:15" fillcolor="black" stroked="f"/>
            <v:line id="_x0000_s4235" style="position:absolute" from="792,11285" to="9420,11286" strokeweight="0"/>
            <v:rect id="_x0000_s4236" style="position:absolute;left:792;top:11285;width:8628;height:15" fillcolor="black" stroked="f"/>
            <v:line id="_x0000_s4237" style="position:absolute" from="792,11486" to="9420,11487" strokeweight="0"/>
            <v:rect id="_x0000_s4238" style="position:absolute;left:792;top:11486;width:8628;height:15" fillcolor="black" stroked="f"/>
            <v:line id="_x0000_s4239" style="position:absolute" from="15,11688" to="9420,11689" strokeweight="0"/>
            <v:rect id="_x0000_s4240" style="position:absolute;left:15;top:11688;width:9405;height:15" fillcolor="black" stroked="f"/>
            <v:line id="_x0000_s4241" style="position:absolute" from="7,11889" to="9420,11890" strokeweight="0"/>
            <v:rect id="_x0000_s4242" style="position:absolute;left:7;top:11889;width:9413;height:15" fillcolor="black" stroked="f"/>
            <w10:anchorlock/>
          </v:group>
        </w:pict>
      </w:r>
    </w:p>
    <w:p w:rsidR="002226C7" w:rsidRPr="00532250" w:rsidRDefault="002226C7" w:rsidP="00532250">
      <w:pPr>
        <w:pStyle w:val="Source"/>
        <w:spacing w:after="0"/>
        <w:rPr>
          <w:sz w:val="16"/>
          <w:szCs w:val="16"/>
          <w:lang w:val="es-ES_tradnl"/>
        </w:rPr>
      </w:pPr>
      <w:r w:rsidRPr="00532250">
        <w:rPr>
          <w:i/>
          <w:sz w:val="16"/>
          <w:szCs w:val="16"/>
          <w:lang w:val="es-ES_tradnl"/>
        </w:rPr>
        <w:t>Fuente</w:t>
      </w:r>
      <w:r w:rsidRPr="00532250">
        <w:rPr>
          <w:sz w:val="16"/>
          <w:szCs w:val="16"/>
          <w:lang w:val="es-ES_tradnl"/>
        </w:rPr>
        <w:t>: MINED. Es importante hacer la salvedad que en el período de 2002 a 2003, en la columna de inversión en préstamos, está incluida la donación de Apoyo al Proceso de Reforma de la Educación Media en el Área Técnica (APREMAT), que apoyó a la educación media-técnica, dentro del nivel educativo de educación media. Para el año 2002, fue de 2.694.962,8 dólares y para el año 2003, se reportó 2.086.242,5.</w:t>
      </w:r>
    </w:p>
    <w:p w:rsidR="002226C7" w:rsidRDefault="002226C7" w:rsidP="002226C7">
      <w:pPr>
        <w:pStyle w:val="I"/>
      </w:pPr>
      <w:r>
        <w:t>ANEXO XV</w:t>
      </w:r>
    </w:p>
    <w:p w:rsidR="002226C7" w:rsidRDefault="002226C7" w:rsidP="00962790">
      <w:pPr>
        <w:pStyle w:val="Figure"/>
      </w:pPr>
      <w:r>
        <w:t>AULAS ALTERNATIVAS</w:t>
      </w:r>
    </w:p>
    <w:p w:rsidR="002226C7" w:rsidRDefault="002226C7" w:rsidP="00962790">
      <w:pPr>
        <w:pStyle w:val="Figure"/>
        <w:rPr>
          <w:u w:val="single"/>
        </w:rPr>
      </w:pPr>
      <w:r>
        <w:t>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445"/>
        <w:gridCol w:w="4967"/>
      </w:tblGrid>
      <w:tr w:rsidR="002226C7" w:rsidTr="002226C7">
        <w:trPr>
          <w:jc w:val="center"/>
        </w:trPr>
        <w:tc>
          <w:tcPr>
            <w:tcW w:w="3060" w:type="dxa"/>
            <w:vAlign w:val="center"/>
          </w:tcPr>
          <w:p w:rsidR="002226C7" w:rsidRDefault="002226C7" w:rsidP="002226C7">
            <w:pPr>
              <w:pStyle w:val="Title"/>
              <w:spacing w:before="40" w:after="40"/>
              <w:rPr>
                <w:rFonts w:ascii="Times New Roman" w:hAnsi="Times New Roman" w:cs="Times New Roman"/>
                <w:i/>
                <w:sz w:val="20"/>
                <w:szCs w:val="20"/>
              </w:rPr>
            </w:pPr>
            <w:r>
              <w:rPr>
                <w:rFonts w:ascii="Times New Roman" w:hAnsi="Times New Roman" w:cs="Times New Roman"/>
                <w:i/>
                <w:sz w:val="20"/>
                <w:szCs w:val="20"/>
              </w:rPr>
              <w:t>Centros Escolares</w:t>
            </w:r>
          </w:p>
        </w:tc>
        <w:tc>
          <w:tcPr>
            <w:tcW w:w="3420" w:type="dxa"/>
            <w:vAlign w:val="center"/>
          </w:tcPr>
          <w:p w:rsidR="002226C7" w:rsidRDefault="002226C7" w:rsidP="002226C7">
            <w:pPr>
              <w:pStyle w:val="Title"/>
              <w:spacing w:before="40" w:after="40"/>
              <w:rPr>
                <w:rFonts w:ascii="Times New Roman" w:hAnsi="Times New Roman" w:cs="Times New Roman"/>
                <w:i/>
                <w:sz w:val="20"/>
                <w:szCs w:val="20"/>
              </w:rPr>
            </w:pPr>
            <w:r>
              <w:rPr>
                <w:rFonts w:ascii="Times New Roman" w:hAnsi="Times New Roman" w:cs="Times New Roman"/>
                <w:i/>
                <w:sz w:val="20"/>
                <w:szCs w:val="20"/>
              </w:rPr>
              <w:t>N.º de Estudiantes</w:t>
            </w:r>
          </w:p>
        </w:tc>
      </w:tr>
      <w:tr w:rsidR="002226C7" w:rsidTr="002226C7">
        <w:trPr>
          <w:jc w:val="center"/>
        </w:trPr>
        <w:tc>
          <w:tcPr>
            <w:tcW w:w="3060" w:type="dxa"/>
          </w:tcPr>
          <w:p w:rsidR="002226C7" w:rsidRDefault="002226C7" w:rsidP="002226C7">
            <w:pPr>
              <w:pStyle w:val="Title"/>
              <w:spacing w:before="40" w:after="40"/>
              <w:rPr>
                <w:rFonts w:ascii="Times New Roman" w:hAnsi="Times New Roman" w:cs="Times New Roman"/>
                <w:sz w:val="20"/>
                <w:szCs w:val="20"/>
              </w:rPr>
            </w:pPr>
            <w:r>
              <w:rPr>
                <w:rFonts w:ascii="Times New Roman" w:hAnsi="Times New Roman" w:cs="Times New Roman"/>
                <w:sz w:val="20"/>
                <w:szCs w:val="20"/>
              </w:rPr>
              <w:t>973</w:t>
            </w:r>
          </w:p>
        </w:tc>
        <w:tc>
          <w:tcPr>
            <w:tcW w:w="3420" w:type="dxa"/>
          </w:tcPr>
          <w:p w:rsidR="002226C7" w:rsidRDefault="002226C7" w:rsidP="002226C7">
            <w:pPr>
              <w:pStyle w:val="Title"/>
              <w:spacing w:before="40" w:after="40"/>
              <w:rPr>
                <w:rFonts w:ascii="Times New Roman" w:hAnsi="Times New Roman" w:cs="Times New Roman"/>
                <w:sz w:val="20"/>
                <w:szCs w:val="20"/>
              </w:rPr>
            </w:pPr>
            <w:r>
              <w:rPr>
                <w:rFonts w:ascii="Times New Roman" w:hAnsi="Times New Roman" w:cs="Times New Roman"/>
                <w:sz w:val="20"/>
                <w:szCs w:val="20"/>
              </w:rPr>
              <w:t>29.220</w:t>
            </w:r>
          </w:p>
        </w:tc>
      </w:tr>
    </w:tbl>
    <w:p w:rsidR="002226C7" w:rsidRDefault="002226C7" w:rsidP="002226C7">
      <w:pPr>
        <w:spacing w:after="240"/>
        <w:rPr>
          <w:b/>
          <w:bCs/>
        </w:rPr>
      </w:pPr>
    </w:p>
    <w:p w:rsidR="002226C7" w:rsidRDefault="002226C7" w:rsidP="00962790">
      <w:pPr>
        <w:pStyle w:val="Figure"/>
      </w:pPr>
      <w:r>
        <w:t>2005</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539"/>
        <w:gridCol w:w="2936"/>
        <w:gridCol w:w="2937"/>
      </w:tblGrid>
      <w:tr w:rsidR="002226C7" w:rsidTr="002226C7">
        <w:tblPrEx>
          <w:tblCellMar>
            <w:top w:w="0" w:type="dxa"/>
            <w:bottom w:w="0" w:type="dxa"/>
          </w:tblCellMar>
        </w:tblPrEx>
        <w:trPr>
          <w:trHeight w:val="630"/>
          <w:jc w:val="center"/>
        </w:trPr>
        <w:tc>
          <w:tcPr>
            <w:tcW w:w="3539" w:type="dxa"/>
            <w:vAlign w:val="center"/>
          </w:tcPr>
          <w:p w:rsidR="002226C7" w:rsidRDefault="002226C7" w:rsidP="002226C7">
            <w:pPr>
              <w:pStyle w:val="Title"/>
              <w:spacing w:before="40" w:after="40"/>
              <w:jc w:val="both"/>
              <w:rPr>
                <w:rFonts w:ascii="Times New Roman" w:hAnsi="Times New Roman" w:cs="Times New Roman"/>
                <w:i/>
                <w:sz w:val="20"/>
                <w:szCs w:val="20"/>
              </w:rPr>
            </w:pPr>
            <w:r>
              <w:rPr>
                <w:rFonts w:ascii="Times New Roman" w:hAnsi="Times New Roman" w:cs="Times New Roman"/>
                <w:i/>
                <w:sz w:val="20"/>
                <w:szCs w:val="20"/>
              </w:rPr>
              <w:t>Ubicación</w:t>
            </w:r>
          </w:p>
        </w:tc>
        <w:tc>
          <w:tcPr>
            <w:tcW w:w="2936" w:type="dxa"/>
            <w:vAlign w:val="center"/>
          </w:tcPr>
          <w:p w:rsidR="002226C7" w:rsidRDefault="002226C7" w:rsidP="002226C7">
            <w:pPr>
              <w:pStyle w:val="Title"/>
              <w:spacing w:before="40" w:after="40"/>
              <w:jc w:val="both"/>
              <w:rPr>
                <w:rFonts w:ascii="Times New Roman" w:hAnsi="Times New Roman" w:cs="Times New Roman"/>
                <w:i/>
                <w:sz w:val="20"/>
                <w:szCs w:val="20"/>
              </w:rPr>
            </w:pPr>
            <w:r>
              <w:rPr>
                <w:rFonts w:ascii="Times New Roman" w:hAnsi="Times New Roman" w:cs="Times New Roman"/>
                <w:i/>
                <w:sz w:val="20"/>
                <w:szCs w:val="20"/>
              </w:rPr>
              <w:t>Número de Centros Educativos</w:t>
            </w:r>
          </w:p>
        </w:tc>
        <w:tc>
          <w:tcPr>
            <w:tcW w:w="2937" w:type="dxa"/>
            <w:vAlign w:val="center"/>
          </w:tcPr>
          <w:p w:rsidR="002226C7" w:rsidRDefault="002226C7" w:rsidP="002226C7">
            <w:pPr>
              <w:pStyle w:val="Title"/>
              <w:spacing w:before="40" w:after="40"/>
              <w:rPr>
                <w:rFonts w:ascii="Times New Roman" w:hAnsi="Times New Roman" w:cs="Times New Roman"/>
                <w:i/>
                <w:sz w:val="20"/>
                <w:szCs w:val="20"/>
              </w:rPr>
            </w:pPr>
            <w:r>
              <w:rPr>
                <w:rFonts w:ascii="Times New Roman" w:hAnsi="Times New Roman" w:cs="Times New Roman"/>
                <w:i/>
                <w:sz w:val="20"/>
                <w:szCs w:val="20"/>
              </w:rPr>
              <w:t>Total matrícula</w:t>
            </w:r>
          </w:p>
        </w:tc>
      </w:tr>
      <w:tr w:rsidR="002226C7" w:rsidTr="002226C7">
        <w:tblPrEx>
          <w:tblCellMar>
            <w:top w:w="0" w:type="dxa"/>
            <w:bottom w:w="0" w:type="dxa"/>
          </w:tblCellMar>
        </w:tblPrEx>
        <w:trPr>
          <w:jc w:val="center"/>
        </w:trPr>
        <w:tc>
          <w:tcPr>
            <w:tcW w:w="3539" w:type="dxa"/>
          </w:tcPr>
          <w:p w:rsidR="002226C7" w:rsidRDefault="002226C7" w:rsidP="002226C7">
            <w:pPr>
              <w:spacing w:before="40" w:after="40"/>
              <w:rPr>
                <w:b/>
                <w:sz w:val="20"/>
                <w:szCs w:val="20"/>
              </w:rPr>
            </w:pPr>
            <w:r>
              <w:rPr>
                <w:b/>
                <w:sz w:val="20"/>
                <w:szCs w:val="20"/>
              </w:rPr>
              <w:t>Fuera de ree.</w:t>
            </w:r>
          </w:p>
        </w:tc>
        <w:tc>
          <w:tcPr>
            <w:tcW w:w="2936" w:type="dxa"/>
          </w:tcPr>
          <w:p w:rsidR="002226C7" w:rsidRDefault="002226C7" w:rsidP="002226C7">
            <w:pPr>
              <w:spacing w:before="40" w:after="40"/>
              <w:ind w:right="1018"/>
              <w:jc w:val="right"/>
              <w:rPr>
                <w:b/>
                <w:sz w:val="20"/>
                <w:szCs w:val="20"/>
              </w:rPr>
            </w:pPr>
            <w:r>
              <w:rPr>
                <w:b/>
                <w:sz w:val="20"/>
                <w:szCs w:val="20"/>
              </w:rPr>
              <w:t>973</w:t>
            </w:r>
          </w:p>
        </w:tc>
        <w:tc>
          <w:tcPr>
            <w:tcW w:w="2937" w:type="dxa"/>
          </w:tcPr>
          <w:p w:rsidR="002226C7" w:rsidRDefault="002226C7" w:rsidP="002226C7">
            <w:pPr>
              <w:spacing w:before="40" w:after="40"/>
              <w:ind w:right="1018"/>
              <w:jc w:val="right"/>
              <w:rPr>
                <w:b/>
                <w:sz w:val="20"/>
                <w:szCs w:val="20"/>
              </w:rPr>
            </w:pPr>
            <w:r>
              <w:rPr>
                <w:b/>
                <w:sz w:val="20"/>
                <w:szCs w:val="20"/>
              </w:rPr>
              <w:t>123.465</w:t>
            </w:r>
          </w:p>
        </w:tc>
      </w:tr>
      <w:tr w:rsidR="002226C7" w:rsidTr="002226C7">
        <w:tblPrEx>
          <w:tblCellMar>
            <w:top w:w="0" w:type="dxa"/>
            <w:bottom w:w="0" w:type="dxa"/>
          </w:tblCellMar>
        </w:tblPrEx>
        <w:trPr>
          <w:jc w:val="center"/>
        </w:trPr>
        <w:tc>
          <w:tcPr>
            <w:tcW w:w="3539" w:type="dxa"/>
          </w:tcPr>
          <w:p w:rsidR="002226C7" w:rsidRDefault="002226C7" w:rsidP="002226C7">
            <w:pPr>
              <w:spacing w:before="40" w:after="40"/>
              <w:rPr>
                <w:b/>
                <w:sz w:val="20"/>
                <w:szCs w:val="20"/>
              </w:rPr>
            </w:pPr>
            <w:r>
              <w:rPr>
                <w:b/>
                <w:sz w:val="20"/>
                <w:szCs w:val="20"/>
              </w:rPr>
              <w:t>Dentro de ree.</w:t>
            </w:r>
          </w:p>
        </w:tc>
        <w:tc>
          <w:tcPr>
            <w:tcW w:w="2936" w:type="dxa"/>
          </w:tcPr>
          <w:p w:rsidR="002226C7" w:rsidRDefault="002226C7" w:rsidP="002226C7">
            <w:pPr>
              <w:spacing w:before="40" w:after="40"/>
              <w:ind w:right="1018"/>
              <w:jc w:val="right"/>
              <w:rPr>
                <w:b/>
                <w:sz w:val="20"/>
                <w:szCs w:val="20"/>
              </w:rPr>
            </w:pPr>
            <w:r>
              <w:rPr>
                <w:b/>
                <w:sz w:val="20"/>
                <w:szCs w:val="20"/>
              </w:rPr>
              <w:t>1.423</w:t>
            </w:r>
          </w:p>
        </w:tc>
        <w:tc>
          <w:tcPr>
            <w:tcW w:w="2937" w:type="dxa"/>
          </w:tcPr>
          <w:p w:rsidR="002226C7" w:rsidRDefault="002226C7" w:rsidP="002226C7">
            <w:pPr>
              <w:spacing w:before="40" w:after="40"/>
              <w:ind w:right="1018"/>
              <w:jc w:val="right"/>
              <w:rPr>
                <w:b/>
                <w:sz w:val="20"/>
                <w:szCs w:val="20"/>
              </w:rPr>
            </w:pPr>
            <w:r>
              <w:rPr>
                <w:b/>
                <w:sz w:val="20"/>
                <w:szCs w:val="20"/>
              </w:rPr>
              <w:t>10.412</w:t>
            </w:r>
          </w:p>
        </w:tc>
      </w:tr>
      <w:tr w:rsidR="002226C7" w:rsidTr="002226C7">
        <w:tblPrEx>
          <w:tblCellMar>
            <w:top w:w="0" w:type="dxa"/>
            <w:bottom w:w="0" w:type="dxa"/>
          </w:tblCellMar>
        </w:tblPrEx>
        <w:trPr>
          <w:jc w:val="center"/>
        </w:trPr>
        <w:tc>
          <w:tcPr>
            <w:tcW w:w="3539" w:type="dxa"/>
          </w:tcPr>
          <w:p w:rsidR="002226C7" w:rsidRDefault="002226C7" w:rsidP="002226C7">
            <w:pPr>
              <w:spacing w:before="40" w:after="40"/>
              <w:rPr>
                <w:b/>
                <w:sz w:val="20"/>
                <w:szCs w:val="20"/>
              </w:rPr>
            </w:pPr>
            <w:r>
              <w:rPr>
                <w:b/>
                <w:sz w:val="20"/>
                <w:szCs w:val="20"/>
              </w:rPr>
              <w:t>Totales</w:t>
            </w:r>
          </w:p>
        </w:tc>
        <w:tc>
          <w:tcPr>
            <w:tcW w:w="2936" w:type="dxa"/>
          </w:tcPr>
          <w:p w:rsidR="002226C7" w:rsidRDefault="002226C7" w:rsidP="002226C7">
            <w:pPr>
              <w:spacing w:before="40" w:after="40"/>
              <w:ind w:right="1018"/>
              <w:jc w:val="right"/>
              <w:rPr>
                <w:b/>
                <w:sz w:val="20"/>
                <w:szCs w:val="20"/>
              </w:rPr>
            </w:pPr>
            <w:r>
              <w:rPr>
                <w:b/>
                <w:sz w:val="20"/>
                <w:szCs w:val="20"/>
              </w:rPr>
              <w:t>2.396</w:t>
            </w:r>
          </w:p>
        </w:tc>
        <w:tc>
          <w:tcPr>
            <w:tcW w:w="2937" w:type="dxa"/>
          </w:tcPr>
          <w:p w:rsidR="002226C7" w:rsidRDefault="002226C7" w:rsidP="002226C7">
            <w:pPr>
              <w:spacing w:before="40" w:after="40"/>
              <w:ind w:right="1018"/>
              <w:jc w:val="right"/>
              <w:rPr>
                <w:b/>
                <w:sz w:val="20"/>
                <w:szCs w:val="20"/>
              </w:rPr>
            </w:pPr>
            <w:r>
              <w:rPr>
                <w:b/>
                <w:sz w:val="20"/>
                <w:szCs w:val="20"/>
              </w:rPr>
              <w:t>133.867</w:t>
            </w:r>
          </w:p>
        </w:tc>
      </w:tr>
    </w:tbl>
    <w:p w:rsidR="002226C7" w:rsidRDefault="002226C7" w:rsidP="002226C7">
      <w:pPr>
        <w:spacing w:after="240"/>
        <w:rPr>
          <w:b/>
          <w:bCs/>
        </w:rPr>
      </w:pPr>
    </w:p>
    <w:p w:rsidR="002226C7" w:rsidRDefault="002226C7" w:rsidP="00962790">
      <w:pPr>
        <w:pStyle w:val="Figure"/>
      </w:pPr>
      <w:r>
        <w:t>2006</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601"/>
        <w:gridCol w:w="2905"/>
        <w:gridCol w:w="2906"/>
      </w:tblGrid>
      <w:tr w:rsidR="002226C7" w:rsidTr="002226C7">
        <w:tblPrEx>
          <w:tblCellMar>
            <w:top w:w="0" w:type="dxa"/>
            <w:bottom w:w="0" w:type="dxa"/>
          </w:tblCellMar>
        </w:tblPrEx>
        <w:trPr>
          <w:trHeight w:val="630"/>
          <w:jc w:val="center"/>
        </w:trPr>
        <w:tc>
          <w:tcPr>
            <w:tcW w:w="3601" w:type="dxa"/>
            <w:vAlign w:val="center"/>
          </w:tcPr>
          <w:p w:rsidR="002226C7" w:rsidRDefault="002226C7" w:rsidP="002226C7">
            <w:pPr>
              <w:spacing w:before="40" w:after="40"/>
              <w:jc w:val="center"/>
              <w:rPr>
                <w:b/>
                <w:i/>
                <w:sz w:val="20"/>
                <w:szCs w:val="20"/>
              </w:rPr>
            </w:pPr>
            <w:r>
              <w:rPr>
                <w:b/>
                <w:i/>
                <w:sz w:val="20"/>
                <w:szCs w:val="20"/>
              </w:rPr>
              <w:t>Ubicación</w:t>
            </w:r>
          </w:p>
        </w:tc>
        <w:tc>
          <w:tcPr>
            <w:tcW w:w="2905" w:type="dxa"/>
            <w:vAlign w:val="center"/>
          </w:tcPr>
          <w:p w:rsidR="002226C7" w:rsidRDefault="002226C7" w:rsidP="002226C7">
            <w:pPr>
              <w:spacing w:before="40" w:after="40"/>
              <w:jc w:val="center"/>
              <w:rPr>
                <w:b/>
                <w:bCs/>
                <w:i/>
                <w:sz w:val="20"/>
                <w:szCs w:val="20"/>
              </w:rPr>
            </w:pPr>
            <w:r>
              <w:rPr>
                <w:b/>
                <w:bCs/>
                <w:i/>
                <w:sz w:val="20"/>
                <w:szCs w:val="20"/>
              </w:rPr>
              <w:t>Número de Centros Educativos</w:t>
            </w:r>
          </w:p>
        </w:tc>
        <w:tc>
          <w:tcPr>
            <w:tcW w:w="2906" w:type="dxa"/>
            <w:vAlign w:val="center"/>
          </w:tcPr>
          <w:p w:rsidR="002226C7" w:rsidRDefault="002226C7" w:rsidP="002226C7">
            <w:pPr>
              <w:spacing w:before="40" w:after="40"/>
              <w:jc w:val="center"/>
              <w:rPr>
                <w:b/>
                <w:bCs/>
                <w:i/>
                <w:sz w:val="20"/>
                <w:szCs w:val="20"/>
              </w:rPr>
            </w:pPr>
            <w:r>
              <w:rPr>
                <w:b/>
                <w:bCs/>
                <w:i/>
                <w:sz w:val="20"/>
                <w:szCs w:val="20"/>
              </w:rPr>
              <w:t>Total matrícula</w:t>
            </w:r>
          </w:p>
        </w:tc>
      </w:tr>
      <w:tr w:rsidR="002226C7" w:rsidTr="002226C7">
        <w:tblPrEx>
          <w:tblCellMar>
            <w:top w:w="0" w:type="dxa"/>
            <w:bottom w:w="0" w:type="dxa"/>
          </w:tblCellMar>
        </w:tblPrEx>
        <w:trPr>
          <w:jc w:val="center"/>
        </w:trPr>
        <w:tc>
          <w:tcPr>
            <w:tcW w:w="3601" w:type="dxa"/>
          </w:tcPr>
          <w:p w:rsidR="002226C7" w:rsidRDefault="002226C7" w:rsidP="002226C7">
            <w:pPr>
              <w:spacing w:before="40" w:after="40"/>
              <w:rPr>
                <w:b/>
                <w:sz w:val="20"/>
                <w:szCs w:val="20"/>
              </w:rPr>
            </w:pPr>
            <w:r>
              <w:rPr>
                <w:b/>
                <w:sz w:val="20"/>
                <w:szCs w:val="20"/>
              </w:rPr>
              <w:t>Fuera de ree.</w:t>
            </w:r>
          </w:p>
        </w:tc>
        <w:tc>
          <w:tcPr>
            <w:tcW w:w="2905" w:type="dxa"/>
          </w:tcPr>
          <w:p w:rsidR="002226C7" w:rsidRDefault="002226C7" w:rsidP="002226C7">
            <w:pPr>
              <w:spacing w:before="40" w:after="40"/>
              <w:ind w:right="1049"/>
              <w:jc w:val="right"/>
              <w:rPr>
                <w:b/>
                <w:sz w:val="20"/>
                <w:szCs w:val="20"/>
              </w:rPr>
            </w:pPr>
            <w:r>
              <w:rPr>
                <w:b/>
                <w:sz w:val="20"/>
                <w:szCs w:val="20"/>
              </w:rPr>
              <w:t>1.426</w:t>
            </w:r>
          </w:p>
        </w:tc>
        <w:tc>
          <w:tcPr>
            <w:tcW w:w="2906" w:type="dxa"/>
          </w:tcPr>
          <w:p w:rsidR="002226C7" w:rsidRDefault="002226C7" w:rsidP="002226C7">
            <w:pPr>
              <w:spacing w:before="40" w:after="40"/>
              <w:ind w:right="1049"/>
              <w:jc w:val="right"/>
              <w:rPr>
                <w:b/>
                <w:sz w:val="20"/>
                <w:szCs w:val="20"/>
              </w:rPr>
            </w:pPr>
            <w:r>
              <w:rPr>
                <w:b/>
                <w:sz w:val="20"/>
                <w:szCs w:val="20"/>
              </w:rPr>
              <w:t>90.006</w:t>
            </w:r>
          </w:p>
        </w:tc>
      </w:tr>
      <w:tr w:rsidR="002226C7" w:rsidTr="002226C7">
        <w:tblPrEx>
          <w:tblCellMar>
            <w:top w:w="0" w:type="dxa"/>
            <w:bottom w:w="0" w:type="dxa"/>
          </w:tblCellMar>
        </w:tblPrEx>
        <w:trPr>
          <w:jc w:val="center"/>
        </w:trPr>
        <w:tc>
          <w:tcPr>
            <w:tcW w:w="3601" w:type="dxa"/>
          </w:tcPr>
          <w:p w:rsidR="002226C7" w:rsidRDefault="002226C7" w:rsidP="002226C7">
            <w:pPr>
              <w:spacing w:before="40" w:after="40"/>
              <w:rPr>
                <w:b/>
                <w:sz w:val="20"/>
                <w:szCs w:val="20"/>
              </w:rPr>
            </w:pPr>
            <w:r>
              <w:rPr>
                <w:b/>
                <w:sz w:val="20"/>
                <w:szCs w:val="20"/>
              </w:rPr>
              <w:t>Dentro de ree.</w:t>
            </w:r>
          </w:p>
        </w:tc>
        <w:tc>
          <w:tcPr>
            <w:tcW w:w="2905" w:type="dxa"/>
          </w:tcPr>
          <w:p w:rsidR="002226C7" w:rsidRDefault="002226C7" w:rsidP="002226C7">
            <w:pPr>
              <w:spacing w:before="40" w:after="40"/>
              <w:ind w:right="1049"/>
              <w:jc w:val="right"/>
              <w:rPr>
                <w:b/>
                <w:sz w:val="20"/>
                <w:szCs w:val="20"/>
              </w:rPr>
            </w:pPr>
            <w:r>
              <w:rPr>
                <w:b/>
                <w:sz w:val="20"/>
                <w:szCs w:val="20"/>
              </w:rPr>
              <w:t xml:space="preserve">    254</w:t>
            </w:r>
          </w:p>
        </w:tc>
        <w:tc>
          <w:tcPr>
            <w:tcW w:w="2906" w:type="dxa"/>
          </w:tcPr>
          <w:p w:rsidR="002226C7" w:rsidRDefault="002226C7" w:rsidP="002226C7">
            <w:pPr>
              <w:spacing w:before="40" w:after="40"/>
              <w:ind w:right="1049"/>
              <w:jc w:val="right"/>
              <w:rPr>
                <w:b/>
                <w:sz w:val="20"/>
                <w:szCs w:val="20"/>
              </w:rPr>
            </w:pPr>
            <w:r>
              <w:rPr>
                <w:b/>
                <w:sz w:val="20"/>
                <w:szCs w:val="20"/>
              </w:rPr>
              <w:t>42.005</w:t>
            </w:r>
          </w:p>
        </w:tc>
      </w:tr>
      <w:tr w:rsidR="002226C7" w:rsidTr="002226C7">
        <w:tblPrEx>
          <w:tblCellMar>
            <w:top w:w="0" w:type="dxa"/>
            <w:bottom w:w="0" w:type="dxa"/>
          </w:tblCellMar>
        </w:tblPrEx>
        <w:trPr>
          <w:jc w:val="center"/>
        </w:trPr>
        <w:tc>
          <w:tcPr>
            <w:tcW w:w="3601" w:type="dxa"/>
          </w:tcPr>
          <w:p w:rsidR="002226C7" w:rsidRDefault="002226C7" w:rsidP="002226C7">
            <w:pPr>
              <w:spacing w:before="40" w:after="40"/>
              <w:rPr>
                <w:b/>
                <w:sz w:val="20"/>
                <w:szCs w:val="20"/>
              </w:rPr>
            </w:pPr>
            <w:r>
              <w:rPr>
                <w:b/>
                <w:sz w:val="20"/>
                <w:szCs w:val="20"/>
              </w:rPr>
              <w:t>Totales</w:t>
            </w:r>
          </w:p>
        </w:tc>
        <w:tc>
          <w:tcPr>
            <w:tcW w:w="2905" w:type="dxa"/>
          </w:tcPr>
          <w:p w:rsidR="002226C7" w:rsidRDefault="002226C7" w:rsidP="002226C7">
            <w:pPr>
              <w:spacing w:before="40" w:after="40"/>
              <w:ind w:right="1049"/>
              <w:jc w:val="right"/>
              <w:rPr>
                <w:b/>
                <w:sz w:val="20"/>
                <w:szCs w:val="20"/>
              </w:rPr>
            </w:pPr>
            <w:r>
              <w:rPr>
                <w:b/>
                <w:sz w:val="20"/>
                <w:szCs w:val="20"/>
              </w:rPr>
              <w:t>1.510</w:t>
            </w:r>
          </w:p>
        </w:tc>
        <w:tc>
          <w:tcPr>
            <w:tcW w:w="2906" w:type="dxa"/>
          </w:tcPr>
          <w:p w:rsidR="002226C7" w:rsidRDefault="002226C7" w:rsidP="002226C7">
            <w:pPr>
              <w:spacing w:before="40" w:after="40"/>
              <w:ind w:right="1049"/>
              <w:jc w:val="right"/>
              <w:rPr>
                <w:b/>
                <w:sz w:val="20"/>
                <w:szCs w:val="20"/>
              </w:rPr>
            </w:pPr>
            <w:r>
              <w:rPr>
                <w:b/>
                <w:sz w:val="20"/>
                <w:szCs w:val="20"/>
              </w:rPr>
              <w:t>132.011</w:t>
            </w:r>
          </w:p>
        </w:tc>
      </w:tr>
    </w:tbl>
    <w:p w:rsidR="002226C7" w:rsidRDefault="002226C7" w:rsidP="002226C7">
      <w:pPr>
        <w:spacing w:after="240"/>
        <w:rPr>
          <w:lang w:val="es-SV"/>
        </w:rPr>
      </w:pPr>
    </w:p>
    <w:p w:rsidR="002226C7" w:rsidRPr="002226C7" w:rsidRDefault="002226C7" w:rsidP="00413FC8">
      <w:pPr>
        <w:pStyle w:val="I"/>
        <w:keepNext w:val="0"/>
        <w:spacing w:after="120"/>
        <w:rPr>
          <w:lang w:val="es-ES_tradnl"/>
        </w:rPr>
      </w:pPr>
      <w:r w:rsidRPr="002226C7">
        <w:rPr>
          <w:lang w:val="es-ES_tradnl"/>
        </w:rPr>
        <w:br w:type="page"/>
        <w:t>ANEXO XVI</w:t>
      </w:r>
    </w:p>
    <w:p w:rsidR="002226C7" w:rsidRDefault="002226C7" w:rsidP="00413FC8">
      <w:pPr>
        <w:pStyle w:val="I"/>
        <w:spacing w:after="120"/>
        <w:rPr>
          <w:bCs/>
          <w:lang w:val="es-SV"/>
        </w:rPr>
      </w:pPr>
      <w:r>
        <w:rPr>
          <w:bCs/>
          <w:lang w:val="es-SV"/>
        </w:rPr>
        <w:t>EMBARAZOS Y MATRIMONIOS DE MENORES DE EDAD</w:t>
      </w:r>
    </w:p>
    <w:p w:rsidR="002226C7" w:rsidRDefault="002226C7" w:rsidP="002226C7">
      <w:pPr>
        <w:pStyle w:val="Header"/>
        <w:tabs>
          <w:tab w:val="clear" w:pos="4252"/>
        </w:tabs>
        <w:spacing w:after="240"/>
        <w:ind w:firstLine="567"/>
        <w:rPr>
          <w:lang w:val="es-SV"/>
        </w:rPr>
      </w:pPr>
      <w:r>
        <w:rPr>
          <w:lang w:val="es-SV"/>
        </w:rPr>
        <w:t xml:space="preserve">A pesar de que en el sistema público de educación y en el trabajo de otras instituciones estatales se realizan campañas para prevenir los riesgos de matrimonios y embarazos precoces, para el período se reportan matrimonios de menores de edad en el cuadro que se muestra a continuación. </w:t>
      </w:r>
    </w:p>
    <w:p w:rsidR="002226C7" w:rsidRDefault="002226C7" w:rsidP="00962790">
      <w:pPr>
        <w:pStyle w:val="Figure"/>
        <w:rPr>
          <w:lang w:val="es-SV"/>
        </w:rPr>
      </w:pPr>
      <w:r w:rsidRPr="002226C7">
        <w:t>Matrimonios de menores de edad por grupos de edad y estado civil anterior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839"/>
        <w:gridCol w:w="724"/>
        <w:gridCol w:w="1051"/>
        <w:gridCol w:w="851"/>
        <w:gridCol w:w="1275"/>
        <w:gridCol w:w="709"/>
        <w:gridCol w:w="992"/>
        <w:gridCol w:w="709"/>
        <w:gridCol w:w="1262"/>
      </w:tblGrid>
      <w:tr w:rsidR="002226C7" w:rsidTr="002226C7">
        <w:tblPrEx>
          <w:tblCellMar>
            <w:top w:w="0" w:type="dxa"/>
            <w:bottom w:w="0" w:type="dxa"/>
          </w:tblCellMar>
        </w:tblPrEx>
        <w:trPr>
          <w:cantSplit/>
          <w:jc w:val="center"/>
        </w:trPr>
        <w:tc>
          <w:tcPr>
            <w:tcW w:w="1839" w:type="dxa"/>
            <w:vMerge w:val="restart"/>
            <w:vAlign w:val="center"/>
          </w:tcPr>
          <w:p w:rsidR="002226C7" w:rsidRDefault="002226C7" w:rsidP="002226C7">
            <w:pPr>
              <w:spacing w:before="40" w:after="40"/>
              <w:jc w:val="center"/>
              <w:rPr>
                <w:b/>
                <w:bCs/>
                <w:i/>
                <w:sz w:val="20"/>
                <w:szCs w:val="20"/>
                <w:lang w:val="es-SV"/>
              </w:rPr>
            </w:pPr>
            <w:r>
              <w:rPr>
                <w:b/>
                <w:bCs/>
                <w:i/>
                <w:sz w:val="20"/>
                <w:szCs w:val="20"/>
                <w:lang w:val="es-SV"/>
              </w:rPr>
              <w:t>Grupos de Edad</w:t>
            </w:r>
          </w:p>
        </w:tc>
        <w:tc>
          <w:tcPr>
            <w:tcW w:w="7573" w:type="dxa"/>
            <w:gridSpan w:val="8"/>
            <w:vAlign w:val="center"/>
          </w:tcPr>
          <w:p w:rsidR="002226C7" w:rsidRDefault="002226C7" w:rsidP="002226C7">
            <w:pPr>
              <w:spacing w:before="40" w:after="40"/>
              <w:jc w:val="center"/>
              <w:rPr>
                <w:b/>
                <w:bCs/>
                <w:i/>
                <w:sz w:val="20"/>
                <w:szCs w:val="20"/>
                <w:lang w:val="es-SV"/>
              </w:rPr>
            </w:pPr>
            <w:r>
              <w:rPr>
                <w:b/>
                <w:bCs/>
                <w:i/>
                <w:sz w:val="20"/>
                <w:szCs w:val="20"/>
                <w:lang w:val="es-SV"/>
              </w:rPr>
              <w:t>Estado Civil Anterior</w:t>
            </w:r>
          </w:p>
        </w:tc>
      </w:tr>
      <w:tr w:rsidR="002226C7" w:rsidTr="002226C7">
        <w:tblPrEx>
          <w:tblCellMar>
            <w:top w:w="0" w:type="dxa"/>
            <w:bottom w:w="0" w:type="dxa"/>
          </w:tblCellMar>
        </w:tblPrEx>
        <w:trPr>
          <w:cantSplit/>
          <w:jc w:val="center"/>
        </w:trPr>
        <w:tc>
          <w:tcPr>
            <w:tcW w:w="1839" w:type="dxa"/>
            <w:vMerge/>
            <w:vAlign w:val="center"/>
          </w:tcPr>
          <w:p w:rsidR="002226C7" w:rsidRDefault="002226C7" w:rsidP="002226C7">
            <w:pPr>
              <w:spacing w:before="40" w:after="40"/>
              <w:jc w:val="center"/>
              <w:rPr>
                <w:b/>
                <w:bCs/>
                <w:i/>
                <w:sz w:val="20"/>
                <w:szCs w:val="20"/>
                <w:lang w:val="es-SV"/>
              </w:rPr>
            </w:pPr>
          </w:p>
        </w:tc>
        <w:tc>
          <w:tcPr>
            <w:tcW w:w="3901" w:type="dxa"/>
            <w:gridSpan w:val="4"/>
            <w:vAlign w:val="center"/>
          </w:tcPr>
          <w:p w:rsidR="002226C7" w:rsidRDefault="002226C7" w:rsidP="002226C7">
            <w:pPr>
              <w:spacing w:before="40" w:after="40"/>
              <w:jc w:val="center"/>
              <w:rPr>
                <w:b/>
                <w:bCs/>
                <w:i/>
                <w:sz w:val="20"/>
                <w:szCs w:val="20"/>
                <w:lang w:val="es-SV"/>
              </w:rPr>
            </w:pPr>
            <w:r>
              <w:rPr>
                <w:b/>
                <w:bCs/>
                <w:i/>
                <w:sz w:val="20"/>
                <w:szCs w:val="20"/>
                <w:lang w:val="es-SV"/>
              </w:rPr>
              <w:t>De la Esposa</w:t>
            </w:r>
          </w:p>
        </w:tc>
        <w:tc>
          <w:tcPr>
            <w:tcW w:w="3672" w:type="dxa"/>
            <w:gridSpan w:val="4"/>
            <w:vAlign w:val="center"/>
          </w:tcPr>
          <w:p w:rsidR="002226C7" w:rsidRDefault="002226C7" w:rsidP="002226C7">
            <w:pPr>
              <w:spacing w:before="40" w:after="40"/>
              <w:jc w:val="center"/>
              <w:rPr>
                <w:b/>
                <w:bCs/>
                <w:i/>
                <w:sz w:val="20"/>
                <w:szCs w:val="20"/>
                <w:lang w:val="es-SV"/>
              </w:rPr>
            </w:pPr>
            <w:r>
              <w:rPr>
                <w:b/>
                <w:bCs/>
                <w:i/>
                <w:sz w:val="20"/>
                <w:szCs w:val="20"/>
                <w:lang w:val="es-SV"/>
              </w:rPr>
              <w:t>Del Esposo</w:t>
            </w:r>
          </w:p>
        </w:tc>
      </w:tr>
      <w:tr w:rsidR="002226C7" w:rsidTr="002226C7">
        <w:tblPrEx>
          <w:tblCellMar>
            <w:top w:w="0" w:type="dxa"/>
            <w:bottom w:w="0" w:type="dxa"/>
          </w:tblCellMar>
        </w:tblPrEx>
        <w:trPr>
          <w:cantSplit/>
          <w:jc w:val="center"/>
        </w:trPr>
        <w:tc>
          <w:tcPr>
            <w:tcW w:w="1839" w:type="dxa"/>
            <w:vMerge/>
            <w:vAlign w:val="center"/>
          </w:tcPr>
          <w:p w:rsidR="002226C7" w:rsidRDefault="002226C7" w:rsidP="002226C7">
            <w:pPr>
              <w:spacing w:before="40" w:after="40"/>
              <w:jc w:val="center"/>
              <w:rPr>
                <w:b/>
                <w:bCs/>
                <w:i/>
                <w:sz w:val="20"/>
                <w:szCs w:val="20"/>
                <w:lang w:val="es-SV"/>
              </w:rPr>
            </w:pPr>
          </w:p>
        </w:tc>
        <w:tc>
          <w:tcPr>
            <w:tcW w:w="724" w:type="dxa"/>
            <w:vAlign w:val="center"/>
          </w:tcPr>
          <w:p w:rsidR="002226C7" w:rsidRDefault="002226C7" w:rsidP="002226C7">
            <w:pPr>
              <w:spacing w:before="40" w:after="40"/>
              <w:jc w:val="center"/>
              <w:rPr>
                <w:b/>
                <w:bCs/>
                <w:i/>
                <w:sz w:val="20"/>
                <w:szCs w:val="20"/>
                <w:lang w:val="es-SV"/>
              </w:rPr>
            </w:pPr>
            <w:r>
              <w:rPr>
                <w:b/>
                <w:bCs/>
                <w:i/>
                <w:sz w:val="20"/>
                <w:szCs w:val="20"/>
                <w:lang w:val="es-SV"/>
              </w:rPr>
              <w:t>Total</w:t>
            </w:r>
          </w:p>
        </w:tc>
        <w:tc>
          <w:tcPr>
            <w:tcW w:w="1051" w:type="dxa"/>
            <w:vAlign w:val="center"/>
          </w:tcPr>
          <w:p w:rsidR="002226C7" w:rsidRDefault="002226C7" w:rsidP="002226C7">
            <w:pPr>
              <w:spacing w:before="40" w:after="40"/>
              <w:jc w:val="center"/>
              <w:rPr>
                <w:b/>
                <w:bCs/>
                <w:i/>
                <w:sz w:val="20"/>
                <w:szCs w:val="20"/>
                <w:lang w:val="es-SV"/>
              </w:rPr>
            </w:pPr>
            <w:r>
              <w:rPr>
                <w:b/>
                <w:bCs/>
                <w:i/>
                <w:sz w:val="20"/>
                <w:szCs w:val="20"/>
                <w:lang w:val="es-SV"/>
              </w:rPr>
              <w:t>Soltera</w:t>
            </w:r>
          </w:p>
        </w:tc>
        <w:tc>
          <w:tcPr>
            <w:tcW w:w="851" w:type="dxa"/>
            <w:vAlign w:val="center"/>
          </w:tcPr>
          <w:p w:rsidR="002226C7" w:rsidRDefault="002226C7" w:rsidP="002226C7">
            <w:pPr>
              <w:spacing w:before="40" w:after="40"/>
              <w:jc w:val="center"/>
              <w:rPr>
                <w:b/>
                <w:bCs/>
                <w:i/>
                <w:sz w:val="20"/>
                <w:szCs w:val="20"/>
                <w:lang w:val="es-SV"/>
              </w:rPr>
            </w:pPr>
            <w:r>
              <w:rPr>
                <w:b/>
                <w:bCs/>
                <w:i/>
                <w:sz w:val="20"/>
                <w:szCs w:val="20"/>
                <w:lang w:val="es-SV"/>
              </w:rPr>
              <w:t>Viuda</w:t>
            </w:r>
          </w:p>
        </w:tc>
        <w:tc>
          <w:tcPr>
            <w:tcW w:w="1275" w:type="dxa"/>
            <w:vAlign w:val="center"/>
          </w:tcPr>
          <w:p w:rsidR="002226C7" w:rsidRDefault="002226C7" w:rsidP="002226C7">
            <w:pPr>
              <w:spacing w:before="40" w:after="40"/>
              <w:jc w:val="center"/>
              <w:rPr>
                <w:b/>
                <w:bCs/>
                <w:i/>
                <w:sz w:val="20"/>
                <w:szCs w:val="20"/>
                <w:lang w:val="es-SV"/>
              </w:rPr>
            </w:pPr>
            <w:r>
              <w:rPr>
                <w:b/>
                <w:bCs/>
                <w:i/>
                <w:sz w:val="20"/>
                <w:szCs w:val="20"/>
                <w:lang w:val="es-SV"/>
              </w:rPr>
              <w:t>Divorciada</w:t>
            </w:r>
          </w:p>
        </w:tc>
        <w:tc>
          <w:tcPr>
            <w:tcW w:w="709" w:type="dxa"/>
            <w:vAlign w:val="center"/>
          </w:tcPr>
          <w:p w:rsidR="002226C7" w:rsidRDefault="002226C7" w:rsidP="002226C7">
            <w:pPr>
              <w:spacing w:before="40" w:after="40"/>
              <w:jc w:val="center"/>
              <w:rPr>
                <w:b/>
                <w:bCs/>
                <w:i/>
                <w:sz w:val="20"/>
                <w:szCs w:val="20"/>
                <w:lang w:val="es-SV"/>
              </w:rPr>
            </w:pPr>
            <w:r>
              <w:rPr>
                <w:b/>
                <w:bCs/>
                <w:i/>
                <w:sz w:val="20"/>
                <w:szCs w:val="20"/>
                <w:lang w:val="es-SV"/>
              </w:rPr>
              <w:t>Total</w:t>
            </w:r>
          </w:p>
        </w:tc>
        <w:tc>
          <w:tcPr>
            <w:tcW w:w="992" w:type="dxa"/>
            <w:vAlign w:val="center"/>
          </w:tcPr>
          <w:p w:rsidR="002226C7" w:rsidRDefault="002226C7" w:rsidP="002226C7">
            <w:pPr>
              <w:spacing w:before="40" w:after="40"/>
              <w:jc w:val="center"/>
              <w:rPr>
                <w:b/>
                <w:bCs/>
                <w:i/>
                <w:sz w:val="20"/>
                <w:szCs w:val="20"/>
                <w:lang w:val="es-SV"/>
              </w:rPr>
            </w:pPr>
            <w:r>
              <w:rPr>
                <w:b/>
                <w:bCs/>
                <w:i/>
                <w:sz w:val="20"/>
                <w:szCs w:val="20"/>
                <w:lang w:val="es-SV"/>
              </w:rPr>
              <w:t>Soltero</w:t>
            </w:r>
          </w:p>
        </w:tc>
        <w:tc>
          <w:tcPr>
            <w:tcW w:w="709" w:type="dxa"/>
            <w:vAlign w:val="center"/>
          </w:tcPr>
          <w:p w:rsidR="002226C7" w:rsidRDefault="002226C7" w:rsidP="002226C7">
            <w:pPr>
              <w:spacing w:before="40" w:after="40"/>
              <w:jc w:val="center"/>
              <w:rPr>
                <w:b/>
                <w:bCs/>
                <w:i/>
                <w:sz w:val="20"/>
                <w:szCs w:val="20"/>
                <w:lang w:val="es-SV"/>
              </w:rPr>
            </w:pPr>
            <w:r>
              <w:rPr>
                <w:b/>
                <w:bCs/>
                <w:i/>
                <w:sz w:val="20"/>
                <w:szCs w:val="20"/>
                <w:lang w:val="es-SV"/>
              </w:rPr>
              <w:t>Viudo</w:t>
            </w:r>
          </w:p>
        </w:tc>
        <w:tc>
          <w:tcPr>
            <w:tcW w:w="1262" w:type="dxa"/>
            <w:vAlign w:val="center"/>
          </w:tcPr>
          <w:p w:rsidR="002226C7" w:rsidRDefault="002226C7" w:rsidP="002226C7">
            <w:pPr>
              <w:spacing w:before="40" w:after="40"/>
              <w:jc w:val="center"/>
              <w:rPr>
                <w:b/>
                <w:bCs/>
                <w:i/>
                <w:sz w:val="20"/>
                <w:szCs w:val="20"/>
                <w:lang w:val="es-SV"/>
              </w:rPr>
            </w:pPr>
            <w:r>
              <w:rPr>
                <w:b/>
                <w:bCs/>
                <w:i/>
                <w:sz w:val="20"/>
                <w:szCs w:val="20"/>
                <w:lang w:val="es-SV"/>
              </w:rPr>
              <w:t>Divorciado</w:t>
            </w:r>
          </w:p>
        </w:tc>
      </w:tr>
      <w:tr w:rsidR="002226C7" w:rsidTr="002226C7">
        <w:tblPrEx>
          <w:tblCellMar>
            <w:top w:w="0" w:type="dxa"/>
            <w:bottom w:w="0" w:type="dxa"/>
          </w:tblCellMar>
        </w:tblPrEx>
        <w:trPr>
          <w:jc w:val="center"/>
        </w:trPr>
        <w:tc>
          <w:tcPr>
            <w:tcW w:w="1839" w:type="dxa"/>
            <w:vAlign w:val="bottom"/>
          </w:tcPr>
          <w:p w:rsidR="002226C7" w:rsidRDefault="002226C7" w:rsidP="002226C7">
            <w:pPr>
              <w:spacing w:before="40" w:after="40"/>
              <w:rPr>
                <w:sz w:val="20"/>
                <w:szCs w:val="20"/>
                <w:lang w:val="es-SV"/>
              </w:rPr>
            </w:pPr>
            <w:r>
              <w:rPr>
                <w:sz w:val="20"/>
                <w:szCs w:val="20"/>
                <w:lang w:val="es-SV"/>
              </w:rPr>
              <w:t>Total</w:t>
            </w:r>
          </w:p>
        </w:tc>
        <w:tc>
          <w:tcPr>
            <w:tcW w:w="724" w:type="dxa"/>
            <w:vAlign w:val="bottom"/>
          </w:tcPr>
          <w:p w:rsidR="002226C7" w:rsidRDefault="002226C7" w:rsidP="002226C7">
            <w:pPr>
              <w:spacing w:before="40" w:after="40"/>
              <w:ind w:right="113"/>
              <w:jc w:val="right"/>
              <w:rPr>
                <w:sz w:val="20"/>
                <w:szCs w:val="20"/>
                <w:lang w:val="es-SV"/>
              </w:rPr>
            </w:pPr>
            <w:r>
              <w:rPr>
                <w:sz w:val="20"/>
                <w:szCs w:val="20"/>
                <w:lang w:val="es-SV"/>
              </w:rPr>
              <w:t>668</w:t>
            </w:r>
          </w:p>
        </w:tc>
        <w:tc>
          <w:tcPr>
            <w:tcW w:w="1051" w:type="dxa"/>
            <w:vAlign w:val="bottom"/>
          </w:tcPr>
          <w:p w:rsidR="002226C7" w:rsidRDefault="002226C7" w:rsidP="002226C7">
            <w:pPr>
              <w:spacing w:before="40" w:after="40"/>
              <w:ind w:right="113"/>
              <w:jc w:val="right"/>
              <w:rPr>
                <w:sz w:val="20"/>
                <w:szCs w:val="20"/>
                <w:lang w:val="es-SV"/>
              </w:rPr>
            </w:pPr>
            <w:r>
              <w:rPr>
                <w:sz w:val="20"/>
                <w:szCs w:val="20"/>
                <w:lang w:val="es-SV"/>
              </w:rPr>
              <w:t>668</w:t>
            </w:r>
          </w:p>
        </w:tc>
        <w:tc>
          <w:tcPr>
            <w:tcW w:w="851" w:type="dxa"/>
            <w:vAlign w:val="bottom"/>
          </w:tcPr>
          <w:p w:rsidR="002226C7" w:rsidRDefault="002226C7" w:rsidP="002226C7">
            <w:pPr>
              <w:spacing w:before="40" w:after="40"/>
              <w:jc w:val="center"/>
              <w:rPr>
                <w:sz w:val="20"/>
                <w:szCs w:val="20"/>
                <w:lang w:val="es-SV"/>
              </w:rPr>
            </w:pPr>
            <w:r>
              <w:rPr>
                <w:sz w:val="20"/>
                <w:szCs w:val="20"/>
                <w:lang w:val="es-SV"/>
              </w:rPr>
              <w:t>0</w:t>
            </w:r>
          </w:p>
        </w:tc>
        <w:tc>
          <w:tcPr>
            <w:tcW w:w="1275" w:type="dxa"/>
            <w:vAlign w:val="bottom"/>
          </w:tcPr>
          <w:p w:rsidR="002226C7" w:rsidRDefault="002226C7" w:rsidP="002226C7">
            <w:pPr>
              <w:spacing w:before="40" w:after="40"/>
              <w:jc w:val="center"/>
              <w:rPr>
                <w:sz w:val="20"/>
                <w:szCs w:val="20"/>
                <w:lang w:val="es-SV"/>
              </w:rPr>
            </w:pPr>
            <w:r>
              <w:rPr>
                <w:sz w:val="20"/>
                <w:szCs w:val="20"/>
                <w:lang w:val="es-SV"/>
              </w:rPr>
              <w:t>0</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70</w:t>
            </w:r>
          </w:p>
        </w:tc>
        <w:tc>
          <w:tcPr>
            <w:tcW w:w="992" w:type="dxa"/>
            <w:vAlign w:val="bottom"/>
          </w:tcPr>
          <w:p w:rsidR="002226C7" w:rsidRDefault="002226C7" w:rsidP="002226C7">
            <w:pPr>
              <w:spacing w:before="40" w:after="40"/>
              <w:ind w:right="113"/>
              <w:jc w:val="right"/>
              <w:rPr>
                <w:sz w:val="20"/>
                <w:szCs w:val="20"/>
                <w:lang w:val="es-SV"/>
              </w:rPr>
            </w:pPr>
            <w:r>
              <w:rPr>
                <w:sz w:val="20"/>
                <w:szCs w:val="20"/>
                <w:lang w:val="es-SV"/>
              </w:rPr>
              <w:t>68</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2</w:t>
            </w:r>
          </w:p>
        </w:tc>
        <w:tc>
          <w:tcPr>
            <w:tcW w:w="1262" w:type="dxa"/>
            <w:vAlign w:val="bottom"/>
          </w:tcPr>
          <w:p w:rsidR="002226C7" w:rsidRDefault="002226C7" w:rsidP="002226C7">
            <w:pPr>
              <w:spacing w:before="40" w:after="40"/>
              <w:jc w:val="center"/>
              <w:rPr>
                <w:sz w:val="20"/>
                <w:szCs w:val="20"/>
                <w:lang w:val="es-SV"/>
              </w:rPr>
            </w:pPr>
            <w:r>
              <w:rPr>
                <w:sz w:val="20"/>
                <w:szCs w:val="20"/>
                <w:lang w:val="es-SV"/>
              </w:rPr>
              <w:t>0</w:t>
            </w:r>
          </w:p>
        </w:tc>
      </w:tr>
      <w:tr w:rsidR="002226C7" w:rsidTr="002226C7">
        <w:tblPrEx>
          <w:tblCellMar>
            <w:top w:w="0" w:type="dxa"/>
            <w:bottom w:w="0" w:type="dxa"/>
          </w:tblCellMar>
        </w:tblPrEx>
        <w:trPr>
          <w:jc w:val="center"/>
        </w:trPr>
        <w:tc>
          <w:tcPr>
            <w:tcW w:w="1839" w:type="dxa"/>
            <w:vAlign w:val="bottom"/>
          </w:tcPr>
          <w:p w:rsidR="002226C7" w:rsidRDefault="002226C7" w:rsidP="002226C7">
            <w:pPr>
              <w:spacing w:before="40" w:after="40"/>
              <w:rPr>
                <w:sz w:val="20"/>
                <w:szCs w:val="20"/>
                <w:lang w:val="es-SV"/>
              </w:rPr>
            </w:pPr>
            <w:r>
              <w:rPr>
                <w:sz w:val="20"/>
                <w:szCs w:val="20"/>
                <w:lang w:val="es-SV"/>
              </w:rPr>
              <w:t>DE 14 años</w:t>
            </w:r>
          </w:p>
        </w:tc>
        <w:tc>
          <w:tcPr>
            <w:tcW w:w="724" w:type="dxa"/>
            <w:vAlign w:val="bottom"/>
          </w:tcPr>
          <w:p w:rsidR="002226C7" w:rsidRDefault="002226C7" w:rsidP="002226C7">
            <w:pPr>
              <w:spacing w:before="40" w:after="40"/>
              <w:ind w:right="113"/>
              <w:jc w:val="right"/>
              <w:rPr>
                <w:sz w:val="20"/>
                <w:szCs w:val="20"/>
                <w:lang w:val="es-SV"/>
              </w:rPr>
            </w:pPr>
            <w:r>
              <w:rPr>
                <w:sz w:val="20"/>
                <w:szCs w:val="20"/>
                <w:lang w:val="es-SV"/>
              </w:rPr>
              <w:t>30</w:t>
            </w:r>
          </w:p>
        </w:tc>
        <w:tc>
          <w:tcPr>
            <w:tcW w:w="1051" w:type="dxa"/>
            <w:vAlign w:val="bottom"/>
          </w:tcPr>
          <w:p w:rsidR="002226C7" w:rsidRDefault="002226C7" w:rsidP="002226C7">
            <w:pPr>
              <w:spacing w:before="40" w:after="40"/>
              <w:ind w:right="113"/>
              <w:jc w:val="right"/>
              <w:rPr>
                <w:sz w:val="20"/>
                <w:szCs w:val="20"/>
                <w:lang w:val="es-SV"/>
              </w:rPr>
            </w:pPr>
            <w:r>
              <w:rPr>
                <w:sz w:val="20"/>
                <w:szCs w:val="20"/>
                <w:lang w:val="es-SV"/>
              </w:rPr>
              <w:t>30</w:t>
            </w:r>
          </w:p>
        </w:tc>
        <w:tc>
          <w:tcPr>
            <w:tcW w:w="851" w:type="dxa"/>
            <w:vAlign w:val="bottom"/>
          </w:tcPr>
          <w:p w:rsidR="002226C7" w:rsidRDefault="002226C7" w:rsidP="002226C7">
            <w:pPr>
              <w:spacing w:before="40" w:after="40"/>
              <w:jc w:val="center"/>
              <w:rPr>
                <w:sz w:val="20"/>
                <w:szCs w:val="20"/>
                <w:lang w:val="es-SV"/>
              </w:rPr>
            </w:pPr>
            <w:r>
              <w:rPr>
                <w:sz w:val="20"/>
                <w:szCs w:val="20"/>
                <w:lang w:val="es-SV"/>
              </w:rPr>
              <w:t>-</w:t>
            </w:r>
          </w:p>
        </w:tc>
        <w:tc>
          <w:tcPr>
            <w:tcW w:w="1275" w:type="dxa"/>
            <w:vAlign w:val="bottom"/>
          </w:tcPr>
          <w:p w:rsidR="002226C7" w:rsidRDefault="002226C7" w:rsidP="002226C7">
            <w:pPr>
              <w:spacing w:before="40" w:after="40"/>
              <w:jc w:val="center"/>
              <w:rPr>
                <w:sz w:val="20"/>
                <w:szCs w:val="20"/>
                <w:lang w:val="es-SV"/>
              </w:rPr>
            </w:pPr>
            <w:r>
              <w:rPr>
                <w:sz w:val="20"/>
                <w:szCs w:val="20"/>
                <w:lang w:val="es-SV"/>
              </w:rPr>
              <w:t>-</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w:t>
            </w:r>
          </w:p>
        </w:tc>
        <w:tc>
          <w:tcPr>
            <w:tcW w:w="992" w:type="dxa"/>
            <w:vAlign w:val="bottom"/>
          </w:tcPr>
          <w:p w:rsidR="002226C7" w:rsidRDefault="002226C7" w:rsidP="002226C7">
            <w:pPr>
              <w:spacing w:before="40" w:after="40"/>
              <w:ind w:right="113"/>
              <w:jc w:val="right"/>
              <w:rPr>
                <w:sz w:val="20"/>
                <w:szCs w:val="20"/>
                <w:lang w:val="es-SV"/>
              </w:rPr>
            </w:pPr>
            <w:r>
              <w:rPr>
                <w:sz w:val="20"/>
                <w:szCs w:val="20"/>
                <w:lang w:val="es-SV"/>
              </w:rPr>
              <w:t>-</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w:t>
            </w:r>
          </w:p>
        </w:tc>
        <w:tc>
          <w:tcPr>
            <w:tcW w:w="1262" w:type="dxa"/>
            <w:vAlign w:val="bottom"/>
          </w:tcPr>
          <w:p w:rsidR="002226C7" w:rsidRDefault="002226C7" w:rsidP="002226C7">
            <w:pPr>
              <w:spacing w:before="40" w:after="40"/>
              <w:jc w:val="center"/>
              <w:rPr>
                <w:sz w:val="20"/>
                <w:szCs w:val="20"/>
                <w:lang w:val="es-SV"/>
              </w:rPr>
            </w:pPr>
            <w:r>
              <w:rPr>
                <w:sz w:val="20"/>
                <w:szCs w:val="20"/>
                <w:lang w:val="es-SV"/>
              </w:rPr>
              <w:t>-</w:t>
            </w:r>
          </w:p>
        </w:tc>
      </w:tr>
      <w:tr w:rsidR="002226C7" w:rsidTr="002226C7">
        <w:tblPrEx>
          <w:tblCellMar>
            <w:top w:w="0" w:type="dxa"/>
            <w:bottom w:w="0" w:type="dxa"/>
          </w:tblCellMar>
        </w:tblPrEx>
        <w:trPr>
          <w:jc w:val="center"/>
        </w:trPr>
        <w:tc>
          <w:tcPr>
            <w:tcW w:w="1839" w:type="dxa"/>
            <w:vAlign w:val="bottom"/>
          </w:tcPr>
          <w:p w:rsidR="002226C7" w:rsidRDefault="002226C7" w:rsidP="002226C7">
            <w:pPr>
              <w:spacing w:before="40" w:after="40"/>
              <w:rPr>
                <w:sz w:val="20"/>
                <w:szCs w:val="20"/>
                <w:lang w:val="es-SV"/>
              </w:rPr>
            </w:pPr>
            <w:r>
              <w:rPr>
                <w:sz w:val="20"/>
                <w:szCs w:val="20"/>
                <w:lang w:val="es-SV"/>
              </w:rPr>
              <w:t>DE 15 años</w:t>
            </w:r>
          </w:p>
        </w:tc>
        <w:tc>
          <w:tcPr>
            <w:tcW w:w="724" w:type="dxa"/>
            <w:vAlign w:val="bottom"/>
          </w:tcPr>
          <w:p w:rsidR="002226C7" w:rsidRDefault="002226C7" w:rsidP="002226C7">
            <w:pPr>
              <w:spacing w:before="40" w:after="40"/>
              <w:ind w:right="113"/>
              <w:jc w:val="right"/>
              <w:rPr>
                <w:sz w:val="20"/>
                <w:szCs w:val="20"/>
                <w:lang w:val="es-SV"/>
              </w:rPr>
            </w:pPr>
            <w:r>
              <w:rPr>
                <w:sz w:val="20"/>
                <w:szCs w:val="20"/>
                <w:lang w:val="es-SV"/>
              </w:rPr>
              <w:t>90</w:t>
            </w:r>
          </w:p>
        </w:tc>
        <w:tc>
          <w:tcPr>
            <w:tcW w:w="1051" w:type="dxa"/>
            <w:vAlign w:val="bottom"/>
          </w:tcPr>
          <w:p w:rsidR="002226C7" w:rsidRDefault="002226C7" w:rsidP="002226C7">
            <w:pPr>
              <w:spacing w:before="40" w:after="40"/>
              <w:ind w:right="113"/>
              <w:jc w:val="right"/>
              <w:rPr>
                <w:sz w:val="20"/>
                <w:szCs w:val="20"/>
                <w:lang w:val="es-SV"/>
              </w:rPr>
            </w:pPr>
            <w:r>
              <w:rPr>
                <w:sz w:val="20"/>
                <w:szCs w:val="20"/>
                <w:lang w:val="es-SV"/>
              </w:rPr>
              <w:t>90</w:t>
            </w:r>
          </w:p>
        </w:tc>
        <w:tc>
          <w:tcPr>
            <w:tcW w:w="851" w:type="dxa"/>
            <w:vAlign w:val="bottom"/>
          </w:tcPr>
          <w:p w:rsidR="002226C7" w:rsidRDefault="002226C7" w:rsidP="002226C7">
            <w:pPr>
              <w:spacing w:before="40" w:after="40"/>
              <w:jc w:val="center"/>
              <w:rPr>
                <w:sz w:val="20"/>
                <w:szCs w:val="20"/>
                <w:lang w:val="es-SV"/>
              </w:rPr>
            </w:pPr>
            <w:r>
              <w:rPr>
                <w:sz w:val="20"/>
                <w:szCs w:val="20"/>
                <w:lang w:val="es-SV"/>
              </w:rPr>
              <w:t>-</w:t>
            </w:r>
          </w:p>
        </w:tc>
        <w:tc>
          <w:tcPr>
            <w:tcW w:w="1275" w:type="dxa"/>
            <w:vAlign w:val="bottom"/>
          </w:tcPr>
          <w:p w:rsidR="002226C7" w:rsidRDefault="002226C7" w:rsidP="002226C7">
            <w:pPr>
              <w:spacing w:before="40" w:after="40"/>
              <w:jc w:val="center"/>
              <w:rPr>
                <w:sz w:val="20"/>
                <w:szCs w:val="20"/>
                <w:lang w:val="es-SV"/>
              </w:rPr>
            </w:pPr>
            <w:r>
              <w:rPr>
                <w:sz w:val="20"/>
                <w:szCs w:val="20"/>
                <w:lang w:val="es-SV"/>
              </w:rPr>
              <w:t>-</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5</w:t>
            </w:r>
          </w:p>
        </w:tc>
        <w:tc>
          <w:tcPr>
            <w:tcW w:w="992" w:type="dxa"/>
            <w:vAlign w:val="bottom"/>
          </w:tcPr>
          <w:p w:rsidR="002226C7" w:rsidRDefault="002226C7" w:rsidP="002226C7">
            <w:pPr>
              <w:spacing w:before="40" w:after="40"/>
              <w:ind w:right="113"/>
              <w:jc w:val="right"/>
              <w:rPr>
                <w:sz w:val="20"/>
                <w:szCs w:val="20"/>
                <w:lang w:val="es-SV"/>
              </w:rPr>
            </w:pPr>
            <w:r>
              <w:rPr>
                <w:sz w:val="20"/>
                <w:szCs w:val="20"/>
                <w:lang w:val="es-SV"/>
              </w:rPr>
              <w:t>5</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w:t>
            </w:r>
          </w:p>
        </w:tc>
        <w:tc>
          <w:tcPr>
            <w:tcW w:w="1262" w:type="dxa"/>
            <w:vAlign w:val="bottom"/>
          </w:tcPr>
          <w:p w:rsidR="002226C7" w:rsidRDefault="002226C7" w:rsidP="002226C7">
            <w:pPr>
              <w:spacing w:before="40" w:after="40"/>
              <w:jc w:val="center"/>
              <w:rPr>
                <w:sz w:val="20"/>
                <w:szCs w:val="20"/>
                <w:lang w:val="es-SV"/>
              </w:rPr>
            </w:pPr>
            <w:r>
              <w:rPr>
                <w:sz w:val="20"/>
                <w:szCs w:val="20"/>
                <w:lang w:val="es-SV"/>
              </w:rPr>
              <w:t>-</w:t>
            </w:r>
          </w:p>
        </w:tc>
      </w:tr>
      <w:tr w:rsidR="002226C7" w:rsidTr="002226C7">
        <w:tblPrEx>
          <w:tblCellMar>
            <w:top w:w="0" w:type="dxa"/>
            <w:bottom w:w="0" w:type="dxa"/>
          </w:tblCellMar>
        </w:tblPrEx>
        <w:trPr>
          <w:jc w:val="center"/>
        </w:trPr>
        <w:tc>
          <w:tcPr>
            <w:tcW w:w="1839" w:type="dxa"/>
            <w:vAlign w:val="bottom"/>
          </w:tcPr>
          <w:p w:rsidR="002226C7" w:rsidRDefault="002226C7" w:rsidP="002226C7">
            <w:pPr>
              <w:spacing w:before="40" w:after="40"/>
              <w:rPr>
                <w:sz w:val="20"/>
                <w:szCs w:val="20"/>
                <w:lang w:val="es-SV"/>
              </w:rPr>
            </w:pPr>
            <w:r>
              <w:rPr>
                <w:sz w:val="20"/>
                <w:szCs w:val="20"/>
                <w:lang w:val="es-SV"/>
              </w:rPr>
              <w:t>DE 16 años</w:t>
            </w:r>
          </w:p>
        </w:tc>
        <w:tc>
          <w:tcPr>
            <w:tcW w:w="724" w:type="dxa"/>
            <w:vAlign w:val="bottom"/>
          </w:tcPr>
          <w:p w:rsidR="002226C7" w:rsidRDefault="002226C7" w:rsidP="002226C7">
            <w:pPr>
              <w:spacing w:before="40" w:after="40"/>
              <w:ind w:right="113"/>
              <w:jc w:val="right"/>
              <w:rPr>
                <w:sz w:val="20"/>
                <w:szCs w:val="20"/>
                <w:lang w:val="es-SV"/>
              </w:rPr>
            </w:pPr>
            <w:r>
              <w:rPr>
                <w:sz w:val="20"/>
                <w:szCs w:val="20"/>
                <w:lang w:val="es-SV"/>
              </w:rPr>
              <w:t>207</w:t>
            </w:r>
          </w:p>
        </w:tc>
        <w:tc>
          <w:tcPr>
            <w:tcW w:w="1051" w:type="dxa"/>
            <w:vAlign w:val="bottom"/>
          </w:tcPr>
          <w:p w:rsidR="002226C7" w:rsidRDefault="002226C7" w:rsidP="002226C7">
            <w:pPr>
              <w:spacing w:before="40" w:after="40"/>
              <w:ind w:right="113"/>
              <w:jc w:val="right"/>
              <w:rPr>
                <w:sz w:val="20"/>
                <w:szCs w:val="20"/>
                <w:lang w:val="es-SV"/>
              </w:rPr>
            </w:pPr>
            <w:r>
              <w:rPr>
                <w:sz w:val="20"/>
                <w:szCs w:val="20"/>
                <w:lang w:val="es-SV"/>
              </w:rPr>
              <w:t>207</w:t>
            </w:r>
          </w:p>
        </w:tc>
        <w:tc>
          <w:tcPr>
            <w:tcW w:w="851" w:type="dxa"/>
            <w:vAlign w:val="bottom"/>
          </w:tcPr>
          <w:p w:rsidR="002226C7" w:rsidRDefault="002226C7" w:rsidP="002226C7">
            <w:pPr>
              <w:spacing w:before="40" w:after="40"/>
              <w:jc w:val="center"/>
              <w:rPr>
                <w:sz w:val="20"/>
                <w:szCs w:val="20"/>
                <w:lang w:val="es-SV"/>
              </w:rPr>
            </w:pPr>
            <w:r>
              <w:rPr>
                <w:sz w:val="20"/>
                <w:szCs w:val="20"/>
                <w:lang w:val="es-SV"/>
              </w:rPr>
              <w:t>-</w:t>
            </w:r>
          </w:p>
        </w:tc>
        <w:tc>
          <w:tcPr>
            <w:tcW w:w="1275" w:type="dxa"/>
            <w:vAlign w:val="bottom"/>
          </w:tcPr>
          <w:p w:rsidR="002226C7" w:rsidRDefault="002226C7" w:rsidP="002226C7">
            <w:pPr>
              <w:spacing w:before="40" w:after="40"/>
              <w:jc w:val="center"/>
              <w:rPr>
                <w:sz w:val="20"/>
                <w:szCs w:val="20"/>
                <w:lang w:val="es-SV"/>
              </w:rPr>
            </w:pPr>
            <w:r>
              <w:rPr>
                <w:sz w:val="20"/>
                <w:szCs w:val="20"/>
                <w:lang w:val="es-SV"/>
              </w:rPr>
              <w:t>-</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22</w:t>
            </w:r>
          </w:p>
        </w:tc>
        <w:tc>
          <w:tcPr>
            <w:tcW w:w="992" w:type="dxa"/>
            <w:vAlign w:val="bottom"/>
          </w:tcPr>
          <w:p w:rsidR="002226C7" w:rsidRDefault="002226C7" w:rsidP="002226C7">
            <w:pPr>
              <w:spacing w:before="40" w:after="40"/>
              <w:ind w:right="113"/>
              <w:jc w:val="right"/>
              <w:rPr>
                <w:sz w:val="20"/>
                <w:szCs w:val="20"/>
                <w:lang w:val="es-SV"/>
              </w:rPr>
            </w:pPr>
            <w:r>
              <w:rPr>
                <w:sz w:val="20"/>
                <w:szCs w:val="20"/>
                <w:lang w:val="es-SV"/>
              </w:rPr>
              <w:t>21</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1</w:t>
            </w:r>
          </w:p>
        </w:tc>
        <w:tc>
          <w:tcPr>
            <w:tcW w:w="1262" w:type="dxa"/>
            <w:vAlign w:val="bottom"/>
          </w:tcPr>
          <w:p w:rsidR="002226C7" w:rsidRDefault="002226C7" w:rsidP="002226C7">
            <w:pPr>
              <w:spacing w:before="40" w:after="40"/>
              <w:jc w:val="center"/>
              <w:rPr>
                <w:sz w:val="20"/>
                <w:szCs w:val="20"/>
                <w:lang w:val="es-SV"/>
              </w:rPr>
            </w:pPr>
            <w:r>
              <w:rPr>
                <w:sz w:val="20"/>
                <w:szCs w:val="20"/>
                <w:lang w:val="es-SV"/>
              </w:rPr>
              <w:t>-</w:t>
            </w:r>
          </w:p>
        </w:tc>
      </w:tr>
      <w:tr w:rsidR="002226C7" w:rsidTr="002226C7">
        <w:tblPrEx>
          <w:tblCellMar>
            <w:top w:w="0" w:type="dxa"/>
            <w:bottom w:w="0" w:type="dxa"/>
          </w:tblCellMar>
        </w:tblPrEx>
        <w:trPr>
          <w:jc w:val="center"/>
        </w:trPr>
        <w:tc>
          <w:tcPr>
            <w:tcW w:w="1839" w:type="dxa"/>
            <w:vAlign w:val="bottom"/>
          </w:tcPr>
          <w:p w:rsidR="002226C7" w:rsidRDefault="002226C7" w:rsidP="002226C7">
            <w:pPr>
              <w:spacing w:before="40" w:after="40"/>
              <w:rPr>
                <w:sz w:val="20"/>
                <w:szCs w:val="20"/>
                <w:lang w:val="es-SV"/>
              </w:rPr>
            </w:pPr>
            <w:r>
              <w:rPr>
                <w:sz w:val="20"/>
                <w:szCs w:val="20"/>
                <w:lang w:val="es-SV"/>
              </w:rPr>
              <w:t>DE 17 años</w:t>
            </w:r>
          </w:p>
        </w:tc>
        <w:tc>
          <w:tcPr>
            <w:tcW w:w="724" w:type="dxa"/>
            <w:vAlign w:val="bottom"/>
          </w:tcPr>
          <w:p w:rsidR="002226C7" w:rsidRDefault="002226C7" w:rsidP="002226C7">
            <w:pPr>
              <w:spacing w:before="40" w:after="40"/>
              <w:ind w:right="113"/>
              <w:jc w:val="right"/>
              <w:rPr>
                <w:sz w:val="20"/>
                <w:szCs w:val="20"/>
                <w:lang w:val="es-SV"/>
              </w:rPr>
            </w:pPr>
            <w:r>
              <w:rPr>
                <w:sz w:val="20"/>
                <w:szCs w:val="20"/>
                <w:lang w:val="es-SV"/>
              </w:rPr>
              <w:t>341</w:t>
            </w:r>
          </w:p>
        </w:tc>
        <w:tc>
          <w:tcPr>
            <w:tcW w:w="1051" w:type="dxa"/>
            <w:vAlign w:val="bottom"/>
          </w:tcPr>
          <w:p w:rsidR="002226C7" w:rsidRDefault="002226C7" w:rsidP="002226C7">
            <w:pPr>
              <w:spacing w:before="40" w:after="40"/>
              <w:ind w:right="113"/>
              <w:jc w:val="right"/>
              <w:rPr>
                <w:sz w:val="20"/>
                <w:szCs w:val="20"/>
                <w:lang w:val="es-SV"/>
              </w:rPr>
            </w:pPr>
            <w:r>
              <w:rPr>
                <w:sz w:val="20"/>
                <w:szCs w:val="20"/>
                <w:lang w:val="es-SV"/>
              </w:rPr>
              <w:t>341</w:t>
            </w:r>
          </w:p>
        </w:tc>
        <w:tc>
          <w:tcPr>
            <w:tcW w:w="851" w:type="dxa"/>
            <w:vAlign w:val="bottom"/>
          </w:tcPr>
          <w:p w:rsidR="002226C7" w:rsidRDefault="002226C7" w:rsidP="002226C7">
            <w:pPr>
              <w:spacing w:before="40" w:after="40"/>
              <w:jc w:val="center"/>
              <w:rPr>
                <w:sz w:val="20"/>
                <w:szCs w:val="20"/>
                <w:lang w:val="es-SV"/>
              </w:rPr>
            </w:pPr>
            <w:r>
              <w:rPr>
                <w:sz w:val="20"/>
                <w:szCs w:val="20"/>
                <w:lang w:val="es-SV"/>
              </w:rPr>
              <w:t>-</w:t>
            </w:r>
          </w:p>
        </w:tc>
        <w:tc>
          <w:tcPr>
            <w:tcW w:w="1275" w:type="dxa"/>
            <w:vAlign w:val="bottom"/>
          </w:tcPr>
          <w:p w:rsidR="002226C7" w:rsidRDefault="002226C7" w:rsidP="002226C7">
            <w:pPr>
              <w:spacing w:before="40" w:after="40"/>
              <w:jc w:val="center"/>
              <w:rPr>
                <w:sz w:val="20"/>
                <w:szCs w:val="20"/>
                <w:lang w:val="es-SV"/>
              </w:rPr>
            </w:pPr>
            <w:r>
              <w:rPr>
                <w:sz w:val="20"/>
                <w:szCs w:val="20"/>
                <w:lang w:val="es-SV"/>
              </w:rPr>
              <w:t>-</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43</w:t>
            </w:r>
          </w:p>
        </w:tc>
        <w:tc>
          <w:tcPr>
            <w:tcW w:w="992" w:type="dxa"/>
            <w:vAlign w:val="bottom"/>
          </w:tcPr>
          <w:p w:rsidR="002226C7" w:rsidRDefault="002226C7" w:rsidP="002226C7">
            <w:pPr>
              <w:spacing w:before="40" w:after="40"/>
              <w:ind w:right="113"/>
              <w:jc w:val="right"/>
              <w:rPr>
                <w:sz w:val="20"/>
                <w:szCs w:val="20"/>
                <w:lang w:val="es-SV"/>
              </w:rPr>
            </w:pPr>
            <w:r>
              <w:rPr>
                <w:sz w:val="20"/>
                <w:szCs w:val="20"/>
                <w:lang w:val="es-SV"/>
              </w:rPr>
              <w:t>42</w:t>
            </w:r>
          </w:p>
        </w:tc>
        <w:tc>
          <w:tcPr>
            <w:tcW w:w="709" w:type="dxa"/>
            <w:vAlign w:val="bottom"/>
          </w:tcPr>
          <w:p w:rsidR="002226C7" w:rsidRDefault="002226C7" w:rsidP="002226C7">
            <w:pPr>
              <w:spacing w:before="40" w:after="40"/>
              <w:ind w:right="113"/>
              <w:jc w:val="right"/>
              <w:rPr>
                <w:sz w:val="20"/>
                <w:szCs w:val="20"/>
                <w:lang w:val="es-SV"/>
              </w:rPr>
            </w:pPr>
            <w:r>
              <w:rPr>
                <w:sz w:val="20"/>
                <w:szCs w:val="20"/>
                <w:lang w:val="es-SV"/>
              </w:rPr>
              <w:t>1</w:t>
            </w:r>
          </w:p>
        </w:tc>
        <w:tc>
          <w:tcPr>
            <w:tcW w:w="1262" w:type="dxa"/>
            <w:vAlign w:val="bottom"/>
          </w:tcPr>
          <w:p w:rsidR="002226C7" w:rsidRDefault="002226C7" w:rsidP="002226C7">
            <w:pPr>
              <w:spacing w:before="40" w:after="40"/>
              <w:jc w:val="center"/>
              <w:rPr>
                <w:sz w:val="20"/>
                <w:szCs w:val="20"/>
                <w:lang w:val="es-SV"/>
              </w:rPr>
            </w:pPr>
            <w:r>
              <w:rPr>
                <w:sz w:val="20"/>
                <w:szCs w:val="20"/>
                <w:lang w:val="es-SV"/>
              </w:rPr>
              <w:t>-</w:t>
            </w:r>
          </w:p>
        </w:tc>
      </w:tr>
    </w:tbl>
    <w:p w:rsidR="002226C7" w:rsidRDefault="002226C7" w:rsidP="002226C7">
      <w:pPr>
        <w:pStyle w:val="Source"/>
        <w:rPr>
          <w:lang w:val="es-ES_tradnl"/>
        </w:rPr>
      </w:pPr>
      <w:r>
        <w:rPr>
          <w:lang w:val="es-ES_tradnl"/>
        </w:rPr>
        <w:t>1/ Incluye los matrimonios realizados en el país, por contrayentes residentes en el extranjero</w:t>
      </w:r>
    </w:p>
    <w:p w:rsidR="002226C7" w:rsidRDefault="002226C7" w:rsidP="00532250">
      <w:pPr>
        <w:spacing w:after="240"/>
        <w:ind w:firstLine="567"/>
        <w:rPr>
          <w:lang w:val="es-SV"/>
        </w:rPr>
      </w:pPr>
      <w:r>
        <w:rPr>
          <w:lang w:val="es-SV"/>
        </w:rPr>
        <w:t xml:space="preserve">Debe mencionarse que el Código de Familia permite excepcionalmente los matrimonios de menores de 18 años de edad si </w:t>
      </w:r>
      <w:r>
        <w:rPr>
          <w:lang w:val="es-MX"/>
        </w:rPr>
        <w:t>siendo púberes ya tuvieren un hijo en común o si la mujer estuviese embarazada.</w:t>
      </w:r>
    </w:p>
    <w:p w:rsidR="002226C7" w:rsidRDefault="002226C7" w:rsidP="00532250">
      <w:pPr>
        <w:keepNext/>
        <w:autoSpaceDE w:val="0"/>
        <w:autoSpaceDN w:val="0"/>
        <w:adjustRightInd w:val="0"/>
        <w:spacing w:after="240"/>
        <w:ind w:firstLine="567"/>
        <w:rPr>
          <w:lang w:val="es-MX"/>
        </w:rPr>
      </w:pPr>
      <w:r>
        <w:rPr>
          <w:lang w:val="es-MX"/>
        </w:rPr>
        <w:t xml:space="preserve">El Código de Familia vigente en la República, en su CAPITULO II  “IMPEDIMENTOS Y REGLAS ESPECIALES PARA CONTRAER MATRIMONIO”, en la parte de IMPEDIMENTOS ABSOLUTOS: </w:t>
      </w:r>
    </w:p>
    <w:p w:rsidR="002226C7" w:rsidRDefault="002226C7" w:rsidP="00532250">
      <w:pPr>
        <w:keepNext/>
        <w:autoSpaceDE w:val="0"/>
        <w:autoSpaceDN w:val="0"/>
        <w:adjustRightInd w:val="0"/>
        <w:spacing w:before="120" w:after="240"/>
        <w:ind w:firstLine="567"/>
        <w:rPr>
          <w:lang w:val="es-MX"/>
        </w:rPr>
      </w:pPr>
      <w:r>
        <w:rPr>
          <w:lang w:val="es-MX"/>
        </w:rPr>
        <w:t xml:space="preserve">Art. 14.- No podrán contraer matrimonio: </w:t>
      </w:r>
    </w:p>
    <w:p w:rsidR="002226C7" w:rsidRDefault="002226C7" w:rsidP="00532250">
      <w:pPr>
        <w:autoSpaceDE w:val="0"/>
        <w:autoSpaceDN w:val="0"/>
        <w:adjustRightInd w:val="0"/>
        <w:spacing w:before="120" w:after="240"/>
        <w:ind w:left="567" w:firstLine="567"/>
        <w:rPr>
          <w:lang w:val="es-MX"/>
        </w:rPr>
      </w:pPr>
      <w:r>
        <w:rPr>
          <w:lang w:val="es-MX"/>
        </w:rPr>
        <w:t xml:space="preserve">1) </w:t>
      </w:r>
      <w:r>
        <w:rPr>
          <w:lang w:val="es-MX"/>
        </w:rPr>
        <w:tab/>
        <w:t xml:space="preserve">Los menores de dieciocho años de edad; 2) Los ligados por vínculo matrimonial; y, 3) Los que no se hallaren en el pleno uso de su razón y los que no puedan expresar su consentimiento de manera inequívoca. </w:t>
      </w:r>
    </w:p>
    <w:p w:rsidR="002226C7" w:rsidRDefault="002226C7" w:rsidP="00532250">
      <w:pPr>
        <w:autoSpaceDE w:val="0"/>
        <w:autoSpaceDN w:val="0"/>
        <w:adjustRightInd w:val="0"/>
        <w:spacing w:before="120" w:after="240"/>
        <w:ind w:firstLine="567"/>
        <w:rPr>
          <w:lang w:val="es-MX"/>
        </w:rPr>
      </w:pPr>
      <w:r>
        <w:rPr>
          <w:lang w:val="es-MX"/>
        </w:rPr>
        <w:t xml:space="preserve">No obstante lo dispuesto en el ordinal primero de este artículo, los menores de dieciocho años podrán casarse si siendo púberes, tuvieren ya un hijo en común, o si la mujer estuviere embarazada. </w:t>
      </w:r>
    </w:p>
    <w:p w:rsidR="002226C7" w:rsidRDefault="002226C7" w:rsidP="002226C7">
      <w:pPr>
        <w:autoSpaceDE w:val="0"/>
        <w:autoSpaceDN w:val="0"/>
        <w:adjustRightInd w:val="0"/>
        <w:spacing w:before="120" w:after="240"/>
        <w:rPr>
          <w:b/>
          <w:i/>
          <w:lang w:val="es-MX"/>
        </w:rPr>
      </w:pPr>
      <w:r>
        <w:rPr>
          <w:b/>
          <w:lang w:val="es-MX"/>
        </w:rPr>
        <w:t>Impedimentos</w:t>
      </w:r>
      <w:r>
        <w:rPr>
          <w:b/>
          <w:i/>
          <w:lang w:val="es-MX"/>
        </w:rPr>
        <w:t xml:space="preserve"> relativos </w:t>
      </w:r>
    </w:p>
    <w:p w:rsidR="002226C7" w:rsidRDefault="002226C7" w:rsidP="00532250">
      <w:pPr>
        <w:keepNext/>
        <w:autoSpaceDE w:val="0"/>
        <w:autoSpaceDN w:val="0"/>
        <w:adjustRightInd w:val="0"/>
        <w:spacing w:before="120" w:after="240"/>
        <w:ind w:firstLine="567"/>
        <w:rPr>
          <w:lang w:val="es-MX"/>
        </w:rPr>
      </w:pPr>
      <w:r>
        <w:rPr>
          <w:lang w:val="es-MX"/>
        </w:rPr>
        <w:t xml:space="preserve">Art. 15.- No podrán contraer matrimonio entre sí: </w:t>
      </w:r>
    </w:p>
    <w:p w:rsidR="002226C7" w:rsidRDefault="002226C7" w:rsidP="00532250">
      <w:pPr>
        <w:autoSpaceDE w:val="0"/>
        <w:autoSpaceDN w:val="0"/>
        <w:adjustRightInd w:val="0"/>
        <w:spacing w:before="120" w:after="240"/>
        <w:ind w:left="567" w:firstLine="567"/>
        <w:rPr>
          <w:lang w:val="es-MX"/>
        </w:rPr>
      </w:pPr>
      <w:r>
        <w:rPr>
          <w:lang w:val="es-MX"/>
        </w:rPr>
        <w:t>1)</w:t>
      </w:r>
      <w:r w:rsidR="00532250">
        <w:rPr>
          <w:lang w:val="es-MX"/>
        </w:rPr>
        <w:t xml:space="preserve"> </w:t>
      </w:r>
      <w:r w:rsidR="00532250">
        <w:rPr>
          <w:lang w:val="es-MX"/>
        </w:rPr>
        <w:tab/>
      </w:r>
      <w:r>
        <w:rPr>
          <w:lang w:val="es-MX"/>
        </w:rPr>
        <w:t>Los parientes por consanguinidad en cualquier grado de la línea recta ni los hermanos; 2) El adoptante y su cónyuge con el adoptado o con algún descendiente de éste; el adoptado con los ascendientes o descendientes del adoptante, o con los hijos adoptivos del mismo adoptante; y 3) El condenado como autor o cómplice del homicidio doloso del cónyuge del otro. Si estuviere pendiente juicio por el delito mencionado, no se procederá a la celebración del matrimonio hasta que se pronuncie sentencia absolutoria o sobreseimiento definitivo.</w:t>
      </w:r>
    </w:p>
    <w:p w:rsidR="002226C7" w:rsidRPr="002226C7" w:rsidRDefault="002226C7" w:rsidP="002226C7">
      <w:pPr>
        <w:pStyle w:val="I"/>
        <w:rPr>
          <w:lang w:val="es-ES_tradnl"/>
        </w:rPr>
      </w:pPr>
      <w:r w:rsidRPr="002226C7">
        <w:rPr>
          <w:lang w:val="es-ES_tradnl"/>
        </w:rPr>
        <w:t>ANEXO XVII</w:t>
      </w:r>
    </w:p>
    <w:p w:rsidR="002226C7" w:rsidRPr="002226C7" w:rsidRDefault="002226C7" w:rsidP="00962790">
      <w:pPr>
        <w:pStyle w:val="Figure"/>
      </w:pPr>
      <w:r w:rsidRPr="002226C7">
        <w:t>Población de 6 y mas años de edad, por condición de alfabetismo, según sexo y grupos de edad</w:t>
      </w:r>
    </w:p>
    <w:p w:rsidR="002226C7" w:rsidRDefault="002226C7" w:rsidP="002226C7">
      <w:pPr>
        <w:pStyle w:val="A0"/>
        <w:rPr>
          <w:lang w:val="es-ES_tradnl"/>
        </w:rPr>
      </w:pPr>
      <w:r>
        <w:t>A.  Total país 2004</w:t>
      </w:r>
    </w:p>
    <w:tbl>
      <w:tblPr>
        <w:tblpPr w:tblpXSpec="center"/>
        <w:tblW w:w="9412" w:type="dxa"/>
        <w:jc w:val="center"/>
        <w:tblInd w:w="17"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43"/>
        <w:gridCol w:w="2114"/>
        <w:gridCol w:w="2880"/>
        <w:gridCol w:w="2675"/>
      </w:tblGrid>
      <w:tr w:rsidR="002226C7" w:rsidTr="002226C7">
        <w:trPr>
          <w:cantSplit/>
          <w:jc w:val="center"/>
        </w:trPr>
        <w:tc>
          <w:tcPr>
            <w:tcW w:w="926"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r>
              <w:rPr>
                <w:b/>
                <w:bCs/>
                <w:i/>
                <w:sz w:val="20"/>
                <w:szCs w:val="20"/>
              </w:rPr>
              <w:t>Sexo y</w:t>
            </w:r>
          </w:p>
        </w:tc>
        <w:tc>
          <w:tcPr>
            <w:tcW w:w="1123"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p>
        </w:tc>
        <w:tc>
          <w:tcPr>
            <w:tcW w:w="2951" w:type="pct"/>
            <w:gridSpan w:val="2"/>
            <w:vMerge w:val="restar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r>
              <w:rPr>
                <w:b/>
                <w:bCs/>
                <w:i/>
                <w:sz w:val="20"/>
                <w:szCs w:val="20"/>
              </w:rPr>
              <w:t>Condición de alfabetismo</w:t>
            </w:r>
          </w:p>
        </w:tc>
      </w:tr>
      <w:tr w:rsidR="002226C7" w:rsidTr="002226C7">
        <w:trPr>
          <w:cantSplit/>
          <w:jc w:val="center"/>
        </w:trPr>
        <w:tc>
          <w:tcPr>
            <w:tcW w:w="926"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r>
              <w:rPr>
                <w:b/>
                <w:bCs/>
                <w:i/>
                <w:sz w:val="20"/>
                <w:szCs w:val="20"/>
              </w:rPr>
              <w:t>Grupos de</w:t>
            </w:r>
          </w:p>
        </w:tc>
        <w:tc>
          <w:tcPr>
            <w:tcW w:w="1123"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r>
              <w:rPr>
                <w:b/>
                <w:bCs/>
                <w:i/>
                <w:sz w:val="20"/>
                <w:szCs w:val="20"/>
              </w:rPr>
              <w:t>Total</w:t>
            </w:r>
          </w:p>
        </w:tc>
        <w:tc>
          <w:tcPr>
            <w:tcW w:w="2951" w:type="pct"/>
            <w:gridSpan w:val="2"/>
            <w:vMerge/>
            <w:vAlign w:val="center"/>
          </w:tcPr>
          <w:p w:rsidR="002226C7" w:rsidRDefault="002226C7" w:rsidP="002226C7">
            <w:pPr>
              <w:spacing w:before="30" w:after="30"/>
              <w:jc w:val="center"/>
              <w:rPr>
                <w:rFonts w:eastAsia="Arial Unicode MS"/>
                <w:b/>
                <w:bCs/>
                <w:i/>
                <w:sz w:val="20"/>
                <w:szCs w:val="20"/>
              </w:rPr>
            </w:pPr>
          </w:p>
        </w:tc>
      </w:tr>
      <w:tr w:rsidR="002226C7" w:rsidTr="002226C7">
        <w:trPr>
          <w:jc w:val="center"/>
        </w:trPr>
        <w:tc>
          <w:tcPr>
            <w:tcW w:w="926"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r>
              <w:rPr>
                <w:b/>
                <w:bCs/>
                <w:i/>
                <w:sz w:val="20"/>
                <w:szCs w:val="20"/>
              </w:rPr>
              <w:t>Edad</w:t>
            </w:r>
          </w:p>
        </w:tc>
        <w:tc>
          <w:tcPr>
            <w:tcW w:w="1123"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p>
        </w:tc>
        <w:tc>
          <w:tcPr>
            <w:tcW w:w="1530"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r>
              <w:rPr>
                <w:b/>
                <w:bCs/>
                <w:i/>
                <w:sz w:val="20"/>
                <w:szCs w:val="20"/>
              </w:rPr>
              <w:t>Alfabetos</w:t>
            </w:r>
          </w:p>
        </w:tc>
        <w:tc>
          <w:tcPr>
            <w:tcW w:w="1421" w:type="pct"/>
            <w:noWrap/>
            <w:tcMar>
              <w:top w:w="17" w:type="dxa"/>
              <w:left w:w="17" w:type="dxa"/>
              <w:bottom w:w="0" w:type="dxa"/>
              <w:right w:w="17" w:type="dxa"/>
            </w:tcMar>
            <w:vAlign w:val="center"/>
          </w:tcPr>
          <w:p w:rsidR="002226C7" w:rsidRDefault="002226C7" w:rsidP="002226C7">
            <w:pPr>
              <w:spacing w:before="30" w:after="30"/>
              <w:jc w:val="center"/>
              <w:rPr>
                <w:rFonts w:eastAsia="Arial Unicode MS"/>
                <w:b/>
                <w:bCs/>
                <w:i/>
                <w:sz w:val="20"/>
                <w:szCs w:val="20"/>
              </w:rPr>
            </w:pPr>
            <w:r>
              <w:rPr>
                <w:b/>
                <w:bCs/>
                <w:i/>
                <w:sz w:val="20"/>
                <w:szCs w:val="20"/>
              </w:rPr>
              <w:t>Analfabetos</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b/>
                <w:bCs/>
                <w:sz w:val="20"/>
                <w:szCs w:val="20"/>
              </w:rPr>
            </w:pPr>
            <w:r>
              <w:rPr>
                <w:b/>
                <w:bCs/>
                <w:sz w:val="20"/>
                <w:szCs w:val="20"/>
              </w:rPr>
              <w:t>Total</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b/>
                <w:bCs/>
                <w:sz w:val="20"/>
                <w:szCs w:val="20"/>
              </w:rPr>
            </w:pPr>
            <w:r>
              <w:rPr>
                <w:b/>
                <w:bCs/>
                <w:sz w:val="20"/>
                <w:szCs w:val="20"/>
              </w:rPr>
              <w:t>5.899.640</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b/>
                <w:bCs/>
                <w:sz w:val="20"/>
                <w:szCs w:val="20"/>
              </w:rPr>
            </w:pPr>
            <w:r>
              <w:rPr>
                <w:b/>
                <w:bCs/>
                <w:sz w:val="20"/>
                <w:szCs w:val="20"/>
              </w:rPr>
              <w:t>4.797.526</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b/>
                <w:bCs/>
                <w:sz w:val="20"/>
                <w:szCs w:val="20"/>
              </w:rPr>
            </w:pPr>
            <w:r>
              <w:rPr>
                <w:b/>
                <w:bCs/>
                <w:sz w:val="20"/>
                <w:szCs w:val="20"/>
              </w:rPr>
              <w:t>1.102.114</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6</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161.711</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21.650</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140.061</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7   -   9</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497.086</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346.768</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150.318</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10   -   12</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475.286</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438.639</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36.647</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13   -   15</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465.831</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442.853</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22.978</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16   -   18</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426.955</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406.063</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20.892</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19   -   23</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625.464</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584.033</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41.431</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24   -   28</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578.542</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527.988</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50.554</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29   -   33</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454.031</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405.072</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48.959</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34   y   MÁS</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2.214.734</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1.624.460</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590.274</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b/>
                <w:bCs/>
                <w:sz w:val="20"/>
                <w:szCs w:val="20"/>
              </w:rPr>
            </w:pPr>
            <w:r>
              <w:rPr>
                <w:b/>
                <w:bCs/>
                <w:sz w:val="20"/>
                <w:szCs w:val="20"/>
              </w:rPr>
              <w:t>Hombres</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b/>
                <w:bCs/>
                <w:sz w:val="20"/>
                <w:szCs w:val="20"/>
              </w:rPr>
            </w:pPr>
            <w:r>
              <w:rPr>
                <w:b/>
                <w:bCs/>
                <w:sz w:val="20"/>
                <w:szCs w:val="20"/>
              </w:rPr>
              <w:t>2.799.201</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b/>
                <w:bCs/>
                <w:sz w:val="20"/>
                <w:szCs w:val="20"/>
              </w:rPr>
            </w:pPr>
            <w:r>
              <w:rPr>
                <w:b/>
                <w:bCs/>
                <w:sz w:val="20"/>
                <w:szCs w:val="20"/>
              </w:rPr>
              <w:t>2.326.972</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b/>
                <w:bCs/>
                <w:sz w:val="20"/>
                <w:szCs w:val="20"/>
              </w:rPr>
            </w:pPr>
            <w:r>
              <w:rPr>
                <w:b/>
                <w:bCs/>
                <w:sz w:val="20"/>
                <w:szCs w:val="20"/>
              </w:rPr>
              <w:t>472.229</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6</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80.062</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9.466</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70.596</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7   -   9</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258.727</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176.278</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82.449</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10   -   12</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246.759</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223.279</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23.480</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13   -   15</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235.574</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222.340</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13.234</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16   -   18</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215.635</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204.519</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11.116</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19   -   23</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297.240</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278.147</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19.093</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24   -   28</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273.038</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250.405</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22.633</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29   -   33</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206.455</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188.133</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18.322</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34   y   MÁS</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985.711</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774.405</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211.306</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b/>
                <w:bCs/>
                <w:sz w:val="20"/>
                <w:szCs w:val="20"/>
              </w:rPr>
            </w:pPr>
            <w:r>
              <w:rPr>
                <w:b/>
                <w:bCs/>
                <w:sz w:val="20"/>
                <w:szCs w:val="20"/>
              </w:rPr>
              <w:t>Mujeres</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b/>
                <w:bCs/>
                <w:sz w:val="20"/>
                <w:szCs w:val="20"/>
              </w:rPr>
            </w:pPr>
            <w:r>
              <w:rPr>
                <w:b/>
                <w:bCs/>
                <w:sz w:val="20"/>
                <w:szCs w:val="20"/>
              </w:rPr>
              <w:t>3.100.439</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b/>
                <w:bCs/>
                <w:sz w:val="20"/>
                <w:szCs w:val="20"/>
              </w:rPr>
            </w:pPr>
            <w:r>
              <w:rPr>
                <w:b/>
                <w:bCs/>
                <w:sz w:val="20"/>
                <w:szCs w:val="20"/>
              </w:rPr>
              <w:t>2.470.554</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b/>
                <w:bCs/>
                <w:sz w:val="20"/>
                <w:szCs w:val="20"/>
              </w:rPr>
            </w:pPr>
            <w:r>
              <w:rPr>
                <w:b/>
                <w:bCs/>
                <w:sz w:val="20"/>
                <w:szCs w:val="20"/>
              </w:rPr>
              <w:t>629.885</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6</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81.649</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12.184</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69.465</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7   -   9</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238.359</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170.490</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67.869</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10   -   12</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228.527</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215.360</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13.167</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13   -   15</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230.257</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220.513</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9.744</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16   -   18</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211.320</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201.544</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9.776</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19   -   23</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328.224</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305.886</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22.338</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24   -   28</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305.504</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277.583</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27.921</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29   -   33</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247.576</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216.939</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30.637</w:t>
            </w:r>
          </w:p>
        </w:tc>
      </w:tr>
      <w:tr w:rsidR="002226C7" w:rsidTr="002226C7">
        <w:trPr>
          <w:jc w:val="center"/>
        </w:trPr>
        <w:tc>
          <w:tcPr>
            <w:tcW w:w="926" w:type="pct"/>
            <w:noWrap/>
            <w:tcMar>
              <w:top w:w="17" w:type="dxa"/>
              <w:left w:w="17" w:type="dxa"/>
              <w:bottom w:w="0" w:type="dxa"/>
              <w:right w:w="17" w:type="dxa"/>
            </w:tcMar>
            <w:vAlign w:val="bottom"/>
          </w:tcPr>
          <w:p w:rsidR="002226C7" w:rsidRDefault="002226C7" w:rsidP="002226C7">
            <w:pPr>
              <w:spacing w:before="30" w:after="30"/>
              <w:rPr>
                <w:rFonts w:eastAsia="Arial Unicode MS"/>
                <w:sz w:val="20"/>
                <w:szCs w:val="20"/>
              </w:rPr>
            </w:pPr>
            <w:r>
              <w:rPr>
                <w:sz w:val="20"/>
                <w:szCs w:val="20"/>
              </w:rPr>
              <w:t xml:space="preserve"> 34   y   MÁS</w:t>
            </w:r>
          </w:p>
        </w:tc>
        <w:tc>
          <w:tcPr>
            <w:tcW w:w="1123" w:type="pct"/>
            <w:noWrap/>
            <w:tcMar>
              <w:top w:w="17" w:type="dxa"/>
              <w:left w:w="17" w:type="dxa"/>
              <w:bottom w:w="0" w:type="dxa"/>
              <w:right w:w="17" w:type="dxa"/>
            </w:tcMar>
            <w:vAlign w:val="bottom"/>
          </w:tcPr>
          <w:p w:rsidR="002226C7" w:rsidRDefault="002226C7" w:rsidP="002226C7">
            <w:pPr>
              <w:spacing w:before="30" w:after="30"/>
              <w:ind w:right="721"/>
              <w:jc w:val="right"/>
              <w:rPr>
                <w:rFonts w:eastAsia="Arial Unicode MS"/>
                <w:sz w:val="20"/>
                <w:szCs w:val="20"/>
              </w:rPr>
            </w:pPr>
            <w:r>
              <w:rPr>
                <w:sz w:val="20"/>
                <w:szCs w:val="20"/>
              </w:rPr>
              <w:t>1.229.023</w:t>
            </w:r>
          </w:p>
        </w:tc>
        <w:tc>
          <w:tcPr>
            <w:tcW w:w="1530"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850.055</w:t>
            </w:r>
          </w:p>
        </w:tc>
        <w:tc>
          <w:tcPr>
            <w:tcW w:w="1421" w:type="pct"/>
            <w:noWrap/>
            <w:tcMar>
              <w:top w:w="17" w:type="dxa"/>
              <w:left w:w="17" w:type="dxa"/>
              <w:bottom w:w="0" w:type="dxa"/>
              <w:right w:w="17" w:type="dxa"/>
            </w:tcMar>
            <w:vAlign w:val="bottom"/>
          </w:tcPr>
          <w:p w:rsidR="002226C7" w:rsidRDefault="002226C7" w:rsidP="002226C7">
            <w:pPr>
              <w:spacing w:before="30" w:after="30"/>
              <w:ind w:right="908"/>
              <w:jc w:val="right"/>
              <w:rPr>
                <w:rFonts w:eastAsia="Arial Unicode MS"/>
                <w:sz w:val="20"/>
                <w:szCs w:val="20"/>
              </w:rPr>
            </w:pPr>
            <w:r>
              <w:rPr>
                <w:sz w:val="20"/>
                <w:szCs w:val="20"/>
              </w:rPr>
              <w:t>378.968</w:t>
            </w:r>
          </w:p>
        </w:tc>
      </w:tr>
    </w:tbl>
    <w:p w:rsidR="002226C7" w:rsidRDefault="002226C7" w:rsidP="002226C7">
      <w:pPr>
        <w:spacing w:after="240"/>
      </w:pPr>
    </w:p>
    <w:p w:rsidR="002226C7" w:rsidRDefault="002226C7" w:rsidP="002226C7">
      <w:pPr>
        <w:spacing w:after="240"/>
      </w:pPr>
    </w:p>
    <w:p w:rsidR="002226C7" w:rsidRDefault="002226C7" w:rsidP="002226C7">
      <w:pPr>
        <w:spacing w:after="240"/>
      </w:pPr>
    </w:p>
    <w:p w:rsidR="002226C7" w:rsidRDefault="002226C7" w:rsidP="002226C7">
      <w:pPr>
        <w:pStyle w:val="A0"/>
      </w:pPr>
      <w:r>
        <w:t>B.  Total país urbano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87"/>
        <w:gridCol w:w="1739"/>
        <w:gridCol w:w="2696"/>
        <w:gridCol w:w="2590"/>
      </w:tblGrid>
      <w:tr w:rsidR="002226C7" w:rsidTr="002226C7">
        <w:trPr>
          <w:cantSplit/>
          <w:trHeight w:val="338"/>
          <w:jc w:val="center"/>
        </w:trPr>
        <w:tc>
          <w:tcPr>
            <w:tcW w:w="126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924"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2808" w:type="pct"/>
            <w:gridSpan w:val="2"/>
            <w:vMerge w:val="restar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Condición de alfabetismo</w:t>
            </w:r>
          </w:p>
        </w:tc>
      </w:tr>
      <w:tr w:rsidR="002226C7" w:rsidTr="002226C7">
        <w:trPr>
          <w:cantSplit/>
          <w:trHeight w:val="338"/>
          <w:jc w:val="center"/>
        </w:trPr>
        <w:tc>
          <w:tcPr>
            <w:tcW w:w="126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924"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808"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8"/>
          <w:jc w:val="center"/>
        </w:trPr>
        <w:tc>
          <w:tcPr>
            <w:tcW w:w="126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924"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1432"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Alfabetos</w:t>
            </w:r>
          </w:p>
        </w:tc>
        <w:tc>
          <w:tcPr>
            <w:tcW w:w="1376"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Analfabetos</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b/>
                <w:bCs/>
                <w:sz w:val="20"/>
                <w:szCs w:val="20"/>
              </w:rPr>
            </w:pPr>
            <w:r>
              <w:rPr>
                <w:b/>
                <w:bCs/>
                <w:sz w:val="20"/>
                <w:szCs w:val="20"/>
              </w:rPr>
              <w:t>3.556.666</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b/>
                <w:bCs/>
                <w:sz w:val="20"/>
                <w:szCs w:val="20"/>
              </w:rPr>
            </w:pPr>
            <w:r>
              <w:rPr>
                <w:b/>
                <w:bCs/>
                <w:sz w:val="20"/>
                <w:szCs w:val="20"/>
              </w:rPr>
              <w:t>3.116.685</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b/>
                <w:bCs/>
                <w:sz w:val="20"/>
                <w:szCs w:val="20"/>
              </w:rPr>
            </w:pPr>
            <w:r>
              <w:rPr>
                <w:b/>
                <w:bCs/>
                <w:sz w:val="20"/>
                <w:szCs w:val="20"/>
              </w:rPr>
              <w:t>439.981</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88.267</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15.649</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72.618</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268.033</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208.334</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59.699</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254.308</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242.058</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12.250</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252.697</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245.166</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7.531</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237.566</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231.777</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5.789</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377.561</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363.530</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14.031</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371.852</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355.862</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15.990</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296.469</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281.719</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14.750</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1.409.913</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1.172.590</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237.323</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b/>
                <w:bCs/>
                <w:sz w:val="20"/>
                <w:szCs w:val="20"/>
              </w:rPr>
            </w:pPr>
            <w:r>
              <w:rPr>
                <w:b/>
                <w:bCs/>
                <w:sz w:val="20"/>
                <w:szCs w:val="20"/>
              </w:rPr>
              <w:t>1.645.112</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b/>
                <w:bCs/>
                <w:sz w:val="20"/>
                <w:szCs w:val="20"/>
              </w:rPr>
            </w:pPr>
            <w:r>
              <w:rPr>
                <w:b/>
                <w:bCs/>
                <w:sz w:val="20"/>
                <w:szCs w:val="20"/>
              </w:rPr>
              <w:t>1.477.768</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b/>
                <w:bCs/>
                <w:sz w:val="20"/>
                <w:szCs w:val="20"/>
              </w:rPr>
            </w:pPr>
            <w:r>
              <w:rPr>
                <w:b/>
                <w:bCs/>
                <w:sz w:val="20"/>
                <w:szCs w:val="20"/>
              </w:rPr>
              <w:t>167.344</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45.365</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7.370</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37.995</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136.534</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104.603</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31.931</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130.915</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124.141</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6.774</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129.693</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125.142</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4.551</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115.176</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112.536</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2.640</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174.299</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168.396</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5.903</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176.578</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170.211</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6.367</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132.578</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128.135</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4.443</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603.974</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537.234</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66.740</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b/>
                <w:bCs/>
                <w:sz w:val="20"/>
                <w:szCs w:val="20"/>
              </w:rPr>
            </w:pPr>
            <w:r>
              <w:rPr>
                <w:b/>
                <w:bCs/>
                <w:sz w:val="20"/>
                <w:szCs w:val="20"/>
              </w:rPr>
              <w:t>1.911.554</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b/>
                <w:bCs/>
                <w:sz w:val="20"/>
                <w:szCs w:val="20"/>
              </w:rPr>
            </w:pPr>
            <w:r>
              <w:rPr>
                <w:b/>
                <w:bCs/>
                <w:sz w:val="20"/>
                <w:szCs w:val="20"/>
              </w:rPr>
              <w:t>1.638.917</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b/>
                <w:bCs/>
                <w:sz w:val="20"/>
                <w:szCs w:val="20"/>
              </w:rPr>
            </w:pPr>
            <w:r>
              <w:rPr>
                <w:b/>
                <w:bCs/>
                <w:sz w:val="20"/>
                <w:szCs w:val="20"/>
              </w:rPr>
              <w:t>272.637</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42.902</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8.279</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34.623</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131.499</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103.731</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27.768</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123.393</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117.917</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5.476</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123.004</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120.024</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2.980</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122.390</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119.241</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3.149</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203.262</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195.134</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8.128</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195.274</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185.651</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9.623</w:t>
            </w:r>
          </w:p>
        </w:tc>
      </w:tr>
      <w:tr w:rsidR="002226C7" w:rsidTr="002226C7">
        <w:trPr>
          <w:trHeight w:val="338"/>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163.891</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153.584</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10.307</w:t>
            </w:r>
          </w:p>
        </w:tc>
      </w:tr>
      <w:tr w:rsidR="002226C7" w:rsidTr="002226C7">
        <w:trPr>
          <w:trHeight w:val="63"/>
          <w:jc w:val="center"/>
        </w:trPr>
        <w:tc>
          <w:tcPr>
            <w:tcW w:w="1268"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924" w:type="pct"/>
            <w:noWrap/>
            <w:tcMar>
              <w:top w:w="17" w:type="dxa"/>
              <w:left w:w="17" w:type="dxa"/>
              <w:bottom w:w="0" w:type="dxa"/>
              <w:right w:w="17" w:type="dxa"/>
            </w:tcMar>
            <w:vAlign w:val="bottom"/>
          </w:tcPr>
          <w:p w:rsidR="002226C7" w:rsidRDefault="002226C7" w:rsidP="002226C7">
            <w:pPr>
              <w:spacing w:before="40" w:after="40"/>
              <w:ind w:right="548"/>
              <w:jc w:val="right"/>
              <w:rPr>
                <w:rFonts w:eastAsia="Arial Unicode MS"/>
                <w:sz w:val="20"/>
                <w:szCs w:val="20"/>
              </w:rPr>
            </w:pPr>
            <w:r>
              <w:rPr>
                <w:sz w:val="20"/>
                <w:szCs w:val="20"/>
              </w:rPr>
              <w:t>805.939</w:t>
            </w:r>
          </w:p>
        </w:tc>
        <w:tc>
          <w:tcPr>
            <w:tcW w:w="1432"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635.356</w:t>
            </w:r>
          </w:p>
        </w:tc>
        <w:tc>
          <w:tcPr>
            <w:tcW w:w="1376" w:type="pct"/>
            <w:noWrap/>
            <w:tcMar>
              <w:top w:w="17" w:type="dxa"/>
              <w:left w:w="17" w:type="dxa"/>
              <w:bottom w:w="0" w:type="dxa"/>
              <w:right w:w="17" w:type="dxa"/>
            </w:tcMar>
            <w:vAlign w:val="bottom"/>
          </w:tcPr>
          <w:p w:rsidR="002226C7" w:rsidRDefault="002226C7" w:rsidP="002226C7">
            <w:pPr>
              <w:spacing w:before="40" w:after="40"/>
              <w:ind w:right="931"/>
              <w:jc w:val="right"/>
              <w:rPr>
                <w:rFonts w:eastAsia="Arial Unicode MS"/>
                <w:sz w:val="20"/>
                <w:szCs w:val="20"/>
              </w:rPr>
            </w:pPr>
            <w:r>
              <w:rPr>
                <w:sz w:val="20"/>
                <w:szCs w:val="20"/>
              </w:rPr>
              <w:t>170.583</w:t>
            </w:r>
          </w:p>
        </w:tc>
      </w:tr>
    </w:tbl>
    <w:p w:rsidR="002226C7" w:rsidRDefault="002226C7" w:rsidP="002226C7">
      <w:pPr>
        <w:spacing w:after="240"/>
      </w:pPr>
    </w:p>
    <w:p w:rsidR="002226C7" w:rsidRDefault="002226C7" w:rsidP="002226C7">
      <w:pPr>
        <w:pStyle w:val="A0"/>
      </w:pPr>
      <w:r>
        <w:br w:type="page"/>
        <w:t>C.  Total país rural 2004</w:t>
      </w:r>
    </w:p>
    <w:tbl>
      <w:tblPr>
        <w:tblpPr w:tblpXSpec="center"/>
        <w:tblW w:w="9412" w:type="dxa"/>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32"/>
        <w:gridCol w:w="2357"/>
        <w:gridCol w:w="2357"/>
        <w:gridCol w:w="2366"/>
      </w:tblGrid>
      <w:tr w:rsidR="002226C7" w:rsidTr="002226C7">
        <w:trPr>
          <w:cantSplit/>
          <w:trHeight w:val="338"/>
          <w:jc w:val="center"/>
        </w:trPr>
        <w:tc>
          <w:tcPr>
            <w:tcW w:w="1239"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252"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p>
        </w:tc>
        <w:tc>
          <w:tcPr>
            <w:tcW w:w="2509" w:type="pct"/>
            <w:gridSpan w:val="2"/>
            <w:vMerge w:val="restar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Condición de alfabetismo</w:t>
            </w:r>
          </w:p>
        </w:tc>
      </w:tr>
      <w:tr w:rsidR="002226C7" w:rsidTr="002226C7">
        <w:trPr>
          <w:cantSplit/>
          <w:trHeight w:val="338"/>
          <w:jc w:val="center"/>
        </w:trPr>
        <w:tc>
          <w:tcPr>
            <w:tcW w:w="1239"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1252"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509"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8"/>
          <w:jc w:val="center"/>
        </w:trPr>
        <w:tc>
          <w:tcPr>
            <w:tcW w:w="1239"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1252"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p>
        </w:tc>
        <w:tc>
          <w:tcPr>
            <w:tcW w:w="1252"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Alfabetos</w:t>
            </w:r>
          </w:p>
        </w:tc>
        <w:tc>
          <w:tcPr>
            <w:tcW w:w="1257"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Analfabetos</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2.342.974</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1.680.841</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662.133</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73.444</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6.001</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67.443</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229.053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138.434</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90.619</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220.978</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196.581</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24.397</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213.134</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197.687</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15.447</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189.389</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174.286</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15.103</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247.903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220.503</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27.400</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206.690</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172.126</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34.564</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157.562</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123.353</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34.209</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804.821</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451.870</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352.951</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1.154.089</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849.204</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304.885</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34.697</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2.096</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32.601</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122.193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71.675</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50.518</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115.844</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99.138</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16.706</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105.881</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97.198</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8.683</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100.459</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91.983</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8.476</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122.941</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109.751</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13.190</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96.460</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80.194</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16.266</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73.877</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59.998</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13.879</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381.737</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237.171</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144.566</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1.188.885</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831.637</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b/>
                <w:bCs/>
                <w:sz w:val="20"/>
                <w:szCs w:val="20"/>
              </w:rPr>
            </w:pPr>
            <w:r>
              <w:rPr>
                <w:b/>
                <w:bCs/>
                <w:sz w:val="20"/>
                <w:szCs w:val="20"/>
              </w:rPr>
              <w:t>357.248</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38.747</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3.905</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34.842</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106.860</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66.759</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40.101</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105.134</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97.443</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7.691</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107.253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100.489</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6.764</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88.930</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82.303</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6.627</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124.962</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110.752</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14.210</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110.230</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91.932</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18.298</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83.685</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63.355</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20.330</w:t>
            </w:r>
          </w:p>
        </w:tc>
      </w:tr>
      <w:tr w:rsidR="002226C7" w:rsidTr="002226C7">
        <w:trPr>
          <w:trHeight w:val="338"/>
          <w:jc w:val="center"/>
        </w:trPr>
        <w:tc>
          <w:tcPr>
            <w:tcW w:w="1239"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423.084</w:t>
            </w:r>
          </w:p>
        </w:tc>
        <w:tc>
          <w:tcPr>
            <w:tcW w:w="1252"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214.699</w:t>
            </w:r>
          </w:p>
        </w:tc>
        <w:tc>
          <w:tcPr>
            <w:tcW w:w="1257" w:type="pct"/>
            <w:noWrap/>
            <w:tcMar>
              <w:top w:w="14" w:type="dxa"/>
              <w:left w:w="14" w:type="dxa"/>
              <w:bottom w:w="0" w:type="dxa"/>
              <w:right w:w="14" w:type="dxa"/>
            </w:tcMar>
            <w:vAlign w:val="bottom"/>
          </w:tcPr>
          <w:p w:rsidR="002226C7" w:rsidRDefault="002226C7" w:rsidP="002226C7">
            <w:pPr>
              <w:spacing w:before="40" w:after="40"/>
              <w:ind w:right="830"/>
              <w:jc w:val="right"/>
              <w:rPr>
                <w:rFonts w:eastAsia="Arial Unicode MS"/>
                <w:sz w:val="20"/>
                <w:szCs w:val="20"/>
              </w:rPr>
            </w:pPr>
            <w:r>
              <w:rPr>
                <w:sz w:val="20"/>
                <w:szCs w:val="20"/>
              </w:rPr>
              <w:t>208.385</w:t>
            </w:r>
          </w:p>
        </w:tc>
      </w:tr>
    </w:tbl>
    <w:p w:rsidR="002226C7" w:rsidRDefault="002226C7" w:rsidP="002226C7">
      <w:pPr>
        <w:pStyle w:val="A0"/>
      </w:pPr>
      <w:r>
        <w:br w:type="page"/>
        <w:t>D.  Total país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673"/>
        <w:gridCol w:w="2048"/>
        <w:gridCol w:w="2285"/>
        <w:gridCol w:w="2406"/>
      </w:tblGrid>
      <w:tr w:rsidR="002226C7" w:rsidTr="002226C7">
        <w:trPr>
          <w:cantSplit/>
          <w:trHeight w:val="330"/>
          <w:jc w:val="center"/>
        </w:trPr>
        <w:tc>
          <w:tcPr>
            <w:tcW w:w="1420"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08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2492" w:type="pct"/>
            <w:gridSpan w:val="2"/>
            <w:vMerge w:val="restar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Condición de alfabetismo</w:t>
            </w:r>
          </w:p>
        </w:tc>
      </w:tr>
      <w:tr w:rsidR="002226C7" w:rsidTr="002226C7">
        <w:trPr>
          <w:cantSplit/>
          <w:trHeight w:val="330"/>
          <w:jc w:val="center"/>
        </w:trPr>
        <w:tc>
          <w:tcPr>
            <w:tcW w:w="1420"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108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492"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0"/>
          <w:jc w:val="center"/>
        </w:trPr>
        <w:tc>
          <w:tcPr>
            <w:tcW w:w="1420"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108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1214"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Alfabetos</w:t>
            </w:r>
          </w:p>
        </w:tc>
        <w:tc>
          <w:tcPr>
            <w:tcW w:w="127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Analfabetos</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6.025.951</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4.938.913</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1.087.038</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172.566</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30.441</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142.125</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522.984</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369.729</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153.255</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503.495</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474.530</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28.965</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463.163</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443.396</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19.767</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444.939</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427.631</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17.308</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599.490</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566.524</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32.966</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590.101</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546.834</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43.267</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464.985</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419.365</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45.620</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2.264.228</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1.660.463</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603.765</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2.806.740</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2.365.128</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441.612</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84.119</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13.447</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70.672</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265.466</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183.344</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82.122</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256.182</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238.712</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17.470</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235.814</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225.161</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10.653</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226.175</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217.113</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9.062</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278.736</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263.894</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14.842</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265.353</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247.216</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18.137</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199.577</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184.285</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15.292</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995.318</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791.956</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203.362</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3.219.211</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2.573.785</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b/>
                <w:bCs/>
                <w:sz w:val="20"/>
                <w:szCs w:val="20"/>
              </w:rPr>
            </w:pPr>
            <w:r>
              <w:rPr>
                <w:b/>
                <w:bCs/>
                <w:sz w:val="20"/>
                <w:szCs w:val="20"/>
              </w:rPr>
              <w:t>645.426</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88.447</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16.994</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71.453</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257.518</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186.385</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71.133</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247.313</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235.818</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11.495</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227.349</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218.235</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9.114</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218.764</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210.518</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8.246</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320.754</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302.630</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18.124</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324.748</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299.618</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25.130</w:t>
            </w:r>
          </w:p>
        </w:tc>
      </w:tr>
      <w:tr w:rsidR="002226C7" w:rsidTr="002226C7">
        <w:trPr>
          <w:trHeight w:val="360"/>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265.408</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235.080</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30.328</w:t>
            </w:r>
          </w:p>
        </w:tc>
      </w:tr>
      <w:tr w:rsidR="002226C7" w:rsidTr="002226C7">
        <w:trPr>
          <w:trHeight w:val="63"/>
          <w:jc w:val="center"/>
        </w:trPr>
        <w:tc>
          <w:tcPr>
            <w:tcW w:w="1420"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8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1.268.910</w:t>
            </w:r>
          </w:p>
        </w:tc>
        <w:tc>
          <w:tcPr>
            <w:tcW w:w="1214"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868.507</w:t>
            </w:r>
          </w:p>
        </w:tc>
        <w:tc>
          <w:tcPr>
            <w:tcW w:w="1278" w:type="pct"/>
            <w:noWrap/>
            <w:tcMar>
              <w:top w:w="17" w:type="dxa"/>
              <w:left w:w="17" w:type="dxa"/>
              <w:bottom w:w="0" w:type="dxa"/>
              <w:right w:w="17" w:type="dxa"/>
            </w:tcMar>
            <w:vAlign w:val="bottom"/>
          </w:tcPr>
          <w:p w:rsidR="002226C7" w:rsidRDefault="002226C7" w:rsidP="002226C7">
            <w:pPr>
              <w:spacing w:before="40" w:after="40"/>
              <w:ind w:right="718"/>
              <w:jc w:val="right"/>
              <w:rPr>
                <w:rFonts w:eastAsia="Arial Unicode MS"/>
                <w:sz w:val="20"/>
                <w:szCs w:val="20"/>
              </w:rPr>
            </w:pPr>
            <w:r>
              <w:rPr>
                <w:sz w:val="20"/>
                <w:szCs w:val="20"/>
              </w:rPr>
              <w:t>400.403</w:t>
            </w:r>
          </w:p>
        </w:tc>
      </w:tr>
    </w:tbl>
    <w:p w:rsidR="002226C7" w:rsidRDefault="002226C7" w:rsidP="002226C7">
      <w:pPr>
        <w:pStyle w:val="A0"/>
      </w:pPr>
      <w:r>
        <w:t>E.  Total país urbano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458"/>
        <w:gridCol w:w="1922"/>
        <w:gridCol w:w="2255"/>
        <w:gridCol w:w="2777"/>
      </w:tblGrid>
      <w:tr w:rsidR="002226C7" w:rsidTr="002226C7">
        <w:trPr>
          <w:cantSplit/>
          <w:trHeight w:val="330"/>
          <w:jc w:val="center"/>
        </w:trPr>
        <w:tc>
          <w:tcPr>
            <w:tcW w:w="1306"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02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2673" w:type="pct"/>
            <w:gridSpan w:val="2"/>
            <w:vMerge w:val="restar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Condición de alfabetismo</w:t>
            </w:r>
          </w:p>
        </w:tc>
      </w:tr>
      <w:tr w:rsidR="002226C7" w:rsidTr="002226C7">
        <w:trPr>
          <w:cantSplit/>
          <w:trHeight w:val="330"/>
          <w:jc w:val="center"/>
        </w:trPr>
        <w:tc>
          <w:tcPr>
            <w:tcW w:w="1306"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102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673"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0"/>
          <w:jc w:val="center"/>
        </w:trPr>
        <w:tc>
          <w:tcPr>
            <w:tcW w:w="1306"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102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1198"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Alfabetos</w:t>
            </w:r>
          </w:p>
        </w:tc>
        <w:tc>
          <w:tcPr>
            <w:tcW w:w="1475"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Analfabetos</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3.655.899</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3.209.337</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446.562</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89.916</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23.606</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66.310</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286.135</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224.127</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62.008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274.238</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263.679</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10.559</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257.678</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252.144</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5.534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247.022</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242.574</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4.448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356.276</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346.227</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10.049</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379.970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367.899</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12.071</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306.960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291.614</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15.346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1.457.704</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1.197.467</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260.237</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1.674.662</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1.515.382</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159.280</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43.256</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10.291</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32.965</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140.320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109.986</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30.334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141.625</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135.116</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6.509</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138.798</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136.163</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2.635</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124.377</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122.079</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2.298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162.916</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158.620</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4.296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171.150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166.235</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4.915</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130.418</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126.320</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4.098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621.802</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550.572</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71.230</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1.981.237</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1.693.955</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287.282</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46.660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13.315</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33.345</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145.815</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114.141</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31.674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132.613</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128.563</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4.050</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118.880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115.981</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2.899</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122.645</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120.495</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2.150</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193.360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187.607</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5.753</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208.820</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201.664</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7.156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176.542</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165.294</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11.248</w:t>
            </w:r>
          </w:p>
        </w:tc>
      </w:tr>
      <w:tr w:rsidR="002226C7" w:rsidTr="002226C7">
        <w:trPr>
          <w:trHeight w:val="63"/>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835.902</w:t>
            </w:r>
          </w:p>
        </w:tc>
        <w:tc>
          <w:tcPr>
            <w:tcW w:w="1198"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646.895</w:t>
            </w:r>
          </w:p>
        </w:tc>
        <w:tc>
          <w:tcPr>
            <w:tcW w:w="1475"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189.007</w:t>
            </w:r>
          </w:p>
        </w:tc>
      </w:tr>
    </w:tbl>
    <w:p w:rsidR="002226C7" w:rsidRDefault="002226C7" w:rsidP="002226C7">
      <w:pPr>
        <w:pStyle w:val="A0"/>
      </w:pPr>
      <w:r>
        <w:t>F.  Total país rural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458"/>
        <w:gridCol w:w="1922"/>
        <w:gridCol w:w="2583"/>
        <w:gridCol w:w="2449"/>
      </w:tblGrid>
      <w:tr w:rsidR="002226C7" w:rsidTr="002226C7">
        <w:trPr>
          <w:cantSplit/>
          <w:trHeight w:val="330"/>
          <w:jc w:val="center"/>
        </w:trPr>
        <w:tc>
          <w:tcPr>
            <w:tcW w:w="1306"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02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2673" w:type="pct"/>
            <w:gridSpan w:val="2"/>
            <w:vMerge w:val="restar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Condición de alfabetismo</w:t>
            </w:r>
          </w:p>
        </w:tc>
      </w:tr>
      <w:tr w:rsidR="002226C7" w:rsidTr="002226C7">
        <w:trPr>
          <w:cantSplit/>
          <w:trHeight w:val="330"/>
          <w:jc w:val="center"/>
        </w:trPr>
        <w:tc>
          <w:tcPr>
            <w:tcW w:w="1306"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102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673"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0"/>
          <w:jc w:val="center"/>
        </w:trPr>
        <w:tc>
          <w:tcPr>
            <w:tcW w:w="1306"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102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1372"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Alfabetos</w:t>
            </w:r>
          </w:p>
        </w:tc>
        <w:tc>
          <w:tcPr>
            <w:tcW w:w="130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Analfabetos</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2.370.052</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1.729.576</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640.476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82.650</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6.835</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75.815</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236.849</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145.602</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91.247</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229.257</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210.851</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18.406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205.485</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191.252</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14.233</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197.917</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185.057</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12.860</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243.214</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220.297</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22.917</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210.131</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178.935</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31.196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158.025</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127.751</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30.274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806.524</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462.996</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343.528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1.132.078</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849.746</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282.332</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40.863</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3.156</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37.707</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125.146</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73.358</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51.788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114.557</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103.596</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10.961</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97.016</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88.998</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8.018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101.798</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95.034</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6.764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115.820</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105.274</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10.546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94.203</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80.981</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13.222</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69.159</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57.965</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11.194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373.516</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241.384</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132.132</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1.237.974</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879.830</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b/>
                <w:bCs/>
                <w:sz w:val="20"/>
                <w:szCs w:val="20"/>
              </w:rPr>
            </w:pPr>
            <w:r>
              <w:rPr>
                <w:b/>
                <w:bCs/>
                <w:sz w:val="20"/>
                <w:szCs w:val="20"/>
              </w:rPr>
              <w:t>358.144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6</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41.787</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3.679</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38.108</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111.703</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72.244</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39.459</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114.700</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107.255</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7.445</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108.469</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102.254</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6.215</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96.119</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90.023</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6.096</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127.394</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115.023</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12.371</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115.928</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97.954</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17.974</w:t>
            </w:r>
          </w:p>
        </w:tc>
      </w:tr>
      <w:tr w:rsidR="002226C7" w:rsidTr="002226C7">
        <w:trPr>
          <w:trHeight w:val="360"/>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88.866</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69.786</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19.080</w:t>
            </w:r>
          </w:p>
        </w:tc>
      </w:tr>
      <w:tr w:rsidR="002226C7" w:rsidTr="002226C7">
        <w:trPr>
          <w:trHeight w:val="167"/>
          <w:jc w:val="center"/>
        </w:trPr>
        <w:tc>
          <w:tcPr>
            <w:tcW w:w="1306"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02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433.008</w:t>
            </w:r>
          </w:p>
        </w:tc>
        <w:tc>
          <w:tcPr>
            <w:tcW w:w="1372"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221.612</w:t>
            </w:r>
          </w:p>
        </w:tc>
        <w:tc>
          <w:tcPr>
            <w:tcW w:w="1301" w:type="pct"/>
            <w:noWrap/>
            <w:tcMar>
              <w:top w:w="17" w:type="dxa"/>
              <w:left w:w="17" w:type="dxa"/>
              <w:bottom w:w="0" w:type="dxa"/>
              <w:right w:w="17" w:type="dxa"/>
            </w:tcMar>
            <w:vAlign w:val="bottom"/>
          </w:tcPr>
          <w:p w:rsidR="002226C7" w:rsidRDefault="002226C7" w:rsidP="002226C7">
            <w:pPr>
              <w:spacing w:before="40" w:after="40"/>
              <w:ind w:right="660"/>
              <w:jc w:val="right"/>
              <w:rPr>
                <w:rFonts w:eastAsia="Arial Unicode MS"/>
                <w:sz w:val="20"/>
                <w:szCs w:val="20"/>
              </w:rPr>
            </w:pPr>
            <w:r>
              <w:rPr>
                <w:sz w:val="20"/>
                <w:szCs w:val="20"/>
              </w:rPr>
              <w:t>211.396</w:t>
            </w:r>
          </w:p>
        </w:tc>
      </w:tr>
    </w:tbl>
    <w:p w:rsidR="002226C7" w:rsidRPr="002226C7" w:rsidRDefault="002226C7" w:rsidP="002226C7">
      <w:pPr>
        <w:pStyle w:val="I"/>
        <w:spacing w:after="200"/>
        <w:rPr>
          <w:lang w:val="es-ES_tradnl"/>
        </w:rPr>
      </w:pPr>
      <w:r w:rsidRPr="002226C7">
        <w:rPr>
          <w:lang w:val="es-ES_tradnl"/>
        </w:rPr>
        <w:br w:type="page"/>
        <w:t>ANEXO XVIII</w:t>
      </w:r>
    </w:p>
    <w:p w:rsidR="002226C7" w:rsidRPr="002226C7" w:rsidRDefault="002226C7" w:rsidP="00962790">
      <w:pPr>
        <w:pStyle w:val="Figure"/>
      </w:pPr>
      <w:r w:rsidRPr="002226C7">
        <w:t>POBLACIÓN DE 4 Y MÁS AÑOS DE EDAD, POR ASISTENCIA ESCOLAR, SEGÚN SEXO Y GRUPOS DE EDAD</w:t>
      </w:r>
    </w:p>
    <w:p w:rsidR="002226C7" w:rsidRDefault="002226C7" w:rsidP="002226C7">
      <w:pPr>
        <w:pStyle w:val="A0"/>
        <w:rPr>
          <w:lang w:val="es-MX"/>
        </w:rPr>
      </w:pPr>
      <w:r>
        <w:t>A.  Total país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903"/>
        <w:gridCol w:w="2170"/>
        <w:gridCol w:w="2170"/>
        <w:gridCol w:w="2169"/>
      </w:tblGrid>
      <w:tr w:rsidR="002226C7" w:rsidTr="002226C7">
        <w:trPr>
          <w:cantSplit/>
          <w:trHeight w:val="338"/>
          <w:jc w:val="center"/>
        </w:trPr>
        <w:tc>
          <w:tcPr>
            <w:tcW w:w="1542"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153"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2305" w:type="pct"/>
            <w:gridSpan w:val="2"/>
            <w:vMerge w:val="restar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Asistencia escolar</w:t>
            </w:r>
          </w:p>
        </w:tc>
      </w:tr>
      <w:tr w:rsidR="002226C7" w:rsidTr="002226C7">
        <w:trPr>
          <w:cantSplit/>
          <w:trHeight w:val="338"/>
          <w:jc w:val="center"/>
        </w:trPr>
        <w:tc>
          <w:tcPr>
            <w:tcW w:w="1542"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1153"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305"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8"/>
          <w:jc w:val="center"/>
        </w:trPr>
        <w:tc>
          <w:tcPr>
            <w:tcW w:w="1542"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1153"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1153"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Si</w:t>
            </w:r>
          </w:p>
        </w:tc>
        <w:tc>
          <w:tcPr>
            <w:tcW w:w="1152"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No</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6.217.672</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1.982.492</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4.235.180</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479.743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252.255</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227.488</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497.086</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455.767</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41.319</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475.286</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443.407</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31.879</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465.831</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380.820</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85.011</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426.955</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244.944</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182.011</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625.464</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134.015</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491.449</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578.542</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47.085</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531.457</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454.031</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14.629</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439.402</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2.214.734</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9.570</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2.205.164</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2.960.393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1.020.972</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1.939.421</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241.254</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128.131</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113.123</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258.727</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238.214</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20.513</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246.759</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229.995</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16.764</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235.574</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195.856</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39.718</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215.635</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126.702</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88.933</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297.240</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66.561</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230.679</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273.038</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23.517</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249.521</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206.455</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7.054</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199.401</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985.711</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4.942</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980.769</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3.257.279</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961.520</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b/>
                <w:bCs/>
                <w:sz w:val="20"/>
                <w:szCs w:val="20"/>
              </w:rPr>
            </w:pPr>
            <w:r>
              <w:rPr>
                <w:b/>
                <w:bCs/>
                <w:sz w:val="20"/>
                <w:szCs w:val="20"/>
              </w:rPr>
              <w:t>2.295.759</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238.489</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124.124</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114.365</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238.359</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217.553</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20.806</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228.527</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213.412</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15.115</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230.257</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184.964</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45.293</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211.320</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118.242</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93.078</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328.224</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67.454</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260.770</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305.504</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23.568</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281.936</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247.576</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7.575</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240.001</w:t>
            </w:r>
          </w:p>
        </w:tc>
      </w:tr>
      <w:tr w:rsidR="002226C7" w:rsidTr="002226C7">
        <w:trPr>
          <w:trHeight w:val="300"/>
          <w:jc w:val="center"/>
        </w:trPr>
        <w:tc>
          <w:tcPr>
            <w:tcW w:w="154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1.229.023</w:t>
            </w:r>
          </w:p>
        </w:tc>
        <w:tc>
          <w:tcPr>
            <w:tcW w:w="1153"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4.628</w:t>
            </w:r>
          </w:p>
        </w:tc>
        <w:tc>
          <w:tcPr>
            <w:tcW w:w="1152" w:type="pct"/>
            <w:noWrap/>
            <w:tcMar>
              <w:top w:w="17" w:type="dxa"/>
              <w:left w:w="17" w:type="dxa"/>
              <w:bottom w:w="0" w:type="dxa"/>
              <w:right w:w="17" w:type="dxa"/>
            </w:tcMar>
            <w:vAlign w:val="bottom"/>
          </w:tcPr>
          <w:p w:rsidR="002226C7" w:rsidRDefault="002226C7" w:rsidP="002226C7">
            <w:pPr>
              <w:spacing w:before="40" w:after="40"/>
              <w:ind w:right="786"/>
              <w:jc w:val="right"/>
              <w:rPr>
                <w:rFonts w:eastAsia="Arial Unicode MS"/>
                <w:sz w:val="20"/>
                <w:szCs w:val="20"/>
              </w:rPr>
            </w:pPr>
            <w:r>
              <w:rPr>
                <w:sz w:val="20"/>
                <w:szCs w:val="20"/>
              </w:rPr>
              <w:t>1.224.395</w:t>
            </w:r>
          </w:p>
        </w:tc>
      </w:tr>
    </w:tbl>
    <w:p w:rsidR="002226C7" w:rsidRDefault="002226C7" w:rsidP="002226C7">
      <w:pPr>
        <w:pStyle w:val="A0"/>
      </w:pPr>
      <w:r>
        <w:t>B.  Total país urbano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912"/>
        <w:gridCol w:w="2165"/>
        <w:gridCol w:w="2165"/>
        <w:gridCol w:w="2170"/>
      </w:tblGrid>
      <w:tr w:rsidR="002226C7" w:rsidTr="002226C7">
        <w:trPr>
          <w:cantSplit/>
          <w:trHeight w:val="338"/>
          <w:jc w:val="center"/>
        </w:trPr>
        <w:tc>
          <w:tcPr>
            <w:tcW w:w="1547"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150"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p>
        </w:tc>
        <w:tc>
          <w:tcPr>
            <w:tcW w:w="2303" w:type="pct"/>
            <w:gridSpan w:val="2"/>
            <w:vMerge w:val="restar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Asistencia escolar</w:t>
            </w:r>
          </w:p>
        </w:tc>
      </w:tr>
      <w:tr w:rsidR="002226C7" w:rsidTr="002226C7">
        <w:trPr>
          <w:cantSplit/>
          <w:trHeight w:val="338"/>
          <w:jc w:val="center"/>
        </w:trPr>
        <w:tc>
          <w:tcPr>
            <w:tcW w:w="1547"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1150"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303"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8"/>
          <w:jc w:val="center"/>
        </w:trPr>
        <w:tc>
          <w:tcPr>
            <w:tcW w:w="1547"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1150"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p>
        </w:tc>
        <w:tc>
          <w:tcPr>
            <w:tcW w:w="1150"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Si</w:t>
            </w:r>
          </w:p>
        </w:tc>
        <w:tc>
          <w:tcPr>
            <w:tcW w:w="1153" w:type="pc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No</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3.733.122</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1.215.501</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2.517.621</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264.723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159.274</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105.449</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268.033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252.683</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15.350</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254.308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242.014</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12.294</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252.697</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224.810</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27.887</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237.566</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163.545</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74.021</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377.561</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108.646</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268.915</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371.852</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43.192</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328.660</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296.469</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12.590</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283.879</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1.409.913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8.747</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1.401.166</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1.734.910</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619.648</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1.115.262</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135.163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83.195</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51.968</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136.534</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127.799</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8.735</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130.915</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124.336</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6.579</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129.693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115.605</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14.088</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115.176</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82.049</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33.127</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174.299</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53.991</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120.308</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176.578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22.023</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154.555</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132.578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6.188</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126.390</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603.974</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4.462</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599.512</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1.998.212</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595.853</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b/>
                <w:bCs/>
                <w:sz w:val="20"/>
                <w:szCs w:val="20"/>
              </w:rPr>
            </w:pPr>
            <w:r>
              <w:rPr>
                <w:b/>
                <w:bCs/>
                <w:sz w:val="20"/>
                <w:szCs w:val="20"/>
              </w:rPr>
              <w:t>1.402.359</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129.560</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76.079</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53.481</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131.499</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124.884</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6.615</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123.393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117.678</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5.715</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123.004</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109.205</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13.799</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122.390</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81.496</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40.894</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203.262</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54.655</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148.607</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195.274</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21.169</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174.105</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163.891</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6.402</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157.489</w:t>
            </w:r>
          </w:p>
        </w:tc>
      </w:tr>
      <w:tr w:rsidR="002226C7" w:rsidTr="002226C7">
        <w:trPr>
          <w:trHeight w:val="300"/>
          <w:jc w:val="center"/>
        </w:trPr>
        <w:tc>
          <w:tcPr>
            <w:tcW w:w="1547"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805.939</w:t>
            </w:r>
          </w:p>
        </w:tc>
        <w:tc>
          <w:tcPr>
            <w:tcW w:w="1150"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4.285</w:t>
            </w:r>
          </w:p>
        </w:tc>
        <w:tc>
          <w:tcPr>
            <w:tcW w:w="1153" w:type="pct"/>
            <w:noWrap/>
            <w:tcMar>
              <w:top w:w="14" w:type="dxa"/>
              <w:left w:w="14" w:type="dxa"/>
              <w:bottom w:w="0" w:type="dxa"/>
              <w:right w:w="14" w:type="dxa"/>
            </w:tcMar>
            <w:vAlign w:val="bottom"/>
          </w:tcPr>
          <w:p w:rsidR="002226C7" w:rsidRDefault="002226C7" w:rsidP="002226C7">
            <w:pPr>
              <w:spacing w:before="40" w:after="40"/>
              <w:ind w:right="654"/>
              <w:jc w:val="right"/>
              <w:rPr>
                <w:rFonts w:eastAsia="Arial Unicode MS"/>
                <w:sz w:val="20"/>
                <w:szCs w:val="20"/>
              </w:rPr>
            </w:pPr>
            <w:r>
              <w:rPr>
                <w:sz w:val="20"/>
                <w:szCs w:val="20"/>
              </w:rPr>
              <w:t>801.654</w:t>
            </w:r>
          </w:p>
        </w:tc>
      </w:tr>
    </w:tbl>
    <w:p w:rsidR="002226C7" w:rsidRDefault="002226C7" w:rsidP="002226C7">
      <w:pPr>
        <w:pStyle w:val="Heading9"/>
        <w:numPr>
          <w:ilvl w:val="0"/>
          <w:numId w:val="0"/>
        </w:numPr>
        <w:spacing w:after="240"/>
        <w:rPr>
          <w:sz w:val="24"/>
          <w:szCs w:val="24"/>
        </w:rPr>
      </w:pPr>
    </w:p>
    <w:p w:rsidR="002226C7" w:rsidRDefault="002226C7" w:rsidP="002226C7">
      <w:pPr>
        <w:spacing w:after="240"/>
      </w:pPr>
    </w:p>
    <w:p w:rsidR="002226C7" w:rsidRDefault="002226C7" w:rsidP="002226C7">
      <w:pPr>
        <w:spacing w:after="240"/>
      </w:pPr>
    </w:p>
    <w:p w:rsidR="002226C7" w:rsidRDefault="002226C7" w:rsidP="002226C7">
      <w:pPr>
        <w:pStyle w:val="A0"/>
      </w:pPr>
      <w:r>
        <w:t>C.  Total país rural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033"/>
        <w:gridCol w:w="2268"/>
        <w:gridCol w:w="1854"/>
        <w:gridCol w:w="2257"/>
      </w:tblGrid>
      <w:tr w:rsidR="002226C7" w:rsidTr="002226C7">
        <w:trPr>
          <w:cantSplit/>
          <w:trHeight w:val="338"/>
          <w:jc w:val="center"/>
        </w:trPr>
        <w:tc>
          <w:tcPr>
            <w:tcW w:w="161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205"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2184" w:type="pct"/>
            <w:gridSpan w:val="2"/>
            <w:vMerge w:val="restar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Asistencia escolar</w:t>
            </w:r>
          </w:p>
        </w:tc>
      </w:tr>
      <w:tr w:rsidR="002226C7" w:rsidTr="002226C7">
        <w:trPr>
          <w:cantSplit/>
          <w:trHeight w:val="338"/>
          <w:jc w:val="center"/>
        </w:trPr>
        <w:tc>
          <w:tcPr>
            <w:tcW w:w="1611" w:type="pct"/>
            <w:noWrap/>
            <w:tcMar>
              <w:top w:w="17" w:type="dxa"/>
              <w:left w:w="17" w:type="dxa"/>
              <w:bottom w:w="0" w:type="dxa"/>
              <w:right w:w="17" w:type="dxa"/>
            </w:tcMar>
            <w:vAlign w:val="center"/>
          </w:tcPr>
          <w:p w:rsidR="002226C7" w:rsidRDefault="002226C7" w:rsidP="002226C7">
            <w:pPr>
              <w:spacing w:before="40" w:after="40"/>
              <w:rPr>
                <w:rFonts w:eastAsia="Arial Unicode MS"/>
                <w:b/>
                <w:bCs/>
                <w:i/>
                <w:sz w:val="20"/>
                <w:szCs w:val="20"/>
              </w:rPr>
            </w:pPr>
            <w:r>
              <w:rPr>
                <w:b/>
                <w:bCs/>
                <w:i/>
                <w:sz w:val="20"/>
                <w:szCs w:val="20"/>
              </w:rPr>
              <w:t>Grupos de</w:t>
            </w:r>
          </w:p>
        </w:tc>
        <w:tc>
          <w:tcPr>
            <w:tcW w:w="1205" w:type="pct"/>
            <w:noWrap/>
            <w:tcMar>
              <w:top w:w="17" w:type="dxa"/>
              <w:left w:w="17" w:type="dxa"/>
              <w:bottom w:w="0" w:type="dxa"/>
              <w:right w:w="17" w:type="dxa"/>
            </w:tcMar>
            <w:vAlign w:val="center"/>
          </w:tcPr>
          <w:p w:rsidR="002226C7" w:rsidRDefault="002226C7" w:rsidP="002226C7">
            <w:pPr>
              <w:spacing w:before="40" w:after="40"/>
              <w:rPr>
                <w:rFonts w:eastAsia="Arial Unicode MS"/>
                <w:b/>
                <w:bCs/>
                <w:i/>
                <w:sz w:val="20"/>
                <w:szCs w:val="20"/>
              </w:rPr>
            </w:pPr>
            <w:r>
              <w:rPr>
                <w:b/>
                <w:bCs/>
                <w:i/>
                <w:sz w:val="20"/>
                <w:szCs w:val="20"/>
              </w:rPr>
              <w:t>Total</w:t>
            </w:r>
          </w:p>
        </w:tc>
        <w:tc>
          <w:tcPr>
            <w:tcW w:w="2184" w:type="pct"/>
            <w:gridSpan w:val="2"/>
            <w:vMerge/>
            <w:vAlign w:val="center"/>
          </w:tcPr>
          <w:p w:rsidR="002226C7" w:rsidRDefault="002226C7" w:rsidP="002226C7">
            <w:pPr>
              <w:spacing w:before="40" w:after="40"/>
              <w:rPr>
                <w:rFonts w:eastAsia="Arial Unicode MS"/>
                <w:b/>
                <w:bCs/>
                <w:i/>
                <w:sz w:val="20"/>
                <w:szCs w:val="20"/>
              </w:rPr>
            </w:pPr>
          </w:p>
        </w:tc>
      </w:tr>
      <w:tr w:rsidR="002226C7" w:rsidTr="002226C7">
        <w:trPr>
          <w:trHeight w:val="338"/>
          <w:jc w:val="center"/>
        </w:trPr>
        <w:tc>
          <w:tcPr>
            <w:tcW w:w="1611"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Edad</w:t>
            </w:r>
          </w:p>
        </w:tc>
        <w:tc>
          <w:tcPr>
            <w:tcW w:w="1205"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p>
        </w:tc>
        <w:tc>
          <w:tcPr>
            <w:tcW w:w="985"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Si</w:t>
            </w:r>
          </w:p>
        </w:tc>
        <w:tc>
          <w:tcPr>
            <w:tcW w:w="1199" w:type="pct"/>
            <w:noWrap/>
            <w:tcMar>
              <w:top w:w="17" w:type="dxa"/>
              <w:left w:w="17" w:type="dxa"/>
              <w:bottom w:w="0" w:type="dxa"/>
              <w:right w:w="17" w:type="dxa"/>
            </w:tcMar>
            <w:vAlign w:val="center"/>
          </w:tcPr>
          <w:p w:rsidR="002226C7" w:rsidRDefault="002226C7" w:rsidP="002226C7">
            <w:pPr>
              <w:spacing w:before="40" w:after="40"/>
              <w:jc w:val="center"/>
              <w:rPr>
                <w:rFonts w:eastAsia="Arial Unicode MS"/>
                <w:b/>
                <w:bCs/>
                <w:i/>
                <w:sz w:val="20"/>
                <w:szCs w:val="20"/>
              </w:rPr>
            </w:pPr>
            <w:r>
              <w:rPr>
                <w:b/>
                <w:bCs/>
                <w:i/>
                <w:sz w:val="20"/>
                <w:szCs w:val="20"/>
              </w:rPr>
              <w:t>No</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2.484.550</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766.991</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1.717.559</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215.020</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92.981</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122.039</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229.053</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203.084</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25.969</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220.978</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201.393</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19.585</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213.134</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156.010</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57.124</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189.389</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81.399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107.990</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247.903</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25.369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222.534</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206.690</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3.893</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202.797</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157.562</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2.039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155.523</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804.821</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 xml:space="preserve">823 </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803.998</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1.225.483</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401.324</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824.159</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106.091</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44.936</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61.155</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122.193</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110.415</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11.778</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115.844</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105.659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10.185</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105.881</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80.251</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25.630</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100.459</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44.653</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55.806</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122.941</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12.570</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110.371</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96.460</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1.494</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94.966</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73.877</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 xml:space="preserve">866 </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73.011</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381.737</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 xml:space="preserve">480 </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381.257</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1.259.067</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365.667</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b/>
                <w:bCs/>
                <w:sz w:val="20"/>
                <w:szCs w:val="20"/>
              </w:rPr>
            </w:pPr>
            <w:r>
              <w:rPr>
                <w:b/>
                <w:bCs/>
                <w:sz w:val="20"/>
                <w:szCs w:val="20"/>
              </w:rPr>
              <w:t>893.400</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108.929</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48.045</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60.884</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106.860</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92.669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14.191</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105.134</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95.734</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9.400</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107.253</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75.759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31.494</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88.930</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36.746</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52.184</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124.962</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12.799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112.163</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110.230</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2.399</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107.831</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83.685</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1.173</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82.512</w:t>
            </w:r>
          </w:p>
        </w:tc>
      </w:tr>
      <w:tr w:rsidR="002226C7" w:rsidTr="002226C7">
        <w:trPr>
          <w:trHeight w:val="300"/>
          <w:jc w:val="center"/>
        </w:trPr>
        <w:tc>
          <w:tcPr>
            <w:tcW w:w="1611"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0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423.084</w:t>
            </w:r>
          </w:p>
        </w:tc>
        <w:tc>
          <w:tcPr>
            <w:tcW w:w="985"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 xml:space="preserve">343 </w:t>
            </w:r>
          </w:p>
        </w:tc>
        <w:tc>
          <w:tcPr>
            <w:tcW w:w="1199" w:type="pct"/>
            <w:noWrap/>
            <w:tcMar>
              <w:top w:w="17" w:type="dxa"/>
              <w:left w:w="17" w:type="dxa"/>
              <w:bottom w:w="0" w:type="dxa"/>
              <w:right w:w="17" w:type="dxa"/>
            </w:tcMar>
            <w:vAlign w:val="bottom"/>
          </w:tcPr>
          <w:p w:rsidR="002226C7" w:rsidRDefault="002226C7" w:rsidP="002226C7">
            <w:pPr>
              <w:spacing w:before="40" w:after="40"/>
              <w:ind w:right="731"/>
              <w:jc w:val="right"/>
              <w:rPr>
                <w:rFonts w:eastAsia="Arial Unicode MS"/>
                <w:sz w:val="20"/>
                <w:szCs w:val="20"/>
              </w:rPr>
            </w:pPr>
            <w:r>
              <w:rPr>
                <w:sz w:val="20"/>
                <w:szCs w:val="20"/>
              </w:rPr>
              <w:t>422.741</w:t>
            </w:r>
          </w:p>
        </w:tc>
      </w:tr>
    </w:tbl>
    <w:p w:rsidR="002226C7" w:rsidRDefault="002226C7" w:rsidP="002226C7">
      <w:pPr>
        <w:spacing w:after="240"/>
      </w:pPr>
    </w:p>
    <w:p w:rsidR="002226C7" w:rsidRDefault="002226C7" w:rsidP="002226C7">
      <w:pPr>
        <w:spacing w:after="240"/>
      </w:pPr>
    </w:p>
    <w:p w:rsidR="002226C7" w:rsidRDefault="002226C7" w:rsidP="002226C7">
      <w:pPr>
        <w:pStyle w:val="A0"/>
      </w:pPr>
      <w:r>
        <w:t>D.  Total país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620"/>
        <w:gridCol w:w="2265"/>
        <w:gridCol w:w="2268"/>
        <w:gridCol w:w="2259"/>
      </w:tblGrid>
      <w:tr w:rsidR="002226C7" w:rsidTr="002226C7">
        <w:trPr>
          <w:cantSplit/>
          <w:trHeight w:val="330"/>
          <w:jc w:val="center"/>
        </w:trPr>
        <w:tc>
          <w:tcPr>
            <w:tcW w:w="1392"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r>
              <w:rPr>
                <w:b/>
                <w:bCs/>
                <w:i/>
                <w:sz w:val="20"/>
                <w:szCs w:val="20"/>
              </w:rPr>
              <w:t>Sexo y</w:t>
            </w:r>
          </w:p>
        </w:tc>
        <w:tc>
          <w:tcPr>
            <w:tcW w:w="1203"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p>
        </w:tc>
        <w:tc>
          <w:tcPr>
            <w:tcW w:w="2405" w:type="pct"/>
            <w:gridSpan w:val="2"/>
            <w:vMerge w:val="restar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r>
              <w:rPr>
                <w:b/>
                <w:bCs/>
                <w:i/>
                <w:sz w:val="20"/>
                <w:szCs w:val="20"/>
              </w:rPr>
              <w:t>Asistencia escolar</w:t>
            </w:r>
          </w:p>
        </w:tc>
      </w:tr>
      <w:tr w:rsidR="002226C7" w:rsidTr="002226C7">
        <w:trPr>
          <w:cantSplit/>
          <w:trHeight w:val="330"/>
          <w:jc w:val="center"/>
        </w:trPr>
        <w:tc>
          <w:tcPr>
            <w:tcW w:w="1392"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r>
              <w:rPr>
                <w:b/>
                <w:bCs/>
                <w:i/>
                <w:sz w:val="20"/>
                <w:szCs w:val="20"/>
              </w:rPr>
              <w:t>Grupos de</w:t>
            </w:r>
          </w:p>
        </w:tc>
        <w:tc>
          <w:tcPr>
            <w:tcW w:w="1203"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r>
              <w:rPr>
                <w:b/>
                <w:bCs/>
                <w:i/>
                <w:sz w:val="20"/>
                <w:szCs w:val="20"/>
              </w:rPr>
              <w:t>Total</w:t>
            </w:r>
          </w:p>
        </w:tc>
        <w:tc>
          <w:tcPr>
            <w:tcW w:w="2405" w:type="pct"/>
            <w:gridSpan w:val="2"/>
            <w:vMerge/>
            <w:vAlign w:val="center"/>
          </w:tcPr>
          <w:p w:rsidR="002226C7" w:rsidRDefault="002226C7" w:rsidP="002226C7">
            <w:pPr>
              <w:keepNext/>
              <w:spacing w:before="40" w:after="40"/>
              <w:jc w:val="center"/>
              <w:rPr>
                <w:rFonts w:eastAsia="Arial Unicode MS"/>
                <w:b/>
                <w:bCs/>
                <w:i/>
                <w:sz w:val="20"/>
                <w:szCs w:val="20"/>
              </w:rPr>
            </w:pPr>
          </w:p>
        </w:tc>
      </w:tr>
      <w:tr w:rsidR="002226C7" w:rsidTr="002226C7">
        <w:trPr>
          <w:trHeight w:val="330"/>
          <w:jc w:val="center"/>
        </w:trPr>
        <w:tc>
          <w:tcPr>
            <w:tcW w:w="1392"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r>
              <w:rPr>
                <w:b/>
                <w:bCs/>
                <w:i/>
                <w:sz w:val="20"/>
                <w:szCs w:val="20"/>
              </w:rPr>
              <w:t>Edad</w:t>
            </w:r>
          </w:p>
        </w:tc>
        <w:tc>
          <w:tcPr>
            <w:tcW w:w="1203"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p>
        </w:tc>
        <w:tc>
          <w:tcPr>
            <w:tcW w:w="1205"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r>
              <w:rPr>
                <w:b/>
                <w:bCs/>
                <w:i/>
                <w:sz w:val="20"/>
                <w:szCs w:val="20"/>
              </w:rPr>
              <w:t>Si</w:t>
            </w:r>
          </w:p>
        </w:tc>
        <w:tc>
          <w:tcPr>
            <w:tcW w:w="1200" w:type="pct"/>
            <w:noWrap/>
            <w:tcMar>
              <w:top w:w="17" w:type="dxa"/>
              <w:left w:w="17" w:type="dxa"/>
              <w:bottom w:w="0" w:type="dxa"/>
              <w:right w:w="17" w:type="dxa"/>
            </w:tcMar>
            <w:vAlign w:val="center"/>
          </w:tcPr>
          <w:p w:rsidR="002226C7" w:rsidRDefault="002226C7" w:rsidP="002226C7">
            <w:pPr>
              <w:keepNext/>
              <w:spacing w:before="40" w:after="40"/>
              <w:jc w:val="center"/>
              <w:rPr>
                <w:rFonts w:eastAsia="Arial Unicode MS"/>
                <w:b/>
                <w:bCs/>
                <w:i/>
                <w:sz w:val="20"/>
                <w:szCs w:val="20"/>
              </w:rPr>
            </w:pPr>
            <w:r>
              <w:rPr>
                <w:b/>
                <w:bCs/>
                <w:i/>
                <w:sz w:val="20"/>
                <w:szCs w:val="20"/>
              </w:rPr>
              <w:t>No</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keepNext/>
              <w:spacing w:before="40" w:after="40"/>
              <w:rPr>
                <w:rFonts w:eastAsia="Arial Unicode MS"/>
                <w:b/>
                <w:bCs/>
                <w:sz w:val="20"/>
                <w:szCs w:val="20"/>
              </w:rPr>
            </w:pPr>
            <w:r>
              <w:rPr>
                <w:b/>
                <w:bCs/>
                <w:sz w:val="20"/>
                <w:szCs w:val="20"/>
              </w:rPr>
              <w:t>Total</w:t>
            </w:r>
          </w:p>
        </w:tc>
        <w:tc>
          <w:tcPr>
            <w:tcW w:w="1203" w:type="pct"/>
            <w:noWrap/>
            <w:tcMar>
              <w:top w:w="17" w:type="dxa"/>
              <w:left w:w="17" w:type="dxa"/>
              <w:bottom w:w="0" w:type="dxa"/>
              <w:right w:w="17" w:type="dxa"/>
            </w:tcMar>
            <w:vAlign w:val="bottom"/>
          </w:tcPr>
          <w:p w:rsidR="002226C7" w:rsidRDefault="002226C7" w:rsidP="002226C7">
            <w:pPr>
              <w:keepNext/>
              <w:spacing w:before="40" w:after="40"/>
              <w:ind w:right="882"/>
              <w:jc w:val="right"/>
              <w:rPr>
                <w:rFonts w:eastAsia="Arial Unicode MS"/>
                <w:b/>
                <w:bCs/>
                <w:sz w:val="20"/>
                <w:szCs w:val="20"/>
              </w:rPr>
            </w:pPr>
            <w:r>
              <w:rPr>
                <w:b/>
                <w:bCs/>
                <w:sz w:val="20"/>
                <w:szCs w:val="20"/>
              </w:rPr>
              <w:t>6.333.192</w:t>
            </w:r>
          </w:p>
        </w:tc>
        <w:tc>
          <w:tcPr>
            <w:tcW w:w="1205" w:type="pct"/>
            <w:noWrap/>
            <w:tcMar>
              <w:top w:w="17" w:type="dxa"/>
              <w:left w:w="17" w:type="dxa"/>
              <w:bottom w:w="0" w:type="dxa"/>
              <w:right w:w="17" w:type="dxa"/>
            </w:tcMar>
            <w:vAlign w:val="bottom"/>
          </w:tcPr>
          <w:p w:rsidR="002226C7" w:rsidRDefault="002226C7" w:rsidP="002226C7">
            <w:pPr>
              <w:keepNext/>
              <w:spacing w:before="40" w:after="40"/>
              <w:ind w:right="882"/>
              <w:jc w:val="right"/>
              <w:rPr>
                <w:rFonts w:eastAsia="Arial Unicode MS"/>
                <w:b/>
                <w:bCs/>
                <w:sz w:val="20"/>
                <w:szCs w:val="20"/>
              </w:rPr>
            </w:pPr>
            <w:r>
              <w:rPr>
                <w:b/>
                <w:bCs/>
                <w:sz w:val="20"/>
                <w:szCs w:val="20"/>
              </w:rPr>
              <w:t>2.053.818</w:t>
            </w:r>
          </w:p>
        </w:tc>
        <w:tc>
          <w:tcPr>
            <w:tcW w:w="1200" w:type="pct"/>
            <w:noWrap/>
            <w:tcMar>
              <w:top w:w="17" w:type="dxa"/>
              <w:left w:w="17" w:type="dxa"/>
              <w:bottom w:w="0" w:type="dxa"/>
              <w:right w:w="17" w:type="dxa"/>
            </w:tcMar>
            <w:vAlign w:val="bottom"/>
          </w:tcPr>
          <w:p w:rsidR="002226C7" w:rsidRDefault="002226C7" w:rsidP="002226C7">
            <w:pPr>
              <w:keepNext/>
              <w:spacing w:before="40" w:after="40"/>
              <w:ind w:right="882"/>
              <w:jc w:val="right"/>
              <w:rPr>
                <w:rFonts w:eastAsia="Arial Unicode MS"/>
                <w:b/>
                <w:bCs/>
                <w:sz w:val="20"/>
                <w:szCs w:val="20"/>
              </w:rPr>
            </w:pPr>
            <w:r>
              <w:rPr>
                <w:b/>
                <w:bCs/>
                <w:sz w:val="20"/>
                <w:szCs w:val="20"/>
              </w:rPr>
              <w:t>4.279.374</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479.807</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259.951</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219.856</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522.984</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486.094</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36.890</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503.495</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470.991</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32.504</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463.163</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378.487</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84.676</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444.939</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254.364</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190.575</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599.490</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134.018</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465.472</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590.101</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46.724</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543.377</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464.985</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13.512</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451.473</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2.264.228</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9.677</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2.254.551</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b/>
                <w:bCs/>
                <w:sz w:val="20"/>
                <w:szCs w:val="20"/>
              </w:rPr>
            </w:pPr>
            <w:r>
              <w:rPr>
                <w:b/>
                <w:bCs/>
                <w:sz w:val="20"/>
                <w:szCs w:val="20"/>
              </w:rPr>
              <w:t>2.972.862</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b/>
                <w:bCs/>
                <w:sz w:val="20"/>
                <w:szCs w:val="20"/>
              </w:rPr>
            </w:pPr>
            <w:r>
              <w:rPr>
                <w:b/>
                <w:bCs/>
                <w:sz w:val="20"/>
                <w:szCs w:val="20"/>
              </w:rPr>
              <w:t>1.035.485</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b/>
                <w:bCs/>
                <w:sz w:val="20"/>
                <w:szCs w:val="20"/>
              </w:rPr>
            </w:pPr>
            <w:r>
              <w:rPr>
                <w:b/>
                <w:bCs/>
                <w:sz w:val="20"/>
                <w:szCs w:val="20"/>
              </w:rPr>
              <w:t>1.937.377</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250.241</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131.447</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118.794</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265.466</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246.930</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18.536</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256.182</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236.367</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19.815</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235.814</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194.993</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40.821</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226.175</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129.558</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96.617</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278.736</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65.067</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213.669</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265.353</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20.186</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245.167</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199.577</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6.411</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193.166</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995.318</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4.526</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990.792</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b/>
                <w:bCs/>
                <w:sz w:val="20"/>
                <w:szCs w:val="20"/>
              </w:rPr>
            </w:pPr>
            <w:r>
              <w:rPr>
                <w:b/>
                <w:bCs/>
                <w:sz w:val="20"/>
                <w:szCs w:val="20"/>
              </w:rPr>
              <w:t>3.360.330</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b/>
                <w:bCs/>
                <w:sz w:val="20"/>
                <w:szCs w:val="20"/>
              </w:rPr>
            </w:pPr>
            <w:r>
              <w:rPr>
                <w:b/>
                <w:bCs/>
                <w:sz w:val="20"/>
                <w:szCs w:val="20"/>
              </w:rPr>
              <w:t>1.018.333</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b/>
                <w:bCs/>
                <w:sz w:val="20"/>
                <w:szCs w:val="20"/>
              </w:rPr>
            </w:pPr>
            <w:r>
              <w:rPr>
                <w:b/>
                <w:bCs/>
                <w:sz w:val="20"/>
                <w:szCs w:val="20"/>
              </w:rPr>
              <w:t>2.341.997</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229.566</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128.504</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101.062</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257.518</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239.164</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18.354</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247.313</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234.624</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12.689</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227.349</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183.494</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43.855</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218.764</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124.806</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93.958</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320.754</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68.951</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251.803</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324.748</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26.538</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298.210</w:t>
            </w:r>
          </w:p>
        </w:tc>
      </w:tr>
      <w:tr w:rsidR="002226C7" w:rsidTr="002226C7">
        <w:trPr>
          <w:trHeight w:val="360"/>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265.408</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7.101</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258.307</w:t>
            </w:r>
          </w:p>
        </w:tc>
      </w:tr>
      <w:tr w:rsidR="002226C7" w:rsidTr="002226C7">
        <w:trPr>
          <w:trHeight w:val="375"/>
          <w:jc w:val="center"/>
        </w:trPr>
        <w:tc>
          <w:tcPr>
            <w:tcW w:w="1392" w:type="pct"/>
            <w:noWrap/>
            <w:tcMar>
              <w:top w:w="17" w:type="dxa"/>
              <w:left w:w="17" w:type="dxa"/>
              <w:bottom w:w="0" w:type="dxa"/>
              <w:right w:w="17" w:type="dxa"/>
            </w:tcMar>
            <w:vAlign w:val="bottom"/>
          </w:tcPr>
          <w:p w:rsidR="002226C7" w:rsidRDefault="002226C7" w:rsidP="002226C7">
            <w:pPr>
              <w:spacing w:before="40" w:after="40"/>
              <w:rPr>
                <w:rFonts w:eastAsia="Arial Unicode MS"/>
                <w:sz w:val="20"/>
                <w:szCs w:val="20"/>
              </w:rPr>
            </w:pPr>
            <w:r>
              <w:rPr>
                <w:sz w:val="20"/>
                <w:szCs w:val="20"/>
              </w:rPr>
              <w:t xml:space="preserve"> 34  y  más</w:t>
            </w:r>
          </w:p>
        </w:tc>
        <w:tc>
          <w:tcPr>
            <w:tcW w:w="1203"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1.268.910</w:t>
            </w:r>
          </w:p>
        </w:tc>
        <w:tc>
          <w:tcPr>
            <w:tcW w:w="1205"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5.151</w:t>
            </w:r>
          </w:p>
        </w:tc>
        <w:tc>
          <w:tcPr>
            <w:tcW w:w="1200" w:type="pct"/>
            <w:noWrap/>
            <w:tcMar>
              <w:top w:w="17" w:type="dxa"/>
              <w:left w:w="17" w:type="dxa"/>
              <w:bottom w:w="0" w:type="dxa"/>
              <w:right w:w="17" w:type="dxa"/>
            </w:tcMar>
            <w:vAlign w:val="bottom"/>
          </w:tcPr>
          <w:p w:rsidR="002226C7" w:rsidRDefault="002226C7" w:rsidP="002226C7">
            <w:pPr>
              <w:spacing w:before="40" w:after="40"/>
              <w:ind w:right="882"/>
              <w:jc w:val="right"/>
              <w:rPr>
                <w:rFonts w:eastAsia="Arial Unicode MS"/>
                <w:sz w:val="20"/>
                <w:szCs w:val="20"/>
              </w:rPr>
            </w:pPr>
            <w:r>
              <w:rPr>
                <w:sz w:val="20"/>
                <w:szCs w:val="20"/>
              </w:rPr>
              <w:t>1.263.759</w:t>
            </w:r>
          </w:p>
        </w:tc>
      </w:tr>
    </w:tbl>
    <w:p w:rsidR="002226C7" w:rsidRDefault="002226C7" w:rsidP="002226C7">
      <w:pPr>
        <w:pStyle w:val="A0"/>
      </w:pPr>
      <w:r>
        <w:t>E.  Total país urbano 2005</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620"/>
        <w:gridCol w:w="2265"/>
        <w:gridCol w:w="2268"/>
        <w:gridCol w:w="2259"/>
      </w:tblGrid>
      <w:tr w:rsidR="002226C7" w:rsidTr="002226C7">
        <w:trPr>
          <w:cantSplit/>
          <w:jc w:val="center"/>
        </w:trPr>
        <w:tc>
          <w:tcPr>
            <w:tcW w:w="1392"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r>
              <w:rPr>
                <w:b/>
                <w:bCs/>
                <w:i/>
                <w:sz w:val="20"/>
                <w:szCs w:val="20"/>
              </w:rPr>
              <w:t>Sexo y</w:t>
            </w:r>
          </w:p>
        </w:tc>
        <w:tc>
          <w:tcPr>
            <w:tcW w:w="1203"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p>
        </w:tc>
        <w:tc>
          <w:tcPr>
            <w:tcW w:w="2405" w:type="pct"/>
            <w:gridSpan w:val="2"/>
            <w:vMerge w:val="restart"/>
            <w:noWrap/>
            <w:tcMar>
              <w:top w:w="17" w:type="dxa"/>
              <w:left w:w="17" w:type="dxa"/>
              <w:bottom w:w="0" w:type="dxa"/>
              <w:right w:w="17" w:type="dxa"/>
            </w:tcMar>
            <w:vAlign w:val="center"/>
          </w:tcPr>
          <w:p w:rsidR="002226C7" w:rsidRDefault="002226C7" w:rsidP="002226C7">
            <w:pPr>
              <w:spacing w:before="40" w:after="20"/>
              <w:jc w:val="center"/>
              <w:rPr>
                <w:rFonts w:eastAsia="Arial Unicode MS"/>
                <w:b/>
                <w:bCs/>
                <w:i/>
                <w:sz w:val="20"/>
                <w:szCs w:val="20"/>
              </w:rPr>
            </w:pPr>
            <w:r>
              <w:rPr>
                <w:b/>
                <w:bCs/>
                <w:i/>
                <w:sz w:val="20"/>
                <w:szCs w:val="20"/>
              </w:rPr>
              <w:t>Asistencia escolar</w:t>
            </w:r>
          </w:p>
        </w:tc>
      </w:tr>
      <w:tr w:rsidR="002226C7" w:rsidTr="002226C7">
        <w:trPr>
          <w:cantSplit/>
          <w:jc w:val="center"/>
        </w:trPr>
        <w:tc>
          <w:tcPr>
            <w:tcW w:w="1392"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r>
              <w:rPr>
                <w:b/>
                <w:bCs/>
                <w:i/>
                <w:sz w:val="20"/>
                <w:szCs w:val="20"/>
              </w:rPr>
              <w:t>Grupos de</w:t>
            </w:r>
          </w:p>
        </w:tc>
        <w:tc>
          <w:tcPr>
            <w:tcW w:w="1203"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r>
              <w:rPr>
                <w:b/>
                <w:bCs/>
                <w:i/>
                <w:sz w:val="20"/>
                <w:szCs w:val="20"/>
              </w:rPr>
              <w:t>Total</w:t>
            </w:r>
          </w:p>
        </w:tc>
        <w:tc>
          <w:tcPr>
            <w:tcW w:w="2405" w:type="pct"/>
            <w:gridSpan w:val="2"/>
            <w:vMerge/>
            <w:vAlign w:val="center"/>
          </w:tcPr>
          <w:p w:rsidR="002226C7" w:rsidRDefault="002226C7" w:rsidP="002226C7">
            <w:pPr>
              <w:spacing w:before="40" w:after="20"/>
              <w:jc w:val="center"/>
              <w:rPr>
                <w:rFonts w:eastAsia="Arial Unicode MS"/>
                <w:b/>
                <w:bCs/>
                <w:i/>
                <w:sz w:val="20"/>
                <w:szCs w:val="20"/>
              </w:rPr>
            </w:pP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r>
              <w:rPr>
                <w:b/>
                <w:bCs/>
                <w:i/>
                <w:sz w:val="20"/>
                <w:szCs w:val="20"/>
              </w:rPr>
              <w:t>Edad</w:t>
            </w:r>
          </w:p>
        </w:tc>
        <w:tc>
          <w:tcPr>
            <w:tcW w:w="1203"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p>
        </w:tc>
        <w:tc>
          <w:tcPr>
            <w:tcW w:w="1205"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r>
              <w:rPr>
                <w:b/>
                <w:bCs/>
                <w:i/>
                <w:sz w:val="20"/>
                <w:szCs w:val="20"/>
              </w:rPr>
              <w:t>Si</w:t>
            </w:r>
          </w:p>
        </w:tc>
        <w:tc>
          <w:tcPr>
            <w:tcW w:w="1200" w:type="pct"/>
            <w:noWrap/>
            <w:tcMar>
              <w:top w:w="17" w:type="dxa"/>
              <w:left w:w="17" w:type="dxa"/>
              <w:bottom w:w="0" w:type="dxa"/>
              <w:right w:w="17" w:type="dxa"/>
            </w:tcMar>
            <w:vAlign w:val="bottom"/>
          </w:tcPr>
          <w:p w:rsidR="002226C7" w:rsidRDefault="002226C7" w:rsidP="002226C7">
            <w:pPr>
              <w:spacing w:before="40" w:after="20"/>
              <w:jc w:val="center"/>
              <w:rPr>
                <w:rFonts w:eastAsia="Arial Unicode MS"/>
                <w:b/>
                <w:bCs/>
                <w:i/>
                <w:sz w:val="20"/>
                <w:szCs w:val="20"/>
              </w:rPr>
            </w:pPr>
            <w:r>
              <w:rPr>
                <w:b/>
                <w:bCs/>
                <w:i/>
                <w:sz w:val="20"/>
                <w:szCs w:val="20"/>
              </w:rPr>
              <w:t>No</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b/>
                <w:bCs/>
                <w:sz w:val="20"/>
                <w:szCs w:val="20"/>
              </w:rPr>
            </w:pPr>
            <w:r>
              <w:rPr>
                <w:b/>
                <w:bCs/>
                <w:sz w:val="20"/>
                <w:szCs w:val="20"/>
              </w:rPr>
              <w:t>Total</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3.818.277</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1.263.289</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2.554.988</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252.294</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158.993</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93.301</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286.135</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271.280</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14.855</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274.238</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262.664</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11.574</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257.678</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228.747</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28.931</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247.022</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172.368</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74.654</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356.276</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108.312</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247.964</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379.970</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41.414</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338.556</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306.960</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11.171</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295.789</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34  y  mas</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1.457.704</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8.340</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1.449.364</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b/>
                <w:bCs/>
                <w:sz w:val="20"/>
                <w:szCs w:val="20"/>
              </w:rPr>
            </w:pPr>
            <w:r>
              <w:rPr>
                <w:b/>
                <w:bCs/>
                <w:sz w:val="20"/>
                <w:szCs w:val="20"/>
              </w:rPr>
              <w:t>Hombres</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1.763.341</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638.175</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1.125.166</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131.935</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81.204</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50.731</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140.320</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134.481</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5.839</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141.625</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134.111</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7.514</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138.798</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123.682</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15.116</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124.377</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86.682</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37.695</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162.916</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50.498</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112.418</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171.150</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18.322</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152.828</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130.418</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5.438</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124.980</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34  y  mas</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621.802</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3.757</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618.045</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b/>
                <w:bCs/>
                <w:sz w:val="20"/>
                <w:szCs w:val="20"/>
              </w:rPr>
            </w:pPr>
            <w:r>
              <w:rPr>
                <w:b/>
                <w:bCs/>
                <w:sz w:val="20"/>
                <w:szCs w:val="20"/>
              </w:rPr>
              <w:t>Mujeres</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2.054.936</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625.114</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b/>
                <w:bCs/>
                <w:sz w:val="20"/>
                <w:szCs w:val="20"/>
              </w:rPr>
            </w:pPr>
            <w:r>
              <w:rPr>
                <w:b/>
                <w:bCs/>
                <w:sz w:val="20"/>
                <w:szCs w:val="20"/>
              </w:rPr>
              <w:t>1.429.822</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4   -   6</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120.359</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77.789</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42.570</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7   -   9</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145.815</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136.799</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9.016</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10  -  12</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132.613</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128.553</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4.060</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13  -  15</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118.880</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105.065</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13.815</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16  -  18</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122.645</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85.686</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36.959</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19  -  23</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193.360</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57.814</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135.546</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24  -  28</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208.820</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23.092</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185.728</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29  -  33</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176.542</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5.733</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170.809</w:t>
            </w:r>
          </w:p>
        </w:tc>
      </w:tr>
      <w:tr w:rsidR="002226C7" w:rsidTr="002226C7">
        <w:trPr>
          <w:jc w:val="center"/>
        </w:trPr>
        <w:tc>
          <w:tcPr>
            <w:tcW w:w="1392" w:type="pct"/>
            <w:noWrap/>
            <w:tcMar>
              <w:top w:w="17" w:type="dxa"/>
              <w:left w:w="17" w:type="dxa"/>
              <w:bottom w:w="0" w:type="dxa"/>
              <w:right w:w="17" w:type="dxa"/>
            </w:tcMar>
            <w:vAlign w:val="bottom"/>
          </w:tcPr>
          <w:p w:rsidR="002226C7" w:rsidRDefault="002226C7" w:rsidP="002226C7">
            <w:pPr>
              <w:spacing w:before="40" w:after="20"/>
              <w:rPr>
                <w:rFonts w:eastAsia="Arial Unicode MS"/>
                <w:sz w:val="20"/>
                <w:szCs w:val="20"/>
              </w:rPr>
            </w:pPr>
            <w:r>
              <w:rPr>
                <w:sz w:val="20"/>
                <w:szCs w:val="20"/>
              </w:rPr>
              <w:t xml:space="preserve"> 34  y  mas</w:t>
            </w:r>
          </w:p>
        </w:tc>
        <w:tc>
          <w:tcPr>
            <w:tcW w:w="1203"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835.902</w:t>
            </w:r>
          </w:p>
        </w:tc>
        <w:tc>
          <w:tcPr>
            <w:tcW w:w="1205"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4.583</w:t>
            </w:r>
          </w:p>
        </w:tc>
        <w:tc>
          <w:tcPr>
            <w:tcW w:w="1200" w:type="pct"/>
            <w:noWrap/>
            <w:tcMar>
              <w:top w:w="17" w:type="dxa"/>
              <w:left w:w="17" w:type="dxa"/>
              <w:bottom w:w="0" w:type="dxa"/>
              <w:right w:w="17" w:type="dxa"/>
            </w:tcMar>
            <w:vAlign w:val="bottom"/>
          </w:tcPr>
          <w:p w:rsidR="002226C7" w:rsidRDefault="002226C7" w:rsidP="002226C7">
            <w:pPr>
              <w:spacing w:before="40" w:after="20"/>
              <w:ind w:right="740"/>
              <w:jc w:val="right"/>
              <w:rPr>
                <w:rFonts w:eastAsia="Arial Unicode MS"/>
                <w:sz w:val="20"/>
                <w:szCs w:val="20"/>
              </w:rPr>
            </w:pPr>
            <w:r>
              <w:rPr>
                <w:sz w:val="20"/>
                <w:szCs w:val="20"/>
              </w:rPr>
              <w:t>831.319</w:t>
            </w:r>
          </w:p>
        </w:tc>
      </w:tr>
    </w:tbl>
    <w:p w:rsidR="002226C7" w:rsidRDefault="002226C7" w:rsidP="002226C7">
      <w:pPr>
        <w:pStyle w:val="A0"/>
      </w:pPr>
    </w:p>
    <w:p w:rsidR="002226C7" w:rsidRDefault="002226C7" w:rsidP="002226C7">
      <w:pPr>
        <w:pStyle w:val="A0"/>
      </w:pPr>
      <w:r>
        <w:br w:type="page"/>
        <w:t>F.  Total país rural 2005</w:t>
      </w:r>
    </w:p>
    <w:tbl>
      <w:tblPr>
        <w:tblpPr w:tblpXSpec="center"/>
        <w:tblW w:w="9412" w:type="dxa"/>
        <w:jc w:val="center"/>
        <w:tblInd w:w="-3"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745"/>
        <w:gridCol w:w="2362"/>
        <w:gridCol w:w="1929"/>
        <w:gridCol w:w="2376"/>
      </w:tblGrid>
      <w:tr w:rsidR="002226C7" w:rsidTr="002226C7">
        <w:trPr>
          <w:cantSplit/>
          <w:trHeight w:val="330"/>
          <w:jc w:val="center"/>
        </w:trPr>
        <w:tc>
          <w:tcPr>
            <w:tcW w:w="1458"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r>
              <w:rPr>
                <w:b/>
                <w:bCs/>
                <w:i/>
                <w:sz w:val="20"/>
                <w:szCs w:val="20"/>
              </w:rPr>
              <w:t>Sexo y</w:t>
            </w:r>
          </w:p>
        </w:tc>
        <w:tc>
          <w:tcPr>
            <w:tcW w:w="1255"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p>
        </w:tc>
        <w:tc>
          <w:tcPr>
            <w:tcW w:w="2287" w:type="pct"/>
            <w:gridSpan w:val="2"/>
            <w:vMerge w:val="restart"/>
            <w:noWrap/>
            <w:tcMar>
              <w:top w:w="14" w:type="dxa"/>
              <w:left w:w="14" w:type="dxa"/>
              <w:bottom w:w="0" w:type="dxa"/>
              <w:right w:w="14" w:type="dxa"/>
            </w:tcMar>
            <w:vAlign w:val="center"/>
          </w:tcPr>
          <w:p w:rsidR="002226C7" w:rsidRDefault="002226C7" w:rsidP="002226C7">
            <w:pPr>
              <w:spacing w:before="40" w:after="40"/>
              <w:jc w:val="center"/>
              <w:rPr>
                <w:rFonts w:eastAsia="Arial Unicode MS"/>
                <w:b/>
                <w:bCs/>
                <w:i/>
                <w:sz w:val="20"/>
                <w:szCs w:val="20"/>
              </w:rPr>
            </w:pPr>
            <w:r>
              <w:rPr>
                <w:b/>
                <w:bCs/>
                <w:i/>
                <w:sz w:val="20"/>
                <w:szCs w:val="20"/>
              </w:rPr>
              <w:t>Asistencia escolar</w:t>
            </w:r>
          </w:p>
        </w:tc>
      </w:tr>
      <w:tr w:rsidR="002226C7" w:rsidTr="002226C7">
        <w:trPr>
          <w:cantSplit/>
          <w:trHeight w:val="330"/>
          <w:jc w:val="center"/>
        </w:trPr>
        <w:tc>
          <w:tcPr>
            <w:tcW w:w="1458"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r>
              <w:rPr>
                <w:b/>
                <w:bCs/>
                <w:i/>
                <w:sz w:val="20"/>
                <w:szCs w:val="20"/>
              </w:rPr>
              <w:t>Grupos de</w:t>
            </w:r>
          </w:p>
        </w:tc>
        <w:tc>
          <w:tcPr>
            <w:tcW w:w="1255"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r>
              <w:rPr>
                <w:b/>
                <w:bCs/>
                <w:i/>
                <w:sz w:val="20"/>
                <w:szCs w:val="20"/>
              </w:rPr>
              <w:t>Total</w:t>
            </w:r>
          </w:p>
        </w:tc>
        <w:tc>
          <w:tcPr>
            <w:tcW w:w="2287" w:type="pct"/>
            <w:gridSpan w:val="2"/>
            <w:vMerge/>
            <w:vAlign w:val="center"/>
          </w:tcPr>
          <w:p w:rsidR="002226C7" w:rsidRDefault="002226C7" w:rsidP="002226C7">
            <w:pPr>
              <w:spacing w:before="40" w:after="40"/>
              <w:jc w:val="center"/>
              <w:rPr>
                <w:rFonts w:eastAsia="Arial Unicode MS"/>
                <w:b/>
                <w:bCs/>
                <w:i/>
                <w:sz w:val="20"/>
                <w:szCs w:val="20"/>
              </w:rPr>
            </w:pPr>
          </w:p>
        </w:tc>
      </w:tr>
      <w:tr w:rsidR="002226C7" w:rsidTr="002226C7">
        <w:trPr>
          <w:trHeight w:val="330"/>
          <w:jc w:val="center"/>
        </w:trPr>
        <w:tc>
          <w:tcPr>
            <w:tcW w:w="1458"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r>
              <w:rPr>
                <w:b/>
                <w:bCs/>
                <w:i/>
                <w:sz w:val="20"/>
                <w:szCs w:val="20"/>
              </w:rPr>
              <w:t>Edad</w:t>
            </w:r>
          </w:p>
        </w:tc>
        <w:tc>
          <w:tcPr>
            <w:tcW w:w="1255"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p>
        </w:tc>
        <w:tc>
          <w:tcPr>
            <w:tcW w:w="1025"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r>
              <w:rPr>
                <w:b/>
                <w:bCs/>
                <w:i/>
                <w:sz w:val="20"/>
                <w:szCs w:val="20"/>
              </w:rPr>
              <w:t>Si</w:t>
            </w:r>
          </w:p>
        </w:tc>
        <w:tc>
          <w:tcPr>
            <w:tcW w:w="1262" w:type="pct"/>
            <w:noWrap/>
            <w:tcMar>
              <w:top w:w="14" w:type="dxa"/>
              <w:left w:w="14" w:type="dxa"/>
              <w:bottom w:w="0" w:type="dxa"/>
              <w:right w:w="14" w:type="dxa"/>
            </w:tcMar>
            <w:vAlign w:val="bottom"/>
          </w:tcPr>
          <w:p w:rsidR="002226C7" w:rsidRDefault="002226C7" w:rsidP="002226C7">
            <w:pPr>
              <w:spacing w:before="40" w:after="40"/>
              <w:jc w:val="center"/>
              <w:rPr>
                <w:rFonts w:eastAsia="Arial Unicode MS"/>
                <w:b/>
                <w:bCs/>
                <w:i/>
                <w:sz w:val="20"/>
                <w:szCs w:val="20"/>
              </w:rPr>
            </w:pPr>
            <w:r>
              <w:rPr>
                <w:b/>
                <w:bCs/>
                <w:i/>
                <w:sz w:val="20"/>
                <w:szCs w:val="20"/>
              </w:rPr>
              <w:t>No</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Total</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2.514.915</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790.529</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1.724.386</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227.513</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100.958</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126.555</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236.849</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214.814</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22.035</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229.257</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208.327</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20.930</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205.485</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149.740</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55.745</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197.917</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81.996</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115.921</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243.214</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25.706</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217.508</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210.131</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5.310</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204.821</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158.025</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2.341</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155.684</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mas</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806.524</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1.337</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805.187</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Hombres</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1.209.521</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397.310</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812.211</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118.306</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50.243</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68.063</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125.146</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112.449</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12.697</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114.557</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102.256</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12.301</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97.016</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71.311</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25.705</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101.798</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42.876</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58.922</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115.820</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14.569</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101.251</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94.203</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1.864</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92.339</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69.159</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973</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68.186</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mas</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373.516</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769</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372.747</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b/>
                <w:bCs/>
                <w:sz w:val="20"/>
                <w:szCs w:val="20"/>
              </w:rPr>
            </w:pPr>
            <w:r>
              <w:rPr>
                <w:b/>
                <w:bCs/>
                <w:sz w:val="20"/>
                <w:szCs w:val="20"/>
              </w:rPr>
              <w:t>Mujeres</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1.305.394</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393.219</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b/>
                <w:bCs/>
                <w:sz w:val="20"/>
                <w:szCs w:val="20"/>
              </w:rPr>
            </w:pPr>
            <w:r>
              <w:rPr>
                <w:b/>
                <w:bCs/>
                <w:sz w:val="20"/>
                <w:szCs w:val="20"/>
              </w:rPr>
              <w:t>912.175</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4   -   6</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109.207</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50.715</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58.492</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7   -   9</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111.703</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102.365</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9.338</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10  -  12</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114.700</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106.071</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8.629</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13  -  15</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108.469</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78.429</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30.040</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16  -  18</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96.119</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39.120</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56.999</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19  -  23</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127.394</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11.137</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116.257</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24  -  28</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115.928</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3.446</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112.482</w:t>
            </w:r>
          </w:p>
        </w:tc>
      </w:tr>
      <w:tr w:rsidR="002226C7" w:rsidTr="002226C7">
        <w:trPr>
          <w:trHeight w:val="360"/>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29  -  33</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88.866</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1.368</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87.498</w:t>
            </w:r>
          </w:p>
        </w:tc>
      </w:tr>
      <w:tr w:rsidR="002226C7" w:rsidTr="002226C7">
        <w:trPr>
          <w:trHeight w:val="66"/>
          <w:jc w:val="center"/>
        </w:trPr>
        <w:tc>
          <w:tcPr>
            <w:tcW w:w="1458" w:type="pct"/>
            <w:noWrap/>
            <w:tcMar>
              <w:top w:w="14" w:type="dxa"/>
              <w:left w:w="14" w:type="dxa"/>
              <w:bottom w:w="0" w:type="dxa"/>
              <w:right w:w="14" w:type="dxa"/>
            </w:tcMar>
            <w:vAlign w:val="bottom"/>
          </w:tcPr>
          <w:p w:rsidR="002226C7" w:rsidRDefault="002226C7" w:rsidP="002226C7">
            <w:pPr>
              <w:spacing w:before="40" w:after="40"/>
              <w:rPr>
                <w:rFonts w:eastAsia="Arial Unicode MS"/>
                <w:sz w:val="20"/>
                <w:szCs w:val="20"/>
              </w:rPr>
            </w:pPr>
            <w:r>
              <w:rPr>
                <w:sz w:val="20"/>
                <w:szCs w:val="20"/>
              </w:rPr>
              <w:t xml:space="preserve"> 34  y  mas</w:t>
            </w:r>
          </w:p>
        </w:tc>
        <w:tc>
          <w:tcPr>
            <w:tcW w:w="125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433.008</w:t>
            </w:r>
          </w:p>
        </w:tc>
        <w:tc>
          <w:tcPr>
            <w:tcW w:w="1025"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568</w:t>
            </w:r>
          </w:p>
        </w:tc>
        <w:tc>
          <w:tcPr>
            <w:tcW w:w="1262" w:type="pct"/>
            <w:noWrap/>
            <w:tcMar>
              <w:top w:w="14" w:type="dxa"/>
              <w:left w:w="14" w:type="dxa"/>
              <w:bottom w:w="0" w:type="dxa"/>
              <w:right w:w="14" w:type="dxa"/>
            </w:tcMar>
            <w:vAlign w:val="bottom"/>
          </w:tcPr>
          <w:p w:rsidR="002226C7" w:rsidRDefault="002226C7" w:rsidP="002226C7">
            <w:pPr>
              <w:spacing w:before="40" w:after="40"/>
              <w:ind w:right="965"/>
              <w:jc w:val="right"/>
              <w:rPr>
                <w:rFonts w:eastAsia="Arial Unicode MS"/>
                <w:sz w:val="20"/>
                <w:szCs w:val="20"/>
              </w:rPr>
            </w:pPr>
            <w:r>
              <w:rPr>
                <w:sz w:val="20"/>
                <w:szCs w:val="20"/>
              </w:rPr>
              <w:t>432.440</w:t>
            </w:r>
          </w:p>
        </w:tc>
      </w:tr>
    </w:tbl>
    <w:p w:rsidR="002226C7" w:rsidRDefault="002226C7" w:rsidP="00962790">
      <w:pPr>
        <w:pStyle w:val="Figure"/>
        <w:rPr>
          <w:u w:val="single"/>
        </w:rPr>
      </w:pPr>
      <w:r>
        <w:rPr>
          <w:sz w:val="24"/>
          <w:szCs w:val="24"/>
        </w:rPr>
        <w:br w:type="page"/>
      </w:r>
      <w:r>
        <w:t>EDUCACIÓN ACELERADA DE BÁSICA</w:t>
      </w:r>
      <w:r>
        <w:br/>
        <w:t>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1E0" w:firstRow="1" w:lastRow="1" w:firstColumn="1" w:lastColumn="1" w:noHBand="0" w:noVBand="0"/>
      </w:tblPr>
      <w:tblGrid>
        <w:gridCol w:w="4097"/>
        <w:gridCol w:w="5315"/>
      </w:tblGrid>
      <w:tr w:rsidR="002226C7" w:rsidTr="002226C7">
        <w:trPr>
          <w:jc w:val="center"/>
        </w:trPr>
        <w:tc>
          <w:tcPr>
            <w:tcW w:w="2899" w:type="dxa"/>
          </w:tcPr>
          <w:p w:rsidR="002226C7" w:rsidRDefault="002226C7" w:rsidP="002226C7">
            <w:pPr>
              <w:pStyle w:val="Title"/>
              <w:spacing w:before="40" w:after="40"/>
              <w:rPr>
                <w:rFonts w:ascii="Times New Roman" w:hAnsi="Times New Roman" w:cs="Times New Roman"/>
                <w:i/>
                <w:sz w:val="20"/>
                <w:szCs w:val="20"/>
              </w:rPr>
            </w:pPr>
            <w:r>
              <w:rPr>
                <w:rFonts w:ascii="Times New Roman" w:hAnsi="Times New Roman" w:cs="Times New Roman"/>
                <w:i/>
                <w:sz w:val="20"/>
                <w:szCs w:val="20"/>
              </w:rPr>
              <w:t>Centros Escolares</w:t>
            </w:r>
          </w:p>
        </w:tc>
        <w:tc>
          <w:tcPr>
            <w:tcW w:w="3761" w:type="dxa"/>
          </w:tcPr>
          <w:p w:rsidR="002226C7" w:rsidRDefault="002226C7" w:rsidP="002226C7">
            <w:pPr>
              <w:pStyle w:val="Title"/>
              <w:spacing w:before="40" w:after="40"/>
              <w:rPr>
                <w:rFonts w:ascii="Times New Roman" w:hAnsi="Times New Roman" w:cs="Times New Roman"/>
                <w:i/>
                <w:sz w:val="20"/>
                <w:szCs w:val="20"/>
              </w:rPr>
            </w:pPr>
            <w:r>
              <w:rPr>
                <w:rFonts w:ascii="Times New Roman" w:hAnsi="Times New Roman" w:cs="Times New Roman"/>
                <w:i/>
                <w:sz w:val="20"/>
                <w:szCs w:val="20"/>
              </w:rPr>
              <w:t>No. de Estudiantes</w:t>
            </w:r>
          </w:p>
        </w:tc>
      </w:tr>
      <w:tr w:rsidR="002226C7" w:rsidTr="002226C7">
        <w:trPr>
          <w:trHeight w:val="77"/>
          <w:jc w:val="center"/>
        </w:trPr>
        <w:tc>
          <w:tcPr>
            <w:tcW w:w="2899" w:type="dxa"/>
          </w:tcPr>
          <w:p w:rsidR="002226C7" w:rsidRDefault="002226C7" w:rsidP="002226C7">
            <w:pPr>
              <w:pStyle w:val="Title"/>
              <w:spacing w:before="40" w:after="40"/>
              <w:jc w:val="left"/>
              <w:rPr>
                <w:rFonts w:ascii="Times New Roman" w:hAnsi="Times New Roman" w:cs="Times New Roman"/>
                <w:b w:val="0"/>
                <w:bCs w:val="0"/>
                <w:sz w:val="20"/>
                <w:szCs w:val="20"/>
              </w:rPr>
            </w:pPr>
            <w:r>
              <w:rPr>
                <w:rFonts w:ascii="Times New Roman" w:hAnsi="Times New Roman" w:cs="Times New Roman"/>
                <w:b w:val="0"/>
                <w:bCs w:val="0"/>
                <w:sz w:val="20"/>
                <w:szCs w:val="20"/>
              </w:rPr>
              <w:t>108</w:t>
            </w:r>
          </w:p>
        </w:tc>
        <w:tc>
          <w:tcPr>
            <w:tcW w:w="3761" w:type="dxa"/>
          </w:tcPr>
          <w:p w:rsidR="002226C7" w:rsidRDefault="002226C7" w:rsidP="002226C7">
            <w:pPr>
              <w:pStyle w:val="Title"/>
              <w:spacing w:before="40" w:after="40"/>
              <w:rPr>
                <w:rFonts w:ascii="Times New Roman" w:hAnsi="Times New Roman" w:cs="Times New Roman"/>
                <w:b w:val="0"/>
                <w:bCs w:val="0"/>
                <w:sz w:val="20"/>
                <w:szCs w:val="20"/>
              </w:rPr>
            </w:pPr>
            <w:r>
              <w:rPr>
                <w:rFonts w:ascii="Times New Roman" w:hAnsi="Times New Roman" w:cs="Times New Roman"/>
                <w:b w:val="0"/>
                <w:bCs w:val="0"/>
                <w:sz w:val="20"/>
                <w:szCs w:val="20"/>
              </w:rPr>
              <w:t>2.352</w:t>
            </w:r>
          </w:p>
        </w:tc>
      </w:tr>
    </w:tbl>
    <w:p w:rsidR="002226C7" w:rsidRDefault="002226C7" w:rsidP="002226C7">
      <w:pPr>
        <w:pStyle w:val="Title"/>
        <w:spacing w:after="240"/>
        <w:jc w:val="left"/>
        <w:rPr>
          <w:rFonts w:ascii="Times New Roman" w:hAnsi="Times New Roman" w:cs="Times New Roman"/>
        </w:rPr>
      </w:pPr>
    </w:p>
    <w:p w:rsidR="002226C7" w:rsidRDefault="002226C7" w:rsidP="00962790">
      <w:pPr>
        <w:pStyle w:val="Figure"/>
      </w:pPr>
      <w:r>
        <w:t>2005</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3000"/>
        <w:gridCol w:w="2137"/>
        <w:gridCol w:w="2137"/>
        <w:gridCol w:w="2138"/>
      </w:tblGrid>
      <w:tr w:rsidR="002226C7" w:rsidTr="002226C7">
        <w:tblPrEx>
          <w:tblCellMar>
            <w:top w:w="0" w:type="dxa"/>
            <w:bottom w:w="0" w:type="dxa"/>
          </w:tblCellMar>
        </w:tblPrEx>
        <w:trPr>
          <w:jc w:val="center"/>
        </w:trPr>
        <w:tc>
          <w:tcPr>
            <w:tcW w:w="3000" w:type="dxa"/>
            <w:vAlign w:val="center"/>
          </w:tcPr>
          <w:p w:rsidR="002226C7" w:rsidRDefault="002226C7" w:rsidP="002226C7">
            <w:pPr>
              <w:pStyle w:val="Heading4"/>
              <w:spacing w:before="40" w:after="40"/>
              <w:ind w:right="0"/>
              <w:jc w:val="center"/>
              <w:rPr>
                <w:i/>
                <w:sz w:val="20"/>
              </w:rPr>
            </w:pPr>
            <w:r>
              <w:rPr>
                <w:i/>
                <w:sz w:val="20"/>
              </w:rPr>
              <w:t>Ubicación</w:t>
            </w:r>
          </w:p>
        </w:tc>
        <w:tc>
          <w:tcPr>
            <w:tcW w:w="2137" w:type="dxa"/>
            <w:vAlign w:val="center"/>
          </w:tcPr>
          <w:p w:rsidR="002226C7" w:rsidRDefault="002226C7" w:rsidP="002226C7">
            <w:pPr>
              <w:spacing w:before="40" w:after="40"/>
              <w:jc w:val="center"/>
              <w:rPr>
                <w:b/>
                <w:i/>
                <w:sz w:val="20"/>
                <w:szCs w:val="20"/>
              </w:rPr>
            </w:pPr>
            <w:r>
              <w:rPr>
                <w:b/>
                <w:i/>
                <w:sz w:val="20"/>
                <w:szCs w:val="20"/>
              </w:rPr>
              <w:t>Número de Centros Escolares</w:t>
            </w:r>
          </w:p>
        </w:tc>
        <w:tc>
          <w:tcPr>
            <w:tcW w:w="2137" w:type="dxa"/>
            <w:vAlign w:val="center"/>
          </w:tcPr>
          <w:p w:rsidR="002226C7" w:rsidRDefault="002226C7" w:rsidP="002226C7">
            <w:pPr>
              <w:spacing w:before="40" w:after="40"/>
              <w:jc w:val="center"/>
              <w:rPr>
                <w:b/>
                <w:i/>
                <w:sz w:val="20"/>
                <w:szCs w:val="20"/>
              </w:rPr>
            </w:pPr>
            <w:r>
              <w:rPr>
                <w:b/>
                <w:i/>
                <w:sz w:val="20"/>
                <w:szCs w:val="20"/>
              </w:rPr>
              <w:t>Total secciones</w:t>
            </w:r>
          </w:p>
        </w:tc>
        <w:tc>
          <w:tcPr>
            <w:tcW w:w="2138" w:type="dxa"/>
            <w:vAlign w:val="center"/>
          </w:tcPr>
          <w:p w:rsidR="002226C7" w:rsidRDefault="002226C7" w:rsidP="002226C7">
            <w:pPr>
              <w:pStyle w:val="Heading2"/>
              <w:spacing w:before="40" w:after="40"/>
              <w:rPr>
                <w:i/>
                <w:color w:val="auto"/>
                <w:sz w:val="20"/>
                <w:szCs w:val="20"/>
              </w:rPr>
            </w:pPr>
            <w:r>
              <w:rPr>
                <w:i/>
                <w:color w:val="auto"/>
                <w:sz w:val="20"/>
                <w:szCs w:val="20"/>
              </w:rPr>
              <w:t>Total matrícula</w:t>
            </w:r>
          </w:p>
        </w:tc>
      </w:tr>
      <w:tr w:rsidR="002226C7" w:rsidTr="002226C7">
        <w:tblPrEx>
          <w:tblCellMar>
            <w:top w:w="0" w:type="dxa"/>
            <w:bottom w:w="0" w:type="dxa"/>
          </w:tblCellMar>
        </w:tblPrEx>
        <w:trPr>
          <w:trHeight w:val="265"/>
          <w:jc w:val="center"/>
        </w:trPr>
        <w:tc>
          <w:tcPr>
            <w:tcW w:w="3000" w:type="dxa"/>
          </w:tcPr>
          <w:p w:rsidR="002226C7" w:rsidRDefault="002226C7" w:rsidP="002226C7">
            <w:pPr>
              <w:spacing w:before="40" w:after="40"/>
              <w:rPr>
                <w:bCs/>
                <w:sz w:val="20"/>
                <w:szCs w:val="20"/>
              </w:rPr>
            </w:pPr>
            <w:r>
              <w:rPr>
                <w:bCs/>
                <w:sz w:val="20"/>
                <w:szCs w:val="20"/>
              </w:rPr>
              <w:t>Fuera de ree.</w:t>
            </w:r>
          </w:p>
        </w:tc>
        <w:tc>
          <w:tcPr>
            <w:tcW w:w="2137" w:type="dxa"/>
          </w:tcPr>
          <w:p w:rsidR="002226C7" w:rsidRDefault="002226C7" w:rsidP="002226C7">
            <w:pPr>
              <w:spacing w:before="40" w:after="40"/>
              <w:ind w:right="884"/>
              <w:jc w:val="right"/>
              <w:rPr>
                <w:bCs/>
                <w:sz w:val="20"/>
                <w:szCs w:val="20"/>
              </w:rPr>
            </w:pPr>
            <w:r>
              <w:rPr>
                <w:bCs/>
                <w:sz w:val="20"/>
                <w:szCs w:val="20"/>
              </w:rPr>
              <w:t>95</w:t>
            </w:r>
          </w:p>
        </w:tc>
        <w:tc>
          <w:tcPr>
            <w:tcW w:w="2137" w:type="dxa"/>
          </w:tcPr>
          <w:p w:rsidR="002226C7" w:rsidRDefault="002226C7" w:rsidP="002226C7">
            <w:pPr>
              <w:spacing w:before="40" w:after="40"/>
              <w:ind w:right="884"/>
              <w:jc w:val="right"/>
              <w:rPr>
                <w:bCs/>
                <w:sz w:val="20"/>
                <w:szCs w:val="20"/>
              </w:rPr>
            </w:pPr>
            <w:r>
              <w:rPr>
                <w:bCs/>
                <w:sz w:val="20"/>
                <w:szCs w:val="20"/>
              </w:rPr>
              <w:t>123</w:t>
            </w:r>
          </w:p>
        </w:tc>
        <w:tc>
          <w:tcPr>
            <w:tcW w:w="2138" w:type="dxa"/>
          </w:tcPr>
          <w:p w:rsidR="002226C7" w:rsidRDefault="002226C7" w:rsidP="002226C7">
            <w:pPr>
              <w:spacing w:before="40" w:after="40"/>
              <w:ind w:right="884"/>
              <w:jc w:val="right"/>
              <w:rPr>
                <w:bCs/>
                <w:sz w:val="20"/>
                <w:szCs w:val="20"/>
              </w:rPr>
            </w:pPr>
            <w:r>
              <w:rPr>
                <w:bCs/>
                <w:sz w:val="20"/>
                <w:szCs w:val="20"/>
              </w:rPr>
              <w:t>2.472</w:t>
            </w:r>
          </w:p>
        </w:tc>
      </w:tr>
      <w:tr w:rsidR="002226C7" w:rsidTr="002226C7">
        <w:tblPrEx>
          <w:tblCellMar>
            <w:top w:w="0" w:type="dxa"/>
            <w:bottom w:w="0" w:type="dxa"/>
          </w:tblCellMar>
        </w:tblPrEx>
        <w:trPr>
          <w:jc w:val="center"/>
        </w:trPr>
        <w:tc>
          <w:tcPr>
            <w:tcW w:w="3000" w:type="dxa"/>
          </w:tcPr>
          <w:p w:rsidR="002226C7" w:rsidRDefault="002226C7" w:rsidP="002226C7">
            <w:pPr>
              <w:spacing w:before="40" w:after="40"/>
              <w:rPr>
                <w:bCs/>
                <w:sz w:val="20"/>
                <w:szCs w:val="20"/>
              </w:rPr>
            </w:pPr>
            <w:r>
              <w:rPr>
                <w:bCs/>
                <w:sz w:val="20"/>
                <w:szCs w:val="20"/>
              </w:rPr>
              <w:t>Dentro de ree.</w:t>
            </w:r>
          </w:p>
        </w:tc>
        <w:tc>
          <w:tcPr>
            <w:tcW w:w="2137" w:type="dxa"/>
          </w:tcPr>
          <w:p w:rsidR="002226C7" w:rsidRDefault="002226C7" w:rsidP="002226C7">
            <w:pPr>
              <w:spacing w:before="40" w:after="40"/>
              <w:ind w:right="884"/>
              <w:jc w:val="right"/>
              <w:rPr>
                <w:bCs/>
                <w:sz w:val="20"/>
                <w:szCs w:val="20"/>
              </w:rPr>
            </w:pPr>
            <w:r>
              <w:rPr>
                <w:bCs/>
                <w:sz w:val="20"/>
                <w:szCs w:val="20"/>
              </w:rPr>
              <w:t>22</w:t>
            </w:r>
          </w:p>
        </w:tc>
        <w:tc>
          <w:tcPr>
            <w:tcW w:w="2137" w:type="dxa"/>
          </w:tcPr>
          <w:p w:rsidR="002226C7" w:rsidRDefault="002226C7" w:rsidP="002226C7">
            <w:pPr>
              <w:spacing w:before="40" w:after="40"/>
              <w:ind w:right="884"/>
              <w:jc w:val="right"/>
              <w:rPr>
                <w:bCs/>
                <w:sz w:val="20"/>
                <w:szCs w:val="20"/>
              </w:rPr>
            </w:pPr>
            <w:r>
              <w:rPr>
                <w:bCs/>
                <w:sz w:val="20"/>
                <w:szCs w:val="20"/>
              </w:rPr>
              <w:t>40</w:t>
            </w:r>
          </w:p>
        </w:tc>
        <w:tc>
          <w:tcPr>
            <w:tcW w:w="2138" w:type="dxa"/>
          </w:tcPr>
          <w:p w:rsidR="002226C7" w:rsidRDefault="002226C7" w:rsidP="002226C7">
            <w:pPr>
              <w:spacing w:before="40" w:after="40"/>
              <w:ind w:right="884"/>
              <w:jc w:val="right"/>
              <w:rPr>
                <w:bCs/>
                <w:sz w:val="20"/>
                <w:szCs w:val="20"/>
              </w:rPr>
            </w:pPr>
            <w:r>
              <w:rPr>
                <w:bCs/>
                <w:sz w:val="20"/>
                <w:szCs w:val="20"/>
              </w:rPr>
              <w:t>864</w:t>
            </w:r>
          </w:p>
        </w:tc>
      </w:tr>
      <w:tr w:rsidR="002226C7" w:rsidTr="002226C7">
        <w:tblPrEx>
          <w:tblCellMar>
            <w:top w:w="0" w:type="dxa"/>
            <w:bottom w:w="0" w:type="dxa"/>
          </w:tblCellMar>
        </w:tblPrEx>
        <w:trPr>
          <w:jc w:val="center"/>
        </w:trPr>
        <w:tc>
          <w:tcPr>
            <w:tcW w:w="3000" w:type="dxa"/>
          </w:tcPr>
          <w:p w:rsidR="002226C7" w:rsidRDefault="002226C7" w:rsidP="002226C7">
            <w:pPr>
              <w:spacing w:before="40" w:after="40"/>
              <w:rPr>
                <w:bCs/>
                <w:sz w:val="20"/>
                <w:szCs w:val="20"/>
              </w:rPr>
            </w:pPr>
            <w:r>
              <w:rPr>
                <w:bCs/>
                <w:sz w:val="20"/>
                <w:szCs w:val="20"/>
              </w:rPr>
              <w:t>100 municipios de alta pobreza</w:t>
            </w:r>
          </w:p>
        </w:tc>
        <w:tc>
          <w:tcPr>
            <w:tcW w:w="2137" w:type="dxa"/>
          </w:tcPr>
          <w:p w:rsidR="002226C7" w:rsidRDefault="002226C7" w:rsidP="002226C7">
            <w:pPr>
              <w:spacing w:before="40" w:after="40"/>
              <w:ind w:right="884"/>
              <w:jc w:val="right"/>
              <w:rPr>
                <w:bCs/>
                <w:sz w:val="20"/>
                <w:szCs w:val="20"/>
              </w:rPr>
            </w:pPr>
            <w:r>
              <w:rPr>
                <w:bCs/>
                <w:sz w:val="20"/>
                <w:szCs w:val="20"/>
              </w:rPr>
              <w:t>43</w:t>
            </w:r>
          </w:p>
        </w:tc>
        <w:tc>
          <w:tcPr>
            <w:tcW w:w="2137" w:type="dxa"/>
          </w:tcPr>
          <w:p w:rsidR="002226C7" w:rsidRDefault="002226C7" w:rsidP="002226C7">
            <w:pPr>
              <w:spacing w:before="40" w:after="40"/>
              <w:ind w:right="884"/>
              <w:jc w:val="right"/>
              <w:rPr>
                <w:bCs/>
                <w:sz w:val="20"/>
                <w:szCs w:val="20"/>
              </w:rPr>
            </w:pPr>
            <w:r>
              <w:rPr>
                <w:bCs/>
                <w:sz w:val="20"/>
                <w:szCs w:val="20"/>
              </w:rPr>
              <w:t>68</w:t>
            </w:r>
          </w:p>
        </w:tc>
        <w:tc>
          <w:tcPr>
            <w:tcW w:w="2138" w:type="dxa"/>
          </w:tcPr>
          <w:p w:rsidR="002226C7" w:rsidRDefault="002226C7" w:rsidP="002226C7">
            <w:pPr>
              <w:spacing w:before="40" w:after="40"/>
              <w:ind w:right="884"/>
              <w:jc w:val="right"/>
              <w:rPr>
                <w:bCs/>
                <w:sz w:val="20"/>
                <w:szCs w:val="20"/>
              </w:rPr>
            </w:pPr>
            <w:r>
              <w:rPr>
                <w:bCs/>
                <w:sz w:val="20"/>
                <w:szCs w:val="20"/>
              </w:rPr>
              <w:t>1.336</w:t>
            </w:r>
          </w:p>
        </w:tc>
      </w:tr>
      <w:tr w:rsidR="002226C7" w:rsidTr="002226C7">
        <w:tblPrEx>
          <w:tblCellMar>
            <w:top w:w="0" w:type="dxa"/>
            <w:bottom w:w="0" w:type="dxa"/>
          </w:tblCellMar>
        </w:tblPrEx>
        <w:trPr>
          <w:jc w:val="center"/>
        </w:trPr>
        <w:tc>
          <w:tcPr>
            <w:tcW w:w="3000" w:type="dxa"/>
          </w:tcPr>
          <w:p w:rsidR="002226C7" w:rsidRDefault="002226C7" w:rsidP="002226C7">
            <w:pPr>
              <w:spacing w:before="40" w:after="40"/>
              <w:rPr>
                <w:bCs/>
                <w:sz w:val="20"/>
                <w:szCs w:val="20"/>
              </w:rPr>
            </w:pPr>
            <w:r>
              <w:rPr>
                <w:bCs/>
                <w:sz w:val="20"/>
                <w:szCs w:val="20"/>
              </w:rPr>
              <w:t xml:space="preserve"> Totales</w:t>
            </w:r>
          </w:p>
        </w:tc>
        <w:tc>
          <w:tcPr>
            <w:tcW w:w="2137" w:type="dxa"/>
          </w:tcPr>
          <w:p w:rsidR="002226C7" w:rsidRDefault="002226C7" w:rsidP="002226C7">
            <w:pPr>
              <w:spacing w:before="40" w:after="40"/>
              <w:ind w:right="884"/>
              <w:jc w:val="right"/>
              <w:rPr>
                <w:bCs/>
                <w:sz w:val="20"/>
                <w:szCs w:val="20"/>
              </w:rPr>
            </w:pPr>
            <w:r>
              <w:rPr>
                <w:bCs/>
                <w:sz w:val="20"/>
                <w:szCs w:val="20"/>
              </w:rPr>
              <w:t>160</w:t>
            </w:r>
          </w:p>
        </w:tc>
        <w:tc>
          <w:tcPr>
            <w:tcW w:w="2137" w:type="dxa"/>
          </w:tcPr>
          <w:p w:rsidR="002226C7" w:rsidRDefault="002226C7" w:rsidP="002226C7">
            <w:pPr>
              <w:spacing w:before="40" w:after="40"/>
              <w:ind w:right="884"/>
              <w:jc w:val="right"/>
              <w:rPr>
                <w:bCs/>
                <w:sz w:val="20"/>
                <w:szCs w:val="20"/>
              </w:rPr>
            </w:pPr>
            <w:r>
              <w:rPr>
                <w:bCs/>
                <w:sz w:val="20"/>
                <w:szCs w:val="20"/>
              </w:rPr>
              <w:t>231</w:t>
            </w:r>
          </w:p>
        </w:tc>
        <w:tc>
          <w:tcPr>
            <w:tcW w:w="2138" w:type="dxa"/>
          </w:tcPr>
          <w:p w:rsidR="002226C7" w:rsidRDefault="002226C7" w:rsidP="002226C7">
            <w:pPr>
              <w:spacing w:before="40" w:after="40"/>
              <w:ind w:right="884"/>
              <w:jc w:val="right"/>
              <w:rPr>
                <w:bCs/>
                <w:sz w:val="20"/>
                <w:szCs w:val="20"/>
              </w:rPr>
            </w:pPr>
            <w:r>
              <w:rPr>
                <w:bCs/>
                <w:sz w:val="20"/>
                <w:szCs w:val="20"/>
              </w:rPr>
              <w:t>4.672</w:t>
            </w:r>
          </w:p>
        </w:tc>
      </w:tr>
    </w:tbl>
    <w:p w:rsidR="002226C7" w:rsidRDefault="002226C7" w:rsidP="002226C7">
      <w:pPr>
        <w:pStyle w:val="Title"/>
        <w:spacing w:after="240"/>
        <w:jc w:val="left"/>
        <w:rPr>
          <w:rFonts w:ascii="Times New Roman" w:hAnsi="Times New Roman" w:cs="Times New Roman"/>
        </w:rPr>
      </w:pPr>
    </w:p>
    <w:p w:rsidR="002226C7" w:rsidRDefault="002226C7" w:rsidP="00962790">
      <w:pPr>
        <w:pStyle w:val="Figure"/>
      </w:pPr>
      <w:r>
        <w:t>2006</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3045"/>
        <w:gridCol w:w="2122"/>
        <w:gridCol w:w="2122"/>
        <w:gridCol w:w="2123"/>
      </w:tblGrid>
      <w:tr w:rsidR="002226C7" w:rsidTr="002226C7">
        <w:tblPrEx>
          <w:tblCellMar>
            <w:top w:w="0" w:type="dxa"/>
            <w:bottom w:w="0" w:type="dxa"/>
          </w:tblCellMar>
        </w:tblPrEx>
        <w:trPr>
          <w:trHeight w:val="630"/>
          <w:jc w:val="center"/>
        </w:trPr>
        <w:tc>
          <w:tcPr>
            <w:tcW w:w="3045" w:type="dxa"/>
            <w:vAlign w:val="center"/>
          </w:tcPr>
          <w:p w:rsidR="002226C7" w:rsidRDefault="002226C7" w:rsidP="002226C7">
            <w:pPr>
              <w:pStyle w:val="Heading4"/>
              <w:spacing w:before="40" w:after="40"/>
              <w:ind w:right="0"/>
              <w:jc w:val="center"/>
              <w:rPr>
                <w:i/>
                <w:sz w:val="20"/>
              </w:rPr>
            </w:pPr>
            <w:r>
              <w:rPr>
                <w:i/>
                <w:sz w:val="20"/>
              </w:rPr>
              <w:t>Ubicación</w:t>
            </w:r>
          </w:p>
        </w:tc>
        <w:tc>
          <w:tcPr>
            <w:tcW w:w="2122" w:type="dxa"/>
            <w:vAlign w:val="center"/>
          </w:tcPr>
          <w:p w:rsidR="002226C7" w:rsidRDefault="002226C7" w:rsidP="002226C7">
            <w:pPr>
              <w:spacing w:before="40" w:after="40"/>
              <w:jc w:val="center"/>
              <w:rPr>
                <w:b/>
                <w:i/>
                <w:sz w:val="20"/>
                <w:szCs w:val="20"/>
              </w:rPr>
            </w:pPr>
            <w:r>
              <w:rPr>
                <w:b/>
                <w:i/>
                <w:sz w:val="20"/>
                <w:szCs w:val="20"/>
              </w:rPr>
              <w:t>Número de Centros Escolares</w:t>
            </w:r>
          </w:p>
        </w:tc>
        <w:tc>
          <w:tcPr>
            <w:tcW w:w="2122" w:type="dxa"/>
            <w:vAlign w:val="center"/>
          </w:tcPr>
          <w:p w:rsidR="002226C7" w:rsidRDefault="002226C7" w:rsidP="002226C7">
            <w:pPr>
              <w:spacing w:before="40" w:after="40"/>
              <w:jc w:val="center"/>
              <w:rPr>
                <w:b/>
                <w:i/>
                <w:sz w:val="20"/>
                <w:szCs w:val="20"/>
              </w:rPr>
            </w:pPr>
            <w:r>
              <w:rPr>
                <w:b/>
                <w:i/>
                <w:sz w:val="20"/>
                <w:szCs w:val="20"/>
              </w:rPr>
              <w:t>Total secciones</w:t>
            </w:r>
          </w:p>
        </w:tc>
        <w:tc>
          <w:tcPr>
            <w:tcW w:w="2123" w:type="dxa"/>
            <w:vAlign w:val="center"/>
          </w:tcPr>
          <w:p w:rsidR="002226C7" w:rsidRDefault="002226C7" w:rsidP="002226C7">
            <w:pPr>
              <w:pStyle w:val="Heading2"/>
              <w:spacing w:before="40" w:after="40"/>
              <w:rPr>
                <w:i/>
                <w:color w:val="auto"/>
                <w:sz w:val="20"/>
                <w:szCs w:val="20"/>
              </w:rPr>
            </w:pPr>
            <w:r>
              <w:rPr>
                <w:i/>
                <w:color w:val="auto"/>
                <w:sz w:val="20"/>
                <w:szCs w:val="20"/>
              </w:rPr>
              <w:t>Total matrícula</w:t>
            </w:r>
          </w:p>
        </w:tc>
      </w:tr>
      <w:tr w:rsidR="002226C7" w:rsidTr="002226C7">
        <w:tblPrEx>
          <w:tblCellMar>
            <w:top w:w="0" w:type="dxa"/>
            <w:bottom w:w="0" w:type="dxa"/>
          </w:tblCellMar>
        </w:tblPrEx>
        <w:trPr>
          <w:jc w:val="center"/>
        </w:trPr>
        <w:tc>
          <w:tcPr>
            <w:tcW w:w="3045" w:type="dxa"/>
          </w:tcPr>
          <w:p w:rsidR="002226C7" w:rsidRDefault="002226C7" w:rsidP="002226C7">
            <w:pPr>
              <w:spacing w:before="40" w:after="40"/>
              <w:rPr>
                <w:bCs/>
                <w:sz w:val="20"/>
                <w:szCs w:val="20"/>
              </w:rPr>
            </w:pPr>
            <w:r>
              <w:rPr>
                <w:bCs/>
                <w:sz w:val="20"/>
                <w:szCs w:val="20"/>
              </w:rPr>
              <w:t>Fuera de ree.</w:t>
            </w:r>
          </w:p>
        </w:tc>
        <w:tc>
          <w:tcPr>
            <w:tcW w:w="2122" w:type="dxa"/>
          </w:tcPr>
          <w:p w:rsidR="002226C7" w:rsidRDefault="002226C7" w:rsidP="002226C7">
            <w:pPr>
              <w:spacing w:before="40" w:after="40"/>
              <w:ind w:right="844"/>
              <w:jc w:val="right"/>
              <w:rPr>
                <w:bCs/>
                <w:sz w:val="20"/>
                <w:szCs w:val="20"/>
              </w:rPr>
            </w:pPr>
            <w:r>
              <w:rPr>
                <w:bCs/>
                <w:sz w:val="20"/>
                <w:szCs w:val="20"/>
              </w:rPr>
              <w:t>98</w:t>
            </w:r>
          </w:p>
        </w:tc>
        <w:tc>
          <w:tcPr>
            <w:tcW w:w="2122" w:type="dxa"/>
          </w:tcPr>
          <w:p w:rsidR="002226C7" w:rsidRDefault="002226C7" w:rsidP="002226C7">
            <w:pPr>
              <w:spacing w:before="40" w:after="40"/>
              <w:ind w:right="844"/>
              <w:jc w:val="right"/>
              <w:rPr>
                <w:bCs/>
                <w:sz w:val="20"/>
                <w:szCs w:val="20"/>
              </w:rPr>
            </w:pPr>
            <w:r>
              <w:rPr>
                <w:bCs/>
                <w:sz w:val="20"/>
                <w:szCs w:val="20"/>
              </w:rPr>
              <w:t>122</w:t>
            </w:r>
          </w:p>
        </w:tc>
        <w:tc>
          <w:tcPr>
            <w:tcW w:w="2123" w:type="dxa"/>
          </w:tcPr>
          <w:p w:rsidR="002226C7" w:rsidRDefault="002226C7" w:rsidP="002226C7">
            <w:pPr>
              <w:spacing w:before="40" w:after="40"/>
              <w:ind w:right="844"/>
              <w:jc w:val="right"/>
              <w:rPr>
                <w:bCs/>
                <w:sz w:val="20"/>
                <w:szCs w:val="20"/>
              </w:rPr>
            </w:pPr>
            <w:r>
              <w:rPr>
                <w:bCs/>
                <w:sz w:val="20"/>
                <w:szCs w:val="20"/>
              </w:rPr>
              <w:t>2.586</w:t>
            </w:r>
          </w:p>
        </w:tc>
      </w:tr>
      <w:tr w:rsidR="002226C7" w:rsidTr="002226C7">
        <w:tblPrEx>
          <w:tblCellMar>
            <w:top w:w="0" w:type="dxa"/>
            <w:bottom w:w="0" w:type="dxa"/>
          </w:tblCellMar>
        </w:tblPrEx>
        <w:trPr>
          <w:jc w:val="center"/>
        </w:trPr>
        <w:tc>
          <w:tcPr>
            <w:tcW w:w="3045" w:type="dxa"/>
          </w:tcPr>
          <w:p w:rsidR="002226C7" w:rsidRDefault="002226C7" w:rsidP="002226C7">
            <w:pPr>
              <w:spacing w:before="40" w:after="40"/>
              <w:rPr>
                <w:bCs/>
                <w:sz w:val="20"/>
                <w:szCs w:val="20"/>
              </w:rPr>
            </w:pPr>
            <w:r>
              <w:rPr>
                <w:bCs/>
                <w:sz w:val="20"/>
                <w:szCs w:val="20"/>
              </w:rPr>
              <w:t>Dentro de ree.</w:t>
            </w:r>
          </w:p>
        </w:tc>
        <w:tc>
          <w:tcPr>
            <w:tcW w:w="2122" w:type="dxa"/>
          </w:tcPr>
          <w:p w:rsidR="002226C7" w:rsidRDefault="002226C7" w:rsidP="002226C7">
            <w:pPr>
              <w:spacing w:before="40" w:after="40"/>
              <w:ind w:right="844"/>
              <w:jc w:val="right"/>
              <w:rPr>
                <w:bCs/>
                <w:sz w:val="20"/>
                <w:szCs w:val="20"/>
              </w:rPr>
            </w:pPr>
            <w:r>
              <w:rPr>
                <w:bCs/>
                <w:sz w:val="20"/>
                <w:szCs w:val="20"/>
              </w:rPr>
              <w:t>23</w:t>
            </w:r>
          </w:p>
        </w:tc>
        <w:tc>
          <w:tcPr>
            <w:tcW w:w="2122" w:type="dxa"/>
          </w:tcPr>
          <w:p w:rsidR="002226C7" w:rsidRDefault="002226C7" w:rsidP="002226C7">
            <w:pPr>
              <w:spacing w:before="40" w:after="40"/>
              <w:ind w:right="844"/>
              <w:jc w:val="right"/>
              <w:rPr>
                <w:bCs/>
                <w:sz w:val="20"/>
                <w:szCs w:val="20"/>
              </w:rPr>
            </w:pPr>
            <w:r>
              <w:rPr>
                <w:bCs/>
                <w:sz w:val="20"/>
                <w:szCs w:val="20"/>
              </w:rPr>
              <w:t>31</w:t>
            </w:r>
          </w:p>
        </w:tc>
        <w:tc>
          <w:tcPr>
            <w:tcW w:w="2123" w:type="dxa"/>
          </w:tcPr>
          <w:p w:rsidR="002226C7" w:rsidRDefault="002226C7" w:rsidP="002226C7">
            <w:pPr>
              <w:spacing w:before="40" w:after="40"/>
              <w:ind w:right="844"/>
              <w:jc w:val="right"/>
              <w:rPr>
                <w:bCs/>
                <w:sz w:val="20"/>
                <w:szCs w:val="20"/>
              </w:rPr>
            </w:pPr>
            <w:r>
              <w:rPr>
                <w:bCs/>
                <w:sz w:val="20"/>
                <w:szCs w:val="20"/>
              </w:rPr>
              <w:t>589</w:t>
            </w:r>
          </w:p>
        </w:tc>
      </w:tr>
      <w:tr w:rsidR="002226C7" w:rsidTr="002226C7">
        <w:tblPrEx>
          <w:tblCellMar>
            <w:top w:w="0" w:type="dxa"/>
            <w:bottom w:w="0" w:type="dxa"/>
          </w:tblCellMar>
        </w:tblPrEx>
        <w:trPr>
          <w:trHeight w:val="165"/>
          <w:jc w:val="center"/>
        </w:trPr>
        <w:tc>
          <w:tcPr>
            <w:tcW w:w="3045" w:type="dxa"/>
          </w:tcPr>
          <w:p w:rsidR="002226C7" w:rsidRDefault="002226C7" w:rsidP="002226C7">
            <w:pPr>
              <w:spacing w:before="40" w:after="40"/>
              <w:rPr>
                <w:bCs/>
                <w:sz w:val="20"/>
                <w:szCs w:val="20"/>
              </w:rPr>
            </w:pPr>
            <w:r>
              <w:rPr>
                <w:bCs/>
                <w:sz w:val="20"/>
                <w:szCs w:val="20"/>
              </w:rPr>
              <w:t>100 municipios de alta pobreza</w:t>
            </w:r>
          </w:p>
        </w:tc>
        <w:tc>
          <w:tcPr>
            <w:tcW w:w="2122" w:type="dxa"/>
          </w:tcPr>
          <w:p w:rsidR="002226C7" w:rsidRDefault="002226C7" w:rsidP="002226C7">
            <w:pPr>
              <w:spacing w:before="40" w:after="40"/>
              <w:ind w:right="844"/>
              <w:jc w:val="right"/>
              <w:rPr>
                <w:bCs/>
                <w:sz w:val="20"/>
                <w:szCs w:val="20"/>
              </w:rPr>
            </w:pPr>
            <w:r>
              <w:rPr>
                <w:bCs/>
                <w:sz w:val="20"/>
                <w:szCs w:val="20"/>
              </w:rPr>
              <w:t>43</w:t>
            </w:r>
          </w:p>
        </w:tc>
        <w:tc>
          <w:tcPr>
            <w:tcW w:w="2122" w:type="dxa"/>
          </w:tcPr>
          <w:p w:rsidR="002226C7" w:rsidRDefault="002226C7" w:rsidP="002226C7">
            <w:pPr>
              <w:spacing w:before="40" w:after="40"/>
              <w:ind w:right="844"/>
              <w:jc w:val="right"/>
              <w:rPr>
                <w:bCs/>
                <w:sz w:val="20"/>
                <w:szCs w:val="20"/>
              </w:rPr>
            </w:pPr>
            <w:r>
              <w:rPr>
                <w:bCs/>
                <w:sz w:val="20"/>
                <w:szCs w:val="20"/>
              </w:rPr>
              <w:t>68</w:t>
            </w:r>
          </w:p>
        </w:tc>
        <w:tc>
          <w:tcPr>
            <w:tcW w:w="2123" w:type="dxa"/>
          </w:tcPr>
          <w:p w:rsidR="002226C7" w:rsidRDefault="002226C7" w:rsidP="002226C7">
            <w:pPr>
              <w:spacing w:before="40" w:after="40"/>
              <w:ind w:right="844"/>
              <w:jc w:val="right"/>
              <w:rPr>
                <w:bCs/>
                <w:sz w:val="20"/>
                <w:szCs w:val="20"/>
              </w:rPr>
            </w:pPr>
            <w:r>
              <w:rPr>
                <w:bCs/>
                <w:sz w:val="20"/>
                <w:szCs w:val="20"/>
              </w:rPr>
              <w:t>1.336</w:t>
            </w:r>
          </w:p>
        </w:tc>
      </w:tr>
      <w:tr w:rsidR="002226C7" w:rsidTr="002226C7">
        <w:tblPrEx>
          <w:tblCellMar>
            <w:top w:w="0" w:type="dxa"/>
            <w:bottom w:w="0" w:type="dxa"/>
          </w:tblCellMar>
        </w:tblPrEx>
        <w:trPr>
          <w:trHeight w:val="165"/>
          <w:jc w:val="center"/>
        </w:trPr>
        <w:tc>
          <w:tcPr>
            <w:tcW w:w="3045" w:type="dxa"/>
          </w:tcPr>
          <w:p w:rsidR="002226C7" w:rsidRDefault="002226C7" w:rsidP="002226C7">
            <w:pPr>
              <w:spacing w:before="40" w:after="40"/>
              <w:rPr>
                <w:bCs/>
                <w:sz w:val="20"/>
                <w:szCs w:val="20"/>
              </w:rPr>
            </w:pPr>
            <w:r>
              <w:rPr>
                <w:bCs/>
                <w:sz w:val="20"/>
                <w:szCs w:val="20"/>
              </w:rPr>
              <w:t>Totales</w:t>
            </w:r>
          </w:p>
        </w:tc>
        <w:tc>
          <w:tcPr>
            <w:tcW w:w="2122" w:type="dxa"/>
          </w:tcPr>
          <w:p w:rsidR="002226C7" w:rsidRDefault="002226C7" w:rsidP="002226C7">
            <w:pPr>
              <w:spacing w:before="40" w:after="40"/>
              <w:ind w:right="844"/>
              <w:jc w:val="right"/>
              <w:rPr>
                <w:bCs/>
                <w:sz w:val="20"/>
                <w:szCs w:val="20"/>
              </w:rPr>
            </w:pPr>
            <w:r>
              <w:rPr>
                <w:bCs/>
                <w:sz w:val="20"/>
                <w:szCs w:val="20"/>
              </w:rPr>
              <w:t>164</w:t>
            </w:r>
          </w:p>
        </w:tc>
        <w:tc>
          <w:tcPr>
            <w:tcW w:w="2122" w:type="dxa"/>
          </w:tcPr>
          <w:p w:rsidR="002226C7" w:rsidRDefault="002226C7" w:rsidP="002226C7">
            <w:pPr>
              <w:spacing w:before="40" w:after="40"/>
              <w:ind w:right="844"/>
              <w:jc w:val="right"/>
              <w:rPr>
                <w:bCs/>
                <w:sz w:val="20"/>
                <w:szCs w:val="20"/>
              </w:rPr>
            </w:pPr>
            <w:r>
              <w:rPr>
                <w:bCs/>
                <w:sz w:val="20"/>
                <w:szCs w:val="20"/>
              </w:rPr>
              <w:t>221</w:t>
            </w:r>
          </w:p>
        </w:tc>
        <w:tc>
          <w:tcPr>
            <w:tcW w:w="2123" w:type="dxa"/>
          </w:tcPr>
          <w:p w:rsidR="002226C7" w:rsidRDefault="002226C7" w:rsidP="002226C7">
            <w:pPr>
              <w:spacing w:before="40" w:after="40"/>
              <w:ind w:right="844"/>
              <w:jc w:val="right"/>
              <w:rPr>
                <w:bCs/>
                <w:sz w:val="20"/>
                <w:szCs w:val="20"/>
              </w:rPr>
            </w:pPr>
            <w:r>
              <w:rPr>
                <w:bCs/>
                <w:sz w:val="20"/>
                <w:szCs w:val="20"/>
              </w:rPr>
              <w:t>4.511</w:t>
            </w:r>
          </w:p>
        </w:tc>
      </w:tr>
    </w:tbl>
    <w:p w:rsidR="002226C7" w:rsidRDefault="002226C7" w:rsidP="002226C7">
      <w:pPr>
        <w:spacing w:after="240"/>
        <w:rPr>
          <w:lang w:val="es-SV"/>
        </w:rPr>
      </w:pPr>
    </w:p>
    <w:p w:rsidR="002226C7" w:rsidRPr="002226C7" w:rsidRDefault="002226C7" w:rsidP="002226C7">
      <w:pPr>
        <w:pStyle w:val="I"/>
        <w:rPr>
          <w:lang w:val="es-ES_tradnl"/>
        </w:rPr>
      </w:pPr>
      <w:r w:rsidRPr="002226C7">
        <w:rPr>
          <w:lang w:val="es-ES_tradnl"/>
        </w:rPr>
        <w:br w:type="page"/>
        <w:t>ANEXO XIX</w:t>
      </w:r>
    </w:p>
    <w:p w:rsidR="002226C7" w:rsidRPr="002226C7" w:rsidRDefault="002226C7" w:rsidP="00962790">
      <w:pPr>
        <w:pStyle w:val="Figure"/>
      </w:pPr>
      <w:r w:rsidRPr="002226C7">
        <w:t>MENORES DE EDAD DEPORTADOS (2004 – 2005)</w:t>
      </w:r>
    </w:p>
    <w:p w:rsidR="002226C7" w:rsidRPr="002226C7" w:rsidRDefault="002226C7" w:rsidP="00962790">
      <w:pPr>
        <w:pStyle w:val="Figure"/>
      </w:pPr>
      <w:r w:rsidRPr="002226C7">
        <w:t>Direccion general de migracion y extranjería</w:t>
      </w:r>
    </w:p>
    <w:p w:rsidR="002226C7" w:rsidRPr="002226C7" w:rsidRDefault="002226C7" w:rsidP="00962790">
      <w:pPr>
        <w:pStyle w:val="Figure"/>
      </w:pPr>
      <w:r w:rsidRPr="002226C7">
        <w:t>Salvadoreños menores de edad deportados Periodo de enero a diciembre de 2004</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314"/>
        <w:gridCol w:w="514"/>
        <w:gridCol w:w="488"/>
        <w:gridCol w:w="589"/>
        <w:gridCol w:w="527"/>
        <w:gridCol w:w="589"/>
        <w:gridCol w:w="488"/>
        <w:gridCol w:w="476"/>
        <w:gridCol w:w="565"/>
        <w:gridCol w:w="463"/>
        <w:gridCol w:w="540"/>
        <w:gridCol w:w="552"/>
        <w:gridCol w:w="463"/>
        <w:gridCol w:w="844"/>
      </w:tblGrid>
      <w:tr w:rsidR="002226C7" w:rsidTr="002226C7">
        <w:trPr>
          <w:trHeight w:val="480"/>
          <w:jc w:val="center"/>
        </w:trPr>
        <w:tc>
          <w:tcPr>
            <w:tcW w:w="2314" w:type="dxa"/>
            <w:tcMar>
              <w:top w:w="17" w:type="dxa"/>
              <w:left w:w="17" w:type="dxa"/>
              <w:bottom w:w="0" w:type="dxa"/>
              <w:right w:w="17" w:type="dxa"/>
            </w:tcMar>
            <w:vAlign w:val="center"/>
          </w:tcPr>
          <w:p w:rsidR="002226C7" w:rsidRDefault="002226C7" w:rsidP="002226C7">
            <w:pPr>
              <w:spacing w:before="40" w:after="40"/>
              <w:jc w:val="center"/>
              <w:rPr>
                <w:b/>
                <w:bCs/>
                <w:i/>
                <w:sz w:val="20"/>
                <w:szCs w:val="20"/>
              </w:rPr>
            </w:pPr>
            <w:r>
              <w:rPr>
                <w:b/>
                <w:bCs/>
                <w:i/>
                <w:sz w:val="20"/>
                <w:szCs w:val="20"/>
              </w:rPr>
              <w:t>Puesto migratorio</w:t>
            </w:r>
          </w:p>
        </w:tc>
        <w:tc>
          <w:tcPr>
            <w:tcW w:w="514"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rPr>
            </w:pPr>
            <w:r>
              <w:rPr>
                <w:b/>
                <w:bCs/>
                <w:i/>
                <w:sz w:val="20"/>
                <w:szCs w:val="20"/>
              </w:rPr>
              <w:t>Ene</w:t>
            </w:r>
          </w:p>
        </w:tc>
        <w:tc>
          <w:tcPr>
            <w:tcW w:w="488"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rPr>
            </w:pPr>
            <w:r>
              <w:rPr>
                <w:b/>
                <w:bCs/>
                <w:i/>
                <w:sz w:val="20"/>
                <w:szCs w:val="20"/>
              </w:rPr>
              <w:t>Feb</w:t>
            </w:r>
          </w:p>
        </w:tc>
        <w:tc>
          <w:tcPr>
            <w:tcW w:w="589"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rPr>
            </w:pPr>
            <w:r>
              <w:rPr>
                <w:b/>
                <w:bCs/>
                <w:i/>
                <w:sz w:val="20"/>
                <w:szCs w:val="20"/>
              </w:rPr>
              <w:t>Mar</w:t>
            </w:r>
          </w:p>
        </w:tc>
        <w:tc>
          <w:tcPr>
            <w:tcW w:w="527"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rPr>
            </w:pPr>
            <w:r>
              <w:rPr>
                <w:b/>
                <w:bCs/>
                <w:i/>
                <w:sz w:val="20"/>
                <w:szCs w:val="20"/>
              </w:rPr>
              <w:t>Abr</w:t>
            </w:r>
          </w:p>
        </w:tc>
        <w:tc>
          <w:tcPr>
            <w:tcW w:w="589"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May</w:t>
            </w:r>
          </w:p>
        </w:tc>
        <w:tc>
          <w:tcPr>
            <w:tcW w:w="488"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Jun</w:t>
            </w:r>
          </w:p>
        </w:tc>
        <w:tc>
          <w:tcPr>
            <w:tcW w:w="476"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Jul</w:t>
            </w:r>
          </w:p>
        </w:tc>
        <w:tc>
          <w:tcPr>
            <w:tcW w:w="565"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Ago</w:t>
            </w:r>
          </w:p>
        </w:tc>
        <w:tc>
          <w:tcPr>
            <w:tcW w:w="463"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Sep</w:t>
            </w:r>
          </w:p>
        </w:tc>
        <w:tc>
          <w:tcPr>
            <w:tcW w:w="540"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Oct</w:t>
            </w:r>
          </w:p>
        </w:tc>
        <w:tc>
          <w:tcPr>
            <w:tcW w:w="552"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Nov</w:t>
            </w:r>
          </w:p>
        </w:tc>
        <w:tc>
          <w:tcPr>
            <w:tcW w:w="463"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Dic</w:t>
            </w:r>
          </w:p>
        </w:tc>
        <w:tc>
          <w:tcPr>
            <w:tcW w:w="844" w:type="dxa"/>
            <w:noWrap/>
            <w:tcMar>
              <w:top w:w="17" w:type="dxa"/>
              <w:left w:w="17" w:type="dxa"/>
              <w:bottom w:w="0" w:type="dxa"/>
              <w:right w:w="17" w:type="dxa"/>
            </w:tcMar>
            <w:vAlign w:val="center"/>
          </w:tcPr>
          <w:p w:rsidR="002226C7" w:rsidRDefault="002226C7" w:rsidP="002226C7">
            <w:pPr>
              <w:spacing w:before="40" w:after="40"/>
              <w:jc w:val="center"/>
              <w:rPr>
                <w:b/>
                <w:bCs/>
                <w:i/>
                <w:sz w:val="20"/>
                <w:szCs w:val="20"/>
                <w:lang w:val="en-US"/>
              </w:rPr>
            </w:pPr>
            <w:r>
              <w:rPr>
                <w:b/>
                <w:bCs/>
                <w:i/>
                <w:sz w:val="20"/>
                <w:szCs w:val="20"/>
                <w:lang w:val="en-US"/>
              </w:rPr>
              <w:t>Total</w:t>
            </w:r>
          </w:p>
        </w:tc>
      </w:tr>
      <w:tr w:rsidR="002226C7" w:rsidTr="002226C7">
        <w:trPr>
          <w:trHeight w:val="360"/>
          <w:jc w:val="center"/>
        </w:trPr>
        <w:tc>
          <w:tcPr>
            <w:tcW w:w="2314" w:type="dxa"/>
            <w:noWrap/>
            <w:tcMar>
              <w:top w:w="17" w:type="dxa"/>
              <w:left w:w="17" w:type="dxa"/>
              <w:bottom w:w="0" w:type="dxa"/>
              <w:right w:w="17" w:type="dxa"/>
            </w:tcMar>
            <w:vAlign w:val="bottom"/>
          </w:tcPr>
          <w:p w:rsidR="002226C7" w:rsidRDefault="002226C7" w:rsidP="002226C7">
            <w:pPr>
              <w:spacing w:before="40" w:after="40"/>
              <w:rPr>
                <w:sz w:val="20"/>
                <w:szCs w:val="20"/>
              </w:rPr>
            </w:pPr>
            <w:r>
              <w:rPr>
                <w:sz w:val="20"/>
                <w:szCs w:val="20"/>
              </w:rPr>
              <w:t>Ae. El salvador</w:t>
            </w:r>
          </w:p>
        </w:tc>
        <w:tc>
          <w:tcPr>
            <w:tcW w:w="51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w:t>
            </w:r>
          </w:p>
        </w:tc>
        <w:tc>
          <w:tcPr>
            <w:tcW w:w="48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8</w:t>
            </w:r>
          </w:p>
        </w:tc>
        <w:tc>
          <w:tcPr>
            <w:tcW w:w="589"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15</w:t>
            </w:r>
          </w:p>
        </w:tc>
        <w:tc>
          <w:tcPr>
            <w:tcW w:w="527"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12</w:t>
            </w:r>
          </w:p>
        </w:tc>
        <w:tc>
          <w:tcPr>
            <w:tcW w:w="589"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24</w:t>
            </w:r>
          </w:p>
        </w:tc>
        <w:tc>
          <w:tcPr>
            <w:tcW w:w="48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14</w:t>
            </w:r>
          </w:p>
        </w:tc>
        <w:tc>
          <w:tcPr>
            <w:tcW w:w="47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22</w:t>
            </w:r>
          </w:p>
        </w:tc>
        <w:tc>
          <w:tcPr>
            <w:tcW w:w="565"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14</w:t>
            </w:r>
          </w:p>
        </w:tc>
        <w:tc>
          <w:tcPr>
            <w:tcW w:w="46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16</w:t>
            </w:r>
          </w:p>
        </w:tc>
        <w:tc>
          <w:tcPr>
            <w:tcW w:w="54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38</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13</w:t>
            </w:r>
          </w:p>
        </w:tc>
        <w:tc>
          <w:tcPr>
            <w:tcW w:w="46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20</w:t>
            </w:r>
          </w:p>
        </w:tc>
        <w:tc>
          <w:tcPr>
            <w:tcW w:w="844"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197</w:t>
            </w:r>
          </w:p>
        </w:tc>
      </w:tr>
      <w:tr w:rsidR="002226C7" w:rsidTr="002226C7">
        <w:trPr>
          <w:trHeight w:val="360"/>
          <w:jc w:val="center"/>
        </w:trPr>
        <w:tc>
          <w:tcPr>
            <w:tcW w:w="2314" w:type="dxa"/>
            <w:noWrap/>
            <w:tcMar>
              <w:top w:w="17" w:type="dxa"/>
              <w:left w:w="17" w:type="dxa"/>
              <w:bottom w:w="0" w:type="dxa"/>
              <w:right w:w="17" w:type="dxa"/>
            </w:tcMar>
            <w:vAlign w:val="bottom"/>
          </w:tcPr>
          <w:p w:rsidR="002226C7" w:rsidRDefault="002226C7" w:rsidP="002226C7">
            <w:pPr>
              <w:spacing w:before="40" w:after="40"/>
              <w:rPr>
                <w:sz w:val="20"/>
                <w:szCs w:val="20"/>
              </w:rPr>
            </w:pPr>
            <w:r>
              <w:rPr>
                <w:sz w:val="20"/>
                <w:szCs w:val="20"/>
              </w:rPr>
              <w:t> </w:t>
            </w:r>
          </w:p>
        </w:tc>
        <w:tc>
          <w:tcPr>
            <w:tcW w:w="51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48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589"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527"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589"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48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47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565"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46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54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552"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46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p>
        </w:tc>
        <w:tc>
          <w:tcPr>
            <w:tcW w:w="844"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p>
        </w:tc>
      </w:tr>
      <w:tr w:rsidR="002226C7" w:rsidTr="002226C7">
        <w:trPr>
          <w:trHeight w:val="360"/>
          <w:jc w:val="center"/>
        </w:trPr>
        <w:tc>
          <w:tcPr>
            <w:tcW w:w="2314" w:type="dxa"/>
            <w:noWrap/>
            <w:tcMar>
              <w:top w:w="17" w:type="dxa"/>
              <w:left w:w="17" w:type="dxa"/>
              <w:bottom w:w="0" w:type="dxa"/>
              <w:right w:w="17" w:type="dxa"/>
            </w:tcMar>
            <w:vAlign w:val="bottom"/>
          </w:tcPr>
          <w:p w:rsidR="002226C7" w:rsidRDefault="002226C7" w:rsidP="002226C7">
            <w:pPr>
              <w:spacing w:before="40" w:after="40"/>
              <w:rPr>
                <w:b/>
                <w:bCs/>
                <w:sz w:val="20"/>
                <w:szCs w:val="20"/>
              </w:rPr>
            </w:pPr>
            <w:r>
              <w:rPr>
                <w:b/>
                <w:bCs/>
                <w:sz w:val="20"/>
                <w:szCs w:val="20"/>
              </w:rPr>
              <w:t>Total</w:t>
            </w:r>
          </w:p>
        </w:tc>
        <w:tc>
          <w:tcPr>
            <w:tcW w:w="514"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w:t>
            </w:r>
          </w:p>
        </w:tc>
        <w:tc>
          <w:tcPr>
            <w:tcW w:w="488"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8</w:t>
            </w:r>
          </w:p>
        </w:tc>
        <w:tc>
          <w:tcPr>
            <w:tcW w:w="589"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15</w:t>
            </w:r>
          </w:p>
        </w:tc>
        <w:tc>
          <w:tcPr>
            <w:tcW w:w="527"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12</w:t>
            </w:r>
          </w:p>
        </w:tc>
        <w:tc>
          <w:tcPr>
            <w:tcW w:w="589"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24</w:t>
            </w:r>
          </w:p>
        </w:tc>
        <w:tc>
          <w:tcPr>
            <w:tcW w:w="488"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14</w:t>
            </w:r>
          </w:p>
        </w:tc>
        <w:tc>
          <w:tcPr>
            <w:tcW w:w="476"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22</w:t>
            </w:r>
          </w:p>
        </w:tc>
        <w:tc>
          <w:tcPr>
            <w:tcW w:w="565"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14</w:t>
            </w:r>
          </w:p>
        </w:tc>
        <w:tc>
          <w:tcPr>
            <w:tcW w:w="463"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16</w:t>
            </w:r>
          </w:p>
        </w:tc>
        <w:tc>
          <w:tcPr>
            <w:tcW w:w="540"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38</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13</w:t>
            </w:r>
          </w:p>
        </w:tc>
        <w:tc>
          <w:tcPr>
            <w:tcW w:w="463"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20</w:t>
            </w:r>
          </w:p>
        </w:tc>
        <w:tc>
          <w:tcPr>
            <w:tcW w:w="844" w:type="dxa"/>
            <w:noWrap/>
            <w:tcMar>
              <w:top w:w="17" w:type="dxa"/>
              <w:left w:w="17" w:type="dxa"/>
              <w:bottom w:w="0" w:type="dxa"/>
              <w:right w:w="17" w:type="dxa"/>
            </w:tcMar>
            <w:vAlign w:val="bottom"/>
          </w:tcPr>
          <w:p w:rsidR="002226C7" w:rsidRDefault="002226C7" w:rsidP="002226C7">
            <w:pPr>
              <w:spacing w:before="40" w:after="40"/>
              <w:jc w:val="center"/>
              <w:rPr>
                <w:b/>
                <w:bCs/>
                <w:sz w:val="20"/>
                <w:szCs w:val="20"/>
              </w:rPr>
            </w:pPr>
            <w:r>
              <w:rPr>
                <w:b/>
                <w:bCs/>
                <w:sz w:val="20"/>
                <w:szCs w:val="20"/>
              </w:rPr>
              <w:t>197</w:t>
            </w:r>
          </w:p>
        </w:tc>
      </w:tr>
    </w:tbl>
    <w:p w:rsidR="002226C7" w:rsidRDefault="002226C7" w:rsidP="002226C7">
      <w:pPr>
        <w:spacing w:after="240"/>
        <w:rPr>
          <w:lang w:val="es-SV"/>
        </w:rPr>
      </w:pPr>
    </w:p>
    <w:p w:rsidR="002226C7" w:rsidRPr="002226C7" w:rsidRDefault="002226C7" w:rsidP="00962790">
      <w:pPr>
        <w:pStyle w:val="Figure"/>
      </w:pPr>
      <w:r w:rsidRPr="002226C7">
        <w:t>Direccion general de migracion y extranjería</w:t>
      </w:r>
    </w:p>
    <w:p w:rsidR="002226C7" w:rsidRPr="002226C7" w:rsidRDefault="002226C7" w:rsidP="00962790">
      <w:pPr>
        <w:pStyle w:val="Figure"/>
      </w:pPr>
      <w:r w:rsidRPr="002226C7">
        <w:t>Salvadoreños menores de edad deportados Periodo de enero a diciembre de 2005</w:t>
      </w:r>
    </w:p>
    <w:p w:rsidR="002226C7" w:rsidRDefault="002226C7" w:rsidP="002226C7">
      <w:pPr>
        <w:spacing w:after="240"/>
        <w:rPr>
          <w:lang w:val="es-SV"/>
        </w:rPr>
      </w:pPr>
    </w:p>
    <w:tbl>
      <w:tblPr>
        <w:tblpPr w:leftFromText="141" w:rightFromText="141" w:vertAnchor="text" w:horzAnchor="margin" w:tblpXSpec="center" w:tblpY="177"/>
        <w:tblW w:w="94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506"/>
        <w:gridCol w:w="516"/>
        <w:gridCol w:w="491"/>
        <w:gridCol w:w="552"/>
        <w:gridCol w:w="516"/>
        <w:gridCol w:w="541"/>
        <w:gridCol w:w="490"/>
        <w:gridCol w:w="454"/>
        <w:gridCol w:w="554"/>
        <w:gridCol w:w="503"/>
        <w:gridCol w:w="528"/>
        <w:gridCol w:w="541"/>
        <w:gridCol w:w="440"/>
        <w:gridCol w:w="780"/>
      </w:tblGrid>
      <w:tr w:rsidR="002226C7" w:rsidTr="002226C7">
        <w:trPr>
          <w:trHeight w:val="480"/>
        </w:trPr>
        <w:tc>
          <w:tcPr>
            <w:tcW w:w="2506" w:type="dxa"/>
            <w:tcMar>
              <w:top w:w="17" w:type="dxa"/>
              <w:left w:w="17" w:type="dxa"/>
              <w:bottom w:w="0" w:type="dxa"/>
              <w:right w:w="17" w:type="dxa"/>
            </w:tcMar>
            <w:vAlign w:val="center"/>
          </w:tcPr>
          <w:p w:rsidR="002226C7" w:rsidRDefault="002226C7" w:rsidP="002226C7">
            <w:pPr>
              <w:spacing w:before="40" w:after="40"/>
              <w:jc w:val="center"/>
              <w:rPr>
                <w:b/>
                <w:i/>
                <w:sz w:val="20"/>
                <w:szCs w:val="20"/>
              </w:rPr>
            </w:pPr>
            <w:r>
              <w:rPr>
                <w:b/>
                <w:i/>
                <w:sz w:val="20"/>
                <w:szCs w:val="20"/>
              </w:rPr>
              <w:t>Puesto migratorio</w:t>
            </w:r>
          </w:p>
        </w:tc>
        <w:tc>
          <w:tcPr>
            <w:tcW w:w="516" w:type="dxa"/>
            <w:noWrap/>
            <w:tcMar>
              <w:top w:w="17" w:type="dxa"/>
              <w:left w:w="17" w:type="dxa"/>
              <w:bottom w:w="0" w:type="dxa"/>
              <w:right w:w="17" w:type="dxa"/>
            </w:tcMar>
            <w:vAlign w:val="center"/>
          </w:tcPr>
          <w:p w:rsidR="002226C7" w:rsidRDefault="002226C7" w:rsidP="002226C7">
            <w:pPr>
              <w:spacing w:before="40" w:after="40"/>
              <w:jc w:val="center"/>
              <w:rPr>
                <w:b/>
                <w:i/>
                <w:sz w:val="20"/>
                <w:szCs w:val="20"/>
              </w:rPr>
            </w:pPr>
            <w:r>
              <w:rPr>
                <w:b/>
                <w:i/>
                <w:sz w:val="20"/>
                <w:szCs w:val="20"/>
              </w:rPr>
              <w:t>Ene</w:t>
            </w:r>
          </w:p>
        </w:tc>
        <w:tc>
          <w:tcPr>
            <w:tcW w:w="491" w:type="dxa"/>
            <w:noWrap/>
            <w:tcMar>
              <w:top w:w="17" w:type="dxa"/>
              <w:left w:w="17" w:type="dxa"/>
              <w:bottom w:w="0" w:type="dxa"/>
              <w:right w:w="17" w:type="dxa"/>
            </w:tcMar>
            <w:vAlign w:val="center"/>
          </w:tcPr>
          <w:p w:rsidR="002226C7" w:rsidRDefault="002226C7" w:rsidP="002226C7">
            <w:pPr>
              <w:spacing w:before="40" w:after="40"/>
              <w:jc w:val="center"/>
              <w:rPr>
                <w:b/>
                <w:i/>
                <w:sz w:val="20"/>
                <w:szCs w:val="20"/>
              </w:rPr>
            </w:pPr>
            <w:r>
              <w:rPr>
                <w:b/>
                <w:i/>
                <w:sz w:val="20"/>
                <w:szCs w:val="20"/>
              </w:rPr>
              <w:t>Feb</w:t>
            </w:r>
          </w:p>
        </w:tc>
        <w:tc>
          <w:tcPr>
            <w:tcW w:w="552" w:type="dxa"/>
            <w:noWrap/>
            <w:tcMar>
              <w:top w:w="17" w:type="dxa"/>
              <w:left w:w="17" w:type="dxa"/>
              <w:bottom w:w="0" w:type="dxa"/>
              <w:right w:w="17" w:type="dxa"/>
            </w:tcMar>
            <w:vAlign w:val="center"/>
          </w:tcPr>
          <w:p w:rsidR="002226C7" w:rsidRDefault="002226C7" w:rsidP="002226C7">
            <w:pPr>
              <w:spacing w:before="40" w:after="40"/>
              <w:jc w:val="center"/>
              <w:rPr>
                <w:b/>
                <w:i/>
                <w:sz w:val="20"/>
                <w:szCs w:val="20"/>
              </w:rPr>
            </w:pPr>
            <w:r>
              <w:rPr>
                <w:b/>
                <w:i/>
                <w:sz w:val="20"/>
                <w:szCs w:val="20"/>
              </w:rPr>
              <w:t>Mar</w:t>
            </w:r>
          </w:p>
        </w:tc>
        <w:tc>
          <w:tcPr>
            <w:tcW w:w="516" w:type="dxa"/>
            <w:noWrap/>
            <w:tcMar>
              <w:top w:w="17" w:type="dxa"/>
              <w:left w:w="17" w:type="dxa"/>
              <w:bottom w:w="0" w:type="dxa"/>
              <w:right w:w="17" w:type="dxa"/>
            </w:tcMar>
            <w:vAlign w:val="center"/>
          </w:tcPr>
          <w:p w:rsidR="002226C7" w:rsidRDefault="002226C7" w:rsidP="002226C7">
            <w:pPr>
              <w:spacing w:before="40" w:after="40"/>
              <w:jc w:val="center"/>
              <w:rPr>
                <w:b/>
                <w:i/>
                <w:sz w:val="20"/>
                <w:szCs w:val="20"/>
              </w:rPr>
            </w:pPr>
            <w:r>
              <w:rPr>
                <w:b/>
                <w:i/>
                <w:sz w:val="20"/>
                <w:szCs w:val="20"/>
              </w:rPr>
              <w:t>Abr</w:t>
            </w:r>
          </w:p>
        </w:tc>
        <w:tc>
          <w:tcPr>
            <w:tcW w:w="541"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May</w:t>
            </w:r>
          </w:p>
        </w:tc>
        <w:tc>
          <w:tcPr>
            <w:tcW w:w="490"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Jun</w:t>
            </w:r>
          </w:p>
        </w:tc>
        <w:tc>
          <w:tcPr>
            <w:tcW w:w="454"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Jul</w:t>
            </w:r>
          </w:p>
        </w:tc>
        <w:tc>
          <w:tcPr>
            <w:tcW w:w="554"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Ago</w:t>
            </w:r>
          </w:p>
        </w:tc>
        <w:tc>
          <w:tcPr>
            <w:tcW w:w="503"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Sep</w:t>
            </w:r>
          </w:p>
        </w:tc>
        <w:tc>
          <w:tcPr>
            <w:tcW w:w="528"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Oct</w:t>
            </w:r>
          </w:p>
        </w:tc>
        <w:tc>
          <w:tcPr>
            <w:tcW w:w="541"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Nov</w:t>
            </w:r>
          </w:p>
        </w:tc>
        <w:tc>
          <w:tcPr>
            <w:tcW w:w="440"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Dic</w:t>
            </w:r>
          </w:p>
        </w:tc>
        <w:tc>
          <w:tcPr>
            <w:tcW w:w="780" w:type="dxa"/>
            <w:noWrap/>
            <w:tcMar>
              <w:top w:w="17" w:type="dxa"/>
              <w:left w:w="17" w:type="dxa"/>
              <w:bottom w:w="0" w:type="dxa"/>
              <w:right w:w="17" w:type="dxa"/>
            </w:tcMar>
            <w:vAlign w:val="center"/>
          </w:tcPr>
          <w:p w:rsidR="002226C7" w:rsidRDefault="002226C7" w:rsidP="002226C7">
            <w:pPr>
              <w:spacing w:before="40" w:after="40"/>
              <w:jc w:val="center"/>
              <w:rPr>
                <w:b/>
                <w:i/>
                <w:sz w:val="20"/>
                <w:szCs w:val="20"/>
                <w:lang w:val="pt-BR"/>
              </w:rPr>
            </w:pPr>
            <w:r>
              <w:rPr>
                <w:b/>
                <w:i/>
                <w:sz w:val="20"/>
                <w:szCs w:val="20"/>
                <w:lang w:val="pt-BR"/>
              </w:rPr>
              <w:t>Total</w:t>
            </w:r>
          </w:p>
        </w:tc>
      </w:tr>
      <w:tr w:rsidR="002226C7" w:rsidTr="002226C7">
        <w:trPr>
          <w:trHeight w:val="360"/>
        </w:trPr>
        <w:tc>
          <w:tcPr>
            <w:tcW w:w="2506" w:type="dxa"/>
            <w:noWrap/>
            <w:tcMar>
              <w:top w:w="17" w:type="dxa"/>
              <w:left w:w="17" w:type="dxa"/>
              <w:bottom w:w="0" w:type="dxa"/>
              <w:right w:w="17" w:type="dxa"/>
            </w:tcMar>
            <w:vAlign w:val="bottom"/>
          </w:tcPr>
          <w:p w:rsidR="002226C7" w:rsidRDefault="002226C7" w:rsidP="002226C7">
            <w:pPr>
              <w:spacing w:before="40" w:after="40"/>
              <w:rPr>
                <w:sz w:val="20"/>
                <w:szCs w:val="20"/>
              </w:rPr>
            </w:pPr>
            <w:r>
              <w:rPr>
                <w:sz w:val="20"/>
                <w:szCs w:val="20"/>
              </w:rPr>
              <w:t>La hachadura</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86</w:t>
            </w:r>
          </w:p>
        </w:tc>
        <w:tc>
          <w:tcPr>
            <w:tcW w:w="49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116</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355</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212</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179</w:t>
            </w:r>
          </w:p>
        </w:tc>
        <w:tc>
          <w:tcPr>
            <w:tcW w:w="49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207</w:t>
            </w:r>
          </w:p>
        </w:tc>
        <w:tc>
          <w:tcPr>
            <w:tcW w:w="4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191</w:t>
            </w:r>
          </w:p>
        </w:tc>
        <w:tc>
          <w:tcPr>
            <w:tcW w:w="5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161</w:t>
            </w:r>
          </w:p>
        </w:tc>
        <w:tc>
          <w:tcPr>
            <w:tcW w:w="50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229</w:t>
            </w:r>
          </w:p>
        </w:tc>
        <w:tc>
          <w:tcPr>
            <w:tcW w:w="52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38</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13</w:t>
            </w:r>
          </w:p>
        </w:tc>
        <w:tc>
          <w:tcPr>
            <w:tcW w:w="44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88</w:t>
            </w:r>
          </w:p>
        </w:tc>
        <w:tc>
          <w:tcPr>
            <w:tcW w:w="78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1.875</w:t>
            </w:r>
          </w:p>
        </w:tc>
      </w:tr>
      <w:tr w:rsidR="002226C7" w:rsidTr="002226C7">
        <w:trPr>
          <w:trHeight w:val="360"/>
        </w:trPr>
        <w:tc>
          <w:tcPr>
            <w:tcW w:w="2506" w:type="dxa"/>
            <w:noWrap/>
            <w:tcMar>
              <w:top w:w="17" w:type="dxa"/>
              <w:left w:w="17" w:type="dxa"/>
              <w:bottom w:w="0" w:type="dxa"/>
              <w:right w:w="17" w:type="dxa"/>
            </w:tcMar>
            <w:vAlign w:val="bottom"/>
          </w:tcPr>
          <w:p w:rsidR="002226C7" w:rsidRDefault="002226C7" w:rsidP="002226C7">
            <w:pPr>
              <w:spacing w:before="40" w:after="40"/>
              <w:rPr>
                <w:sz w:val="20"/>
                <w:szCs w:val="20"/>
              </w:rPr>
            </w:pPr>
            <w:r>
              <w:rPr>
                <w:sz w:val="20"/>
                <w:szCs w:val="20"/>
              </w:rPr>
              <w:t>Las chinamas</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9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5</w:t>
            </w:r>
          </w:p>
        </w:tc>
        <w:tc>
          <w:tcPr>
            <w:tcW w:w="49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w:t>
            </w:r>
          </w:p>
        </w:tc>
        <w:tc>
          <w:tcPr>
            <w:tcW w:w="4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7</w:t>
            </w:r>
          </w:p>
        </w:tc>
        <w:tc>
          <w:tcPr>
            <w:tcW w:w="5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0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2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w:t>
            </w:r>
          </w:p>
        </w:tc>
        <w:tc>
          <w:tcPr>
            <w:tcW w:w="44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78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15</w:t>
            </w:r>
          </w:p>
        </w:tc>
      </w:tr>
      <w:tr w:rsidR="002226C7" w:rsidTr="002226C7">
        <w:trPr>
          <w:trHeight w:val="360"/>
        </w:trPr>
        <w:tc>
          <w:tcPr>
            <w:tcW w:w="2506" w:type="dxa"/>
            <w:noWrap/>
            <w:tcMar>
              <w:top w:w="17" w:type="dxa"/>
              <w:left w:w="17" w:type="dxa"/>
              <w:bottom w:w="0" w:type="dxa"/>
              <w:right w:w="17" w:type="dxa"/>
            </w:tcMar>
            <w:vAlign w:val="bottom"/>
          </w:tcPr>
          <w:p w:rsidR="002226C7" w:rsidRDefault="002226C7" w:rsidP="002226C7">
            <w:pPr>
              <w:spacing w:before="40" w:after="40"/>
              <w:rPr>
                <w:sz w:val="20"/>
                <w:szCs w:val="20"/>
              </w:rPr>
            </w:pPr>
            <w:r>
              <w:rPr>
                <w:sz w:val="20"/>
                <w:szCs w:val="20"/>
              </w:rPr>
              <w:t>San cristobal</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9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6</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9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0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2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4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78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6</w:t>
            </w:r>
          </w:p>
        </w:tc>
      </w:tr>
      <w:tr w:rsidR="002226C7" w:rsidTr="002226C7">
        <w:trPr>
          <w:trHeight w:val="360"/>
        </w:trPr>
        <w:tc>
          <w:tcPr>
            <w:tcW w:w="2506" w:type="dxa"/>
            <w:noWrap/>
            <w:tcMar>
              <w:top w:w="17" w:type="dxa"/>
              <w:left w:w="17" w:type="dxa"/>
              <w:bottom w:w="0" w:type="dxa"/>
              <w:right w:w="17" w:type="dxa"/>
            </w:tcMar>
            <w:vAlign w:val="bottom"/>
          </w:tcPr>
          <w:p w:rsidR="002226C7" w:rsidRDefault="002226C7" w:rsidP="002226C7">
            <w:pPr>
              <w:spacing w:before="40" w:after="40"/>
              <w:rPr>
                <w:sz w:val="20"/>
                <w:szCs w:val="20"/>
              </w:rPr>
            </w:pPr>
            <w:r>
              <w:rPr>
                <w:sz w:val="20"/>
                <w:szCs w:val="20"/>
              </w:rPr>
              <w:t>Anguiatu</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9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9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0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52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44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0</w:t>
            </w:r>
          </w:p>
        </w:tc>
        <w:tc>
          <w:tcPr>
            <w:tcW w:w="78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w:t>
            </w:r>
          </w:p>
        </w:tc>
      </w:tr>
      <w:tr w:rsidR="002226C7" w:rsidTr="002226C7">
        <w:trPr>
          <w:trHeight w:val="360"/>
        </w:trPr>
        <w:tc>
          <w:tcPr>
            <w:tcW w:w="2506" w:type="dxa"/>
            <w:noWrap/>
            <w:tcMar>
              <w:top w:w="17" w:type="dxa"/>
              <w:left w:w="17" w:type="dxa"/>
              <w:bottom w:w="0" w:type="dxa"/>
              <w:right w:w="17" w:type="dxa"/>
            </w:tcMar>
            <w:vAlign w:val="bottom"/>
          </w:tcPr>
          <w:p w:rsidR="002226C7" w:rsidRDefault="002226C7" w:rsidP="002226C7">
            <w:pPr>
              <w:spacing w:before="40" w:after="40"/>
              <w:rPr>
                <w:sz w:val="20"/>
                <w:szCs w:val="20"/>
              </w:rPr>
            </w:pPr>
            <w:r>
              <w:rPr>
                <w:sz w:val="20"/>
                <w:szCs w:val="20"/>
              </w:rPr>
              <w:t>Ae. El salvador</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12</w:t>
            </w:r>
          </w:p>
        </w:tc>
        <w:tc>
          <w:tcPr>
            <w:tcW w:w="49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11</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14</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12</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20</w:t>
            </w:r>
          </w:p>
        </w:tc>
        <w:tc>
          <w:tcPr>
            <w:tcW w:w="49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25</w:t>
            </w:r>
          </w:p>
        </w:tc>
        <w:tc>
          <w:tcPr>
            <w:tcW w:w="4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33</w:t>
            </w:r>
          </w:p>
        </w:tc>
        <w:tc>
          <w:tcPr>
            <w:tcW w:w="554"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17</w:t>
            </w:r>
          </w:p>
        </w:tc>
        <w:tc>
          <w:tcPr>
            <w:tcW w:w="503"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28</w:t>
            </w:r>
          </w:p>
        </w:tc>
        <w:tc>
          <w:tcPr>
            <w:tcW w:w="528"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40</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30</w:t>
            </w:r>
          </w:p>
        </w:tc>
        <w:tc>
          <w:tcPr>
            <w:tcW w:w="44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30</w:t>
            </w:r>
          </w:p>
        </w:tc>
        <w:tc>
          <w:tcPr>
            <w:tcW w:w="780" w:type="dxa"/>
            <w:noWrap/>
            <w:tcMar>
              <w:top w:w="17" w:type="dxa"/>
              <w:left w:w="17" w:type="dxa"/>
              <w:bottom w:w="0" w:type="dxa"/>
              <w:right w:w="17" w:type="dxa"/>
            </w:tcMar>
            <w:vAlign w:val="bottom"/>
          </w:tcPr>
          <w:p w:rsidR="002226C7" w:rsidRDefault="002226C7" w:rsidP="002226C7">
            <w:pPr>
              <w:spacing w:before="40" w:after="40"/>
              <w:jc w:val="center"/>
              <w:rPr>
                <w:sz w:val="20"/>
                <w:szCs w:val="20"/>
              </w:rPr>
            </w:pPr>
            <w:r>
              <w:rPr>
                <w:sz w:val="20"/>
                <w:szCs w:val="20"/>
              </w:rPr>
              <w:t>272</w:t>
            </w:r>
          </w:p>
        </w:tc>
      </w:tr>
      <w:tr w:rsidR="002226C7" w:rsidTr="002226C7">
        <w:trPr>
          <w:trHeight w:val="360"/>
        </w:trPr>
        <w:tc>
          <w:tcPr>
            <w:tcW w:w="2506" w:type="dxa"/>
            <w:noWrap/>
            <w:tcMar>
              <w:top w:w="17" w:type="dxa"/>
              <w:left w:w="17" w:type="dxa"/>
              <w:bottom w:w="0" w:type="dxa"/>
              <w:right w:w="17" w:type="dxa"/>
            </w:tcMar>
            <w:vAlign w:val="bottom"/>
          </w:tcPr>
          <w:p w:rsidR="002226C7" w:rsidRDefault="002226C7" w:rsidP="002226C7">
            <w:pPr>
              <w:spacing w:before="40" w:after="40"/>
              <w:rPr>
                <w:b/>
                <w:sz w:val="20"/>
                <w:szCs w:val="20"/>
              </w:rPr>
            </w:pPr>
            <w:r>
              <w:rPr>
                <w:b/>
                <w:sz w:val="20"/>
                <w:szCs w:val="20"/>
              </w:rPr>
              <w:t>Total</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98</w:t>
            </w:r>
          </w:p>
        </w:tc>
        <w:tc>
          <w:tcPr>
            <w:tcW w:w="491"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133</w:t>
            </w:r>
          </w:p>
        </w:tc>
        <w:tc>
          <w:tcPr>
            <w:tcW w:w="552"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369</w:t>
            </w:r>
          </w:p>
        </w:tc>
        <w:tc>
          <w:tcPr>
            <w:tcW w:w="516"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224</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204</w:t>
            </w:r>
          </w:p>
        </w:tc>
        <w:tc>
          <w:tcPr>
            <w:tcW w:w="490"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234</w:t>
            </w:r>
          </w:p>
        </w:tc>
        <w:tc>
          <w:tcPr>
            <w:tcW w:w="454"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231</w:t>
            </w:r>
          </w:p>
        </w:tc>
        <w:tc>
          <w:tcPr>
            <w:tcW w:w="554"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178</w:t>
            </w:r>
          </w:p>
        </w:tc>
        <w:tc>
          <w:tcPr>
            <w:tcW w:w="503"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257</w:t>
            </w:r>
          </w:p>
        </w:tc>
        <w:tc>
          <w:tcPr>
            <w:tcW w:w="528"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79</w:t>
            </w:r>
          </w:p>
        </w:tc>
        <w:tc>
          <w:tcPr>
            <w:tcW w:w="541"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44</w:t>
            </w:r>
          </w:p>
        </w:tc>
        <w:tc>
          <w:tcPr>
            <w:tcW w:w="440"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118</w:t>
            </w:r>
          </w:p>
        </w:tc>
        <w:tc>
          <w:tcPr>
            <w:tcW w:w="780" w:type="dxa"/>
            <w:noWrap/>
            <w:tcMar>
              <w:top w:w="17" w:type="dxa"/>
              <w:left w:w="17" w:type="dxa"/>
              <w:bottom w:w="0" w:type="dxa"/>
              <w:right w:w="17" w:type="dxa"/>
            </w:tcMar>
            <w:vAlign w:val="bottom"/>
          </w:tcPr>
          <w:p w:rsidR="002226C7" w:rsidRDefault="002226C7" w:rsidP="002226C7">
            <w:pPr>
              <w:spacing w:before="40" w:after="40"/>
              <w:jc w:val="center"/>
              <w:rPr>
                <w:b/>
                <w:sz w:val="20"/>
                <w:szCs w:val="20"/>
              </w:rPr>
            </w:pPr>
            <w:r>
              <w:rPr>
                <w:b/>
                <w:sz w:val="20"/>
                <w:szCs w:val="20"/>
              </w:rPr>
              <w:t>2.169</w:t>
            </w:r>
          </w:p>
        </w:tc>
      </w:tr>
    </w:tbl>
    <w:p w:rsidR="002226C7" w:rsidRDefault="002226C7" w:rsidP="002226C7">
      <w:pPr>
        <w:spacing w:after="240"/>
        <w:rPr>
          <w:lang w:val="es-SV"/>
        </w:rPr>
      </w:pPr>
    </w:p>
    <w:p w:rsidR="002226C7" w:rsidRDefault="002226C7" w:rsidP="002226C7">
      <w:pPr>
        <w:spacing w:after="240"/>
        <w:rPr>
          <w:lang w:val="es-SV"/>
        </w:rPr>
      </w:pPr>
      <w:r>
        <w:rPr>
          <w:lang w:val="es-SV"/>
        </w:rPr>
        <w:t xml:space="preserve"> </w:t>
      </w:r>
    </w:p>
    <w:p w:rsidR="002226C7" w:rsidRPr="002226C7" w:rsidRDefault="002226C7" w:rsidP="002226C7">
      <w:pPr>
        <w:spacing w:after="240"/>
        <w:jc w:val="center"/>
        <w:rPr>
          <w:b/>
          <w:lang w:val="es-ES_tradnl"/>
        </w:rPr>
      </w:pPr>
      <w:r w:rsidRPr="002226C7">
        <w:rPr>
          <w:b/>
          <w:lang w:val="es-ES_tradnl"/>
        </w:rPr>
        <w:br w:type="page"/>
        <w:t>ANEXO XX</w:t>
      </w:r>
    </w:p>
    <w:p w:rsidR="002226C7" w:rsidRPr="002226C7" w:rsidRDefault="002226C7" w:rsidP="002226C7">
      <w:pPr>
        <w:spacing w:after="240"/>
        <w:jc w:val="center"/>
        <w:rPr>
          <w:b/>
          <w:lang w:val="es-ES_tradnl"/>
        </w:rPr>
      </w:pPr>
      <w:r w:rsidRPr="002226C7">
        <w:rPr>
          <w:b/>
          <w:lang w:val="es-ES_tradnl"/>
        </w:rPr>
        <w:t>ATENCIÓN A VÍCTIMAS DE TRATA</w:t>
      </w:r>
    </w:p>
    <w:p w:rsidR="002226C7" w:rsidRPr="002226C7" w:rsidRDefault="002226C7" w:rsidP="002226C7">
      <w:pPr>
        <w:spacing w:after="240"/>
        <w:jc w:val="center"/>
        <w:rPr>
          <w:b/>
          <w:lang w:val="es-ES_tradnl"/>
        </w:rPr>
      </w:pPr>
      <w:r w:rsidRPr="002226C7">
        <w:rPr>
          <w:b/>
          <w:lang w:val="es-ES_tradnl"/>
        </w:rPr>
        <w:t>Hogar Huellas de Esperanza, Fundación Huellas</w:t>
      </w:r>
    </w:p>
    <w:p w:rsidR="002226C7" w:rsidRPr="002226C7" w:rsidRDefault="002226C7" w:rsidP="002226C7">
      <w:pPr>
        <w:keepNext/>
        <w:spacing w:after="240"/>
        <w:ind w:left="567"/>
        <w:rPr>
          <w:lang w:val="es-ES_tradnl"/>
        </w:rPr>
      </w:pPr>
      <w:r w:rsidRPr="002226C7">
        <w:rPr>
          <w:lang w:val="es-ES_tradnl"/>
        </w:rPr>
        <w:t>Fecha de apertura del hogar: 1 de mayo 2006</w:t>
      </w:r>
    </w:p>
    <w:p w:rsidR="002226C7" w:rsidRDefault="002226C7" w:rsidP="002226C7">
      <w:pPr>
        <w:keepNext/>
        <w:spacing w:after="240"/>
        <w:ind w:left="567"/>
        <w:rPr>
          <w:lang w:val="pt-BR"/>
        </w:rPr>
      </w:pPr>
      <w:r>
        <w:rPr>
          <w:lang w:val="pt-BR"/>
        </w:rPr>
        <w:t xml:space="preserve">Total de víctimas atendidas: 99 </w:t>
      </w:r>
    </w:p>
    <w:p w:rsidR="002226C7" w:rsidRDefault="002226C7" w:rsidP="002226C7">
      <w:pPr>
        <w:keepNext/>
        <w:spacing w:after="240"/>
        <w:ind w:left="567"/>
        <w:rPr>
          <w:lang w:val="pt-BR"/>
        </w:rPr>
      </w:pPr>
      <w:r>
        <w:rPr>
          <w:lang w:val="pt-BR"/>
        </w:rPr>
        <w:t>Sexo masculino: 6</w:t>
      </w:r>
    </w:p>
    <w:p w:rsidR="002226C7" w:rsidRDefault="002226C7" w:rsidP="002226C7">
      <w:pPr>
        <w:keepNext/>
        <w:spacing w:after="240"/>
        <w:ind w:left="567"/>
        <w:rPr>
          <w:lang w:val="pt-BR"/>
        </w:rPr>
      </w:pPr>
      <w:r>
        <w:rPr>
          <w:lang w:val="pt-BR"/>
        </w:rPr>
        <w:t>Sexo femenino: 93</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41"/>
        <w:gridCol w:w="4471"/>
      </w:tblGrid>
      <w:tr w:rsidR="002226C7" w:rsidTr="002226C7">
        <w:trPr>
          <w:jc w:val="center"/>
        </w:trPr>
        <w:tc>
          <w:tcPr>
            <w:tcW w:w="2520" w:type="dxa"/>
            <w:vAlign w:val="center"/>
          </w:tcPr>
          <w:p w:rsidR="002226C7" w:rsidRDefault="002226C7" w:rsidP="002226C7">
            <w:pPr>
              <w:spacing w:before="40" w:after="40"/>
              <w:jc w:val="center"/>
              <w:rPr>
                <w:b/>
                <w:i/>
                <w:sz w:val="20"/>
                <w:szCs w:val="20"/>
              </w:rPr>
            </w:pPr>
            <w:r>
              <w:rPr>
                <w:b/>
                <w:i/>
                <w:sz w:val="20"/>
                <w:szCs w:val="20"/>
              </w:rPr>
              <w:t>Grupos de edad</w:t>
            </w:r>
          </w:p>
        </w:tc>
        <w:tc>
          <w:tcPr>
            <w:tcW w:w="2280" w:type="dxa"/>
            <w:vAlign w:val="center"/>
          </w:tcPr>
          <w:p w:rsidR="002226C7" w:rsidRDefault="002226C7" w:rsidP="002226C7">
            <w:pPr>
              <w:spacing w:before="40" w:after="40"/>
              <w:jc w:val="center"/>
              <w:rPr>
                <w:b/>
                <w:i/>
                <w:sz w:val="20"/>
                <w:szCs w:val="20"/>
              </w:rPr>
            </w:pPr>
            <w:r>
              <w:rPr>
                <w:b/>
                <w:i/>
                <w:sz w:val="20"/>
                <w:szCs w:val="20"/>
              </w:rPr>
              <w:t>Número de víctimas</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0 a 3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9</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3 a 6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4</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6 a 9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3</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9 a 12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6</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12 a 15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25</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15 a 18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42</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18 a 21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5</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21 a 24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3</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24 a 27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2</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De 27 a 30 años</w:t>
            </w:r>
          </w:p>
        </w:tc>
        <w:tc>
          <w:tcPr>
            <w:tcW w:w="2280" w:type="dxa"/>
          </w:tcPr>
          <w:p w:rsidR="002226C7" w:rsidRDefault="002226C7" w:rsidP="002226C7">
            <w:pPr>
              <w:tabs>
                <w:tab w:val="decimal" w:pos="1178"/>
              </w:tabs>
              <w:spacing w:before="40" w:after="40"/>
              <w:ind w:right="2074"/>
              <w:jc w:val="right"/>
              <w:rPr>
                <w:sz w:val="20"/>
                <w:szCs w:val="20"/>
              </w:rPr>
            </w:pPr>
            <w:r>
              <w:rPr>
                <w:sz w:val="20"/>
                <w:szCs w:val="20"/>
              </w:rPr>
              <w:t>0</w:t>
            </w:r>
          </w:p>
        </w:tc>
      </w:tr>
      <w:tr w:rsidR="002226C7" w:rsidTr="002226C7">
        <w:trPr>
          <w:jc w:val="center"/>
        </w:trPr>
        <w:tc>
          <w:tcPr>
            <w:tcW w:w="2520" w:type="dxa"/>
          </w:tcPr>
          <w:p w:rsidR="002226C7" w:rsidRDefault="002226C7" w:rsidP="002226C7">
            <w:pPr>
              <w:spacing w:before="40" w:after="40"/>
              <w:rPr>
                <w:sz w:val="20"/>
                <w:szCs w:val="20"/>
              </w:rPr>
            </w:pPr>
            <w:r>
              <w:rPr>
                <w:sz w:val="20"/>
                <w:szCs w:val="20"/>
              </w:rPr>
              <w:t>Más de 30 años</w:t>
            </w:r>
          </w:p>
        </w:tc>
        <w:tc>
          <w:tcPr>
            <w:tcW w:w="2280" w:type="dxa"/>
          </w:tcPr>
          <w:p w:rsidR="002226C7" w:rsidRDefault="002226C7" w:rsidP="002226C7">
            <w:pPr>
              <w:tabs>
                <w:tab w:val="decimal" w:pos="1178"/>
              </w:tabs>
              <w:spacing w:before="40" w:after="40"/>
              <w:ind w:right="2074"/>
              <w:jc w:val="right"/>
              <w:rPr>
                <w:sz w:val="20"/>
                <w:szCs w:val="20"/>
              </w:rPr>
            </w:pPr>
          </w:p>
        </w:tc>
      </w:tr>
      <w:tr w:rsidR="002226C7" w:rsidTr="002226C7">
        <w:trPr>
          <w:jc w:val="center"/>
        </w:trPr>
        <w:tc>
          <w:tcPr>
            <w:tcW w:w="2520" w:type="dxa"/>
          </w:tcPr>
          <w:p w:rsidR="002226C7" w:rsidRDefault="002226C7" w:rsidP="002226C7">
            <w:pPr>
              <w:spacing w:before="40" w:after="40"/>
              <w:rPr>
                <w:b/>
                <w:sz w:val="20"/>
                <w:szCs w:val="20"/>
              </w:rPr>
            </w:pPr>
            <w:r>
              <w:rPr>
                <w:b/>
                <w:sz w:val="20"/>
                <w:szCs w:val="20"/>
              </w:rPr>
              <w:tab/>
              <w:t>Total</w:t>
            </w:r>
          </w:p>
        </w:tc>
        <w:tc>
          <w:tcPr>
            <w:tcW w:w="2280" w:type="dxa"/>
          </w:tcPr>
          <w:p w:rsidR="002226C7" w:rsidRDefault="002226C7" w:rsidP="002226C7">
            <w:pPr>
              <w:spacing w:before="40" w:after="40"/>
              <w:ind w:right="2074"/>
              <w:jc w:val="right"/>
              <w:rPr>
                <w:sz w:val="20"/>
                <w:szCs w:val="20"/>
              </w:rPr>
            </w:pPr>
            <w:r>
              <w:rPr>
                <w:sz w:val="20"/>
                <w:szCs w:val="20"/>
              </w:rPr>
              <w:t>99</w:t>
            </w:r>
          </w:p>
        </w:tc>
      </w:tr>
    </w:tbl>
    <w:p w:rsidR="002226C7" w:rsidRDefault="002226C7" w:rsidP="002226C7">
      <w:pPr>
        <w:spacing w:after="240"/>
      </w:pPr>
    </w:p>
    <w:tbl>
      <w:tblPr>
        <w:tblW w:w="68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58"/>
        <w:gridCol w:w="3146"/>
      </w:tblGrid>
      <w:tr w:rsidR="002226C7" w:rsidTr="002226C7">
        <w:trPr>
          <w:jc w:val="center"/>
        </w:trPr>
        <w:tc>
          <w:tcPr>
            <w:tcW w:w="3658" w:type="dxa"/>
            <w:vAlign w:val="center"/>
          </w:tcPr>
          <w:p w:rsidR="002226C7" w:rsidRDefault="002226C7" w:rsidP="002226C7">
            <w:pPr>
              <w:spacing w:before="40" w:after="40"/>
              <w:jc w:val="center"/>
              <w:rPr>
                <w:b/>
                <w:i/>
                <w:sz w:val="20"/>
                <w:szCs w:val="20"/>
              </w:rPr>
            </w:pPr>
            <w:r>
              <w:rPr>
                <w:b/>
                <w:i/>
                <w:sz w:val="20"/>
                <w:szCs w:val="20"/>
              </w:rPr>
              <w:t>Nacionalidad de las víctimas</w:t>
            </w:r>
          </w:p>
        </w:tc>
        <w:tc>
          <w:tcPr>
            <w:tcW w:w="3146" w:type="dxa"/>
            <w:vAlign w:val="center"/>
          </w:tcPr>
          <w:p w:rsidR="002226C7" w:rsidRDefault="002226C7" w:rsidP="002226C7">
            <w:pPr>
              <w:spacing w:before="40" w:after="40"/>
              <w:jc w:val="center"/>
              <w:rPr>
                <w:b/>
                <w:i/>
                <w:sz w:val="20"/>
                <w:szCs w:val="20"/>
              </w:rPr>
            </w:pPr>
            <w:r>
              <w:rPr>
                <w:b/>
                <w:i/>
                <w:sz w:val="20"/>
                <w:szCs w:val="20"/>
              </w:rPr>
              <w:t>Número de víctimas</w:t>
            </w:r>
          </w:p>
        </w:tc>
      </w:tr>
      <w:tr w:rsidR="002226C7" w:rsidTr="002226C7">
        <w:trPr>
          <w:jc w:val="center"/>
        </w:trPr>
        <w:tc>
          <w:tcPr>
            <w:tcW w:w="3658" w:type="dxa"/>
          </w:tcPr>
          <w:p w:rsidR="002226C7" w:rsidRDefault="002226C7" w:rsidP="002226C7">
            <w:pPr>
              <w:spacing w:before="40" w:after="40"/>
              <w:rPr>
                <w:sz w:val="20"/>
                <w:szCs w:val="20"/>
              </w:rPr>
            </w:pPr>
            <w:r>
              <w:rPr>
                <w:sz w:val="20"/>
                <w:szCs w:val="20"/>
              </w:rPr>
              <w:t xml:space="preserve">Salvadoreñas </w:t>
            </w:r>
          </w:p>
        </w:tc>
        <w:tc>
          <w:tcPr>
            <w:tcW w:w="3146" w:type="dxa"/>
          </w:tcPr>
          <w:p w:rsidR="002226C7" w:rsidRDefault="002226C7" w:rsidP="002226C7">
            <w:pPr>
              <w:spacing w:before="40" w:after="40"/>
              <w:ind w:right="1337"/>
              <w:jc w:val="right"/>
              <w:rPr>
                <w:sz w:val="20"/>
                <w:szCs w:val="20"/>
              </w:rPr>
            </w:pPr>
            <w:r>
              <w:rPr>
                <w:sz w:val="20"/>
                <w:szCs w:val="20"/>
              </w:rPr>
              <w:t>52</w:t>
            </w:r>
          </w:p>
        </w:tc>
      </w:tr>
      <w:tr w:rsidR="002226C7" w:rsidTr="002226C7">
        <w:trPr>
          <w:jc w:val="center"/>
        </w:trPr>
        <w:tc>
          <w:tcPr>
            <w:tcW w:w="3658" w:type="dxa"/>
          </w:tcPr>
          <w:p w:rsidR="002226C7" w:rsidRDefault="002226C7" w:rsidP="002226C7">
            <w:pPr>
              <w:spacing w:before="40" w:after="40"/>
              <w:rPr>
                <w:sz w:val="20"/>
                <w:szCs w:val="20"/>
              </w:rPr>
            </w:pPr>
            <w:r>
              <w:rPr>
                <w:sz w:val="20"/>
                <w:szCs w:val="20"/>
              </w:rPr>
              <w:t>Guatemaltecas</w:t>
            </w:r>
          </w:p>
        </w:tc>
        <w:tc>
          <w:tcPr>
            <w:tcW w:w="3146" w:type="dxa"/>
          </w:tcPr>
          <w:p w:rsidR="002226C7" w:rsidRDefault="002226C7" w:rsidP="002226C7">
            <w:pPr>
              <w:spacing w:before="40" w:after="40"/>
              <w:ind w:right="1337"/>
              <w:jc w:val="right"/>
              <w:rPr>
                <w:sz w:val="20"/>
                <w:szCs w:val="20"/>
              </w:rPr>
            </w:pPr>
            <w:r>
              <w:rPr>
                <w:sz w:val="20"/>
                <w:szCs w:val="20"/>
              </w:rPr>
              <w:t>8</w:t>
            </w:r>
          </w:p>
        </w:tc>
      </w:tr>
      <w:tr w:rsidR="002226C7" w:rsidTr="002226C7">
        <w:trPr>
          <w:jc w:val="center"/>
        </w:trPr>
        <w:tc>
          <w:tcPr>
            <w:tcW w:w="3658" w:type="dxa"/>
          </w:tcPr>
          <w:p w:rsidR="002226C7" w:rsidRDefault="002226C7" w:rsidP="002226C7">
            <w:pPr>
              <w:spacing w:before="40" w:after="40"/>
              <w:rPr>
                <w:sz w:val="20"/>
                <w:szCs w:val="20"/>
              </w:rPr>
            </w:pPr>
            <w:r>
              <w:rPr>
                <w:sz w:val="20"/>
                <w:szCs w:val="20"/>
              </w:rPr>
              <w:t>Nicaragüense</w:t>
            </w:r>
          </w:p>
        </w:tc>
        <w:tc>
          <w:tcPr>
            <w:tcW w:w="3146" w:type="dxa"/>
          </w:tcPr>
          <w:p w:rsidR="002226C7" w:rsidRDefault="002226C7" w:rsidP="002226C7">
            <w:pPr>
              <w:spacing w:before="40" w:after="40"/>
              <w:ind w:right="1337"/>
              <w:jc w:val="right"/>
              <w:rPr>
                <w:sz w:val="20"/>
                <w:szCs w:val="20"/>
              </w:rPr>
            </w:pPr>
            <w:r>
              <w:rPr>
                <w:sz w:val="20"/>
                <w:szCs w:val="20"/>
              </w:rPr>
              <w:t>12</w:t>
            </w:r>
          </w:p>
        </w:tc>
      </w:tr>
      <w:tr w:rsidR="002226C7" w:rsidTr="002226C7">
        <w:trPr>
          <w:jc w:val="center"/>
        </w:trPr>
        <w:tc>
          <w:tcPr>
            <w:tcW w:w="3658" w:type="dxa"/>
          </w:tcPr>
          <w:p w:rsidR="002226C7" w:rsidRDefault="002226C7" w:rsidP="002226C7">
            <w:pPr>
              <w:spacing w:before="40" w:after="40"/>
              <w:rPr>
                <w:sz w:val="20"/>
                <w:szCs w:val="20"/>
              </w:rPr>
            </w:pPr>
            <w:r>
              <w:rPr>
                <w:sz w:val="20"/>
                <w:szCs w:val="20"/>
              </w:rPr>
              <w:t>Hondureños</w:t>
            </w:r>
          </w:p>
        </w:tc>
        <w:tc>
          <w:tcPr>
            <w:tcW w:w="3146" w:type="dxa"/>
          </w:tcPr>
          <w:p w:rsidR="002226C7" w:rsidRDefault="002226C7" w:rsidP="002226C7">
            <w:pPr>
              <w:spacing w:before="40" w:after="40"/>
              <w:ind w:right="1337"/>
              <w:jc w:val="right"/>
              <w:rPr>
                <w:sz w:val="20"/>
                <w:szCs w:val="20"/>
              </w:rPr>
            </w:pPr>
            <w:r>
              <w:rPr>
                <w:sz w:val="20"/>
                <w:szCs w:val="20"/>
              </w:rPr>
              <w:t>7</w:t>
            </w:r>
          </w:p>
        </w:tc>
      </w:tr>
      <w:tr w:rsidR="002226C7" w:rsidTr="002226C7">
        <w:trPr>
          <w:jc w:val="center"/>
        </w:trPr>
        <w:tc>
          <w:tcPr>
            <w:tcW w:w="3658" w:type="dxa"/>
          </w:tcPr>
          <w:p w:rsidR="002226C7" w:rsidRDefault="002226C7" w:rsidP="002226C7">
            <w:pPr>
              <w:spacing w:before="40" w:after="40"/>
              <w:rPr>
                <w:sz w:val="20"/>
                <w:szCs w:val="20"/>
              </w:rPr>
            </w:pPr>
            <w:r>
              <w:rPr>
                <w:sz w:val="20"/>
                <w:szCs w:val="20"/>
              </w:rPr>
              <w:t>Mexicanos</w:t>
            </w:r>
          </w:p>
        </w:tc>
        <w:tc>
          <w:tcPr>
            <w:tcW w:w="3146" w:type="dxa"/>
          </w:tcPr>
          <w:p w:rsidR="002226C7" w:rsidRDefault="002226C7" w:rsidP="002226C7">
            <w:pPr>
              <w:spacing w:before="40" w:after="40"/>
              <w:ind w:right="1337"/>
              <w:jc w:val="right"/>
              <w:rPr>
                <w:sz w:val="20"/>
                <w:szCs w:val="20"/>
              </w:rPr>
            </w:pPr>
            <w:r>
              <w:rPr>
                <w:sz w:val="20"/>
                <w:szCs w:val="20"/>
              </w:rPr>
              <w:t>10</w:t>
            </w:r>
          </w:p>
        </w:tc>
      </w:tr>
      <w:tr w:rsidR="002226C7" w:rsidTr="002226C7">
        <w:trPr>
          <w:jc w:val="center"/>
        </w:trPr>
        <w:tc>
          <w:tcPr>
            <w:tcW w:w="3658" w:type="dxa"/>
          </w:tcPr>
          <w:p w:rsidR="002226C7" w:rsidRDefault="002226C7" w:rsidP="002226C7">
            <w:pPr>
              <w:spacing w:before="40" w:after="40"/>
              <w:rPr>
                <w:sz w:val="20"/>
                <w:szCs w:val="20"/>
              </w:rPr>
            </w:pPr>
            <w:r>
              <w:rPr>
                <w:sz w:val="20"/>
                <w:szCs w:val="20"/>
              </w:rPr>
              <w:t>Colombianos</w:t>
            </w:r>
          </w:p>
        </w:tc>
        <w:tc>
          <w:tcPr>
            <w:tcW w:w="3146" w:type="dxa"/>
          </w:tcPr>
          <w:p w:rsidR="002226C7" w:rsidRDefault="002226C7" w:rsidP="002226C7">
            <w:pPr>
              <w:spacing w:before="40" w:after="40"/>
              <w:ind w:right="1337"/>
              <w:jc w:val="right"/>
              <w:rPr>
                <w:sz w:val="20"/>
                <w:szCs w:val="20"/>
              </w:rPr>
            </w:pPr>
            <w:r>
              <w:rPr>
                <w:sz w:val="20"/>
                <w:szCs w:val="20"/>
              </w:rPr>
              <w:t>4</w:t>
            </w:r>
          </w:p>
        </w:tc>
      </w:tr>
    </w:tbl>
    <w:p w:rsidR="002226C7" w:rsidRDefault="002226C7" w:rsidP="002226C7">
      <w:pPr>
        <w:spacing w:after="240"/>
      </w:pPr>
    </w:p>
    <w:p w:rsidR="002226C7" w:rsidRPr="002226C7" w:rsidRDefault="002226C7" w:rsidP="002226C7">
      <w:pPr>
        <w:spacing w:after="240"/>
        <w:ind w:firstLine="567"/>
        <w:rPr>
          <w:lang w:val="es-ES_tradnl"/>
        </w:rPr>
      </w:pPr>
      <w:r w:rsidRPr="002226C7">
        <w:rPr>
          <w:lang w:val="es-ES_tradnl"/>
        </w:rPr>
        <w:t>El albergue de Víctimas de Trata esta a cargo de la Dirección General de Migración y Extranjería, y administración por la Fundación Huellas.</w:t>
      </w:r>
    </w:p>
    <w:p w:rsidR="002226C7" w:rsidRPr="002226C7" w:rsidRDefault="002226C7" w:rsidP="002226C7">
      <w:pPr>
        <w:spacing w:after="240"/>
        <w:ind w:firstLine="567"/>
        <w:rPr>
          <w:lang w:val="es-ES_tradnl"/>
        </w:rPr>
      </w:pPr>
      <w:r w:rsidRPr="002226C7">
        <w:rPr>
          <w:lang w:val="es-ES_tradnl"/>
        </w:rPr>
        <w:t>Es un albergue especializado para la atención directa a víctimas de Trata. Se administra por Fundación Huellas mediante un memorando de entendimiento entre el Gobierno de El Salvador y la Organización Internacional para las Migraciones (OIM).</w:t>
      </w:r>
    </w:p>
    <w:p w:rsidR="002226C7" w:rsidRPr="002226C7" w:rsidRDefault="002226C7" w:rsidP="002226C7">
      <w:pPr>
        <w:spacing w:after="240"/>
        <w:ind w:firstLine="567"/>
        <w:rPr>
          <w:lang w:val="es-ES_tradnl"/>
        </w:rPr>
      </w:pPr>
      <w:r>
        <w:rPr>
          <w:lang w:val="es-CR"/>
        </w:rPr>
        <w:t xml:space="preserve">Objetivo del Albergue: proporcionar un espacio transitorio, seguro y confiable, para la protección de personas víctimas de Trata, en el que se brinde una atención directa integral </w:t>
      </w:r>
      <w:r>
        <w:rPr>
          <w:lang w:val="es-ES_tradnl"/>
        </w:rPr>
        <w:t xml:space="preserve"> con base en abordajes oportunos, basado en derechos y con parámetros de calidad y credibilidad tanto para las nacionales como para las extranjeras. E</w:t>
      </w:r>
      <w:r w:rsidRPr="002226C7">
        <w:rPr>
          <w:lang w:val="es-ES_tradnl"/>
        </w:rPr>
        <w:t xml:space="preserve">l proyecto contempla cubrir las necesidades básicas de las víctimas: alimentación, techo y vestido, así como una serie de asistencias especificas propias de cada área de atención. </w:t>
      </w:r>
    </w:p>
    <w:p w:rsidR="002226C7" w:rsidRPr="002226C7" w:rsidRDefault="002226C7" w:rsidP="002226C7">
      <w:pPr>
        <w:spacing w:after="240"/>
        <w:ind w:firstLine="567"/>
        <w:rPr>
          <w:lang w:val="es-ES_tradnl"/>
        </w:rPr>
      </w:pPr>
      <w:r w:rsidRPr="002226C7">
        <w:rPr>
          <w:lang w:val="es-ES_tradnl"/>
        </w:rPr>
        <w:t>Se cuenta con seis áreas de atención íntimamente relacionadas: atención médica; asistencia directa de problemas de salud de las víctimas, así como coordinaciones para atenciones especializadas con organizaciones gubernamentales y no gubernamentales relacionadas en salud; atención psicológica; asistencia directa en el fortalecimiento y seguimiento del proyecto personal de vida, atendiendo situaciones especificas de superar conflictos, estados de depresión, mejorando autoestima, orientando atención a valoración y abordaje de riesgos; auto cuido; atención de situaciones individuales; alternativa educativa y vocacional; retorno al hogar; reinserción social; atención social; investigación socio económica de cada caso de victimas nacionales identificadas, y la mayor parte de datos que se pudieran obtener de las extranjeras que colaboran en el abordaje integral de las víctimas; atención legal; asesoría legal y preparación para enfrentar procedimientos judiciales, educación en derechos y deberes, seguimiento de cada caso; atención educativa; plan individual de atención educativa tanto formal como informal (talleres vocacionales de alternativa productiva); atención espiritual; derecho a sentirse confortado según su propia creencia; otras atenciones como asistencia a actividades recreativas, visitas familiares y  realización de diferentes actividades no lúdicas.</w:t>
      </w:r>
    </w:p>
    <w:p w:rsidR="002226C7" w:rsidRPr="002226C7" w:rsidRDefault="002226C7" w:rsidP="002226C7">
      <w:pPr>
        <w:pStyle w:val="I"/>
        <w:rPr>
          <w:lang w:val="es-ES_tradnl"/>
        </w:rPr>
      </w:pPr>
      <w:r>
        <w:rPr>
          <w:lang w:val="es-ES_tradnl"/>
        </w:rPr>
        <w:br w:type="page"/>
      </w:r>
      <w:r w:rsidRPr="002226C7">
        <w:rPr>
          <w:lang w:val="es-ES_tradnl"/>
        </w:rPr>
        <w:t>ANEXO XXI</w:t>
      </w:r>
    </w:p>
    <w:p w:rsidR="002226C7" w:rsidRPr="002226C7" w:rsidRDefault="002226C7" w:rsidP="002226C7">
      <w:pPr>
        <w:pStyle w:val="A0"/>
        <w:rPr>
          <w:lang w:val="es-ES_tradnl"/>
        </w:rPr>
      </w:pPr>
      <w:r w:rsidRPr="002226C7">
        <w:rPr>
          <w:lang w:val="es-ES_tradnl"/>
        </w:rPr>
        <w:t>A.  DELITOS PRESUNTAMENTE COMETIDOS POR PERSONAS MENORES</w:t>
      </w:r>
      <w:r w:rsidRPr="002226C7">
        <w:rPr>
          <w:lang w:val="es-ES_tradnl"/>
        </w:rPr>
        <w:br/>
        <w:t xml:space="preserve">DE 18 AÑOS DE EDAD, 2006 </w:t>
      </w:r>
    </w:p>
    <w:p w:rsidR="002226C7" w:rsidRPr="002226C7" w:rsidRDefault="002226C7" w:rsidP="002226C7">
      <w:pPr>
        <w:pStyle w:val="Heading5"/>
        <w:spacing w:after="240"/>
        <w:jc w:val="center"/>
        <w:rPr>
          <w:b w:val="0"/>
          <w:color w:val="auto"/>
          <w:szCs w:val="24"/>
          <w:lang w:val="es-ES_tradnl"/>
        </w:rPr>
      </w:pPr>
      <w:r w:rsidRPr="002226C7">
        <w:rPr>
          <w:b w:val="0"/>
          <w:color w:val="auto"/>
          <w:szCs w:val="24"/>
          <w:lang w:val="es-ES_tradnl"/>
        </w:rPr>
        <w:t>(Fiscalía General de la República)</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7380"/>
        <w:gridCol w:w="2032"/>
      </w:tblGrid>
      <w:tr w:rsidR="002226C7" w:rsidTr="002226C7">
        <w:trPr>
          <w:cantSplit/>
          <w:trHeight w:val="276"/>
          <w:tblHeader/>
          <w:jc w:val="center"/>
        </w:trPr>
        <w:tc>
          <w:tcPr>
            <w:tcW w:w="7380" w:type="dxa"/>
            <w:vMerge w:val="restart"/>
            <w:tcMar>
              <w:top w:w="15" w:type="dxa"/>
              <w:left w:w="15" w:type="dxa"/>
              <w:bottom w:w="0" w:type="dxa"/>
              <w:right w:w="15" w:type="dxa"/>
            </w:tcMar>
            <w:vAlign w:val="center"/>
          </w:tcPr>
          <w:p w:rsidR="002226C7" w:rsidRDefault="002226C7" w:rsidP="002226C7">
            <w:pPr>
              <w:spacing w:before="40" w:after="40"/>
              <w:jc w:val="center"/>
              <w:rPr>
                <w:rFonts w:eastAsia="Arial Unicode MS"/>
                <w:b/>
                <w:i/>
                <w:sz w:val="20"/>
                <w:szCs w:val="20"/>
              </w:rPr>
            </w:pPr>
            <w:r>
              <w:rPr>
                <w:b/>
                <w:i/>
                <w:sz w:val="20"/>
                <w:szCs w:val="20"/>
              </w:rPr>
              <w:t>Tipo de delito</w:t>
            </w:r>
          </w:p>
        </w:tc>
        <w:tc>
          <w:tcPr>
            <w:tcW w:w="2032" w:type="dxa"/>
            <w:vMerge w:val="restart"/>
            <w:tcMar>
              <w:top w:w="15" w:type="dxa"/>
              <w:left w:w="15" w:type="dxa"/>
              <w:bottom w:w="0" w:type="dxa"/>
              <w:right w:w="15" w:type="dxa"/>
            </w:tcMar>
            <w:vAlign w:val="center"/>
          </w:tcPr>
          <w:p w:rsidR="002226C7" w:rsidRDefault="002226C7" w:rsidP="002226C7">
            <w:pPr>
              <w:spacing w:before="40" w:after="40"/>
              <w:jc w:val="center"/>
              <w:rPr>
                <w:rFonts w:eastAsia="Arial Unicode MS"/>
                <w:b/>
                <w:i/>
                <w:sz w:val="20"/>
                <w:szCs w:val="20"/>
              </w:rPr>
            </w:pPr>
            <w:r>
              <w:rPr>
                <w:b/>
                <w:i/>
                <w:sz w:val="20"/>
                <w:szCs w:val="20"/>
              </w:rPr>
              <w:t>Total</w:t>
            </w:r>
          </w:p>
        </w:tc>
      </w:tr>
      <w:tr w:rsidR="002226C7" w:rsidTr="002226C7">
        <w:trPr>
          <w:cantSplit/>
          <w:trHeight w:val="310"/>
          <w:tblHeader/>
          <w:jc w:val="center"/>
        </w:trPr>
        <w:tc>
          <w:tcPr>
            <w:tcW w:w="7380" w:type="dxa"/>
            <w:vMerge/>
            <w:vAlign w:val="center"/>
          </w:tcPr>
          <w:p w:rsidR="002226C7" w:rsidRDefault="002226C7" w:rsidP="002226C7">
            <w:pPr>
              <w:spacing w:before="40" w:after="40"/>
              <w:rPr>
                <w:rFonts w:eastAsia="Arial Unicode MS"/>
                <w:sz w:val="20"/>
                <w:szCs w:val="20"/>
              </w:rPr>
            </w:pPr>
          </w:p>
        </w:tc>
        <w:tc>
          <w:tcPr>
            <w:tcW w:w="2032" w:type="dxa"/>
            <w:vMerge/>
            <w:vAlign w:val="center"/>
          </w:tcPr>
          <w:p w:rsidR="002226C7" w:rsidRDefault="002226C7" w:rsidP="002226C7">
            <w:pPr>
              <w:spacing w:before="40" w:after="40"/>
              <w:rPr>
                <w:rFonts w:eastAsia="Arial Unicode MS"/>
                <w:sz w:val="20"/>
                <w:szCs w:val="20"/>
              </w:rPr>
            </w:pP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Homicidio Simple</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61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Homicidio Agravado</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113</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Homicidio Culposo</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8</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Aborto Consentido y Propio</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Aborto Culposo</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Lesiones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503</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Lesiones Graves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18</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Lesiones Muy Graves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Lesiones Agravadas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Lesiones Culposas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49</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Privación de Libertad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65</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Secuestro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Coacción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Amenazas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374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Violación</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80</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Menor o Incapaz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108</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Otras Agresiones Sexuales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49</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Agresión Sexual en Menor e Incapaz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74</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y Agresión Sexual Agravada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8</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Estupro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25</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Estupro por Prevalimiento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Acoso Sexual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26</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Inducción, Promoción y Favorecimiento de Actos Sexuales o Eróticos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Exhibiciones Obscenas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Utilización de Personas Menores de Dieciocho Años e Incapaces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Abandono y Desamparo de Persona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Violencia Intrafamiliar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36</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Incumplimiento de los Deberes de Asistencia Económica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Inducción al Abandono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Maltrato Infantil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Hurto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370</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Hurto Agravado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222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Robo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169</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Robo Agravado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449</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Extorsión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172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Estafa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8</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Estafa Agravada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Apropiación o Retención Indebidas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Daños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181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Daños Agravados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15</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de Derechos de Autor y Derechos Conexos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Contaminación Ambiental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Depredación de Flora Protegida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Depredación de Fauna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Incendio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Fabricación y Comercio de Alimentos Nocivos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Envenenamiento, Contaminación o Adulteración de Aguas y Sustancias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Falsificación, Tenencia o Alteración de Moneda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Venta o Circulación de Moneda, Estampilla o Especies Fiscales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Falsedad Material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Supresión, Destrucción u Ocultación de Documentos Verdaderos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Uso y Tenencia de Documentos Falsos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6</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Uso Falso de Documento de Identidad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9</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Denuncia o Acusación Calumniosa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Falso Testimonio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6</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Encubrimiento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Desobediencia a Mandato Judicial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Patrocinio Infiel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Evasión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Favorecimiento de la Evasión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Cohecho Impropio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Resistencia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448</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Desobediencia de Particulares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5</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Actos de Terrorismo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Agrupaciones Ilícitas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2.408</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Tenencia, Portación o Conducción de Armas de Guerra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Comercio Ilegal y Depósito de Armas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Desórdenes Públicos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366</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Lesiones y Golpes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27</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Amenazas Leves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Hurto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Daños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6</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Tenencia Injustificada de Ganzúas o Llaves Falsas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Suministro Indebido de Bebidas Alcohólicas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Actos Contrarios a las Buenas Costumbres y al Decoro Público</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Inobservancia de las Providencias de la Autoridad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Perturbación de la Tranquilidad Pública o Privada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Simple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46</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Disparo de Arma de Fuego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9</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Amenazas con Agravación Especial</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91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Violación Agravada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35</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Menor o Incapaz Agravada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7</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en Menor o Incapaz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5</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Agresión Sexual en Menor e Incapaz Agravada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Agravado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45</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Hurto Agravado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29</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Robo Agravado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45</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Extorsión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Receptación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108</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Conducción de Mercaderías de Dudosa Procedencia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4</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Remoción o Alteración de Linderos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Falsificación de Señas y Marcas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Desobediencia en Caso de Violencia Intrafamiliar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17</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Fabricación, Portación, Tenencia o Comercio Ilegal de Armas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Tenencia, Portación o Conducción Ilegal de Armas de Fuego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203</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Tráfico Ilegal de Personas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Comercio, Tráfico y Almacenamiento Ilícito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Posesión y Tenencia de Drogas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180</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Exhibición Intencional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Cooperación en el Trafico de Drogas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Asociaciones Delictivas</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Tráfico Ilícito de Drogas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20</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Venta de Elementos Aptos para la Violencia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Contrabando de Mercaderías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10</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Evasión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Otras Agresiones Sexuales Agravadas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Robo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26</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Agravada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Conducción Temeraria de Vehículo de Motor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10</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Utilización u Ocupación Ilegal de Inmuebles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9</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 xml:space="preserve">Asociaciones Ilícitas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397</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Hurto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Violación Agravada en Menor o Incapaz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11</w:t>
            </w:r>
          </w:p>
        </w:tc>
      </w:tr>
      <w:tr w:rsidR="002226C7" w:rsidTr="002226C7">
        <w:trPr>
          <w:jc w:val="center"/>
        </w:trPr>
        <w:tc>
          <w:tcPr>
            <w:tcW w:w="7380" w:type="dxa"/>
            <w:tcMar>
              <w:top w:w="15" w:type="dxa"/>
              <w:left w:w="15" w:type="dxa"/>
              <w:bottom w:w="0" w:type="dxa"/>
              <w:right w:w="15" w:type="dxa"/>
            </w:tcMar>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Determinación a la Prostitución en Grado de Tentativa </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3</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Sin Registro</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1</w:t>
            </w:r>
          </w:p>
        </w:tc>
      </w:tr>
      <w:tr w:rsidR="002226C7" w:rsidTr="002226C7">
        <w:trPr>
          <w:jc w:val="center"/>
        </w:trPr>
        <w:tc>
          <w:tcPr>
            <w:tcW w:w="7380" w:type="dxa"/>
            <w:tcMar>
              <w:top w:w="15" w:type="dxa"/>
              <w:left w:w="15" w:type="dxa"/>
              <w:bottom w:w="0" w:type="dxa"/>
              <w:right w:w="15" w:type="dxa"/>
            </w:tcMar>
          </w:tcPr>
          <w:p w:rsidR="002226C7" w:rsidRDefault="002226C7" w:rsidP="002226C7">
            <w:pPr>
              <w:spacing w:before="40" w:after="40"/>
              <w:rPr>
                <w:rFonts w:eastAsia="Arial Unicode MS"/>
                <w:sz w:val="20"/>
                <w:szCs w:val="20"/>
              </w:rPr>
            </w:pPr>
            <w:r>
              <w:rPr>
                <w:sz w:val="20"/>
                <w:szCs w:val="20"/>
              </w:rPr>
              <w:t>Total</w:t>
            </w:r>
          </w:p>
        </w:tc>
        <w:tc>
          <w:tcPr>
            <w:tcW w:w="2032" w:type="dxa"/>
            <w:tcMar>
              <w:top w:w="15" w:type="dxa"/>
              <w:left w:w="15" w:type="dxa"/>
              <w:bottom w:w="0" w:type="dxa"/>
              <w:right w:w="15" w:type="dxa"/>
            </w:tcMar>
            <w:vAlign w:val="center"/>
          </w:tcPr>
          <w:p w:rsidR="002226C7" w:rsidRDefault="002226C7" w:rsidP="002226C7">
            <w:pPr>
              <w:spacing w:before="40" w:after="40"/>
              <w:ind w:right="892"/>
              <w:jc w:val="right"/>
              <w:rPr>
                <w:rFonts w:eastAsia="Arial Unicode MS"/>
                <w:sz w:val="20"/>
                <w:szCs w:val="20"/>
              </w:rPr>
            </w:pPr>
            <w:r>
              <w:rPr>
                <w:sz w:val="20"/>
                <w:szCs w:val="20"/>
              </w:rPr>
              <w:t>7.953</w:t>
            </w:r>
          </w:p>
        </w:tc>
      </w:tr>
    </w:tbl>
    <w:p w:rsidR="002226C7" w:rsidRDefault="002226C7" w:rsidP="002226C7">
      <w:pPr>
        <w:spacing w:after="240"/>
        <w:rPr>
          <w:lang w:val="es-SV"/>
        </w:rPr>
      </w:pPr>
    </w:p>
    <w:p w:rsidR="002226C7" w:rsidRPr="002226C7" w:rsidRDefault="002226C7" w:rsidP="002226C7">
      <w:pPr>
        <w:pStyle w:val="A0"/>
        <w:rPr>
          <w:lang w:val="es-ES_tradnl"/>
        </w:rPr>
      </w:pPr>
      <w:r w:rsidRPr="002226C7">
        <w:rPr>
          <w:lang w:val="es-ES_tradnl"/>
        </w:rPr>
        <w:t>B.  Delitos contra la vida cometidos contra menores de edad (2004 – 2006)</w:t>
      </w:r>
    </w:p>
    <w:p w:rsidR="002226C7" w:rsidRDefault="002226C7" w:rsidP="002226C7">
      <w:pPr>
        <w:spacing w:after="240"/>
        <w:jc w:val="center"/>
        <w:rPr>
          <w:bCs/>
          <w:lang w:val="es-SV"/>
        </w:rPr>
      </w:pPr>
      <w:r>
        <w:rPr>
          <w:bCs/>
          <w:lang w:val="es-SV"/>
        </w:rPr>
        <w:t>(Fiscalía General de la República)</w:t>
      </w:r>
    </w:p>
    <w:tbl>
      <w:tblP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6520"/>
        <w:gridCol w:w="930"/>
        <w:gridCol w:w="1045"/>
        <w:gridCol w:w="917"/>
      </w:tblGrid>
      <w:tr w:rsidR="002226C7" w:rsidTr="002226C7">
        <w:trPr>
          <w:cantSplit/>
          <w:trHeight w:val="271"/>
          <w:tblHeader/>
          <w:jc w:val="center"/>
        </w:trPr>
        <w:tc>
          <w:tcPr>
            <w:tcW w:w="6520" w:type="dxa"/>
            <w:vMerge w:val="restart"/>
            <w:noWrap/>
            <w:tcMar>
              <w:top w:w="15" w:type="dxa"/>
              <w:left w:w="15" w:type="dxa"/>
              <w:bottom w:w="0" w:type="dxa"/>
              <w:right w:w="15" w:type="dxa"/>
            </w:tcMar>
            <w:vAlign w:val="center"/>
          </w:tcPr>
          <w:p w:rsidR="002226C7" w:rsidRDefault="002226C7" w:rsidP="002226C7">
            <w:pPr>
              <w:spacing w:before="40" w:after="40"/>
              <w:jc w:val="center"/>
              <w:rPr>
                <w:rFonts w:eastAsia="Arial Unicode MS"/>
                <w:b/>
                <w:i/>
                <w:sz w:val="20"/>
                <w:szCs w:val="20"/>
              </w:rPr>
            </w:pPr>
            <w:r>
              <w:rPr>
                <w:rFonts w:eastAsia="Arial Unicode MS"/>
                <w:b/>
                <w:i/>
                <w:sz w:val="20"/>
                <w:szCs w:val="20"/>
              </w:rPr>
              <w:t>Año</w:t>
            </w:r>
          </w:p>
        </w:tc>
        <w:tc>
          <w:tcPr>
            <w:tcW w:w="1975" w:type="dxa"/>
            <w:gridSpan w:val="2"/>
            <w:noWrap/>
            <w:tcMar>
              <w:top w:w="15" w:type="dxa"/>
              <w:left w:w="15" w:type="dxa"/>
              <w:bottom w:w="0" w:type="dxa"/>
              <w:right w:w="15" w:type="dxa"/>
            </w:tcMar>
            <w:vAlign w:val="center"/>
          </w:tcPr>
          <w:p w:rsidR="002226C7" w:rsidRPr="002226C7" w:rsidRDefault="002226C7" w:rsidP="002226C7">
            <w:pPr>
              <w:spacing w:before="40" w:after="40"/>
              <w:jc w:val="center"/>
              <w:rPr>
                <w:rFonts w:eastAsia="Arial Unicode MS"/>
                <w:b/>
                <w:i/>
                <w:sz w:val="20"/>
                <w:szCs w:val="20"/>
                <w:lang w:val="es-ES_tradnl"/>
              </w:rPr>
            </w:pPr>
            <w:r w:rsidRPr="002226C7">
              <w:rPr>
                <w:rFonts w:eastAsia="Arial Unicode MS"/>
                <w:b/>
                <w:i/>
                <w:sz w:val="20"/>
                <w:szCs w:val="20"/>
                <w:lang w:val="es-ES_tradnl"/>
              </w:rPr>
              <w:t>Edad de víctima y número de casos</w:t>
            </w:r>
          </w:p>
        </w:tc>
        <w:tc>
          <w:tcPr>
            <w:tcW w:w="917" w:type="dxa"/>
            <w:vMerge w:val="restart"/>
            <w:noWrap/>
            <w:tcMar>
              <w:top w:w="15" w:type="dxa"/>
              <w:left w:w="15" w:type="dxa"/>
              <w:bottom w:w="0" w:type="dxa"/>
              <w:right w:w="15" w:type="dxa"/>
            </w:tcMar>
            <w:vAlign w:val="center"/>
          </w:tcPr>
          <w:p w:rsidR="002226C7" w:rsidRDefault="002226C7" w:rsidP="002226C7">
            <w:pPr>
              <w:spacing w:before="40" w:after="40"/>
              <w:jc w:val="center"/>
              <w:rPr>
                <w:rFonts w:eastAsia="Arial Unicode MS"/>
                <w:b/>
                <w:i/>
                <w:sz w:val="20"/>
                <w:szCs w:val="20"/>
              </w:rPr>
            </w:pPr>
            <w:r>
              <w:rPr>
                <w:b/>
                <w:i/>
                <w:sz w:val="20"/>
                <w:szCs w:val="20"/>
              </w:rPr>
              <w:t>Total</w:t>
            </w:r>
          </w:p>
        </w:tc>
      </w:tr>
      <w:tr w:rsidR="002226C7" w:rsidTr="002226C7">
        <w:trPr>
          <w:cantSplit/>
          <w:trHeight w:val="286"/>
          <w:tblHeader/>
          <w:jc w:val="center"/>
        </w:trPr>
        <w:tc>
          <w:tcPr>
            <w:tcW w:w="6520" w:type="dxa"/>
            <w:vMerge/>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p>
        </w:tc>
        <w:tc>
          <w:tcPr>
            <w:tcW w:w="930" w:type="dxa"/>
            <w:tcMar>
              <w:top w:w="15" w:type="dxa"/>
              <w:left w:w="15" w:type="dxa"/>
              <w:bottom w:w="0" w:type="dxa"/>
              <w:right w:w="15" w:type="dxa"/>
            </w:tcMar>
            <w:vAlign w:val="center"/>
          </w:tcPr>
          <w:p w:rsidR="002226C7" w:rsidRDefault="002226C7" w:rsidP="002226C7">
            <w:pPr>
              <w:spacing w:before="40" w:after="40"/>
              <w:rPr>
                <w:rFonts w:eastAsia="Arial Unicode MS"/>
                <w:b/>
                <w:i/>
                <w:sz w:val="20"/>
                <w:szCs w:val="20"/>
              </w:rPr>
            </w:pPr>
            <w:r>
              <w:rPr>
                <w:b/>
                <w:i/>
                <w:sz w:val="20"/>
                <w:szCs w:val="20"/>
              </w:rPr>
              <w:t>0-10 años</w:t>
            </w:r>
          </w:p>
        </w:tc>
        <w:tc>
          <w:tcPr>
            <w:tcW w:w="1045" w:type="dxa"/>
            <w:tcMar>
              <w:top w:w="15" w:type="dxa"/>
              <w:left w:w="15" w:type="dxa"/>
              <w:bottom w:w="0" w:type="dxa"/>
              <w:right w:w="15" w:type="dxa"/>
            </w:tcMar>
            <w:vAlign w:val="center"/>
          </w:tcPr>
          <w:p w:rsidR="002226C7" w:rsidRDefault="002226C7" w:rsidP="002226C7">
            <w:pPr>
              <w:spacing w:before="40" w:after="40"/>
              <w:rPr>
                <w:rFonts w:eastAsia="Arial Unicode MS"/>
                <w:b/>
                <w:i/>
                <w:sz w:val="20"/>
                <w:szCs w:val="20"/>
              </w:rPr>
            </w:pPr>
            <w:r>
              <w:rPr>
                <w:b/>
                <w:i/>
                <w:sz w:val="20"/>
                <w:szCs w:val="20"/>
              </w:rPr>
              <w:t>11-18 años</w:t>
            </w:r>
          </w:p>
        </w:tc>
        <w:tc>
          <w:tcPr>
            <w:tcW w:w="917" w:type="dxa"/>
            <w:vMerge/>
            <w:tcMar>
              <w:top w:w="15" w:type="dxa"/>
              <w:left w:w="15" w:type="dxa"/>
              <w:bottom w:w="0" w:type="dxa"/>
              <w:right w:w="15" w:type="dxa"/>
            </w:tcMar>
            <w:vAlign w:val="center"/>
          </w:tcPr>
          <w:p w:rsidR="002226C7" w:rsidRDefault="002226C7" w:rsidP="002226C7">
            <w:pPr>
              <w:spacing w:before="40" w:after="40"/>
              <w:rPr>
                <w:rFonts w:eastAsia="Arial Unicode MS"/>
                <w:sz w:val="20"/>
                <w:szCs w:val="20"/>
              </w:rPr>
            </w:pPr>
          </w:p>
        </w:tc>
      </w:tr>
      <w:tr w:rsidR="002226C7" w:rsidRPr="00647672" w:rsidTr="002226C7">
        <w:trPr>
          <w:trHeight w:val="271"/>
          <w:jc w:val="center"/>
        </w:trPr>
        <w:tc>
          <w:tcPr>
            <w:tcW w:w="9412" w:type="dxa"/>
            <w:gridSpan w:val="4"/>
            <w:noWrap/>
            <w:tcMar>
              <w:top w:w="15" w:type="dxa"/>
              <w:left w:w="15" w:type="dxa"/>
              <w:bottom w:w="0" w:type="dxa"/>
              <w:right w:w="15" w:type="dxa"/>
            </w:tcMar>
            <w:vAlign w:val="bottom"/>
          </w:tcPr>
          <w:p w:rsidR="002226C7" w:rsidRPr="00647672" w:rsidRDefault="002226C7" w:rsidP="002226C7">
            <w:pPr>
              <w:spacing w:before="40" w:after="40"/>
              <w:rPr>
                <w:b/>
                <w:sz w:val="20"/>
                <w:szCs w:val="20"/>
              </w:rPr>
            </w:pPr>
            <w:r w:rsidRPr="00647672">
              <w:rPr>
                <w:b/>
                <w:sz w:val="20"/>
                <w:szCs w:val="20"/>
              </w:rPr>
              <w:t>Año 2004</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Simple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63</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260</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323</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Agravado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17</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52</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69</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Inducción o Ayuda al Suicidio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Culposo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115</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83</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198</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Simple en Grado de Tentativa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75</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95</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Proposición y Conspiración en el Delito de Homicidio Agravado</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Agravado en Grado de Tentativa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19</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21</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647672" w:rsidRDefault="002226C7" w:rsidP="002226C7">
            <w:pPr>
              <w:spacing w:before="40" w:after="40"/>
              <w:rPr>
                <w:rFonts w:eastAsia="Arial Unicode MS"/>
                <w:b/>
                <w:sz w:val="20"/>
                <w:szCs w:val="20"/>
              </w:rPr>
            </w:pPr>
            <w:r w:rsidRPr="00647672">
              <w:rPr>
                <w:b/>
                <w:sz w:val="20"/>
                <w:szCs w:val="20"/>
              </w:rPr>
              <w:t>Total</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218</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492</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710</w:t>
            </w:r>
          </w:p>
        </w:tc>
      </w:tr>
      <w:tr w:rsidR="002226C7" w:rsidTr="002226C7">
        <w:trPr>
          <w:trHeight w:val="286"/>
          <w:jc w:val="center"/>
        </w:trPr>
        <w:tc>
          <w:tcPr>
            <w:tcW w:w="9412" w:type="dxa"/>
            <w:gridSpan w:val="4"/>
            <w:noWrap/>
            <w:tcMar>
              <w:top w:w="15" w:type="dxa"/>
              <w:left w:w="15" w:type="dxa"/>
              <w:bottom w:w="0" w:type="dxa"/>
              <w:right w:w="15" w:type="dxa"/>
            </w:tcMar>
            <w:vAlign w:val="bottom"/>
          </w:tcPr>
          <w:p w:rsidR="002226C7" w:rsidRPr="00647672" w:rsidRDefault="002226C7" w:rsidP="002226C7">
            <w:pPr>
              <w:spacing w:before="40" w:after="40"/>
              <w:rPr>
                <w:rFonts w:eastAsia="Arial Unicode MS"/>
                <w:b/>
                <w:sz w:val="20"/>
                <w:szCs w:val="20"/>
              </w:rPr>
            </w:pPr>
            <w:r w:rsidRPr="00647672">
              <w:rPr>
                <w:b/>
                <w:sz w:val="20"/>
                <w:szCs w:val="20"/>
              </w:rPr>
              <w:t>Año 2005</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Agravado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96</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106</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Simple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9</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171</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180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Inducción o Ayuda al Suicidio</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Culposo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99</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80</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179</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Simple en Grado de Tentativa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16</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91</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107</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Encubrimiento en el delito de Homicidio Agravado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Complicidad en el delito de Homicidio Agravado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Proposición y Conspiración en el Delito de Homicidio Agravado</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Agravado en Grado de Tentativa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7</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23</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30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647672" w:rsidRDefault="002226C7" w:rsidP="002226C7">
            <w:pPr>
              <w:spacing w:before="40" w:after="40"/>
              <w:rPr>
                <w:rFonts w:eastAsia="Arial Unicode MS"/>
                <w:b/>
                <w:sz w:val="20"/>
                <w:szCs w:val="20"/>
              </w:rPr>
            </w:pPr>
            <w:r w:rsidRPr="00647672">
              <w:rPr>
                <w:b/>
                <w:sz w:val="20"/>
                <w:szCs w:val="20"/>
              </w:rPr>
              <w:t>Total</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141</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467</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608</w:t>
            </w:r>
          </w:p>
        </w:tc>
      </w:tr>
      <w:tr w:rsidR="002226C7" w:rsidTr="002226C7">
        <w:trPr>
          <w:trHeight w:val="286"/>
          <w:jc w:val="center"/>
        </w:trPr>
        <w:tc>
          <w:tcPr>
            <w:tcW w:w="9412" w:type="dxa"/>
            <w:gridSpan w:val="4"/>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sidRPr="00647672">
              <w:rPr>
                <w:b/>
                <w:sz w:val="20"/>
                <w:szCs w:val="20"/>
              </w:rPr>
              <w:t xml:space="preserve">Año 2006 </w:t>
            </w:r>
            <w:r>
              <w:rPr>
                <w:sz w:val="20"/>
                <w:szCs w:val="20"/>
              </w:rPr>
              <w:t>(hasta agosto)</w:t>
            </w:r>
          </w:p>
        </w:tc>
      </w:tr>
      <w:tr w:rsidR="002226C7" w:rsidTr="002226C7">
        <w:trPr>
          <w:trHeight w:val="256"/>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Simple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 </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 </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Agravado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 </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 </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Inducción o Ayuda al Suicidio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Default="002226C7" w:rsidP="002226C7">
            <w:pPr>
              <w:spacing w:before="40" w:after="40"/>
              <w:rPr>
                <w:rFonts w:eastAsia="Arial Unicode MS"/>
                <w:sz w:val="20"/>
                <w:szCs w:val="20"/>
              </w:rPr>
            </w:pPr>
            <w:r>
              <w:rPr>
                <w:sz w:val="20"/>
                <w:szCs w:val="20"/>
              </w:rPr>
              <w:t xml:space="preserve">Homicidio Culposo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56</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38</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94</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Simple en Grado de Tentativa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36</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46</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Proposición y Conspiración en el Delito de Homicidio Agravado</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0</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2226C7" w:rsidRDefault="002226C7" w:rsidP="002226C7">
            <w:pPr>
              <w:spacing w:before="40" w:after="40"/>
              <w:rPr>
                <w:rFonts w:eastAsia="Arial Unicode MS"/>
                <w:sz w:val="20"/>
                <w:szCs w:val="20"/>
                <w:lang w:val="es-ES_tradnl"/>
              </w:rPr>
            </w:pPr>
            <w:r w:rsidRPr="002226C7">
              <w:rPr>
                <w:sz w:val="20"/>
                <w:szCs w:val="20"/>
                <w:lang w:val="es-ES_tradnl"/>
              </w:rPr>
              <w:t xml:space="preserve">Homicidio Agravado en Grado de Tentativa </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8</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13</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21</w:t>
            </w:r>
          </w:p>
        </w:tc>
      </w:tr>
      <w:tr w:rsidR="002226C7" w:rsidTr="002226C7">
        <w:trPr>
          <w:trHeight w:val="271"/>
          <w:jc w:val="center"/>
        </w:trPr>
        <w:tc>
          <w:tcPr>
            <w:tcW w:w="6520" w:type="dxa"/>
            <w:noWrap/>
            <w:tcMar>
              <w:top w:w="15" w:type="dxa"/>
              <w:left w:w="15" w:type="dxa"/>
              <w:bottom w:w="0" w:type="dxa"/>
              <w:right w:w="15" w:type="dxa"/>
            </w:tcMar>
            <w:vAlign w:val="bottom"/>
          </w:tcPr>
          <w:p w:rsidR="002226C7" w:rsidRPr="00647672" w:rsidRDefault="00647672" w:rsidP="002226C7">
            <w:pPr>
              <w:spacing w:before="40" w:after="40"/>
              <w:rPr>
                <w:rFonts w:eastAsia="Arial Unicode MS"/>
                <w:b/>
                <w:sz w:val="20"/>
                <w:szCs w:val="20"/>
              </w:rPr>
            </w:pPr>
            <w:r>
              <w:rPr>
                <w:b/>
                <w:sz w:val="20"/>
                <w:szCs w:val="20"/>
              </w:rPr>
              <w:t xml:space="preserve">  </w:t>
            </w:r>
            <w:r w:rsidR="002226C7" w:rsidRPr="00647672">
              <w:rPr>
                <w:b/>
                <w:sz w:val="20"/>
                <w:szCs w:val="20"/>
              </w:rPr>
              <w:t>Total</w:t>
            </w:r>
          </w:p>
        </w:tc>
        <w:tc>
          <w:tcPr>
            <w:tcW w:w="930"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101</w:t>
            </w:r>
          </w:p>
        </w:tc>
        <w:tc>
          <w:tcPr>
            <w:tcW w:w="1045"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306</w:t>
            </w:r>
          </w:p>
        </w:tc>
        <w:tc>
          <w:tcPr>
            <w:tcW w:w="917" w:type="dxa"/>
            <w:noWrap/>
            <w:tcMar>
              <w:top w:w="15" w:type="dxa"/>
              <w:left w:w="15" w:type="dxa"/>
              <w:bottom w:w="0" w:type="dxa"/>
              <w:right w:w="15" w:type="dxa"/>
            </w:tcMar>
            <w:vAlign w:val="bottom"/>
          </w:tcPr>
          <w:p w:rsidR="002226C7" w:rsidRDefault="002226C7" w:rsidP="002226C7">
            <w:pPr>
              <w:spacing w:before="40" w:after="40"/>
              <w:ind w:right="170"/>
              <w:jc w:val="right"/>
              <w:rPr>
                <w:rFonts w:eastAsia="Arial Unicode MS"/>
                <w:sz w:val="20"/>
                <w:szCs w:val="20"/>
              </w:rPr>
            </w:pPr>
            <w:r>
              <w:rPr>
                <w:sz w:val="20"/>
                <w:szCs w:val="20"/>
              </w:rPr>
              <w:t>407</w:t>
            </w:r>
          </w:p>
        </w:tc>
      </w:tr>
    </w:tbl>
    <w:p w:rsidR="002226C7" w:rsidRDefault="002226C7" w:rsidP="002226C7">
      <w:pPr>
        <w:spacing w:after="240"/>
        <w:rPr>
          <w:lang w:val="es-SV"/>
        </w:rPr>
      </w:pPr>
    </w:p>
    <w:p w:rsidR="002226C7" w:rsidRPr="002226C7" w:rsidRDefault="002226C7" w:rsidP="002226C7">
      <w:pPr>
        <w:pStyle w:val="I"/>
        <w:rPr>
          <w:lang w:val="es-ES_tradnl"/>
        </w:rPr>
      </w:pPr>
      <w:r w:rsidRPr="002226C7">
        <w:rPr>
          <w:lang w:val="es-ES_tradnl"/>
        </w:rPr>
        <w:br w:type="page"/>
        <w:t>ANEXO XXII</w:t>
      </w:r>
    </w:p>
    <w:p w:rsidR="002226C7" w:rsidRPr="002226C7" w:rsidRDefault="002226C7" w:rsidP="00962790">
      <w:pPr>
        <w:pStyle w:val="Figure"/>
      </w:pPr>
      <w:r w:rsidRPr="002226C7">
        <w:t>Programa de Desarrollo Continuo para Inspectores de Trabajo, Años 2004 y 2005</w:t>
      </w:r>
    </w:p>
    <w:tbl>
      <w:tblPr>
        <w:tblpPr w:tblpXSpec="center"/>
        <w:tblW w:w="9526"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087"/>
        <w:gridCol w:w="4867"/>
        <w:gridCol w:w="2295"/>
        <w:gridCol w:w="1277"/>
      </w:tblGrid>
      <w:tr w:rsidR="002226C7" w:rsidTr="002226C7">
        <w:tblPrEx>
          <w:tblCellMar>
            <w:top w:w="0" w:type="dxa"/>
            <w:bottom w:w="0" w:type="dxa"/>
          </w:tblCellMar>
        </w:tblPrEx>
        <w:trPr>
          <w:tblHeader/>
          <w:jc w:val="center"/>
        </w:trPr>
        <w:tc>
          <w:tcPr>
            <w:tcW w:w="1073" w:type="dxa"/>
            <w:noWrap/>
            <w:vAlign w:val="center"/>
          </w:tcPr>
          <w:p w:rsidR="002226C7" w:rsidRDefault="002226C7" w:rsidP="002226C7">
            <w:pPr>
              <w:pStyle w:val="Header"/>
              <w:tabs>
                <w:tab w:val="clear" w:pos="4252"/>
              </w:tabs>
              <w:jc w:val="center"/>
              <w:rPr>
                <w:b/>
                <w:bCs/>
                <w:i/>
                <w:sz w:val="20"/>
                <w:szCs w:val="20"/>
              </w:rPr>
            </w:pPr>
            <w:r>
              <w:rPr>
                <w:b/>
                <w:bCs/>
                <w:i/>
                <w:sz w:val="20"/>
                <w:szCs w:val="20"/>
              </w:rPr>
              <w:t>Numero</w:t>
            </w:r>
          </w:p>
        </w:tc>
        <w:tc>
          <w:tcPr>
            <w:tcW w:w="4809" w:type="dxa"/>
            <w:noWrap/>
            <w:vAlign w:val="center"/>
          </w:tcPr>
          <w:p w:rsidR="002226C7" w:rsidRDefault="002226C7" w:rsidP="002226C7">
            <w:pPr>
              <w:jc w:val="center"/>
              <w:rPr>
                <w:b/>
                <w:bCs/>
                <w:i/>
                <w:sz w:val="20"/>
                <w:szCs w:val="20"/>
              </w:rPr>
            </w:pPr>
            <w:r>
              <w:rPr>
                <w:b/>
                <w:bCs/>
                <w:i/>
                <w:sz w:val="20"/>
                <w:szCs w:val="20"/>
              </w:rPr>
              <w:t>Temas</w:t>
            </w:r>
          </w:p>
        </w:tc>
        <w:tc>
          <w:tcPr>
            <w:tcW w:w="2268" w:type="dxa"/>
            <w:noWrap/>
            <w:vAlign w:val="center"/>
          </w:tcPr>
          <w:p w:rsidR="002226C7" w:rsidRDefault="002226C7" w:rsidP="002226C7">
            <w:pPr>
              <w:jc w:val="center"/>
              <w:rPr>
                <w:b/>
                <w:bCs/>
                <w:i/>
                <w:sz w:val="20"/>
                <w:szCs w:val="20"/>
              </w:rPr>
            </w:pPr>
            <w:r>
              <w:rPr>
                <w:b/>
                <w:bCs/>
                <w:i/>
                <w:sz w:val="20"/>
                <w:szCs w:val="20"/>
              </w:rPr>
              <w:t>Fechas</w:t>
            </w:r>
          </w:p>
        </w:tc>
        <w:tc>
          <w:tcPr>
            <w:tcW w:w="1262" w:type="dxa"/>
            <w:noWrap/>
            <w:vAlign w:val="center"/>
          </w:tcPr>
          <w:p w:rsidR="002226C7" w:rsidRDefault="002226C7" w:rsidP="002226C7">
            <w:pPr>
              <w:jc w:val="center"/>
              <w:rPr>
                <w:b/>
                <w:bCs/>
                <w:i/>
                <w:sz w:val="20"/>
                <w:szCs w:val="20"/>
              </w:rPr>
            </w:pPr>
            <w:r>
              <w:rPr>
                <w:b/>
                <w:bCs/>
                <w:i/>
                <w:sz w:val="20"/>
                <w:szCs w:val="20"/>
              </w:rPr>
              <w:t>Numero de personal</w:t>
            </w:r>
          </w:p>
        </w:tc>
      </w:tr>
      <w:tr w:rsidR="002226C7" w:rsidTr="002226C7">
        <w:tblPrEx>
          <w:tblCellMar>
            <w:top w:w="0" w:type="dxa"/>
            <w:bottom w:w="0" w:type="dxa"/>
          </w:tblCellMar>
        </w:tblPrEx>
        <w:trPr>
          <w:trHeight w:val="567"/>
          <w:jc w:val="center"/>
        </w:trPr>
        <w:tc>
          <w:tcPr>
            <w:tcW w:w="1073" w:type="dxa"/>
            <w:noWrap/>
            <w:vAlign w:val="center"/>
          </w:tcPr>
          <w:p w:rsidR="002226C7" w:rsidRDefault="002226C7" w:rsidP="002226C7">
            <w:pPr>
              <w:pStyle w:val="Header"/>
              <w:tabs>
                <w:tab w:val="clear" w:pos="4252"/>
              </w:tabs>
              <w:rPr>
                <w:sz w:val="19"/>
                <w:szCs w:val="19"/>
              </w:rPr>
            </w:pPr>
            <w:r>
              <w:rPr>
                <w:sz w:val="19"/>
                <w:szCs w:val="19"/>
              </w:rPr>
              <w:t>1</w:t>
            </w:r>
          </w:p>
        </w:tc>
        <w:tc>
          <w:tcPr>
            <w:tcW w:w="4809" w:type="dxa"/>
            <w:noWrap/>
          </w:tcPr>
          <w:p w:rsidR="002226C7" w:rsidRPr="002226C7" w:rsidRDefault="002226C7" w:rsidP="002226C7">
            <w:pPr>
              <w:rPr>
                <w:sz w:val="18"/>
                <w:szCs w:val="18"/>
                <w:lang w:val="es-ES_tradnl"/>
              </w:rPr>
            </w:pPr>
            <w:r w:rsidRPr="002226C7">
              <w:rPr>
                <w:sz w:val="18"/>
                <w:szCs w:val="18"/>
                <w:lang w:val="es-ES_tradnl"/>
              </w:rPr>
              <w:t>Seminario sobre Convenio 81 de la OIT Relativo a la Inspección de Trabajo en la Industria y Comercio</w:t>
            </w:r>
          </w:p>
        </w:tc>
        <w:tc>
          <w:tcPr>
            <w:tcW w:w="2268" w:type="dxa"/>
            <w:noWrap/>
            <w:vAlign w:val="center"/>
          </w:tcPr>
          <w:p w:rsidR="002226C7" w:rsidRDefault="002226C7" w:rsidP="002226C7">
            <w:pPr>
              <w:rPr>
                <w:sz w:val="18"/>
                <w:szCs w:val="18"/>
              </w:rPr>
            </w:pPr>
            <w:r>
              <w:rPr>
                <w:sz w:val="18"/>
                <w:szCs w:val="18"/>
              </w:rPr>
              <w:t>Febrero 2004</w:t>
            </w:r>
          </w:p>
        </w:tc>
        <w:tc>
          <w:tcPr>
            <w:tcW w:w="1262" w:type="dxa"/>
            <w:noWrap/>
            <w:vAlign w:val="center"/>
          </w:tcPr>
          <w:p w:rsidR="002226C7" w:rsidRDefault="002226C7" w:rsidP="002226C7">
            <w:pPr>
              <w:pStyle w:val="Header"/>
              <w:tabs>
                <w:tab w:val="clear" w:pos="4252"/>
              </w:tabs>
              <w:ind w:right="397"/>
              <w:jc w:val="right"/>
              <w:rPr>
                <w:sz w:val="19"/>
                <w:szCs w:val="19"/>
              </w:rPr>
            </w:pPr>
            <w:r>
              <w:rPr>
                <w:sz w:val="19"/>
                <w:szCs w:val="19"/>
              </w:rPr>
              <w:t>50</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2</w:t>
            </w:r>
          </w:p>
        </w:tc>
        <w:tc>
          <w:tcPr>
            <w:tcW w:w="4809" w:type="dxa"/>
            <w:noWrap/>
          </w:tcPr>
          <w:p w:rsidR="002226C7" w:rsidRPr="002226C7" w:rsidRDefault="002226C7" w:rsidP="002226C7">
            <w:pPr>
              <w:rPr>
                <w:sz w:val="18"/>
                <w:szCs w:val="18"/>
                <w:lang w:val="es-ES_tradnl"/>
              </w:rPr>
            </w:pPr>
            <w:r w:rsidRPr="002226C7">
              <w:rPr>
                <w:sz w:val="18"/>
                <w:szCs w:val="18"/>
                <w:lang w:val="es-ES_tradnl"/>
              </w:rPr>
              <w:t>Seminario sobre Convenio 129 de la OIT relativo a la Inspección de Trabajo en la Agricultura</w:t>
            </w:r>
          </w:p>
        </w:tc>
        <w:tc>
          <w:tcPr>
            <w:tcW w:w="2268" w:type="dxa"/>
            <w:noWrap/>
            <w:vAlign w:val="center"/>
          </w:tcPr>
          <w:p w:rsidR="002226C7" w:rsidRDefault="002226C7" w:rsidP="002226C7">
            <w:pPr>
              <w:rPr>
                <w:sz w:val="18"/>
                <w:szCs w:val="18"/>
              </w:rPr>
            </w:pPr>
            <w:r>
              <w:rPr>
                <w:sz w:val="18"/>
                <w:szCs w:val="18"/>
              </w:rPr>
              <w:t>Febrero 2004</w:t>
            </w:r>
          </w:p>
        </w:tc>
        <w:tc>
          <w:tcPr>
            <w:tcW w:w="1262" w:type="dxa"/>
            <w:noWrap/>
            <w:vAlign w:val="center"/>
          </w:tcPr>
          <w:p w:rsidR="002226C7" w:rsidRDefault="002226C7" w:rsidP="002226C7">
            <w:pPr>
              <w:ind w:right="397"/>
              <w:jc w:val="right"/>
              <w:rPr>
                <w:sz w:val="19"/>
                <w:szCs w:val="19"/>
              </w:rPr>
            </w:pPr>
            <w:r>
              <w:rPr>
                <w:sz w:val="19"/>
                <w:szCs w:val="19"/>
              </w:rPr>
              <w:t>50</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3</w:t>
            </w:r>
          </w:p>
        </w:tc>
        <w:tc>
          <w:tcPr>
            <w:tcW w:w="4809" w:type="dxa"/>
            <w:noWrap/>
          </w:tcPr>
          <w:p w:rsidR="002226C7" w:rsidRPr="002226C7" w:rsidRDefault="002226C7" w:rsidP="002226C7">
            <w:pPr>
              <w:rPr>
                <w:sz w:val="18"/>
                <w:szCs w:val="18"/>
                <w:lang w:val="es-ES_tradnl"/>
              </w:rPr>
            </w:pPr>
            <w:r w:rsidRPr="002226C7">
              <w:rPr>
                <w:sz w:val="18"/>
                <w:szCs w:val="18"/>
                <w:lang w:val="es-ES_tradnl"/>
              </w:rPr>
              <w:t>Seminario sobre “El nuevo enfoque de la Inspección Preventiva”</w:t>
            </w:r>
          </w:p>
        </w:tc>
        <w:tc>
          <w:tcPr>
            <w:tcW w:w="2268" w:type="dxa"/>
            <w:noWrap/>
            <w:vAlign w:val="center"/>
          </w:tcPr>
          <w:p w:rsidR="002226C7" w:rsidRDefault="002226C7" w:rsidP="002226C7">
            <w:pPr>
              <w:rPr>
                <w:sz w:val="18"/>
                <w:szCs w:val="18"/>
              </w:rPr>
            </w:pPr>
            <w:r>
              <w:rPr>
                <w:sz w:val="18"/>
                <w:szCs w:val="18"/>
              </w:rPr>
              <w:t>17  al 21 de Mayo 2004</w:t>
            </w:r>
          </w:p>
        </w:tc>
        <w:tc>
          <w:tcPr>
            <w:tcW w:w="1262" w:type="dxa"/>
            <w:noWrap/>
            <w:vAlign w:val="center"/>
          </w:tcPr>
          <w:p w:rsidR="002226C7" w:rsidRDefault="002226C7" w:rsidP="002226C7">
            <w:pPr>
              <w:ind w:right="397"/>
              <w:jc w:val="right"/>
              <w:rPr>
                <w:sz w:val="19"/>
                <w:szCs w:val="19"/>
              </w:rPr>
            </w:pPr>
            <w:r>
              <w:rPr>
                <w:sz w:val="19"/>
                <w:szCs w:val="19"/>
              </w:rPr>
              <w:t>30</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4</w:t>
            </w:r>
          </w:p>
        </w:tc>
        <w:tc>
          <w:tcPr>
            <w:tcW w:w="4809" w:type="dxa"/>
            <w:noWrap/>
          </w:tcPr>
          <w:p w:rsidR="002226C7" w:rsidRPr="002226C7" w:rsidRDefault="002226C7" w:rsidP="002226C7">
            <w:pPr>
              <w:rPr>
                <w:sz w:val="18"/>
                <w:szCs w:val="18"/>
                <w:lang w:val="es-ES_tradnl"/>
              </w:rPr>
            </w:pPr>
            <w:r w:rsidRPr="002226C7">
              <w:rPr>
                <w:sz w:val="18"/>
                <w:szCs w:val="18"/>
                <w:lang w:val="es-ES_tradnl"/>
              </w:rPr>
              <w:t>Formación de Conciliadores en materia Laboral dirigido a Inspectores de Trabajo</w:t>
            </w:r>
          </w:p>
        </w:tc>
        <w:tc>
          <w:tcPr>
            <w:tcW w:w="2268" w:type="dxa"/>
            <w:noWrap/>
            <w:vAlign w:val="center"/>
          </w:tcPr>
          <w:p w:rsidR="002226C7" w:rsidRDefault="002226C7" w:rsidP="002226C7">
            <w:pPr>
              <w:rPr>
                <w:sz w:val="18"/>
                <w:szCs w:val="18"/>
              </w:rPr>
            </w:pPr>
            <w:r>
              <w:rPr>
                <w:sz w:val="18"/>
                <w:szCs w:val="18"/>
              </w:rPr>
              <w:t>9 al 13 de Agosto 2004</w:t>
            </w:r>
          </w:p>
        </w:tc>
        <w:tc>
          <w:tcPr>
            <w:tcW w:w="1262" w:type="dxa"/>
            <w:noWrap/>
            <w:vAlign w:val="center"/>
          </w:tcPr>
          <w:p w:rsidR="002226C7" w:rsidRDefault="002226C7" w:rsidP="002226C7">
            <w:pPr>
              <w:ind w:right="397"/>
              <w:jc w:val="right"/>
              <w:rPr>
                <w:sz w:val="19"/>
                <w:szCs w:val="19"/>
              </w:rPr>
            </w:pPr>
            <w:r>
              <w:rPr>
                <w:sz w:val="19"/>
                <w:szCs w:val="19"/>
              </w:rPr>
              <w:t>26</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5</w:t>
            </w:r>
          </w:p>
        </w:tc>
        <w:tc>
          <w:tcPr>
            <w:tcW w:w="4809" w:type="dxa"/>
            <w:noWrap/>
          </w:tcPr>
          <w:p w:rsidR="002226C7" w:rsidRPr="002226C7" w:rsidRDefault="002226C7" w:rsidP="002226C7">
            <w:pPr>
              <w:rPr>
                <w:sz w:val="18"/>
                <w:szCs w:val="18"/>
                <w:lang w:val="es-ES_tradnl"/>
              </w:rPr>
            </w:pPr>
            <w:r w:rsidRPr="002226C7">
              <w:rPr>
                <w:sz w:val="18"/>
                <w:szCs w:val="18"/>
                <w:lang w:val="es-ES_tradnl"/>
              </w:rPr>
              <w:t>Seminario sobre mejoras Practicas “ Mayor respeto a los derechos laborales internacionalmente reconocidos y los derivados de las negociaciones Comerciales con los Estados Unidos de América</w:t>
            </w:r>
          </w:p>
        </w:tc>
        <w:tc>
          <w:tcPr>
            <w:tcW w:w="2268" w:type="dxa"/>
            <w:noWrap/>
            <w:vAlign w:val="center"/>
          </w:tcPr>
          <w:p w:rsidR="002226C7" w:rsidRDefault="002226C7" w:rsidP="002226C7">
            <w:pPr>
              <w:rPr>
                <w:sz w:val="18"/>
                <w:szCs w:val="18"/>
              </w:rPr>
            </w:pPr>
            <w:r>
              <w:rPr>
                <w:sz w:val="18"/>
                <w:szCs w:val="18"/>
              </w:rPr>
              <w:t>19 y 20 de Agosto de 2004</w:t>
            </w:r>
          </w:p>
        </w:tc>
        <w:tc>
          <w:tcPr>
            <w:tcW w:w="1262" w:type="dxa"/>
            <w:noWrap/>
            <w:vAlign w:val="center"/>
          </w:tcPr>
          <w:p w:rsidR="002226C7" w:rsidRDefault="002226C7" w:rsidP="002226C7">
            <w:pPr>
              <w:pStyle w:val="Header"/>
              <w:tabs>
                <w:tab w:val="clear" w:pos="4252"/>
              </w:tabs>
              <w:ind w:right="397"/>
              <w:jc w:val="right"/>
              <w:rPr>
                <w:sz w:val="19"/>
                <w:szCs w:val="19"/>
              </w:rPr>
            </w:pPr>
            <w:r>
              <w:rPr>
                <w:sz w:val="19"/>
                <w:szCs w:val="19"/>
              </w:rPr>
              <w:t>20</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6</w:t>
            </w:r>
          </w:p>
        </w:tc>
        <w:tc>
          <w:tcPr>
            <w:tcW w:w="4809" w:type="dxa"/>
            <w:noWrap/>
          </w:tcPr>
          <w:p w:rsidR="002226C7" w:rsidRPr="002226C7" w:rsidRDefault="002226C7" w:rsidP="002226C7">
            <w:pPr>
              <w:rPr>
                <w:sz w:val="18"/>
                <w:szCs w:val="18"/>
                <w:lang w:val="es-ES_tradnl"/>
              </w:rPr>
            </w:pPr>
            <w:r w:rsidRPr="002226C7">
              <w:rPr>
                <w:sz w:val="18"/>
                <w:szCs w:val="18"/>
                <w:lang w:val="es-ES_tradnl"/>
              </w:rPr>
              <w:t xml:space="preserve">Desafíos del MINTRAB ante el TLC con los Estados Unidos de América  </w:t>
            </w:r>
          </w:p>
        </w:tc>
        <w:tc>
          <w:tcPr>
            <w:tcW w:w="2268" w:type="dxa"/>
            <w:noWrap/>
            <w:vAlign w:val="center"/>
          </w:tcPr>
          <w:p w:rsidR="002226C7" w:rsidRDefault="002226C7" w:rsidP="002226C7">
            <w:pPr>
              <w:rPr>
                <w:sz w:val="18"/>
                <w:szCs w:val="18"/>
              </w:rPr>
            </w:pPr>
            <w:r>
              <w:rPr>
                <w:sz w:val="18"/>
                <w:szCs w:val="18"/>
              </w:rPr>
              <w:t>10 y 11 de Diciembre2004</w:t>
            </w:r>
          </w:p>
        </w:tc>
        <w:tc>
          <w:tcPr>
            <w:tcW w:w="1262" w:type="dxa"/>
            <w:noWrap/>
            <w:vAlign w:val="center"/>
          </w:tcPr>
          <w:p w:rsidR="002226C7" w:rsidRDefault="002226C7" w:rsidP="002226C7">
            <w:pPr>
              <w:ind w:right="397"/>
              <w:jc w:val="right"/>
              <w:rPr>
                <w:sz w:val="19"/>
                <w:szCs w:val="19"/>
              </w:rPr>
            </w:pPr>
            <w:r>
              <w:rPr>
                <w:sz w:val="19"/>
                <w:szCs w:val="19"/>
              </w:rPr>
              <w:t>15</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7</w:t>
            </w:r>
          </w:p>
        </w:tc>
        <w:tc>
          <w:tcPr>
            <w:tcW w:w="4809" w:type="dxa"/>
            <w:noWrap/>
          </w:tcPr>
          <w:p w:rsidR="002226C7" w:rsidRPr="002226C7" w:rsidRDefault="002226C7" w:rsidP="002226C7">
            <w:pPr>
              <w:rPr>
                <w:sz w:val="18"/>
                <w:szCs w:val="18"/>
                <w:lang w:val="es-ES_tradnl"/>
              </w:rPr>
            </w:pPr>
            <w:r w:rsidRPr="002226C7">
              <w:rPr>
                <w:sz w:val="18"/>
                <w:szCs w:val="18"/>
                <w:lang w:val="es-ES_tradnl"/>
              </w:rPr>
              <w:t>Trabajo Decente e Inserción Social de Jóvenes a Través del Deporte</w:t>
            </w:r>
          </w:p>
        </w:tc>
        <w:tc>
          <w:tcPr>
            <w:tcW w:w="2268" w:type="dxa"/>
            <w:noWrap/>
            <w:vAlign w:val="center"/>
          </w:tcPr>
          <w:p w:rsidR="002226C7" w:rsidRDefault="002226C7" w:rsidP="002226C7">
            <w:pPr>
              <w:rPr>
                <w:sz w:val="18"/>
                <w:szCs w:val="18"/>
              </w:rPr>
            </w:pPr>
            <w:r>
              <w:rPr>
                <w:sz w:val="18"/>
                <w:szCs w:val="18"/>
              </w:rPr>
              <w:t>13 y 14 de Enero 2005</w:t>
            </w:r>
          </w:p>
        </w:tc>
        <w:tc>
          <w:tcPr>
            <w:tcW w:w="1262" w:type="dxa"/>
            <w:noWrap/>
            <w:vAlign w:val="center"/>
          </w:tcPr>
          <w:p w:rsidR="002226C7" w:rsidRDefault="002226C7" w:rsidP="002226C7">
            <w:pPr>
              <w:ind w:right="397"/>
              <w:jc w:val="right"/>
              <w:rPr>
                <w:sz w:val="19"/>
                <w:szCs w:val="19"/>
              </w:rPr>
            </w:pPr>
            <w:r>
              <w:rPr>
                <w:sz w:val="19"/>
                <w:szCs w:val="19"/>
              </w:rPr>
              <w:t>8</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8</w:t>
            </w:r>
          </w:p>
        </w:tc>
        <w:tc>
          <w:tcPr>
            <w:tcW w:w="4809" w:type="dxa"/>
            <w:noWrap/>
          </w:tcPr>
          <w:p w:rsidR="002226C7" w:rsidRPr="002226C7" w:rsidRDefault="002226C7" w:rsidP="002226C7">
            <w:pPr>
              <w:rPr>
                <w:sz w:val="18"/>
                <w:szCs w:val="18"/>
                <w:lang w:val="es-ES_tradnl"/>
              </w:rPr>
            </w:pPr>
            <w:r w:rsidRPr="002226C7">
              <w:rPr>
                <w:sz w:val="18"/>
                <w:szCs w:val="18"/>
                <w:lang w:val="es-ES_tradnl"/>
              </w:rPr>
              <w:t>Taller sobre Trabajo Decente y Buenas Prácticas Laborales</w:t>
            </w:r>
          </w:p>
        </w:tc>
        <w:tc>
          <w:tcPr>
            <w:tcW w:w="2268" w:type="dxa"/>
            <w:noWrap/>
            <w:vAlign w:val="center"/>
          </w:tcPr>
          <w:p w:rsidR="002226C7" w:rsidRDefault="002226C7" w:rsidP="002226C7">
            <w:pPr>
              <w:rPr>
                <w:sz w:val="18"/>
                <w:szCs w:val="18"/>
              </w:rPr>
            </w:pPr>
            <w:r>
              <w:rPr>
                <w:sz w:val="18"/>
                <w:szCs w:val="18"/>
              </w:rPr>
              <w:t>27 y 28 de Abril 2005</w:t>
            </w:r>
          </w:p>
        </w:tc>
        <w:tc>
          <w:tcPr>
            <w:tcW w:w="1262" w:type="dxa"/>
            <w:noWrap/>
            <w:vAlign w:val="center"/>
          </w:tcPr>
          <w:p w:rsidR="002226C7" w:rsidRDefault="002226C7" w:rsidP="002226C7">
            <w:pPr>
              <w:ind w:right="397"/>
              <w:jc w:val="right"/>
              <w:rPr>
                <w:sz w:val="19"/>
                <w:szCs w:val="19"/>
              </w:rPr>
            </w:pPr>
            <w:r>
              <w:rPr>
                <w:sz w:val="19"/>
                <w:szCs w:val="19"/>
              </w:rPr>
              <w:t>20</w:t>
            </w:r>
          </w:p>
        </w:tc>
      </w:tr>
      <w:tr w:rsidR="002226C7" w:rsidTr="002226C7">
        <w:tblPrEx>
          <w:tblCellMar>
            <w:top w:w="0" w:type="dxa"/>
            <w:bottom w:w="0" w:type="dxa"/>
          </w:tblCellMar>
        </w:tblPrEx>
        <w:trPr>
          <w:jc w:val="center"/>
        </w:trPr>
        <w:tc>
          <w:tcPr>
            <w:tcW w:w="1073" w:type="dxa"/>
            <w:noWrap/>
            <w:vAlign w:val="center"/>
          </w:tcPr>
          <w:p w:rsidR="002226C7" w:rsidRDefault="002226C7" w:rsidP="002226C7">
            <w:pPr>
              <w:pStyle w:val="Header"/>
              <w:tabs>
                <w:tab w:val="clear" w:pos="4252"/>
              </w:tabs>
              <w:rPr>
                <w:sz w:val="19"/>
                <w:szCs w:val="19"/>
              </w:rPr>
            </w:pPr>
            <w:r>
              <w:rPr>
                <w:sz w:val="19"/>
                <w:szCs w:val="19"/>
              </w:rPr>
              <w:t>9</w:t>
            </w:r>
          </w:p>
        </w:tc>
        <w:tc>
          <w:tcPr>
            <w:tcW w:w="4809" w:type="dxa"/>
            <w:noWrap/>
          </w:tcPr>
          <w:p w:rsidR="002226C7" w:rsidRPr="002226C7" w:rsidRDefault="002226C7" w:rsidP="002226C7">
            <w:pPr>
              <w:rPr>
                <w:sz w:val="18"/>
                <w:szCs w:val="18"/>
                <w:lang w:val="es-ES_tradnl"/>
              </w:rPr>
            </w:pPr>
            <w:r w:rsidRPr="002226C7">
              <w:rPr>
                <w:sz w:val="18"/>
                <w:szCs w:val="18"/>
                <w:lang w:val="es-ES_tradnl"/>
              </w:rPr>
              <w:t xml:space="preserve">La Inspección de Trabajo frente a la Implementación exitosa del CAFTA Retos y Compromisos. </w:t>
            </w:r>
          </w:p>
        </w:tc>
        <w:tc>
          <w:tcPr>
            <w:tcW w:w="2268" w:type="dxa"/>
            <w:noWrap/>
            <w:vAlign w:val="center"/>
          </w:tcPr>
          <w:p w:rsidR="002226C7" w:rsidRDefault="002226C7" w:rsidP="002226C7">
            <w:pPr>
              <w:rPr>
                <w:sz w:val="18"/>
                <w:szCs w:val="18"/>
              </w:rPr>
            </w:pPr>
            <w:r>
              <w:rPr>
                <w:sz w:val="18"/>
                <w:szCs w:val="18"/>
              </w:rPr>
              <w:t>20 al 21 de Julio 2005</w:t>
            </w:r>
          </w:p>
        </w:tc>
        <w:tc>
          <w:tcPr>
            <w:tcW w:w="1262" w:type="dxa"/>
            <w:noWrap/>
            <w:vAlign w:val="center"/>
          </w:tcPr>
          <w:p w:rsidR="002226C7" w:rsidRDefault="002226C7" w:rsidP="002226C7">
            <w:pPr>
              <w:ind w:right="397"/>
              <w:jc w:val="right"/>
              <w:rPr>
                <w:sz w:val="19"/>
                <w:szCs w:val="19"/>
              </w:rPr>
            </w:pPr>
            <w:r>
              <w:rPr>
                <w:sz w:val="19"/>
                <w:szCs w:val="19"/>
              </w:rPr>
              <w:t>29</w:t>
            </w:r>
          </w:p>
        </w:tc>
      </w:tr>
      <w:tr w:rsid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1</w:t>
            </w:r>
          </w:p>
        </w:tc>
        <w:tc>
          <w:tcPr>
            <w:tcW w:w="4809" w:type="dxa"/>
            <w:noWrap/>
            <w:vAlign w:val="center"/>
          </w:tcPr>
          <w:p w:rsidR="002226C7" w:rsidRPr="002226C7" w:rsidRDefault="002226C7" w:rsidP="002226C7">
            <w:pPr>
              <w:pStyle w:val="Header"/>
              <w:tabs>
                <w:tab w:val="clear" w:pos="4252"/>
              </w:tabs>
              <w:rPr>
                <w:sz w:val="18"/>
                <w:szCs w:val="18"/>
                <w:lang w:val="es-ES_tradnl"/>
              </w:rPr>
            </w:pPr>
            <w:r w:rsidRPr="002226C7">
              <w:rPr>
                <w:sz w:val="18"/>
                <w:szCs w:val="18"/>
                <w:lang w:val="es-ES_tradnl"/>
              </w:rPr>
              <w:t xml:space="preserve">El arte de la Posibilidad </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10 Y 13 de Agosto 2005  (1G)</w:t>
            </w:r>
          </w:p>
          <w:p w:rsidR="002226C7" w:rsidRPr="002226C7" w:rsidRDefault="002226C7" w:rsidP="002226C7">
            <w:pPr>
              <w:pStyle w:val="Header"/>
              <w:tabs>
                <w:tab w:val="clear" w:pos="4252"/>
              </w:tabs>
              <w:rPr>
                <w:sz w:val="18"/>
                <w:szCs w:val="18"/>
                <w:lang w:val="es-ES_tradnl"/>
              </w:rPr>
            </w:pPr>
            <w:r w:rsidRPr="002226C7">
              <w:rPr>
                <w:sz w:val="18"/>
                <w:szCs w:val="18"/>
                <w:lang w:val="es-ES_tradnl"/>
              </w:rPr>
              <w:t>17 Y 20 de Agosto de 2005 (2G)</w:t>
            </w:r>
          </w:p>
        </w:tc>
        <w:tc>
          <w:tcPr>
            <w:tcW w:w="1262" w:type="dxa"/>
            <w:vMerge w:val="restart"/>
            <w:noWrap/>
            <w:vAlign w:val="center"/>
          </w:tcPr>
          <w:p w:rsidR="002226C7" w:rsidRDefault="002226C7" w:rsidP="002226C7">
            <w:pPr>
              <w:ind w:right="397"/>
              <w:jc w:val="right"/>
              <w:rPr>
                <w:sz w:val="19"/>
                <w:szCs w:val="19"/>
              </w:rPr>
            </w:pPr>
            <w:r>
              <w:rPr>
                <w:sz w:val="19"/>
                <w:szCs w:val="19"/>
              </w:rPr>
              <w:t>108</w:t>
            </w: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2</w:t>
            </w:r>
          </w:p>
        </w:tc>
        <w:tc>
          <w:tcPr>
            <w:tcW w:w="4809" w:type="dxa"/>
            <w:noWrap/>
            <w:vAlign w:val="center"/>
          </w:tcPr>
          <w:p w:rsidR="002226C7" w:rsidRPr="002226C7" w:rsidRDefault="002226C7" w:rsidP="002226C7">
            <w:pPr>
              <w:rPr>
                <w:sz w:val="18"/>
                <w:szCs w:val="18"/>
                <w:lang w:val="es-ES_tradnl"/>
              </w:rPr>
            </w:pPr>
            <w:r w:rsidRPr="002226C7">
              <w:rPr>
                <w:sz w:val="18"/>
                <w:szCs w:val="18"/>
                <w:lang w:val="es-ES_tradnl"/>
              </w:rPr>
              <w:t>Desarrollo de Habilidades de Trabajo</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26 Y 27 de Agosto 2005 (1G)</w:t>
            </w:r>
          </w:p>
          <w:p w:rsidR="002226C7" w:rsidRPr="002226C7" w:rsidRDefault="002226C7" w:rsidP="002226C7">
            <w:pPr>
              <w:rPr>
                <w:sz w:val="18"/>
                <w:szCs w:val="18"/>
                <w:lang w:val="es-ES_tradnl"/>
              </w:rPr>
            </w:pPr>
            <w:r w:rsidRPr="002226C7">
              <w:rPr>
                <w:sz w:val="18"/>
                <w:szCs w:val="18"/>
                <w:lang w:val="es-ES_tradnl"/>
              </w:rPr>
              <w:t>02 Y 03 de Septiembre 2005 (2G)</w:t>
            </w:r>
          </w:p>
        </w:tc>
        <w:tc>
          <w:tcPr>
            <w:tcW w:w="1262" w:type="dxa"/>
            <w:vMerge/>
            <w:noWrap/>
            <w:vAlign w:val="center"/>
          </w:tcPr>
          <w:p w:rsidR="002226C7" w:rsidRPr="002226C7" w:rsidRDefault="002226C7" w:rsidP="002226C7">
            <w:pPr>
              <w:rPr>
                <w:sz w:val="19"/>
                <w:szCs w:val="19"/>
                <w:lang w:val="es-ES_tradnl"/>
              </w:rPr>
            </w:pP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3</w:t>
            </w:r>
          </w:p>
        </w:tc>
        <w:tc>
          <w:tcPr>
            <w:tcW w:w="4809" w:type="dxa"/>
            <w:noWrap/>
            <w:vAlign w:val="center"/>
          </w:tcPr>
          <w:p w:rsidR="002226C7" w:rsidRPr="002226C7" w:rsidRDefault="002226C7" w:rsidP="002226C7">
            <w:pPr>
              <w:rPr>
                <w:sz w:val="18"/>
                <w:szCs w:val="18"/>
                <w:lang w:val="es-ES_tradnl"/>
              </w:rPr>
            </w:pPr>
            <w:r w:rsidRPr="002226C7">
              <w:rPr>
                <w:sz w:val="18"/>
                <w:szCs w:val="18"/>
                <w:lang w:val="es-ES_tradnl"/>
              </w:rPr>
              <w:t>Técnicas de Redacción de Informes Técnicos</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09 Y 10 de Septiembre 2005 (1G)</w:t>
            </w:r>
          </w:p>
          <w:p w:rsidR="002226C7" w:rsidRPr="002226C7" w:rsidRDefault="002226C7" w:rsidP="002226C7">
            <w:pPr>
              <w:rPr>
                <w:sz w:val="18"/>
                <w:szCs w:val="18"/>
                <w:lang w:val="es-ES_tradnl"/>
              </w:rPr>
            </w:pPr>
            <w:r w:rsidRPr="002226C7">
              <w:rPr>
                <w:sz w:val="18"/>
                <w:szCs w:val="18"/>
                <w:lang w:val="es-ES_tradnl"/>
              </w:rPr>
              <w:t>16 Y 17 de Septiembre 2005 (2G)</w:t>
            </w:r>
          </w:p>
        </w:tc>
        <w:tc>
          <w:tcPr>
            <w:tcW w:w="1262" w:type="dxa"/>
            <w:vMerge/>
            <w:noWrap/>
            <w:vAlign w:val="center"/>
          </w:tcPr>
          <w:p w:rsidR="002226C7" w:rsidRPr="002226C7" w:rsidRDefault="002226C7" w:rsidP="002226C7">
            <w:pPr>
              <w:rPr>
                <w:sz w:val="19"/>
                <w:szCs w:val="19"/>
                <w:lang w:val="es-ES_tradnl"/>
              </w:rPr>
            </w:pP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4</w:t>
            </w:r>
          </w:p>
        </w:tc>
        <w:tc>
          <w:tcPr>
            <w:tcW w:w="4809" w:type="dxa"/>
            <w:noWrap/>
            <w:vAlign w:val="center"/>
          </w:tcPr>
          <w:p w:rsidR="002226C7" w:rsidRPr="002226C7" w:rsidRDefault="002226C7" w:rsidP="002226C7">
            <w:pPr>
              <w:rPr>
                <w:sz w:val="18"/>
                <w:szCs w:val="18"/>
                <w:lang w:val="es-ES_tradnl"/>
              </w:rPr>
            </w:pPr>
            <w:r w:rsidRPr="002226C7">
              <w:rPr>
                <w:sz w:val="18"/>
                <w:szCs w:val="18"/>
                <w:lang w:val="es-ES_tradnl"/>
              </w:rPr>
              <w:t>Gestión y Mejora de la Calidad del Servicio</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30 Sept. y 01 Octubre 2005 (1G)</w:t>
            </w:r>
          </w:p>
          <w:p w:rsidR="002226C7" w:rsidRPr="002226C7" w:rsidRDefault="002226C7" w:rsidP="002226C7">
            <w:pPr>
              <w:rPr>
                <w:sz w:val="18"/>
                <w:szCs w:val="18"/>
                <w:lang w:val="es-ES_tradnl"/>
              </w:rPr>
            </w:pPr>
            <w:r w:rsidRPr="002226C7">
              <w:rPr>
                <w:sz w:val="18"/>
                <w:szCs w:val="18"/>
                <w:lang w:val="es-ES_tradnl"/>
              </w:rPr>
              <w:t>07 y 08 de Octubre 2005 (2G)</w:t>
            </w:r>
          </w:p>
        </w:tc>
        <w:tc>
          <w:tcPr>
            <w:tcW w:w="1262" w:type="dxa"/>
            <w:vMerge/>
            <w:noWrap/>
            <w:vAlign w:val="center"/>
          </w:tcPr>
          <w:p w:rsidR="002226C7" w:rsidRPr="002226C7" w:rsidRDefault="002226C7" w:rsidP="002226C7">
            <w:pPr>
              <w:rPr>
                <w:sz w:val="19"/>
                <w:szCs w:val="19"/>
                <w:lang w:val="es-ES_tradnl"/>
              </w:rPr>
            </w:pP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5</w:t>
            </w:r>
          </w:p>
        </w:tc>
        <w:tc>
          <w:tcPr>
            <w:tcW w:w="4809" w:type="dxa"/>
            <w:noWrap/>
            <w:vAlign w:val="center"/>
          </w:tcPr>
          <w:p w:rsidR="002226C7" w:rsidRPr="002226C7" w:rsidRDefault="002226C7" w:rsidP="002226C7">
            <w:pPr>
              <w:pStyle w:val="Header"/>
              <w:tabs>
                <w:tab w:val="clear" w:pos="4252"/>
              </w:tabs>
              <w:rPr>
                <w:sz w:val="18"/>
                <w:szCs w:val="18"/>
                <w:lang w:val="es-ES_tradnl"/>
              </w:rPr>
            </w:pPr>
            <w:r w:rsidRPr="002226C7">
              <w:rPr>
                <w:sz w:val="18"/>
                <w:szCs w:val="18"/>
                <w:lang w:val="es-ES_tradnl"/>
              </w:rPr>
              <w:t>Formación y Dirección de Equipos Efectivos</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14 y 15 de Octubre 2005 (1G)</w:t>
            </w:r>
          </w:p>
          <w:p w:rsidR="002226C7" w:rsidRPr="002226C7" w:rsidRDefault="002226C7" w:rsidP="002226C7">
            <w:pPr>
              <w:rPr>
                <w:sz w:val="18"/>
                <w:szCs w:val="18"/>
                <w:lang w:val="es-ES_tradnl"/>
              </w:rPr>
            </w:pPr>
            <w:r w:rsidRPr="002226C7">
              <w:rPr>
                <w:sz w:val="18"/>
                <w:szCs w:val="18"/>
                <w:lang w:val="es-ES_tradnl"/>
              </w:rPr>
              <w:t>21 y 22 de Octubre 2005 (2G)</w:t>
            </w:r>
          </w:p>
        </w:tc>
        <w:tc>
          <w:tcPr>
            <w:tcW w:w="1262" w:type="dxa"/>
            <w:vMerge/>
            <w:noWrap/>
            <w:vAlign w:val="center"/>
          </w:tcPr>
          <w:p w:rsidR="002226C7" w:rsidRPr="002226C7" w:rsidRDefault="002226C7" w:rsidP="002226C7">
            <w:pPr>
              <w:rPr>
                <w:sz w:val="19"/>
                <w:szCs w:val="19"/>
                <w:lang w:val="es-ES_tradnl"/>
              </w:rPr>
            </w:pP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6</w:t>
            </w:r>
          </w:p>
        </w:tc>
        <w:tc>
          <w:tcPr>
            <w:tcW w:w="4809" w:type="dxa"/>
            <w:noWrap/>
            <w:vAlign w:val="center"/>
          </w:tcPr>
          <w:p w:rsidR="002226C7" w:rsidRPr="002226C7" w:rsidRDefault="002226C7" w:rsidP="002226C7">
            <w:pPr>
              <w:rPr>
                <w:sz w:val="18"/>
                <w:szCs w:val="18"/>
                <w:lang w:val="es-ES_tradnl"/>
              </w:rPr>
            </w:pPr>
            <w:r w:rsidRPr="002226C7">
              <w:rPr>
                <w:sz w:val="18"/>
                <w:szCs w:val="18"/>
                <w:lang w:val="es-ES_tradnl"/>
              </w:rPr>
              <w:t>Sistema de Información Gerencial I</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28 y 29 de Octubre 2005 (1G)</w:t>
            </w:r>
          </w:p>
          <w:p w:rsidR="002226C7" w:rsidRPr="002226C7" w:rsidRDefault="002226C7" w:rsidP="002226C7">
            <w:pPr>
              <w:rPr>
                <w:sz w:val="18"/>
                <w:szCs w:val="18"/>
                <w:lang w:val="es-ES_tradnl"/>
              </w:rPr>
            </w:pPr>
            <w:r w:rsidRPr="002226C7">
              <w:rPr>
                <w:sz w:val="18"/>
                <w:szCs w:val="18"/>
                <w:lang w:val="es-ES_tradnl"/>
              </w:rPr>
              <w:t>04 y 05 de Noviembre 2005 (2G)</w:t>
            </w:r>
          </w:p>
        </w:tc>
        <w:tc>
          <w:tcPr>
            <w:tcW w:w="1262" w:type="dxa"/>
            <w:vMerge/>
            <w:noWrap/>
            <w:vAlign w:val="center"/>
          </w:tcPr>
          <w:p w:rsidR="002226C7" w:rsidRPr="002226C7" w:rsidRDefault="002226C7" w:rsidP="002226C7">
            <w:pPr>
              <w:rPr>
                <w:sz w:val="19"/>
                <w:szCs w:val="19"/>
                <w:lang w:val="es-ES_tradnl"/>
              </w:rPr>
            </w:pP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7</w:t>
            </w:r>
          </w:p>
        </w:tc>
        <w:tc>
          <w:tcPr>
            <w:tcW w:w="4809" w:type="dxa"/>
            <w:noWrap/>
            <w:vAlign w:val="center"/>
          </w:tcPr>
          <w:p w:rsidR="002226C7" w:rsidRPr="002226C7" w:rsidRDefault="002226C7" w:rsidP="002226C7">
            <w:pPr>
              <w:pStyle w:val="Header"/>
              <w:tabs>
                <w:tab w:val="clear" w:pos="4252"/>
              </w:tabs>
              <w:rPr>
                <w:sz w:val="18"/>
                <w:szCs w:val="18"/>
                <w:lang w:val="es-ES_tradnl"/>
              </w:rPr>
            </w:pPr>
            <w:r w:rsidRPr="002226C7">
              <w:rPr>
                <w:sz w:val="18"/>
                <w:szCs w:val="18"/>
                <w:lang w:val="es-ES_tradnl"/>
              </w:rPr>
              <w:t>Sistema de Información Gerencial II</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25 y 26 de Noviembre 2005 (1G)</w:t>
            </w:r>
          </w:p>
          <w:p w:rsidR="002226C7" w:rsidRPr="002226C7" w:rsidRDefault="002226C7" w:rsidP="002226C7">
            <w:pPr>
              <w:rPr>
                <w:sz w:val="18"/>
                <w:szCs w:val="18"/>
                <w:lang w:val="es-ES_tradnl"/>
              </w:rPr>
            </w:pPr>
            <w:r w:rsidRPr="002226C7">
              <w:rPr>
                <w:sz w:val="18"/>
                <w:szCs w:val="18"/>
                <w:lang w:val="es-ES_tradnl"/>
              </w:rPr>
              <w:t>02 y 03 de Diciembre 2005(2G)</w:t>
            </w:r>
          </w:p>
        </w:tc>
        <w:tc>
          <w:tcPr>
            <w:tcW w:w="1262" w:type="dxa"/>
            <w:vMerge/>
            <w:noWrap/>
            <w:vAlign w:val="center"/>
          </w:tcPr>
          <w:p w:rsidR="002226C7" w:rsidRPr="002226C7" w:rsidRDefault="002226C7" w:rsidP="002226C7">
            <w:pPr>
              <w:pStyle w:val="Header"/>
              <w:tabs>
                <w:tab w:val="clear" w:pos="4252"/>
              </w:tabs>
              <w:rPr>
                <w:sz w:val="19"/>
                <w:szCs w:val="19"/>
                <w:lang w:val="es-ES_tradnl"/>
              </w:rPr>
            </w:pP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8</w:t>
            </w:r>
          </w:p>
        </w:tc>
        <w:tc>
          <w:tcPr>
            <w:tcW w:w="4809" w:type="dxa"/>
            <w:noWrap/>
            <w:vAlign w:val="center"/>
          </w:tcPr>
          <w:p w:rsidR="002226C7" w:rsidRPr="002226C7" w:rsidRDefault="002226C7" w:rsidP="002226C7">
            <w:pPr>
              <w:rPr>
                <w:sz w:val="18"/>
                <w:szCs w:val="18"/>
                <w:lang w:val="es-ES_tradnl"/>
              </w:rPr>
            </w:pPr>
            <w:r w:rsidRPr="002226C7">
              <w:rPr>
                <w:sz w:val="18"/>
                <w:szCs w:val="18"/>
                <w:lang w:val="es-ES_tradnl"/>
              </w:rPr>
              <w:t>Modelo de Servicio Atención al Usuario I</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11 y 12 de Noviembre 2005 (1G)</w:t>
            </w:r>
          </w:p>
          <w:p w:rsidR="002226C7" w:rsidRPr="002226C7" w:rsidRDefault="002226C7" w:rsidP="002226C7">
            <w:pPr>
              <w:rPr>
                <w:sz w:val="18"/>
                <w:szCs w:val="18"/>
                <w:lang w:val="es-ES_tradnl"/>
              </w:rPr>
            </w:pPr>
            <w:r w:rsidRPr="002226C7">
              <w:rPr>
                <w:sz w:val="18"/>
                <w:szCs w:val="18"/>
                <w:lang w:val="es-ES_tradnl"/>
              </w:rPr>
              <w:t>18y 19 de Noviembre 2005 (2G)</w:t>
            </w:r>
          </w:p>
        </w:tc>
        <w:tc>
          <w:tcPr>
            <w:tcW w:w="1262" w:type="dxa"/>
            <w:vMerge/>
            <w:noWrap/>
            <w:vAlign w:val="center"/>
          </w:tcPr>
          <w:p w:rsidR="002226C7" w:rsidRPr="002226C7" w:rsidRDefault="002226C7" w:rsidP="002226C7">
            <w:pPr>
              <w:rPr>
                <w:sz w:val="19"/>
                <w:szCs w:val="19"/>
                <w:lang w:val="es-ES_tradnl"/>
              </w:rPr>
            </w:pPr>
          </w:p>
        </w:tc>
      </w:tr>
      <w:tr w:rsidR="002226C7" w:rsidRPr="002226C7" w:rsidTr="002226C7">
        <w:tblPrEx>
          <w:tblCellMar>
            <w:top w:w="0" w:type="dxa"/>
            <w:bottom w:w="0" w:type="dxa"/>
          </w:tblCellMar>
        </w:tblPrEx>
        <w:trPr>
          <w:cantSplit/>
          <w:jc w:val="center"/>
        </w:trPr>
        <w:tc>
          <w:tcPr>
            <w:tcW w:w="1073" w:type="dxa"/>
            <w:noWrap/>
          </w:tcPr>
          <w:p w:rsidR="002226C7" w:rsidRDefault="002226C7" w:rsidP="002226C7">
            <w:pPr>
              <w:pStyle w:val="Header"/>
              <w:tabs>
                <w:tab w:val="clear" w:pos="4252"/>
              </w:tabs>
              <w:rPr>
                <w:sz w:val="19"/>
                <w:szCs w:val="19"/>
              </w:rPr>
            </w:pPr>
            <w:r>
              <w:rPr>
                <w:sz w:val="19"/>
                <w:szCs w:val="19"/>
              </w:rPr>
              <w:t>9</w:t>
            </w:r>
          </w:p>
        </w:tc>
        <w:tc>
          <w:tcPr>
            <w:tcW w:w="4809" w:type="dxa"/>
            <w:noWrap/>
            <w:vAlign w:val="center"/>
          </w:tcPr>
          <w:p w:rsidR="002226C7" w:rsidRPr="002226C7" w:rsidRDefault="002226C7" w:rsidP="002226C7">
            <w:pPr>
              <w:rPr>
                <w:sz w:val="18"/>
                <w:szCs w:val="18"/>
                <w:lang w:val="es-ES_tradnl"/>
              </w:rPr>
            </w:pPr>
            <w:r w:rsidRPr="002226C7">
              <w:rPr>
                <w:sz w:val="18"/>
                <w:szCs w:val="18"/>
                <w:lang w:val="es-ES_tradnl"/>
              </w:rPr>
              <w:t>Modelo de Servicio Atención al Usuario II</w:t>
            </w:r>
          </w:p>
        </w:tc>
        <w:tc>
          <w:tcPr>
            <w:tcW w:w="2268" w:type="dxa"/>
            <w:noWrap/>
            <w:vAlign w:val="center"/>
          </w:tcPr>
          <w:p w:rsidR="002226C7" w:rsidRPr="002226C7" w:rsidRDefault="002226C7" w:rsidP="002226C7">
            <w:pPr>
              <w:rPr>
                <w:sz w:val="18"/>
                <w:szCs w:val="18"/>
                <w:lang w:val="es-ES_tradnl"/>
              </w:rPr>
            </w:pPr>
            <w:r w:rsidRPr="002226C7">
              <w:rPr>
                <w:sz w:val="18"/>
                <w:szCs w:val="18"/>
                <w:lang w:val="es-ES_tradnl"/>
              </w:rPr>
              <w:t>09 y 15 de Diciembre 2005  (1G)</w:t>
            </w:r>
          </w:p>
          <w:p w:rsidR="002226C7" w:rsidRPr="002226C7" w:rsidRDefault="002226C7" w:rsidP="002226C7">
            <w:pPr>
              <w:rPr>
                <w:sz w:val="18"/>
                <w:szCs w:val="18"/>
                <w:lang w:val="es-ES_tradnl"/>
              </w:rPr>
            </w:pPr>
            <w:r w:rsidRPr="002226C7">
              <w:rPr>
                <w:sz w:val="18"/>
                <w:szCs w:val="18"/>
                <w:lang w:val="es-ES_tradnl"/>
              </w:rPr>
              <w:t>16 y 17 de Diciembre 2005 (2G)</w:t>
            </w:r>
          </w:p>
        </w:tc>
        <w:tc>
          <w:tcPr>
            <w:tcW w:w="1262" w:type="dxa"/>
            <w:vMerge/>
            <w:noWrap/>
            <w:vAlign w:val="center"/>
          </w:tcPr>
          <w:p w:rsidR="002226C7" w:rsidRPr="002226C7" w:rsidRDefault="002226C7" w:rsidP="002226C7">
            <w:pPr>
              <w:rPr>
                <w:sz w:val="19"/>
                <w:szCs w:val="19"/>
                <w:lang w:val="es-ES_tradnl"/>
              </w:rPr>
            </w:pPr>
          </w:p>
        </w:tc>
      </w:tr>
      <w:tr w:rsidR="002226C7" w:rsidTr="002226C7">
        <w:tblPrEx>
          <w:tblCellMar>
            <w:top w:w="0" w:type="dxa"/>
            <w:bottom w:w="0" w:type="dxa"/>
          </w:tblCellMar>
        </w:tblPrEx>
        <w:trPr>
          <w:jc w:val="center"/>
        </w:trPr>
        <w:tc>
          <w:tcPr>
            <w:tcW w:w="8150" w:type="dxa"/>
            <w:gridSpan w:val="3"/>
            <w:noWrap/>
          </w:tcPr>
          <w:p w:rsidR="002226C7" w:rsidRDefault="002226C7" w:rsidP="002226C7">
            <w:pPr>
              <w:pStyle w:val="Heading1"/>
              <w:jc w:val="left"/>
              <w:rPr>
                <w:color w:val="auto"/>
                <w:sz w:val="20"/>
                <w:szCs w:val="20"/>
              </w:rPr>
            </w:pPr>
            <w:r>
              <w:rPr>
                <w:color w:val="auto"/>
                <w:sz w:val="20"/>
                <w:szCs w:val="20"/>
              </w:rPr>
              <w:t xml:space="preserve">Total de Participantes </w:t>
            </w:r>
          </w:p>
        </w:tc>
        <w:tc>
          <w:tcPr>
            <w:tcW w:w="1262" w:type="dxa"/>
            <w:noWrap/>
            <w:vAlign w:val="center"/>
          </w:tcPr>
          <w:p w:rsidR="002226C7" w:rsidRDefault="002226C7" w:rsidP="002226C7">
            <w:pPr>
              <w:ind w:right="908"/>
              <w:jc w:val="right"/>
              <w:rPr>
                <w:b/>
                <w:bCs/>
                <w:sz w:val="20"/>
                <w:szCs w:val="20"/>
              </w:rPr>
            </w:pPr>
            <w:r>
              <w:rPr>
                <w:b/>
                <w:bCs/>
                <w:sz w:val="20"/>
                <w:szCs w:val="20"/>
              </w:rPr>
              <w:t>356</w:t>
            </w:r>
          </w:p>
        </w:tc>
      </w:tr>
    </w:tbl>
    <w:p w:rsidR="002226C7" w:rsidRDefault="002226C7" w:rsidP="002226C7">
      <w:pPr>
        <w:spacing w:after="240"/>
        <w:rPr>
          <w:b/>
          <w:bCs/>
          <w:sz w:val="20"/>
          <w:szCs w:val="20"/>
        </w:rPr>
      </w:pPr>
    </w:p>
    <w:p w:rsidR="002226C7" w:rsidRDefault="002226C7" w:rsidP="002226C7">
      <w:pPr>
        <w:spacing w:after="240"/>
        <w:rPr>
          <w:b/>
          <w:bCs/>
          <w:sz w:val="20"/>
          <w:szCs w:val="20"/>
        </w:rPr>
      </w:pPr>
    </w:p>
    <w:p w:rsidR="002226C7" w:rsidRDefault="002226C7" w:rsidP="002226C7">
      <w:pPr>
        <w:spacing w:after="240"/>
        <w:rPr>
          <w:b/>
          <w:bCs/>
          <w:sz w:val="20"/>
          <w:szCs w:val="20"/>
        </w:rPr>
      </w:pPr>
    </w:p>
    <w:p w:rsidR="002226C7" w:rsidRDefault="002226C7" w:rsidP="002226C7">
      <w:pPr>
        <w:spacing w:after="240"/>
        <w:rPr>
          <w:b/>
          <w:bCs/>
          <w:sz w:val="20"/>
          <w:szCs w:val="20"/>
        </w:rPr>
      </w:pPr>
    </w:p>
    <w:p w:rsidR="002226C7" w:rsidRPr="002226C7" w:rsidRDefault="002226C7" w:rsidP="00783B71">
      <w:pPr>
        <w:keepNext/>
        <w:spacing w:after="240"/>
        <w:jc w:val="center"/>
        <w:rPr>
          <w:lang w:val="es-ES_tradnl"/>
        </w:rPr>
      </w:pPr>
      <w:r w:rsidRPr="002226C7">
        <w:rPr>
          <w:b/>
          <w:bCs/>
          <w:lang w:val="es-ES_tradnl"/>
        </w:rPr>
        <w:t>“Programa de Desarrollo Continuo para Inspectores”</w:t>
      </w:r>
      <w:r w:rsidR="006D3397">
        <w:rPr>
          <w:b/>
          <w:bCs/>
          <w:lang w:val="es-ES_tradnl"/>
        </w:rPr>
        <w:t xml:space="preserve">, </w:t>
      </w:r>
      <w:r w:rsidRPr="002226C7">
        <w:rPr>
          <w:b/>
          <w:bCs/>
          <w:lang w:val="es-ES_tradnl"/>
        </w:rPr>
        <w:t>Año 2006</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965"/>
        <w:gridCol w:w="3889"/>
        <w:gridCol w:w="2403"/>
        <w:gridCol w:w="2155"/>
      </w:tblGrid>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jc w:val="center"/>
              <w:rPr>
                <w:b/>
                <w:bCs/>
                <w:i/>
                <w:sz w:val="20"/>
                <w:szCs w:val="20"/>
              </w:rPr>
            </w:pPr>
            <w:r>
              <w:rPr>
                <w:b/>
                <w:bCs/>
                <w:i/>
                <w:sz w:val="20"/>
                <w:szCs w:val="20"/>
              </w:rPr>
              <w:t>Numero</w:t>
            </w:r>
          </w:p>
        </w:tc>
        <w:tc>
          <w:tcPr>
            <w:tcW w:w="5580" w:type="dxa"/>
            <w:vAlign w:val="center"/>
          </w:tcPr>
          <w:p w:rsidR="002226C7" w:rsidRDefault="002226C7" w:rsidP="002226C7">
            <w:pPr>
              <w:spacing w:before="20" w:after="20"/>
              <w:jc w:val="center"/>
              <w:rPr>
                <w:b/>
                <w:bCs/>
                <w:i/>
                <w:sz w:val="20"/>
                <w:szCs w:val="20"/>
              </w:rPr>
            </w:pPr>
            <w:r>
              <w:rPr>
                <w:b/>
                <w:bCs/>
                <w:i/>
                <w:sz w:val="20"/>
                <w:szCs w:val="20"/>
              </w:rPr>
              <w:t>Nombre</w:t>
            </w:r>
          </w:p>
        </w:tc>
        <w:tc>
          <w:tcPr>
            <w:tcW w:w="3420" w:type="dxa"/>
            <w:vAlign w:val="center"/>
          </w:tcPr>
          <w:p w:rsidR="002226C7" w:rsidRDefault="002226C7" w:rsidP="002226C7">
            <w:pPr>
              <w:spacing w:before="20" w:after="20"/>
              <w:jc w:val="center"/>
              <w:rPr>
                <w:b/>
                <w:bCs/>
                <w:i/>
                <w:sz w:val="20"/>
                <w:szCs w:val="20"/>
              </w:rPr>
            </w:pPr>
            <w:r>
              <w:rPr>
                <w:b/>
                <w:bCs/>
                <w:i/>
                <w:sz w:val="20"/>
                <w:szCs w:val="20"/>
              </w:rPr>
              <w:t>Fecha</w:t>
            </w:r>
          </w:p>
        </w:tc>
        <w:tc>
          <w:tcPr>
            <w:tcW w:w="3060" w:type="dxa"/>
            <w:vAlign w:val="center"/>
          </w:tcPr>
          <w:p w:rsidR="002226C7" w:rsidRDefault="002226C7" w:rsidP="002226C7">
            <w:pPr>
              <w:spacing w:before="20" w:after="20"/>
              <w:jc w:val="center"/>
              <w:rPr>
                <w:b/>
                <w:bCs/>
                <w:i/>
                <w:sz w:val="20"/>
                <w:szCs w:val="20"/>
              </w:rPr>
            </w:pPr>
            <w:r>
              <w:rPr>
                <w:b/>
                <w:bCs/>
                <w:i/>
                <w:sz w:val="20"/>
                <w:szCs w:val="20"/>
              </w:rPr>
              <w:t>Numero de participantes</w:t>
            </w:r>
          </w:p>
        </w:tc>
      </w:tr>
      <w:tr w:rsidR="002226C7" w:rsidTr="002226C7">
        <w:tblPrEx>
          <w:tblCellMar>
            <w:top w:w="0" w:type="dxa"/>
            <w:bottom w:w="0" w:type="dxa"/>
          </w:tblCellMar>
        </w:tblPrEx>
        <w:trPr>
          <w:cantSplit/>
          <w:jc w:val="center"/>
        </w:trPr>
        <w:tc>
          <w:tcPr>
            <w:tcW w:w="1330" w:type="dxa"/>
            <w:vAlign w:val="center"/>
          </w:tcPr>
          <w:p w:rsidR="002226C7" w:rsidRDefault="002226C7" w:rsidP="002226C7">
            <w:pPr>
              <w:spacing w:before="20" w:after="20"/>
              <w:rPr>
                <w:sz w:val="20"/>
                <w:szCs w:val="20"/>
              </w:rPr>
            </w:pPr>
            <w:r>
              <w:rPr>
                <w:sz w:val="20"/>
                <w:szCs w:val="20"/>
              </w:rPr>
              <w:t>1</w:t>
            </w:r>
          </w:p>
        </w:tc>
        <w:tc>
          <w:tcPr>
            <w:tcW w:w="5580" w:type="dxa"/>
          </w:tcPr>
          <w:p w:rsidR="002226C7" w:rsidRPr="002226C7" w:rsidRDefault="002226C7" w:rsidP="002226C7">
            <w:pPr>
              <w:spacing w:before="20" w:after="20"/>
              <w:rPr>
                <w:sz w:val="20"/>
                <w:szCs w:val="20"/>
                <w:lang w:val="es-ES_tradnl"/>
              </w:rPr>
            </w:pPr>
            <w:r w:rsidRPr="002226C7">
              <w:rPr>
                <w:sz w:val="20"/>
                <w:szCs w:val="20"/>
                <w:lang w:val="es-ES_tradnl"/>
              </w:rPr>
              <w:t>Sistema de Inspección de Trabajo Básico</w:t>
            </w:r>
          </w:p>
        </w:tc>
        <w:tc>
          <w:tcPr>
            <w:tcW w:w="3420" w:type="dxa"/>
          </w:tcPr>
          <w:p w:rsidR="002226C7" w:rsidRPr="002226C7" w:rsidRDefault="002226C7" w:rsidP="002226C7">
            <w:pPr>
              <w:spacing w:before="20" w:after="20"/>
              <w:rPr>
                <w:sz w:val="20"/>
                <w:szCs w:val="20"/>
                <w:lang w:val="es-ES_tradnl"/>
              </w:rPr>
            </w:pPr>
            <w:r w:rsidRPr="002226C7">
              <w:rPr>
                <w:sz w:val="20"/>
                <w:szCs w:val="20"/>
                <w:lang w:val="es-ES_tradnl"/>
              </w:rPr>
              <w:t>19 y 20 de Enero 2006 (1G)</w:t>
            </w:r>
          </w:p>
          <w:p w:rsidR="002226C7" w:rsidRPr="002226C7" w:rsidRDefault="002226C7" w:rsidP="002226C7">
            <w:pPr>
              <w:spacing w:before="20" w:after="20"/>
              <w:rPr>
                <w:sz w:val="20"/>
                <w:szCs w:val="20"/>
                <w:lang w:val="es-ES_tradnl"/>
              </w:rPr>
            </w:pPr>
            <w:r w:rsidRPr="002226C7">
              <w:rPr>
                <w:sz w:val="20"/>
                <w:szCs w:val="20"/>
                <w:lang w:val="es-ES_tradnl"/>
              </w:rPr>
              <w:t>27 y 28 de Enero 2006 (2G)</w:t>
            </w:r>
          </w:p>
        </w:tc>
        <w:tc>
          <w:tcPr>
            <w:tcW w:w="3060" w:type="dxa"/>
            <w:vMerge w:val="restart"/>
            <w:vAlign w:val="center"/>
          </w:tcPr>
          <w:p w:rsidR="002226C7" w:rsidRDefault="002226C7" w:rsidP="002226C7">
            <w:pPr>
              <w:spacing w:before="20" w:after="20"/>
              <w:ind w:right="1050"/>
              <w:jc w:val="right"/>
              <w:rPr>
                <w:sz w:val="20"/>
                <w:szCs w:val="20"/>
              </w:rPr>
            </w:pPr>
            <w:r>
              <w:rPr>
                <w:sz w:val="20"/>
                <w:szCs w:val="20"/>
              </w:rPr>
              <w:t>60</w:t>
            </w:r>
          </w:p>
        </w:tc>
      </w:tr>
      <w:tr w:rsidR="002226C7" w:rsidRPr="002226C7" w:rsidTr="002226C7">
        <w:tblPrEx>
          <w:tblCellMar>
            <w:top w:w="0" w:type="dxa"/>
            <w:bottom w:w="0" w:type="dxa"/>
          </w:tblCellMar>
        </w:tblPrEx>
        <w:trPr>
          <w:cantSplit/>
          <w:jc w:val="center"/>
        </w:trPr>
        <w:tc>
          <w:tcPr>
            <w:tcW w:w="1330" w:type="dxa"/>
            <w:vAlign w:val="center"/>
          </w:tcPr>
          <w:p w:rsidR="002226C7" w:rsidRDefault="002226C7" w:rsidP="002226C7">
            <w:pPr>
              <w:spacing w:before="20" w:after="20"/>
              <w:rPr>
                <w:sz w:val="20"/>
                <w:szCs w:val="20"/>
              </w:rPr>
            </w:pPr>
            <w:r>
              <w:rPr>
                <w:sz w:val="20"/>
                <w:szCs w:val="20"/>
              </w:rPr>
              <w:t>2</w:t>
            </w:r>
          </w:p>
        </w:tc>
        <w:tc>
          <w:tcPr>
            <w:tcW w:w="5580" w:type="dxa"/>
          </w:tcPr>
          <w:p w:rsidR="002226C7" w:rsidRPr="002226C7" w:rsidRDefault="002226C7" w:rsidP="002226C7">
            <w:pPr>
              <w:spacing w:before="20" w:after="20"/>
              <w:rPr>
                <w:sz w:val="20"/>
                <w:szCs w:val="20"/>
                <w:lang w:val="es-ES_tradnl"/>
              </w:rPr>
            </w:pPr>
            <w:r w:rsidRPr="002226C7">
              <w:rPr>
                <w:sz w:val="20"/>
                <w:szCs w:val="20"/>
                <w:lang w:val="es-ES_tradnl"/>
              </w:rPr>
              <w:t>Sistema de Inspección de Trabajo Intermedio</w:t>
            </w:r>
          </w:p>
        </w:tc>
        <w:tc>
          <w:tcPr>
            <w:tcW w:w="3420" w:type="dxa"/>
          </w:tcPr>
          <w:p w:rsidR="002226C7" w:rsidRPr="002226C7" w:rsidRDefault="002226C7" w:rsidP="002226C7">
            <w:pPr>
              <w:spacing w:before="20" w:after="20"/>
              <w:rPr>
                <w:sz w:val="20"/>
                <w:szCs w:val="20"/>
                <w:lang w:val="es-ES_tradnl"/>
              </w:rPr>
            </w:pPr>
            <w:r w:rsidRPr="002226C7">
              <w:rPr>
                <w:sz w:val="20"/>
                <w:szCs w:val="20"/>
                <w:lang w:val="es-ES_tradnl"/>
              </w:rPr>
              <w:t>02 y 03 de Febrero 2006 (1G)</w:t>
            </w:r>
          </w:p>
          <w:p w:rsidR="002226C7" w:rsidRPr="002226C7" w:rsidRDefault="002226C7" w:rsidP="002226C7">
            <w:pPr>
              <w:spacing w:before="20" w:after="20"/>
              <w:rPr>
                <w:sz w:val="20"/>
                <w:szCs w:val="20"/>
                <w:lang w:val="es-ES_tradnl"/>
              </w:rPr>
            </w:pPr>
            <w:r w:rsidRPr="002226C7">
              <w:rPr>
                <w:sz w:val="20"/>
                <w:szCs w:val="20"/>
                <w:lang w:val="es-ES_tradnl"/>
              </w:rPr>
              <w:t>09 y 10 de Febrero 2006 (2G)</w:t>
            </w:r>
          </w:p>
        </w:tc>
        <w:tc>
          <w:tcPr>
            <w:tcW w:w="3060" w:type="dxa"/>
            <w:vMerge/>
          </w:tcPr>
          <w:p w:rsidR="002226C7" w:rsidRPr="002226C7" w:rsidRDefault="002226C7" w:rsidP="002226C7">
            <w:pPr>
              <w:spacing w:before="20" w:after="20"/>
              <w:ind w:right="1050"/>
              <w:jc w:val="right"/>
              <w:rPr>
                <w:sz w:val="20"/>
                <w:szCs w:val="20"/>
                <w:lang w:val="es-ES_tradnl"/>
              </w:rPr>
            </w:pPr>
          </w:p>
        </w:tc>
      </w:tr>
      <w:tr w:rsidR="002226C7" w:rsidRPr="002226C7" w:rsidTr="002226C7">
        <w:tblPrEx>
          <w:tblCellMar>
            <w:top w:w="0" w:type="dxa"/>
            <w:bottom w:w="0" w:type="dxa"/>
          </w:tblCellMar>
        </w:tblPrEx>
        <w:trPr>
          <w:cantSplit/>
          <w:jc w:val="center"/>
        </w:trPr>
        <w:tc>
          <w:tcPr>
            <w:tcW w:w="1330" w:type="dxa"/>
            <w:vAlign w:val="center"/>
          </w:tcPr>
          <w:p w:rsidR="002226C7" w:rsidRDefault="002226C7" w:rsidP="002226C7">
            <w:pPr>
              <w:spacing w:before="20" w:after="20"/>
              <w:rPr>
                <w:sz w:val="20"/>
                <w:szCs w:val="20"/>
              </w:rPr>
            </w:pPr>
            <w:r>
              <w:rPr>
                <w:sz w:val="20"/>
                <w:szCs w:val="20"/>
              </w:rPr>
              <w:t>3</w:t>
            </w:r>
          </w:p>
        </w:tc>
        <w:tc>
          <w:tcPr>
            <w:tcW w:w="5580" w:type="dxa"/>
          </w:tcPr>
          <w:p w:rsidR="002226C7" w:rsidRPr="002226C7" w:rsidRDefault="002226C7" w:rsidP="002226C7">
            <w:pPr>
              <w:spacing w:before="20" w:after="20"/>
              <w:rPr>
                <w:sz w:val="20"/>
                <w:szCs w:val="20"/>
                <w:lang w:val="es-ES_tradnl"/>
              </w:rPr>
            </w:pPr>
            <w:r w:rsidRPr="002226C7">
              <w:rPr>
                <w:sz w:val="20"/>
                <w:szCs w:val="20"/>
                <w:lang w:val="es-ES_tradnl"/>
              </w:rPr>
              <w:t xml:space="preserve">Sistema de Inspección de Trabajo Avanzado </w:t>
            </w:r>
          </w:p>
        </w:tc>
        <w:tc>
          <w:tcPr>
            <w:tcW w:w="3420" w:type="dxa"/>
          </w:tcPr>
          <w:p w:rsidR="002226C7" w:rsidRPr="002226C7" w:rsidRDefault="002226C7" w:rsidP="002226C7">
            <w:pPr>
              <w:spacing w:before="20" w:after="20"/>
              <w:rPr>
                <w:sz w:val="20"/>
                <w:szCs w:val="20"/>
                <w:lang w:val="es-ES_tradnl"/>
              </w:rPr>
            </w:pPr>
            <w:r w:rsidRPr="002226C7">
              <w:rPr>
                <w:sz w:val="20"/>
                <w:szCs w:val="20"/>
                <w:lang w:val="es-ES_tradnl"/>
              </w:rPr>
              <w:t>16 de Febrero 2006 (1G)</w:t>
            </w:r>
          </w:p>
          <w:p w:rsidR="002226C7" w:rsidRPr="002226C7" w:rsidRDefault="002226C7" w:rsidP="002226C7">
            <w:pPr>
              <w:spacing w:before="20" w:after="20"/>
              <w:rPr>
                <w:sz w:val="20"/>
                <w:szCs w:val="20"/>
                <w:lang w:val="es-ES_tradnl"/>
              </w:rPr>
            </w:pPr>
            <w:r w:rsidRPr="002226C7">
              <w:rPr>
                <w:sz w:val="20"/>
                <w:szCs w:val="20"/>
                <w:lang w:val="es-ES_tradnl"/>
              </w:rPr>
              <w:t>17 de Febrero 2006(2G)</w:t>
            </w:r>
          </w:p>
        </w:tc>
        <w:tc>
          <w:tcPr>
            <w:tcW w:w="3060" w:type="dxa"/>
            <w:vMerge/>
          </w:tcPr>
          <w:p w:rsidR="002226C7" w:rsidRPr="002226C7" w:rsidRDefault="002226C7" w:rsidP="002226C7">
            <w:pPr>
              <w:spacing w:before="20" w:after="20"/>
              <w:ind w:right="1050"/>
              <w:jc w:val="right"/>
              <w:rPr>
                <w:sz w:val="20"/>
                <w:szCs w:val="20"/>
                <w:lang w:val="es-ES_tradnl"/>
              </w:rPr>
            </w:pPr>
          </w:p>
        </w:tc>
      </w:tr>
      <w:tr w:rsidR="002226C7" w:rsidRPr="002226C7" w:rsidTr="002226C7">
        <w:tblPrEx>
          <w:tblCellMar>
            <w:top w:w="0" w:type="dxa"/>
            <w:bottom w:w="0" w:type="dxa"/>
          </w:tblCellMar>
        </w:tblPrEx>
        <w:trPr>
          <w:cantSplit/>
          <w:jc w:val="center"/>
        </w:trPr>
        <w:tc>
          <w:tcPr>
            <w:tcW w:w="1330" w:type="dxa"/>
            <w:vAlign w:val="center"/>
          </w:tcPr>
          <w:p w:rsidR="002226C7" w:rsidRDefault="002226C7" w:rsidP="002226C7">
            <w:pPr>
              <w:spacing w:before="20" w:after="20"/>
              <w:rPr>
                <w:sz w:val="20"/>
                <w:szCs w:val="20"/>
              </w:rPr>
            </w:pPr>
            <w:r>
              <w:rPr>
                <w:sz w:val="20"/>
                <w:szCs w:val="20"/>
              </w:rPr>
              <w:t>4</w:t>
            </w:r>
          </w:p>
        </w:tc>
        <w:tc>
          <w:tcPr>
            <w:tcW w:w="5580" w:type="dxa"/>
          </w:tcPr>
          <w:p w:rsidR="002226C7" w:rsidRDefault="002226C7" w:rsidP="002226C7">
            <w:pPr>
              <w:spacing w:before="20" w:after="20"/>
              <w:rPr>
                <w:sz w:val="20"/>
                <w:szCs w:val="20"/>
              </w:rPr>
            </w:pPr>
            <w:r>
              <w:rPr>
                <w:sz w:val="20"/>
                <w:szCs w:val="20"/>
              </w:rPr>
              <w:t>Reingeniería de Procesos</w:t>
            </w:r>
          </w:p>
        </w:tc>
        <w:tc>
          <w:tcPr>
            <w:tcW w:w="3420" w:type="dxa"/>
          </w:tcPr>
          <w:p w:rsidR="002226C7" w:rsidRPr="002226C7" w:rsidRDefault="002226C7" w:rsidP="002226C7">
            <w:pPr>
              <w:spacing w:before="20" w:after="20"/>
              <w:rPr>
                <w:sz w:val="20"/>
                <w:szCs w:val="20"/>
                <w:lang w:val="es-ES_tradnl"/>
              </w:rPr>
            </w:pPr>
            <w:r w:rsidRPr="002226C7">
              <w:rPr>
                <w:sz w:val="20"/>
                <w:szCs w:val="20"/>
                <w:lang w:val="es-ES_tradnl"/>
              </w:rPr>
              <w:t>23 y 24 de Febrero 2006 (1G)</w:t>
            </w:r>
          </w:p>
          <w:p w:rsidR="002226C7" w:rsidRPr="002226C7" w:rsidRDefault="002226C7" w:rsidP="002226C7">
            <w:pPr>
              <w:spacing w:before="20" w:after="20"/>
              <w:rPr>
                <w:sz w:val="20"/>
                <w:szCs w:val="20"/>
                <w:lang w:val="es-ES_tradnl"/>
              </w:rPr>
            </w:pPr>
            <w:r w:rsidRPr="002226C7">
              <w:rPr>
                <w:sz w:val="20"/>
                <w:szCs w:val="20"/>
                <w:lang w:val="es-ES_tradnl"/>
              </w:rPr>
              <w:t>02 y 03 de Marzo 2006 (2G)</w:t>
            </w:r>
          </w:p>
        </w:tc>
        <w:tc>
          <w:tcPr>
            <w:tcW w:w="3060" w:type="dxa"/>
            <w:vMerge/>
          </w:tcPr>
          <w:p w:rsidR="002226C7" w:rsidRPr="002226C7" w:rsidRDefault="002226C7" w:rsidP="002226C7">
            <w:pPr>
              <w:spacing w:before="20" w:after="20"/>
              <w:ind w:right="1050"/>
              <w:jc w:val="right"/>
              <w:rPr>
                <w:sz w:val="20"/>
                <w:szCs w:val="20"/>
                <w:lang w:val="es-ES_tradnl"/>
              </w:rPr>
            </w:pP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5</w:t>
            </w:r>
          </w:p>
        </w:tc>
        <w:tc>
          <w:tcPr>
            <w:tcW w:w="5580" w:type="dxa"/>
            <w:vAlign w:val="center"/>
          </w:tcPr>
          <w:p w:rsidR="002226C7" w:rsidRPr="002226C7" w:rsidRDefault="002226C7" w:rsidP="002226C7">
            <w:pPr>
              <w:pStyle w:val="Header"/>
              <w:tabs>
                <w:tab w:val="clear" w:pos="4252"/>
              </w:tabs>
              <w:spacing w:before="20" w:after="20"/>
              <w:rPr>
                <w:sz w:val="20"/>
                <w:szCs w:val="20"/>
                <w:lang w:val="es-ES_tradnl"/>
              </w:rPr>
            </w:pPr>
            <w:r w:rsidRPr="002226C7">
              <w:rPr>
                <w:sz w:val="20"/>
                <w:szCs w:val="20"/>
                <w:lang w:val="es-ES_tradnl"/>
              </w:rPr>
              <w:t>La Discriminación en el Trabajo (FLA)</w:t>
            </w:r>
          </w:p>
        </w:tc>
        <w:tc>
          <w:tcPr>
            <w:tcW w:w="3420" w:type="dxa"/>
            <w:vAlign w:val="center"/>
          </w:tcPr>
          <w:p w:rsidR="002226C7" w:rsidRDefault="002226C7" w:rsidP="002226C7">
            <w:pPr>
              <w:spacing w:before="20" w:after="20"/>
              <w:rPr>
                <w:sz w:val="20"/>
                <w:szCs w:val="20"/>
              </w:rPr>
            </w:pPr>
            <w:r>
              <w:rPr>
                <w:sz w:val="20"/>
                <w:szCs w:val="20"/>
              </w:rPr>
              <w:t>18 y 19 de Mayo 2006</w:t>
            </w:r>
          </w:p>
        </w:tc>
        <w:tc>
          <w:tcPr>
            <w:tcW w:w="3060" w:type="dxa"/>
            <w:vAlign w:val="center"/>
          </w:tcPr>
          <w:p w:rsidR="002226C7" w:rsidRDefault="002226C7" w:rsidP="002226C7">
            <w:pPr>
              <w:spacing w:before="20" w:after="20"/>
              <w:ind w:right="1050"/>
              <w:jc w:val="right"/>
              <w:rPr>
                <w:sz w:val="20"/>
                <w:szCs w:val="20"/>
              </w:rPr>
            </w:pPr>
            <w:r>
              <w:rPr>
                <w:sz w:val="20"/>
                <w:szCs w:val="20"/>
              </w:rPr>
              <w:t>26</w:t>
            </w: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6</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Conferencia Sobre la Inspección de Trabajo en la Republica Dominicana y su Sistema Informático</w:t>
            </w:r>
          </w:p>
        </w:tc>
        <w:tc>
          <w:tcPr>
            <w:tcW w:w="3420" w:type="dxa"/>
            <w:vAlign w:val="center"/>
          </w:tcPr>
          <w:p w:rsidR="002226C7" w:rsidRDefault="002226C7" w:rsidP="002226C7">
            <w:pPr>
              <w:spacing w:before="20" w:after="20"/>
              <w:rPr>
                <w:sz w:val="20"/>
                <w:szCs w:val="20"/>
              </w:rPr>
            </w:pPr>
            <w:r>
              <w:rPr>
                <w:sz w:val="20"/>
                <w:szCs w:val="20"/>
              </w:rPr>
              <w:t>06 de Junio 2006</w:t>
            </w:r>
          </w:p>
        </w:tc>
        <w:tc>
          <w:tcPr>
            <w:tcW w:w="3060" w:type="dxa"/>
            <w:vAlign w:val="center"/>
          </w:tcPr>
          <w:p w:rsidR="002226C7" w:rsidRDefault="002226C7" w:rsidP="002226C7">
            <w:pPr>
              <w:spacing w:before="20" w:after="20"/>
              <w:ind w:right="1050"/>
              <w:jc w:val="right"/>
              <w:rPr>
                <w:sz w:val="20"/>
                <w:szCs w:val="20"/>
              </w:rPr>
            </w:pPr>
            <w:r>
              <w:rPr>
                <w:sz w:val="20"/>
                <w:szCs w:val="20"/>
              </w:rPr>
              <w:t>100</w:t>
            </w: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7</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Seminario Sobre Auditoria Social para INSPECTORES DE TRABAJO</w:t>
            </w:r>
          </w:p>
        </w:tc>
        <w:tc>
          <w:tcPr>
            <w:tcW w:w="3420" w:type="dxa"/>
            <w:vAlign w:val="center"/>
          </w:tcPr>
          <w:p w:rsidR="002226C7" w:rsidRDefault="002226C7" w:rsidP="002226C7">
            <w:pPr>
              <w:spacing w:before="20" w:after="20"/>
              <w:rPr>
                <w:sz w:val="20"/>
                <w:szCs w:val="20"/>
              </w:rPr>
            </w:pPr>
            <w:r>
              <w:rPr>
                <w:sz w:val="20"/>
                <w:szCs w:val="20"/>
              </w:rPr>
              <w:t>17 al 19 de Julio 2006</w:t>
            </w:r>
          </w:p>
        </w:tc>
        <w:tc>
          <w:tcPr>
            <w:tcW w:w="3060" w:type="dxa"/>
            <w:vAlign w:val="center"/>
          </w:tcPr>
          <w:p w:rsidR="002226C7" w:rsidRDefault="002226C7" w:rsidP="002226C7">
            <w:pPr>
              <w:spacing w:before="20" w:after="20"/>
              <w:ind w:right="1050"/>
              <w:jc w:val="right"/>
              <w:rPr>
                <w:sz w:val="20"/>
                <w:szCs w:val="20"/>
              </w:rPr>
            </w:pPr>
            <w:r>
              <w:rPr>
                <w:sz w:val="20"/>
                <w:szCs w:val="20"/>
              </w:rPr>
              <w:t>38</w:t>
            </w: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8</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Auditoria Social para Inspectores de Trabajo</w:t>
            </w:r>
          </w:p>
        </w:tc>
        <w:tc>
          <w:tcPr>
            <w:tcW w:w="3420" w:type="dxa"/>
            <w:vAlign w:val="center"/>
          </w:tcPr>
          <w:p w:rsidR="002226C7" w:rsidRDefault="002226C7" w:rsidP="002226C7">
            <w:pPr>
              <w:spacing w:before="20" w:after="20"/>
              <w:rPr>
                <w:sz w:val="20"/>
                <w:szCs w:val="20"/>
              </w:rPr>
            </w:pPr>
            <w:r>
              <w:rPr>
                <w:sz w:val="20"/>
                <w:szCs w:val="20"/>
              </w:rPr>
              <w:t>20 al 22 de Julio 2006</w:t>
            </w:r>
          </w:p>
        </w:tc>
        <w:tc>
          <w:tcPr>
            <w:tcW w:w="3060" w:type="dxa"/>
            <w:vAlign w:val="center"/>
          </w:tcPr>
          <w:p w:rsidR="002226C7" w:rsidRDefault="002226C7" w:rsidP="002226C7">
            <w:pPr>
              <w:spacing w:before="20" w:after="20"/>
              <w:ind w:right="1050"/>
              <w:jc w:val="right"/>
              <w:rPr>
                <w:sz w:val="20"/>
                <w:szCs w:val="20"/>
              </w:rPr>
            </w:pPr>
            <w:r>
              <w:rPr>
                <w:sz w:val="20"/>
                <w:szCs w:val="20"/>
              </w:rPr>
              <w:t>39</w:t>
            </w: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9</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 xml:space="preserve">Instrucción al Sistema de Información de Datos MASTER LEX </w:t>
            </w:r>
          </w:p>
        </w:tc>
        <w:tc>
          <w:tcPr>
            <w:tcW w:w="3420" w:type="dxa"/>
            <w:vAlign w:val="center"/>
          </w:tcPr>
          <w:p w:rsidR="002226C7" w:rsidRDefault="002226C7" w:rsidP="002226C7">
            <w:pPr>
              <w:spacing w:before="20" w:after="20"/>
              <w:rPr>
                <w:sz w:val="20"/>
                <w:szCs w:val="20"/>
              </w:rPr>
            </w:pPr>
            <w:r>
              <w:rPr>
                <w:sz w:val="20"/>
                <w:szCs w:val="20"/>
              </w:rPr>
              <w:t>6 al 14 de Septiembre 2006</w:t>
            </w:r>
          </w:p>
        </w:tc>
        <w:tc>
          <w:tcPr>
            <w:tcW w:w="3060" w:type="dxa"/>
            <w:vAlign w:val="center"/>
          </w:tcPr>
          <w:p w:rsidR="002226C7" w:rsidRDefault="002226C7" w:rsidP="002226C7">
            <w:pPr>
              <w:spacing w:before="20" w:after="20"/>
              <w:ind w:right="1050"/>
              <w:jc w:val="right"/>
              <w:rPr>
                <w:sz w:val="20"/>
                <w:szCs w:val="20"/>
              </w:rPr>
            </w:pPr>
            <w:r>
              <w:rPr>
                <w:sz w:val="20"/>
                <w:szCs w:val="20"/>
              </w:rPr>
              <w:t>30</w:t>
            </w: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10</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Modelo de Equidad de Genero</w:t>
            </w:r>
          </w:p>
        </w:tc>
        <w:tc>
          <w:tcPr>
            <w:tcW w:w="3420" w:type="dxa"/>
            <w:vAlign w:val="center"/>
          </w:tcPr>
          <w:p w:rsidR="002226C7" w:rsidRDefault="002226C7" w:rsidP="002226C7">
            <w:pPr>
              <w:spacing w:before="20" w:after="20"/>
              <w:rPr>
                <w:sz w:val="20"/>
                <w:szCs w:val="20"/>
              </w:rPr>
            </w:pPr>
            <w:r>
              <w:rPr>
                <w:sz w:val="20"/>
                <w:szCs w:val="20"/>
              </w:rPr>
              <w:t>21 al 23 de Septiembre 2006</w:t>
            </w:r>
          </w:p>
        </w:tc>
        <w:tc>
          <w:tcPr>
            <w:tcW w:w="3060" w:type="dxa"/>
            <w:vAlign w:val="center"/>
          </w:tcPr>
          <w:p w:rsidR="002226C7" w:rsidRDefault="002226C7" w:rsidP="002226C7">
            <w:pPr>
              <w:spacing w:before="20" w:after="20"/>
              <w:ind w:right="1050"/>
              <w:jc w:val="right"/>
              <w:rPr>
                <w:sz w:val="20"/>
                <w:szCs w:val="20"/>
              </w:rPr>
            </w:pPr>
            <w:r>
              <w:rPr>
                <w:sz w:val="20"/>
                <w:szCs w:val="20"/>
              </w:rPr>
              <w:t>28</w:t>
            </w:r>
          </w:p>
        </w:tc>
      </w:tr>
      <w:tr w:rsidR="002226C7" w:rsidTr="002226C7">
        <w:tblPrEx>
          <w:tblCellMar>
            <w:top w:w="0" w:type="dxa"/>
            <w:bottom w:w="0" w:type="dxa"/>
          </w:tblCellMar>
        </w:tblPrEx>
        <w:trPr>
          <w:trHeight w:val="107"/>
          <w:jc w:val="center"/>
        </w:trPr>
        <w:tc>
          <w:tcPr>
            <w:tcW w:w="1330" w:type="dxa"/>
            <w:vAlign w:val="center"/>
          </w:tcPr>
          <w:p w:rsidR="002226C7" w:rsidRDefault="002226C7" w:rsidP="002226C7">
            <w:pPr>
              <w:spacing w:before="20" w:after="20"/>
              <w:rPr>
                <w:sz w:val="20"/>
                <w:szCs w:val="20"/>
              </w:rPr>
            </w:pPr>
            <w:r>
              <w:rPr>
                <w:sz w:val="20"/>
                <w:szCs w:val="20"/>
              </w:rPr>
              <w:t>11</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Diplomado en Especializado en Legislación Laboral</w:t>
            </w:r>
          </w:p>
          <w:p w:rsidR="002226C7" w:rsidRPr="002226C7" w:rsidRDefault="002226C7" w:rsidP="002226C7">
            <w:pPr>
              <w:spacing w:before="20" w:after="20"/>
              <w:rPr>
                <w:sz w:val="20"/>
                <w:szCs w:val="20"/>
                <w:lang w:val="es-ES_tradnl"/>
              </w:rPr>
            </w:pPr>
          </w:p>
        </w:tc>
        <w:tc>
          <w:tcPr>
            <w:tcW w:w="3420" w:type="dxa"/>
          </w:tcPr>
          <w:p w:rsidR="002226C7" w:rsidRPr="002226C7" w:rsidRDefault="002226C7" w:rsidP="002226C7">
            <w:pPr>
              <w:spacing w:before="20" w:after="20"/>
              <w:rPr>
                <w:sz w:val="20"/>
                <w:szCs w:val="20"/>
                <w:lang w:val="es-ES_tradnl"/>
              </w:rPr>
            </w:pPr>
            <w:r w:rsidRPr="002226C7">
              <w:rPr>
                <w:sz w:val="20"/>
                <w:szCs w:val="20"/>
                <w:lang w:val="es-ES_tradnl"/>
              </w:rPr>
              <w:t>16 al 20  de Noviembre 2006</w:t>
            </w:r>
          </w:p>
          <w:p w:rsidR="002226C7" w:rsidRPr="002226C7" w:rsidRDefault="002226C7" w:rsidP="002226C7">
            <w:pPr>
              <w:spacing w:before="20" w:after="20"/>
              <w:rPr>
                <w:sz w:val="20"/>
                <w:szCs w:val="20"/>
                <w:lang w:val="es-ES_tradnl"/>
              </w:rPr>
            </w:pPr>
            <w:r w:rsidRPr="002226C7">
              <w:rPr>
                <w:sz w:val="20"/>
                <w:szCs w:val="20"/>
                <w:lang w:val="es-ES_tradnl"/>
              </w:rPr>
              <w:t xml:space="preserve">20 al 22 de Diciembre 2006 </w:t>
            </w:r>
          </w:p>
          <w:p w:rsidR="002226C7" w:rsidRDefault="002226C7" w:rsidP="002226C7">
            <w:pPr>
              <w:spacing w:before="20" w:after="20"/>
              <w:rPr>
                <w:sz w:val="20"/>
                <w:szCs w:val="20"/>
              </w:rPr>
            </w:pPr>
            <w:r w:rsidRPr="002226C7">
              <w:rPr>
                <w:sz w:val="20"/>
                <w:szCs w:val="20"/>
                <w:lang w:val="es-ES_tradnl"/>
              </w:rPr>
              <w:t xml:space="preserve"> </w:t>
            </w:r>
            <w:r>
              <w:rPr>
                <w:sz w:val="20"/>
                <w:szCs w:val="20"/>
              </w:rPr>
              <w:t>06 al 08 de Diciembre 2006</w:t>
            </w:r>
          </w:p>
        </w:tc>
        <w:tc>
          <w:tcPr>
            <w:tcW w:w="3060" w:type="dxa"/>
            <w:vAlign w:val="center"/>
          </w:tcPr>
          <w:p w:rsidR="002226C7" w:rsidRDefault="002226C7" w:rsidP="002226C7">
            <w:pPr>
              <w:spacing w:before="20" w:after="20"/>
              <w:ind w:right="1050"/>
              <w:jc w:val="right"/>
              <w:rPr>
                <w:sz w:val="20"/>
                <w:szCs w:val="20"/>
              </w:rPr>
            </w:pPr>
            <w:r>
              <w:rPr>
                <w:sz w:val="20"/>
                <w:szCs w:val="20"/>
              </w:rPr>
              <w:t>89</w:t>
            </w: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12</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Auditoria Social para Inspectores de Trabajo</w:t>
            </w:r>
          </w:p>
        </w:tc>
        <w:tc>
          <w:tcPr>
            <w:tcW w:w="3420" w:type="dxa"/>
            <w:vAlign w:val="center"/>
          </w:tcPr>
          <w:p w:rsidR="002226C7" w:rsidRDefault="002226C7" w:rsidP="002226C7">
            <w:pPr>
              <w:spacing w:before="20" w:after="20"/>
              <w:rPr>
                <w:sz w:val="20"/>
                <w:szCs w:val="20"/>
              </w:rPr>
            </w:pPr>
            <w:r>
              <w:rPr>
                <w:sz w:val="20"/>
                <w:szCs w:val="20"/>
              </w:rPr>
              <w:t>27al 29 de Noviembre 2006</w:t>
            </w:r>
          </w:p>
        </w:tc>
        <w:tc>
          <w:tcPr>
            <w:tcW w:w="3060" w:type="dxa"/>
            <w:vAlign w:val="center"/>
          </w:tcPr>
          <w:p w:rsidR="002226C7" w:rsidRDefault="002226C7" w:rsidP="002226C7">
            <w:pPr>
              <w:spacing w:before="20" w:after="20"/>
              <w:ind w:right="1050"/>
              <w:jc w:val="right"/>
              <w:rPr>
                <w:sz w:val="20"/>
                <w:szCs w:val="20"/>
              </w:rPr>
            </w:pPr>
            <w:r>
              <w:rPr>
                <w:sz w:val="20"/>
                <w:szCs w:val="20"/>
              </w:rPr>
              <w:t>38</w:t>
            </w:r>
          </w:p>
        </w:tc>
      </w:tr>
      <w:tr w:rsidR="002226C7" w:rsidTr="002226C7">
        <w:tblPrEx>
          <w:tblCellMar>
            <w:top w:w="0" w:type="dxa"/>
            <w:bottom w:w="0" w:type="dxa"/>
          </w:tblCellMar>
        </w:tblPrEx>
        <w:trPr>
          <w:jc w:val="center"/>
        </w:trPr>
        <w:tc>
          <w:tcPr>
            <w:tcW w:w="1330" w:type="dxa"/>
            <w:vAlign w:val="center"/>
          </w:tcPr>
          <w:p w:rsidR="002226C7" w:rsidRDefault="002226C7" w:rsidP="002226C7">
            <w:pPr>
              <w:spacing w:before="20" w:after="20"/>
              <w:rPr>
                <w:sz w:val="20"/>
                <w:szCs w:val="20"/>
              </w:rPr>
            </w:pPr>
            <w:r>
              <w:rPr>
                <w:sz w:val="20"/>
                <w:szCs w:val="20"/>
              </w:rPr>
              <w:t>13</w:t>
            </w:r>
          </w:p>
        </w:tc>
        <w:tc>
          <w:tcPr>
            <w:tcW w:w="5580" w:type="dxa"/>
            <w:vAlign w:val="center"/>
          </w:tcPr>
          <w:p w:rsidR="002226C7" w:rsidRPr="002226C7" w:rsidRDefault="002226C7" w:rsidP="002226C7">
            <w:pPr>
              <w:spacing w:before="20" w:after="20"/>
              <w:rPr>
                <w:sz w:val="20"/>
                <w:szCs w:val="20"/>
                <w:lang w:val="es-ES_tradnl"/>
              </w:rPr>
            </w:pPr>
            <w:r w:rsidRPr="002226C7">
              <w:rPr>
                <w:sz w:val="20"/>
                <w:szCs w:val="20"/>
                <w:lang w:val="es-ES_tradnl"/>
              </w:rPr>
              <w:t>Auditoria Social para Inspectores de Trabajo</w:t>
            </w:r>
          </w:p>
        </w:tc>
        <w:tc>
          <w:tcPr>
            <w:tcW w:w="3420" w:type="dxa"/>
          </w:tcPr>
          <w:p w:rsidR="002226C7" w:rsidRPr="002226C7" w:rsidRDefault="002226C7" w:rsidP="002226C7">
            <w:pPr>
              <w:spacing w:before="20" w:after="20"/>
              <w:rPr>
                <w:sz w:val="20"/>
                <w:szCs w:val="20"/>
                <w:lang w:val="es-ES_tradnl"/>
              </w:rPr>
            </w:pPr>
            <w:r w:rsidRPr="002226C7">
              <w:rPr>
                <w:sz w:val="20"/>
                <w:szCs w:val="20"/>
                <w:lang w:val="es-ES_tradnl"/>
              </w:rPr>
              <w:t>30 de Noviembre 2006 al 02 de Diciembre 2006</w:t>
            </w:r>
          </w:p>
        </w:tc>
        <w:tc>
          <w:tcPr>
            <w:tcW w:w="3060" w:type="dxa"/>
            <w:vAlign w:val="center"/>
          </w:tcPr>
          <w:p w:rsidR="002226C7" w:rsidRDefault="002226C7" w:rsidP="002226C7">
            <w:pPr>
              <w:spacing w:before="20" w:after="20"/>
              <w:ind w:right="1050"/>
              <w:jc w:val="right"/>
              <w:rPr>
                <w:sz w:val="20"/>
                <w:szCs w:val="20"/>
              </w:rPr>
            </w:pPr>
            <w:r>
              <w:rPr>
                <w:sz w:val="20"/>
                <w:szCs w:val="20"/>
              </w:rPr>
              <w:t>36</w:t>
            </w:r>
          </w:p>
        </w:tc>
      </w:tr>
      <w:tr w:rsidR="002226C7" w:rsidTr="002226C7">
        <w:tblPrEx>
          <w:tblCellMar>
            <w:top w:w="0" w:type="dxa"/>
            <w:bottom w:w="0" w:type="dxa"/>
          </w:tblCellMar>
        </w:tblPrEx>
        <w:trPr>
          <w:trHeight w:val="385"/>
          <w:jc w:val="center"/>
        </w:trPr>
        <w:tc>
          <w:tcPr>
            <w:tcW w:w="10330" w:type="dxa"/>
            <w:gridSpan w:val="3"/>
            <w:vAlign w:val="center"/>
          </w:tcPr>
          <w:p w:rsidR="002226C7" w:rsidRDefault="002226C7" w:rsidP="002226C7">
            <w:pPr>
              <w:pStyle w:val="Heading1"/>
              <w:spacing w:before="20" w:after="20"/>
              <w:jc w:val="left"/>
              <w:rPr>
                <w:color w:val="auto"/>
                <w:sz w:val="20"/>
                <w:szCs w:val="20"/>
              </w:rPr>
            </w:pPr>
            <w:r>
              <w:rPr>
                <w:color w:val="auto"/>
                <w:sz w:val="20"/>
                <w:szCs w:val="20"/>
              </w:rPr>
              <w:t>Total de Participantes</w:t>
            </w:r>
          </w:p>
        </w:tc>
        <w:tc>
          <w:tcPr>
            <w:tcW w:w="3060" w:type="dxa"/>
            <w:vAlign w:val="center"/>
          </w:tcPr>
          <w:p w:rsidR="002226C7" w:rsidRDefault="002226C7" w:rsidP="002226C7">
            <w:pPr>
              <w:spacing w:before="20" w:after="20"/>
              <w:ind w:right="1050"/>
              <w:jc w:val="right"/>
              <w:rPr>
                <w:b/>
                <w:bCs/>
                <w:sz w:val="20"/>
                <w:szCs w:val="20"/>
              </w:rPr>
            </w:pPr>
            <w:r>
              <w:rPr>
                <w:b/>
                <w:bCs/>
                <w:sz w:val="20"/>
                <w:szCs w:val="20"/>
              </w:rPr>
              <w:t>484</w:t>
            </w:r>
          </w:p>
        </w:tc>
      </w:tr>
    </w:tbl>
    <w:p w:rsidR="002226C7" w:rsidRDefault="002226C7" w:rsidP="002226C7">
      <w:pPr>
        <w:spacing w:after="240"/>
        <w:rPr>
          <w:b/>
          <w:bCs/>
        </w:rPr>
      </w:pPr>
    </w:p>
    <w:p w:rsidR="002226C7" w:rsidRPr="002226C7" w:rsidRDefault="002226C7" w:rsidP="002226C7">
      <w:pPr>
        <w:keepNext/>
        <w:spacing w:after="240"/>
        <w:jc w:val="center"/>
        <w:rPr>
          <w:b/>
          <w:bCs/>
          <w:lang w:val="es-ES_tradnl"/>
        </w:rPr>
      </w:pPr>
      <w:r w:rsidRPr="002226C7">
        <w:rPr>
          <w:b/>
          <w:bCs/>
          <w:lang w:val="es-ES_tradnl"/>
        </w:rPr>
        <w:t>“Programa de Desarrollo Continuo para Inspectores”, Marzo a junio de 2007</w:t>
      </w:r>
    </w:p>
    <w:tbl>
      <w:tblPr>
        <w:tblpPr w:tblpXSpec="center"/>
        <w:tblW w:w="941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firstRow="0" w:lastRow="0" w:firstColumn="0" w:lastColumn="0" w:noHBand="0" w:noVBand="0"/>
      </w:tblPr>
      <w:tblGrid>
        <w:gridCol w:w="1107"/>
        <w:gridCol w:w="3599"/>
        <w:gridCol w:w="2353"/>
        <w:gridCol w:w="2353"/>
      </w:tblGrid>
      <w:tr w:rsidR="002226C7" w:rsidTr="002226C7">
        <w:tblPrEx>
          <w:tblCellMar>
            <w:top w:w="0" w:type="dxa"/>
            <w:bottom w:w="0" w:type="dxa"/>
          </w:tblCellMar>
        </w:tblPrEx>
        <w:trPr>
          <w:jc w:val="center"/>
        </w:trPr>
        <w:tc>
          <w:tcPr>
            <w:tcW w:w="1510" w:type="dxa"/>
          </w:tcPr>
          <w:p w:rsidR="002226C7" w:rsidRDefault="002226C7" w:rsidP="002226C7">
            <w:pPr>
              <w:pStyle w:val="Header"/>
              <w:keepNext/>
              <w:tabs>
                <w:tab w:val="clear" w:pos="4252"/>
              </w:tabs>
              <w:spacing w:before="20" w:after="20"/>
              <w:jc w:val="center"/>
              <w:rPr>
                <w:b/>
                <w:bCs/>
                <w:i/>
                <w:sz w:val="20"/>
                <w:szCs w:val="20"/>
              </w:rPr>
            </w:pPr>
            <w:r>
              <w:rPr>
                <w:b/>
                <w:bCs/>
                <w:i/>
                <w:sz w:val="20"/>
                <w:szCs w:val="20"/>
              </w:rPr>
              <w:t>Numero</w:t>
            </w:r>
          </w:p>
        </w:tc>
        <w:tc>
          <w:tcPr>
            <w:tcW w:w="5062" w:type="dxa"/>
          </w:tcPr>
          <w:p w:rsidR="002226C7" w:rsidRDefault="002226C7" w:rsidP="002226C7">
            <w:pPr>
              <w:keepNext/>
              <w:spacing w:before="20" w:after="20"/>
              <w:jc w:val="center"/>
              <w:rPr>
                <w:b/>
                <w:bCs/>
                <w:i/>
                <w:sz w:val="20"/>
                <w:szCs w:val="20"/>
              </w:rPr>
            </w:pPr>
            <w:r>
              <w:rPr>
                <w:b/>
                <w:bCs/>
                <w:i/>
                <w:sz w:val="20"/>
                <w:szCs w:val="20"/>
              </w:rPr>
              <w:t>Temas</w:t>
            </w:r>
          </w:p>
        </w:tc>
        <w:tc>
          <w:tcPr>
            <w:tcW w:w="3286" w:type="dxa"/>
          </w:tcPr>
          <w:p w:rsidR="002226C7" w:rsidRDefault="002226C7" w:rsidP="002226C7">
            <w:pPr>
              <w:keepNext/>
              <w:spacing w:before="20" w:after="20"/>
              <w:jc w:val="center"/>
              <w:rPr>
                <w:b/>
                <w:bCs/>
                <w:i/>
                <w:sz w:val="20"/>
                <w:szCs w:val="20"/>
              </w:rPr>
            </w:pPr>
            <w:r>
              <w:rPr>
                <w:b/>
                <w:bCs/>
                <w:i/>
                <w:sz w:val="20"/>
                <w:szCs w:val="20"/>
              </w:rPr>
              <w:t>Fechas</w:t>
            </w:r>
          </w:p>
        </w:tc>
        <w:tc>
          <w:tcPr>
            <w:tcW w:w="3286" w:type="dxa"/>
          </w:tcPr>
          <w:p w:rsidR="002226C7" w:rsidRDefault="002226C7" w:rsidP="002226C7">
            <w:pPr>
              <w:keepNext/>
              <w:spacing w:before="20" w:after="20"/>
              <w:jc w:val="center"/>
              <w:rPr>
                <w:b/>
                <w:bCs/>
                <w:i/>
                <w:sz w:val="20"/>
                <w:szCs w:val="20"/>
              </w:rPr>
            </w:pPr>
            <w:r>
              <w:rPr>
                <w:b/>
                <w:bCs/>
                <w:i/>
                <w:sz w:val="20"/>
                <w:szCs w:val="20"/>
              </w:rPr>
              <w:t>Numero de personal</w:t>
            </w:r>
          </w:p>
        </w:tc>
      </w:tr>
      <w:tr w:rsidR="002226C7" w:rsidTr="002226C7">
        <w:tblPrEx>
          <w:tblCellMar>
            <w:top w:w="0" w:type="dxa"/>
            <w:bottom w:w="0" w:type="dxa"/>
          </w:tblCellMar>
        </w:tblPrEx>
        <w:trPr>
          <w:jc w:val="center"/>
        </w:trPr>
        <w:tc>
          <w:tcPr>
            <w:tcW w:w="1510" w:type="dxa"/>
            <w:vAlign w:val="center"/>
          </w:tcPr>
          <w:p w:rsidR="002226C7" w:rsidRDefault="002226C7" w:rsidP="002226C7">
            <w:pPr>
              <w:pStyle w:val="Header"/>
              <w:keepNext/>
              <w:tabs>
                <w:tab w:val="clear" w:pos="4252"/>
              </w:tabs>
              <w:spacing w:before="20" w:after="20"/>
              <w:rPr>
                <w:sz w:val="20"/>
                <w:szCs w:val="20"/>
              </w:rPr>
            </w:pPr>
            <w:r>
              <w:rPr>
                <w:sz w:val="20"/>
                <w:szCs w:val="20"/>
              </w:rPr>
              <w:t>1</w:t>
            </w:r>
          </w:p>
        </w:tc>
        <w:tc>
          <w:tcPr>
            <w:tcW w:w="5062" w:type="dxa"/>
          </w:tcPr>
          <w:p w:rsidR="002226C7" w:rsidRPr="002226C7" w:rsidRDefault="002226C7" w:rsidP="002226C7">
            <w:pPr>
              <w:keepNext/>
              <w:spacing w:before="20" w:after="20"/>
              <w:rPr>
                <w:sz w:val="20"/>
                <w:szCs w:val="20"/>
                <w:lang w:val="es-ES_tradnl"/>
              </w:rPr>
            </w:pPr>
            <w:r w:rsidRPr="002226C7">
              <w:rPr>
                <w:sz w:val="20"/>
                <w:szCs w:val="20"/>
                <w:lang w:val="es-ES_tradnl"/>
              </w:rPr>
              <w:t>Taller sobre ley de Equiparación de Oportunidades para las personas con DISCAPACIDADES</w:t>
            </w:r>
          </w:p>
        </w:tc>
        <w:tc>
          <w:tcPr>
            <w:tcW w:w="3286" w:type="dxa"/>
            <w:vAlign w:val="center"/>
          </w:tcPr>
          <w:p w:rsidR="002226C7" w:rsidRDefault="002226C7" w:rsidP="002226C7">
            <w:pPr>
              <w:keepNext/>
              <w:spacing w:before="20" w:after="20"/>
              <w:rPr>
                <w:sz w:val="20"/>
                <w:szCs w:val="20"/>
              </w:rPr>
            </w:pPr>
            <w:r>
              <w:rPr>
                <w:sz w:val="20"/>
                <w:szCs w:val="20"/>
              </w:rPr>
              <w:t>7,8 Y 15 de Marzo</w:t>
            </w:r>
          </w:p>
        </w:tc>
        <w:tc>
          <w:tcPr>
            <w:tcW w:w="3286" w:type="dxa"/>
            <w:vAlign w:val="center"/>
          </w:tcPr>
          <w:p w:rsidR="002226C7" w:rsidRDefault="002226C7" w:rsidP="002226C7">
            <w:pPr>
              <w:pStyle w:val="Header"/>
              <w:keepNext/>
              <w:tabs>
                <w:tab w:val="clear" w:pos="4252"/>
              </w:tabs>
              <w:spacing w:before="20" w:after="20"/>
              <w:rPr>
                <w:sz w:val="20"/>
                <w:szCs w:val="20"/>
              </w:rPr>
            </w:pPr>
            <w:r>
              <w:rPr>
                <w:sz w:val="20"/>
                <w:szCs w:val="20"/>
              </w:rPr>
              <w:t>85</w:t>
            </w:r>
          </w:p>
        </w:tc>
      </w:tr>
      <w:tr w:rsidR="002226C7" w:rsidTr="002226C7">
        <w:tblPrEx>
          <w:tblCellMar>
            <w:top w:w="0" w:type="dxa"/>
            <w:bottom w:w="0" w:type="dxa"/>
          </w:tblCellMar>
        </w:tblPrEx>
        <w:trPr>
          <w:jc w:val="center"/>
        </w:trPr>
        <w:tc>
          <w:tcPr>
            <w:tcW w:w="1510" w:type="dxa"/>
            <w:vAlign w:val="center"/>
          </w:tcPr>
          <w:p w:rsidR="002226C7" w:rsidRDefault="002226C7" w:rsidP="002226C7">
            <w:pPr>
              <w:pStyle w:val="Header"/>
              <w:keepNext/>
              <w:tabs>
                <w:tab w:val="clear" w:pos="4252"/>
              </w:tabs>
              <w:spacing w:before="20" w:after="20"/>
              <w:rPr>
                <w:sz w:val="20"/>
                <w:szCs w:val="20"/>
              </w:rPr>
            </w:pPr>
            <w:r>
              <w:rPr>
                <w:sz w:val="20"/>
                <w:szCs w:val="20"/>
              </w:rPr>
              <w:t>2</w:t>
            </w:r>
          </w:p>
        </w:tc>
        <w:tc>
          <w:tcPr>
            <w:tcW w:w="5062" w:type="dxa"/>
          </w:tcPr>
          <w:p w:rsidR="002226C7" w:rsidRPr="002226C7" w:rsidRDefault="002226C7" w:rsidP="002226C7">
            <w:pPr>
              <w:keepNext/>
              <w:spacing w:before="20" w:after="20"/>
              <w:rPr>
                <w:sz w:val="20"/>
                <w:szCs w:val="20"/>
                <w:lang w:val="es-ES_tradnl"/>
              </w:rPr>
            </w:pPr>
            <w:r w:rsidRPr="002226C7">
              <w:rPr>
                <w:sz w:val="20"/>
                <w:szCs w:val="20"/>
                <w:lang w:val="es-ES_tradnl"/>
              </w:rPr>
              <w:t xml:space="preserve">Taller sobre la Ley de Equiparación de Oportunidades para personal con Discapacidades </w:t>
            </w:r>
          </w:p>
        </w:tc>
        <w:tc>
          <w:tcPr>
            <w:tcW w:w="3286" w:type="dxa"/>
          </w:tcPr>
          <w:p w:rsidR="002226C7" w:rsidRDefault="002226C7" w:rsidP="002226C7">
            <w:pPr>
              <w:keepNext/>
              <w:spacing w:before="20" w:after="20"/>
              <w:rPr>
                <w:sz w:val="20"/>
                <w:szCs w:val="20"/>
              </w:rPr>
            </w:pPr>
            <w:r>
              <w:rPr>
                <w:sz w:val="20"/>
                <w:szCs w:val="20"/>
              </w:rPr>
              <w:t>13 de Abril</w:t>
            </w:r>
          </w:p>
          <w:p w:rsidR="002226C7" w:rsidRDefault="002226C7" w:rsidP="002226C7">
            <w:pPr>
              <w:keepNext/>
              <w:spacing w:before="20" w:after="20"/>
              <w:rPr>
                <w:sz w:val="20"/>
                <w:szCs w:val="20"/>
              </w:rPr>
            </w:pPr>
          </w:p>
        </w:tc>
        <w:tc>
          <w:tcPr>
            <w:tcW w:w="3286" w:type="dxa"/>
            <w:vAlign w:val="center"/>
          </w:tcPr>
          <w:p w:rsidR="002226C7" w:rsidRDefault="002226C7" w:rsidP="002226C7">
            <w:pPr>
              <w:keepNext/>
              <w:spacing w:before="20" w:after="20"/>
              <w:rPr>
                <w:sz w:val="20"/>
                <w:szCs w:val="20"/>
              </w:rPr>
            </w:pPr>
            <w:r>
              <w:rPr>
                <w:sz w:val="20"/>
                <w:szCs w:val="20"/>
              </w:rPr>
              <w:t>25</w:t>
            </w:r>
          </w:p>
        </w:tc>
      </w:tr>
      <w:tr w:rsidR="002226C7" w:rsidTr="002226C7">
        <w:tblPrEx>
          <w:tblCellMar>
            <w:top w:w="0" w:type="dxa"/>
            <w:bottom w:w="0" w:type="dxa"/>
          </w:tblCellMar>
        </w:tblPrEx>
        <w:trPr>
          <w:jc w:val="center"/>
        </w:trPr>
        <w:tc>
          <w:tcPr>
            <w:tcW w:w="1510" w:type="dxa"/>
            <w:vAlign w:val="center"/>
          </w:tcPr>
          <w:p w:rsidR="002226C7" w:rsidRDefault="002226C7" w:rsidP="002226C7">
            <w:pPr>
              <w:pStyle w:val="Header"/>
              <w:tabs>
                <w:tab w:val="clear" w:pos="4252"/>
              </w:tabs>
              <w:spacing w:before="20" w:after="20"/>
              <w:rPr>
                <w:sz w:val="20"/>
                <w:szCs w:val="20"/>
              </w:rPr>
            </w:pPr>
            <w:r>
              <w:rPr>
                <w:sz w:val="20"/>
                <w:szCs w:val="20"/>
              </w:rPr>
              <w:t>3</w:t>
            </w:r>
          </w:p>
        </w:tc>
        <w:tc>
          <w:tcPr>
            <w:tcW w:w="5062" w:type="dxa"/>
          </w:tcPr>
          <w:p w:rsidR="002226C7" w:rsidRPr="002226C7" w:rsidRDefault="002226C7" w:rsidP="002226C7">
            <w:pPr>
              <w:spacing w:before="20" w:after="20"/>
              <w:rPr>
                <w:sz w:val="20"/>
                <w:szCs w:val="20"/>
                <w:lang w:val="es-ES_tradnl"/>
              </w:rPr>
            </w:pPr>
            <w:r w:rsidRPr="002226C7">
              <w:rPr>
                <w:sz w:val="20"/>
                <w:szCs w:val="20"/>
                <w:lang w:val="es-ES_tradnl"/>
              </w:rPr>
              <w:t>Seminario Taller Explotación Sexual Comercial de Niños(as) y Adolescentes</w:t>
            </w:r>
          </w:p>
        </w:tc>
        <w:tc>
          <w:tcPr>
            <w:tcW w:w="3286" w:type="dxa"/>
            <w:vAlign w:val="center"/>
          </w:tcPr>
          <w:p w:rsidR="002226C7" w:rsidRPr="002226C7" w:rsidRDefault="002226C7" w:rsidP="002226C7">
            <w:pPr>
              <w:spacing w:before="20" w:after="20"/>
              <w:rPr>
                <w:sz w:val="20"/>
                <w:szCs w:val="20"/>
                <w:lang w:val="es-ES_tradnl"/>
              </w:rPr>
            </w:pPr>
            <w:r w:rsidRPr="002226C7">
              <w:rPr>
                <w:sz w:val="20"/>
                <w:szCs w:val="20"/>
                <w:lang w:val="es-ES_tradnl"/>
              </w:rPr>
              <w:t>18 y 25 de Mayo y 01 de Junio</w:t>
            </w:r>
          </w:p>
        </w:tc>
        <w:tc>
          <w:tcPr>
            <w:tcW w:w="3286" w:type="dxa"/>
            <w:vAlign w:val="center"/>
          </w:tcPr>
          <w:p w:rsidR="002226C7" w:rsidRDefault="002226C7" w:rsidP="002226C7">
            <w:pPr>
              <w:spacing w:before="20" w:after="20"/>
              <w:rPr>
                <w:sz w:val="20"/>
                <w:szCs w:val="20"/>
              </w:rPr>
            </w:pPr>
            <w:r>
              <w:rPr>
                <w:sz w:val="20"/>
                <w:szCs w:val="20"/>
              </w:rPr>
              <w:t>90</w:t>
            </w:r>
          </w:p>
        </w:tc>
      </w:tr>
      <w:tr w:rsidR="002226C7" w:rsidTr="002226C7">
        <w:tblPrEx>
          <w:tblCellMar>
            <w:top w:w="0" w:type="dxa"/>
            <w:bottom w:w="0" w:type="dxa"/>
          </w:tblCellMar>
        </w:tblPrEx>
        <w:trPr>
          <w:jc w:val="center"/>
        </w:trPr>
        <w:tc>
          <w:tcPr>
            <w:tcW w:w="6572" w:type="dxa"/>
            <w:gridSpan w:val="2"/>
          </w:tcPr>
          <w:p w:rsidR="002226C7" w:rsidRDefault="002226C7" w:rsidP="002226C7">
            <w:pPr>
              <w:pStyle w:val="Heading1"/>
              <w:spacing w:before="20" w:after="20"/>
              <w:jc w:val="left"/>
              <w:rPr>
                <w:color w:val="auto"/>
                <w:sz w:val="20"/>
                <w:szCs w:val="20"/>
              </w:rPr>
            </w:pPr>
            <w:r>
              <w:rPr>
                <w:color w:val="auto"/>
                <w:sz w:val="20"/>
                <w:szCs w:val="20"/>
              </w:rPr>
              <w:t>Total</w:t>
            </w:r>
          </w:p>
        </w:tc>
        <w:tc>
          <w:tcPr>
            <w:tcW w:w="3286" w:type="dxa"/>
          </w:tcPr>
          <w:p w:rsidR="002226C7" w:rsidRDefault="002226C7" w:rsidP="002226C7">
            <w:pPr>
              <w:spacing w:before="20" w:after="20"/>
              <w:rPr>
                <w:b/>
                <w:bCs/>
                <w:sz w:val="20"/>
                <w:szCs w:val="20"/>
              </w:rPr>
            </w:pPr>
          </w:p>
        </w:tc>
        <w:tc>
          <w:tcPr>
            <w:tcW w:w="3286" w:type="dxa"/>
          </w:tcPr>
          <w:p w:rsidR="002226C7" w:rsidRDefault="002226C7" w:rsidP="002226C7">
            <w:pPr>
              <w:spacing w:before="20" w:after="20"/>
              <w:rPr>
                <w:b/>
                <w:bCs/>
                <w:sz w:val="20"/>
                <w:szCs w:val="20"/>
              </w:rPr>
            </w:pPr>
            <w:r>
              <w:rPr>
                <w:b/>
                <w:bCs/>
                <w:sz w:val="20"/>
                <w:szCs w:val="20"/>
              </w:rPr>
              <w:t>200</w:t>
            </w:r>
          </w:p>
        </w:tc>
      </w:tr>
    </w:tbl>
    <w:p w:rsidR="002226C7" w:rsidRDefault="002226C7" w:rsidP="002226C7">
      <w:pPr>
        <w:pStyle w:val="I"/>
      </w:pPr>
      <w:r>
        <w:br w:type="page"/>
        <w:t>ANEXO XXIII</w:t>
      </w:r>
    </w:p>
    <w:p w:rsidR="002226C7" w:rsidRDefault="002226C7" w:rsidP="002226C7">
      <w:pPr>
        <w:jc w:val="center"/>
        <w:rPr>
          <w:b/>
        </w:rPr>
      </w:pPr>
      <w:r>
        <w:rPr>
          <w:b/>
        </w:rPr>
        <w:t>PROGRAMA DE PREVENCIÓN</w:t>
      </w:r>
    </w:p>
    <w:p w:rsidR="002226C7" w:rsidRPr="002226C7" w:rsidRDefault="002226C7" w:rsidP="00962790">
      <w:pPr>
        <w:pStyle w:val="Figure"/>
      </w:pPr>
      <w:r w:rsidRPr="002226C7">
        <w:t xml:space="preserve">Estimación de los recursos utilizados en programas preventivos dirigidos </w:t>
      </w:r>
      <w:r w:rsidRPr="002226C7">
        <w:br/>
        <w:t>a niños(as) y adolescentes</w:t>
      </w:r>
    </w:p>
    <w:p w:rsidR="002226C7" w:rsidRPr="002226C7" w:rsidRDefault="002226C7" w:rsidP="002226C7">
      <w:pPr>
        <w:jc w:val="center"/>
        <w:rPr>
          <w:sz w:val="20"/>
          <w:szCs w:val="20"/>
          <w:lang w:val="es-ES_tradnl"/>
        </w:rPr>
      </w:pPr>
      <w:r w:rsidRPr="002226C7">
        <w:rPr>
          <w:sz w:val="20"/>
          <w:szCs w:val="20"/>
          <w:lang w:val="es-ES_tradnl"/>
        </w:rPr>
        <w:t>(Monto en dólares de los ee.uu.)</w:t>
      </w:r>
    </w:p>
    <w:p w:rsidR="002226C7" w:rsidRPr="002226C7" w:rsidRDefault="002226C7" w:rsidP="002226C7">
      <w:pPr>
        <w:jc w:val="center"/>
        <w:rPr>
          <w:sz w:val="20"/>
          <w:szCs w:val="20"/>
          <w:lang w:val="es-ES_tradnl"/>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397"/>
        <w:gridCol w:w="953"/>
        <w:gridCol w:w="1191"/>
        <w:gridCol w:w="1388"/>
        <w:gridCol w:w="1009"/>
        <w:gridCol w:w="1474"/>
      </w:tblGrid>
      <w:tr w:rsidR="002226C7" w:rsidTr="002226C7">
        <w:trPr>
          <w:jc w:val="center"/>
        </w:trPr>
        <w:tc>
          <w:tcPr>
            <w:tcW w:w="3397" w:type="dxa"/>
            <w:vAlign w:val="center"/>
          </w:tcPr>
          <w:p w:rsidR="002226C7" w:rsidRDefault="002226C7" w:rsidP="002226C7">
            <w:pPr>
              <w:jc w:val="center"/>
              <w:rPr>
                <w:b/>
                <w:bCs/>
                <w:i/>
                <w:sz w:val="18"/>
                <w:szCs w:val="18"/>
              </w:rPr>
            </w:pPr>
            <w:r>
              <w:rPr>
                <w:b/>
                <w:bCs/>
                <w:i/>
                <w:sz w:val="18"/>
                <w:szCs w:val="18"/>
              </w:rPr>
              <w:t>Nombre del proyecto/acciones</w:t>
            </w:r>
          </w:p>
        </w:tc>
        <w:tc>
          <w:tcPr>
            <w:tcW w:w="953" w:type="dxa"/>
            <w:vAlign w:val="center"/>
          </w:tcPr>
          <w:p w:rsidR="002226C7" w:rsidRDefault="002226C7" w:rsidP="002226C7">
            <w:pPr>
              <w:jc w:val="center"/>
              <w:rPr>
                <w:b/>
                <w:bCs/>
                <w:i/>
                <w:sz w:val="18"/>
                <w:szCs w:val="18"/>
              </w:rPr>
            </w:pPr>
            <w:r>
              <w:rPr>
                <w:b/>
                <w:bCs/>
                <w:i/>
                <w:sz w:val="18"/>
                <w:szCs w:val="18"/>
              </w:rPr>
              <w:t>Aporte del Gobierno</w:t>
            </w:r>
          </w:p>
        </w:tc>
        <w:tc>
          <w:tcPr>
            <w:tcW w:w="1191" w:type="dxa"/>
            <w:vAlign w:val="center"/>
          </w:tcPr>
          <w:p w:rsidR="002226C7" w:rsidRPr="002226C7" w:rsidRDefault="002226C7" w:rsidP="002226C7">
            <w:pPr>
              <w:jc w:val="center"/>
              <w:rPr>
                <w:b/>
                <w:bCs/>
                <w:i/>
                <w:spacing w:val="-2"/>
                <w:sz w:val="18"/>
                <w:szCs w:val="18"/>
                <w:lang w:val="es-ES_tradnl"/>
              </w:rPr>
            </w:pPr>
            <w:r w:rsidRPr="002226C7">
              <w:rPr>
                <w:b/>
                <w:bCs/>
                <w:i/>
                <w:spacing w:val="-2"/>
                <w:sz w:val="18"/>
                <w:szCs w:val="18"/>
                <w:lang w:val="es-ES_tradnl"/>
              </w:rPr>
              <w:t>Aporte de la empresa privada</w:t>
            </w:r>
          </w:p>
        </w:tc>
        <w:tc>
          <w:tcPr>
            <w:tcW w:w="1388" w:type="dxa"/>
            <w:vAlign w:val="center"/>
          </w:tcPr>
          <w:p w:rsidR="002226C7" w:rsidRDefault="002226C7" w:rsidP="002226C7">
            <w:pPr>
              <w:jc w:val="center"/>
              <w:rPr>
                <w:b/>
                <w:bCs/>
                <w:i/>
                <w:spacing w:val="-3"/>
                <w:sz w:val="18"/>
                <w:szCs w:val="18"/>
              </w:rPr>
            </w:pPr>
            <w:r>
              <w:rPr>
                <w:b/>
                <w:bCs/>
                <w:i/>
                <w:spacing w:val="-3"/>
                <w:sz w:val="18"/>
                <w:szCs w:val="18"/>
              </w:rPr>
              <w:t>Donación de organismos internacionales</w:t>
            </w:r>
          </w:p>
        </w:tc>
        <w:tc>
          <w:tcPr>
            <w:tcW w:w="1009" w:type="dxa"/>
            <w:vAlign w:val="center"/>
          </w:tcPr>
          <w:p w:rsidR="002226C7" w:rsidRDefault="002226C7" w:rsidP="002226C7">
            <w:pPr>
              <w:jc w:val="center"/>
              <w:rPr>
                <w:b/>
                <w:bCs/>
                <w:i/>
                <w:sz w:val="18"/>
                <w:szCs w:val="18"/>
              </w:rPr>
            </w:pPr>
            <w:r>
              <w:rPr>
                <w:b/>
                <w:bCs/>
                <w:i/>
                <w:sz w:val="18"/>
                <w:szCs w:val="18"/>
              </w:rPr>
              <w:t>Total</w:t>
            </w:r>
          </w:p>
        </w:tc>
        <w:tc>
          <w:tcPr>
            <w:tcW w:w="1474" w:type="dxa"/>
            <w:vAlign w:val="center"/>
          </w:tcPr>
          <w:p w:rsidR="002226C7" w:rsidRDefault="002226C7" w:rsidP="002226C7">
            <w:pPr>
              <w:jc w:val="center"/>
              <w:rPr>
                <w:b/>
                <w:bCs/>
                <w:i/>
                <w:sz w:val="18"/>
                <w:szCs w:val="18"/>
              </w:rPr>
            </w:pPr>
            <w:r>
              <w:rPr>
                <w:b/>
                <w:bCs/>
                <w:i/>
                <w:sz w:val="18"/>
                <w:szCs w:val="18"/>
              </w:rPr>
              <w:t>Comentarios</w:t>
            </w:r>
          </w:p>
        </w:tc>
      </w:tr>
      <w:tr w:rsidR="002226C7" w:rsidTr="002226C7">
        <w:trPr>
          <w:jc w:val="center"/>
        </w:trPr>
        <w:tc>
          <w:tcPr>
            <w:tcW w:w="3397" w:type="dxa"/>
          </w:tcPr>
          <w:p w:rsidR="002226C7" w:rsidRDefault="002226C7" w:rsidP="002226C7">
            <w:pPr>
              <w:rPr>
                <w:b/>
                <w:bCs/>
                <w:sz w:val="18"/>
                <w:szCs w:val="18"/>
              </w:rPr>
            </w:pPr>
            <w:r>
              <w:rPr>
                <w:b/>
                <w:bCs/>
                <w:sz w:val="18"/>
                <w:szCs w:val="18"/>
              </w:rPr>
              <w:t>2004</w:t>
            </w:r>
          </w:p>
        </w:tc>
        <w:tc>
          <w:tcPr>
            <w:tcW w:w="953" w:type="dxa"/>
          </w:tcPr>
          <w:p w:rsidR="002226C7" w:rsidRDefault="002226C7" w:rsidP="002226C7">
            <w:pPr>
              <w:tabs>
                <w:tab w:val="decimal" w:pos="632"/>
              </w:tabs>
              <w:rPr>
                <w:bCs/>
                <w:sz w:val="18"/>
                <w:szCs w:val="18"/>
              </w:rPr>
            </w:pP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Cs/>
                <w:sz w:val="18"/>
                <w:szCs w:val="18"/>
              </w:rPr>
            </w:pPr>
          </w:p>
        </w:tc>
        <w:tc>
          <w:tcPr>
            <w:tcW w:w="1474" w:type="dxa"/>
          </w:tcPr>
          <w:p w:rsidR="002226C7" w:rsidRDefault="002226C7" w:rsidP="002226C7">
            <w:pPr>
              <w:jc w:val="center"/>
              <w:rPr>
                <w:bCs/>
                <w:sz w:val="18"/>
                <w:szCs w:val="18"/>
              </w:rPr>
            </w:pPr>
          </w:p>
        </w:tc>
      </w:tr>
      <w:tr w:rsidR="002226C7" w:rsidTr="002226C7">
        <w:trPr>
          <w:jc w:val="center"/>
        </w:trPr>
        <w:tc>
          <w:tcPr>
            <w:tcW w:w="3397" w:type="dxa"/>
          </w:tcPr>
          <w:p w:rsidR="002226C7" w:rsidRDefault="002226C7" w:rsidP="002226C7">
            <w:pPr>
              <w:rPr>
                <w:bCs/>
                <w:sz w:val="18"/>
                <w:szCs w:val="18"/>
              </w:rPr>
            </w:pPr>
            <w:r>
              <w:rPr>
                <w:bCs/>
                <w:sz w:val="18"/>
                <w:szCs w:val="18"/>
              </w:rPr>
              <w:t>Comisión Nacional Antidrogas</w:t>
            </w:r>
          </w:p>
        </w:tc>
        <w:tc>
          <w:tcPr>
            <w:tcW w:w="953" w:type="dxa"/>
          </w:tcPr>
          <w:p w:rsidR="002226C7" w:rsidRDefault="002226C7" w:rsidP="002226C7">
            <w:pPr>
              <w:tabs>
                <w:tab w:val="decimal" w:pos="632"/>
              </w:tabs>
              <w:rPr>
                <w:bCs/>
                <w:sz w:val="18"/>
                <w:szCs w:val="18"/>
              </w:rPr>
            </w:pP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Cs/>
                <w:sz w:val="18"/>
                <w:szCs w:val="18"/>
              </w:rPr>
            </w:pPr>
          </w:p>
        </w:tc>
        <w:tc>
          <w:tcPr>
            <w:tcW w:w="1474" w:type="dxa"/>
          </w:tcPr>
          <w:p w:rsidR="002226C7" w:rsidRDefault="002226C7" w:rsidP="002226C7">
            <w:pPr>
              <w:jc w:val="center"/>
              <w:rPr>
                <w:bCs/>
                <w:sz w:val="18"/>
                <w:szCs w:val="18"/>
              </w:rPr>
            </w:pPr>
          </w:p>
        </w:tc>
      </w:tr>
      <w:tr w:rsidR="002226C7" w:rsidRP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Programa de acercamiento a jóvenes en riesgo en el municipio de Soyapango, durante los meses de enero a mayo de 2004</w:t>
            </w:r>
          </w:p>
        </w:tc>
        <w:tc>
          <w:tcPr>
            <w:tcW w:w="953" w:type="dxa"/>
          </w:tcPr>
          <w:p w:rsidR="002226C7" w:rsidRPr="002226C7" w:rsidRDefault="002226C7" w:rsidP="002226C7">
            <w:pPr>
              <w:tabs>
                <w:tab w:val="decimal" w:pos="632"/>
              </w:tabs>
              <w:rPr>
                <w:bCs/>
                <w:sz w:val="18"/>
                <w:szCs w:val="18"/>
                <w:lang w:val="es-ES_tradnl"/>
              </w:rPr>
            </w:pPr>
          </w:p>
        </w:tc>
        <w:tc>
          <w:tcPr>
            <w:tcW w:w="1191" w:type="dxa"/>
          </w:tcPr>
          <w:p w:rsidR="002226C7" w:rsidRDefault="002226C7" w:rsidP="002226C7">
            <w:pPr>
              <w:tabs>
                <w:tab w:val="decimal" w:pos="722"/>
              </w:tabs>
              <w:rPr>
                <w:bCs/>
                <w:sz w:val="18"/>
                <w:szCs w:val="18"/>
              </w:rPr>
            </w:pPr>
            <w:r>
              <w:rPr>
                <w:bCs/>
                <w:sz w:val="18"/>
                <w:szCs w:val="18"/>
              </w:rPr>
              <w:t>6.937,5</w:t>
            </w:r>
          </w:p>
        </w:tc>
        <w:tc>
          <w:tcPr>
            <w:tcW w:w="1388" w:type="dxa"/>
          </w:tcPr>
          <w:p w:rsidR="002226C7" w:rsidRDefault="002226C7" w:rsidP="002226C7">
            <w:pPr>
              <w:tabs>
                <w:tab w:val="decimal" w:pos="767"/>
              </w:tabs>
              <w:rPr>
                <w:bCs/>
                <w:sz w:val="18"/>
                <w:szCs w:val="18"/>
              </w:rPr>
            </w:pPr>
            <w:r>
              <w:rPr>
                <w:bCs/>
                <w:sz w:val="18"/>
                <w:szCs w:val="18"/>
              </w:rPr>
              <w:t>4.999,0</w:t>
            </w:r>
          </w:p>
        </w:tc>
        <w:tc>
          <w:tcPr>
            <w:tcW w:w="1009" w:type="dxa"/>
          </w:tcPr>
          <w:p w:rsidR="002226C7" w:rsidRDefault="002226C7" w:rsidP="002226C7">
            <w:pPr>
              <w:tabs>
                <w:tab w:val="decimal" w:pos="637"/>
              </w:tabs>
              <w:rPr>
                <w:b/>
                <w:bCs/>
                <w:sz w:val="18"/>
                <w:szCs w:val="18"/>
              </w:rPr>
            </w:pPr>
            <w:r>
              <w:rPr>
                <w:b/>
                <w:bCs/>
                <w:sz w:val="18"/>
                <w:szCs w:val="18"/>
              </w:rPr>
              <w:t>11.936,5</w:t>
            </w:r>
          </w:p>
        </w:tc>
        <w:tc>
          <w:tcPr>
            <w:tcW w:w="1474" w:type="dxa"/>
          </w:tcPr>
          <w:p w:rsidR="002226C7" w:rsidRPr="002226C7" w:rsidRDefault="002226C7" w:rsidP="002226C7">
            <w:pPr>
              <w:rPr>
                <w:bCs/>
                <w:spacing w:val="-2"/>
                <w:sz w:val="18"/>
                <w:szCs w:val="18"/>
                <w:lang w:val="es-ES_tradnl"/>
              </w:rPr>
            </w:pPr>
            <w:r w:rsidRPr="002226C7">
              <w:rPr>
                <w:bCs/>
                <w:spacing w:val="-2"/>
                <w:sz w:val="18"/>
                <w:szCs w:val="18"/>
                <w:lang w:val="es-ES_tradnl"/>
              </w:rPr>
              <w:t xml:space="preserve">Fundación Salvador del Mundo (FUS) </w:t>
            </w:r>
          </w:p>
        </w:tc>
      </w:tr>
      <w:tr w:rsidR="002226C7" w:rsidRPr="002226C7" w:rsidTr="002226C7">
        <w:trPr>
          <w:jc w:val="center"/>
        </w:trPr>
        <w:tc>
          <w:tcPr>
            <w:tcW w:w="3397" w:type="dxa"/>
          </w:tcPr>
          <w:p w:rsidR="002226C7" w:rsidRPr="002226C7" w:rsidRDefault="002226C7" w:rsidP="002226C7">
            <w:pPr>
              <w:ind w:left="284"/>
              <w:rPr>
                <w:bCs/>
                <w:spacing w:val="-2"/>
                <w:sz w:val="18"/>
                <w:szCs w:val="18"/>
                <w:lang w:val="es-ES_tradnl"/>
              </w:rPr>
            </w:pPr>
            <w:r w:rsidRPr="002226C7">
              <w:rPr>
                <w:bCs/>
                <w:spacing w:val="-2"/>
                <w:sz w:val="18"/>
                <w:szCs w:val="18"/>
                <w:lang w:val="es-ES_tradnl"/>
              </w:rPr>
              <w:t>Encuentro nacional de jóvenes para la prevención del consumo de drogas marzo de 2004</w:t>
            </w:r>
          </w:p>
        </w:tc>
        <w:tc>
          <w:tcPr>
            <w:tcW w:w="953" w:type="dxa"/>
          </w:tcPr>
          <w:p w:rsidR="002226C7" w:rsidRPr="002226C7" w:rsidRDefault="002226C7" w:rsidP="002226C7">
            <w:pPr>
              <w:tabs>
                <w:tab w:val="decimal" w:pos="632"/>
              </w:tabs>
              <w:rPr>
                <w:bCs/>
                <w:sz w:val="18"/>
                <w:szCs w:val="18"/>
                <w:lang w:val="es-ES_tradnl"/>
              </w:rPr>
            </w:pPr>
          </w:p>
        </w:tc>
        <w:tc>
          <w:tcPr>
            <w:tcW w:w="1191" w:type="dxa"/>
          </w:tcPr>
          <w:p w:rsidR="002226C7" w:rsidRPr="002226C7" w:rsidRDefault="002226C7" w:rsidP="002226C7">
            <w:pPr>
              <w:tabs>
                <w:tab w:val="decimal" w:pos="722"/>
              </w:tabs>
              <w:rPr>
                <w:bCs/>
                <w:sz w:val="18"/>
                <w:szCs w:val="18"/>
                <w:lang w:val="es-ES_tradnl"/>
              </w:rPr>
            </w:pPr>
          </w:p>
        </w:tc>
        <w:tc>
          <w:tcPr>
            <w:tcW w:w="1388" w:type="dxa"/>
          </w:tcPr>
          <w:p w:rsidR="002226C7" w:rsidRDefault="002226C7" w:rsidP="002226C7">
            <w:pPr>
              <w:tabs>
                <w:tab w:val="decimal" w:pos="767"/>
              </w:tabs>
              <w:rPr>
                <w:bCs/>
                <w:sz w:val="18"/>
                <w:szCs w:val="18"/>
              </w:rPr>
            </w:pPr>
            <w:r>
              <w:rPr>
                <w:bCs/>
                <w:sz w:val="18"/>
                <w:szCs w:val="18"/>
              </w:rPr>
              <w:t>670,8</w:t>
            </w:r>
          </w:p>
        </w:tc>
        <w:tc>
          <w:tcPr>
            <w:tcW w:w="1009" w:type="dxa"/>
          </w:tcPr>
          <w:p w:rsidR="002226C7" w:rsidRDefault="002226C7" w:rsidP="002226C7">
            <w:pPr>
              <w:tabs>
                <w:tab w:val="decimal" w:pos="637"/>
              </w:tabs>
              <w:rPr>
                <w:b/>
                <w:bCs/>
                <w:sz w:val="18"/>
                <w:szCs w:val="18"/>
              </w:rPr>
            </w:pPr>
            <w:r>
              <w:rPr>
                <w:b/>
                <w:bCs/>
                <w:sz w:val="18"/>
                <w:szCs w:val="18"/>
              </w:rPr>
              <w:t>670,8</w:t>
            </w:r>
          </w:p>
        </w:tc>
        <w:tc>
          <w:tcPr>
            <w:tcW w:w="1474" w:type="dxa"/>
          </w:tcPr>
          <w:p w:rsidR="002226C7" w:rsidRPr="002226C7" w:rsidRDefault="002226C7" w:rsidP="002226C7">
            <w:pPr>
              <w:rPr>
                <w:bCs/>
                <w:sz w:val="18"/>
                <w:szCs w:val="18"/>
                <w:lang w:val="es-ES_tradnl"/>
              </w:rPr>
            </w:pPr>
            <w:r w:rsidRPr="002226C7">
              <w:rPr>
                <w:bCs/>
                <w:spacing w:val="-2"/>
                <w:sz w:val="18"/>
                <w:szCs w:val="18"/>
                <w:lang w:val="es-ES_tradnl"/>
              </w:rPr>
              <w:t xml:space="preserve">Aporte del Programa de Naciones </w:t>
            </w:r>
          </w:p>
        </w:tc>
      </w:tr>
      <w:tr w:rsidR="002226C7" w:rsidRP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Celebración de la Semana Nacional de la Lucha contra las Drogas en los departamentos de Santa Ana, Cabañas, Usulután y Apopa Soyapango del 18 al 30 de junio de 2004</w:t>
            </w:r>
          </w:p>
        </w:tc>
        <w:tc>
          <w:tcPr>
            <w:tcW w:w="953" w:type="dxa"/>
          </w:tcPr>
          <w:p w:rsidR="002226C7" w:rsidRDefault="002226C7" w:rsidP="002226C7">
            <w:pPr>
              <w:tabs>
                <w:tab w:val="decimal" w:pos="632"/>
              </w:tabs>
              <w:rPr>
                <w:bCs/>
                <w:sz w:val="18"/>
                <w:szCs w:val="18"/>
              </w:rPr>
            </w:pPr>
            <w:r>
              <w:rPr>
                <w:bCs/>
                <w:sz w:val="18"/>
                <w:szCs w:val="18"/>
              </w:rPr>
              <w:t>4.964,7</w:t>
            </w:r>
          </w:p>
        </w:tc>
        <w:tc>
          <w:tcPr>
            <w:tcW w:w="1191" w:type="dxa"/>
          </w:tcPr>
          <w:p w:rsidR="002226C7" w:rsidRDefault="002226C7" w:rsidP="002226C7">
            <w:pPr>
              <w:tabs>
                <w:tab w:val="decimal" w:pos="722"/>
              </w:tabs>
              <w:rPr>
                <w:bCs/>
                <w:sz w:val="18"/>
                <w:szCs w:val="18"/>
              </w:rPr>
            </w:pPr>
            <w:r>
              <w:rPr>
                <w:bCs/>
                <w:sz w:val="18"/>
                <w:szCs w:val="18"/>
              </w:rPr>
              <w:t>4.120,0</w:t>
            </w: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
                <w:bCs/>
                <w:sz w:val="18"/>
                <w:szCs w:val="18"/>
              </w:rPr>
            </w:pPr>
            <w:r>
              <w:rPr>
                <w:b/>
                <w:bCs/>
                <w:sz w:val="18"/>
                <w:szCs w:val="18"/>
              </w:rPr>
              <w:t>9.084,7</w:t>
            </w:r>
          </w:p>
        </w:tc>
        <w:tc>
          <w:tcPr>
            <w:tcW w:w="1474" w:type="dxa"/>
          </w:tcPr>
          <w:p w:rsidR="002226C7" w:rsidRPr="002226C7" w:rsidRDefault="002226C7" w:rsidP="002226C7">
            <w:pPr>
              <w:rPr>
                <w:bCs/>
                <w:sz w:val="18"/>
                <w:szCs w:val="18"/>
                <w:lang w:val="es-ES_tradnl"/>
              </w:rPr>
            </w:pPr>
            <w:r w:rsidRPr="002226C7">
              <w:rPr>
                <w:bCs/>
                <w:sz w:val="18"/>
                <w:szCs w:val="18"/>
                <w:lang w:val="es-ES_tradnl"/>
              </w:rPr>
              <w:t>Aporte de la empresa privada</w:t>
            </w:r>
          </w:p>
        </w:tc>
      </w:tr>
      <w:tr w:rsidR="002226C7" w:rsidRPr="002226C7" w:rsidTr="002226C7">
        <w:trPr>
          <w:jc w:val="center"/>
        </w:trPr>
        <w:tc>
          <w:tcPr>
            <w:tcW w:w="3397" w:type="dxa"/>
          </w:tcPr>
          <w:p w:rsidR="002226C7" w:rsidRPr="002226C7" w:rsidRDefault="002226C7" w:rsidP="002226C7">
            <w:pPr>
              <w:rPr>
                <w:bCs/>
                <w:sz w:val="18"/>
                <w:szCs w:val="18"/>
                <w:lang w:val="es-ES_tradnl"/>
              </w:rPr>
            </w:pPr>
            <w:r w:rsidRPr="002226C7">
              <w:rPr>
                <w:bCs/>
                <w:sz w:val="18"/>
                <w:szCs w:val="18"/>
                <w:lang w:val="es-ES_tradnl"/>
              </w:rPr>
              <w:t>Dirección General de Seguridad Ciudadana</w:t>
            </w:r>
          </w:p>
        </w:tc>
        <w:tc>
          <w:tcPr>
            <w:tcW w:w="953" w:type="dxa"/>
          </w:tcPr>
          <w:p w:rsidR="002226C7" w:rsidRPr="002226C7" w:rsidRDefault="002226C7" w:rsidP="002226C7">
            <w:pPr>
              <w:tabs>
                <w:tab w:val="decimal" w:pos="632"/>
              </w:tabs>
              <w:rPr>
                <w:bCs/>
                <w:sz w:val="18"/>
                <w:szCs w:val="18"/>
                <w:lang w:val="es-ES_tradnl"/>
              </w:rPr>
            </w:pPr>
          </w:p>
        </w:tc>
        <w:tc>
          <w:tcPr>
            <w:tcW w:w="1191" w:type="dxa"/>
          </w:tcPr>
          <w:p w:rsidR="002226C7" w:rsidRPr="002226C7" w:rsidRDefault="002226C7" w:rsidP="002226C7">
            <w:pPr>
              <w:tabs>
                <w:tab w:val="decimal" w:pos="722"/>
              </w:tabs>
              <w:rPr>
                <w:bCs/>
                <w:sz w:val="18"/>
                <w:szCs w:val="18"/>
                <w:lang w:val="es-ES_tradnl"/>
              </w:rPr>
            </w:pPr>
          </w:p>
        </w:tc>
        <w:tc>
          <w:tcPr>
            <w:tcW w:w="1388" w:type="dxa"/>
          </w:tcPr>
          <w:p w:rsidR="002226C7" w:rsidRPr="002226C7" w:rsidRDefault="002226C7" w:rsidP="002226C7">
            <w:pPr>
              <w:tabs>
                <w:tab w:val="decimal" w:pos="767"/>
              </w:tabs>
              <w:rPr>
                <w:bCs/>
                <w:sz w:val="18"/>
                <w:szCs w:val="18"/>
                <w:lang w:val="es-ES_tradnl"/>
              </w:rPr>
            </w:pPr>
          </w:p>
        </w:tc>
        <w:tc>
          <w:tcPr>
            <w:tcW w:w="1009" w:type="dxa"/>
          </w:tcPr>
          <w:p w:rsidR="002226C7" w:rsidRPr="002226C7" w:rsidRDefault="002226C7" w:rsidP="002226C7">
            <w:pPr>
              <w:tabs>
                <w:tab w:val="decimal" w:pos="637"/>
              </w:tabs>
              <w:rPr>
                <w:bCs/>
                <w:sz w:val="18"/>
                <w:szCs w:val="18"/>
                <w:lang w:val="es-ES_tradnl"/>
              </w:rPr>
            </w:pPr>
          </w:p>
        </w:tc>
        <w:tc>
          <w:tcPr>
            <w:tcW w:w="1474" w:type="dxa"/>
          </w:tcPr>
          <w:p w:rsidR="002226C7" w:rsidRPr="002226C7" w:rsidRDefault="002226C7" w:rsidP="002226C7">
            <w:pPr>
              <w:rPr>
                <w:bCs/>
                <w:sz w:val="18"/>
                <w:szCs w:val="18"/>
                <w:lang w:val="es-ES_tradnl"/>
              </w:rPr>
            </w:pPr>
          </w:p>
        </w:tc>
      </w:tr>
      <w:tr w:rsid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Fomento del esparcimiento para promover una juventud sana (Deportevías)</w:t>
            </w:r>
          </w:p>
        </w:tc>
        <w:tc>
          <w:tcPr>
            <w:tcW w:w="953" w:type="dxa"/>
          </w:tcPr>
          <w:p w:rsidR="002226C7" w:rsidRDefault="002226C7" w:rsidP="002226C7">
            <w:pPr>
              <w:tabs>
                <w:tab w:val="decimal" w:pos="632"/>
              </w:tabs>
              <w:rPr>
                <w:bCs/>
                <w:sz w:val="18"/>
                <w:szCs w:val="18"/>
              </w:rPr>
            </w:pPr>
            <w:r>
              <w:rPr>
                <w:bCs/>
                <w:sz w:val="18"/>
                <w:szCs w:val="18"/>
              </w:rPr>
              <w:t>20.000,0</w:t>
            </w: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
                <w:bCs/>
                <w:sz w:val="18"/>
                <w:szCs w:val="18"/>
              </w:rPr>
            </w:pPr>
            <w:r>
              <w:rPr>
                <w:b/>
                <w:bCs/>
                <w:sz w:val="18"/>
                <w:szCs w:val="18"/>
              </w:rPr>
              <w:t>20.000,0</w:t>
            </w:r>
          </w:p>
        </w:tc>
        <w:tc>
          <w:tcPr>
            <w:tcW w:w="1474" w:type="dxa"/>
          </w:tcPr>
          <w:p w:rsidR="002226C7" w:rsidRDefault="002226C7" w:rsidP="002226C7">
            <w:pPr>
              <w:rPr>
                <w:bCs/>
                <w:sz w:val="18"/>
                <w:szCs w:val="18"/>
              </w:rPr>
            </w:pPr>
          </w:p>
        </w:tc>
      </w:tr>
      <w:tr w:rsid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Fomento para el incremento de la seguridad ciudadana (apoyo actividades deportivas)</w:t>
            </w:r>
          </w:p>
        </w:tc>
        <w:tc>
          <w:tcPr>
            <w:tcW w:w="953" w:type="dxa"/>
          </w:tcPr>
          <w:p w:rsidR="002226C7" w:rsidRDefault="002226C7" w:rsidP="002226C7">
            <w:pPr>
              <w:tabs>
                <w:tab w:val="decimal" w:pos="632"/>
              </w:tabs>
              <w:rPr>
                <w:bCs/>
                <w:sz w:val="18"/>
                <w:szCs w:val="18"/>
              </w:rPr>
            </w:pPr>
            <w:r>
              <w:rPr>
                <w:bCs/>
                <w:sz w:val="18"/>
                <w:szCs w:val="18"/>
              </w:rPr>
              <w:t>149.635,4</w:t>
            </w: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
                <w:bCs/>
                <w:sz w:val="18"/>
                <w:szCs w:val="18"/>
              </w:rPr>
            </w:pPr>
            <w:r>
              <w:rPr>
                <w:b/>
                <w:bCs/>
                <w:sz w:val="18"/>
                <w:szCs w:val="18"/>
              </w:rPr>
              <w:t>149.635,4</w:t>
            </w:r>
          </w:p>
        </w:tc>
        <w:tc>
          <w:tcPr>
            <w:tcW w:w="1474" w:type="dxa"/>
          </w:tcPr>
          <w:p w:rsidR="002226C7" w:rsidRDefault="002226C7" w:rsidP="002226C7">
            <w:pPr>
              <w:rPr>
                <w:bCs/>
                <w:sz w:val="18"/>
                <w:szCs w:val="18"/>
              </w:rPr>
            </w:pPr>
          </w:p>
        </w:tc>
      </w:tr>
      <w:tr w:rsid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Promoción del desarrollo comunitario, (charlas, centros escolares, actividades, recreativas, papelería membretada)</w:t>
            </w:r>
          </w:p>
        </w:tc>
        <w:tc>
          <w:tcPr>
            <w:tcW w:w="953" w:type="dxa"/>
          </w:tcPr>
          <w:p w:rsidR="002226C7" w:rsidRDefault="002226C7" w:rsidP="002226C7">
            <w:pPr>
              <w:tabs>
                <w:tab w:val="decimal" w:pos="632"/>
              </w:tabs>
              <w:rPr>
                <w:bCs/>
                <w:sz w:val="18"/>
                <w:szCs w:val="18"/>
              </w:rPr>
            </w:pPr>
            <w:r>
              <w:rPr>
                <w:bCs/>
                <w:sz w:val="18"/>
                <w:szCs w:val="18"/>
              </w:rPr>
              <w:t>61.870,0</w:t>
            </w: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
                <w:bCs/>
                <w:sz w:val="18"/>
                <w:szCs w:val="18"/>
              </w:rPr>
            </w:pPr>
            <w:r>
              <w:rPr>
                <w:b/>
                <w:bCs/>
                <w:sz w:val="18"/>
                <w:szCs w:val="18"/>
              </w:rPr>
              <w:t>61.870,0</w:t>
            </w:r>
          </w:p>
        </w:tc>
        <w:tc>
          <w:tcPr>
            <w:tcW w:w="1474" w:type="dxa"/>
          </w:tcPr>
          <w:p w:rsidR="002226C7" w:rsidRDefault="002226C7" w:rsidP="002226C7">
            <w:pPr>
              <w:rPr>
                <w:bCs/>
                <w:sz w:val="18"/>
                <w:szCs w:val="18"/>
              </w:rPr>
            </w:pPr>
          </w:p>
        </w:tc>
      </w:tr>
      <w:tr w:rsidR="002226C7" w:rsidRPr="002226C7" w:rsidTr="002226C7">
        <w:trPr>
          <w:jc w:val="center"/>
        </w:trPr>
        <w:tc>
          <w:tcPr>
            <w:tcW w:w="3397" w:type="dxa"/>
          </w:tcPr>
          <w:p w:rsidR="002226C7" w:rsidRPr="002226C7" w:rsidRDefault="002226C7" w:rsidP="002226C7">
            <w:pPr>
              <w:rPr>
                <w:bCs/>
                <w:sz w:val="18"/>
                <w:szCs w:val="18"/>
                <w:lang w:val="es-ES_tradnl"/>
              </w:rPr>
            </w:pPr>
            <w:r w:rsidRPr="002226C7">
              <w:rPr>
                <w:bCs/>
                <w:sz w:val="18"/>
                <w:szCs w:val="18"/>
                <w:lang w:val="es-ES_tradnl"/>
              </w:rPr>
              <w:t>Dirección General de Centros Penales</w:t>
            </w:r>
          </w:p>
        </w:tc>
        <w:tc>
          <w:tcPr>
            <w:tcW w:w="953" w:type="dxa"/>
          </w:tcPr>
          <w:p w:rsidR="002226C7" w:rsidRPr="002226C7" w:rsidRDefault="002226C7" w:rsidP="002226C7">
            <w:pPr>
              <w:tabs>
                <w:tab w:val="decimal" w:pos="632"/>
              </w:tabs>
              <w:rPr>
                <w:bCs/>
                <w:sz w:val="18"/>
                <w:szCs w:val="18"/>
                <w:lang w:val="es-ES_tradnl"/>
              </w:rPr>
            </w:pPr>
          </w:p>
        </w:tc>
        <w:tc>
          <w:tcPr>
            <w:tcW w:w="1191" w:type="dxa"/>
          </w:tcPr>
          <w:p w:rsidR="002226C7" w:rsidRPr="002226C7" w:rsidRDefault="002226C7" w:rsidP="002226C7">
            <w:pPr>
              <w:tabs>
                <w:tab w:val="decimal" w:pos="722"/>
              </w:tabs>
              <w:rPr>
                <w:bCs/>
                <w:sz w:val="18"/>
                <w:szCs w:val="18"/>
                <w:lang w:val="es-ES_tradnl"/>
              </w:rPr>
            </w:pPr>
          </w:p>
        </w:tc>
        <w:tc>
          <w:tcPr>
            <w:tcW w:w="1388" w:type="dxa"/>
          </w:tcPr>
          <w:p w:rsidR="002226C7" w:rsidRPr="002226C7" w:rsidRDefault="002226C7" w:rsidP="002226C7">
            <w:pPr>
              <w:tabs>
                <w:tab w:val="decimal" w:pos="767"/>
              </w:tabs>
              <w:rPr>
                <w:bCs/>
                <w:sz w:val="18"/>
                <w:szCs w:val="18"/>
                <w:lang w:val="es-ES_tradnl"/>
              </w:rPr>
            </w:pPr>
          </w:p>
        </w:tc>
        <w:tc>
          <w:tcPr>
            <w:tcW w:w="1009" w:type="dxa"/>
          </w:tcPr>
          <w:p w:rsidR="002226C7" w:rsidRPr="002226C7" w:rsidRDefault="002226C7" w:rsidP="002226C7">
            <w:pPr>
              <w:tabs>
                <w:tab w:val="decimal" w:pos="637"/>
              </w:tabs>
              <w:rPr>
                <w:bCs/>
                <w:sz w:val="18"/>
                <w:szCs w:val="18"/>
                <w:lang w:val="es-ES_tradnl"/>
              </w:rPr>
            </w:pPr>
          </w:p>
        </w:tc>
        <w:tc>
          <w:tcPr>
            <w:tcW w:w="1474" w:type="dxa"/>
          </w:tcPr>
          <w:p w:rsidR="002226C7" w:rsidRPr="002226C7" w:rsidRDefault="002226C7" w:rsidP="002226C7">
            <w:pPr>
              <w:rPr>
                <w:bCs/>
                <w:sz w:val="18"/>
                <w:szCs w:val="18"/>
                <w:lang w:val="es-ES_tradnl"/>
              </w:rPr>
            </w:pPr>
          </w:p>
        </w:tc>
      </w:tr>
      <w:tr w:rsid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Servicio de alimentación a los niños y niñas de 0 a 7 años de edad, hijos e hijas de las internas recluidas en el sistema penitenciario</w:t>
            </w:r>
          </w:p>
        </w:tc>
        <w:tc>
          <w:tcPr>
            <w:tcW w:w="953" w:type="dxa"/>
          </w:tcPr>
          <w:p w:rsidR="002226C7" w:rsidRDefault="002226C7" w:rsidP="002226C7">
            <w:pPr>
              <w:tabs>
                <w:tab w:val="decimal" w:pos="632"/>
              </w:tabs>
              <w:rPr>
                <w:bCs/>
                <w:sz w:val="18"/>
                <w:szCs w:val="18"/>
              </w:rPr>
            </w:pPr>
            <w:r>
              <w:rPr>
                <w:bCs/>
                <w:sz w:val="18"/>
                <w:szCs w:val="18"/>
              </w:rPr>
              <w:t>16.644,0</w:t>
            </w: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
                <w:bCs/>
                <w:sz w:val="18"/>
                <w:szCs w:val="18"/>
              </w:rPr>
            </w:pPr>
            <w:r>
              <w:rPr>
                <w:b/>
                <w:bCs/>
                <w:sz w:val="18"/>
                <w:szCs w:val="18"/>
              </w:rPr>
              <w:t>16.644,0</w:t>
            </w:r>
          </w:p>
        </w:tc>
        <w:tc>
          <w:tcPr>
            <w:tcW w:w="1474" w:type="dxa"/>
          </w:tcPr>
          <w:p w:rsidR="002226C7" w:rsidRDefault="002226C7" w:rsidP="002226C7">
            <w:pPr>
              <w:rPr>
                <w:bCs/>
                <w:sz w:val="18"/>
                <w:szCs w:val="18"/>
              </w:rPr>
            </w:pPr>
          </w:p>
        </w:tc>
      </w:tr>
      <w:tr w:rsidR="002226C7" w:rsidRPr="002226C7" w:rsidTr="002226C7">
        <w:trPr>
          <w:jc w:val="center"/>
        </w:trPr>
        <w:tc>
          <w:tcPr>
            <w:tcW w:w="3397" w:type="dxa"/>
          </w:tcPr>
          <w:p w:rsidR="002226C7" w:rsidRPr="002226C7" w:rsidRDefault="002226C7" w:rsidP="002226C7">
            <w:pPr>
              <w:rPr>
                <w:bCs/>
                <w:sz w:val="18"/>
                <w:szCs w:val="18"/>
                <w:lang w:val="es-ES_tradnl"/>
              </w:rPr>
            </w:pPr>
            <w:r w:rsidRPr="002226C7">
              <w:rPr>
                <w:bCs/>
                <w:sz w:val="18"/>
                <w:szCs w:val="18"/>
                <w:lang w:val="es-ES_tradnl"/>
              </w:rPr>
              <w:t>Dirección General de Migración y Extranjería</w:t>
            </w:r>
          </w:p>
        </w:tc>
        <w:tc>
          <w:tcPr>
            <w:tcW w:w="953" w:type="dxa"/>
          </w:tcPr>
          <w:p w:rsidR="002226C7" w:rsidRPr="002226C7" w:rsidRDefault="002226C7" w:rsidP="002226C7">
            <w:pPr>
              <w:tabs>
                <w:tab w:val="decimal" w:pos="632"/>
              </w:tabs>
              <w:rPr>
                <w:bCs/>
                <w:sz w:val="18"/>
                <w:szCs w:val="18"/>
                <w:lang w:val="es-ES_tradnl"/>
              </w:rPr>
            </w:pPr>
          </w:p>
        </w:tc>
        <w:tc>
          <w:tcPr>
            <w:tcW w:w="1191" w:type="dxa"/>
          </w:tcPr>
          <w:p w:rsidR="002226C7" w:rsidRPr="002226C7" w:rsidRDefault="002226C7" w:rsidP="002226C7">
            <w:pPr>
              <w:tabs>
                <w:tab w:val="decimal" w:pos="722"/>
              </w:tabs>
              <w:rPr>
                <w:bCs/>
                <w:sz w:val="18"/>
                <w:szCs w:val="18"/>
                <w:lang w:val="es-ES_tradnl"/>
              </w:rPr>
            </w:pPr>
          </w:p>
        </w:tc>
        <w:tc>
          <w:tcPr>
            <w:tcW w:w="1388" w:type="dxa"/>
          </w:tcPr>
          <w:p w:rsidR="002226C7" w:rsidRPr="002226C7" w:rsidRDefault="002226C7" w:rsidP="002226C7">
            <w:pPr>
              <w:tabs>
                <w:tab w:val="decimal" w:pos="767"/>
              </w:tabs>
              <w:rPr>
                <w:bCs/>
                <w:sz w:val="18"/>
                <w:szCs w:val="18"/>
                <w:lang w:val="es-ES_tradnl"/>
              </w:rPr>
            </w:pPr>
          </w:p>
        </w:tc>
        <w:tc>
          <w:tcPr>
            <w:tcW w:w="1009" w:type="dxa"/>
          </w:tcPr>
          <w:p w:rsidR="002226C7" w:rsidRPr="002226C7" w:rsidRDefault="002226C7" w:rsidP="002226C7">
            <w:pPr>
              <w:tabs>
                <w:tab w:val="decimal" w:pos="637"/>
              </w:tabs>
              <w:rPr>
                <w:bCs/>
                <w:sz w:val="18"/>
                <w:szCs w:val="18"/>
                <w:lang w:val="es-ES_tradnl"/>
              </w:rPr>
            </w:pPr>
          </w:p>
        </w:tc>
        <w:tc>
          <w:tcPr>
            <w:tcW w:w="1474" w:type="dxa"/>
          </w:tcPr>
          <w:p w:rsidR="002226C7" w:rsidRPr="002226C7" w:rsidRDefault="002226C7" w:rsidP="002226C7">
            <w:pPr>
              <w:rPr>
                <w:bCs/>
                <w:sz w:val="18"/>
                <w:szCs w:val="18"/>
                <w:lang w:val="es-ES_tradnl"/>
              </w:rPr>
            </w:pPr>
          </w:p>
        </w:tc>
      </w:tr>
      <w:tr w:rsid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Servicio de atención inmediata a salvadoreños y salvadoreñas menores de edad que regresan voluntaria o involuntariamente de los EE.UU. a El Salvador (alimentación, salud, asesoría legal, transporte a su lugar de residencia, orientación psicosocial)</w:t>
            </w:r>
          </w:p>
        </w:tc>
        <w:tc>
          <w:tcPr>
            <w:tcW w:w="953" w:type="dxa"/>
          </w:tcPr>
          <w:p w:rsidR="002226C7" w:rsidRDefault="002226C7" w:rsidP="002226C7">
            <w:pPr>
              <w:tabs>
                <w:tab w:val="decimal" w:pos="632"/>
              </w:tabs>
              <w:rPr>
                <w:bCs/>
                <w:sz w:val="18"/>
                <w:szCs w:val="18"/>
              </w:rPr>
            </w:pPr>
            <w:r>
              <w:rPr>
                <w:bCs/>
                <w:sz w:val="18"/>
                <w:szCs w:val="18"/>
              </w:rPr>
              <w:t>386,2</w:t>
            </w: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
                <w:bCs/>
                <w:sz w:val="18"/>
                <w:szCs w:val="18"/>
              </w:rPr>
            </w:pPr>
            <w:r>
              <w:rPr>
                <w:b/>
                <w:bCs/>
                <w:sz w:val="18"/>
                <w:szCs w:val="18"/>
              </w:rPr>
              <w:t>386,2</w:t>
            </w:r>
          </w:p>
        </w:tc>
        <w:tc>
          <w:tcPr>
            <w:tcW w:w="1474" w:type="dxa"/>
          </w:tcPr>
          <w:p w:rsidR="002226C7" w:rsidRDefault="002226C7" w:rsidP="002226C7">
            <w:pPr>
              <w:rPr>
                <w:bCs/>
                <w:sz w:val="18"/>
                <w:szCs w:val="18"/>
              </w:rPr>
            </w:pPr>
          </w:p>
        </w:tc>
      </w:tr>
      <w:tr w:rsidR="002226C7" w:rsidTr="002226C7">
        <w:trPr>
          <w:jc w:val="center"/>
        </w:trPr>
        <w:tc>
          <w:tcPr>
            <w:tcW w:w="3397" w:type="dxa"/>
          </w:tcPr>
          <w:p w:rsidR="002226C7" w:rsidRDefault="002226C7" w:rsidP="002226C7">
            <w:pPr>
              <w:rPr>
                <w:bCs/>
                <w:sz w:val="18"/>
                <w:szCs w:val="18"/>
              </w:rPr>
            </w:pPr>
            <w:r>
              <w:rPr>
                <w:bCs/>
                <w:sz w:val="18"/>
                <w:szCs w:val="18"/>
              </w:rPr>
              <w:t>Policía Nacional Civil</w:t>
            </w:r>
          </w:p>
        </w:tc>
        <w:tc>
          <w:tcPr>
            <w:tcW w:w="953" w:type="dxa"/>
          </w:tcPr>
          <w:p w:rsidR="002226C7" w:rsidRDefault="002226C7" w:rsidP="002226C7">
            <w:pPr>
              <w:tabs>
                <w:tab w:val="decimal" w:pos="632"/>
              </w:tabs>
              <w:rPr>
                <w:bCs/>
                <w:sz w:val="18"/>
                <w:szCs w:val="18"/>
              </w:rPr>
            </w:pPr>
          </w:p>
        </w:tc>
        <w:tc>
          <w:tcPr>
            <w:tcW w:w="1191" w:type="dxa"/>
          </w:tcPr>
          <w:p w:rsidR="002226C7" w:rsidRDefault="002226C7" w:rsidP="002226C7">
            <w:pPr>
              <w:tabs>
                <w:tab w:val="decimal" w:pos="722"/>
              </w:tabs>
              <w:rPr>
                <w:bCs/>
                <w:sz w:val="18"/>
                <w:szCs w:val="18"/>
              </w:rPr>
            </w:pPr>
          </w:p>
        </w:tc>
        <w:tc>
          <w:tcPr>
            <w:tcW w:w="1388" w:type="dxa"/>
          </w:tcPr>
          <w:p w:rsidR="002226C7" w:rsidRDefault="002226C7" w:rsidP="002226C7">
            <w:pPr>
              <w:tabs>
                <w:tab w:val="decimal" w:pos="767"/>
              </w:tabs>
              <w:rPr>
                <w:bCs/>
                <w:sz w:val="18"/>
                <w:szCs w:val="18"/>
              </w:rPr>
            </w:pPr>
          </w:p>
        </w:tc>
        <w:tc>
          <w:tcPr>
            <w:tcW w:w="1009" w:type="dxa"/>
          </w:tcPr>
          <w:p w:rsidR="002226C7" w:rsidRDefault="002226C7" w:rsidP="002226C7">
            <w:pPr>
              <w:tabs>
                <w:tab w:val="decimal" w:pos="637"/>
              </w:tabs>
              <w:rPr>
                <w:bCs/>
                <w:sz w:val="18"/>
                <w:szCs w:val="18"/>
              </w:rPr>
            </w:pPr>
          </w:p>
        </w:tc>
        <w:tc>
          <w:tcPr>
            <w:tcW w:w="1474" w:type="dxa"/>
          </w:tcPr>
          <w:p w:rsidR="002226C7" w:rsidRDefault="002226C7" w:rsidP="002226C7">
            <w:pPr>
              <w:rPr>
                <w:bCs/>
                <w:sz w:val="18"/>
                <w:szCs w:val="18"/>
              </w:rPr>
            </w:pPr>
          </w:p>
        </w:tc>
      </w:tr>
      <w:tr w:rsidR="002226C7" w:rsidRPr="002226C7" w:rsidTr="002226C7">
        <w:trPr>
          <w:jc w:val="center"/>
        </w:trPr>
        <w:tc>
          <w:tcPr>
            <w:tcW w:w="3397" w:type="dxa"/>
          </w:tcPr>
          <w:p w:rsidR="002226C7" w:rsidRPr="002226C7" w:rsidRDefault="002226C7" w:rsidP="002226C7">
            <w:pPr>
              <w:ind w:left="284"/>
              <w:rPr>
                <w:bCs/>
                <w:sz w:val="18"/>
                <w:szCs w:val="18"/>
                <w:lang w:val="es-ES_tradnl"/>
              </w:rPr>
            </w:pPr>
            <w:r w:rsidRPr="002226C7">
              <w:rPr>
                <w:bCs/>
                <w:sz w:val="18"/>
                <w:szCs w:val="18"/>
                <w:lang w:val="es-ES_tradnl"/>
              </w:rPr>
              <w:t>Fortalecimiento institucional para la prevención, investigación y persecución de los delitos de explotación sexual comercial de personas menores de edad</w:t>
            </w:r>
          </w:p>
        </w:tc>
        <w:tc>
          <w:tcPr>
            <w:tcW w:w="953" w:type="dxa"/>
          </w:tcPr>
          <w:p w:rsidR="002226C7" w:rsidRPr="002226C7" w:rsidRDefault="002226C7" w:rsidP="002226C7">
            <w:pPr>
              <w:tabs>
                <w:tab w:val="decimal" w:pos="632"/>
              </w:tabs>
              <w:rPr>
                <w:bCs/>
                <w:sz w:val="18"/>
                <w:szCs w:val="18"/>
                <w:lang w:val="es-ES_tradnl"/>
              </w:rPr>
            </w:pPr>
          </w:p>
        </w:tc>
        <w:tc>
          <w:tcPr>
            <w:tcW w:w="1191" w:type="dxa"/>
          </w:tcPr>
          <w:p w:rsidR="002226C7" w:rsidRPr="002226C7" w:rsidRDefault="002226C7" w:rsidP="002226C7">
            <w:pPr>
              <w:tabs>
                <w:tab w:val="decimal" w:pos="722"/>
              </w:tabs>
              <w:rPr>
                <w:bCs/>
                <w:sz w:val="18"/>
                <w:szCs w:val="18"/>
                <w:lang w:val="es-ES_tradnl"/>
              </w:rPr>
            </w:pPr>
          </w:p>
        </w:tc>
        <w:tc>
          <w:tcPr>
            <w:tcW w:w="1388" w:type="dxa"/>
          </w:tcPr>
          <w:p w:rsidR="002226C7" w:rsidRDefault="002226C7" w:rsidP="002226C7">
            <w:pPr>
              <w:tabs>
                <w:tab w:val="decimal" w:pos="767"/>
              </w:tabs>
              <w:rPr>
                <w:bCs/>
                <w:sz w:val="18"/>
                <w:szCs w:val="18"/>
              </w:rPr>
            </w:pPr>
            <w:r>
              <w:rPr>
                <w:bCs/>
                <w:sz w:val="18"/>
                <w:szCs w:val="18"/>
              </w:rPr>
              <w:t>27.392,72</w:t>
            </w:r>
          </w:p>
        </w:tc>
        <w:tc>
          <w:tcPr>
            <w:tcW w:w="1009" w:type="dxa"/>
          </w:tcPr>
          <w:p w:rsidR="002226C7" w:rsidRDefault="002226C7" w:rsidP="002226C7">
            <w:pPr>
              <w:tabs>
                <w:tab w:val="decimal" w:pos="637"/>
              </w:tabs>
              <w:rPr>
                <w:b/>
                <w:bCs/>
                <w:sz w:val="18"/>
                <w:szCs w:val="18"/>
              </w:rPr>
            </w:pPr>
            <w:r>
              <w:rPr>
                <w:b/>
                <w:bCs/>
                <w:sz w:val="18"/>
                <w:szCs w:val="18"/>
              </w:rPr>
              <w:t>27.392,7</w:t>
            </w:r>
          </w:p>
        </w:tc>
        <w:tc>
          <w:tcPr>
            <w:tcW w:w="1474" w:type="dxa"/>
          </w:tcPr>
          <w:p w:rsidR="002226C7" w:rsidRPr="002226C7" w:rsidRDefault="002226C7" w:rsidP="002226C7">
            <w:pPr>
              <w:rPr>
                <w:bCs/>
                <w:sz w:val="18"/>
                <w:szCs w:val="18"/>
                <w:lang w:val="es-ES_tradnl"/>
              </w:rPr>
            </w:pPr>
            <w:r w:rsidRPr="002226C7">
              <w:rPr>
                <w:bCs/>
                <w:sz w:val="18"/>
                <w:szCs w:val="18"/>
                <w:lang w:val="es-ES_tradnl"/>
              </w:rPr>
              <w:t>Organismo Internacional del Trabajo - programa</w:t>
            </w:r>
          </w:p>
        </w:tc>
      </w:tr>
      <w:tr w:rsidR="002226C7" w:rsidTr="002226C7">
        <w:trPr>
          <w:jc w:val="center"/>
        </w:trPr>
        <w:tc>
          <w:tcPr>
            <w:tcW w:w="3397" w:type="dxa"/>
          </w:tcPr>
          <w:p w:rsidR="002226C7" w:rsidRDefault="002226C7" w:rsidP="002226C7">
            <w:pPr>
              <w:rPr>
                <w:b/>
                <w:bCs/>
                <w:sz w:val="18"/>
                <w:szCs w:val="18"/>
              </w:rPr>
            </w:pPr>
            <w:r w:rsidRPr="002226C7">
              <w:rPr>
                <w:b/>
                <w:bCs/>
                <w:sz w:val="18"/>
                <w:szCs w:val="18"/>
                <w:lang w:val="es-ES_tradnl"/>
              </w:rPr>
              <w:tab/>
            </w:r>
            <w:r>
              <w:rPr>
                <w:b/>
                <w:bCs/>
                <w:sz w:val="18"/>
                <w:szCs w:val="18"/>
              </w:rPr>
              <w:t>Total</w:t>
            </w:r>
          </w:p>
        </w:tc>
        <w:tc>
          <w:tcPr>
            <w:tcW w:w="953" w:type="dxa"/>
          </w:tcPr>
          <w:p w:rsidR="002226C7" w:rsidRDefault="002226C7" w:rsidP="002226C7">
            <w:pPr>
              <w:jc w:val="center"/>
              <w:rPr>
                <w:b/>
                <w:bCs/>
                <w:sz w:val="18"/>
                <w:szCs w:val="18"/>
              </w:rPr>
            </w:pPr>
            <w:r>
              <w:rPr>
                <w:b/>
                <w:bCs/>
                <w:sz w:val="18"/>
                <w:szCs w:val="18"/>
              </w:rPr>
              <w:t>253.500,4</w:t>
            </w:r>
          </w:p>
        </w:tc>
        <w:tc>
          <w:tcPr>
            <w:tcW w:w="1191" w:type="dxa"/>
          </w:tcPr>
          <w:p w:rsidR="002226C7" w:rsidRDefault="002226C7" w:rsidP="002226C7">
            <w:pPr>
              <w:jc w:val="center"/>
              <w:rPr>
                <w:b/>
                <w:bCs/>
                <w:sz w:val="18"/>
                <w:szCs w:val="18"/>
              </w:rPr>
            </w:pPr>
            <w:r>
              <w:rPr>
                <w:b/>
                <w:bCs/>
                <w:sz w:val="18"/>
                <w:szCs w:val="18"/>
              </w:rPr>
              <w:t>11.057,5</w:t>
            </w:r>
          </w:p>
        </w:tc>
        <w:tc>
          <w:tcPr>
            <w:tcW w:w="1388" w:type="dxa"/>
          </w:tcPr>
          <w:p w:rsidR="002226C7" w:rsidRDefault="002226C7" w:rsidP="002226C7">
            <w:pPr>
              <w:jc w:val="center"/>
              <w:rPr>
                <w:b/>
                <w:bCs/>
                <w:sz w:val="18"/>
                <w:szCs w:val="18"/>
              </w:rPr>
            </w:pPr>
            <w:r>
              <w:rPr>
                <w:b/>
                <w:bCs/>
                <w:sz w:val="18"/>
                <w:szCs w:val="18"/>
              </w:rPr>
              <w:t>33.062,5</w:t>
            </w:r>
          </w:p>
        </w:tc>
        <w:tc>
          <w:tcPr>
            <w:tcW w:w="1009" w:type="dxa"/>
          </w:tcPr>
          <w:p w:rsidR="002226C7" w:rsidRDefault="002226C7" w:rsidP="002226C7">
            <w:pPr>
              <w:jc w:val="center"/>
              <w:rPr>
                <w:b/>
                <w:bCs/>
                <w:sz w:val="18"/>
                <w:szCs w:val="18"/>
              </w:rPr>
            </w:pPr>
            <w:r>
              <w:rPr>
                <w:b/>
                <w:bCs/>
                <w:sz w:val="18"/>
                <w:szCs w:val="18"/>
              </w:rPr>
              <w:t>297.620,3</w:t>
            </w:r>
          </w:p>
        </w:tc>
        <w:tc>
          <w:tcPr>
            <w:tcW w:w="1474" w:type="dxa"/>
          </w:tcPr>
          <w:p w:rsidR="002226C7" w:rsidRDefault="002226C7" w:rsidP="002226C7">
            <w:pPr>
              <w:rPr>
                <w:b/>
                <w:bCs/>
                <w:sz w:val="18"/>
                <w:szCs w:val="18"/>
              </w:rPr>
            </w:pPr>
          </w:p>
        </w:tc>
      </w:tr>
    </w:tbl>
    <w:p w:rsidR="002226C7" w:rsidRDefault="002226C7" w:rsidP="002226C7">
      <w:pPr>
        <w:jc w:val="center"/>
        <w:rPr>
          <w:sz w:val="20"/>
          <w:szCs w:val="20"/>
        </w:rPr>
      </w:pPr>
    </w:p>
    <w:p w:rsidR="002226C7" w:rsidRDefault="002226C7" w:rsidP="002226C7">
      <w:pPr>
        <w:jc w:val="center"/>
        <w:rPr>
          <w:sz w:val="20"/>
          <w:szCs w:val="20"/>
        </w:rPr>
      </w:pPr>
    </w:p>
    <w:p w:rsidR="002226C7" w:rsidRDefault="002226C7" w:rsidP="002226C7">
      <w:pPr>
        <w:jc w:val="center"/>
        <w:rPr>
          <w:sz w:val="20"/>
          <w:szCs w:val="20"/>
        </w:rPr>
      </w:pPr>
    </w:p>
    <w:p w:rsidR="002226C7" w:rsidRDefault="002226C7" w:rsidP="002226C7">
      <w:pPr>
        <w:jc w:val="center"/>
        <w:rPr>
          <w:sz w:val="20"/>
          <w:szCs w:val="20"/>
        </w:rPr>
      </w:pPr>
    </w:p>
    <w:p w:rsidR="002226C7" w:rsidRDefault="002226C7" w:rsidP="002226C7">
      <w:pPr>
        <w:jc w:val="center"/>
        <w:rPr>
          <w:sz w:val="20"/>
          <w:szCs w:val="20"/>
        </w:rPr>
      </w:pPr>
    </w:p>
    <w:p w:rsidR="002226C7" w:rsidRDefault="002226C7" w:rsidP="002226C7">
      <w:pPr>
        <w:jc w:val="center"/>
        <w:rPr>
          <w:sz w:val="20"/>
          <w:szCs w:val="20"/>
        </w:rPr>
      </w:pPr>
    </w:p>
    <w:p w:rsidR="002226C7" w:rsidRDefault="002226C7" w:rsidP="002226C7">
      <w:pPr>
        <w:jc w:val="center"/>
        <w:rPr>
          <w:sz w:val="20"/>
          <w:szCs w:val="20"/>
        </w:rPr>
      </w:pPr>
    </w:p>
    <w:p w:rsidR="002226C7" w:rsidRDefault="002226C7" w:rsidP="002226C7">
      <w:pPr>
        <w:jc w:val="center"/>
        <w:rPr>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28"/>
        <w:gridCol w:w="960"/>
        <w:gridCol w:w="1107"/>
        <w:gridCol w:w="1413"/>
        <w:gridCol w:w="960"/>
        <w:gridCol w:w="1623"/>
      </w:tblGrid>
      <w:tr w:rsidR="002226C7" w:rsidTr="002226C7">
        <w:tc>
          <w:tcPr>
            <w:tcW w:w="3428" w:type="dxa"/>
            <w:vAlign w:val="center"/>
          </w:tcPr>
          <w:p w:rsidR="002226C7" w:rsidRDefault="002226C7" w:rsidP="002226C7">
            <w:pPr>
              <w:keepNext/>
              <w:jc w:val="center"/>
              <w:rPr>
                <w:b/>
                <w:bCs/>
                <w:i/>
                <w:sz w:val="18"/>
                <w:szCs w:val="18"/>
              </w:rPr>
            </w:pPr>
            <w:r>
              <w:rPr>
                <w:bCs/>
                <w:i/>
              </w:rPr>
              <w:br w:type="page"/>
            </w:r>
            <w:r>
              <w:rPr>
                <w:b/>
                <w:bCs/>
                <w:i/>
                <w:sz w:val="18"/>
                <w:szCs w:val="18"/>
              </w:rPr>
              <w:t>Nombre del proyecto/acciones</w:t>
            </w:r>
          </w:p>
        </w:tc>
        <w:tc>
          <w:tcPr>
            <w:tcW w:w="960" w:type="dxa"/>
            <w:vAlign w:val="center"/>
          </w:tcPr>
          <w:p w:rsidR="002226C7" w:rsidRDefault="002226C7" w:rsidP="002226C7">
            <w:pPr>
              <w:keepNext/>
              <w:jc w:val="center"/>
              <w:rPr>
                <w:b/>
                <w:bCs/>
                <w:i/>
                <w:sz w:val="18"/>
                <w:szCs w:val="18"/>
              </w:rPr>
            </w:pPr>
            <w:r>
              <w:rPr>
                <w:b/>
                <w:bCs/>
                <w:i/>
                <w:sz w:val="18"/>
                <w:szCs w:val="18"/>
              </w:rPr>
              <w:t>Aporte del Gobierno</w:t>
            </w:r>
          </w:p>
        </w:tc>
        <w:tc>
          <w:tcPr>
            <w:tcW w:w="1107" w:type="dxa"/>
            <w:vAlign w:val="center"/>
          </w:tcPr>
          <w:p w:rsidR="002226C7" w:rsidRPr="002226C7" w:rsidRDefault="002226C7" w:rsidP="002226C7">
            <w:pPr>
              <w:keepNext/>
              <w:jc w:val="center"/>
              <w:rPr>
                <w:b/>
                <w:bCs/>
                <w:i/>
                <w:spacing w:val="-2"/>
                <w:sz w:val="18"/>
                <w:szCs w:val="18"/>
                <w:lang w:val="es-ES_tradnl"/>
              </w:rPr>
            </w:pPr>
            <w:r w:rsidRPr="002226C7">
              <w:rPr>
                <w:b/>
                <w:bCs/>
                <w:i/>
                <w:spacing w:val="-2"/>
                <w:sz w:val="18"/>
                <w:szCs w:val="18"/>
                <w:lang w:val="es-ES_tradnl"/>
              </w:rPr>
              <w:t>Aporte de la empresa privada</w:t>
            </w:r>
          </w:p>
        </w:tc>
        <w:tc>
          <w:tcPr>
            <w:tcW w:w="1413" w:type="dxa"/>
            <w:vAlign w:val="center"/>
          </w:tcPr>
          <w:p w:rsidR="002226C7" w:rsidRDefault="002226C7" w:rsidP="002226C7">
            <w:pPr>
              <w:keepNext/>
              <w:jc w:val="center"/>
              <w:rPr>
                <w:b/>
                <w:bCs/>
                <w:i/>
                <w:spacing w:val="-3"/>
                <w:sz w:val="18"/>
                <w:szCs w:val="18"/>
              </w:rPr>
            </w:pPr>
            <w:r>
              <w:rPr>
                <w:b/>
                <w:bCs/>
                <w:i/>
                <w:spacing w:val="-3"/>
                <w:sz w:val="18"/>
                <w:szCs w:val="18"/>
              </w:rPr>
              <w:t>Donación de organismos internacionales</w:t>
            </w:r>
          </w:p>
        </w:tc>
        <w:tc>
          <w:tcPr>
            <w:tcW w:w="960" w:type="dxa"/>
            <w:vAlign w:val="center"/>
          </w:tcPr>
          <w:p w:rsidR="002226C7" w:rsidRDefault="002226C7" w:rsidP="002226C7">
            <w:pPr>
              <w:keepNext/>
              <w:jc w:val="center"/>
              <w:rPr>
                <w:b/>
                <w:bCs/>
                <w:i/>
                <w:sz w:val="18"/>
                <w:szCs w:val="18"/>
              </w:rPr>
            </w:pPr>
            <w:r>
              <w:rPr>
                <w:b/>
                <w:bCs/>
                <w:i/>
                <w:sz w:val="18"/>
                <w:szCs w:val="18"/>
              </w:rPr>
              <w:t>Total</w:t>
            </w:r>
          </w:p>
        </w:tc>
        <w:tc>
          <w:tcPr>
            <w:tcW w:w="1623" w:type="dxa"/>
            <w:vAlign w:val="center"/>
          </w:tcPr>
          <w:p w:rsidR="002226C7" w:rsidRDefault="002226C7" w:rsidP="002226C7">
            <w:pPr>
              <w:keepNext/>
              <w:jc w:val="center"/>
              <w:rPr>
                <w:b/>
                <w:bCs/>
                <w:i/>
                <w:sz w:val="18"/>
                <w:szCs w:val="18"/>
              </w:rPr>
            </w:pPr>
            <w:r>
              <w:rPr>
                <w:b/>
                <w:bCs/>
                <w:i/>
                <w:sz w:val="18"/>
                <w:szCs w:val="18"/>
              </w:rPr>
              <w:t>Comentarios</w:t>
            </w:r>
          </w:p>
        </w:tc>
      </w:tr>
      <w:tr w:rsidR="002226C7" w:rsidTr="002226C7">
        <w:tc>
          <w:tcPr>
            <w:tcW w:w="3428" w:type="dxa"/>
          </w:tcPr>
          <w:p w:rsidR="002226C7" w:rsidRDefault="002226C7" w:rsidP="002226C7">
            <w:pPr>
              <w:keepNext/>
              <w:rPr>
                <w:bCs/>
                <w:sz w:val="18"/>
                <w:szCs w:val="18"/>
              </w:rPr>
            </w:pPr>
            <w:r>
              <w:rPr>
                <w:bCs/>
                <w:sz w:val="18"/>
                <w:szCs w:val="18"/>
              </w:rPr>
              <w:t>2005</w:t>
            </w:r>
          </w:p>
        </w:tc>
        <w:tc>
          <w:tcPr>
            <w:tcW w:w="960" w:type="dxa"/>
          </w:tcPr>
          <w:p w:rsidR="002226C7" w:rsidRDefault="002226C7" w:rsidP="002226C7">
            <w:pPr>
              <w:keepNext/>
              <w:tabs>
                <w:tab w:val="decimal" w:pos="660"/>
              </w:tabs>
              <w:rPr>
                <w:bCs/>
                <w:sz w:val="18"/>
                <w:szCs w:val="18"/>
              </w:rPr>
            </w:pP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Cs/>
                <w:sz w:val="18"/>
                <w:szCs w:val="18"/>
              </w:rPr>
            </w:pPr>
          </w:p>
        </w:tc>
        <w:tc>
          <w:tcPr>
            <w:tcW w:w="1623" w:type="dxa"/>
          </w:tcPr>
          <w:p w:rsidR="002226C7" w:rsidRDefault="002226C7" w:rsidP="002226C7">
            <w:pPr>
              <w:keepNext/>
              <w:jc w:val="center"/>
              <w:rPr>
                <w:bCs/>
                <w:sz w:val="18"/>
                <w:szCs w:val="18"/>
              </w:rPr>
            </w:pPr>
          </w:p>
        </w:tc>
      </w:tr>
      <w:tr w:rsidR="002226C7" w:rsidTr="002226C7">
        <w:tc>
          <w:tcPr>
            <w:tcW w:w="3428" w:type="dxa"/>
          </w:tcPr>
          <w:p w:rsidR="002226C7" w:rsidRDefault="002226C7" w:rsidP="002226C7">
            <w:pPr>
              <w:keepNext/>
              <w:rPr>
                <w:bCs/>
                <w:sz w:val="18"/>
                <w:szCs w:val="18"/>
              </w:rPr>
            </w:pPr>
            <w:r>
              <w:rPr>
                <w:bCs/>
                <w:sz w:val="18"/>
                <w:szCs w:val="18"/>
              </w:rPr>
              <w:t>Comisión Nacional Antidrogas</w:t>
            </w:r>
          </w:p>
        </w:tc>
        <w:tc>
          <w:tcPr>
            <w:tcW w:w="960" w:type="dxa"/>
          </w:tcPr>
          <w:p w:rsidR="002226C7" w:rsidRDefault="002226C7" w:rsidP="002226C7">
            <w:pPr>
              <w:keepNext/>
              <w:tabs>
                <w:tab w:val="decimal" w:pos="660"/>
              </w:tabs>
              <w:rPr>
                <w:bCs/>
                <w:sz w:val="18"/>
                <w:szCs w:val="18"/>
              </w:rPr>
            </w:pP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Cs/>
                <w:sz w:val="18"/>
                <w:szCs w:val="18"/>
              </w:rPr>
            </w:pPr>
          </w:p>
        </w:tc>
        <w:tc>
          <w:tcPr>
            <w:tcW w:w="1623" w:type="dxa"/>
          </w:tcPr>
          <w:p w:rsidR="002226C7" w:rsidRDefault="002226C7" w:rsidP="002226C7">
            <w:pPr>
              <w:keepNext/>
              <w:jc w:val="center"/>
              <w:rPr>
                <w:bCs/>
                <w:sz w:val="18"/>
                <w:szCs w:val="18"/>
              </w:rPr>
            </w:pPr>
          </w:p>
        </w:tc>
      </w:tr>
      <w:tr w:rsidR="002226C7" w:rsidRPr="002226C7" w:rsidTr="002226C7">
        <w:tc>
          <w:tcPr>
            <w:tcW w:w="3428" w:type="dxa"/>
          </w:tcPr>
          <w:p w:rsidR="002226C7" w:rsidRPr="002226C7" w:rsidRDefault="002226C7" w:rsidP="002226C7">
            <w:pPr>
              <w:keepNext/>
              <w:ind w:left="284"/>
              <w:rPr>
                <w:bCs/>
                <w:sz w:val="18"/>
                <w:szCs w:val="18"/>
                <w:lang w:val="es-ES_tradnl"/>
              </w:rPr>
            </w:pPr>
            <w:r w:rsidRPr="002226C7">
              <w:rPr>
                <w:bCs/>
                <w:sz w:val="18"/>
                <w:szCs w:val="18"/>
                <w:lang w:val="es-ES_tradnl"/>
              </w:rPr>
              <w:t>Celebración de la Semana Nacional de la Lucha contra las Drogas del 26 al 30 de junio de 2005, departamentos de Ahuachapán, Santa Ana, San Vicente</w:t>
            </w:r>
          </w:p>
        </w:tc>
        <w:tc>
          <w:tcPr>
            <w:tcW w:w="960" w:type="dxa"/>
          </w:tcPr>
          <w:p w:rsidR="002226C7" w:rsidRDefault="002226C7" w:rsidP="002226C7">
            <w:pPr>
              <w:keepNext/>
              <w:tabs>
                <w:tab w:val="decimal" w:pos="660"/>
              </w:tabs>
              <w:rPr>
                <w:bCs/>
                <w:sz w:val="18"/>
                <w:szCs w:val="18"/>
              </w:rPr>
            </w:pPr>
            <w:r>
              <w:rPr>
                <w:bCs/>
                <w:sz w:val="18"/>
                <w:szCs w:val="18"/>
              </w:rPr>
              <w:t>40.943,7</w:t>
            </w:r>
          </w:p>
        </w:tc>
        <w:tc>
          <w:tcPr>
            <w:tcW w:w="1107" w:type="dxa"/>
          </w:tcPr>
          <w:p w:rsidR="002226C7" w:rsidRDefault="002226C7" w:rsidP="002226C7">
            <w:pPr>
              <w:keepNext/>
              <w:tabs>
                <w:tab w:val="decimal" w:pos="736"/>
              </w:tabs>
              <w:rPr>
                <w:bCs/>
                <w:sz w:val="18"/>
                <w:szCs w:val="18"/>
              </w:rPr>
            </w:pPr>
            <w:r>
              <w:rPr>
                <w:bCs/>
                <w:sz w:val="18"/>
                <w:szCs w:val="18"/>
              </w:rPr>
              <w:t>2.203,4</w:t>
            </w: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
                <w:bCs/>
                <w:sz w:val="18"/>
                <w:szCs w:val="18"/>
              </w:rPr>
            </w:pPr>
            <w:r>
              <w:rPr>
                <w:b/>
                <w:bCs/>
                <w:sz w:val="18"/>
                <w:szCs w:val="18"/>
              </w:rPr>
              <w:t>43.147,1</w:t>
            </w:r>
          </w:p>
        </w:tc>
        <w:tc>
          <w:tcPr>
            <w:tcW w:w="1623" w:type="dxa"/>
          </w:tcPr>
          <w:p w:rsidR="002226C7" w:rsidRPr="002226C7" w:rsidRDefault="002226C7" w:rsidP="002226C7">
            <w:pPr>
              <w:keepNext/>
              <w:rPr>
                <w:bCs/>
                <w:sz w:val="18"/>
                <w:szCs w:val="18"/>
                <w:lang w:val="es-ES_tradnl"/>
              </w:rPr>
            </w:pPr>
            <w:r w:rsidRPr="002226C7">
              <w:rPr>
                <w:bCs/>
                <w:sz w:val="18"/>
                <w:szCs w:val="18"/>
                <w:lang w:val="es-ES_tradnl"/>
              </w:rPr>
              <w:t>Empresas donantes</w:t>
            </w:r>
            <w:r w:rsidR="007E3DD4">
              <w:rPr>
                <w:bCs/>
                <w:sz w:val="18"/>
                <w:szCs w:val="18"/>
                <w:lang w:val="es-ES_tradnl"/>
              </w:rPr>
              <w:t xml:space="preserve">: </w:t>
            </w:r>
            <w:r w:rsidRPr="002226C7">
              <w:rPr>
                <w:bCs/>
                <w:sz w:val="18"/>
                <w:szCs w:val="18"/>
                <w:lang w:val="es-ES_tradnl"/>
              </w:rPr>
              <w:t>SIGMA, SISA, Droguería Santa Lucía, Guillermo Borja</w:t>
            </w:r>
          </w:p>
        </w:tc>
      </w:tr>
      <w:tr w:rsidR="002226C7" w:rsidRPr="002226C7" w:rsidTr="002226C7">
        <w:tc>
          <w:tcPr>
            <w:tcW w:w="3428" w:type="dxa"/>
          </w:tcPr>
          <w:p w:rsidR="002226C7" w:rsidRPr="002226C7" w:rsidRDefault="002226C7" w:rsidP="002226C7">
            <w:pPr>
              <w:keepNext/>
              <w:rPr>
                <w:bCs/>
                <w:sz w:val="18"/>
                <w:szCs w:val="18"/>
                <w:lang w:val="es-ES_tradnl"/>
              </w:rPr>
            </w:pPr>
            <w:r w:rsidRPr="002226C7">
              <w:rPr>
                <w:bCs/>
                <w:sz w:val="18"/>
                <w:szCs w:val="18"/>
                <w:lang w:val="es-ES_tradnl"/>
              </w:rPr>
              <w:t>Dirección General de Seguridad Ciudadana</w:t>
            </w:r>
          </w:p>
        </w:tc>
        <w:tc>
          <w:tcPr>
            <w:tcW w:w="960" w:type="dxa"/>
          </w:tcPr>
          <w:p w:rsidR="002226C7" w:rsidRPr="002226C7" w:rsidRDefault="002226C7" w:rsidP="002226C7">
            <w:pPr>
              <w:keepNext/>
              <w:tabs>
                <w:tab w:val="decimal" w:pos="660"/>
              </w:tabs>
              <w:rPr>
                <w:bCs/>
                <w:sz w:val="18"/>
                <w:szCs w:val="18"/>
                <w:lang w:val="es-ES_tradnl"/>
              </w:rPr>
            </w:pPr>
          </w:p>
        </w:tc>
        <w:tc>
          <w:tcPr>
            <w:tcW w:w="1107" w:type="dxa"/>
          </w:tcPr>
          <w:p w:rsidR="002226C7" w:rsidRPr="002226C7" w:rsidRDefault="002226C7" w:rsidP="002226C7">
            <w:pPr>
              <w:keepNext/>
              <w:tabs>
                <w:tab w:val="decimal" w:pos="736"/>
              </w:tabs>
              <w:rPr>
                <w:bCs/>
                <w:sz w:val="18"/>
                <w:szCs w:val="18"/>
                <w:lang w:val="es-ES_tradnl"/>
              </w:rPr>
            </w:pPr>
          </w:p>
        </w:tc>
        <w:tc>
          <w:tcPr>
            <w:tcW w:w="1413" w:type="dxa"/>
          </w:tcPr>
          <w:p w:rsidR="002226C7" w:rsidRPr="002226C7" w:rsidRDefault="002226C7" w:rsidP="002226C7">
            <w:pPr>
              <w:keepNext/>
              <w:tabs>
                <w:tab w:val="decimal" w:pos="795"/>
              </w:tabs>
              <w:rPr>
                <w:bCs/>
                <w:sz w:val="18"/>
                <w:szCs w:val="18"/>
                <w:lang w:val="es-ES_tradnl"/>
              </w:rPr>
            </w:pPr>
          </w:p>
        </w:tc>
        <w:tc>
          <w:tcPr>
            <w:tcW w:w="960" w:type="dxa"/>
          </w:tcPr>
          <w:p w:rsidR="002226C7" w:rsidRPr="002226C7" w:rsidRDefault="002226C7" w:rsidP="002226C7">
            <w:pPr>
              <w:keepNext/>
              <w:tabs>
                <w:tab w:val="decimal" w:pos="651"/>
              </w:tabs>
              <w:rPr>
                <w:bCs/>
                <w:sz w:val="18"/>
                <w:szCs w:val="18"/>
                <w:lang w:val="es-ES_tradnl"/>
              </w:rPr>
            </w:pPr>
          </w:p>
        </w:tc>
        <w:tc>
          <w:tcPr>
            <w:tcW w:w="1623" w:type="dxa"/>
          </w:tcPr>
          <w:p w:rsidR="002226C7" w:rsidRPr="002226C7" w:rsidRDefault="002226C7" w:rsidP="002226C7">
            <w:pPr>
              <w:keepNext/>
              <w:rPr>
                <w:bCs/>
                <w:sz w:val="18"/>
                <w:szCs w:val="18"/>
                <w:lang w:val="es-ES_tradnl"/>
              </w:rPr>
            </w:pPr>
          </w:p>
        </w:tc>
      </w:tr>
      <w:tr w:rsidR="002226C7" w:rsidTr="002226C7">
        <w:tc>
          <w:tcPr>
            <w:tcW w:w="3428" w:type="dxa"/>
          </w:tcPr>
          <w:p w:rsidR="002226C7" w:rsidRPr="002226C7" w:rsidRDefault="002226C7" w:rsidP="002226C7">
            <w:pPr>
              <w:keepNext/>
              <w:ind w:left="284"/>
              <w:rPr>
                <w:bCs/>
                <w:sz w:val="18"/>
                <w:szCs w:val="18"/>
                <w:lang w:val="es-ES_tradnl"/>
              </w:rPr>
            </w:pPr>
            <w:r w:rsidRPr="002226C7">
              <w:rPr>
                <w:bCs/>
                <w:sz w:val="18"/>
                <w:szCs w:val="18"/>
                <w:lang w:val="es-ES_tradnl"/>
              </w:rPr>
              <w:t>Fomento del esparcimiento para promover una juventud sana (Deportevías)</w:t>
            </w:r>
          </w:p>
        </w:tc>
        <w:tc>
          <w:tcPr>
            <w:tcW w:w="960" w:type="dxa"/>
          </w:tcPr>
          <w:p w:rsidR="002226C7" w:rsidRDefault="002226C7" w:rsidP="002226C7">
            <w:pPr>
              <w:keepNext/>
              <w:tabs>
                <w:tab w:val="decimal" w:pos="660"/>
              </w:tabs>
              <w:rPr>
                <w:bCs/>
                <w:sz w:val="18"/>
                <w:szCs w:val="18"/>
              </w:rPr>
            </w:pPr>
            <w:r>
              <w:rPr>
                <w:bCs/>
                <w:sz w:val="18"/>
                <w:szCs w:val="18"/>
              </w:rPr>
              <w:t>20.000,0</w:t>
            </w: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
                <w:bCs/>
                <w:sz w:val="18"/>
                <w:szCs w:val="18"/>
              </w:rPr>
            </w:pPr>
            <w:r>
              <w:rPr>
                <w:b/>
                <w:bCs/>
                <w:sz w:val="18"/>
                <w:szCs w:val="18"/>
              </w:rPr>
              <w:t>20.000,0</w:t>
            </w:r>
          </w:p>
        </w:tc>
        <w:tc>
          <w:tcPr>
            <w:tcW w:w="1623" w:type="dxa"/>
          </w:tcPr>
          <w:p w:rsidR="002226C7" w:rsidRDefault="002226C7" w:rsidP="002226C7">
            <w:pPr>
              <w:keepNext/>
              <w:rPr>
                <w:bCs/>
                <w:sz w:val="18"/>
                <w:szCs w:val="18"/>
              </w:rPr>
            </w:pPr>
          </w:p>
        </w:tc>
      </w:tr>
      <w:tr w:rsidR="002226C7" w:rsidTr="002226C7">
        <w:tc>
          <w:tcPr>
            <w:tcW w:w="3428" w:type="dxa"/>
          </w:tcPr>
          <w:p w:rsidR="002226C7" w:rsidRPr="002226C7" w:rsidRDefault="002226C7" w:rsidP="002226C7">
            <w:pPr>
              <w:keepNext/>
              <w:ind w:left="284"/>
              <w:rPr>
                <w:bCs/>
                <w:sz w:val="18"/>
                <w:szCs w:val="18"/>
                <w:lang w:val="es-ES_tradnl"/>
              </w:rPr>
            </w:pPr>
            <w:r w:rsidRPr="002226C7">
              <w:rPr>
                <w:bCs/>
                <w:sz w:val="18"/>
                <w:szCs w:val="18"/>
                <w:lang w:val="es-ES_tradnl"/>
              </w:rPr>
              <w:t>Promoción del desarrollo comunitario, (charlas, centros escolares, actividades, recreativas, papelería membretada)</w:t>
            </w:r>
          </w:p>
        </w:tc>
        <w:tc>
          <w:tcPr>
            <w:tcW w:w="960" w:type="dxa"/>
          </w:tcPr>
          <w:p w:rsidR="002226C7" w:rsidRDefault="002226C7" w:rsidP="002226C7">
            <w:pPr>
              <w:keepNext/>
              <w:tabs>
                <w:tab w:val="decimal" w:pos="660"/>
              </w:tabs>
              <w:rPr>
                <w:bCs/>
                <w:sz w:val="18"/>
                <w:szCs w:val="18"/>
              </w:rPr>
            </w:pPr>
            <w:r>
              <w:rPr>
                <w:bCs/>
                <w:sz w:val="18"/>
                <w:szCs w:val="18"/>
              </w:rPr>
              <w:t>149.635,4</w:t>
            </w: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
                <w:bCs/>
                <w:sz w:val="18"/>
                <w:szCs w:val="18"/>
              </w:rPr>
            </w:pPr>
            <w:r>
              <w:rPr>
                <w:b/>
                <w:bCs/>
                <w:sz w:val="18"/>
                <w:szCs w:val="18"/>
              </w:rPr>
              <w:t>149.635,4</w:t>
            </w:r>
          </w:p>
        </w:tc>
        <w:tc>
          <w:tcPr>
            <w:tcW w:w="1623" w:type="dxa"/>
          </w:tcPr>
          <w:p w:rsidR="002226C7" w:rsidRDefault="002226C7" w:rsidP="002226C7">
            <w:pPr>
              <w:keepNext/>
              <w:rPr>
                <w:bCs/>
                <w:sz w:val="18"/>
                <w:szCs w:val="18"/>
              </w:rPr>
            </w:pPr>
          </w:p>
        </w:tc>
      </w:tr>
      <w:tr w:rsidR="002226C7" w:rsidTr="002226C7">
        <w:tc>
          <w:tcPr>
            <w:tcW w:w="3428" w:type="dxa"/>
          </w:tcPr>
          <w:p w:rsidR="002226C7" w:rsidRPr="002226C7" w:rsidRDefault="002226C7" w:rsidP="002226C7">
            <w:pPr>
              <w:keepNext/>
              <w:ind w:left="284"/>
              <w:rPr>
                <w:bCs/>
                <w:sz w:val="18"/>
                <w:szCs w:val="18"/>
                <w:lang w:val="es-ES_tradnl"/>
              </w:rPr>
            </w:pPr>
            <w:r w:rsidRPr="002226C7">
              <w:rPr>
                <w:bCs/>
                <w:sz w:val="18"/>
                <w:szCs w:val="18"/>
                <w:lang w:val="es-ES_tradnl"/>
              </w:rPr>
              <w:t>Servicio de alimentación a los niños y niñas de 0 a 7 años de edad, hijos e hijas de las internas recluidas en el sistema penitenciario</w:t>
            </w:r>
          </w:p>
        </w:tc>
        <w:tc>
          <w:tcPr>
            <w:tcW w:w="960" w:type="dxa"/>
          </w:tcPr>
          <w:p w:rsidR="002226C7" w:rsidRDefault="002226C7" w:rsidP="002226C7">
            <w:pPr>
              <w:keepNext/>
              <w:tabs>
                <w:tab w:val="decimal" w:pos="660"/>
              </w:tabs>
              <w:rPr>
                <w:bCs/>
                <w:sz w:val="18"/>
                <w:szCs w:val="18"/>
              </w:rPr>
            </w:pPr>
            <w:r>
              <w:rPr>
                <w:bCs/>
                <w:sz w:val="18"/>
                <w:szCs w:val="18"/>
              </w:rPr>
              <w:t>61.870,0</w:t>
            </w: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
                <w:bCs/>
                <w:sz w:val="18"/>
                <w:szCs w:val="18"/>
              </w:rPr>
            </w:pPr>
            <w:r>
              <w:rPr>
                <w:b/>
                <w:bCs/>
                <w:sz w:val="18"/>
                <w:szCs w:val="18"/>
              </w:rPr>
              <w:t>61.870,0</w:t>
            </w:r>
          </w:p>
        </w:tc>
        <w:tc>
          <w:tcPr>
            <w:tcW w:w="1623" w:type="dxa"/>
          </w:tcPr>
          <w:p w:rsidR="002226C7" w:rsidRDefault="002226C7" w:rsidP="002226C7">
            <w:pPr>
              <w:keepNext/>
              <w:rPr>
                <w:bCs/>
                <w:sz w:val="18"/>
                <w:szCs w:val="18"/>
              </w:rPr>
            </w:pPr>
          </w:p>
        </w:tc>
      </w:tr>
      <w:tr w:rsidR="002226C7" w:rsidRPr="002226C7" w:rsidTr="002226C7">
        <w:tc>
          <w:tcPr>
            <w:tcW w:w="3428" w:type="dxa"/>
          </w:tcPr>
          <w:p w:rsidR="002226C7" w:rsidRPr="002226C7" w:rsidRDefault="002226C7" w:rsidP="002226C7">
            <w:pPr>
              <w:keepNext/>
              <w:rPr>
                <w:bCs/>
                <w:sz w:val="18"/>
                <w:szCs w:val="18"/>
                <w:lang w:val="es-ES_tradnl"/>
              </w:rPr>
            </w:pPr>
            <w:r w:rsidRPr="002226C7">
              <w:rPr>
                <w:bCs/>
                <w:sz w:val="18"/>
                <w:szCs w:val="18"/>
                <w:lang w:val="es-ES_tradnl"/>
              </w:rPr>
              <w:t>Dirección General de Centros Penales</w:t>
            </w:r>
          </w:p>
        </w:tc>
        <w:tc>
          <w:tcPr>
            <w:tcW w:w="960" w:type="dxa"/>
          </w:tcPr>
          <w:p w:rsidR="002226C7" w:rsidRPr="002226C7" w:rsidRDefault="002226C7" w:rsidP="002226C7">
            <w:pPr>
              <w:keepNext/>
              <w:tabs>
                <w:tab w:val="decimal" w:pos="660"/>
              </w:tabs>
              <w:rPr>
                <w:bCs/>
                <w:sz w:val="18"/>
                <w:szCs w:val="18"/>
                <w:lang w:val="es-ES_tradnl"/>
              </w:rPr>
            </w:pPr>
          </w:p>
        </w:tc>
        <w:tc>
          <w:tcPr>
            <w:tcW w:w="1107" w:type="dxa"/>
          </w:tcPr>
          <w:p w:rsidR="002226C7" w:rsidRPr="002226C7" w:rsidRDefault="002226C7" w:rsidP="002226C7">
            <w:pPr>
              <w:keepNext/>
              <w:tabs>
                <w:tab w:val="decimal" w:pos="736"/>
              </w:tabs>
              <w:rPr>
                <w:bCs/>
                <w:sz w:val="18"/>
                <w:szCs w:val="18"/>
                <w:lang w:val="es-ES_tradnl"/>
              </w:rPr>
            </w:pPr>
          </w:p>
        </w:tc>
        <w:tc>
          <w:tcPr>
            <w:tcW w:w="1413" w:type="dxa"/>
          </w:tcPr>
          <w:p w:rsidR="002226C7" w:rsidRPr="002226C7" w:rsidRDefault="002226C7" w:rsidP="002226C7">
            <w:pPr>
              <w:keepNext/>
              <w:tabs>
                <w:tab w:val="decimal" w:pos="795"/>
              </w:tabs>
              <w:rPr>
                <w:bCs/>
                <w:sz w:val="18"/>
                <w:szCs w:val="18"/>
                <w:lang w:val="es-ES_tradnl"/>
              </w:rPr>
            </w:pPr>
          </w:p>
        </w:tc>
        <w:tc>
          <w:tcPr>
            <w:tcW w:w="960" w:type="dxa"/>
          </w:tcPr>
          <w:p w:rsidR="002226C7" w:rsidRPr="002226C7" w:rsidRDefault="002226C7" w:rsidP="002226C7">
            <w:pPr>
              <w:keepNext/>
              <w:tabs>
                <w:tab w:val="decimal" w:pos="651"/>
              </w:tabs>
              <w:rPr>
                <w:bCs/>
                <w:sz w:val="18"/>
                <w:szCs w:val="18"/>
                <w:lang w:val="es-ES_tradnl"/>
              </w:rPr>
            </w:pPr>
          </w:p>
        </w:tc>
        <w:tc>
          <w:tcPr>
            <w:tcW w:w="1623" w:type="dxa"/>
          </w:tcPr>
          <w:p w:rsidR="002226C7" w:rsidRPr="002226C7" w:rsidRDefault="002226C7" w:rsidP="002226C7">
            <w:pPr>
              <w:keepNext/>
              <w:rPr>
                <w:bCs/>
                <w:sz w:val="18"/>
                <w:szCs w:val="18"/>
                <w:lang w:val="es-ES_tradnl"/>
              </w:rPr>
            </w:pPr>
          </w:p>
        </w:tc>
      </w:tr>
      <w:tr w:rsidR="002226C7" w:rsidTr="002226C7">
        <w:tc>
          <w:tcPr>
            <w:tcW w:w="3428" w:type="dxa"/>
          </w:tcPr>
          <w:p w:rsidR="002226C7" w:rsidRPr="002226C7" w:rsidRDefault="002226C7" w:rsidP="002226C7">
            <w:pPr>
              <w:keepNext/>
              <w:ind w:left="284"/>
              <w:rPr>
                <w:bCs/>
                <w:sz w:val="18"/>
                <w:szCs w:val="18"/>
                <w:lang w:val="es-ES_tradnl"/>
              </w:rPr>
            </w:pPr>
            <w:r w:rsidRPr="002226C7">
              <w:rPr>
                <w:bCs/>
                <w:sz w:val="18"/>
                <w:szCs w:val="18"/>
                <w:lang w:val="es-ES_tradnl"/>
              </w:rPr>
              <w:t>Servicio de alimentación a los niños y niñas de 0 a 7 años de edad, hijos e hijas de las internas recluidas en el sistema penitenciario</w:t>
            </w:r>
          </w:p>
        </w:tc>
        <w:tc>
          <w:tcPr>
            <w:tcW w:w="960" w:type="dxa"/>
          </w:tcPr>
          <w:p w:rsidR="002226C7" w:rsidRDefault="002226C7" w:rsidP="002226C7">
            <w:pPr>
              <w:keepNext/>
              <w:tabs>
                <w:tab w:val="decimal" w:pos="660"/>
              </w:tabs>
              <w:rPr>
                <w:bCs/>
                <w:sz w:val="18"/>
                <w:szCs w:val="18"/>
              </w:rPr>
            </w:pPr>
            <w:r>
              <w:rPr>
                <w:bCs/>
                <w:sz w:val="18"/>
                <w:szCs w:val="18"/>
              </w:rPr>
              <w:t>11.234,7</w:t>
            </w: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
                <w:bCs/>
                <w:sz w:val="18"/>
                <w:szCs w:val="18"/>
              </w:rPr>
            </w:pPr>
            <w:r>
              <w:rPr>
                <w:b/>
                <w:bCs/>
                <w:sz w:val="18"/>
                <w:szCs w:val="18"/>
              </w:rPr>
              <w:t>11.234,7</w:t>
            </w:r>
          </w:p>
        </w:tc>
        <w:tc>
          <w:tcPr>
            <w:tcW w:w="1623" w:type="dxa"/>
          </w:tcPr>
          <w:p w:rsidR="002226C7" w:rsidRDefault="002226C7" w:rsidP="002226C7">
            <w:pPr>
              <w:keepNext/>
              <w:rPr>
                <w:bCs/>
                <w:sz w:val="18"/>
                <w:szCs w:val="18"/>
              </w:rPr>
            </w:pPr>
          </w:p>
        </w:tc>
      </w:tr>
      <w:tr w:rsidR="002226C7" w:rsidRPr="002226C7" w:rsidTr="002226C7">
        <w:tc>
          <w:tcPr>
            <w:tcW w:w="3428" w:type="dxa"/>
          </w:tcPr>
          <w:p w:rsidR="002226C7" w:rsidRPr="002226C7" w:rsidRDefault="002226C7" w:rsidP="002226C7">
            <w:pPr>
              <w:keepNext/>
              <w:rPr>
                <w:bCs/>
                <w:sz w:val="18"/>
                <w:szCs w:val="18"/>
                <w:lang w:val="es-ES_tradnl"/>
              </w:rPr>
            </w:pPr>
            <w:r w:rsidRPr="002226C7">
              <w:rPr>
                <w:bCs/>
                <w:sz w:val="18"/>
                <w:szCs w:val="18"/>
                <w:lang w:val="es-ES_tradnl"/>
              </w:rPr>
              <w:t>Dirección General de Migración y Extranjería</w:t>
            </w:r>
          </w:p>
        </w:tc>
        <w:tc>
          <w:tcPr>
            <w:tcW w:w="960" w:type="dxa"/>
          </w:tcPr>
          <w:p w:rsidR="002226C7" w:rsidRPr="002226C7" w:rsidRDefault="002226C7" w:rsidP="002226C7">
            <w:pPr>
              <w:keepNext/>
              <w:tabs>
                <w:tab w:val="decimal" w:pos="660"/>
              </w:tabs>
              <w:rPr>
                <w:bCs/>
                <w:sz w:val="18"/>
                <w:szCs w:val="18"/>
                <w:lang w:val="es-ES_tradnl"/>
              </w:rPr>
            </w:pPr>
          </w:p>
        </w:tc>
        <w:tc>
          <w:tcPr>
            <w:tcW w:w="1107" w:type="dxa"/>
          </w:tcPr>
          <w:p w:rsidR="002226C7" w:rsidRPr="002226C7" w:rsidRDefault="002226C7" w:rsidP="002226C7">
            <w:pPr>
              <w:keepNext/>
              <w:tabs>
                <w:tab w:val="decimal" w:pos="736"/>
              </w:tabs>
              <w:rPr>
                <w:bCs/>
                <w:sz w:val="18"/>
                <w:szCs w:val="18"/>
                <w:lang w:val="es-ES_tradnl"/>
              </w:rPr>
            </w:pPr>
          </w:p>
        </w:tc>
        <w:tc>
          <w:tcPr>
            <w:tcW w:w="1413" w:type="dxa"/>
          </w:tcPr>
          <w:p w:rsidR="002226C7" w:rsidRPr="002226C7" w:rsidRDefault="002226C7" w:rsidP="002226C7">
            <w:pPr>
              <w:keepNext/>
              <w:tabs>
                <w:tab w:val="decimal" w:pos="795"/>
              </w:tabs>
              <w:rPr>
                <w:bCs/>
                <w:sz w:val="18"/>
                <w:szCs w:val="18"/>
                <w:lang w:val="es-ES_tradnl"/>
              </w:rPr>
            </w:pPr>
          </w:p>
        </w:tc>
        <w:tc>
          <w:tcPr>
            <w:tcW w:w="960" w:type="dxa"/>
          </w:tcPr>
          <w:p w:rsidR="002226C7" w:rsidRPr="002226C7" w:rsidRDefault="002226C7" w:rsidP="002226C7">
            <w:pPr>
              <w:keepNext/>
              <w:tabs>
                <w:tab w:val="decimal" w:pos="651"/>
              </w:tabs>
              <w:rPr>
                <w:bCs/>
                <w:sz w:val="18"/>
                <w:szCs w:val="18"/>
                <w:lang w:val="es-ES_tradnl"/>
              </w:rPr>
            </w:pPr>
          </w:p>
        </w:tc>
        <w:tc>
          <w:tcPr>
            <w:tcW w:w="1623" w:type="dxa"/>
          </w:tcPr>
          <w:p w:rsidR="002226C7" w:rsidRPr="002226C7" w:rsidRDefault="002226C7" w:rsidP="002226C7">
            <w:pPr>
              <w:keepNext/>
              <w:rPr>
                <w:bCs/>
                <w:sz w:val="18"/>
                <w:szCs w:val="18"/>
                <w:lang w:val="es-ES_tradnl"/>
              </w:rPr>
            </w:pPr>
          </w:p>
        </w:tc>
      </w:tr>
      <w:tr w:rsidR="002226C7" w:rsidTr="002226C7">
        <w:tc>
          <w:tcPr>
            <w:tcW w:w="3428" w:type="dxa"/>
          </w:tcPr>
          <w:p w:rsidR="002226C7" w:rsidRPr="002226C7" w:rsidRDefault="002226C7" w:rsidP="002226C7">
            <w:pPr>
              <w:keepNext/>
              <w:ind w:left="284"/>
              <w:rPr>
                <w:bCs/>
                <w:sz w:val="18"/>
                <w:szCs w:val="18"/>
                <w:lang w:val="es-ES_tradnl"/>
              </w:rPr>
            </w:pPr>
            <w:r w:rsidRPr="002226C7">
              <w:rPr>
                <w:bCs/>
                <w:sz w:val="18"/>
                <w:szCs w:val="18"/>
                <w:lang w:val="es-ES_tradnl"/>
              </w:rPr>
              <w:t xml:space="preserve">Servicio de atención inmediata a salvadoreños y salvadoreñas menores de edad  y adolescentes que regresan voluntaria o involuntariamente de los EE.UU. a El Salvador </w:t>
            </w:r>
          </w:p>
        </w:tc>
        <w:tc>
          <w:tcPr>
            <w:tcW w:w="960" w:type="dxa"/>
          </w:tcPr>
          <w:p w:rsidR="002226C7" w:rsidRDefault="002226C7" w:rsidP="002226C7">
            <w:pPr>
              <w:keepNext/>
              <w:tabs>
                <w:tab w:val="decimal" w:pos="660"/>
              </w:tabs>
              <w:rPr>
                <w:bCs/>
                <w:sz w:val="18"/>
                <w:szCs w:val="18"/>
              </w:rPr>
            </w:pPr>
            <w:r>
              <w:rPr>
                <w:bCs/>
                <w:sz w:val="18"/>
                <w:szCs w:val="18"/>
              </w:rPr>
              <w:t>1.433,2</w:t>
            </w: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
                <w:bCs/>
                <w:sz w:val="18"/>
                <w:szCs w:val="18"/>
              </w:rPr>
            </w:pPr>
            <w:r>
              <w:rPr>
                <w:b/>
                <w:bCs/>
                <w:sz w:val="18"/>
                <w:szCs w:val="18"/>
              </w:rPr>
              <w:t>1.433,2</w:t>
            </w:r>
          </w:p>
        </w:tc>
        <w:tc>
          <w:tcPr>
            <w:tcW w:w="1623" w:type="dxa"/>
          </w:tcPr>
          <w:p w:rsidR="002226C7" w:rsidRDefault="002226C7" w:rsidP="002226C7">
            <w:pPr>
              <w:keepNext/>
              <w:rPr>
                <w:bCs/>
                <w:sz w:val="18"/>
                <w:szCs w:val="18"/>
              </w:rPr>
            </w:pPr>
          </w:p>
        </w:tc>
      </w:tr>
      <w:tr w:rsidR="002226C7" w:rsidTr="002226C7">
        <w:tc>
          <w:tcPr>
            <w:tcW w:w="3428" w:type="dxa"/>
          </w:tcPr>
          <w:p w:rsidR="002226C7" w:rsidRDefault="002226C7" w:rsidP="002226C7">
            <w:pPr>
              <w:keepNext/>
              <w:rPr>
                <w:bCs/>
                <w:sz w:val="18"/>
                <w:szCs w:val="18"/>
              </w:rPr>
            </w:pPr>
            <w:r>
              <w:rPr>
                <w:bCs/>
                <w:sz w:val="18"/>
                <w:szCs w:val="18"/>
              </w:rPr>
              <w:t>Policía Nacional Civil</w:t>
            </w:r>
          </w:p>
        </w:tc>
        <w:tc>
          <w:tcPr>
            <w:tcW w:w="960" w:type="dxa"/>
          </w:tcPr>
          <w:p w:rsidR="002226C7" w:rsidRDefault="002226C7" w:rsidP="002226C7">
            <w:pPr>
              <w:keepNext/>
              <w:tabs>
                <w:tab w:val="decimal" w:pos="660"/>
              </w:tabs>
              <w:rPr>
                <w:bCs/>
                <w:sz w:val="18"/>
                <w:szCs w:val="18"/>
              </w:rPr>
            </w:pPr>
          </w:p>
        </w:tc>
        <w:tc>
          <w:tcPr>
            <w:tcW w:w="1107" w:type="dxa"/>
          </w:tcPr>
          <w:p w:rsidR="002226C7" w:rsidRDefault="002226C7" w:rsidP="002226C7">
            <w:pPr>
              <w:keepNext/>
              <w:tabs>
                <w:tab w:val="decimal" w:pos="736"/>
              </w:tabs>
              <w:rPr>
                <w:bCs/>
                <w:sz w:val="18"/>
                <w:szCs w:val="18"/>
              </w:rPr>
            </w:pPr>
          </w:p>
        </w:tc>
        <w:tc>
          <w:tcPr>
            <w:tcW w:w="1413" w:type="dxa"/>
          </w:tcPr>
          <w:p w:rsidR="002226C7" w:rsidRDefault="002226C7" w:rsidP="002226C7">
            <w:pPr>
              <w:keepNext/>
              <w:tabs>
                <w:tab w:val="decimal" w:pos="795"/>
              </w:tabs>
              <w:rPr>
                <w:bCs/>
                <w:sz w:val="18"/>
                <w:szCs w:val="18"/>
              </w:rPr>
            </w:pPr>
          </w:p>
        </w:tc>
        <w:tc>
          <w:tcPr>
            <w:tcW w:w="960" w:type="dxa"/>
          </w:tcPr>
          <w:p w:rsidR="002226C7" w:rsidRDefault="002226C7" w:rsidP="002226C7">
            <w:pPr>
              <w:keepNext/>
              <w:tabs>
                <w:tab w:val="decimal" w:pos="651"/>
              </w:tabs>
              <w:rPr>
                <w:bCs/>
                <w:sz w:val="18"/>
                <w:szCs w:val="18"/>
              </w:rPr>
            </w:pPr>
          </w:p>
        </w:tc>
        <w:tc>
          <w:tcPr>
            <w:tcW w:w="1623" w:type="dxa"/>
          </w:tcPr>
          <w:p w:rsidR="002226C7" w:rsidRDefault="002226C7" w:rsidP="002226C7">
            <w:pPr>
              <w:keepNext/>
              <w:rPr>
                <w:bCs/>
                <w:sz w:val="18"/>
                <w:szCs w:val="18"/>
              </w:rPr>
            </w:pPr>
          </w:p>
        </w:tc>
      </w:tr>
      <w:tr w:rsidR="002226C7" w:rsidRPr="002226C7" w:rsidTr="002226C7">
        <w:tc>
          <w:tcPr>
            <w:tcW w:w="3428" w:type="dxa"/>
          </w:tcPr>
          <w:p w:rsidR="002226C7" w:rsidRPr="002226C7" w:rsidRDefault="002226C7" w:rsidP="002226C7">
            <w:pPr>
              <w:keepNext/>
              <w:ind w:left="284"/>
              <w:rPr>
                <w:bCs/>
                <w:sz w:val="18"/>
                <w:szCs w:val="18"/>
                <w:lang w:val="es-ES_tradnl"/>
              </w:rPr>
            </w:pPr>
            <w:r w:rsidRPr="002226C7">
              <w:rPr>
                <w:bCs/>
                <w:sz w:val="18"/>
                <w:szCs w:val="18"/>
                <w:lang w:val="es-ES_tradnl"/>
              </w:rPr>
              <w:t>Fortalecimiento institucional para la prevención, investigación y persecución de los delitos de explotación sexual comercial de personas menores de edad</w:t>
            </w:r>
          </w:p>
        </w:tc>
        <w:tc>
          <w:tcPr>
            <w:tcW w:w="960" w:type="dxa"/>
          </w:tcPr>
          <w:p w:rsidR="002226C7" w:rsidRPr="002226C7" w:rsidRDefault="002226C7" w:rsidP="002226C7">
            <w:pPr>
              <w:keepNext/>
              <w:tabs>
                <w:tab w:val="decimal" w:pos="660"/>
              </w:tabs>
              <w:rPr>
                <w:bCs/>
                <w:sz w:val="18"/>
                <w:szCs w:val="18"/>
                <w:lang w:val="es-ES_tradnl"/>
              </w:rPr>
            </w:pPr>
          </w:p>
        </w:tc>
        <w:tc>
          <w:tcPr>
            <w:tcW w:w="1107" w:type="dxa"/>
          </w:tcPr>
          <w:p w:rsidR="002226C7" w:rsidRPr="002226C7" w:rsidRDefault="002226C7" w:rsidP="002226C7">
            <w:pPr>
              <w:keepNext/>
              <w:tabs>
                <w:tab w:val="decimal" w:pos="736"/>
              </w:tabs>
              <w:rPr>
                <w:bCs/>
                <w:sz w:val="18"/>
                <w:szCs w:val="18"/>
                <w:lang w:val="es-ES_tradnl"/>
              </w:rPr>
            </w:pPr>
          </w:p>
        </w:tc>
        <w:tc>
          <w:tcPr>
            <w:tcW w:w="1413" w:type="dxa"/>
          </w:tcPr>
          <w:p w:rsidR="002226C7" w:rsidRDefault="002226C7" w:rsidP="002226C7">
            <w:pPr>
              <w:keepNext/>
              <w:tabs>
                <w:tab w:val="decimal" w:pos="795"/>
              </w:tabs>
              <w:rPr>
                <w:bCs/>
                <w:sz w:val="18"/>
                <w:szCs w:val="18"/>
              </w:rPr>
            </w:pPr>
            <w:r>
              <w:rPr>
                <w:bCs/>
                <w:sz w:val="18"/>
                <w:szCs w:val="18"/>
              </w:rPr>
              <w:t>27.392,7</w:t>
            </w:r>
          </w:p>
        </w:tc>
        <w:tc>
          <w:tcPr>
            <w:tcW w:w="960" w:type="dxa"/>
          </w:tcPr>
          <w:p w:rsidR="002226C7" w:rsidRDefault="002226C7" w:rsidP="002226C7">
            <w:pPr>
              <w:keepNext/>
              <w:tabs>
                <w:tab w:val="decimal" w:pos="651"/>
              </w:tabs>
              <w:rPr>
                <w:b/>
                <w:bCs/>
                <w:sz w:val="18"/>
                <w:szCs w:val="18"/>
              </w:rPr>
            </w:pPr>
            <w:r>
              <w:rPr>
                <w:b/>
                <w:bCs/>
                <w:sz w:val="18"/>
                <w:szCs w:val="18"/>
              </w:rPr>
              <w:t>27.392,7</w:t>
            </w:r>
          </w:p>
        </w:tc>
        <w:tc>
          <w:tcPr>
            <w:tcW w:w="1623" w:type="dxa"/>
          </w:tcPr>
          <w:p w:rsidR="002226C7" w:rsidRPr="002226C7" w:rsidRDefault="002226C7" w:rsidP="002226C7">
            <w:pPr>
              <w:keepNext/>
              <w:rPr>
                <w:bCs/>
                <w:sz w:val="18"/>
                <w:szCs w:val="18"/>
                <w:lang w:val="es-ES_tradnl"/>
              </w:rPr>
            </w:pPr>
            <w:r w:rsidRPr="002226C7">
              <w:rPr>
                <w:bCs/>
                <w:sz w:val="18"/>
                <w:szCs w:val="18"/>
                <w:lang w:val="es-ES_tradnl"/>
              </w:rPr>
              <w:t>Aporte del Organismo Internacional del Trabajo - programa</w:t>
            </w:r>
          </w:p>
        </w:tc>
      </w:tr>
      <w:tr w:rsidR="002226C7" w:rsidTr="002226C7">
        <w:tc>
          <w:tcPr>
            <w:tcW w:w="3428" w:type="dxa"/>
          </w:tcPr>
          <w:p w:rsidR="002226C7" w:rsidRDefault="002226C7" w:rsidP="002226C7">
            <w:pPr>
              <w:rPr>
                <w:b/>
                <w:bCs/>
                <w:sz w:val="18"/>
                <w:szCs w:val="18"/>
              </w:rPr>
            </w:pPr>
            <w:r w:rsidRPr="002226C7">
              <w:rPr>
                <w:b/>
                <w:bCs/>
                <w:sz w:val="18"/>
                <w:szCs w:val="18"/>
                <w:lang w:val="es-ES_tradnl"/>
              </w:rPr>
              <w:tab/>
            </w:r>
            <w:r>
              <w:rPr>
                <w:b/>
                <w:bCs/>
                <w:sz w:val="18"/>
                <w:szCs w:val="18"/>
              </w:rPr>
              <w:t>Total</w:t>
            </w:r>
          </w:p>
        </w:tc>
        <w:tc>
          <w:tcPr>
            <w:tcW w:w="960" w:type="dxa"/>
          </w:tcPr>
          <w:p w:rsidR="002226C7" w:rsidRDefault="002226C7" w:rsidP="002226C7">
            <w:pPr>
              <w:jc w:val="center"/>
              <w:rPr>
                <w:b/>
                <w:bCs/>
                <w:sz w:val="18"/>
                <w:szCs w:val="18"/>
              </w:rPr>
            </w:pPr>
            <w:r>
              <w:rPr>
                <w:b/>
                <w:bCs/>
                <w:sz w:val="18"/>
                <w:szCs w:val="18"/>
              </w:rPr>
              <w:t>285.117,0</w:t>
            </w:r>
          </w:p>
        </w:tc>
        <w:tc>
          <w:tcPr>
            <w:tcW w:w="1107" w:type="dxa"/>
          </w:tcPr>
          <w:p w:rsidR="002226C7" w:rsidRDefault="002226C7" w:rsidP="002226C7">
            <w:pPr>
              <w:jc w:val="center"/>
              <w:rPr>
                <w:b/>
                <w:bCs/>
                <w:sz w:val="18"/>
                <w:szCs w:val="18"/>
              </w:rPr>
            </w:pPr>
            <w:r>
              <w:rPr>
                <w:b/>
                <w:bCs/>
                <w:sz w:val="18"/>
                <w:szCs w:val="18"/>
              </w:rPr>
              <w:t>2.203,4</w:t>
            </w:r>
          </w:p>
        </w:tc>
        <w:tc>
          <w:tcPr>
            <w:tcW w:w="1413" w:type="dxa"/>
          </w:tcPr>
          <w:p w:rsidR="002226C7" w:rsidRDefault="002226C7" w:rsidP="002226C7">
            <w:pPr>
              <w:jc w:val="center"/>
              <w:rPr>
                <w:b/>
                <w:bCs/>
                <w:sz w:val="18"/>
                <w:szCs w:val="18"/>
              </w:rPr>
            </w:pPr>
            <w:r>
              <w:rPr>
                <w:b/>
                <w:bCs/>
                <w:sz w:val="18"/>
                <w:szCs w:val="18"/>
              </w:rPr>
              <w:t>27.392,7</w:t>
            </w:r>
          </w:p>
        </w:tc>
        <w:tc>
          <w:tcPr>
            <w:tcW w:w="960" w:type="dxa"/>
          </w:tcPr>
          <w:p w:rsidR="002226C7" w:rsidRDefault="002226C7" w:rsidP="002226C7">
            <w:pPr>
              <w:jc w:val="center"/>
              <w:rPr>
                <w:b/>
                <w:bCs/>
                <w:sz w:val="18"/>
                <w:szCs w:val="18"/>
              </w:rPr>
            </w:pPr>
            <w:r>
              <w:rPr>
                <w:b/>
                <w:bCs/>
                <w:sz w:val="18"/>
                <w:szCs w:val="18"/>
              </w:rPr>
              <w:t>314.713,2</w:t>
            </w:r>
          </w:p>
        </w:tc>
        <w:tc>
          <w:tcPr>
            <w:tcW w:w="1623" w:type="dxa"/>
          </w:tcPr>
          <w:p w:rsidR="002226C7" w:rsidRDefault="002226C7" w:rsidP="002226C7">
            <w:pPr>
              <w:rPr>
                <w:b/>
                <w:bCs/>
                <w:sz w:val="18"/>
                <w:szCs w:val="18"/>
              </w:rPr>
            </w:pPr>
          </w:p>
        </w:tc>
      </w:tr>
    </w:tbl>
    <w:p w:rsidR="002226C7" w:rsidRDefault="002226C7" w:rsidP="002226C7">
      <w:pPr>
        <w:spacing w:after="240"/>
      </w:pPr>
    </w:p>
    <w:p w:rsidR="002226C7" w:rsidRDefault="002226C7" w:rsidP="002226C7">
      <w:pPr>
        <w:pStyle w:val="BodyText"/>
        <w:spacing w:before="0" w:after="240"/>
        <w:jc w:val="center"/>
        <w:rPr>
          <w:sz w:val="24"/>
        </w:rPr>
      </w:pPr>
      <w:r>
        <w:rPr>
          <w:sz w:val="24"/>
        </w:rPr>
        <w:t>-----</w:t>
      </w:r>
    </w:p>
    <w:sectPr w:rsidR="002226C7" w:rsidSect="000B0B6A">
      <w:headerReference w:type="even" r:id="rId29"/>
      <w:headerReference w:type="default" r:id="rId30"/>
      <w:pgSz w:w="11906" w:h="16838" w:code="9"/>
      <w:pgMar w:top="851" w:right="1247" w:bottom="1418" w:left="1247" w:header="851"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52C" w:rsidRDefault="0021352C">
      <w:r>
        <w:separator/>
      </w:r>
    </w:p>
  </w:endnote>
  <w:endnote w:type="continuationSeparator" w:id="0">
    <w:p w:rsidR="0021352C" w:rsidRDefault="00213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horndale">
    <w:altName w:val="Times New Roman"/>
    <w:charset w:val="00"/>
    <w:family w:val="roman"/>
    <w:pitch w:val="variable"/>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imes New Roman Negrita">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52C" w:rsidRPr="009444CC" w:rsidRDefault="0021352C" w:rsidP="009444CC">
      <w:pPr>
        <w:spacing w:after="120"/>
        <w:rPr>
          <w:u w:val="single"/>
          <w:lang w:val="fr-CH"/>
        </w:rPr>
      </w:pPr>
      <w:r>
        <w:rPr>
          <w:u w:val="single"/>
          <w:lang w:val="fr-CH"/>
        </w:rPr>
        <w:tab/>
      </w:r>
      <w:r>
        <w:rPr>
          <w:u w:val="single"/>
          <w:lang w:val="fr-CH"/>
        </w:rPr>
        <w:tab/>
      </w:r>
      <w:r>
        <w:rPr>
          <w:u w:val="single"/>
          <w:lang w:val="fr-CH"/>
        </w:rPr>
        <w:tab/>
      </w:r>
    </w:p>
  </w:footnote>
  <w:footnote w:type="continuationSeparator" w:id="0">
    <w:p w:rsidR="0021352C" w:rsidRDefault="0021352C">
      <w:r>
        <w:continuationSeparator/>
      </w:r>
    </w:p>
  </w:footnote>
  <w:footnote w:id="1">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CRC/C/15/Add.232 du 30 juin 2004, paragraphe 71.</w:t>
      </w:r>
    </w:p>
  </w:footnote>
  <w:footnote w:id="2">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Cette information a été demandée au Réseau pour l’enfance et l’adolescence qui regroupe quelque 60 ONG travaillant à la promotion et à la défense des droits de l’enfant au Salvador. Deux réunions ont été organisées pour présenter la méthodologie d’élaboration du rapport et pour demander aux ONG leurs contributions de manière à les intégrer au rapport.</w:t>
      </w:r>
    </w:p>
  </w:footnote>
  <w:footnote w:id="3">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CRC/C/65/Add.25 du 22 octobre 2003, paragraphes 5 à 22.</w:t>
      </w:r>
    </w:p>
  </w:footnote>
  <w:footnote w:id="4">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Anciennement Institut salvadorien de protection des mineurs (ISPM).</w:t>
      </w:r>
    </w:p>
  </w:footnote>
  <w:footnote w:id="5">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CRC/C/65/Add.25, du 22 octobre 2003, principalement aux paragraphes 128 à 130.</w:t>
      </w:r>
    </w:p>
  </w:footnote>
  <w:footnote w:id="6">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Enquête nationale de santé familiale FESAL 2002/2003, El Salvador</w:t>
      </w:r>
    </w:p>
  </w:footnote>
  <w:footnote w:id="7">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FESAL 2002/2003</w:t>
      </w:r>
    </w:p>
  </w:footnote>
  <w:footnote w:id="8">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Les données proviennent du Ministère de la santé publique et de l’assistance sociale car la prochaine enquête de la FESAL sera réalisée en 2008.</w:t>
      </w:r>
    </w:p>
  </w:footnote>
  <w:footnote w:id="9">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Ministère de la santé et de l’assistance sociale.  III Étude nationale sur l’excrétion urinaire d’iode chez les écoliers d’El Salvador, 2004.</w:t>
      </w:r>
    </w:p>
  </w:footnote>
  <w:footnote w:id="10">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Le programme de sel iodé repose sur la loi d’iodation du sel de 1993 et son règlement, ainsi que sur la norme technique relative au sel iodé mise à jour en 2004 conformément aux lignes directrices du Codex Alimentarius.</w:t>
      </w:r>
    </w:p>
  </w:footnote>
  <w:footnote w:id="11">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Méthode qualitative utilisant le MBI KITS.</w:t>
      </w:r>
    </w:p>
  </w:footnote>
  <w:footnote w:id="12">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 xml:space="preserve">Méthode modifiée par spectrophotométrie de Dunn et Crutchfield </w:t>
      </w:r>
    </w:p>
  </w:footnote>
  <w:footnote w:id="13">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 xml:space="preserve">La loi sur l’enrichissement du sucre en vitamine A a été approuvée par décret législatif en avril 1994. Le Plan de vigilance et de contrôle de la qualité a été élaboré en août de la même année et est mené avec succès depuis lors. Le règlement de la loi d’enrichissement du sucre en vitamine A a été approuvé par décret exécutif en février 1995 et la Norme technique relative au sucre et au pré-mélange a été approuvée par résolution ministérielle en mai de la même année. Le pays dispose actuellement de la Norme salvadorienne actualisée NSO 67.20.01 :04 Spécifications sur le sucre. </w:t>
      </w:r>
    </w:p>
  </w:footnote>
  <w:footnote w:id="14">
    <w:p w:rsidR="00806900" w:rsidRPr="00306C89" w:rsidRDefault="00806900" w:rsidP="00A82FEB">
      <w:pPr>
        <w:widowControl w:val="0"/>
        <w:spacing w:after="80"/>
        <w:ind w:firstLine="284"/>
        <w:rPr>
          <w:sz w:val="20"/>
          <w:szCs w:val="20"/>
        </w:rPr>
      </w:pPr>
      <w:r w:rsidRPr="00306C89">
        <w:rPr>
          <w:rStyle w:val="FootnoteReference"/>
          <w:bCs/>
          <w:sz w:val="20"/>
          <w:szCs w:val="20"/>
        </w:rPr>
        <w:footnoteRef/>
      </w:r>
      <w:r w:rsidRPr="00306C89">
        <w:rPr>
          <w:b/>
          <w:bCs/>
          <w:sz w:val="20"/>
          <w:szCs w:val="20"/>
        </w:rPr>
        <w:t xml:space="preserve"> </w:t>
      </w:r>
      <w:r>
        <w:rPr>
          <w:b/>
          <w:bCs/>
          <w:sz w:val="20"/>
          <w:szCs w:val="20"/>
        </w:rPr>
        <w:tab/>
      </w:r>
      <w:r w:rsidRPr="00306C89">
        <w:rPr>
          <w:sz w:val="20"/>
          <w:szCs w:val="20"/>
        </w:rPr>
        <w:t>Le pays s’est doté de la</w:t>
      </w:r>
      <w:r w:rsidRPr="00306C89">
        <w:rPr>
          <w:b/>
          <w:bCs/>
          <w:sz w:val="20"/>
          <w:szCs w:val="20"/>
        </w:rPr>
        <w:t xml:space="preserve"> </w:t>
      </w:r>
      <w:r w:rsidRPr="00306C89">
        <w:rPr>
          <w:sz w:val="20"/>
          <w:szCs w:val="20"/>
        </w:rPr>
        <w:t>Norme salvadorienne NSO 67.03.02 :03 Farine de maïs nixtamalisée ainsi que d’un Plan de vigilance sur les lieux de production, dans les boutiques et les ménages.</w:t>
      </w:r>
    </w:p>
  </w:footnote>
  <w:footnote w:id="15">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Voir les articles 54 et 56 de la Constitution de la République d’El Salvador.</w:t>
      </w:r>
    </w:p>
  </w:footnote>
  <w:footnote w:id="16">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Décret législatif Nº 917 de 1996.</w:t>
      </w:r>
    </w:p>
  </w:footnote>
  <w:footnote w:id="17">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Le Secrétariat technique de la Présidence étudie actuellement un projet de loi visant à changer le nom de l’ISRI qui deviendrait l’Institut salvadorien de réadaptation intégrale, pour adapter la norme à la réalité.</w:t>
      </w:r>
    </w:p>
  </w:footnote>
  <w:footnote w:id="18">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22 garçons ont plus de 18 ans, mais leur âge mental oscille entre 1 et 8 ans.</w:t>
      </w:r>
    </w:p>
  </w:footnote>
  <w:footnote w:id="19">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14 filles ont plus de 18 ans, mais leur âge mental oscille entre 1 et 8 ans.</w:t>
      </w:r>
    </w:p>
  </w:footnote>
  <w:footnote w:id="20">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Élaboration de produits artisanaux décoratifs.</w:t>
      </w:r>
    </w:p>
  </w:footnote>
  <w:footnote w:id="21">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Apprentissage de la manipulation de machines ou couture et broderie manuelles.</w:t>
      </w:r>
    </w:p>
  </w:footnote>
  <w:footnote w:id="22">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 xml:space="preserve">Le Centre d’éducation spéciale a les moyens matériel et humain de dispenser ce cours. </w:t>
      </w:r>
    </w:p>
  </w:footnote>
  <w:footnote w:id="23">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Décret législatif Nº 888 de 2000.  Voir l’article 2 de la loi.</w:t>
      </w:r>
    </w:p>
  </w:footnote>
  <w:footnote w:id="24">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Voir les articles 18 et 19 de la Loi sur l’égalité des chances pour les personnes handicapées.</w:t>
      </w:r>
    </w:p>
  </w:footnote>
  <w:footnote w:id="25">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Décret exécutif Nº 99, de 2000.</w:t>
      </w:r>
    </w:p>
  </w:footnote>
  <w:footnote w:id="26">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Sont exclus ici les foyers ayant accès à “la canalisation du voisin”.</w:t>
      </w:r>
    </w:p>
  </w:footnote>
  <w:footnote w:id="27">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 xml:space="preserve">Voir EHPM. </w:t>
      </w:r>
    </w:p>
  </w:footnote>
  <w:footnote w:id="28">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 xml:space="preserve">Ibid.  Voir également l’annexe X. </w:t>
      </w:r>
    </w:p>
  </w:footnote>
  <w:footnote w:id="29">
    <w:p w:rsidR="00806900" w:rsidRPr="00306C89" w:rsidRDefault="00806900" w:rsidP="00A82FEB">
      <w:pPr>
        <w:widowControl w:val="0"/>
        <w:spacing w:after="80"/>
        <w:ind w:firstLine="284"/>
        <w:rPr>
          <w:bCs/>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 xml:space="preserve">MSPAS.  Voir aussi FESAL 98 et FESAL 2003.  </w:t>
      </w:r>
    </w:p>
  </w:footnote>
  <w:footnote w:id="30">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Il faut signaler que les estimations de l’ONUSIDA pour 2004 sont d’environ 30 000 cas de personnes vivant avec le VIH/SIDA, car entre 40 et 50 % des cas ne sont pas recensés.</w:t>
      </w:r>
    </w:p>
  </w:footnote>
  <w:footnote w:id="31">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142 en 2001, 138 en 2002, 129 en 2003 et 20 en 2004.  Voir également l’annexe X.</w:t>
      </w:r>
    </w:p>
  </w:footnote>
  <w:footnote w:id="32">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Rapport 454-11-2006-1, Commission de la famille, de la femme et de l’enfant de l’Assemblée législative.</w:t>
      </w:r>
    </w:p>
  </w:footnote>
  <w:footnote w:id="33">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Recensement annuel des inscriptions pour chaque année.  Projections sur l</w:t>
      </w:r>
      <w:r w:rsidR="004F387F">
        <w:rPr>
          <w:sz w:val="20"/>
        </w:rPr>
        <w:t>a population d’El Salvador 1995</w:t>
      </w:r>
      <w:r w:rsidR="004F387F">
        <w:rPr>
          <w:sz w:val="20"/>
        </w:rPr>
        <w:noBreakHyphen/>
      </w:r>
      <w:r w:rsidRPr="00306C89">
        <w:rPr>
          <w:sz w:val="20"/>
        </w:rPr>
        <w:t>2025.  MINED.</w:t>
      </w:r>
    </w:p>
  </w:footnote>
  <w:footnote w:id="34">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Recensement MINED 2006.</w:t>
      </w:r>
    </w:p>
  </w:footnote>
  <w:footnote w:id="35">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L’on entend par analphabétisme la proportion de personnes de 10 ans et plus ne sachant ni lire, ni écrire.  </w:t>
      </w:r>
    </w:p>
  </w:footnote>
  <w:footnote w:id="36">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Recensement MINED 2006.</w:t>
      </w:r>
    </w:p>
  </w:footnote>
  <w:footnote w:id="37">
    <w:p w:rsidR="00806900" w:rsidRPr="00306C89" w:rsidRDefault="00806900" w:rsidP="00A82FEB">
      <w:pPr>
        <w:pStyle w:val="FootnoteText"/>
        <w:widowControl w:val="0"/>
        <w:spacing w:after="80" w:line="240" w:lineRule="auto"/>
        <w:ind w:firstLine="284"/>
        <w:rPr>
          <w:sz w:val="20"/>
        </w:rPr>
      </w:pPr>
      <w:r w:rsidRPr="00306C89">
        <w:rPr>
          <w:rStyle w:val="FootnoteReference"/>
          <w:sz w:val="20"/>
        </w:rPr>
        <w:footnoteRef/>
      </w:r>
      <w:r w:rsidRPr="00306C89">
        <w:rPr>
          <w:sz w:val="20"/>
        </w:rPr>
        <w:t xml:space="preserve"> </w:t>
      </w:r>
      <w:r>
        <w:rPr>
          <w:sz w:val="20"/>
        </w:rPr>
        <w:tab/>
      </w:r>
      <w:r w:rsidRPr="00306C89">
        <w:rPr>
          <w:sz w:val="20"/>
        </w:rPr>
        <w:t xml:space="preserve">El Salvador a ratifié </w:t>
      </w:r>
      <w:r w:rsidRPr="00306C89">
        <w:rPr>
          <w:sz w:val="20"/>
        </w:rPr>
        <w:t xml:space="preserve">le Protocole </w:t>
      </w:r>
      <w:r w:rsidRPr="00306C89">
        <w:rPr>
          <w:sz w:val="20"/>
        </w:rPr>
        <w:t xml:space="preserve">facultatif à la Convention relative aux droits de l’enfant sur la vente d’enfants, la prostitution des enfants et la pornographie impliquant des enfants, par décret législatif Nº 280 du 25 février 2004, publié dans le Journal officiel nº 57 du 23 mars 2004.  </w:t>
      </w:r>
    </w:p>
  </w:footnote>
  <w:footnote w:id="38">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Décrets législatifs Nº 210 et Nº 457 de novembre 2003, publiés en janvier 2004.</w:t>
      </w:r>
    </w:p>
  </w:footnote>
  <w:footnote w:id="39">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Ibid.</w:t>
      </w:r>
    </w:p>
  </w:footnote>
  <w:footnote w:id="40">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Anciennement Loi du mineur délinquant.</w:t>
      </w:r>
    </w:p>
  </w:footnote>
  <w:footnote w:id="41">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Dans sa note de présentation à l’Assemblée législative du projet de loi pour les mineurs, le Ministère de la justice faisait valoir en 1994 </w:t>
      </w:r>
      <w:r w:rsidR="003E1E61">
        <w:rPr>
          <w:sz w:val="20"/>
          <w:szCs w:val="20"/>
        </w:rPr>
        <w:t xml:space="preserve">: </w:t>
      </w:r>
      <w:r w:rsidRPr="00306C89">
        <w:rPr>
          <w:sz w:val="20"/>
          <w:szCs w:val="20"/>
        </w:rPr>
        <w:t>"D’après l’Unité de politique pénale de ce Ministère, et sur la base des données fournies l’année dernière par la Direction générale des centres pénaux et de réadaptation, l’indice des délits attribués à des mineurs de 16 à 18 ans oscille entre 14 et 15 % du total des délits commis dans notre pays”. Loi du mineur délinquant et Loi de vigilance et de contrôle de l’exécution des peines des mineurs, Centre d’information juridique, publications du Ministère de la justice, San Salvador, 1996, pages 19 et 20.</w:t>
      </w:r>
    </w:p>
  </w:footnote>
  <w:footnote w:id="42">
    <w:p w:rsidR="00806900" w:rsidRPr="00306C89" w:rsidRDefault="00806900" w:rsidP="00A82FEB">
      <w:pPr>
        <w:widowControl w:val="0"/>
        <w:spacing w:after="80"/>
        <w:ind w:firstLine="284"/>
        <w:rPr>
          <w:sz w:val="20"/>
          <w:szCs w:val="20"/>
        </w:rPr>
      </w:pPr>
      <w:r w:rsidRPr="00306C89">
        <w:rPr>
          <w:b/>
          <w:sz w:val="20"/>
          <w:szCs w:val="20"/>
          <w:vertAlign w:val="superscript"/>
        </w:rPr>
        <w:footnoteRef/>
      </w:r>
      <w:r>
        <w:rPr>
          <w:sz w:val="20"/>
          <w:szCs w:val="20"/>
        </w:rPr>
        <w:t xml:space="preserve"> </w:t>
      </w:r>
      <w:r>
        <w:rPr>
          <w:sz w:val="20"/>
          <w:szCs w:val="20"/>
        </w:rPr>
        <w:tab/>
      </w:r>
      <w:r w:rsidRPr="00306C89">
        <w:rPr>
          <w:sz w:val="20"/>
          <w:szCs w:val="20"/>
        </w:rPr>
        <w:t xml:space="preserve">Selon l’article 8 de la LPJ, les mesures définitives sont : </w:t>
      </w:r>
      <w:r w:rsidRPr="00306C89">
        <w:rPr>
          <w:iCs/>
          <w:sz w:val="20"/>
          <w:szCs w:val="20"/>
        </w:rPr>
        <w:t>a)</w:t>
      </w:r>
      <w:r w:rsidRPr="00306C89">
        <w:rPr>
          <w:sz w:val="20"/>
          <w:szCs w:val="20"/>
        </w:rPr>
        <w:t xml:space="preserve"> orient</w:t>
      </w:r>
      <w:r w:rsidR="00376311">
        <w:rPr>
          <w:sz w:val="20"/>
          <w:szCs w:val="20"/>
        </w:rPr>
        <w:t xml:space="preserve">ation et appui socio-familial; </w:t>
      </w:r>
      <w:r w:rsidRPr="00306C89">
        <w:rPr>
          <w:iCs/>
          <w:sz w:val="20"/>
          <w:szCs w:val="20"/>
        </w:rPr>
        <w:t>b</w:t>
      </w:r>
      <w:r w:rsidR="004F0CC2">
        <w:rPr>
          <w:sz w:val="20"/>
          <w:szCs w:val="20"/>
        </w:rPr>
        <w:t>) </w:t>
      </w:r>
      <w:r w:rsidRPr="00306C89">
        <w:rPr>
          <w:sz w:val="20"/>
          <w:szCs w:val="20"/>
        </w:rPr>
        <w:t xml:space="preserve">admonestation : </w:t>
      </w:r>
      <w:r w:rsidRPr="00306C89">
        <w:rPr>
          <w:iCs/>
          <w:sz w:val="20"/>
          <w:szCs w:val="20"/>
        </w:rPr>
        <w:t>c</w:t>
      </w:r>
      <w:r w:rsidRPr="00306C89">
        <w:rPr>
          <w:sz w:val="20"/>
          <w:szCs w:val="20"/>
        </w:rPr>
        <w:t xml:space="preserve">) imposition de règles de conduite;  </w:t>
      </w:r>
      <w:r w:rsidRPr="00306C89">
        <w:rPr>
          <w:iCs/>
          <w:sz w:val="20"/>
          <w:szCs w:val="20"/>
        </w:rPr>
        <w:t>d</w:t>
      </w:r>
      <w:r w:rsidRPr="00306C89">
        <w:rPr>
          <w:sz w:val="20"/>
          <w:szCs w:val="20"/>
        </w:rPr>
        <w:t xml:space="preserve">) services à la communauté;  </w:t>
      </w:r>
      <w:r w:rsidRPr="00306C89">
        <w:rPr>
          <w:iCs/>
          <w:sz w:val="20"/>
          <w:szCs w:val="20"/>
        </w:rPr>
        <w:t>e</w:t>
      </w:r>
      <w:r w:rsidRPr="00306C89">
        <w:rPr>
          <w:sz w:val="20"/>
          <w:szCs w:val="20"/>
        </w:rPr>
        <w:t xml:space="preserve">) liberté sous surveillance; et </w:t>
      </w:r>
      <w:r w:rsidRPr="00306C89">
        <w:rPr>
          <w:iCs/>
          <w:sz w:val="20"/>
          <w:szCs w:val="20"/>
        </w:rPr>
        <w:t>f</w:t>
      </w:r>
      <w:r w:rsidR="00962790">
        <w:rPr>
          <w:sz w:val="20"/>
          <w:szCs w:val="20"/>
        </w:rPr>
        <w:t>) </w:t>
      </w:r>
      <w:r w:rsidRPr="00306C89">
        <w:rPr>
          <w:sz w:val="20"/>
          <w:szCs w:val="20"/>
        </w:rPr>
        <w:t>internement.</w:t>
      </w:r>
    </w:p>
  </w:footnote>
  <w:footnote w:id="43">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Conformément à l’article 9, alinéa 2 de la LPJ, les peines visées à l’article 8 peuvent être ordonnées à titre provisoire ou définitif.</w:t>
      </w:r>
    </w:p>
  </w:footnote>
  <w:footnote w:id="44">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sidRPr="002430B7">
        <w:rPr>
          <w:i/>
          <w:sz w:val="20"/>
          <w:szCs w:val="20"/>
        </w:rPr>
        <w:t>Source</w:t>
      </w:r>
      <w:r w:rsidRPr="00306C89">
        <w:rPr>
          <w:i/>
          <w:sz w:val="20"/>
          <w:szCs w:val="20"/>
        </w:rPr>
        <w:t> </w:t>
      </w:r>
      <w:r w:rsidR="003E1E61">
        <w:rPr>
          <w:i/>
          <w:sz w:val="20"/>
          <w:szCs w:val="20"/>
        </w:rPr>
        <w:t xml:space="preserve">: </w:t>
      </w:r>
      <w:r w:rsidRPr="00306C89">
        <w:rPr>
          <w:sz w:val="20"/>
          <w:szCs w:val="20"/>
        </w:rPr>
        <w:t>Plan national pour l’abolition des pires formes du travail des enfants au Salvador, 2006-2009, p. 36.</w:t>
      </w:r>
    </w:p>
  </w:footnote>
  <w:footnote w:id="45">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 xml:space="preserve">La signature de ce protocole d’accord a déclenché la mise en </w:t>
      </w:r>
      <w:r w:rsidR="006B01F8" w:rsidRPr="00306C89">
        <w:rPr>
          <w:sz w:val="20"/>
          <w:szCs w:val="20"/>
        </w:rPr>
        <w:t>œuvre</w:t>
      </w:r>
      <w:r w:rsidRPr="00306C89">
        <w:rPr>
          <w:sz w:val="20"/>
          <w:szCs w:val="20"/>
        </w:rPr>
        <w:t xml:space="preserve"> de la phase 1 du Programme à durée déterminée.  Voir le tableau sur les “Projets de la phase 1 du Programme à durée déterminée” pour plus d’informations.</w:t>
      </w:r>
    </w:p>
  </w:footnote>
  <w:footnote w:id="46">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Le Comité national, même s’il a été créé en 2005, fonctionne de fait depuis 2002, lorsque le Protocole d’accord a été renouvelé, ce qui a permis de réaliser des actions et programmes pour l’élimination du travail des enfants.</w:t>
      </w:r>
    </w:p>
  </w:footnote>
  <w:footnote w:id="47">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Pour plus d’informations, voir www.casapres.gob.sv/especiales/redSolidaria/</w:t>
      </w:r>
      <w:r w:rsidRPr="00306C89">
        <w:rPr>
          <w:sz w:val="20"/>
          <w:szCs w:val="20"/>
        </w:rPr>
        <w:br/>
        <w:t>index.html.</w:t>
      </w:r>
    </w:p>
  </w:footnote>
  <w:footnote w:id="48">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Comité national pour l’abolition des pires formes du travail des enfants. Plan national pour l’abolition des pires formes du travail des enfants, 2006-2009, p. 11.</w:t>
      </w:r>
    </w:p>
  </w:footnote>
  <w:footnote w:id="49">
    <w:p w:rsidR="00806900" w:rsidRPr="00306C89" w:rsidRDefault="00806900" w:rsidP="00A82FEB">
      <w:pPr>
        <w:widowControl w:val="0"/>
        <w:spacing w:after="80"/>
        <w:ind w:firstLine="284"/>
        <w:rPr>
          <w:sz w:val="20"/>
          <w:szCs w:val="20"/>
        </w:rPr>
      </w:pPr>
      <w:r w:rsidRPr="00306C89">
        <w:rPr>
          <w:b/>
          <w:sz w:val="20"/>
          <w:szCs w:val="20"/>
          <w:vertAlign w:val="superscript"/>
        </w:rPr>
        <w:footnoteRef/>
      </w:r>
      <w:r w:rsidRPr="00306C89">
        <w:rPr>
          <w:sz w:val="20"/>
          <w:szCs w:val="20"/>
        </w:rPr>
        <w:t xml:space="preserve"> </w:t>
      </w:r>
      <w:r>
        <w:rPr>
          <w:sz w:val="20"/>
          <w:szCs w:val="20"/>
        </w:rPr>
        <w:tab/>
      </w:r>
      <w:r w:rsidRPr="00306C89">
        <w:rPr>
          <w:sz w:val="20"/>
          <w:szCs w:val="20"/>
        </w:rPr>
        <w:t>Le Plan national peut être consulté à l’adresse électronique suivante : trabajoinfantil.mtps.gob.sv/descarga/plan.pdf.</w:t>
      </w:r>
    </w:p>
  </w:footnote>
  <w:footnote w:id="50">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Accord exécutif Nº 15-0280</w:t>
      </w:r>
    </w:p>
  </w:footnote>
  <w:footnote w:id="51">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Source</w:t>
      </w:r>
      <w:r w:rsidRPr="00306C89">
        <w:rPr>
          <w:i/>
          <w:sz w:val="20"/>
          <w:szCs w:val="20"/>
        </w:rPr>
        <w:t> </w:t>
      </w:r>
      <w:r w:rsidR="003E1E61">
        <w:rPr>
          <w:i/>
          <w:sz w:val="20"/>
          <w:szCs w:val="20"/>
        </w:rPr>
        <w:t xml:space="preserve">: </w:t>
      </w:r>
      <w:r w:rsidRPr="00306C89">
        <w:rPr>
          <w:sz w:val="20"/>
          <w:szCs w:val="20"/>
        </w:rPr>
        <w:t xml:space="preserve">FUNDASALVA, </w:t>
      </w:r>
      <w:r w:rsidR="003E1E61" w:rsidRPr="00306C89">
        <w:rPr>
          <w:sz w:val="20"/>
          <w:szCs w:val="20"/>
        </w:rPr>
        <w:t>Étude</w:t>
      </w:r>
      <w:r w:rsidRPr="00306C89">
        <w:rPr>
          <w:sz w:val="20"/>
          <w:szCs w:val="20"/>
        </w:rPr>
        <w:t xml:space="preserve"> nationale sur la prévalence de la consommation de substances psychotropes au Salvador, 2004, pages 14 à 16.</w:t>
      </w:r>
    </w:p>
  </w:footnote>
  <w:footnote w:id="52">
    <w:p w:rsidR="00806900" w:rsidRPr="00306C89" w:rsidRDefault="00806900" w:rsidP="00A82FEB">
      <w:pPr>
        <w:widowControl w:val="0"/>
        <w:spacing w:after="80"/>
        <w:ind w:firstLine="284"/>
        <w:rPr>
          <w:sz w:val="20"/>
          <w:szCs w:val="20"/>
        </w:rPr>
      </w:pPr>
      <w:r w:rsidRPr="00306C89">
        <w:rPr>
          <w:rStyle w:val="FootnoteReference"/>
          <w:sz w:val="20"/>
          <w:szCs w:val="20"/>
        </w:rPr>
        <w:footnoteRef/>
      </w:r>
      <w:r w:rsidRPr="00306C89">
        <w:rPr>
          <w:sz w:val="20"/>
          <w:szCs w:val="20"/>
        </w:rPr>
        <w:t xml:space="preserve"> </w:t>
      </w:r>
      <w:r>
        <w:rPr>
          <w:sz w:val="20"/>
          <w:szCs w:val="20"/>
        </w:rPr>
        <w:tab/>
      </w:r>
      <w:r w:rsidRPr="00306C89">
        <w:rPr>
          <w:sz w:val="20"/>
          <w:szCs w:val="20"/>
        </w:rPr>
        <w:t>El Salvador a ratifié le Protocole facultatif à la Convention relative aux droits de l’enfant sur la participation des enfants aux conflits armés, par Décret législatif N° 609 du 15 novembre 2001 publié au Journal officiel Nº 238 du 17 décembre 2001.</w:t>
      </w:r>
    </w:p>
  </w:footnote>
  <w:footnote w:id="53">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En la Cumbre del Milenio se establecen compromisos para 2015.</w:t>
      </w:r>
    </w:p>
  </w:footnote>
  <w:footnote w:id="54">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documento “Un mundo apropiado para los niños” (resolución S-27/2 de la Asamblea General, anexo), párrs. 10, 11, 18, 33, 36 y 61.</w:t>
      </w:r>
    </w:p>
  </w:footnote>
  <w:footnote w:id="55">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 D</w:t>
      </w:r>
      <w:r>
        <w:rPr>
          <w:spacing w:val="-2"/>
          <w:sz w:val="20"/>
          <w:lang w:val="es-ES_tradnl"/>
        </w:rPr>
        <w:t xml:space="preserve">, </w:t>
      </w:r>
      <w:r w:rsidRPr="002226C7">
        <w:rPr>
          <w:spacing w:val="-2"/>
          <w:sz w:val="20"/>
          <w:lang w:val="es-ES_tradnl"/>
        </w:rPr>
        <w:t>61.</w:t>
      </w:r>
    </w:p>
  </w:footnote>
  <w:footnote w:id="56">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La remisión del informe de país es un compromiso establecido en el Plan de Acción del Documento PA-MANA (D, 60-61)</w:t>
      </w:r>
    </w:p>
  </w:footnote>
  <w:footnote w:id="57">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Se utilizaron las publicaciones impresas anuales correspondientes a 1994, 1997, 1998, 1999, 2004, 2005, así como las publicaciones oficiales en la red (</w:t>
      </w:r>
      <w:r w:rsidRPr="002226C7">
        <w:rPr>
          <w:rStyle w:val="a"/>
          <w:spacing w:val="-2"/>
          <w:sz w:val="20"/>
          <w:lang w:val="es-ES_tradnl"/>
        </w:rPr>
        <w:t>www.digestyc.gob.sv/MainFrame/EstadisticasSociales.) sobre los años comprendidos entre 1998 y 2005.</w:t>
      </w:r>
      <w:r w:rsidRPr="002226C7">
        <w:rPr>
          <w:spacing w:val="-2"/>
          <w:sz w:val="20"/>
          <w:lang w:val="es-ES_tradnl"/>
        </w:rPr>
        <w:t xml:space="preserve"> Adicionalmente se obtuvo de la oficina de la EHPM toda la información adicional requerida correspondiente a los años comprendidos en el período 1991-2006</w:t>
      </w:r>
    </w:p>
  </w:footnote>
  <w:footnote w:id="58">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Se utilizó la “Proyección de la Población de El Salvador 1995-2025”, San Salvador, 1996.</w:t>
      </w:r>
    </w:p>
  </w:footnote>
  <w:footnote w:id="59">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Se utilizaron las publicaciones impresas correspondientes a los períodos 1988-1993 (FESAL-93), 1993-1998 (FESAL-98) y 1998-2003 (FESAL 2002-2003), así como sus publicaciones oficiales en la red</w:t>
      </w:r>
      <w:r w:rsidRPr="002226C7">
        <w:rPr>
          <w:rStyle w:val="Header"/>
          <w:rFonts w:cs="Arial"/>
          <w:spacing w:val="-2"/>
          <w:sz w:val="20"/>
          <w:lang w:val="es-ES_tradnl"/>
        </w:rPr>
        <w:t xml:space="preserve"> (</w:t>
      </w:r>
      <w:r w:rsidRPr="002226C7">
        <w:rPr>
          <w:rStyle w:val="a"/>
          <w:spacing w:val="-2"/>
          <w:sz w:val="20"/>
          <w:u w:val="single"/>
          <w:lang w:val="es-ES_tradnl"/>
        </w:rPr>
        <w:t>www.</w:t>
      </w:r>
      <w:r w:rsidRPr="002226C7">
        <w:rPr>
          <w:rStyle w:val="a"/>
          <w:bCs/>
          <w:spacing w:val="-2"/>
          <w:sz w:val="20"/>
          <w:u w:val="single"/>
          <w:lang w:val="es-ES_tradnl"/>
        </w:rPr>
        <w:t>fesal</w:t>
      </w:r>
      <w:r w:rsidRPr="002226C7">
        <w:rPr>
          <w:rStyle w:val="a"/>
          <w:spacing w:val="-2"/>
          <w:sz w:val="20"/>
          <w:u w:val="single"/>
          <w:lang w:val="es-ES_tradnl"/>
        </w:rPr>
        <w:t>.org.sv</w:t>
      </w:r>
      <w:r w:rsidRPr="002226C7">
        <w:rPr>
          <w:rStyle w:val="a"/>
          <w:spacing w:val="-2"/>
          <w:sz w:val="20"/>
          <w:lang w:val="es-ES_tradnl"/>
        </w:rPr>
        <w:t>)</w:t>
      </w:r>
    </w:p>
  </w:footnote>
  <w:footnote w:id="60">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Se obtuvo de esta unidad parte de la información requerida en materia de salud. Es pertinente hacer notar que hasta el presente, la información con que cuenta esta unidad solo incluye los servicios públicos de salud, y que – con algunas excepciones como son lo referente a las inmunizaciones y al VIH-SIDA – no incluye los servicios prestados por el ISSS ni los servicios privados.</w:t>
      </w:r>
    </w:p>
  </w:footnote>
  <w:footnote w:id="61">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ww</w:t>
      </w:r>
      <w:r w:rsidRPr="002226C7">
        <w:rPr>
          <w:bCs/>
          <w:color w:val="000000"/>
          <w:spacing w:val="-2"/>
          <w:sz w:val="20"/>
          <w:lang w:val="es-ES_tradnl"/>
        </w:rPr>
        <w:t>w.mspas.gob.sv.</w:t>
      </w:r>
    </w:p>
  </w:footnote>
  <w:footnote w:id="62">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Ibid.</w:t>
      </w:r>
    </w:p>
  </w:footnote>
  <w:footnote w:id="63">
    <w:p w:rsidR="00806900" w:rsidRPr="002226C7" w:rsidRDefault="00806900" w:rsidP="00A82FEB">
      <w:pPr>
        <w:widowControl w:val="0"/>
        <w:tabs>
          <w:tab w:val="left" w:pos="709"/>
        </w:tabs>
        <w:autoSpaceDE w:val="0"/>
        <w:autoSpaceDN w:val="0"/>
        <w:adjustRightInd w:val="0"/>
        <w:spacing w:after="80"/>
        <w:ind w:firstLine="284"/>
        <w:rPr>
          <w:bCs/>
          <w:color w:val="000000"/>
          <w:spacing w:val="-2"/>
          <w:sz w:val="20"/>
          <w:szCs w:val="20"/>
          <w:lang w:val="es-ES_tradnl"/>
        </w:rPr>
      </w:pPr>
      <w:r>
        <w:rPr>
          <w:rStyle w:val="FootnoteReference"/>
          <w:bCs/>
          <w:spacing w:val="-2"/>
          <w:sz w:val="20"/>
          <w:szCs w:val="20"/>
        </w:rPr>
        <w:footnoteRef/>
      </w:r>
      <w:r w:rsidRPr="002226C7">
        <w:rPr>
          <w:spacing w:val="-2"/>
          <w:sz w:val="20"/>
          <w:szCs w:val="20"/>
          <w:lang w:val="es-ES_tradnl"/>
        </w:rPr>
        <w:t xml:space="preserve"> </w:t>
      </w:r>
      <w:r w:rsidRPr="002226C7">
        <w:rPr>
          <w:spacing w:val="-2"/>
          <w:sz w:val="20"/>
          <w:szCs w:val="20"/>
          <w:lang w:val="es-ES_tradnl"/>
        </w:rPr>
        <w:tab/>
        <w:t xml:space="preserve">Ver </w:t>
      </w:r>
      <w:r w:rsidRPr="002226C7">
        <w:rPr>
          <w:rStyle w:val="a"/>
          <w:color w:val="000000"/>
          <w:spacing w:val="-2"/>
          <w:sz w:val="20"/>
          <w:szCs w:val="20"/>
          <w:lang w:val="es-ES_tradnl"/>
        </w:rPr>
        <w:t>www.</w:t>
      </w:r>
      <w:r w:rsidRPr="002226C7">
        <w:rPr>
          <w:rStyle w:val="a"/>
          <w:bCs/>
          <w:color w:val="000000"/>
          <w:spacing w:val="-2"/>
          <w:sz w:val="20"/>
          <w:szCs w:val="20"/>
          <w:lang w:val="es-ES_tradnl"/>
        </w:rPr>
        <w:t>mined</w:t>
      </w:r>
      <w:r w:rsidRPr="002226C7">
        <w:rPr>
          <w:rStyle w:val="a"/>
          <w:color w:val="000000"/>
          <w:spacing w:val="-2"/>
          <w:sz w:val="20"/>
          <w:szCs w:val="20"/>
          <w:lang w:val="es-ES_tradnl"/>
        </w:rPr>
        <w:t>.gob.sv.</w:t>
      </w:r>
    </w:p>
  </w:footnote>
  <w:footnote w:id="64">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Específicamente se utilizó esta fuente para el análisis del gasto público en los rubros de Educación y Salud.</w:t>
      </w:r>
    </w:p>
  </w:footnote>
  <w:footnote w:id="65">
    <w:p w:rsidR="00806900" w:rsidRDefault="00806900" w:rsidP="00A82FEB">
      <w:pPr>
        <w:pStyle w:val="FootnoteText"/>
        <w:widowControl w:val="0"/>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 xml:space="preserve">Asamblea Legislativa, Decreto 588, 2001. </w:t>
      </w:r>
    </w:p>
  </w:footnote>
  <w:footnote w:id="66">
    <w:p w:rsidR="00806900" w:rsidRDefault="00806900" w:rsidP="00A82FEB">
      <w:pPr>
        <w:pStyle w:val="FootnoteText"/>
        <w:widowControl w:val="0"/>
        <w:tabs>
          <w:tab w:val="left" w:pos="709"/>
        </w:tabs>
        <w:spacing w:after="80" w:line="240" w:lineRule="auto"/>
        <w:ind w:firstLine="284"/>
        <w:rPr>
          <w:bCs/>
          <w:spacing w:val="-2"/>
          <w:sz w:val="20"/>
          <w:lang w:val="pt-BR"/>
        </w:rPr>
      </w:pPr>
      <w:r>
        <w:rPr>
          <w:rStyle w:val="FootnoteReference"/>
          <w:bCs/>
          <w:spacing w:val="-2"/>
          <w:sz w:val="20"/>
        </w:rPr>
        <w:footnoteRef/>
      </w:r>
      <w:r>
        <w:rPr>
          <w:bCs/>
          <w:spacing w:val="-2"/>
          <w:sz w:val="20"/>
          <w:lang w:val="pt-BR"/>
        </w:rPr>
        <w:t xml:space="preserve"> </w:t>
      </w:r>
      <w:r>
        <w:rPr>
          <w:bCs/>
          <w:spacing w:val="-2"/>
          <w:sz w:val="20"/>
          <w:lang w:val="pt-BR"/>
        </w:rPr>
        <w:tab/>
        <w:t xml:space="preserve">Ver </w:t>
      </w:r>
      <w:r>
        <w:rPr>
          <w:rStyle w:val="a"/>
          <w:bCs/>
          <w:color w:val="000000"/>
          <w:spacing w:val="-2"/>
          <w:sz w:val="20"/>
          <w:lang w:val="pt-BR"/>
        </w:rPr>
        <w:t>www.mined.gob.sv.</w:t>
      </w:r>
    </w:p>
  </w:footnote>
  <w:footnote w:id="67">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www.casapres.gob.sv/especiales/fosalud/index.htm.</w:t>
      </w:r>
    </w:p>
  </w:footnote>
  <w:footnote w:id="68">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Asamblea Legislativa, Decreto 538, 17 de diciembre 2004.</w:t>
      </w:r>
    </w:p>
  </w:footnote>
  <w:footnote w:id="69">
    <w:p w:rsidR="00806900" w:rsidRDefault="00806900" w:rsidP="00A82FEB">
      <w:pPr>
        <w:pStyle w:val="FootnoteText"/>
        <w:widowControl w:val="0"/>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ww</w:t>
      </w:r>
      <w:r>
        <w:rPr>
          <w:bCs/>
          <w:spacing w:val="-2"/>
          <w:sz w:val="20"/>
          <w:lang w:val="pt-BR"/>
        </w:rPr>
        <w:t>w.mspas.gob.sv.</w:t>
      </w:r>
    </w:p>
  </w:footnote>
  <w:footnote w:id="70">
    <w:p w:rsidR="00806900" w:rsidRDefault="00806900" w:rsidP="00A82FEB">
      <w:pPr>
        <w:pStyle w:val="FootnoteText"/>
        <w:widowControl w:val="0"/>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Ibíd.</w:t>
      </w:r>
    </w:p>
  </w:footnote>
  <w:footnote w:id="71">
    <w:p w:rsidR="00806900" w:rsidRPr="002226C7" w:rsidRDefault="00806900" w:rsidP="00A82FEB">
      <w:pPr>
        <w:widowControl w:val="0"/>
        <w:tabs>
          <w:tab w:val="left" w:pos="709"/>
        </w:tabs>
        <w:autoSpaceDE w:val="0"/>
        <w:autoSpaceDN w:val="0"/>
        <w:adjustRightInd w:val="0"/>
        <w:spacing w:after="80"/>
        <w:ind w:firstLine="284"/>
        <w:rPr>
          <w:color w:val="231F20"/>
          <w:spacing w:val="-2"/>
          <w:sz w:val="20"/>
          <w:szCs w:val="20"/>
          <w:lang w:val="es-ES_tradnl"/>
        </w:rPr>
      </w:pPr>
      <w:r>
        <w:rPr>
          <w:rStyle w:val="FootnoteReference"/>
          <w:bCs/>
          <w:spacing w:val="-2"/>
          <w:sz w:val="20"/>
          <w:szCs w:val="20"/>
        </w:rPr>
        <w:footnoteRef/>
      </w:r>
      <w:r w:rsidRPr="002226C7">
        <w:rPr>
          <w:spacing w:val="-2"/>
          <w:sz w:val="20"/>
          <w:szCs w:val="20"/>
          <w:lang w:val="es-ES_tradnl"/>
        </w:rPr>
        <w:t xml:space="preserve"> </w:t>
      </w:r>
      <w:r w:rsidRPr="002226C7">
        <w:rPr>
          <w:spacing w:val="-2"/>
          <w:sz w:val="20"/>
          <w:szCs w:val="20"/>
          <w:lang w:val="es-ES_tradnl"/>
        </w:rPr>
        <w:tab/>
        <w:t>Ver www.casapres.gob.sv/especiales/redSolidaria/discurso.html.</w:t>
      </w:r>
    </w:p>
  </w:footnote>
  <w:footnote w:id="72">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Este análisis se ha realizado teniendo en cuenta la información oficial del Ministerio de Hacienda para cada uno de los años comprendidos entre 1995 y 2005.</w:t>
      </w:r>
    </w:p>
  </w:footnote>
  <w:footnote w:id="73">
    <w:p w:rsidR="00806900" w:rsidRPr="002226C7" w:rsidRDefault="00806900" w:rsidP="00A82FEB">
      <w:pPr>
        <w:widowControl w:val="0"/>
        <w:tabs>
          <w:tab w:val="left" w:pos="709"/>
        </w:tabs>
        <w:spacing w:after="80"/>
        <w:ind w:firstLine="284"/>
        <w:rPr>
          <w:spacing w:val="-2"/>
          <w:sz w:val="20"/>
          <w:szCs w:val="20"/>
          <w:lang w:val="es-ES_tradnl"/>
        </w:rPr>
      </w:pPr>
      <w:r>
        <w:rPr>
          <w:rStyle w:val="FootnoteReference"/>
          <w:bCs/>
          <w:spacing w:val="-2"/>
          <w:sz w:val="20"/>
          <w:szCs w:val="20"/>
        </w:rPr>
        <w:footnoteRef/>
      </w:r>
      <w:r w:rsidRPr="002226C7">
        <w:rPr>
          <w:spacing w:val="-2"/>
          <w:sz w:val="20"/>
          <w:szCs w:val="20"/>
          <w:lang w:val="es-ES_tradnl"/>
        </w:rPr>
        <w:t xml:space="preserve">  </w:t>
      </w:r>
      <w:r w:rsidRPr="002226C7">
        <w:rPr>
          <w:spacing w:val="-2"/>
          <w:sz w:val="20"/>
          <w:szCs w:val="20"/>
          <w:lang w:val="es-ES_tradnl"/>
        </w:rPr>
        <w:tab/>
        <w:t>3.4% en 2001, 3.3% en 2002, 3.1% en 2003 y 2.9% en 2004.</w:t>
      </w:r>
    </w:p>
  </w:footnote>
  <w:footnote w:id="74">
    <w:p w:rsidR="00806900" w:rsidRPr="002226C7" w:rsidRDefault="00806900" w:rsidP="00A82FEB">
      <w:pPr>
        <w:pStyle w:val="FootnoteText"/>
        <w:widowControl w:val="0"/>
        <w:tabs>
          <w:tab w:val="left" w:pos="709"/>
        </w:tabs>
        <w:spacing w:after="80" w:line="240" w:lineRule="auto"/>
        <w:ind w:firstLine="284"/>
        <w:rPr>
          <w:b/>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El CCI está integrado por el Ministerio de Salud Pública y Asistencia Social (MSPAS), el Ministerio de Educación (MINED), el  Ministerio de Relaciones Exteriores (M.RR.EE), la Dirección General de Estadística y Censos (DIGESTYC), La Secretaría General de la Familia (SNF), el Instituto Salvadoreño del Seguro Social (ISSS), el Fondo de las Naciones Unidas para la Infancia (UNICEF), el Fondo de Población de las Naciones Unidas (FNUAP), la Organización Panamericana de la Salud/Instituto de Nutrición de Centroamérica y Panamá (OPS/INCAP) y la Agencia de los Estados Unidos para el Desarrollo Internacional (USAID).</w:t>
      </w:r>
    </w:p>
  </w:footnote>
  <w:footnote w:id="75">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Hasta ahora el 95% del financiamiento de la Encuesta FESAL proviene de AID.</w:t>
      </w:r>
    </w:p>
  </w:footnote>
  <w:footnote w:id="76">
    <w:p w:rsidR="00806900" w:rsidRPr="002226C7" w:rsidRDefault="00806900" w:rsidP="00A82FEB">
      <w:pPr>
        <w:widowControl w:val="0"/>
        <w:tabs>
          <w:tab w:val="left" w:pos="709"/>
        </w:tabs>
        <w:spacing w:after="80"/>
        <w:ind w:firstLine="284"/>
        <w:rPr>
          <w:spacing w:val="-2"/>
          <w:sz w:val="20"/>
          <w:szCs w:val="20"/>
          <w:lang w:val="es-ES_tradnl"/>
        </w:rPr>
      </w:pPr>
      <w:r>
        <w:rPr>
          <w:rStyle w:val="FootnoteReference"/>
          <w:bCs/>
          <w:spacing w:val="-2"/>
          <w:sz w:val="20"/>
          <w:szCs w:val="20"/>
        </w:rPr>
        <w:footnoteRef/>
      </w:r>
      <w:r w:rsidRPr="002226C7">
        <w:rPr>
          <w:spacing w:val="-2"/>
          <w:sz w:val="20"/>
          <w:szCs w:val="20"/>
          <w:lang w:val="es-ES_tradnl"/>
        </w:rPr>
        <w:t xml:space="preserve"> </w:t>
      </w:r>
      <w:r w:rsidRPr="002226C7">
        <w:rPr>
          <w:spacing w:val="-2"/>
          <w:sz w:val="20"/>
          <w:szCs w:val="20"/>
          <w:lang w:val="es-ES_tradnl"/>
        </w:rPr>
        <w:tab/>
        <w:t>Reunión del Sector Salud de Centroamérica y República Dominicana – RESSCAD – es un foro sectorial que tiene como propósito promover el intercambio y el desarrollo de experiencias, así como conocimiento y, sobre todo, lograr el compromiso entre los Estados Miembros para la atención de problemas comunes de salud y del ambiente, que requieran del abordaje conjunto y coordinado entre países, para lograr un impacto mayor que el que se lograría si el tratamiento de los mismos, se realizara en forma individual, dentro del espíritu de la integración Centroamericana.</w:t>
      </w:r>
    </w:p>
  </w:footnote>
  <w:footnote w:id="77">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Proporción de población bajo la línea de pobreza extrema nacional y por área geográfica.</w:t>
      </w:r>
    </w:p>
  </w:footnote>
  <w:footnote w:id="78">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Equivale a 206.194 hogares.</w:t>
      </w:r>
    </w:p>
  </w:footnote>
  <w:footnote w:id="79">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EHPM.</w:t>
      </w:r>
    </w:p>
  </w:footnote>
  <w:footnote w:id="80">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81">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La desnutrición es un indicador válido del hambre.</w:t>
      </w:r>
    </w:p>
  </w:footnote>
  <w:footnote w:id="82">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Tasa correspondiente al período 1988-1993 según FESAL.</w:t>
      </w:r>
    </w:p>
  </w:footnote>
  <w:footnote w:id="83">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Tasa correspondiente al período 1998-2003 según FESAL.</w:t>
      </w:r>
    </w:p>
  </w:footnote>
  <w:footnote w:id="84">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Tasa correspondiente al período 1993-1998 según FESAL.</w:t>
      </w:r>
    </w:p>
  </w:footnote>
  <w:footnote w:id="85">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El bajo peso al nacer es un indicador válido de desnutrición y hambre.</w:t>
      </w:r>
    </w:p>
  </w:footnote>
  <w:footnote w:id="86">
    <w:p w:rsidR="00806900" w:rsidRDefault="00806900" w:rsidP="00A82FEB">
      <w:pPr>
        <w:pStyle w:val="FootnoteText"/>
        <w:widowControl w:val="0"/>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FESAL.</w:t>
      </w:r>
    </w:p>
  </w:footnote>
  <w:footnote w:id="87">
    <w:p w:rsidR="00806900" w:rsidRDefault="00806900" w:rsidP="00A82FEB">
      <w:pPr>
        <w:pStyle w:val="FootnoteText"/>
        <w:widowControl w:val="0"/>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FESAL 2002/03, pág. 263.</w:t>
      </w:r>
    </w:p>
  </w:footnote>
  <w:footnote w:id="88">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La metodología utilizada en el estudio de línea base fue de tipo prospectiva – descriptiva, basada en la búsqueda activa de casos, a partir de muertes de mujeres de 10 a 54 años registradas en las 262 alcaldías del país, sustentada en metodología RAMOS modificada.</w:t>
      </w:r>
    </w:p>
  </w:footnote>
  <w:footnote w:id="89">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FESAL</w:t>
      </w:r>
    </w:p>
  </w:footnote>
  <w:footnote w:id="90">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91">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Ministerio de Salud Pública.</w:t>
      </w:r>
    </w:p>
  </w:footnote>
  <w:footnote w:id="92">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Informe de Labores 2006 – 2007 del Ministerio de Salud Pública y Asistencia Social. Capítulo 8, Pág. 70</w:t>
      </w:r>
    </w:p>
  </w:footnote>
  <w:footnote w:id="93">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Ibíd.</w:t>
      </w:r>
    </w:p>
  </w:footnote>
  <w:footnote w:id="94">
    <w:p w:rsidR="00806900" w:rsidRDefault="00806900" w:rsidP="00A82FEB">
      <w:pPr>
        <w:pStyle w:val="FootnoteText"/>
        <w:widowControl w:val="0"/>
        <w:tabs>
          <w:tab w:val="left" w:pos="709"/>
        </w:tabs>
        <w:spacing w:after="80" w:line="240" w:lineRule="auto"/>
        <w:ind w:firstLine="284"/>
        <w:rPr>
          <w:spacing w:val="-2"/>
          <w:sz w:val="20"/>
          <w:lang w:val="pt-BR"/>
        </w:rPr>
      </w:pPr>
      <w:r>
        <w:rPr>
          <w:rStyle w:val="FootnoteReference"/>
          <w:bCs/>
          <w:spacing w:val="-2"/>
          <w:sz w:val="20"/>
        </w:rPr>
        <w:footnoteRef/>
      </w:r>
      <w:r>
        <w:rPr>
          <w:spacing w:val="-2"/>
          <w:sz w:val="20"/>
          <w:lang w:val="pt-BR"/>
        </w:rPr>
        <w:t xml:space="preserve"> </w:t>
      </w:r>
      <w:r>
        <w:rPr>
          <w:spacing w:val="-2"/>
          <w:sz w:val="20"/>
          <w:lang w:val="pt-BR"/>
        </w:rPr>
        <w:tab/>
        <w:t>Ver FESAL</w:t>
      </w:r>
    </w:p>
  </w:footnote>
  <w:footnote w:id="95">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96">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97">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Unidad de Información en Salud, de la Dirección de Planificación en Salud, del MSPAS:</w:t>
      </w:r>
    </w:p>
  </w:footnote>
  <w:footnote w:id="98">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99">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100">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101">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102">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FESAL.</w:t>
      </w:r>
    </w:p>
  </w:footnote>
  <w:footnote w:id="103">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Ministerio de Salud Pública y Asistencia Social. Informe de Labores 2006 - 2007.</w:t>
      </w:r>
    </w:p>
  </w:footnote>
  <w:footnote w:id="104">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Quedan excluidos aquí los hogares con acceso a “cañería del vecino”.</w:t>
      </w:r>
    </w:p>
  </w:footnote>
  <w:footnote w:id="105">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EHPM.</w:t>
      </w:r>
    </w:p>
  </w:footnote>
  <w:footnote w:id="106">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Ibíd.</w:t>
      </w:r>
    </w:p>
  </w:footnote>
  <w:footnote w:id="107">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FESAL.</w:t>
      </w:r>
    </w:p>
  </w:footnote>
  <w:footnote w:id="108">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Ibíd.</w:t>
      </w:r>
    </w:p>
  </w:footnote>
  <w:footnote w:id="109">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 xml:space="preserve">Plan Nacional de Educación 2021. Informe de Avance 2005-2007.  Evolución de Indicadores. </w:t>
      </w:r>
    </w:p>
  </w:footnote>
  <w:footnote w:id="110">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Ibíd.</w:t>
      </w:r>
    </w:p>
  </w:footnote>
  <w:footnote w:id="111">
    <w:p w:rsidR="00806900" w:rsidRPr="002226C7" w:rsidRDefault="00806900" w:rsidP="00A82FEB">
      <w:pPr>
        <w:widowControl w:val="0"/>
        <w:tabs>
          <w:tab w:val="left" w:pos="709"/>
        </w:tabs>
        <w:spacing w:after="80"/>
        <w:ind w:firstLine="284"/>
        <w:rPr>
          <w:bCs/>
          <w:spacing w:val="-2"/>
          <w:sz w:val="20"/>
          <w:szCs w:val="20"/>
          <w:lang w:val="es-ES_tradnl"/>
        </w:rPr>
      </w:pPr>
      <w:r>
        <w:rPr>
          <w:rStyle w:val="FootnoteReference"/>
          <w:bCs/>
          <w:spacing w:val="-2"/>
          <w:sz w:val="20"/>
          <w:szCs w:val="20"/>
        </w:rPr>
        <w:footnoteRef/>
      </w:r>
      <w:r>
        <w:rPr>
          <w:spacing w:val="-2"/>
          <w:sz w:val="20"/>
          <w:szCs w:val="20"/>
          <w:lang w:val="es-MX"/>
        </w:rPr>
        <w:t xml:space="preserve"> </w:t>
      </w:r>
      <w:r>
        <w:rPr>
          <w:spacing w:val="-2"/>
          <w:sz w:val="20"/>
          <w:szCs w:val="20"/>
          <w:lang w:val="es-MX"/>
        </w:rPr>
        <w:tab/>
        <w:t xml:space="preserve">MSPAS.  </w:t>
      </w:r>
      <w:r w:rsidRPr="002226C7">
        <w:rPr>
          <w:spacing w:val="-2"/>
          <w:sz w:val="20"/>
          <w:szCs w:val="20"/>
          <w:lang w:val="es-ES_tradnl"/>
        </w:rPr>
        <w:t>Ver también FESAL 98 y FESAL 2003.</w:t>
      </w:r>
    </w:p>
  </w:footnote>
  <w:footnote w:id="112">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Es pertinente señalar que las estimaciones de ONUSIDA para el año 2004 se aproximan a un número de 30,000 casos de personas viviendo con el VIH-SIDA, debido a un subregistro que se considera fluctuaría entre el 40% y el 50%.</w:t>
      </w:r>
    </w:p>
  </w:footnote>
  <w:footnote w:id="113">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r>
      <w:r w:rsidRPr="002226C7">
        <w:rPr>
          <w:spacing w:val="-2"/>
          <w:sz w:val="20"/>
          <w:lang w:val="es-ES_tradnl"/>
        </w:rPr>
        <w:t>142 en 2001, 138 en 2002, 129 en 2003 y 20 en 2004</w:t>
      </w:r>
    </w:p>
  </w:footnote>
  <w:footnote w:id="114">
    <w:p w:rsidR="009D6F43" w:rsidRPr="002226C7" w:rsidRDefault="009D6F43"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FESAL 2003.</w:t>
      </w:r>
    </w:p>
  </w:footnote>
  <w:footnote w:id="115">
    <w:p w:rsidR="009D6F43" w:rsidRPr="002226C7" w:rsidRDefault="009D6F43"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Hombres entre 15 y 59 años de edad.</w:t>
      </w:r>
    </w:p>
  </w:footnote>
  <w:footnote w:id="116">
    <w:p w:rsidR="009D6F43" w:rsidRPr="002226C7" w:rsidRDefault="009D6F43"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 xml:space="preserve">Mujeres en edad fértil, entre 15 y 49 años de edad. En El Salvador, el 73% de los casos femeninos reportados y acumulados a Julio 2003 eran de mujeres en edad fértil. </w:t>
      </w:r>
    </w:p>
  </w:footnote>
  <w:footnote w:id="117">
    <w:p w:rsidR="009D6F43" w:rsidRPr="002226C7" w:rsidRDefault="009D6F43"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Mujeres entre 15 y 24 años de edad.</w:t>
      </w:r>
    </w:p>
  </w:footnote>
  <w:footnote w:id="118">
    <w:p w:rsidR="009D6F43" w:rsidRPr="002226C7" w:rsidRDefault="009D6F43"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 xml:space="preserve">Se considera aquí que las tres formas de prevención primaria de la transmisión sexual del VIH/SIDA son: </w:t>
      </w:r>
      <w:r w:rsidRPr="002226C7">
        <w:rPr>
          <w:i/>
          <w:iCs/>
          <w:spacing w:val="-2"/>
          <w:sz w:val="20"/>
          <w:lang w:val="es-ES_tradnl"/>
        </w:rPr>
        <w:t>a</w:t>
      </w:r>
      <w:r w:rsidRPr="002226C7">
        <w:rPr>
          <w:spacing w:val="-2"/>
          <w:sz w:val="20"/>
          <w:lang w:val="es-ES_tradnl"/>
        </w:rPr>
        <w:t xml:space="preserve">) no tener relaciones sexuales, </w:t>
      </w:r>
      <w:r w:rsidRPr="002226C7">
        <w:rPr>
          <w:i/>
          <w:iCs/>
          <w:spacing w:val="-2"/>
          <w:sz w:val="20"/>
          <w:lang w:val="es-ES_tradnl"/>
        </w:rPr>
        <w:t>b</w:t>
      </w:r>
      <w:r w:rsidRPr="002226C7">
        <w:rPr>
          <w:spacing w:val="-2"/>
          <w:sz w:val="20"/>
          <w:lang w:val="es-ES_tradnl"/>
        </w:rPr>
        <w:t xml:space="preserve">) tener solo un compañero fiel, </w:t>
      </w:r>
      <w:r w:rsidRPr="002226C7">
        <w:rPr>
          <w:i/>
          <w:iCs/>
          <w:spacing w:val="-2"/>
          <w:sz w:val="20"/>
          <w:lang w:val="es-ES_tradnl"/>
        </w:rPr>
        <w:t>c</w:t>
      </w:r>
      <w:r w:rsidRPr="002226C7">
        <w:rPr>
          <w:spacing w:val="-2"/>
          <w:sz w:val="20"/>
          <w:lang w:val="es-ES_tradnl"/>
        </w:rPr>
        <w:t>) usar condones en todas las relaciones sexuales</w:t>
      </w:r>
    </w:p>
  </w:footnote>
  <w:footnote w:id="119">
    <w:p w:rsidR="009D6F43" w:rsidRPr="002226C7" w:rsidRDefault="009D6F43"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 xml:space="preserve">Se considera aquí que los tres conocimientos erróneos locales más comunes son: </w:t>
      </w:r>
      <w:r w:rsidRPr="002226C7">
        <w:rPr>
          <w:i/>
          <w:iCs/>
          <w:spacing w:val="-2"/>
          <w:sz w:val="20"/>
          <w:lang w:val="es-ES_tradnl"/>
        </w:rPr>
        <w:t>a</w:t>
      </w:r>
      <w:r w:rsidRPr="002226C7">
        <w:rPr>
          <w:spacing w:val="-2"/>
          <w:sz w:val="20"/>
          <w:lang w:val="es-ES_tradnl"/>
        </w:rPr>
        <w:t xml:space="preserve">) la persona puede infectarse al ser picada por mosquito o zancudo; </w:t>
      </w:r>
      <w:r w:rsidRPr="002226C7">
        <w:rPr>
          <w:i/>
          <w:iCs/>
          <w:spacing w:val="-2"/>
          <w:sz w:val="20"/>
          <w:lang w:val="es-ES_tradnl"/>
        </w:rPr>
        <w:t>b</w:t>
      </w:r>
      <w:r w:rsidRPr="002226C7">
        <w:rPr>
          <w:spacing w:val="-2"/>
          <w:sz w:val="20"/>
          <w:lang w:val="es-ES_tradnl"/>
        </w:rPr>
        <w:t xml:space="preserve">) la persona puede infectarse al usar cubiertos utilizados por alguien que tiene SIDA; </w:t>
      </w:r>
      <w:r w:rsidRPr="002226C7">
        <w:rPr>
          <w:i/>
          <w:iCs/>
          <w:spacing w:val="-2"/>
          <w:sz w:val="20"/>
          <w:lang w:val="es-ES_tradnl"/>
        </w:rPr>
        <w:t>c</w:t>
      </w:r>
      <w:r w:rsidRPr="002226C7">
        <w:rPr>
          <w:spacing w:val="-2"/>
          <w:sz w:val="20"/>
          <w:lang w:val="es-ES_tradnl"/>
        </w:rPr>
        <w:t>) la persona que se ve sana no puede transmitir el VIH.</w:t>
      </w:r>
    </w:p>
  </w:footnote>
  <w:footnote w:id="120">
    <w:p w:rsidR="00806900" w:rsidRDefault="00806900" w:rsidP="00A82FEB">
      <w:pPr>
        <w:pStyle w:val="FootnoteText"/>
        <w:widowControl w:val="0"/>
        <w:tabs>
          <w:tab w:val="left" w:pos="709"/>
        </w:tabs>
        <w:spacing w:after="80" w:line="240" w:lineRule="auto"/>
        <w:ind w:firstLine="284"/>
        <w:rPr>
          <w:spacing w:val="-2"/>
          <w:sz w:val="20"/>
          <w:lang w:val="es-MX"/>
        </w:rPr>
      </w:pPr>
      <w:r>
        <w:rPr>
          <w:rStyle w:val="FootnoteReference"/>
          <w:bCs/>
          <w:spacing w:val="-2"/>
          <w:sz w:val="20"/>
        </w:rPr>
        <w:footnoteRef/>
      </w:r>
      <w:r>
        <w:rPr>
          <w:spacing w:val="-2"/>
          <w:sz w:val="20"/>
          <w:lang w:val="es-MX"/>
        </w:rPr>
        <w:t xml:space="preserve"> </w:t>
      </w:r>
      <w:r>
        <w:rPr>
          <w:spacing w:val="-2"/>
          <w:sz w:val="20"/>
          <w:lang w:val="es-MX"/>
        </w:rPr>
        <w:tab/>
        <w:t xml:space="preserve">Ministerio de Salud Pública y Asistencia Social.  Situación Epidemiológica del VIH/SIDA en El Salvador años 1984 – 2005. </w:t>
      </w:r>
    </w:p>
  </w:footnote>
  <w:footnote w:id="121">
    <w:p w:rsidR="00806900" w:rsidRPr="002226C7" w:rsidRDefault="00806900" w:rsidP="00A82FEB">
      <w:pPr>
        <w:pStyle w:val="FootnoteText"/>
        <w:widowControl w:val="0"/>
        <w:tabs>
          <w:tab w:val="left" w:pos="709"/>
        </w:tabs>
        <w:spacing w:after="80" w:line="240" w:lineRule="auto"/>
        <w:ind w:firstLine="284"/>
        <w:rPr>
          <w:spacing w:val="-2"/>
          <w:sz w:val="20"/>
          <w:lang w:val="es-ES_tradnl"/>
        </w:rPr>
      </w:pPr>
      <w:r>
        <w:rPr>
          <w:rStyle w:val="FootnoteReference"/>
          <w:bCs/>
          <w:spacing w:val="-2"/>
          <w:sz w:val="20"/>
        </w:rPr>
        <w:footnoteRef/>
      </w:r>
      <w:r w:rsidRPr="002226C7">
        <w:rPr>
          <w:spacing w:val="-2"/>
          <w:sz w:val="20"/>
          <w:lang w:val="es-ES_tradnl"/>
        </w:rPr>
        <w:t xml:space="preserve"> </w:t>
      </w:r>
      <w:r w:rsidRPr="002226C7">
        <w:rPr>
          <w:spacing w:val="-2"/>
          <w:sz w:val="20"/>
          <w:lang w:val="es-ES_tradnl"/>
        </w:rPr>
        <w:tab/>
        <w:t>Ver FESAL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900" w:rsidRDefault="00806900" w:rsidP="000B0B6A">
    <w:pPr>
      <w:pStyle w:val="Header"/>
      <w:rPr>
        <w:lang w:val="en-US"/>
      </w:rPr>
    </w:pPr>
    <w:r>
      <w:rPr>
        <w:lang w:val="en-US"/>
      </w:rPr>
      <w:t>CRC/C/SLV/3-4</w:t>
    </w:r>
  </w:p>
  <w:p w:rsidR="00806900" w:rsidRDefault="00806900" w:rsidP="000B0B6A">
    <w:pPr>
      <w:pStyle w:val="Header"/>
      <w:spacing w:after="360"/>
    </w:pPr>
    <w:r>
      <w:t xml:space="preserve">page </w:t>
    </w:r>
    <w:r>
      <w:rPr>
        <w:rStyle w:val="PageNumber"/>
      </w:rPr>
      <w:fldChar w:fldCharType="begin"/>
    </w:r>
    <w:r>
      <w:rPr>
        <w:rStyle w:val="PageNumber"/>
      </w:rPr>
      <w:instrText xml:space="preserve"> PAGE </w:instrText>
    </w:r>
    <w:r>
      <w:rPr>
        <w:rStyle w:val="PageNumber"/>
      </w:rPr>
      <w:fldChar w:fldCharType="separate"/>
    </w:r>
    <w:r w:rsidR="0021062C">
      <w:rPr>
        <w:rStyle w:val="PageNumber"/>
        <w:noProof/>
      </w:rPr>
      <w:t>112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900" w:rsidRDefault="00806900" w:rsidP="000B0B6A">
    <w:pPr>
      <w:pStyle w:val="Header"/>
      <w:ind w:left="7797"/>
      <w:rPr>
        <w:lang w:val="en-US"/>
      </w:rPr>
    </w:pPr>
    <w:r>
      <w:rPr>
        <w:lang w:val="en-US"/>
      </w:rPr>
      <w:t>CRC/C/SLV/3-4</w:t>
    </w:r>
  </w:p>
  <w:p w:rsidR="00806900" w:rsidRDefault="00806900" w:rsidP="000B0B6A">
    <w:pPr>
      <w:pStyle w:val="Header"/>
      <w:spacing w:after="360"/>
      <w:ind w:left="7797"/>
    </w:pPr>
    <w:r>
      <w:t xml:space="preserve">page </w:t>
    </w:r>
    <w:r>
      <w:rPr>
        <w:rStyle w:val="PageNumber"/>
      </w:rPr>
      <w:fldChar w:fldCharType="begin"/>
    </w:r>
    <w:r>
      <w:rPr>
        <w:rStyle w:val="PageNumber"/>
      </w:rPr>
      <w:instrText xml:space="preserve"> PAGE </w:instrText>
    </w:r>
    <w:r>
      <w:rPr>
        <w:rStyle w:val="PageNumber"/>
      </w:rPr>
      <w:fldChar w:fldCharType="separate"/>
    </w:r>
    <w:r w:rsidR="0021062C">
      <w:rPr>
        <w:rStyle w:val="PageNumber"/>
        <w:noProof/>
      </w:rPr>
      <w:t>111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44CBA"/>
    <w:multiLevelType w:val="hybridMultilevel"/>
    <w:tmpl w:val="F22051C4"/>
    <w:lvl w:ilvl="0" w:tplc="FFFFFFFF">
      <w:start w:val="1"/>
      <w:numFmt w:val="lowerLetter"/>
      <w:lvlText w:val="%1)"/>
      <w:lvlJc w:val="left"/>
      <w:pPr>
        <w:tabs>
          <w:tab w:val="num" w:pos="540"/>
        </w:tabs>
        <w:ind w:left="540" w:hanging="360"/>
      </w:pPr>
      <w:rPr>
        <w:rFonts w:hint="default"/>
      </w:rPr>
    </w:lvl>
    <w:lvl w:ilvl="1" w:tplc="FFFFFFFF">
      <w:start w:val="2004"/>
      <w:numFmt w:val="decimal"/>
      <w:lvlText w:val="%2"/>
      <w:lvlJc w:val="left"/>
      <w:pPr>
        <w:tabs>
          <w:tab w:val="num" w:pos="1500"/>
        </w:tabs>
        <w:ind w:left="1500" w:hanging="600"/>
      </w:pPr>
      <w:rPr>
        <w:rFonts w:hint="default"/>
      </w:r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1">
    <w:nsid w:val="091803F7"/>
    <w:multiLevelType w:val="hybridMultilevel"/>
    <w:tmpl w:val="A98AC12E"/>
    <w:lvl w:ilvl="0" w:tplc="FFFFFFFF">
      <w:start w:val="1"/>
      <w:numFmt w:val="lowerLetter"/>
      <w:lvlText w:val="%1)"/>
      <w:lvlJc w:val="left"/>
      <w:pPr>
        <w:tabs>
          <w:tab w:val="num" w:pos="924"/>
        </w:tabs>
        <w:ind w:left="-3" w:firstLine="360"/>
      </w:pPr>
      <w:rPr>
        <w:rFonts w:hint="default"/>
        <w:b w:val="0"/>
        <w:i w:val="0"/>
        <w:sz w:val="24"/>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F4A4D80"/>
    <w:multiLevelType w:val="hybridMultilevel"/>
    <w:tmpl w:val="BC00E52C"/>
    <w:lvl w:ilvl="0" w:tplc="6B3410F6">
      <w:start w:val="1"/>
      <w:numFmt w:val="lowerRoman"/>
      <w:lvlText w:val="%1)"/>
      <w:lvlJc w:val="left"/>
      <w:pPr>
        <w:tabs>
          <w:tab w:val="num" w:pos="1440"/>
        </w:tabs>
        <w:ind w:left="1440" w:hanging="360"/>
      </w:pPr>
      <w:rPr>
        <w:rFonts w:hint="default"/>
        <w:b w:val="0"/>
        <w:i w:val="0"/>
      </w:rPr>
    </w:lvl>
    <w:lvl w:ilvl="1" w:tplc="370413A0"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5B1F46"/>
    <w:multiLevelType w:val="hybridMultilevel"/>
    <w:tmpl w:val="E1181516"/>
    <w:lvl w:ilvl="0" w:tplc="58FACE30">
      <w:start w:val="1"/>
      <w:numFmt w:val="decimal"/>
      <w:lvlText w:val="%1."/>
      <w:lvlJc w:val="left"/>
      <w:pPr>
        <w:tabs>
          <w:tab w:val="num" w:pos="720"/>
        </w:tabs>
        <w:ind w:left="720" w:hanging="360"/>
      </w:pPr>
      <w:rPr>
        <w:b w:val="0"/>
        <w:bCs/>
        <w:color w:val="auto"/>
        <w:lang w:val="es-SV"/>
      </w:rPr>
    </w:lvl>
    <w:lvl w:ilvl="1" w:tplc="20364062">
      <w:start w:val="1"/>
      <w:numFmt w:val="lowerLetter"/>
      <w:lvlText w:val="%2)"/>
      <w:lvlJc w:val="left"/>
      <w:pPr>
        <w:tabs>
          <w:tab w:val="num" w:pos="1200"/>
        </w:tabs>
        <w:ind w:left="1200" w:hanging="360"/>
      </w:pPr>
      <w:rPr>
        <w:rFonts w:hint="default"/>
        <w:color w:val="auto"/>
      </w:rPr>
    </w:lvl>
    <w:lvl w:ilvl="2" w:tplc="0C0A000F">
      <w:start w:val="1"/>
      <w:numFmt w:val="decimal"/>
      <w:lvlText w:val="%3."/>
      <w:lvlJc w:val="left"/>
      <w:pPr>
        <w:tabs>
          <w:tab w:val="num" w:pos="1980"/>
        </w:tabs>
        <w:ind w:left="1980" w:hanging="360"/>
      </w:pPr>
    </w:lvl>
    <w:lvl w:ilvl="3" w:tplc="FADC4BAA">
      <w:start w:val="4"/>
      <w:numFmt w:val="upperRoman"/>
      <w:lvlText w:val="%4."/>
      <w:lvlJc w:val="left"/>
      <w:pPr>
        <w:tabs>
          <w:tab w:val="num" w:pos="2880"/>
        </w:tabs>
        <w:ind w:left="2880" w:hanging="720"/>
      </w:pPr>
      <w:rPr>
        <w:rFonts w:hint="default"/>
      </w:rPr>
    </w:lvl>
    <w:lvl w:ilvl="4" w:tplc="6130E6FC">
      <w:start w:val="1"/>
      <w:numFmt w:val="lowerLetter"/>
      <w:lvlText w:val="%5)"/>
      <w:lvlJc w:val="left"/>
      <w:pPr>
        <w:tabs>
          <w:tab w:val="num" w:pos="3447"/>
        </w:tabs>
        <w:ind w:left="2313" w:firstLine="567"/>
      </w:pPr>
      <w:rPr>
        <w:rFonts w:hint="default"/>
        <w:b w:val="0"/>
        <w:bCs/>
        <w:i w:val="0"/>
        <w:color w:val="auto"/>
        <w:lang w:val="es-ES"/>
      </w:r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nsid w:val="12172398"/>
    <w:multiLevelType w:val="hybridMultilevel"/>
    <w:tmpl w:val="FF1A168E"/>
    <w:lvl w:ilvl="0" w:tplc="3912F8BC">
      <w:start w:val="63"/>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nsid w:val="15EE7B53"/>
    <w:multiLevelType w:val="hybridMultilevel"/>
    <w:tmpl w:val="D34CBD62"/>
    <w:lvl w:ilvl="0" w:tplc="3E9C4928">
      <w:start w:val="1"/>
      <w:numFmt w:val="lowerLetter"/>
      <w:lvlText w:val="%1)"/>
      <w:lvlJc w:val="left"/>
      <w:pPr>
        <w:tabs>
          <w:tab w:val="num" w:pos="1284"/>
        </w:tabs>
        <w:ind w:left="357" w:firstLine="360"/>
      </w:pPr>
      <w:rPr>
        <w:rFonts w:hint="default"/>
        <w:b w:val="0"/>
        <w:i w:val="0"/>
        <w:sz w:val="24"/>
      </w:rPr>
    </w:lvl>
    <w:lvl w:ilvl="1" w:tplc="04090019" w:tentative="1">
      <w:start w:val="1"/>
      <w:numFmt w:val="lowerLetter"/>
      <w:lvlText w:val="%2."/>
      <w:lvlJc w:val="left"/>
      <w:pPr>
        <w:tabs>
          <w:tab w:val="num" w:pos="1797"/>
        </w:tabs>
        <w:ind w:left="1797" w:hanging="360"/>
      </w:pPr>
    </w:lvl>
    <w:lvl w:ilvl="2" w:tplc="0409001B" w:tentative="1">
      <w:start w:val="1"/>
      <w:numFmt w:val="lowerRoman"/>
      <w:lvlText w:val="%3."/>
      <w:lvlJc w:val="right"/>
      <w:pPr>
        <w:tabs>
          <w:tab w:val="num" w:pos="2517"/>
        </w:tabs>
        <w:ind w:left="2517" w:hanging="180"/>
      </w:pPr>
    </w:lvl>
    <w:lvl w:ilvl="3" w:tplc="0409000F" w:tentative="1">
      <w:start w:val="1"/>
      <w:numFmt w:val="decimal"/>
      <w:lvlText w:val="%4."/>
      <w:lvlJc w:val="left"/>
      <w:pPr>
        <w:tabs>
          <w:tab w:val="num" w:pos="3237"/>
        </w:tabs>
        <w:ind w:left="3237" w:hanging="360"/>
      </w:pPr>
    </w:lvl>
    <w:lvl w:ilvl="4" w:tplc="04090019" w:tentative="1">
      <w:start w:val="1"/>
      <w:numFmt w:val="lowerLetter"/>
      <w:lvlText w:val="%5."/>
      <w:lvlJc w:val="left"/>
      <w:pPr>
        <w:tabs>
          <w:tab w:val="num" w:pos="3957"/>
        </w:tabs>
        <w:ind w:left="3957" w:hanging="360"/>
      </w:pPr>
    </w:lvl>
    <w:lvl w:ilvl="5" w:tplc="0409001B" w:tentative="1">
      <w:start w:val="1"/>
      <w:numFmt w:val="lowerRoman"/>
      <w:lvlText w:val="%6."/>
      <w:lvlJc w:val="right"/>
      <w:pPr>
        <w:tabs>
          <w:tab w:val="num" w:pos="4677"/>
        </w:tabs>
        <w:ind w:left="4677" w:hanging="180"/>
      </w:pPr>
    </w:lvl>
    <w:lvl w:ilvl="6" w:tplc="0409000F" w:tentative="1">
      <w:start w:val="1"/>
      <w:numFmt w:val="decimal"/>
      <w:lvlText w:val="%7."/>
      <w:lvlJc w:val="left"/>
      <w:pPr>
        <w:tabs>
          <w:tab w:val="num" w:pos="5397"/>
        </w:tabs>
        <w:ind w:left="5397" w:hanging="360"/>
      </w:pPr>
    </w:lvl>
    <w:lvl w:ilvl="7" w:tplc="04090019" w:tentative="1">
      <w:start w:val="1"/>
      <w:numFmt w:val="lowerLetter"/>
      <w:lvlText w:val="%8."/>
      <w:lvlJc w:val="left"/>
      <w:pPr>
        <w:tabs>
          <w:tab w:val="num" w:pos="6117"/>
        </w:tabs>
        <w:ind w:left="6117" w:hanging="360"/>
      </w:pPr>
    </w:lvl>
    <w:lvl w:ilvl="8" w:tplc="0409001B" w:tentative="1">
      <w:start w:val="1"/>
      <w:numFmt w:val="lowerRoman"/>
      <w:lvlText w:val="%9."/>
      <w:lvlJc w:val="right"/>
      <w:pPr>
        <w:tabs>
          <w:tab w:val="num" w:pos="6837"/>
        </w:tabs>
        <w:ind w:left="6837" w:hanging="180"/>
      </w:pPr>
    </w:lvl>
  </w:abstractNum>
  <w:abstractNum w:abstractNumId="6">
    <w:nsid w:val="17554F51"/>
    <w:multiLevelType w:val="hybridMultilevel"/>
    <w:tmpl w:val="064041A8"/>
    <w:lvl w:ilvl="0" w:tplc="FFFFFFFF">
      <w:start w:val="5"/>
      <w:numFmt w:val="upperRoman"/>
      <w:lvlText w:val="%1."/>
      <w:lvlJc w:val="left"/>
      <w:pPr>
        <w:tabs>
          <w:tab w:val="num" w:pos="1080"/>
        </w:tabs>
        <w:ind w:left="1080" w:hanging="720"/>
      </w:pPr>
    </w:lvl>
    <w:lvl w:ilvl="1" w:tplc="FFFFFFFF">
      <w:start w:val="1"/>
      <w:numFmt w:val="upperLetter"/>
      <w:pStyle w:val="Heading9"/>
      <w:lvlText w:val="%2."/>
      <w:lvlJc w:val="left"/>
      <w:pPr>
        <w:tabs>
          <w:tab w:val="num" w:pos="1440"/>
        </w:tabs>
        <w:ind w:left="1440" w:hanging="360"/>
      </w:pPr>
    </w:lvl>
    <w:lvl w:ilvl="2" w:tplc="FFFFFFFF">
      <w:start w:val="5"/>
      <w:numFmt w:val="upperRoman"/>
      <w:lvlText w:val="%3."/>
      <w:lvlJc w:val="left"/>
      <w:pPr>
        <w:tabs>
          <w:tab w:val="num" w:pos="2700"/>
        </w:tabs>
        <w:ind w:left="2700" w:hanging="72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19994033"/>
    <w:multiLevelType w:val="hybridMultilevel"/>
    <w:tmpl w:val="71AAE94C"/>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bullet"/>
      <w:lvlText w:val="o"/>
      <w:lvlJc w:val="left"/>
      <w:pPr>
        <w:tabs>
          <w:tab w:val="num" w:pos="1800"/>
        </w:tabs>
        <w:ind w:left="1800" w:hanging="360"/>
      </w:pPr>
      <w:rPr>
        <w:rFonts w:ascii="Courier New" w:hAnsi="Courier New" w:cs="Wingdings"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cs="Wingdings"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cs="Wingdings"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8">
    <w:nsid w:val="1B75203D"/>
    <w:multiLevelType w:val="hybridMultilevel"/>
    <w:tmpl w:val="01D83AE6"/>
    <w:lvl w:ilvl="0" w:tplc="100C0017">
      <w:start w:val="1"/>
      <w:numFmt w:val="lowerLetter"/>
      <w:lvlText w:val="%1)"/>
      <w:lvlJc w:val="left"/>
      <w:pPr>
        <w:ind w:left="720" w:hanging="360"/>
      </w:pPr>
    </w:lvl>
    <w:lvl w:ilvl="1" w:tplc="100C0019">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nsid w:val="1FAC488F"/>
    <w:multiLevelType w:val="hybridMultilevel"/>
    <w:tmpl w:val="2E18D6F4"/>
    <w:lvl w:ilvl="0" w:tplc="3F643234">
      <w:start w:val="1"/>
      <w:numFmt w:val="decimal"/>
      <w:lvlText w:val="6.%1."/>
      <w:lvlJc w:val="left"/>
      <w:pPr>
        <w:tabs>
          <w:tab w:val="num" w:pos="567"/>
        </w:tabs>
        <w:ind w:left="567" w:hanging="567"/>
      </w:pPr>
      <w:rPr>
        <w:rFonts w:ascii="Times New Roman" w:hAnsi="Times New Roman" w:cs="Times New Roman" w:hint="default"/>
        <w:b w:val="0"/>
        <w:i w:val="0"/>
        <w:sz w:val="24"/>
        <w:szCs w:val="24"/>
      </w:rPr>
    </w:lvl>
    <w:lvl w:ilvl="1" w:tplc="83B89F96">
      <w:start w:val="1"/>
      <w:numFmt w:val="decimal"/>
      <w:lvlText w:val="%2"/>
      <w:lvlJc w:val="left"/>
      <w:pPr>
        <w:tabs>
          <w:tab w:val="num" w:pos="170"/>
        </w:tabs>
        <w:ind w:left="170" w:hanging="170"/>
      </w:pPr>
      <w:rPr>
        <w:rFonts w:hint="default"/>
        <w:b w:val="0"/>
        <w:i w:val="0"/>
        <w:sz w:val="24"/>
        <w:szCs w:val="24"/>
      </w:rPr>
    </w:lvl>
    <w:lvl w:ilvl="2" w:tplc="74D6C2C6">
      <w:start w:val="1"/>
      <w:numFmt w:val="bullet"/>
      <w:lvlText w:val=""/>
      <w:lvlJc w:val="left"/>
      <w:pPr>
        <w:tabs>
          <w:tab w:val="num" w:pos="2337"/>
        </w:tabs>
        <w:ind w:left="1980" w:firstLine="0"/>
      </w:pPr>
      <w:rPr>
        <w:rFonts w:ascii="Symbol" w:hAnsi="Symbol" w:hint="default"/>
        <w:b w:val="0"/>
        <w:i w:val="0"/>
        <w:sz w:val="24"/>
        <w:szCs w:val="24"/>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26497936"/>
    <w:multiLevelType w:val="hybridMultilevel"/>
    <w:tmpl w:val="8C1A5D5E"/>
    <w:lvl w:ilvl="0" w:tplc="75220848">
      <w:start w:val="1"/>
      <w:numFmt w:val="lowerLetter"/>
      <w:lvlText w:val="%1)"/>
      <w:lvlJc w:val="left"/>
      <w:pPr>
        <w:tabs>
          <w:tab w:val="num" w:pos="927"/>
        </w:tabs>
        <w:ind w:left="0" w:firstLine="360"/>
      </w:pPr>
      <w:rPr>
        <w:rFonts w:hint="default"/>
        <w:b w:val="0"/>
        <w:i w:val="0"/>
        <w:color w:val="auto"/>
        <w:sz w:val="24"/>
        <w:szCs w:val="18"/>
      </w:rPr>
    </w:lvl>
    <w:lvl w:ilvl="1" w:tplc="04090009" w:tentative="1">
      <w:start w:val="1"/>
      <w:numFmt w:val="bullet"/>
      <w:lvlText w:val="o"/>
      <w:lvlJc w:val="left"/>
      <w:pPr>
        <w:tabs>
          <w:tab w:val="num" w:pos="1440"/>
        </w:tabs>
        <w:ind w:left="1440" w:hanging="360"/>
      </w:pPr>
      <w:rPr>
        <w:rFonts w:ascii="Courier New" w:hAnsi="Courier New" w:cs="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Wingdings"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Wingdings"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65C5EB2"/>
    <w:multiLevelType w:val="hybridMultilevel"/>
    <w:tmpl w:val="5946583C"/>
    <w:lvl w:ilvl="0" w:tplc="3F643234">
      <w:start w:val="1"/>
      <w:numFmt w:val="lowerLetter"/>
      <w:lvlText w:val="%1)"/>
      <w:lvlJc w:val="left"/>
      <w:pPr>
        <w:tabs>
          <w:tab w:val="num" w:pos="1284"/>
        </w:tabs>
        <w:ind w:left="357" w:firstLine="360"/>
      </w:pPr>
      <w:rPr>
        <w:rFonts w:hint="default"/>
        <w:b w:val="0"/>
        <w:i w:val="0"/>
        <w:sz w:val="24"/>
      </w:rPr>
    </w:lvl>
    <w:lvl w:ilvl="1" w:tplc="83B89F96" w:tentative="1">
      <w:start w:val="1"/>
      <w:numFmt w:val="lowerLetter"/>
      <w:lvlText w:val="%2."/>
      <w:lvlJc w:val="left"/>
      <w:pPr>
        <w:tabs>
          <w:tab w:val="num" w:pos="1797"/>
        </w:tabs>
        <w:ind w:left="1797" w:hanging="360"/>
      </w:pPr>
    </w:lvl>
    <w:lvl w:ilvl="2" w:tplc="74D6C2C6" w:tentative="1">
      <w:start w:val="1"/>
      <w:numFmt w:val="lowerRoman"/>
      <w:lvlText w:val="%3."/>
      <w:lvlJc w:val="right"/>
      <w:pPr>
        <w:tabs>
          <w:tab w:val="num" w:pos="2517"/>
        </w:tabs>
        <w:ind w:left="2517" w:hanging="180"/>
      </w:pPr>
    </w:lvl>
    <w:lvl w:ilvl="3" w:tplc="0C0A000F" w:tentative="1">
      <w:start w:val="1"/>
      <w:numFmt w:val="decimal"/>
      <w:lvlText w:val="%4."/>
      <w:lvlJc w:val="left"/>
      <w:pPr>
        <w:tabs>
          <w:tab w:val="num" w:pos="3237"/>
        </w:tabs>
        <w:ind w:left="3237" w:hanging="360"/>
      </w:pPr>
    </w:lvl>
    <w:lvl w:ilvl="4" w:tplc="0C0A0019" w:tentative="1">
      <w:start w:val="1"/>
      <w:numFmt w:val="lowerLetter"/>
      <w:lvlText w:val="%5."/>
      <w:lvlJc w:val="left"/>
      <w:pPr>
        <w:tabs>
          <w:tab w:val="num" w:pos="3957"/>
        </w:tabs>
        <w:ind w:left="3957" w:hanging="360"/>
      </w:pPr>
    </w:lvl>
    <w:lvl w:ilvl="5" w:tplc="0C0A001B" w:tentative="1">
      <w:start w:val="1"/>
      <w:numFmt w:val="lowerRoman"/>
      <w:lvlText w:val="%6."/>
      <w:lvlJc w:val="right"/>
      <w:pPr>
        <w:tabs>
          <w:tab w:val="num" w:pos="4677"/>
        </w:tabs>
        <w:ind w:left="4677" w:hanging="180"/>
      </w:pPr>
    </w:lvl>
    <w:lvl w:ilvl="6" w:tplc="0C0A000F" w:tentative="1">
      <w:start w:val="1"/>
      <w:numFmt w:val="decimal"/>
      <w:lvlText w:val="%7."/>
      <w:lvlJc w:val="left"/>
      <w:pPr>
        <w:tabs>
          <w:tab w:val="num" w:pos="5397"/>
        </w:tabs>
        <w:ind w:left="5397" w:hanging="360"/>
      </w:pPr>
    </w:lvl>
    <w:lvl w:ilvl="7" w:tplc="0C0A0019" w:tentative="1">
      <w:start w:val="1"/>
      <w:numFmt w:val="lowerLetter"/>
      <w:lvlText w:val="%8."/>
      <w:lvlJc w:val="left"/>
      <w:pPr>
        <w:tabs>
          <w:tab w:val="num" w:pos="6117"/>
        </w:tabs>
        <w:ind w:left="6117" w:hanging="360"/>
      </w:pPr>
    </w:lvl>
    <w:lvl w:ilvl="8" w:tplc="0C0A001B" w:tentative="1">
      <w:start w:val="1"/>
      <w:numFmt w:val="lowerRoman"/>
      <w:lvlText w:val="%9."/>
      <w:lvlJc w:val="right"/>
      <w:pPr>
        <w:tabs>
          <w:tab w:val="num" w:pos="6837"/>
        </w:tabs>
        <w:ind w:left="6837" w:hanging="180"/>
      </w:pPr>
    </w:lvl>
  </w:abstractNum>
  <w:abstractNum w:abstractNumId="12">
    <w:nsid w:val="27051F91"/>
    <w:multiLevelType w:val="hybridMultilevel"/>
    <w:tmpl w:val="44946362"/>
    <w:lvl w:ilvl="0" w:tplc="75220848">
      <w:start w:val="1"/>
      <w:numFmt w:val="lowerLetter"/>
      <w:lvlText w:val="%1)"/>
      <w:lvlJc w:val="left"/>
      <w:pPr>
        <w:tabs>
          <w:tab w:val="num" w:pos="927"/>
        </w:tabs>
        <w:ind w:left="0" w:firstLine="360"/>
      </w:pPr>
      <w:rPr>
        <w:rFonts w:hint="default"/>
        <w:b w:val="0"/>
        <w:i w:val="0"/>
        <w:sz w:val="24"/>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
    <w:nsid w:val="27B170BF"/>
    <w:multiLevelType w:val="hybridMultilevel"/>
    <w:tmpl w:val="A520552E"/>
    <w:lvl w:ilvl="0" w:tplc="75220848">
      <w:start w:val="5"/>
      <w:numFmt w:val="upperRoman"/>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rPr>
        <w:rFonts w:hint="default"/>
      </w:rPr>
    </w:lvl>
    <w:lvl w:ilvl="2" w:tplc="0409001B">
      <w:start w:val="81"/>
      <w:numFmt w:val="decimal"/>
      <w:lvlText w:val="%3."/>
      <w:lvlJc w:val="left"/>
      <w:pPr>
        <w:tabs>
          <w:tab w:val="num" w:pos="1980"/>
        </w:tabs>
        <w:ind w:left="1980" w:hanging="360"/>
      </w:pPr>
      <w:rPr>
        <w:rFonts w:hint="default"/>
        <w:color w:val="auto"/>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2DF82D71"/>
    <w:multiLevelType w:val="hybridMultilevel"/>
    <w:tmpl w:val="2E1C3F3A"/>
    <w:lvl w:ilvl="0" w:tplc="75220848">
      <w:start w:val="1"/>
      <w:numFmt w:val="lowerLetter"/>
      <w:lvlText w:val="%1)"/>
      <w:lvlJc w:val="left"/>
      <w:pPr>
        <w:tabs>
          <w:tab w:val="num" w:pos="924"/>
        </w:tabs>
        <w:ind w:left="-3"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2E570BD6"/>
    <w:multiLevelType w:val="hybridMultilevel"/>
    <w:tmpl w:val="1DC0BCC6"/>
    <w:lvl w:ilvl="0" w:tplc="080A000F">
      <w:start w:val="1"/>
      <w:numFmt w:val="lowerLetter"/>
      <w:lvlText w:val="%1)"/>
      <w:lvlJc w:val="left"/>
      <w:pPr>
        <w:tabs>
          <w:tab w:val="num" w:pos="360"/>
        </w:tabs>
        <w:ind w:left="360" w:hanging="360"/>
      </w:pPr>
      <w:rPr>
        <w:rFonts w:hint="default"/>
      </w:rPr>
    </w:lvl>
    <w:lvl w:ilvl="1" w:tplc="080A0019" w:tentative="1">
      <w:start w:val="1"/>
      <w:numFmt w:val="lowerLetter"/>
      <w:lvlText w:val="%2."/>
      <w:lvlJc w:val="left"/>
      <w:pPr>
        <w:tabs>
          <w:tab w:val="num" w:pos="1080"/>
        </w:tabs>
        <w:ind w:left="1080" w:hanging="360"/>
      </w:pPr>
    </w:lvl>
    <w:lvl w:ilvl="2" w:tplc="080A001B" w:tentative="1">
      <w:start w:val="1"/>
      <w:numFmt w:val="lowerRoman"/>
      <w:lvlText w:val="%3."/>
      <w:lvlJc w:val="right"/>
      <w:pPr>
        <w:tabs>
          <w:tab w:val="num" w:pos="1800"/>
        </w:tabs>
        <w:ind w:left="1800" w:hanging="180"/>
      </w:pPr>
    </w:lvl>
    <w:lvl w:ilvl="3" w:tplc="080A000F" w:tentative="1">
      <w:start w:val="1"/>
      <w:numFmt w:val="decimal"/>
      <w:lvlText w:val="%4."/>
      <w:lvlJc w:val="left"/>
      <w:pPr>
        <w:tabs>
          <w:tab w:val="num" w:pos="2520"/>
        </w:tabs>
        <w:ind w:left="2520" w:hanging="360"/>
      </w:pPr>
    </w:lvl>
    <w:lvl w:ilvl="4" w:tplc="080A0019" w:tentative="1">
      <w:start w:val="1"/>
      <w:numFmt w:val="lowerLetter"/>
      <w:lvlText w:val="%5."/>
      <w:lvlJc w:val="left"/>
      <w:pPr>
        <w:tabs>
          <w:tab w:val="num" w:pos="3240"/>
        </w:tabs>
        <w:ind w:left="3240" w:hanging="360"/>
      </w:pPr>
    </w:lvl>
    <w:lvl w:ilvl="5" w:tplc="080A001B" w:tentative="1">
      <w:start w:val="1"/>
      <w:numFmt w:val="lowerRoman"/>
      <w:lvlText w:val="%6."/>
      <w:lvlJc w:val="right"/>
      <w:pPr>
        <w:tabs>
          <w:tab w:val="num" w:pos="3960"/>
        </w:tabs>
        <w:ind w:left="3960" w:hanging="180"/>
      </w:pPr>
    </w:lvl>
    <w:lvl w:ilvl="6" w:tplc="080A000F" w:tentative="1">
      <w:start w:val="1"/>
      <w:numFmt w:val="decimal"/>
      <w:lvlText w:val="%7."/>
      <w:lvlJc w:val="left"/>
      <w:pPr>
        <w:tabs>
          <w:tab w:val="num" w:pos="4680"/>
        </w:tabs>
        <w:ind w:left="4680" w:hanging="360"/>
      </w:pPr>
    </w:lvl>
    <w:lvl w:ilvl="7" w:tplc="080A0019" w:tentative="1">
      <w:start w:val="1"/>
      <w:numFmt w:val="lowerLetter"/>
      <w:lvlText w:val="%8."/>
      <w:lvlJc w:val="left"/>
      <w:pPr>
        <w:tabs>
          <w:tab w:val="num" w:pos="5400"/>
        </w:tabs>
        <w:ind w:left="5400" w:hanging="360"/>
      </w:pPr>
    </w:lvl>
    <w:lvl w:ilvl="8" w:tplc="080A001B" w:tentative="1">
      <w:start w:val="1"/>
      <w:numFmt w:val="lowerRoman"/>
      <w:lvlText w:val="%9."/>
      <w:lvlJc w:val="right"/>
      <w:pPr>
        <w:tabs>
          <w:tab w:val="num" w:pos="6120"/>
        </w:tabs>
        <w:ind w:left="6120" w:hanging="180"/>
      </w:pPr>
    </w:lvl>
  </w:abstractNum>
  <w:abstractNum w:abstractNumId="16">
    <w:nsid w:val="2E744B45"/>
    <w:multiLevelType w:val="hybridMultilevel"/>
    <w:tmpl w:val="CA4A343C"/>
    <w:lvl w:ilvl="0" w:tplc="75220848">
      <w:start w:val="1"/>
      <w:numFmt w:val="lowerLetter"/>
      <w:lvlText w:val="%1)"/>
      <w:lvlJc w:val="left"/>
      <w:pPr>
        <w:tabs>
          <w:tab w:val="num" w:pos="567"/>
        </w:tabs>
        <w:ind w:left="-360" w:firstLine="360"/>
      </w:pPr>
      <w:rPr>
        <w:rFonts w:hint="default"/>
        <w:b w:val="0"/>
        <w:i w:val="0"/>
        <w:sz w:val="24"/>
        <w:szCs w:val="24"/>
      </w:rPr>
    </w:lvl>
    <w:lvl w:ilvl="1" w:tplc="0C0A0003">
      <w:start w:val="1"/>
      <w:numFmt w:val="bullet"/>
      <w:lvlText w:val="o"/>
      <w:lvlJc w:val="left"/>
      <w:pPr>
        <w:tabs>
          <w:tab w:val="num" w:pos="1440"/>
        </w:tabs>
        <w:ind w:left="1440" w:hanging="360"/>
      </w:pPr>
      <w:rPr>
        <w:rFonts w:ascii="Courier New" w:hAnsi="Courier New" w:cs="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Wingdings"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Wingdings"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312343DB"/>
    <w:multiLevelType w:val="hybridMultilevel"/>
    <w:tmpl w:val="F2261C58"/>
    <w:lvl w:ilvl="0" w:tplc="FFFFFFFF">
      <w:start w:val="1"/>
      <w:numFmt w:val="lowerRoman"/>
      <w:lvlText w:val="%1)"/>
      <w:lvlJc w:val="left"/>
      <w:pPr>
        <w:tabs>
          <w:tab w:val="num" w:pos="1440"/>
        </w:tabs>
        <w:ind w:left="1440" w:hanging="360"/>
      </w:pPr>
      <w:rPr>
        <w:rFonts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31776812"/>
    <w:multiLevelType w:val="hybridMultilevel"/>
    <w:tmpl w:val="AABC92EC"/>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9">
    <w:nsid w:val="34ED1FE8"/>
    <w:multiLevelType w:val="hybridMultilevel"/>
    <w:tmpl w:val="6D02762C"/>
    <w:lvl w:ilvl="0" w:tplc="75220848">
      <w:start w:val="1"/>
      <w:numFmt w:val="lowerLetter"/>
      <w:lvlText w:val="%1)"/>
      <w:lvlJc w:val="left"/>
      <w:pPr>
        <w:tabs>
          <w:tab w:val="num" w:pos="924"/>
        </w:tabs>
        <w:ind w:left="-3" w:firstLine="360"/>
      </w:pPr>
      <w:rPr>
        <w:rFonts w:hint="default"/>
        <w:b w:val="0"/>
        <w:i w:val="0"/>
        <w:sz w:val="24"/>
        <w:szCs w:val="24"/>
      </w:rPr>
    </w:lvl>
    <w:lvl w:ilvl="1" w:tplc="452AACF4" w:tentative="1">
      <w:start w:val="1"/>
      <w:numFmt w:val="bullet"/>
      <w:lvlText w:val="o"/>
      <w:lvlJc w:val="left"/>
      <w:pPr>
        <w:tabs>
          <w:tab w:val="num" w:pos="1440"/>
        </w:tabs>
        <w:ind w:left="1440" w:hanging="360"/>
      </w:pPr>
      <w:rPr>
        <w:rFonts w:ascii="Courier New" w:hAnsi="Courier New" w:cs="Wingdings"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Wingdings"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Wingdings"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20">
    <w:nsid w:val="378119E3"/>
    <w:multiLevelType w:val="hybridMultilevel"/>
    <w:tmpl w:val="A5A05D24"/>
    <w:lvl w:ilvl="0" w:tplc="3E9C4928">
      <w:start w:val="1"/>
      <w:numFmt w:val="lowerLetter"/>
      <w:lvlText w:val="%1)"/>
      <w:lvlJc w:val="left"/>
      <w:pPr>
        <w:tabs>
          <w:tab w:val="num" w:pos="927"/>
        </w:tabs>
        <w:ind w:left="0" w:firstLine="360"/>
      </w:pPr>
      <w:rPr>
        <w:rFonts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DB455F5"/>
    <w:multiLevelType w:val="hybridMultilevel"/>
    <w:tmpl w:val="01660226"/>
    <w:lvl w:ilvl="0" w:tplc="936AB81E">
      <w:start w:val="31"/>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2">
    <w:nsid w:val="3E9C1DDE"/>
    <w:multiLevelType w:val="hybridMultilevel"/>
    <w:tmpl w:val="2854837E"/>
    <w:lvl w:ilvl="0" w:tplc="75220848">
      <w:start w:val="1"/>
      <w:numFmt w:val="lowerLetter"/>
      <w:lvlText w:val="%1)"/>
      <w:lvlJc w:val="left"/>
      <w:pPr>
        <w:tabs>
          <w:tab w:val="num" w:pos="1287"/>
        </w:tabs>
        <w:ind w:left="360" w:firstLine="360"/>
      </w:pPr>
      <w:rPr>
        <w:rFonts w:hint="default"/>
        <w:b w:val="0"/>
        <w:i w:val="0"/>
        <w:sz w:val="24"/>
      </w:rPr>
    </w:lvl>
    <w:lvl w:ilvl="1" w:tplc="FFFFFFFF">
      <w:start w:val="1"/>
      <w:numFmt w:val="bullet"/>
      <w:lvlText w:val=""/>
      <w:lvlJc w:val="left"/>
      <w:pPr>
        <w:tabs>
          <w:tab w:val="num" w:pos="1800"/>
        </w:tabs>
        <w:ind w:left="1800" w:hanging="360"/>
      </w:pPr>
      <w:rPr>
        <w:rFonts w:ascii="Wingdings" w:hAnsi="Wingdings"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cs="Wingdings"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cs="Wingdings"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23">
    <w:nsid w:val="3F5142E5"/>
    <w:multiLevelType w:val="hybridMultilevel"/>
    <w:tmpl w:val="177442C0"/>
    <w:lvl w:ilvl="0" w:tplc="100C0017">
      <w:start w:val="1"/>
      <w:numFmt w:val="lowerLetter"/>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4">
    <w:nsid w:val="42711D96"/>
    <w:multiLevelType w:val="hybridMultilevel"/>
    <w:tmpl w:val="AEB83FA4"/>
    <w:lvl w:ilvl="0" w:tplc="411E84DE">
      <w:start w:val="80"/>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484E2119"/>
    <w:multiLevelType w:val="hybridMultilevel"/>
    <w:tmpl w:val="DF94DC56"/>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48DA119C"/>
    <w:multiLevelType w:val="hybridMultilevel"/>
    <w:tmpl w:val="8ECE04D8"/>
    <w:lvl w:ilvl="0" w:tplc="75220848">
      <w:start w:val="1"/>
      <w:numFmt w:val="lowerLetter"/>
      <w:lvlText w:val="%1)"/>
      <w:lvlJc w:val="left"/>
      <w:pPr>
        <w:tabs>
          <w:tab w:val="num" w:pos="927"/>
        </w:tabs>
        <w:ind w:left="0" w:firstLine="360"/>
      </w:pPr>
      <w:rPr>
        <w:rFonts w:hint="default"/>
        <w:b w:val="0"/>
        <w:i w:val="0"/>
        <w:sz w:val="24"/>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7">
    <w:nsid w:val="4AEC140B"/>
    <w:multiLevelType w:val="hybridMultilevel"/>
    <w:tmpl w:val="F3465A1C"/>
    <w:lvl w:ilvl="0" w:tplc="75220848">
      <w:start w:val="1"/>
      <w:numFmt w:val="decimal"/>
      <w:lvlText w:val="%1."/>
      <w:lvlJc w:val="left"/>
      <w:pPr>
        <w:tabs>
          <w:tab w:val="num" w:pos="357"/>
        </w:tabs>
        <w:ind w:left="0" w:firstLine="0"/>
      </w:pPr>
      <w:rPr>
        <w:rFonts w:hint="default"/>
      </w:rPr>
    </w:lvl>
    <w:lvl w:ilvl="1" w:tplc="04090019">
      <w:start w:val="1"/>
      <w:numFmt w:val="decimal"/>
      <w:lvlText w:val="1.%2."/>
      <w:lvlJc w:val="left"/>
      <w:pPr>
        <w:tabs>
          <w:tab w:val="num" w:pos="567"/>
        </w:tabs>
        <w:ind w:left="0" w:firstLine="0"/>
      </w:pPr>
      <w:rPr>
        <w:rFonts w:ascii="Times New Roman" w:hAnsi="Times New Roman" w:cs="Times New Roman" w:hint="default"/>
        <w:b w:val="0"/>
        <w:i w:val="0"/>
        <w:sz w:val="24"/>
        <w:szCs w:val="24"/>
      </w:rPr>
    </w:lvl>
    <w:lvl w:ilvl="2" w:tplc="0409001B">
      <w:start w:val="1"/>
      <w:numFmt w:val="decimal"/>
      <w:lvlText w:val="2.%3."/>
      <w:lvlJc w:val="left"/>
      <w:pPr>
        <w:tabs>
          <w:tab w:val="num" w:pos="567"/>
        </w:tabs>
        <w:ind w:left="0" w:firstLine="0"/>
      </w:pPr>
      <w:rPr>
        <w:rFonts w:ascii="Times New Roman" w:hAnsi="Times New Roman" w:cs="Times New Roman" w:hint="default"/>
        <w:b w:val="0"/>
        <w:i w:val="0"/>
        <w:sz w:val="24"/>
        <w:szCs w:val="24"/>
      </w:rPr>
    </w:lvl>
    <w:lvl w:ilvl="3" w:tplc="0409000F">
      <w:start w:val="1"/>
      <w:numFmt w:val="decimal"/>
      <w:lvlText w:val="3.%4."/>
      <w:lvlJc w:val="left"/>
      <w:pPr>
        <w:tabs>
          <w:tab w:val="num" w:pos="567"/>
        </w:tabs>
        <w:ind w:left="0" w:firstLine="0"/>
      </w:pPr>
      <w:rPr>
        <w:rFonts w:ascii="Times New Roman" w:hAnsi="Times New Roman" w:cs="Times New Roman" w:hint="default"/>
        <w:b w:val="0"/>
        <w:i w:val="0"/>
        <w:sz w:val="24"/>
        <w:szCs w:val="24"/>
      </w:rPr>
    </w:lvl>
    <w:lvl w:ilvl="4" w:tplc="04090019">
      <w:start w:val="1"/>
      <w:numFmt w:val="decimal"/>
      <w:lvlText w:val="4.%5."/>
      <w:lvlJc w:val="left"/>
      <w:pPr>
        <w:tabs>
          <w:tab w:val="num" w:pos="567"/>
        </w:tabs>
        <w:ind w:left="0" w:firstLine="0"/>
      </w:pPr>
      <w:rPr>
        <w:rFonts w:ascii="Times New Roman" w:hAnsi="Times New Roman" w:cs="Times New Roman" w:hint="default"/>
        <w:b w:val="0"/>
        <w:i w:val="0"/>
        <w:sz w:val="24"/>
        <w:szCs w:val="24"/>
      </w:rPr>
    </w:lvl>
    <w:lvl w:ilvl="5" w:tplc="0409001B">
      <w:start w:val="1"/>
      <w:numFmt w:val="decimal"/>
      <w:lvlText w:val="5.%6."/>
      <w:lvlJc w:val="left"/>
      <w:pPr>
        <w:tabs>
          <w:tab w:val="num" w:pos="567"/>
        </w:tabs>
        <w:ind w:left="0" w:firstLine="0"/>
      </w:pPr>
      <w:rPr>
        <w:rFonts w:ascii="Times New Roman" w:hAnsi="Times New Roman" w:cs="Times New Roman" w:hint="default"/>
        <w:b w:val="0"/>
        <w:i w:val="0"/>
        <w:sz w:val="24"/>
        <w:szCs w:val="24"/>
      </w:rPr>
    </w:lvl>
    <w:lvl w:ilvl="6" w:tplc="0409000F">
      <w:start w:val="1"/>
      <w:numFmt w:val="decimal"/>
      <w:lvlText w:val="6.%7."/>
      <w:lvlJc w:val="left"/>
      <w:pPr>
        <w:tabs>
          <w:tab w:val="num" w:pos="567"/>
        </w:tabs>
        <w:ind w:left="0" w:firstLine="0"/>
      </w:pPr>
      <w:rPr>
        <w:rFonts w:ascii="Times New Roman" w:hAnsi="Times New Roman" w:cs="Times New Roman" w:hint="default"/>
        <w:b w:val="0"/>
        <w:i w:val="0"/>
        <w:sz w:val="24"/>
        <w:szCs w:val="24"/>
      </w:rPr>
    </w:lvl>
    <w:lvl w:ilvl="7" w:tplc="04090019">
      <w:start w:val="1"/>
      <w:numFmt w:val="decimal"/>
      <w:lvlText w:val="7.%8."/>
      <w:lvlJc w:val="left"/>
      <w:pPr>
        <w:tabs>
          <w:tab w:val="num" w:pos="567"/>
        </w:tabs>
        <w:ind w:left="0" w:firstLine="0"/>
      </w:pPr>
      <w:rPr>
        <w:rFonts w:ascii="Times New Roman" w:hAnsi="Times New Roman" w:cs="Times New Roman" w:hint="default"/>
        <w:b w:val="0"/>
        <w:i w:val="0"/>
        <w:sz w:val="24"/>
        <w:szCs w:val="24"/>
      </w:rPr>
    </w:lvl>
    <w:lvl w:ilvl="8" w:tplc="0409001B">
      <w:start w:val="1"/>
      <w:numFmt w:val="decimal"/>
      <w:lvlText w:val="8.%9."/>
      <w:lvlJc w:val="left"/>
      <w:pPr>
        <w:tabs>
          <w:tab w:val="num" w:pos="567"/>
        </w:tabs>
        <w:ind w:left="0" w:firstLine="0"/>
      </w:pPr>
      <w:rPr>
        <w:rFonts w:ascii="Times New Roman" w:hAnsi="Times New Roman" w:cs="Times New Roman" w:hint="default"/>
        <w:b w:val="0"/>
        <w:i w:val="0"/>
        <w:sz w:val="24"/>
        <w:szCs w:val="24"/>
      </w:rPr>
    </w:lvl>
  </w:abstractNum>
  <w:abstractNum w:abstractNumId="28">
    <w:nsid w:val="556A7DAF"/>
    <w:multiLevelType w:val="hybridMultilevel"/>
    <w:tmpl w:val="043022A0"/>
    <w:lvl w:ilvl="0" w:tplc="100C0017">
      <w:start w:val="1"/>
      <w:numFmt w:val="lowerLetter"/>
      <w:lvlText w:val="%1)"/>
      <w:lvlJc w:val="left"/>
      <w:pPr>
        <w:ind w:left="1287" w:hanging="360"/>
      </w:pPr>
    </w:lvl>
    <w:lvl w:ilvl="1" w:tplc="100C0019">
      <w:start w:val="1"/>
      <w:numFmt w:val="lowerLetter"/>
      <w:lvlText w:val="%2."/>
      <w:lvlJc w:val="left"/>
      <w:pPr>
        <w:ind w:left="2007" w:hanging="360"/>
      </w:pPr>
    </w:lvl>
    <w:lvl w:ilvl="2" w:tplc="100C001B" w:tentative="1">
      <w:start w:val="1"/>
      <w:numFmt w:val="lowerRoman"/>
      <w:lvlText w:val="%3."/>
      <w:lvlJc w:val="right"/>
      <w:pPr>
        <w:ind w:left="2727" w:hanging="180"/>
      </w:pPr>
    </w:lvl>
    <w:lvl w:ilvl="3" w:tplc="100C000F" w:tentative="1">
      <w:start w:val="1"/>
      <w:numFmt w:val="decimal"/>
      <w:lvlText w:val="%4."/>
      <w:lvlJc w:val="left"/>
      <w:pPr>
        <w:ind w:left="3447" w:hanging="360"/>
      </w:pPr>
    </w:lvl>
    <w:lvl w:ilvl="4" w:tplc="100C0019" w:tentative="1">
      <w:start w:val="1"/>
      <w:numFmt w:val="lowerLetter"/>
      <w:lvlText w:val="%5."/>
      <w:lvlJc w:val="left"/>
      <w:pPr>
        <w:ind w:left="4167" w:hanging="360"/>
      </w:pPr>
    </w:lvl>
    <w:lvl w:ilvl="5" w:tplc="100C001B" w:tentative="1">
      <w:start w:val="1"/>
      <w:numFmt w:val="lowerRoman"/>
      <w:lvlText w:val="%6."/>
      <w:lvlJc w:val="right"/>
      <w:pPr>
        <w:ind w:left="4887" w:hanging="180"/>
      </w:pPr>
    </w:lvl>
    <w:lvl w:ilvl="6" w:tplc="100C000F" w:tentative="1">
      <w:start w:val="1"/>
      <w:numFmt w:val="decimal"/>
      <w:lvlText w:val="%7."/>
      <w:lvlJc w:val="left"/>
      <w:pPr>
        <w:ind w:left="5607" w:hanging="360"/>
      </w:pPr>
    </w:lvl>
    <w:lvl w:ilvl="7" w:tplc="100C0019" w:tentative="1">
      <w:start w:val="1"/>
      <w:numFmt w:val="lowerLetter"/>
      <w:lvlText w:val="%8."/>
      <w:lvlJc w:val="left"/>
      <w:pPr>
        <w:ind w:left="6327" w:hanging="360"/>
      </w:pPr>
    </w:lvl>
    <w:lvl w:ilvl="8" w:tplc="100C001B" w:tentative="1">
      <w:start w:val="1"/>
      <w:numFmt w:val="lowerRoman"/>
      <w:lvlText w:val="%9."/>
      <w:lvlJc w:val="right"/>
      <w:pPr>
        <w:ind w:left="7047" w:hanging="180"/>
      </w:pPr>
    </w:lvl>
  </w:abstractNum>
  <w:abstractNum w:abstractNumId="29">
    <w:nsid w:val="608E62F9"/>
    <w:multiLevelType w:val="hybridMultilevel"/>
    <w:tmpl w:val="70502024"/>
    <w:lvl w:ilvl="0" w:tplc="75220848">
      <w:start w:val="1"/>
      <w:numFmt w:val="lowerLetter"/>
      <w:lvlText w:val="%1)"/>
      <w:lvlJc w:val="left"/>
      <w:pPr>
        <w:tabs>
          <w:tab w:val="num" w:pos="1287"/>
        </w:tabs>
        <w:ind w:left="360" w:firstLine="360"/>
      </w:pPr>
      <w:rPr>
        <w:rFonts w:hint="default"/>
        <w:b w:val="0"/>
        <w:i w:val="0"/>
        <w:sz w:val="24"/>
      </w:rPr>
    </w:lvl>
    <w:lvl w:ilvl="1" w:tplc="04090019" w:tentative="1">
      <w:start w:val="1"/>
      <w:numFmt w:val="bullet"/>
      <w:lvlText w:val="o"/>
      <w:lvlJc w:val="left"/>
      <w:pPr>
        <w:tabs>
          <w:tab w:val="num" w:pos="1440"/>
        </w:tabs>
        <w:ind w:left="1440" w:hanging="360"/>
      </w:pPr>
      <w:rPr>
        <w:rFonts w:ascii="Courier New" w:hAnsi="Courier New" w:cs="Wingding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Wingdings"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Wingdings"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0">
    <w:nsid w:val="60DF0430"/>
    <w:multiLevelType w:val="hybridMultilevel"/>
    <w:tmpl w:val="83C6ACBC"/>
    <w:lvl w:ilvl="0" w:tplc="FFFFFFFF">
      <w:start w:val="1"/>
      <w:numFmt w:val="lowerLetter"/>
      <w:lvlText w:val="%1)"/>
      <w:lvlJc w:val="left"/>
      <w:pPr>
        <w:tabs>
          <w:tab w:val="num" w:pos="1287"/>
        </w:tabs>
        <w:ind w:left="360" w:firstLine="360"/>
      </w:pPr>
      <w:rPr>
        <w:rFonts w:hint="default"/>
        <w:b w:val="0"/>
        <w:i w:val="0"/>
        <w:sz w:val="24"/>
      </w:rPr>
    </w:lvl>
    <w:lvl w:ilvl="1" w:tplc="FFFFFFFF" w:tentative="1">
      <w:start w:val="1"/>
      <w:numFmt w:val="bullet"/>
      <w:lvlText w:val="o"/>
      <w:lvlJc w:val="left"/>
      <w:pPr>
        <w:tabs>
          <w:tab w:val="num" w:pos="2505"/>
        </w:tabs>
        <w:ind w:left="2505" w:hanging="360"/>
      </w:pPr>
      <w:rPr>
        <w:rFonts w:ascii="Courier New" w:hAnsi="Courier New" w:cs="Wingdings" w:hint="default"/>
      </w:rPr>
    </w:lvl>
    <w:lvl w:ilvl="2" w:tplc="FFFFFFFF" w:tentative="1">
      <w:start w:val="1"/>
      <w:numFmt w:val="bullet"/>
      <w:lvlText w:val=""/>
      <w:lvlJc w:val="left"/>
      <w:pPr>
        <w:tabs>
          <w:tab w:val="num" w:pos="3225"/>
        </w:tabs>
        <w:ind w:left="3225" w:hanging="360"/>
      </w:pPr>
      <w:rPr>
        <w:rFonts w:ascii="Wingdings" w:hAnsi="Wingdings" w:hint="default"/>
      </w:rPr>
    </w:lvl>
    <w:lvl w:ilvl="3" w:tplc="FFFFFFFF" w:tentative="1">
      <w:start w:val="1"/>
      <w:numFmt w:val="bullet"/>
      <w:lvlText w:val=""/>
      <w:lvlJc w:val="left"/>
      <w:pPr>
        <w:tabs>
          <w:tab w:val="num" w:pos="3945"/>
        </w:tabs>
        <w:ind w:left="3945" w:hanging="360"/>
      </w:pPr>
      <w:rPr>
        <w:rFonts w:ascii="Symbol" w:hAnsi="Symbol" w:hint="default"/>
      </w:rPr>
    </w:lvl>
    <w:lvl w:ilvl="4" w:tplc="FFFFFFFF" w:tentative="1">
      <w:start w:val="1"/>
      <w:numFmt w:val="bullet"/>
      <w:lvlText w:val="o"/>
      <w:lvlJc w:val="left"/>
      <w:pPr>
        <w:tabs>
          <w:tab w:val="num" w:pos="4665"/>
        </w:tabs>
        <w:ind w:left="4665" w:hanging="360"/>
      </w:pPr>
      <w:rPr>
        <w:rFonts w:ascii="Courier New" w:hAnsi="Courier New" w:cs="Wingdings" w:hint="default"/>
      </w:rPr>
    </w:lvl>
    <w:lvl w:ilvl="5" w:tplc="FFFFFFFF" w:tentative="1">
      <w:start w:val="1"/>
      <w:numFmt w:val="bullet"/>
      <w:lvlText w:val=""/>
      <w:lvlJc w:val="left"/>
      <w:pPr>
        <w:tabs>
          <w:tab w:val="num" w:pos="5385"/>
        </w:tabs>
        <w:ind w:left="5385" w:hanging="360"/>
      </w:pPr>
      <w:rPr>
        <w:rFonts w:ascii="Wingdings" w:hAnsi="Wingdings" w:hint="default"/>
      </w:rPr>
    </w:lvl>
    <w:lvl w:ilvl="6" w:tplc="FFFFFFFF" w:tentative="1">
      <w:start w:val="1"/>
      <w:numFmt w:val="bullet"/>
      <w:lvlText w:val=""/>
      <w:lvlJc w:val="left"/>
      <w:pPr>
        <w:tabs>
          <w:tab w:val="num" w:pos="6105"/>
        </w:tabs>
        <w:ind w:left="6105" w:hanging="360"/>
      </w:pPr>
      <w:rPr>
        <w:rFonts w:ascii="Symbol" w:hAnsi="Symbol" w:hint="default"/>
      </w:rPr>
    </w:lvl>
    <w:lvl w:ilvl="7" w:tplc="FFFFFFFF" w:tentative="1">
      <w:start w:val="1"/>
      <w:numFmt w:val="bullet"/>
      <w:lvlText w:val="o"/>
      <w:lvlJc w:val="left"/>
      <w:pPr>
        <w:tabs>
          <w:tab w:val="num" w:pos="6825"/>
        </w:tabs>
        <w:ind w:left="6825" w:hanging="360"/>
      </w:pPr>
      <w:rPr>
        <w:rFonts w:ascii="Courier New" w:hAnsi="Courier New" w:cs="Wingdings" w:hint="default"/>
      </w:rPr>
    </w:lvl>
    <w:lvl w:ilvl="8" w:tplc="FFFFFFFF" w:tentative="1">
      <w:start w:val="1"/>
      <w:numFmt w:val="bullet"/>
      <w:lvlText w:val=""/>
      <w:lvlJc w:val="left"/>
      <w:pPr>
        <w:tabs>
          <w:tab w:val="num" w:pos="7545"/>
        </w:tabs>
        <w:ind w:left="7545" w:hanging="360"/>
      </w:pPr>
      <w:rPr>
        <w:rFonts w:ascii="Wingdings" w:hAnsi="Wingdings" w:hint="default"/>
      </w:rPr>
    </w:lvl>
  </w:abstractNum>
  <w:abstractNum w:abstractNumId="31">
    <w:nsid w:val="63C96C25"/>
    <w:multiLevelType w:val="hybridMultilevel"/>
    <w:tmpl w:val="F6D28196"/>
    <w:lvl w:ilvl="0" w:tplc="0C0A0001">
      <w:start w:val="9"/>
      <w:numFmt w:val="upperRoman"/>
      <w:pStyle w:val="Heading7"/>
      <w:lvlText w:val="%1."/>
      <w:lvlJc w:val="left"/>
      <w:pPr>
        <w:tabs>
          <w:tab w:val="num" w:pos="1080"/>
        </w:tabs>
        <w:ind w:left="1080" w:hanging="720"/>
      </w:pPr>
      <w:rPr>
        <w:rFonts w:hint="default"/>
        <w:b/>
        <w:i w:val="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nsid w:val="6883414B"/>
    <w:multiLevelType w:val="hybridMultilevel"/>
    <w:tmpl w:val="5C72FC5A"/>
    <w:lvl w:ilvl="0" w:tplc="75220848">
      <w:start w:val="1"/>
      <w:numFmt w:val="lowerLetter"/>
      <w:lvlText w:val="%1)"/>
      <w:lvlJc w:val="left"/>
      <w:pPr>
        <w:tabs>
          <w:tab w:val="num" w:pos="924"/>
        </w:tabs>
        <w:ind w:left="-3" w:firstLine="360"/>
      </w:pPr>
      <w:rPr>
        <w:rFonts w:hint="default"/>
        <w:b w:val="0"/>
        <w:i w:val="0"/>
        <w:sz w:val="24"/>
        <w:szCs w:val="24"/>
      </w:rPr>
    </w:lvl>
    <w:lvl w:ilvl="1" w:tplc="0C0A0019" w:tentative="1">
      <w:start w:val="1"/>
      <w:numFmt w:val="bullet"/>
      <w:lvlText w:val="o"/>
      <w:lvlJc w:val="left"/>
      <w:pPr>
        <w:tabs>
          <w:tab w:val="num" w:pos="1440"/>
        </w:tabs>
        <w:ind w:left="1440" w:hanging="360"/>
      </w:pPr>
      <w:rPr>
        <w:rFonts w:ascii="Courier New" w:hAnsi="Courier New" w:cs="Wingdings" w:hint="default"/>
      </w:rPr>
    </w:lvl>
    <w:lvl w:ilvl="2" w:tplc="0C0A001B" w:tentative="1">
      <w:start w:val="1"/>
      <w:numFmt w:val="bullet"/>
      <w:lvlText w:val=""/>
      <w:lvlJc w:val="left"/>
      <w:pPr>
        <w:tabs>
          <w:tab w:val="num" w:pos="2160"/>
        </w:tabs>
        <w:ind w:left="2160" w:hanging="360"/>
      </w:pPr>
      <w:rPr>
        <w:rFonts w:ascii="Wingdings" w:hAnsi="Wingdings" w:hint="default"/>
      </w:rPr>
    </w:lvl>
    <w:lvl w:ilvl="3" w:tplc="0C0A000F" w:tentative="1">
      <w:start w:val="1"/>
      <w:numFmt w:val="bullet"/>
      <w:lvlText w:val=""/>
      <w:lvlJc w:val="left"/>
      <w:pPr>
        <w:tabs>
          <w:tab w:val="num" w:pos="2880"/>
        </w:tabs>
        <w:ind w:left="2880" w:hanging="360"/>
      </w:pPr>
      <w:rPr>
        <w:rFonts w:ascii="Symbol" w:hAnsi="Symbol" w:hint="default"/>
      </w:rPr>
    </w:lvl>
    <w:lvl w:ilvl="4" w:tplc="0C0A0019" w:tentative="1">
      <w:start w:val="1"/>
      <w:numFmt w:val="bullet"/>
      <w:lvlText w:val="o"/>
      <w:lvlJc w:val="left"/>
      <w:pPr>
        <w:tabs>
          <w:tab w:val="num" w:pos="3600"/>
        </w:tabs>
        <w:ind w:left="3600" w:hanging="360"/>
      </w:pPr>
      <w:rPr>
        <w:rFonts w:ascii="Courier New" w:hAnsi="Courier New" w:cs="Wingdings" w:hint="default"/>
      </w:rPr>
    </w:lvl>
    <w:lvl w:ilvl="5" w:tplc="0C0A001B" w:tentative="1">
      <w:start w:val="1"/>
      <w:numFmt w:val="bullet"/>
      <w:lvlText w:val=""/>
      <w:lvlJc w:val="left"/>
      <w:pPr>
        <w:tabs>
          <w:tab w:val="num" w:pos="4320"/>
        </w:tabs>
        <w:ind w:left="4320" w:hanging="360"/>
      </w:pPr>
      <w:rPr>
        <w:rFonts w:ascii="Wingdings" w:hAnsi="Wingdings" w:hint="default"/>
      </w:rPr>
    </w:lvl>
    <w:lvl w:ilvl="6" w:tplc="0C0A000F" w:tentative="1">
      <w:start w:val="1"/>
      <w:numFmt w:val="bullet"/>
      <w:lvlText w:val=""/>
      <w:lvlJc w:val="left"/>
      <w:pPr>
        <w:tabs>
          <w:tab w:val="num" w:pos="5040"/>
        </w:tabs>
        <w:ind w:left="5040" w:hanging="360"/>
      </w:pPr>
      <w:rPr>
        <w:rFonts w:ascii="Symbol" w:hAnsi="Symbol" w:hint="default"/>
      </w:rPr>
    </w:lvl>
    <w:lvl w:ilvl="7" w:tplc="0C0A0019" w:tentative="1">
      <w:start w:val="1"/>
      <w:numFmt w:val="bullet"/>
      <w:lvlText w:val="o"/>
      <w:lvlJc w:val="left"/>
      <w:pPr>
        <w:tabs>
          <w:tab w:val="num" w:pos="5760"/>
        </w:tabs>
        <w:ind w:left="5760" w:hanging="360"/>
      </w:pPr>
      <w:rPr>
        <w:rFonts w:ascii="Courier New" w:hAnsi="Courier New" w:cs="Wingdings" w:hint="default"/>
      </w:rPr>
    </w:lvl>
    <w:lvl w:ilvl="8" w:tplc="0C0A001B" w:tentative="1">
      <w:start w:val="1"/>
      <w:numFmt w:val="bullet"/>
      <w:lvlText w:val=""/>
      <w:lvlJc w:val="left"/>
      <w:pPr>
        <w:tabs>
          <w:tab w:val="num" w:pos="6480"/>
        </w:tabs>
        <w:ind w:left="6480" w:hanging="360"/>
      </w:pPr>
      <w:rPr>
        <w:rFonts w:ascii="Wingdings" w:hAnsi="Wingdings" w:hint="default"/>
      </w:rPr>
    </w:lvl>
  </w:abstractNum>
  <w:abstractNum w:abstractNumId="33">
    <w:nsid w:val="69454B34"/>
    <w:multiLevelType w:val="hybridMultilevel"/>
    <w:tmpl w:val="A4585C5C"/>
    <w:lvl w:ilvl="0" w:tplc="0C0A0001">
      <w:start w:val="1"/>
      <w:numFmt w:val="lowerLetter"/>
      <w:lvlText w:val="%1)"/>
      <w:lvlJc w:val="left"/>
      <w:pPr>
        <w:tabs>
          <w:tab w:val="num" w:pos="1920"/>
        </w:tabs>
        <w:ind w:left="1920"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4">
    <w:nsid w:val="699E2372"/>
    <w:multiLevelType w:val="hybridMultilevel"/>
    <w:tmpl w:val="FC9EF7CC"/>
    <w:lvl w:ilvl="0" w:tplc="75220848">
      <w:start w:val="1"/>
      <w:numFmt w:val="lowerLetter"/>
      <w:lvlText w:val="%1)"/>
      <w:lvlJc w:val="left"/>
      <w:pPr>
        <w:tabs>
          <w:tab w:val="num" w:pos="1920"/>
        </w:tabs>
        <w:ind w:left="19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6AA91217"/>
    <w:multiLevelType w:val="hybridMultilevel"/>
    <w:tmpl w:val="C6E600D4"/>
    <w:lvl w:ilvl="0" w:tplc="2426095E">
      <w:start w:val="1"/>
      <w:numFmt w:val="decimal"/>
      <w:lvlText w:val="%1."/>
      <w:lvlJc w:val="left"/>
      <w:pPr>
        <w:tabs>
          <w:tab w:val="num" w:pos="567"/>
        </w:tabs>
        <w:ind w:left="0" w:firstLine="0"/>
      </w:pPr>
      <w:rPr>
        <w:rFonts w:hint="default"/>
        <w:b w:val="0"/>
        <w:bCs/>
        <w:i w:val="0"/>
        <w:strike w:val="0"/>
        <w:sz w:val="24"/>
      </w:rPr>
    </w:lvl>
    <w:lvl w:ilvl="1" w:tplc="04090003">
      <w:start w:val="1"/>
      <w:numFmt w:val="lowerLetter"/>
      <w:lvlText w:val="%2)"/>
      <w:lvlJc w:val="left"/>
      <w:pPr>
        <w:tabs>
          <w:tab w:val="num" w:pos="1647"/>
        </w:tabs>
        <w:ind w:left="720" w:firstLine="360"/>
      </w:pPr>
      <w:rPr>
        <w:rFonts w:hint="default"/>
        <w:b w:val="0"/>
        <w:bCs/>
        <w:i w:val="0"/>
        <w:sz w:val="24"/>
      </w:r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36">
    <w:nsid w:val="6D4C49D2"/>
    <w:multiLevelType w:val="hybridMultilevel"/>
    <w:tmpl w:val="97729382"/>
    <w:lvl w:ilvl="0" w:tplc="6F408932">
      <w:start w:val="1"/>
      <w:numFmt w:val="lowerLetter"/>
      <w:lvlText w:val="%1)"/>
      <w:lvlJc w:val="left"/>
      <w:pPr>
        <w:tabs>
          <w:tab w:val="num" w:pos="927"/>
        </w:tabs>
        <w:ind w:left="0" w:firstLine="360"/>
      </w:pPr>
      <w:rPr>
        <w:rFonts w:hint="default"/>
        <w:b w:val="0"/>
        <w:i w:val="0"/>
        <w:sz w:val="24"/>
        <w:szCs w:val="24"/>
      </w:rPr>
    </w:lvl>
    <w:lvl w:ilvl="1" w:tplc="0C0A0019">
      <w:start w:val="1"/>
      <w:numFmt w:val="bullet"/>
      <w:lvlText w:val="o"/>
      <w:lvlJc w:val="left"/>
      <w:pPr>
        <w:tabs>
          <w:tab w:val="num" w:pos="1800"/>
        </w:tabs>
        <w:ind w:left="1800" w:hanging="360"/>
      </w:pPr>
      <w:rPr>
        <w:rFonts w:ascii="Courier New" w:hAnsi="Courier New" w:cs="Wingdings" w:hint="default"/>
      </w:rPr>
    </w:lvl>
    <w:lvl w:ilvl="2" w:tplc="0C0A001B" w:tentative="1">
      <w:start w:val="1"/>
      <w:numFmt w:val="bullet"/>
      <w:lvlText w:val=""/>
      <w:lvlJc w:val="left"/>
      <w:pPr>
        <w:tabs>
          <w:tab w:val="num" w:pos="2520"/>
        </w:tabs>
        <w:ind w:left="2520" w:hanging="360"/>
      </w:pPr>
      <w:rPr>
        <w:rFonts w:ascii="Wingdings" w:hAnsi="Wingdings" w:hint="default"/>
      </w:rPr>
    </w:lvl>
    <w:lvl w:ilvl="3" w:tplc="0C0A000F" w:tentative="1">
      <w:start w:val="1"/>
      <w:numFmt w:val="bullet"/>
      <w:lvlText w:val=""/>
      <w:lvlJc w:val="left"/>
      <w:pPr>
        <w:tabs>
          <w:tab w:val="num" w:pos="3240"/>
        </w:tabs>
        <w:ind w:left="3240" w:hanging="360"/>
      </w:pPr>
      <w:rPr>
        <w:rFonts w:ascii="Symbol" w:hAnsi="Symbol" w:hint="default"/>
      </w:rPr>
    </w:lvl>
    <w:lvl w:ilvl="4" w:tplc="0C0A0019" w:tentative="1">
      <w:start w:val="1"/>
      <w:numFmt w:val="bullet"/>
      <w:lvlText w:val="o"/>
      <w:lvlJc w:val="left"/>
      <w:pPr>
        <w:tabs>
          <w:tab w:val="num" w:pos="3960"/>
        </w:tabs>
        <w:ind w:left="3960" w:hanging="360"/>
      </w:pPr>
      <w:rPr>
        <w:rFonts w:ascii="Courier New" w:hAnsi="Courier New" w:cs="Wingdings" w:hint="default"/>
      </w:rPr>
    </w:lvl>
    <w:lvl w:ilvl="5" w:tplc="0C0A001B" w:tentative="1">
      <w:start w:val="1"/>
      <w:numFmt w:val="bullet"/>
      <w:lvlText w:val=""/>
      <w:lvlJc w:val="left"/>
      <w:pPr>
        <w:tabs>
          <w:tab w:val="num" w:pos="4680"/>
        </w:tabs>
        <w:ind w:left="4680" w:hanging="360"/>
      </w:pPr>
      <w:rPr>
        <w:rFonts w:ascii="Wingdings" w:hAnsi="Wingdings" w:hint="default"/>
      </w:rPr>
    </w:lvl>
    <w:lvl w:ilvl="6" w:tplc="0C0A000F" w:tentative="1">
      <w:start w:val="1"/>
      <w:numFmt w:val="bullet"/>
      <w:lvlText w:val=""/>
      <w:lvlJc w:val="left"/>
      <w:pPr>
        <w:tabs>
          <w:tab w:val="num" w:pos="5400"/>
        </w:tabs>
        <w:ind w:left="5400" w:hanging="360"/>
      </w:pPr>
      <w:rPr>
        <w:rFonts w:ascii="Symbol" w:hAnsi="Symbol" w:hint="default"/>
      </w:rPr>
    </w:lvl>
    <w:lvl w:ilvl="7" w:tplc="0C0A0019" w:tentative="1">
      <w:start w:val="1"/>
      <w:numFmt w:val="bullet"/>
      <w:lvlText w:val="o"/>
      <w:lvlJc w:val="left"/>
      <w:pPr>
        <w:tabs>
          <w:tab w:val="num" w:pos="6120"/>
        </w:tabs>
        <w:ind w:left="6120" w:hanging="360"/>
      </w:pPr>
      <w:rPr>
        <w:rFonts w:ascii="Courier New" w:hAnsi="Courier New" w:cs="Wingdings" w:hint="default"/>
      </w:rPr>
    </w:lvl>
    <w:lvl w:ilvl="8" w:tplc="0C0A001B" w:tentative="1">
      <w:start w:val="1"/>
      <w:numFmt w:val="bullet"/>
      <w:lvlText w:val=""/>
      <w:lvlJc w:val="left"/>
      <w:pPr>
        <w:tabs>
          <w:tab w:val="num" w:pos="6840"/>
        </w:tabs>
        <w:ind w:left="6840" w:hanging="360"/>
      </w:pPr>
      <w:rPr>
        <w:rFonts w:ascii="Wingdings" w:hAnsi="Wingdings" w:hint="default"/>
      </w:rPr>
    </w:lvl>
  </w:abstractNum>
  <w:abstractNum w:abstractNumId="37">
    <w:nsid w:val="70A07AB5"/>
    <w:multiLevelType w:val="hybridMultilevel"/>
    <w:tmpl w:val="90744A04"/>
    <w:lvl w:ilvl="0" w:tplc="AE626984">
      <w:start w:val="1"/>
      <w:numFmt w:val="lowerLetter"/>
      <w:lvlText w:val="%1)"/>
      <w:lvlJc w:val="left"/>
      <w:pPr>
        <w:tabs>
          <w:tab w:val="num" w:pos="927"/>
        </w:tabs>
        <w:ind w:left="0" w:firstLine="360"/>
      </w:pPr>
      <w:rPr>
        <w:rFonts w:hint="default"/>
        <w:b w:val="0"/>
        <w:i w:val="0"/>
        <w:sz w:val="24"/>
      </w:rPr>
    </w:lvl>
    <w:lvl w:ilvl="1" w:tplc="75220848"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2FE3B9A"/>
    <w:multiLevelType w:val="hybridMultilevel"/>
    <w:tmpl w:val="C3FAE068"/>
    <w:lvl w:ilvl="0" w:tplc="75220848">
      <w:start w:val="1"/>
      <w:numFmt w:val="lowerLetter"/>
      <w:lvlText w:val="%1)"/>
      <w:lvlJc w:val="left"/>
      <w:pPr>
        <w:tabs>
          <w:tab w:val="num" w:pos="496"/>
        </w:tabs>
        <w:ind w:left="496" w:hanging="360"/>
      </w:pPr>
      <w:rPr>
        <w:rFonts w:ascii="Times New Roman" w:eastAsia="Times New Roman" w:hAnsi="Times New Roman" w:cs="Times New Roman"/>
      </w:rPr>
    </w:lvl>
    <w:lvl w:ilvl="1" w:tplc="0C0A0019">
      <w:start w:val="1"/>
      <w:numFmt w:val="bullet"/>
      <w:lvlText w:val="o"/>
      <w:lvlJc w:val="left"/>
      <w:pPr>
        <w:tabs>
          <w:tab w:val="num" w:pos="1216"/>
        </w:tabs>
        <w:ind w:left="1216" w:hanging="360"/>
      </w:pPr>
      <w:rPr>
        <w:rFonts w:ascii="Courier New" w:hAnsi="Courier New" w:cs="Wingdings" w:hint="default"/>
      </w:rPr>
    </w:lvl>
    <w:lvl w:ilvl="2" w:tplc="0C0A001B" w:tentative="1">
      <w:start w:val="1"/>
      <w:numFmt w:val="bullet"/>
      <w:lvlText w:val=""/>
      <w:lvlJc w:val="left"/>
      <w:pPr>
        <w:tabs>
          <w:tab w:val="num" w:pos="1936"/>
        </w:tabs>
        <w:ind w:left="1936" w:hanging="360"/>
      </w:pPr>
      <w:rPr>
        <w:rFonts w:ascii="Wingdings" w:hAnsi="Wingdings" w:hint="default"/>
      </w:rPr>
    </w:lvl>
    <w:lvl w:ilvl="3" w:tplc="0C0A000F" w:tentative="1">
      <w:start w:val="1"/>
      <w:numFmt w:val="bullet"/>
      <w:lvlText w:val=""/>
      <w:lvlJc w:val="left"/>
      <w:pPr>
        <w:tabs>
          <w:tab w:val="num" w:pos="2656"/>
        </w:tabs>
        <w:ind w:left="2656" w:hanging="360"/>
      </w:pPr>
      <w:rPr>
        <w:rFonts w:ascii="Symbol" w:hAnsi="Symbol" w:hint="default"/>
      </w:rPr>
    </w:lvl>
    <w:lvl w:ilvl="4" w:tplc="0C0A0019" w:tentative="1">
      <w:start w:val="1"/>
      <w:numFmt w:val="bullet"/>
      <w:lvlText w:val="o"/>
      <w:lvlJc w:val="left"/>
      <w:pPr>
        <w:tabs>
          <w:tab w:val="num" w:pos="3376"/>
        </w:tabs>
        <w:ind w:left="3376" w:hanging="360"/>
      </w:pPr>
      <w:rPr>
        <w:rFonts w:ascii="Courier New" w:hAnsi="Courier New" w:cs="Wingdings" w:hint="default"/>
      </w:rPr>
    </w:lvl>
    <w:lvl w:ilvl="5" w:tplc="0C0A001B" w:tentative="1">
      <w:start w:val="1"/>
      <w:numFmt w:val="bullet"/>
      <w:lvlText w:val=""/>
      <w:lvlJc w:val="left"/>
      <w:pPr>
        <w:tabs>
          <w:tab w:val="num" w:pos="4096"/>
        </w:tabs>
        <w:ind w:left="4096" w:hanging="360"/>
      </w:pPr>
      <w:rPr>
        <w:rFonts w:ascii="Wingdings" w:hAnsi="Wingdings" w:hint="default"/>
      </w:rPr>
    </w:lvl>
    <w:lvl w:ilvl="6" w:tplc="0C0A000F" w:tentative="1">
      <w:start w:val="1"/>
      <w:numFmt w:val="bullet"/>
      <w:lvlText w:val=""/>
      <w:lvlJc w:val="left"/>
      <w:pPr>
        <w:tabs>
          <w:tab w:val="num" w:pos="4816"/>
        </w:tabs>
        <w:ind w:left="4816" w:hanging="360"/>
      </w:pPr>
      <w:rPr>
        <w:rFonts w:ascii="Symbol" w:hAnsi="Symbol" w:hint="default"/>
      </w:rPr>
    </w:lvl>
    <w:lvl w:ilvl="7" w:tplc="0C0A0019" w:tentative="1">
      <w:start w:val="1"/>
      <w:numFmt w:val="bullet"/>
      <w:lvlText w:val="o"/>
      <w:lvlJc w:val="left"/>
      <w:pPr>
        <w:tabs>
          <w:tab w:val="num" w:pos="5536"/>
        </w:tabs>
        <w:ind w:left="5536" w:hanging="360"/>
      </w:pPr>
      <w:rPr>
        <w:rFonts w:ascii="Courier New" w:hAnsi="Courier New" w:cs="Wingdings" w:hint="default"/>
      </w:rPr>
    </w:lvl>
    <w:lvl w:ilvl="8" w:tplc="0C0A001B" w:tentative="1">
      <w:start w:val="1"/>
      <w:numFmt w:val="bullet"/>
      <w:lvlText w:val=""/>
      <w:lvlJc w:val="left"/>
      <w:pPr>
        <w:tabs>
          <w:tab w:val="num" w:pos="6256"/>
        </w:tabs>
        <w:ind w:left="6256" w:hanging="360"/>
      </w:pPr>
      <w:rPr>
        <w:rFonts w:ascii="Wingdings" w:hAnsi="Wingdings" w:hint="default"/>
      </w:rPr>
    </w:lvl>
  </w:abstractNum>
  <w:abstractNum w:abstractNumId="39">
    <w:nsid w:val="757C75B8"/>
    <w:multiLevelType w:val="hybridMultilevel"/>
    <w:tmpl w:val="C1183DDE"/>
    <w:lvl w:ilvl="0" w:tplc="75220848">
      <w:start w:val="1"/>
      <w:numFmt w:val="lowerLetter"/>
      <w:lvlText w:val="%1)"/>
      <w:lvlJc w:val="left"/>
      <w:pPr>
        <w:tabs>
          <w:tab w:val="num" w:pos="1287"/>
        </w:tabs>
        <w:ind w:left="360" w:firstLine="360"/>
      </w:pPr>
      <w:rPr>
        <w:rFonts w:hint="default"/>
        <w:b w:val="0"/>
        <w:i w:val="0"/>
        <w:sz w:val="24"/>
      </w:rPr>
    </w:lvl>
    <w:lvl w:ilvl="1" w:tplc="04090019">
      <w:start w:val="1"/>
      <w:numFmt w:val="bullet"/>
      <w:lvlText w:val=""/>
      <w:lvlJc w:val="left"/>
      <w:pPr>
        <w:tabs>
          <w:tab w:val="num" w:pos="1800"/>
        </w:tabs>
        <w:ind w:left="1800" w:hanging="360"/>
      </w:pPr>
      <w:rPr>
        <w:rFonts w:ascii="Wingdings" w:hAnsi="Wingdings" w:hint="default"/>
      </w:rPr>
    </w:lvl>
    <w:lvl w:ilvl="2" w:tplc="0409001B" w:tentative="1">
      <w:start w:val="1"/>
      <w:numFmt w:val="bullet"/>
      <w:lvlText w:val=""/>
      <w:lvlJc w:val="left"/>
      <w:pPr>
        <w:tabs>
          <w:tab w:val="num" w:pos="3600"/>
        </w:tabs>
        <w:ind w:left="3600" w:hanging="360"/>
      </w:pPr>
      <w:rPr>
        <w:rFonts w:ascii="Wingdings" w:hAnsi="Wingdings" w:hint="default"/>
      </w:rPr>
    </w:lvl>
    <w:lvl w:ilvl="3" w:tplc="0409000F" w:tentative="1">
      <w:start w:val="1"/>
      <w:numFmt w:val="bullet"/>
      <w:lvlText w:val=""/>
      <w:lvlJc w:val="left"/>
      <w:pPr>
        <w:tabs>
          <w:tab w:val="num" w:pos="4320"/>
        </w:tabs>
        <w:ind w:left="4320" w:hanging="360"/>
      </w:pPr>
      <w:rPr>
        <w:rFonts w:ascii="Symbol" w:hAnsi="Symbol" w:hint="default"/>
      </w:rPr>
    </w:lvl>
    <w:lvl w:ilvl="4" w:tplc="04090019" w:tentative="1">
      <w:start w:val="1"/>
      <w:numFmt w:val="bullet"/>
      <w:lvlText w:val="o"/>
      <w:lvlJc w:val="left"/>
      <w:pPr>
        <w:tabs>
          <w:tab w:val="num" w:pos="5040"/>
        </w:tabs>
        <w:ind w:left="5040" w:hanging="360"/>
      </w:pPr>
      <w:rPr>
        <w:rFonts w:ascii="Courier New" w:hAnsi="Courier New" w:cs="Wingdings" w:hint="default"/>
      </w:rPr>
    </w:lvl>
    <w:lvl w:ilvl="5" w:tplc="0409001B" w:tentative="1">
      <w:start w:val="1"/>
      <w:numFmt w:val="bullet"/>
      <w:lvlText w:val=""/>
      <w:lvlJc w:val="left"/>
      <w:pPr>
        <w:tabs>
          <w:tab w:val="num" w:pos="5760"/>
        </w:tabs>
        <w:ind w:left="5760" w:hanging="360"/>
      </w:pPr>
      <w:rPr>
        <w:rFonts w:ascii="Wingdings" w:hAnsi="Wingdings" w:hint="default"/>
      </w:rPr>
    </w:lvl>
    <w:lvl w:ilvl="6" w:tplc="0409000F" w:tentative="1">
      <w:start w:val="1"/>
      <w:numFmt w:val="bullet"/>
      <w:lvlText w:val=""/>
      <w:lvlJc w:val="left"/>
      <w:pPr>
        <w:tabs>
          <w:tab w:val="num" w:pos="6480"/>
        </w:tabs>
        <w:ind w:left="6480" w:hanging="360"/>
      </w:pPr>
      <w:rPr>
        <w:rFonts w:ascii="Symbol" w:hAnsi="Symbol" w:hint="default"/>
      </w:rPr>
    </w:lvl>
    <w:lvl w:ilvl="7" w:tplc="04090019" w:tentative="1">
      <w:start w:val="1"/>
      <w:numFmt w:val="bullet"/>
      <w:lvlText w:val="o"/>
      <w:lvlJc w:val="left"/>
      <w:pPr>
        <w:tabs>
          <w:tab w:val="num" w:pos="7200"/>
        </w:tabs>
        <w:ind w:left="7200" w:hanging="360"/>
      </w:pPr>
      <w:rPr>
        <w:rFonts w:ascii="Courier New" w:hAnsi="Courier New" w:cs="Wingdings" w:hint="default"/>
      </w:rPr>
    </w:lvl>
    <w:lvl w:ilvl="8" w:tplc="0409001B" w:tentative="1">
      <w:start w:val="1"/>
      <w:numFmt w:val="bullet"/>
      <w:lvlText w:val=""/>
      <w:lvlJc w:val="left"/>
      <w:pPr>
        <w:tabs>
          <w:tab w:val="num" w:pos="7920"/>
        </w:tabs>
        <w:ind w:left="7920" w:hanging="360"/>
      </w:pPr>
      <w:rPr>
        <w:rFonts w:ascii="Wingdings" w:hAnsi="Wingdings" w:hint="default"/>
      </w:rPr>
    </w:lvl>
  </w:abstractNum>
  <w:abstractNum w:abstractNumId="40">
    <w:nsid w:val="76A14512"/>
    <w:multiLevelType w:val="hybridMultilevel"/>
    <w:tmpl w:val="1B0E4546"/>
    <w:lvl w:ilvl="0" w:tplc="04090009">
      <w:start w:val="1"/>
      <w:numFmt w:val="lowerRoman"/>
      <w:lvlText w:val="%1)"/>
      <w:lvlJc w:val="left"/>
      <w:pPr>
        <w:tabs>
          <w:tab w:val="num" w:pos="1440"/>
        </w:tabs>
        <w:ind w:left="1440" w:hanging="360"/>
      </w:pPr>
      <w:rPr>
        <w:rFonts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1">
    <w:nsid w:val="7763589D"/>
    <w:multiLevelType w:val="hybridMultilevel"/>
    <w:tmpl w:val="A9386286"/>
    <w:lvl w:ilvl="0" w:tplc="75220848">
      <w:start w:val="1"/>
      <w:numFmt w:val="lowerLetter"/>
      <w:lvlText w:val="%1)"/>
      <w:lvlJc w:val="left"/>
      <w:pPr>
        <w:tabs>
          <w:tab w:val="num" w:pos="1287"/>
        </w:tabs>
        <w:ind w:left="360" w:firstLine="360"/>
      </w:pPr>
      <w:rPr>
        <w:rFonts w:hint="default"/>
        <w:b w:val="0"/>
        <w:i w:val="0"/>
        <w:sz w:val="24"/>
      </w:rPr>
    </w:lvl>
    <w:lvl w:ilvl="1" w:tplc="04090003" w:tentative="1">
      <w:start w:val="1"/>
      <w:numFmt w:val="lowerLetter"/>
      <w:lvlText w:val="%2."/>
      <w:lvlJc w:val="left"/>
      <w:pPr>
        <w:tabs>
          <w:tab w:val="num" w:pos="1800"/>
        </w:tabs>
        <w:ind w:left="1800" w:hanging="360"/>
      </w:pPr>
    </w:lvl>
    <w:lvl w:ilvl="2" w:tplc="04090005" w:tentative="1">
      <w:start w:val="1"/>
      <w:numFmt w:val="lowerRoman"/>
      <w:lvlText w:val="%3."/>
      <w:lvlJc w:val="right"/>
      <w:pPr>
        <w:tabs>
          <w:tab w:val="num" w:pos="2520"/>
        </w:tabs>
        <w:ind w:left="2520" w:hanging="180"/>
      </w:pPr>
    </w:lvl>
    <w:lvl w:ilvl="3" w:tplc="04090001" w:tentative="1">
      <w:start w:val="1"/>
      <w:numFmt w:val="decimal"/>
      <w:lvlText w:val="%4."/>
      <w:lvlJc w:val="left"/>
      <w:pPr>
        <w:tabs>
          <w:tab w:val="num" w:pos="3240"/>
        </w:tabs>
        <w:ind w:left="3240" w:hanging="360"/>
      </w:pPr>
    </w:lvl>
    <w:lvl w:ilvl="4" w:tplc="04090003" w:tentative="1">
      <w:start w:val="1"/>
      <w:numFmt w:val="lowerLetter"/>
      <w:lvlText w:val="%5."/>
      <w:lvlJc w:val="left"/>
      <w:pPr>
        <w:tabs>
          <w:tab w:val="num" w:pos="3960"/>
        </w:tabs>
        <w:ind w:left="3960" w:hanging="360"/>
      </w:pPr>
    </w:lvl>
    <w:lvl w:ilvl="5" w:tplc="04090005" w:tentative="1">
      <w:start w:val="1"/>
      <w:numFmt w:val="lowerRoman"/>
      <w:lvlText w:val="%6."/>
      <w:lvlJc w:val="right"/>
      <w:pPr>
        <w:tabs>
          <w:tab w:val="num" w:pos="4680"/>
        </w:tabs>
        <w:ind w:left="4680" w:hanging="180"/>
      </w:pPr>
    </w:lvl>
    <w:lvl w:ilvl="6" w:tplc="04090001" w:tentative="1">
      <w:start w:val="1"/>
      <w:numFmt w:val="decimal"/>
      <w:lvlText w:val="%7."/>
      <w:lvlJc w:val="left"/>
      <w:pPr>
        <w:tabs>
          <w:tab w:val="num" w:pos="5400"/>
        </w:tabs>
        <w:ind w:left="5400" w:hanging="360"/>
      </w:pPr>
    </w:lvl>
    <w:lvl w:ilvl="7" w:tplc="04090003" w:tentative="1">
      <w:start w:val="1"/>
      <w:numFmt w:val="lowerLetter"/>
      <w:lvlText w:val="%8."/>
      <w:lvlJc w:val="left"/>
      <w:pPr>
        <w:tabs>
          <w:tab w:val="num" w:pos="6120"/>
        </w:tabs>
        <w:ind w:left="6120" w:hanging="360"/>
      </w:pPr>
    </w:lvl>
    <w:lvl w:ilvl="8" w:tplc="04090005" w:tentative="1">
      <w:start w:val="1"/>
      <w:numFmt w:val="lowerRoman"/>
      <w:lvlText w:val="%9."/>
      <w:lvlJc w:val="right"/>
      <w:pPr>
        <w:tabs>
          <w:tab w:val="num" w:pos="6840"/>
        </w:tabs>
        <w:ind w:left="6840" w:hanging="180"/>
      </w:pPr>
    </w:lvl>
  </w:abstractNum>
  <w:abstractNum w:abstractNumId="42">
    <w:nsid w:val="78BA4BA8"/>
    <w:multiLevelType w:val="hybridMultilevel"/>
    <w:tmpl w:val="65EC6BB4"/>
    <w:lvl w:ilvl="0" w:tplc="3E9C4928">
      <w:start w:val="1"/>
      <w:numFmt w:val="bullet"/>
      <w:lvlText w:val=""/>
      <w:lvlJc w:val="left"/>
      <w:pPr>
        <w:tabs>
          <w:tab w:val="num" w:pos="720"/>
        </w:tabs>
        <w:ind w:left="720" w:hanging="360"/>
      </w:pPr>
      <w:rPr>
        <w:rFonts w:ascii="Wingdings" w:hAnsi="Wingdings"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3">
    <w:nsid w:val="79BA2416"/>
    <w:multiLevelType w:val="singleLevel"/>
    <w:tmpl w:val="1F6268D0"/>
    <w:lvl w:ilvl="0">
      <w:start w:val="1"/>
      <w:numFmt w:val="lowerLetter"/>
      <w:lvlText w:val="%1)"/>
      <w:lvlJc w:val="left"/>
      <w:pPr>
        <w:tabs>
          <w:tab w:val="num" w:pos="720"/>
        </w:tabs>
        <w:ind w:left="720" w:hanging="360"/>
      </w:pPr>
      <w:rPr>
        <w:rFonts w:ascii="Times New Roman" w:eastAsia="Times New Roman" w:hAnsi="Times New Roman" w:cs="Times New Roman"/>
        <w:lang w:val="es-ES"/>
      </w:rPr>
    </w:lvl>
  </w:abstractNum>
  <w:abstractNum w:abstractNumId="44">
    <w:nsid w:val="7C9D56C4"/>
    <w:multiLevelType w:val="hybridMultilevel"/>
    <w:tmpl w:val="B67E7138"/>
    <w:lvl w:ilvl="0" w:tplc="9C10A852">
      <w:start w:val="1"/>
      <w:numFmt w:val="lowerLetter"/>
      <w:lvlText w:val="%1)"/>
      <w:lvlJc w:val="left"/>
      <w:pPr>
        <w:tabs>
          <w:tab w:val="num" w:pos="1920"/>
        </w:tabs>
        <w:ind w:left="1920" w:hanging="360"/>
      </w:pPr>
      <w:rPr>
        <w:rFonts w:hint="default"/>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45">
    <w:nsid w:val="7D9A580D"/>
    <w:multiLevelType w:val="hybridMultilevel"/>
    <w:tmpl w:val="FC945330"/>
    <w:lvl w:ilvl="0" w:tplc="0C0A000D">
      <w:start w:val="1"/>
      <w:numFmt w:val="upperRoman"/>
      <w:lvlText w:val="%1."/>
      <w:lvlJc w:val="left"/>
      <w:pPr>
        <w:tabs>
          <w:tab w:val="num" w:pos="1080"/>
        </w:tabs>
        <w:ind w:left="1080" w:hanging="720"/>
      </w:pPr>
      <w:rPr>
        <w:rFonts w:hint="default"/>
      </w:rPr>
    </w:lvl>
    <w:lvl w:ilvl="1" w:tplc="0C0A0003">
      <w:numFmt w:val="none"/>
      <w:lvlText w:val=""/>
      <w:lvlJc w:val="left"/>
      <w:pPr>
        <w:tabs>
          <w:tab w:val="num" w:pos="360"/>
        </w:tabs>
      </w:pPr>
    </w:lvl>
    <w:lvl w:ilvl="2" w:tplc="0C0A0005">
      <w:numFmt w:val="none"/>
      <w:lvlText w:val=""/>
      <w:lvlJc w:val="left"/>
      <w:pPr>
        <w:tabs>
          <w:tab w:val="num" w:pos="360"/>
        </w:tabs>
      </w:pPr>
    </w:lvl>
    <w:lvl w:ilvl="3" w:tplc="0C0A0001">
      <w:numFmt w:val="none"/>
      <w:lvlText w:val=""/>
      <w:lvlJc w:val="left"/>
      <w:pPr>
        <w:tabs>
          <w:tab w:val="num" w:pos="360"/>
        </w:tabs>
      </w:pPr>
    </w:lvl>
    <w:lvl w:ilvl="4" w:tplc="0C0A0003">
      <w:numFmt w:val="none"/>
      <w:lvlText w:val=""/>
      <w:lvlJc w:val="left"/>
      <w:pPr>
        <w:tabs>
          <w:tab w:val="num" w:pos="360"/>
        </w:tabs>
      </w:pPr>
    </w:lvl>
    <w:lvl w:ilvl="5" w:tplc="0C0A0005">
      <w:numFmt w:val="none"/>
      <w:lvlText w:val=""/>
      <w:lvlJc w:val="left"/>
      <w:pPr>
        <w:tabs>
          <w:tab w:val="num" w:pos="360"/>
        </w:tabs>
      </w:pPr>
    </w:lvl>
    <w:lvl w:ilvl="6" w:tplc="0C0A0001">
      <w:numFmt w:val="none"/>
      <w:lvlText w:val=""/>
      <w:lvlJc w:val="left"/>
      <w:pPr>
        <w:tabs>
          <w:tab w:val="num" w:pos="360"/>
        </w:tabs>
      </w:pPr>
    </w:lvl>
    <w:lvl w:ilvl="7" w:tplc="0C0A0003">
      <w:numFmt w:val="none"/>
      <w:lvlText w:val=""/>
      <w:lvlJc w:val="left"/>
      <w:pPr>
        <w:tabs>
          <w:tab w:val="num" w:pos="360"/>
        </w:tabs>
      </w:pPr>
    </w:lvl>
    <w:lvl w:ilvl="8" w:tplc="0C0A0005">
      <w:numFmt w:val="none"/>
      <w:lvlText w:val=""/>
      <w:lvlJc w:val="left"/>
      <w:pPr>
        <w:tabs>
          <w:tab w:val="num" w:pos="360"/>
        </w:tabs>
      </w:pPr>
    </w:lvl>
  </w:abstractNum>
  <w:num w:numId="1">
    <w:abstractNumId w:val="6"/>
  </w:num>
  <w:num w:numId="2">
    <w:abstractNumId w:val="31"/>
  </w:num>
  <w:num w:numId="3">
    <w:abstractNumId w:val="3"/>
  </w:num>
  <w:num w:numId="4">
    <w:abstractNumId w:val="9"/>
  </w:num>
  <w:num w:numId="5">
    <w:abstractNumId w:val="21"/>
  </w:num>
  <w:num w:numId="6">
    <w:abstractNumId w:val="24"/>
  </w:num>
  <w:num w:numId="7">
    <w:abstractNumId w:val="4"/>
  </w:num>
  <w:num w:numId="8">
    <w:abstractNumId w:val="15"/>
  </w:num>
  <w:num w:numId="9">
    <w:abstractNumId w:val="43"/>
  </w:num>
  <w:num w:numId="10">
    <w:abstractNumId w:val="45"/>
  </w:num>
  <w:num w:numId="11">
    <w:abstractNumId w:val="44"/>
  </w:num>
  <w:num w:numId="12">
    <w:abstractNumId w:val="33"/>
  </w:num>
  <w:num w:numId="13">
    <w:abstractNumId w:val="34"/>
  </w:num>
  <w:num w:numId="14">
    <w:abstractNumId w:val="13"/>
  </w:num>
  <w:num w:numId="15">
    <w:abstractNumId w:val="38"/>
  </w:num>
  <w:num w:numId="16">
    <w:abstractNumId w:val="42"/>
  </w:num>
  <w:num w:numId="17">
    <w:abstractNumId w:val="0"/>
  </w:num>
  <w:num w:numId="18">
    <w:abstractNumId w:val="27"/>
  </w:num>
  <w:num w:numId="19">
    <w:abstractNumId w:val="1"/>
  </w:num>
  <w:num w:numId="20">
    <w:abstractNumId w:val="14"/>
  </w:num>
  <w:num w:numId="21">
    <w:abstractNumId w:val="17"/>
  </w:num>
  <w:num w:numId="22">
    <w:abstractNumId w:val="40"/>
  </w:num>
  <w:num w:numId="23">
    <w:abstractNumId w:val="2"/>
  </w:num>
  <w:num w:numId="24">
    <w:abstractNumId w:val="10"/>
  </w:num>
  <w:num w:numId="25">
    <w:abstractNumId w:val="37"/>
  </w:num>
  <w:num w:numId="26">
    <w:abstractNumId w:val="25"/>
  </w:num>
  <w:num w:numId="27">
    <w:abstractNumId w:val="41"/>
  </w:num>
  <w:num w:numId="28">
    <w:abstractNumId w:val="7"/>
  </w:num>
  <w:num w:numId="29">
    <w:abstractNumId w:val="29"/>
  </w:num>
  <w:num w:numId="30">
    <w:abstractNumId w:val="22"/>
  </w:num>
  <w:num w:numId="31">
    <w:abstractNumId w:val="39"/>
  </w:num>
  <w:num w:numId="32">
    <w:abstractNumId w:val="30"/>
  </w:num>
  <w:num w:numId="33">
    <w:abstractNumId w:val="12"/>
  </w:num>
  <w:num w:numId="34">
    <w:abstractNumId w:val="20"/>
  </w:num>
  <w:num w:numId="35">
    <w:abstractNumId w:val="26"/>
  </w:num>
  <w:num w:numId="36">
    <w:abstractNumId w:val="35"/>
  </w:num>
  <w:num w:numId="37">
    <w:abstractNumId w:val="36"/>
  </w:num>
  <w:num w:numId="38">
    <w:abstractNumId w:val="16"/>
  </w:num>
  <w:num w:numId="39">
    <w:abstractNumId w:val="32"/>
  </w:num>
  <w:num w:numId="40">
    <w:abstractNumId w:val="19"/>
  </w:num>
  <w:num w:numId="41">
    <w:abstractNumId w:val="5"/>
  </w:num>
  <w:num w:numId="42">
    <w:abstractNumId w:val="11"/>
  </w:num>
  <w:num w:numId="43">
    <w:abstractNumId w:val="28"/>
  </w:num>
  <w:num w:numId="44">
    <w:abstractNumId w:val="23"/>
  </w:num>
  <w:num w:numId="45">
    <w:abstractNumId w:val="8"/>
  </w:num>
  <w:num w:numId="46">
    <w:abstractNumId w:val="1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fr-FR" w:vendorID="9" w:dllVersion="512" w:checkStyle="1"/>
  <w:activeWritingStyle w:appName="MSWord" w:lang="fr-FR" w:vendorID="65" w:dllVersion="514" w:checkStyle="1"/>
  <w:doNotTrackMoves/>
  <w:defaultTabStop w:val="567"/>
  <w:hyphenationZone w:val="425"/>
  <w:evenAndOddHeaders/>
  <w:drawingGridHorizontalSpacing w:val="120"/>
  <w:displayHorizontalDrawingGridEvery w:val="2"/>
  <w:noPunctuationKerning/>
  <w:characterSpacingControl w:val="doNotCompress"/>
  <w:hdrShapeDefaults>
    <o:shapedefaults v:ext="edit" spidmax="5122"/>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1184"/>
    <w:rsid w:val="00000B92"/>
    <w:rsid w:val="000157DD"/>
    <w:rsid w:val="00015FAD"/>
    <w:rsid w:val="000403A1"/>
    <w:rsid w:val="00040750"/>
    <w:rsid w:val="000B0B6A"/>
    <w:rsid w:val="000B1DC7"/>
    <w:rsid w:val="000C67A7"/>
    <w:rsid w:val="000D45BC"/>
    <w:rsid w:val="000E53C9"/>
    <w:rsid w:val="000E5B3C"/>
    <w:rsid w:val="000F48D4"/>
    <w:rsid w:val="00112BB8"/>
    <w:rsid w:val="001250CC"/>
    <w:rsid w:val="00130BFD"/>
    <w:rsid w:val="00144381"/>
    <w:rsid w:val="00147EFD"/>
    <w:rsid w:val="00152F27"/>
    <w:rsid w:val="00177B53"/>
    <w:rsid w:val="0018496B"/>
    <w:rsid w:val="00194FF5"/>
    <w:rsid w:val="001B0B89"/>
    <w:rsid w:val="001B1541"/>
    <w:rsid w:val="001B267C"/>
    <w:rsid w:val="001C296F"/>
    <w:rsid w:val="001D200D"/>
    <w:rsid w:val="001F7721"/>
    <w:rsid w:val="00202CDF"/>
    <w:rsid w:val="002061B8"/>
    <w:rsid w:val="00206A07"/>
    <w:rsid w:val="0021062C"/>
    <w:rsid w:val="0021352C"/>
    <w:rsid w:val="002226C7"/>
    <w:rsid w:val="0022440E"/>
    <w:rsid w:val="002430B7"/>
    <w:rsid w:val="00243526"/>
    <w:rsid w:val="002549A8"/>
    <w:rsid w:val="00267550"/>
    <w:rsid w:val="002C17F1"/>
    <w:rsid w:val="002D4568"/>
    <w:rsid w:val="002D794E"/>
    <w:rsid w:val="00306C89"/>
    <w:rsid w:val="00313F96"/>
    <w:rsid w:val="00314F81"/>
    <w:rsid w:val="0031513F"/>
    <w:rsid w:val="00323E62"/>
    <w:rsid w:val="00337E47"/>
    <w:rsid w:val="00346A4B"/>
    <w:rsid w:val="003713E1"/>
    <w:rsid w:val="00372CAC"/>
    <w:rsid w:val="00376311"/>
    <w:rsid w:val="003932F3"/>
    <w:rsid w:val="003D0B43"/>
    <w:rsid w:val="003D4B86"/>
    <w:rsid w:val="003D75DB"/>
    <w:rsid w:val="003E1E61"/>
    <w:rsid w:val="003E56E6"/>
    <w:rsid w:val="003E6108"/>
    <w:rsid w:val="003E7DA8"/>
    <w:rsid w:val="003E7E40"/>
    <w:rsid w:val="00413FC8"/>
    <w:rsid w:val="00415F27"/>
    <w:rsid w:val="004400AA"/>
    <w:rsid w:val="0044616A"/>
    <w:rsid w:val="00447B7F"/>
    <w:rsid w:val="00455F6B"/>
    <w:rsid w:val="00456E8C"/>
    <w:rsid w:val="00460352"/>
    <w:rsid w:val="00467C2E"/>
    <w:rsid w:val="004725CE"/>
    <w:rsid w:val="00495C44"/>
    <w:rsid w:val="004A357A"/>
    <w:rsid w:val="004B1050"/>
    <w:rsid w:val="004C19E1"/>
    <w:rsid w:val="004D0DCC"/>
    <w:rsid w:val="004D15B8"/>
    <w:rsid w:val="004D422C"/>
    <w:rsid w:val="004F0CC2"/>
    <w:rsid w:val="004F387F"/>
    <w:rsid w:val="00511774"/>
    <w:rsid w:val="0051559C"/>
    <w:rsid w:val="0052104C"/>
    <w:rsid w:val="00525C38"/>
    <w:rsid w:val="00532250"/>
    <w:rsid w:val="00560536"/>
    <w:rsid w:val="005838F9"/>
    <w:rsid w:val="00592C84"/>
    <w:rsid w:val="00597342"/>
    <w:rsid w:val="005B1AFF"/>
    <w:rsid w:val="005B2943"/>
    <w:rsid w:val="005B2D73"/>
    <w:rsid w:val="005C1204"/>
    <w:rsid w:val="005C2350"/>
    <w:rsid w:val="005C6B1D"/>
    <w:rsid w:val="005D03EB"/>
    <w:rsid w:val="005D0685"/>
    <w:rsid w:val="005D3C02"/>
    <w:rsid w:val="005D6A25"/>
    <w:rsid w:val="005E1E79"/>
    <w:rsid w:val="005E2963"/>
    <w:rsid w:val="005F274E"/>
    <w:rsid w:val="0060013A"/>
    <w:rsid w:val="006041EB"/>
    <w:rsid w:val="006442F9"/>
    <w:rsid w:val="00647672"/>
    <w:rsid w:val="00662F79"/>
    <w:rsid w:val="00664ABB"/>
    <w:rsid w:val="006742C1"/>
    <w:rsid w:val="00685D04"/>
    <w:rsid w:val="00687301"/>
    <w:rsid w:val="006B01F8"/>
    <w:rsid w:val="006C1A5A"/>
    <w:rsid w:val="006D3397"/>
    <w:rsid w:val="006E5662"/>
    <w:rsid w:val="006E60CF"/>
    <w:rsid w:val="006E7C17"/>
    <w:rsid w:val="007004BF"/>
    <w:rsid w:val="0070617D"/>
    <w:rsid w:val="007143B6"/>
    <w:rsid w:val="00715A37"/>
    <w:rsid w:val="00725166"/>
    <w:rsid w:val="00725679"/>
    <w:rsid w:val="00730C69"/>
    <w:rsid w:val="00736F6F"/>
    <w:rsid w:val="00741C80"/>
    <w:rsid w:val="0074307E"/>
    <w:rsid w:val="00743316"/>
    <w:rsid w:val="007463A0"/>
    <w:rsid w:val="00771EB4"/>
    <w:rsid w:val="00783B71"/>
    <w:rsid w:val="00785406"/>
    <w:rsid w:val="00786549"/>
    <w:rsid w:val="0078799B"/>
    <w:rsid w:val="00787D7F"/>
    <w:rsid w:val="00794363"/>
    <w:rsid w:val="007A714A"/>
    <w:rsid w:val="007B1546"/>
    <w:rsid w:val="007B6334"/>
    <w:rsid w:val="007E3DD4"/>
    <w:rsid w:val="00806900"/>
    <w:rsid w:val="008133D8"/>
    <w:rsid w:val="0083424E"/>
    <w:rsid w:val="00837A68"/>
    <w:rsid w:val="00846E02"/>
    <w:rsid w:val="00850834"/>
    <w:rsid w:val="00856ED3"/>
    <w:rsid w:val="008601B0"/>
    <w:rsid w:val="00861BF9"/>
    <w:rsid w:val="00877F81"/>
    <w:rsid w:val="00886F64"/>
    <w:rsid w:val="008A0596"/>
    <w:rsid w:val="008B22B3"/>
    <w:rsid w:val="008B2CDA"/>
    <w:rsid w:val="008C17AE"/>
    <w:rsid w:val="008D4210"/>
    <w:rsid w:val="008E5E2E"/>
    <w:rsid w:val="008F3B46"/>
    <w:rsid w:val="009059BD"/>
    <w:rsid w:val="0091243B"/>
    <w:rsid w:val="009156E3"/>
    <w:rsid w:val="00925999"/>
    <w:rsid w:val="009444CC"/>
    <w:rsid w:val="00950302"/>
    <w:rsid w:val="00962790"/>
    <w:rsid w:val="00963D4E"/>
    <w:rsid w:val="00966E98"/>
    <w:rsid w:val="00993F17"/>
    <w:rsid w:val="009A5B26"/>
    <w:rsid w:val="009B01A8"/>
    <w:rsid w:val="009B330D"/>
    <w:rsid w:val="009C3E2D"/>
    <w:rsid w:val="009C54A2"/>
    <w:rsid w:val="009D43E6"/>
    <w:rsid w:val="009D65DD"/>
    <w:rsid w:val="009D6F43"/>
    <w:rsid w:val="009E1C96"/>
    <w:rsid w:val="009F47EF"/>
    <w:rsid w:val="00A0532B"/>
    <w:rsid w:val="00A23ED3"/>
    <w:rsid w:val="00A355BB"/>
    <w:rsid w:val="00A4227E"/>
    <w:rsid w:val="00A45F22"/>
    <w:rsid w:val="00A46346"/>
    <w:rsid w:val="00A70156"/>
    <w:rsid w:val="00A77C5E"/>
    <w:rsid w:val="00A82FEB"/>
    <w:rsid w:val="00A90FDB"/>
    <w:rsid w:val="00AA1D8B"/>
    <w:rsid w:val="00AA5FB1"/>
    <w:rsid w:val="00AB39E5"/>
    <w:rsid w:val="00AC3649"/>
    <w:rsid w:val="00AC463C"/>
    <w:rsid w:val="00AD272D"/>
    <w:rsid w:val="00AD4B64"/>
    <w:rsid w:val="00AF0971"/>
    <w:rsid w:val="00AF7E58"/>
    <w:rsid w:val="00B0133C"/>
    <w:rsid w:val="00B02C6A"/>
    <w:rsid w:val="00B27251"/>
    <w:rsid w:val="00B57D17"/>
    <w:rsid w:val="00B63EDD"/>
    <w:rsid w:val="00B67840"/>
    <w:rsid w:val="00B84EA4"/>
    <w:rsid w:val="00B86A7A"/>
    <w:rsid w:val="00B86B17"/>
    <w:rsid w:val="00B91279"/>
    <w:rsid w:val="00BA4597"/>
    <w:rsid w:val="00BD4584"/>
    <w:rsid w:val="00BD4A25"/>
    <w:rsid w:val="00BF283F"/>
    <w:rsid w:val="00C01184"/>
    <w:rsid w:val="00C06AB1"/>
    <w:rsid w:val="00C165B8"/>
    <w:rsid w:val="00C20B70"/>
    <w:rsid w:val="00C57690"/>
    <w:rsid w:val="00C61CB0"/>
    <w:rsid w:val="00C7517C"/>
    <w:rsid w:val="00C90592"/>
    <w:rsid w:val="00C969AB"/>
    <w:rsid w:val="00CD077B"/>
    <w:rsid w:val="00CD4089"/>
    <w:rsid w:val="00D02C4F"/>
    <w:rsid w:val="00D1795A"/>
    <w:rsid w:val="00D31532"/>
    <w:rsid w:val="00D46BEA"/>
    <w:rsid w:val="00D5069A"/>
    <w:rsid w:val="00D5695F"/>
    <w:rsid w:val="00D57312"/>
    <w:rsid w:val="00D614C4"/>
    <w:rsid w:val="00D85A67"/>
    <w:rsid w:val="00DB0AB9"/>
    <w:rsid w:val="00DD2FDE"/>
    <w:rsid w:val="00DE0502"/>
    <w:rsid w:val="00DE7718"/>
    <w:rsid w:val="00DF1523"/>
    <w:rsid w:val="00DF6844"/>
    <w:rsid w:val="00E12175"/>
    <w:rsid w:val="00E2550C"/>
    <w:rsid w:val="00E267D9"/>
    <w:rsid w:val="00E36E1F"/>
    <w:rsid w:val="00E41696"/>
    <w:rsid w:val="00E537D4"/>
    <w:rsid w:val="00E64E83"/>
    <w:rsid w:val="00E74258"/>
    <w:rsid w:val="00E80EC5"/>
    <w:rsid w:val="00EA32EB"/>
    <w:rsid w:val="00EA3314"/>
    <w:rsid w:val="00EA662B"/>
    <w:rsid w:val="00EB15B4"/>
    <w:rsid w:val="00EB1C83"/>
    <w:rsid w:val="00EC41D0"/>
    <w:rsid w:val="00ED0136"/>
    <w:rsid w:val="00ED2A7A"/>
    <w:rsid w:val="00F14D5F"/>
    <w:rsid w:val="00F17862"/>
    <w:rsid w:val="00F3458B"/>
    <w:rsid w:val="00F57A92"/>
    <w:rsid w:val="00F6463E"/>
    <w:rsid w:val="00F774E3"/>
    <w:rsid w:val="00F81566"/>
    <w:rsid w:val="00F97AC2"/>
    <w:rsid w:val="00FA1145"/>
    <w:rsid w:val="00FA5472"/>
    <w:rsid w:val="00FB4651"/>
    <w:rsid w:val="00FD3D02"/>
    <w:rsid w:val="00FF483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2,4"/>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0"/>
    <w:lsdException w:name="toc 2" w:uiPriority="0"/>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Bullet 5"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Normal (Web)" w:uiPriority="0"/>
    <w:lsdException w:name="HTML Cite"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en-US"/>
    </w:rPr>
  </w:style>
  <w:style w:type="paragraph" w:styleId="Heading1">
    <w:name w:val="heading 1"/>
    <w:basedOn w:val="Normal"/>
    <w:next w:val="Normal"/>
    <w:link w:val="Heading1Char"/>
    <w:qFormat/>
    <w:pPr>
      <w:keepNext/>
      <w:autoSpaceDE w:val="0"/>
      <w:autoSpaceDN w:val="0"/>
      <w:adjustRightInd w:val="0"/>
      <w:jc w:val="center"/>
      <w:outlineLvl w:val="0"/>
    </w:pPr>
    <w:rPr>
      <w:b/>
      <w:bCs/>
      <w:color w:val="000000"/>
      <w:szCs w:val="23"/>
      <w:lang w:eastAsia="es-ES"/>
    </w:rPr>
  </w:style>
  <w:style w:type="paragraph" w:styleId="Heading2">
    <w:name w:val="heading 2"/>
    <w:basedOn w:val="Normal"/>
    <w:next w:val="Normal"/>
    <w:link w:val="Heading2Char"/>
    <w:qFormat/>
    <w:pPr>
      <w:keepNext/>
      <w:jc w:val="center"/>
      <w:outlineLvl w:val="1"/>
    </w:pPr>
    <w:rPr>
      <w:b/>
      <w:color w:val="000000"/>
      <w:sz w:val="22"/>
      <w:lang w:eastAsia="es-ES"/>
    </w:rPr>
  </w:style>
  <w:style w:type="paragraph" w:styleId="Heading3">
    <w:name w:val="heading 3"/>
    <w:basedOn w:val="Normal"/>
    <w:next w:val="Normal"/>
    <w:qFormat/>
    <w:pPr>
      <w:keepNext/>
      <w:spacing w:line="360" w:lineRule="auto"/>
      <w:jc w:val="center"/>
      <w:outlineLvl w:val="2"/>
    </w:pPr>
    <w:rPr>
      <w:rFonts w:eastAsia="Arial Unicode MS"/>
      <w:b/>
      <w:sz w:val="22"/>
      <w:szCs w:val="20"/>
      <w:lang w:val="es-ES_tradnl" w:eastAsia="es-ES"/>
    </w:rPr>
  </w:style>
  <w:style w:type="paragraph" w:styleId="Heading4">
    <w:name w:val="heading 4"/>
    <w:basedOn w:val="Normal"/>
    <w:next w:val="Normal"/>
    <w:qFormat/>
    <w:pPr>
      <w:keepNext/>
      <w:ind w:right="-138"/>
      <w:outlineLvl w:val="3"/>
    </w:pPr>
    <w:rPr>
      <w:b/>
      <w:bCs/>
      <w:szCs w:val="20"/>
      <w:lang w:eastAsia="es-ES"/>
    </w:rPr>
  </w:style>
  <w:style w:type="paragraph" w:styleId="Heading5">
    <w:name w:val="heading 5"/>
    <w:basedOn w:val="Normal"/>
    <w:next w:val="Normal"/>
    <w:link w:val="Heading5Char"/>
    <w:qFormat/>
    <w:pPr>
      <w:keepNext/>
      <w:autoSpaceDE w:val="0"/>
      <w:autoSpaceDN w:val="0"/>
      <w:adjustRightInd w:val="0"/>
      <w:outlineLvl w:val="4"/>
    </w:pPr>
    <w:rPr>
      <w:b/>
      <w:bCs/>
      <w:color w:val="000000"/>
      <w:szCs w:val="23"/>
      <w:lang w:eastAsia="es-ES"/>
    </w:rPr>
  </w:style>
  <w:style w:type="paragraph" w:styleId="Heading6">
    <w:name w:val="heading 6"/>
    <w:basedOn w:val="Normal"/>
    <w:next w:val="Normal"/>
    <w:qFormat/>
    <w:pPr>
      <w:keepNext/>
      <w:autoSpaceDE w:val="0"/>
      <w:autoSpaceDN w:val="0"/>
      <w:adjustRightInd w:val="0"/>
      <w:jc w:val="both"/>
      <w:outlineLvl w:val="5"/>
    </w:pPr>
    <w:rPr>
      <w:rFonts w:ascii="Arial" w:hAnsi="Arial" w:cs="Arial"/>
      <w:b/>
      <w:bCs/>
      <w:lang w:eastAsia="es-ES"/>
    </w:rPr>
  </w:style>
  <w:style w:type="paragraph" w:styleId="Heading7">
    <w:name w:val="heading 7"/>
    <w:basedOn w:val="Normal"/>
    <w:next w:val="Normal"/>
    <w:qFormat/>
    <w:pPr>
      <w:keepNext/>
      <w:numPr>
        <w:numId w:val="2"/>
      </w:numPr>
      <w:tabs>
        <w:tab w:val="clear" w:pos="1080"/>
        <w:tab w:val="num" w:pos="851"/>
      </w:tabs>
      <w:ind w:left="851" w:hanging="851"/>
      <w:jc w:val="both"/>
      <w:outlineLvl w:val="6"/>
    </w:pPr>
    <w:rPr>
      <w:rFonts w:ascii="Arial" w:hAnsi="Arial" w:cs="Arial"/>
      <w:b/>
      <w:bCs/>
      <w:lang w:eastAsia="es-ES"/>
    </w:rPr>
  </w:style>
  <w:style w:type="paragraph" w:styleId="Heading8">
    <w:name w:val="heading 8"/>
    <w:basedOn w:val="Normal"/>
    <w:next w:val="Normal"/>
    <w:qFormat/>
    <w:pPr>
      <w:keepNext/>
      <w:jc w:val="both"/>
      <w:outlineLvl w:val="7"/>
    </w:pPr>
    <w:rPr>
      <w:b/>
      <w:u w:val="single"/>
      <w:lang w:val="es-SV" w:eastAsia="es-ES"/>
    </w:rPr>
  </w:style>
  <w:style w:type="paragraph" w:styleId="Heading9">
    <w:name w:val="heading 9"/>
    <w:basedOn w:val="Normal"/>
    <w:next w:val="Normal"/>
    <w:qFormat/>
    <w:pPr>
      <w:keepNext/>
      <w:numPr>
        <w:ilvl w:val="1"/>
        <w:numId w:val="1"/>
      </w:numPr>
      <w:outlineLvl w:val="8"/>
    </w:pPr>
    <w:rPr>
      <w:b/>
      <w:bCs/>
      <w:sz w:val="32"/>
      <w:szCs w:val="20"/>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0532B"/>
    <w:rPr>
      <w:b/>
      <w:bCs/>
      <w:color w:val="000000"/>
      <w:sz w:val="24"/>
      <w:szCs w:val="23"/>
      <w:lang w:val="fr-FR" w:eastAsia="es-ES"/>
    </w:rPr>
  </w:style>
  <w:style w:type="character" w:customStyle="1" w:styleId="Heading2Char">
    <w:name w:val="Heading 2 Char"/>
    <w:link w:val="Heading2"/>
    <w:rsid w:val="00A0532B"/>
    <w:rPr>
      <w:b/>
      <w:color w:val="000000"/>
      <w:sz w:val="22"/>
      <w:szCs w:val="24"/>
      <w:lang w:val="fr-FR" w:eastAsia="es-ES"/>
    </w:rPr>
  </w:style>
  <w:style w:type="character" w:customStyle="1" w:styleId="Heading5Char">
    <w:name w:val="Heading 5 Char"/>
    <w:link w:val="Heading5"/>
    <w:rsid w:val="00A0532B"/>
    <w:rPr>
      <w:b/>
      <w:bCs/>
      <w:color w:val="000000"/>
      <w:sz w:val="24"/>
      <w:szCs w:val="23"/>
      <w:lang w:val="fr-FR" w:eastAsia="es-ES"/>
    </w:rPr>
  </w:style>
  <w:style w:type="paragraph" w:styleId="Header">
    <w:name w:val="header"/>
    <w:basedOn w:val="Normal"/>
    <w:link w:val="HeaderChar"/>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customStyle="1" w:styleId="Source">
    <w:name w:val="Source"/>
    <w:basedOn w:val="Normal"/>
    <w:link w:val="SourceCar"/>
    <w:qFormat/>
    <w:rsid w:val="00592C84"/>
    <w:pPr>
      <w:spacing w:before="80" w:after="240"/>
      <w:ind w:firstLine="567"/>
    </w:pPr>
    <w:rPr>
      <w:sz w:val="20"/>
      <w:szCs w:val="20"/>
      <w:lang w:val="fr-CH"/>
    </w:rPr>
  </w:style>
  <w:style w:type="character" w:customStyle="1" w:styleId="SourceCar">
    <w:name w:val="Source Car"/>
    <w:link w:val="Source"/>
    <w:rsid w:val="00592C84"/>
    <w:rPr>
      <w:lang w:eastAsia="en-US"/>
    </w:rPr>
  </w:style>
  <w:style w:type="paragraph" w:styleId="Footer">
    <w:name w:val="footer"/>
    <w:basedOn w:val="Normal"/>
    <w:pPr>
      <w:tabs>
        <w:tab w:val="center" w:pos="4252"/>
        <w:tab w:val="right" w:pos="8504"/>
      </w:tabs>
    </w:pPr>
  </w:style>
  <w:style w:type="paragraph" w:styleId="BodyText2">
    <w:name w:val="Body Text 2"/>
    <w:basedOn w:val="Normal"/>
    <w:pPr>
      <w:jc w:val="both"/>
    </w:pPr>
    <w:rPr>
      <w:bCs/>
      <w:lang w:eastAsia="es-ES"/>
    </w:rPr>
  </w:style>
  <w:style w:type="paragraph" w:styleId="NormalWeb">
    <w:name w:val="Normal (Web)"/>
    <w:basedOn w:val="Normal"/>
    <w:pPr>
      <w:spacing w:before="100" w:beforeAutospacing="1" w:after="100" w:afterAutospacing="1"/>
    </w:pPr>
    <w:rPr>
      <w:color w:val="000000"/>
      <w:lang w:eastAsia="es-ES"/>
    </w:rPr>
  </w:style>
  <w:style w:type="paragraph" w:styleId="BodyText3">
    <w:name w:val="Body Text 3"/>
    <w:basedOn w:val="Normal"/>
    <w:pPr>
      <w:spacing w:before="100" w:beforeAutospacing="1" w:after="100" w:afterAutospacing="1"/>
    </w:pPr>
    <w:rPr>
      <w:color w:val="000000"/>
      <w:lang w:eastAsia="es-ES"/>
    </w:rPr>
  </w:style>
  <w:style w:type="paragraph" w:styleId="BodyText">
    <w:name w:val="Body Text"/>
    <w:basedOn w:val="Normal"/>
    <w:pPr>
      <w:widowControl w:val="0"/>
      <w:snapToGrid w:val="0"/>
      <w:spacing w:before="100" w:after="100"/>
      <w:jc w:val="both"/>
    </w:pPr>
    <w:rPr>
      <w:sz w:val="28"/>
      <w:lang w:eastAsia="es-ES"/>
    </w:rPr>
  </w:style>
  <w:style w:type="paragraph" w:styleId="BodyTextIndent">
    <w:name w:val="Body Text Indent"/>
    <w:basedOn w:val="Normal"/>
    <w:pPr>
      <w:ind w:left="360" w:hanging="360"/>
      <w:jc w:val="both"/>
    </w:pPr>
    <w:rPr>
      <w:lang w:eastAsia="es-ES"/>
    </w:rPr>
  </w:style>
  <w:style w:type="paragraph" w:styleId="Title">
    <w:name w:val="Title"/>
    <w:basedOn w:val="Normal"/>
    <w:qFormat/>
    <w:pPr>
      <w:autoSpaceDE w:val="0"/>
      <w:autoSpaceDN w:val="0"/>
      <w:jc w:val="center"/>
    </w:pPr>
    <w:rPr>
      <w:rFonts w:ascii="Arial" w:hAnsi="Arial" w:cs="Arial"/>
      <w:b/>
      <w:bCs/>
      <w:lang w:val="es-UY" w:eastAsia="es-ES"/>
    </w:rPr>
  </w:style>
  <w:style w:type="paragraph" w:styleId="BodyTextIndent3">
    <w:name w:val="Body Text Indent 3"/>
    <w:basedOn w:val="Normal"/>
    <w:pPr>
      <w:ind w:left="540" w:hanging="540"/>
      <w:jc w:val="both"/>
    </w:pPr>
    <w:rPr>
      <w:rFonts w:ascii="Arial" w:hAnsi="Arial" w:cs="Arial"/>
      <w:szCs w:val="27"/>
      <w:lang w:eastAsia="es-ES"/>
    </w:rPr>
  </w:style>
  <w:style w:type="paragraph" w:styleId="BodyTextIndent2">
    <w:name w:val="Body Text Indent 2"/>
    <w:basedOn w:val="Normal"/>
    <w:pPr>
      <w:ind w:left="540"/>
      <w:jc w:val="both"/>
    </w:pPr>
    <w:rPr>
      <w:rFonts w:ascii="Arial" w:hAnsi="Arial" w:cs="Arial"/>
      <w:lang w:val="es-HN" w:eastAsia="es-ES"/>
    </w:rPr>
  </w:style>
  <w:style w:type="paragraph" w:customStyle="1" w:styleId="subtitulo">
    <w:name w:val="subtitulo"/>
    <w:basedOn w:val="Normal"/>
    <w:pPr>
      <w:spacing w:before="100" w:beforeAutospacing="1" w:after="100" w:afterAutospacing="1"/>
    </w:pPr>
    <w:rPr>
      <w:rFonts w:ascii="Verdana" w:eastAsia="MS Mincho" w:hAnsi="Verdana"/>
      <w:b/>
      <w:bCs/>
      <w:sz w:val="17"/>
      <w:szCs w:val="17"/>
      <w:lang w:eastAsia="es-ES"/>
    </w:rPr>
  </w:style>
  <w:style w:type="paragraph" w:customStyle="1" w:styleId="ruta">
    <w:name w:val="ruta"/>
    <w:basedOn w:val="Normal"/>
    <w:pPr>
      <w:spacing w:before="100" w:beforeAutospacing="1" w:after="100" w:afterAutospacing="1"/>
    </w:pPr>
    <w:rPr>
      <w:rFonts w:ascii="Verdana" w:eastAsia="MS Mincho" w:hAnsi="Verdana"/>
      <w:sz w:val="13"/>
      <w:szCs w:val="13"/>
      <w:lang w:eastAsia="es-ES"/>
    </w:rPr>
  </w:style>
  <w:style w:type="character" w:customStyle="1" w:styleId="contenidonegrita1">
    <w:name w:val="contenidonegrita1"/>
    <w:rPr>
      <w:rFonts w:ascii="Verdana" w:hAnsi="Verdana" w:hint="default"/>
      <w:b/>
      <w:bCs/>
      <w:sz w:val="14"/>
      <w:szCs w:val="14"/>
    </w:rPr>
  </w:style>
  <w:style w:type="character" w:customStyle="1" w:styleId="contenido1">
    <w:name w:val="contenido1"/>
    <w:rPr>
      <w:rFonts w:ascii="Verdana" w:hAnsi="Verdana" w:hint="default"/>
      <w:b w:val="0"/>
      <w:bCs w:val="0"/>
      <w:sz w:val="14"/>
      <w:szCs w:val="14"/>
    </w:rPr>
  </w:style>
  <w:style w:type="character" w:styleId="Strong">
    <w:name w:val="Strong"/>
    <w:qFormat/>
    <w:rPr>
      <w:b/>
      <w:bCs/>
    </w:rPr>
  </w:style>
  <w:style w:type="paragraph" w:styleId="ListBullet5">
    <w:name w:val="List Bullet 5"/>
    <w:basedOn w:val="Normal"/>
    <w:autoRedefine/>
    <w:pPr>
      <w:ind w:left="283" w:hanging="283"/>
    </w:pPr>
    <w:rPr>
      <w:rFonts w:eastAsia="MS Mincho"/>
      <w:sz w:val="20"/>
      <w:szCs w:val="20"/>
      <w:lang w:val="es-ES_tradnl" w:eastAsia="es-ES"/>
    </w:rPr>
  </w:style>
  <w:style w:type="character" w:customStyle="1" w:styleId="texto2negritas1">
    <w:name w:val="texto2negritas1"/>
    <w:rPr>
      <w:rFonts w:ascii="Verdana" w:hAnsi="Verdana" w:hint="default"/>
      <w:b/>
      <w:bCs/>
      <w:i w:val="0"/>
      <w:iCs w:val="0"/>
      <w:color w:val="000000"/>
      <w:sz w:val="20"/>
      <w:szCs w:val="20"/>
    </w:rPr>
  </w:style>
  <w:style w:type="character" w:styleId="HTMLCite">
    <w:name w:val="HTML Cite"/>
    <w:rPr>
      <w:i/>
      <w:iCs/>
    </w:rPr>
  </w:style>
  <w:style w:type="character" w:styleId="Hyperlink">
    <w:name w:val="Hyperlink"/>
    <w:rPr>
      <w:color w:val="0000FF"/>
      <w:u w:val="single"/>
    </w:rPr>
  </w:style>
  <w:style w:type="paragraph" w:styleId="Subtitle">
    <w:name w:val="Subtitle"/>
    <w:basedOn w:val="Normal"/>
    <w:qFormat/>
    <w:rPr>
      <w:rFonts w:ascii="Arial" w:eastAsia="MS Mincho" w:hAnsi="Arial"/>
      <w:b/>
      <w:snapToGrid w:val="0"/>
      <w:sz w:val="18"/>
      <w:szCs w:val="20"/>
      <w:lang w:eastAsia="es-ES"/>
    </w:rPr>
  </w:style>
  <w:style w:type="character" w:styleId="Emphasis">
    <w:name w:val="Emphasis"/>
    <w:qFormat/>
    <w:rPr>
      <w:i/>
      <w:iCs/>
    </w:rPr>
  </w:style>
  <w:style w:type="paragraph" w:styleId="BlockText">
    <w:name w:val="Block Text"/>
    <w:basedOn w:val="Normal"/>
    <w:pPr>
      <w:spacing w:before="100" w:beforeAutospacing="1" w:after="100" w:afterAutospacing="1"/>
      <w:ind w:left="720" w:right="181"/>
      <w:jc w:val="both"/>
    </w:pPr>
    <w:rPr>
      <w:rFonts w:ascii="Arial" w:eastAsia="MS Mincho" w:hAnsi="Arial" w:cs="Arial"/>
      <w:lang w:val="es-VE" w:eastAsia="es-ES"/>
    </w:rPr>
  </w:style>
  <w:style w:type="character" w:customStyle="1" w:styleId="titulo1">
    <w:name w:val="titulo1"/>
    <w:rPr>
      <w:b/>
      <w:bCs/>
      <w:color w:val="000D7D"/>
      <w:sz w:val="24"/>
      <w:szCs w:val="24"/>
    </w:rPr>
  </w:style>
  <w:style w:type="paragraph" w:customStyle="1" w:styleId="texto">
    <w:name w:val="texto"/>
    <w:basedOn w:val="Normal"/>
    <w:pPr>
      <w:spacing w:before="100" w:beforeAutospacing="1" w:after="100" w:afterAutospacing="1"/>
    </w:pPr>
    <w:rPr>
      <w:rFonts w:ascii="Arial Unicode MS" w:eastAsia="Arial Unicode MS" w:hAnsi="Arial Unicode MS" w:cs="Arial Unicode MS"/>
      <w:color w:val="000000"/>
      <w:lang w:eastAsia="es-ES"/>
    </w:rPr>
  </w:style>
  <w:style w:type="character" w:styleId="PageNumber">
    <w:name w:val="page number"/>
    <w:basedOn w:val="DefaultParagraphFont"/>
  </w:style>
  <w:style w:type="character" w:customStyle="1" w:styleId="estilo1251">
    <w:name w:val="estilo1251"/>
    <w:rPr>
      <w:rFonts w:ascii="Verdana" w:hAnsi="Verdana" w:hint="default"/>
      <w:b/>
      <w:bCs/>
      <w:color w:val="000099"/>
      <w:sz w:val="18"/>
      <w:szCs w:val="18"/>
    </w:rPr>
  </w:style>
  <w:style w:type="character" w:customStyle="1" w:styleId="estilo1351">
    <w:name w:val="estilo1351"/>
    <w:rPr>
      <w:sz w:val="18"/>
      <w:szCs w:val="18"/>
    </w:rPr>
  </w:style>
  <w:style w:type="character" w:customStyle="1" w:styleId="estilo281">
    <w:name w:val="estilo281"/>
    <w:rPr>
      <w:rFonts w:ascii="Verdana" w:hAnsi="Verdana" w:hint="default"/>
      <w:sz w:val="17"/>
      <w:szCs w:val="17"/>
    </w:rPr>
  </w:style>
  <w:style w:type="character" w:customStyle="1" w:styleId="estilo1421">
    <w:name w:val="estilo1421"/>
    <w:rPr>
      <w:color w:val="0000FF"/>
    </w:rPr>
  </w:style>
  <w:style w:type="paragraph" w:customStyle="1" w:styleId="estilo128">
    <w:name w:val="estilo128"/>
    <w:basedOn w:val="Normal"/>
    <w:pPr>
      <w:spacing w:before="100" w:beforeAutospacing="1" w:after="100" w:afterAutospacing="1"/>
    </w:pPr>
    <w:rPr>
      <w:color w:val="000000"/>
      <w:lang w:eastAsia="es-ES"/>
    </w:rPr>
  </w:style>
  <w:style w:type="paragraph" w:customStyle="1" w:styleId="estilo136">
    <w:name w:val="estilo136"/>
    <w:basedOn w:val="Normal"/>
    <w:pPr>
      <w:spacing w:before="100" w:beforeAutospacing="1" w:after="100" w:afterAutospacing="1"/>
    </w:pPr>
    <w:rPr>
      <w:rFonts w:ascii="Verdana" w:hAnsi="Verdana"/>
      <w:lang w:eastAsia="es-ES"/>
    </w:rPr>
  </w:style>
  <w:style w:type="character" w:customStyle="1" w:styleId="estilo1281">
    <w:name w:val="estilo1281"/>
    <w:rPr>
      <w:color w:val="000000"/>
    </w:rPr>
  </w:style>
  <w:style w:type="character" w:customStyle="1" w:styleId="estilo1361">
    <w:name w:val="estilo1361"/>
    <w:rPr>
      <w:rFonts w:ascii="Verdana" w:hAnsi="Verdana" w:hint="default"/>
    </w:rPr>
  </w:style>
  <w:style w:type="paragraph" w:customStyle="1" w:styleId="BodyText21">
    <w:name w:val="Body Text 21"/>
    <w:basedOn w:val="Normal"/>
    <w:pPr>
      <w:widowControl w:val="0"/>
      <w:suppressAutoHyphens/>
      <w:overflowPunct w:val="0"/>
      <w:autoSpaceDE w:val="0"/>
      <w:autoSpaceDN w:val="0"/>
      <w:adjustRightInd w:val="0"/>
      <w:spacing w:line="360" w:lineRule="auto"/>
      <w:ind w:firstLine="709"/>
      <w:jc w:val="both"/>
      <w:textAlignment w:val="baseline"/>
    </w:pPr>
    <w:rPr>
      <w:rFonts w:ascii="Thorndale" w:hAnsi="Thorndale"/>
      <w:i/>
      <w:color w:val="000000"/>
      <w:sz w:val="28"/>
      <w:szCs w:val="20"/>
      <w:lang w:eastAsia="es-ES"/>
    </w:rPr>
  </w:style>
  <w:style w:type="paragraph" w:styleId="TOC1">
    <w:name w:val="toc 1"/>
    <w:basedOn w:val="Normal"/>
    <w:next w:val="Normal"/>
    <w:autoRedefine/>
    <w:semiHidden/>
    <w:pPr>
      <w:jc w:val="center"/>
    </w:pPr>
    <w:rPr>
      <w:sz w:val="20"/>
      <w:lang w:val="es-SV" w:eastAsia="es-ES"/>
    </w:rPr>
  </w:style>
  <w:style w:type="paragraph" w:customStyle="1" w:styleId="xl22">
    <w:name w:val="xl22"/>
    <w:basedOn w:val="Normal"/>
    <w:pPr>
      <w:shd w:val="clear" w:color="auto" w:fill="FFFFFF"/>
      <w:spacing w:before="100" w:beforeAutospacing="1" w:after="100" w:afterAutospacing="1"/>
    </w:pPr>
    <w:rPr>
      <w:color w:val="000000"/>
      <w:sz w:val="28"/>
      <w:szCs w:val="28"/>
      <w:lang w:eastAsia="es-ES"/>
    </w:rPr>
  </w:style>
  <w:style w:type="paragraph" w:customStyle="1" w:styleId="xl23">
    <w:name w:val="xl23"/>
    <w:basedOn w:val="Normal"/>
    <w:pPr>
      <w:shd w:val="clear" w:color="auto" w:fill="FFFFFF"/>
      <w:spacing w:before="100" w:beforeAutospacing="1" w:after="100" w:afterAutospacing="1"/>
    </w:pPr>
    <w:rPr>
      <w:rFonts w:ascii="Arial" w:hAnsi="Arial" w:cs="Arial"/>
      <w:b/>
      <w:bCs/>
      <w:color w:val="000000"/>
      <w:sz w:val="28"/>
      <w:szCs w:val="28"/>
      <w:lang w:eastAsia="es-ES"/>
    </w:rPr>
  </w:style>
  <w:style w:type="paragraph" w:customStyle="1" w:styleId="xl24">
    <w:name w:val="xl24"/>
    <w:basedOn w:val="Normal"/>
    <w:pPr>
      <w:pBdr>
        <w:top w:val="single" w:sz="8" w:space="0" w:color="000000"/>
        <w:left w:val="single" w:sz="8" w:space="0" w:color="000000"/>
      </w:pBdr>
      <w:shd w:val="clear" w:color="auto" w:fill="FFFFFF"/>
      <w:spacing w:before="100" w:beforeAutospacing="1" w:after="100" w:afterAutospacing="1"/>
    </w:pPr>
    <w:rPr>
      <w:rFonts w:ascii="Arial" w:hAnsi="Arial" w:cs="Arial"/>
      <w:color w:val="000000"/>
      <w:lang w:eastAsia="es-ES"/>
    </w:rPr>
  </w:style>
  <w:style w:type="paragraph" w:customStyle="1" w:styleId="xl25">
    <w:name w:val="xl25"/>
    <w:basedOn w:val="Normal"/>
    <w:pPr>
      <w:pBdr>
        <w:top w:val="single" w:sz="8" w:space="0" w:color="000000"/>
      </w:pBdr>
      <w:shd w:val="clear" w:color="auto" w:fill="FFFFFF"/>
      <w:spacing w:before="100" w:beforeAutospacing="1" w:after="100" w:afterAutospacing="1"/>
    </w:pPr>
    <w:rPr>
      <w:rFonts w:ascii="Arial" w:hAnsi="Arial" w:cs="Arial"/>
      <w:color w:val="000000"/>
      <w:lang w:eastAsia="es-ES"/>
    </w:rPr>
  </w:style>
  <w:style w:type="paragraph" w:customStyle="1" w:styleId="xl26">
    <w:name w:val="xl26"/>
    <w:basedOn w:val="Normal"/>
    <w:pPr>
      <w:pBdr>
        <w:top w:val="single" w:sz="8" w:space="0" w:color="000000"/>
        <w:right w:val="double" w:sz="6" w:space="0" w:color="000000"/>
      </w:pBdr>
      <w:shd w:val="clear" w:color="auto" w:fill="FFFFFF"/>
      <w:spacing w:before="100" w:beforeAutospacing="1" w:after="100" w:afterAutospacing="1"/>
    </w:pPr>
    <w:rPr>
      <w:rFonts w:ascii="Arial" w:hAnsi="Arial" w:cs="Arial"/>
      <w:color w:val="000000"/>
      <w:lang w:eastAsia="es-ES"/>
    </w:rPr>
  </w:style>
  <w:style w:type="paragraph" w:customStyle="1" w:styleId="xl27">
    <w:name w:val="xl27"/>
    <w:basedOn w:val="Normal"/>
    <w:pPr>
      <w:pBdr>
        <w:left w:val="double" w:sz="6" w:space="0" w:color="000000"/>
        <w:right w:val="single" w:sz="8" w:space="0" w:color="000000"/>
      </w:pBdr>
      <w:shd w:val="clear" w:color="auto" w:fill="969696"/>
      <w:spacing w:before="100" w:beforeAutospacing="1" w:after="100" w:afterAutospacing="1"/>
      <w:jc w:val="center"/>
    </w:pPr>
    <w:rPr>
      <w:rFonts w:ascii="Arial" w:hAnsi="Arial" w:cs="Arial"/>
      <w:b/>
      <w:bCs/>
      <w:color w:val="000000"/>
      <w:sz w:val="28"/>
      <w:szCs w:val="28"/>
      <w:lang w:eastAsia="es-ES"/>
    </w:rPr>
  </w:style>
  <w:style w:type="paragraph" w:customStyle="1" w:styleId="xl28">
    <w:name w:val="xl28"/>
    <w:basedOn w:val="Normal"/>
    <w:pPr>
      <w:pBdr>
        <w:left w:val="single" w:sz="8" w:space="0" w:color="000000"/>
      </w:pBdr>
      <w:shd w:val="clear" w:color="auto" w:fill="FFFFFF"/>
      <w:spacing w:before="100" w:beforeAutospacing="1" w:after="100" w:afterAutospacing="1"/>
    </w:pPr>
    <w:rPr>
      <w:rFonts w:ascii="Arial" w:hAnsi="Arial" w:cs="Arial"/>
      <w:b/>
      <w:bCs/>
      <w:sz w:val="28"/>
      <w:szCs w:val="28"/>
      <w:lang w:eastAsia="es-ES"/>
    </w:rPr>
  </w:style>
  <w:style w:type="paragraph" w:customStyle="1" w:styleId="xl29">
    <w:name w:val="xl29"/>
    <w:basedOn w:val="Normal"/>
    <w:pPr>
      <w:shd w:val="clear" w:color="auto" w:fill="FFFFFF"/>
      <w:spacing w:before="100" w:beforeAutospacing="1" w:after="100" w:afterAutospacing="1"/>
    </w:pPr>
    <w:rPr>
      <w:rFonts w:ascii="Arial" w:hAnsi="Arial" w:cs="Arial"/>
      <w:b/>
      <w:bCs/>
      <w:sz w:val="28"/>
      <w:szCs w:val="28"/>
      <w:lang w:eastAsia="es-ES"/>
    </w:rPr>
  </w:style>
  <w:style w:type="paragraph" w:customStyle="1" w:styleId="xl30">
    <w:name w:val="xl30"/>
    <w:basedOn w:val="Normal"/>
    <w:pPr>
      <w:pBdr>
        <w:right w:val="double" w:sz="6" w:space="0" w:color="000000"/>
      </w:pBdr>
      <w:shd w:val="clear" w:color="auto" w:fill="FFFFFF"/>
      <w:spacing w:before="100" w:beforeAutospacing="1" w:after="100" w:afterAutospacing="1"/>
    </w:pPr>
    <w:rPr>
      <w:rFonts w:ascii="Arial" w:hAnsi="Arial" w:cs="Arial"/>
      <w:b/>
      <w:bCs/>
      <w:sz w:val="28"/>
      <w:szCs w:val="28"/>
      <w:lang w:eastAsia="es-ES"/>
    </w:rPr>
  </w:style>
  <w:style w:type="paragraph" w:customStyle="1" w:styleId="xl31">
    <w:name w:val="xl31"/>
    <w:basedOn w:val="Normal"/>
    <w:pPr>
      <w:pBdr>
        <w:left w:val="double" w:sz="6" w:space="0" w:color="000000"/>
        <w:right w:val="single" w:sz="8" w:space="0" w:color="000000"/>
      </w:pBdr>
      <w:shd w:val="clear" w:color="auto" w:fill="969696"/>
      <w:spacing w:before="100" w:beforeAutospacing="1" w:after="100" w:afterAutospacing="1"/>
      <w:jc w:val="center"/>
    </w:pPr>
    <w:rPr>
      <w:rFonts w:ascii="Arial" w:hAnsi="Arial" w:cs="Arial"/>
      <w:color w:val="000000"/>
      <w:sz w:val="28"/>
      <w:szCs w:val="28"/>
      <w:lang w:eastAsia="es-ES"/>
    </w:rPr>
  </w:style>
  <w:style w:type="paragraph" w:customStyle="1" w:styleId="xl32">
    <w:name w:val="xl32"/>
    <w:basedOn w:val="Normal"/>
    <w:pPr>
      <w:pBdr>
        <w:left w:val="single" w:sz="8"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3">
    <w:name w:val="xl33"/>
    <w:basedOn w:val="Normal"/>
    <w:pPr>
      <w:shd w:val="clear" w:color="auto" w:fill="FFFFFF"/>
      <w:spacing w:before="100" w:beforeAutospacing="1" w:after="100" w:afterAutospacing="1"/>
    </w:pPr>
    <w:rPr>
      <w:rFonts w:ascii="Arial" w:hAnsi="Arial" w:cs="Arial"/>
      <w:sz w:val="28"/>
      <w:szCs w:val="28"/>
      <w:lang w:eastAsia="es-ES"/>
    </w:rPr>
  </w:style>
  <w:style w:type="paragraph" w:customStyle="1" w:styleId="xl34">
    <w:name w:val="xl34"/>
    <w:basedOn w:val="Normal"/>
    <w:pPr>
      <w:pBdr>
        <w:right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5">
    <w:name w:val="xl35"/>
    <w:basedOn w:val="Normal"/>
    <w:pPr>
      <w:pBdr>
        <w:left w:val="double" w:sz="6" w:space="0" w:color="000000"/>
        <w:bottom w:val="double" w:sz="6" w:space="0" w:color="000000"/>
        <w:right w:val="single" w:sz="8" w:space="0" w:color="000000"/>
      </w:pBdr>
      <w:shd w:val="clear" w:color="auto" w:fill="969696"/>
      <w:spacing w:before="100" w:beforeAutospacing="1" w:after="100" w:afterAutospacing="1"/>
      <w:jc w:val="center"/>
    </w:pPr>
    <w:rPr>
      <w:rFonts w:ascii="Arial" w:hAnsi="Arial" w:cs="Arial"/>
      <w:color w:val="000000"/>
      <w:sz w:val="28"/>
      <w:szCs w:val="28"/>
      <w:lang w:eastAsia="es-ES"/>
    </w:rPr>
  </w:style>
  <w:style w:type="paragraph" w:customStyle="1" w:styleId="xl36">
    <w:name w:val="xl36"/>
    <w:basedOn w:val="Normal"/>
    <w:pPr>
      <w:pBdr>
        <w:left w:val="single" w:sz="8" w:space="0" w:color="000000"/>
        <w:bottom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7">
    <w:name w:val="xl37"/>
    <w:basedOn w:val="Normal"/>
    <w:pPr>
      <w:pBdr>
        <w:bottom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8">
    <w:name w:val="xl38"/>
    <w:basedOn w:val="Normal"/>
    <w:pPr>
      <w:pBdr>
        <w:bottom w:val="double" w:sz="6" w:space="0" w:color="000000"/>
        <w:right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39">
    <w:name w:val="xl39"/>
    <w:basedOn w:val="Normal"/>
    <w:pPr>
      <w:shd w:val="clear" w:color="auto" w:fill="FFFFFF"/>
      <w:spacing w:before="100" w:beforeAutospacing="1" w:after="100" w:afterAutospacing="1"/>
    </w:pPr>
    <w:rPr>
      <w:color w:val="000000"/>
      <w:lang w:eastAsia="es-ES"/>
    </w:rPr>
  </w:style>
  <w:style w:type="paragraph" w:customStyle="1" w:styleId="xl40">
    <w:name w:val="xl40"/>
    <w:basedOn w:val="Normal"/>
    <w:pPr>
      <w:pBdr>
        <w:top w:val="double" w:sz="6" w:space="0" w:color="000000"/>
        <w:left w:val="double" w:sz="6"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1">
    <w:name w:val="xl41"/>
    <w:basedOn w:val="Normal"/>
    <w:pPr>
      <w:pBdr>
        <w:top w:val="double" w:sz="6" w:space="0" w:color="000000"/>
        <w:left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lang w:eastAsia="es-ES"/>
    </w:rPr>
  </w:style>
  <w:style w:type="paragraph" w:customStyle="1" w:styleId="xl42">
    <w:name w:val="xl42"/>
    <w:basedOn w:val="Normal"/>
    <w:pPr>
      <w:pBdr>
        <w:left w:val="double" w:sz="6"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3">
    <w:name w:val="xl43"/>
    <w:basedOn w:val="Normal"/>
    <w:pPr>
      <w:pBdr>
        <w:left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lang w:eastAsia="es-ES"/>
    </w:rPr>
  </w:style>
  <w:style w:type="paragraph" w:customStyle="1" w:styleId="xl44">
    <w:name w:val="xl44"/>
    <w:basedOn w:val="Normal"/>
    <w:pPr>
      <w:pBdr>
        <w:left w:val="double" w:sz="6" w:space="0" w:color="000000"/>
        <w:bottom w:val="single" w:sz="8"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5">
    <w:name w:val="xl45"/>
    <w:basedOn w:val="Normal"/>
    <w:pPr>
      <w:pBdr>
        <w:left w:val="single" w:sz="8" w:space="0" w:color="000000"/>
        <w:bottom w:val="single" w:sz="8" w:space="0" w:color="000000"/>
        <w:right w:val="single" w:sz="8" w:space="0" w:color="000000"/>
      </w:pBdr>
      <w:shd w:val="clear" w:color="auto" w:fill="969696"/>
      <w:spacing w:before="100" w:beforeAutospacing="1" w:after="100" w:afterAutospacing="1"/>
      <w:jc w:val="center"/>
    </w:pPr>
    <w:rPr>
      <w:rFonts w:ascii="Arial" w:hAnsi="Arial" w:cs="Arial"/>
      <w:b/>
      <w:bCs/>
      <w:color w:val="000000"/>
      <w:lang w:eastAsia="es-ES"/>
    </w:rPr>
  </w:style>
  <w:style w:type="paragraph" w:customStyle="1" w:styleId="xl46">
    <w:name w:val="xl46"/>
    <w:basedOn w:val="Normal"/>
    <w:pPr>
      <w:pBdr>
        <w:top w:val="single" w:sz="8" w:space="0" w:color="000000"/>
        <w:left w:val="single" w:sz="4" w:space="0" w:color="000000"/>
        <w:bottom w:val="single" w:sz="8" w:space="0" w:color="000000"/>
        <w:right w:val="single" w:sz="8"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7">
    <w:name w:val="xl47"/>
    <w:basedOn w:val="Normal"/>
    <w:pPr>
      <w:pBdr>
        <w:top w:val="single" w:sz="8" w:space="0" w:color="000000"/>
        <w:left w:val="single" w:sz="4" w:space="0" w:color="000000"/>
        <w:bottom w:val="single" w:sz="8" w:space="0" w:color="000000"/>
        <w:right w:val="double" w:sz="6" w:space="0" w:color="000000"/>
      </w:pBdr>
      <w:shd w:val="clear" w:color="auto" w:fill="969696"/>
      <w:spacing w:before="100" w:beforeAutospacing="1" w:after="100" w:afterAutospacing="1"/>
    </w:pPr>
    <w:rPr>
      <w:rFonts w:ascii="Arial" w:hAnsi="Arial" w:cs="Arial"/>
      <w:b/>
      <w:bCs/>
      <w:color w:val="000000"/>
      <w:lang w:eastAsia="es-ES"/>
    </w:rPr>
  </w:style>
  <w:style w:type="paragraph" w:customStyle="1" w:styleId="xl48">
    <w:name w:val="xl48"/>
    <w:basedOn w:val="Normal"/>
    <w:pPr>
      <w:pBdr>
        <w:top w:val="single" w:sz="4" w:space="0" w:color="000000"/>
        <w:left w:val="double" w:sz="6" w:space="0" w:color="000000"/>
        <w:right w:val="single" w:sz="8" w:space="0" w:color="000000"/>
      </w:pBdr>
      <w:shd w:val="clear" w:color="auto" w:fill="969696"/>
      <w:spacing w:before="100" w:beforeAutospacing="1" w:after="100" w:afterAutospacing="1"/>
    </w:pPr>
    <w:rPr>
      <w:rFonts w:ascii="Arial" w:hAnsi="Arial" w:cs="Arial"/>
      <w:color w:val="000000"/>
      <w:lang w:eastAsia="es-ES"/>
    </w:rPr>
  </w:style>
  <w:style w:type="paragraph" w:customStyle="1" w:styleId="xl49">
    <w:name w:val="xl49"/>
    <w:basedOn w:val="Normal"/>
    <w:pPr>
      <w:pBdr>
        <w:left w:val="single" w:sz="8"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50">
    <w:name w:val="xl50"/>
    <w:basedOn w:val="Normal"/>
    <w:pPr>
      <w:shd w:val="clear" w:color="auto" w:fill="FFFFFF"/>
      <w:spacing w:before="100" w:beforeAutospacing="1" w:after="100" w:afterAutospacing="1"/>
    </w:pPr>
    <w:rPr>
      <w:rFonts w:ascii="Arial" w:hAnsi="Arial" w:cs="Arial"/>
      <w:sz w:val="28"/>
      <w:szCs w:val="28"/>
      <w:lang w:eastAsia="es-ES"/>
    </w:rPr>
  </w:style>
  <w:style w:type="paragraph" w:customStyle="1" w:styleId="xl51">
    <w:name w:val="xl51"/>
    <w:basedOn w:val="Normal"/>
    <w:pPr>
      <w:pBdr>
        <w:right w:val="double" w:sz="6" w:space="0" w:color="000000"/>
      </w:pBdr>
      <w:shd w:val="clear" w:color="auto" w:fill="FFFFFF"/>
      <w:spacing w:before="100" w:beforeAutospacing="1" w:after="100" w:afterAutospacing="1"/>
    </w:pPr>
    <w:rPr>
      <w:rFonts w:ascii="Arial" w:hAnsi="Arial" w:cs="Arial"/>
      <w:sz w:val="28"/>
      <w:szCs w:val="28"/>
      <w:lang w:eastAsia="es-ES"/>
    </w:rPr>
  </w:style>
  <w:style w:type="paragraph" w:customStyle="1" w:styleId="xl52">
    <w:name w:val="xl52"/>
    <w:basedOn w:val="Normal"/>
    <w:pPr>
      <w:pBdr>
        <w:top w:val="double" w:sz="6" w:space="0" w:color="000000"/>
        <w:left w:val="single" w:sz="8" w:space="0" w:color="000000"/>
      </w:pBdr>
      <w:shd w:val="clear" w:color="auto" w:fill="969696"/>
      <w:spacing w:before="100" w:beforeAutospacing="1" w:after="100" w:afterAutospacing="1"/>
      <w:jc w:val="center"/>
      <w:textAlignment w:val="center"/>
    </w:pPr>
    <w:rPr>
      <w:rFonts w:ascii="Arial" w:hAnsi="Arial" w:cs="Arial"/>
      <w:b/>
      <w:bCs/>
      <w:color w:val="000000"/>
      <w:lang w:eastAsia="es-ES"/>
    </w:rPr>
  </w:style>
  <w:style w:type="paragraph" w:customStyle="1" w:styleId="xl53">
    <w:name w:val="xl53"/>
    <w:basedOn w:val="Normal"/>
    <w:pPr>
      <w:pBdr>
        <w:top w:val="double" w:sz="6" w:space="0" w:color="000000"/>
        <w:right w:val="double" w:sz="6" w:space="0" w:color="000000"/>
      </w:pBdr>
      <w:shd w:val="clear" w:color="auto" w:fill="969696"/>
      <w:spacing w:before="100" w:beforeAutospacing="1" w:after="100" w:afterAutospacing="1"/>
      <w:jc w:val="center"/>
      <w:textAlignment w:val="center"/>
    </w:pPr>
    <w:rPr>
      <w:rFonts w:ascii="Arial" w:hAnsi="Arial" w:cs="Arial"/>
      <w:b/>
      <w:bCs/>
      <w:color w:val="000000"/>
      <w:lang w:eastAsia="es-ES"/>
    </w:rPr>
  </w:style>
  <w:style w:type="character" w:styleId="FollowedHyperlink">
    <w:name w:val="FollowedHyperlink"/>
    <w:rPr>
      <w:color w:val="800080"/>
      <w:u w:val="single"/>
    </w:rPr>
  </w:style>
  <w:style w:type="paragraph" w:customStyle="1" w:styleId="1">
    <w:name w:val="1"/>
    <w:basedOn w:val="Normal"/>
    <w:next w:val="BodyTextIndent"/>
    <w:pPr>
      <w:ind w:left="-360"/>
      <w:jc w:val="both"/>
    </w:pPr>
    <w:rPr>
      <w:lang w:eastAsia="es-ES"/>
    </w:rPr>
  </w:style>
  <w:style w:type="paragraph" w:customStyle="1" w:styleId="StyleExhibitTitlecenteredleft0cmFirstLine0cmCenteredLe">
    <w:name w:val="Style Exhibit Title+centeredleft:0cm First Line:0cm + Centered Le..."/>
    <w:basedOn w:val="ExhibitTitlecentered"/>
    <w:autoRedefine/>
    <w:rsid w:val="00532250"/>
    <w:pPr>
      <w:keepNext w:val="0"/>
      <w:keepLines w:val="0"/>
      <w:spacing w:before="60" w:after="0"/>
      <w:ind w:left="0" w:firstLine="0"/>
    </w:pPr>
    <w:rPr>
      <w:rFonts w:ascii="Times New Roman" w:hAnsi="Times New Roman"/>
      <w:b w:val="0"/>
      <w:bCs/>
      <w:sz w:val="24"/>
      <w:lang w:val="es-SV"/>
    </w:rPr>
  </w:style>
  <w:style w:type="paragraph" w:customStyle="1" w:styleId="ExhibitTitlecentered">
    <w:name w:val="Exhibit Title+centered"/>
    <w:aliases w:val="left:0cm First Line:0cm"/>
    <w:pPr>
      <w:keepNext/>
      <w:keepLines/>
      <w:suppressAutoHyphens/>
      <w:snapToGrid w:val="0"/>
      <w:spacing w:before="240" w:after="240"/>
      <w:ind w:left="1440" w:hanging="1440"/>
    </w:pPr>
    <w:rPr>
      <w:rFonts w:ascii="Arial" w:hAnsi="Arial"/>
      <w:b/>
      <w:sz w:val="22"/>
      <w:lang w:val="en-US" w:eastAsia="ar-SA"/>
    </w:rPr>
  </w:style>
  <w:style w:type="character" w:customStyle="1" w:styleId="Smbolodenotaalpie">
    <w:name w:val="Símbolo de nota al pie"/>
    <w:rPr>
      <w:vertAlign w:val="superscript"/>
    </w:rPr>
  </w:style>
  <w:style w:type="paragraph" w:customStyle="1" w:styleId="pa7">
    <w:name w:val="pa7"/>
    <w:basedOn w:val="Normal"/>
    <w:pPr>
      <w:spacing w:before="100" w:beforeAutospacing="1" w:after="100" w:afterAutospacing="1"/>
    </w:pPr>
    <w:rPr>
      <w:rFonts w:ascii="Arial Unicode MS" w:eastAsia="Arial Unicode MS" w:hAnsi="Arial Unicode MS"/>
      <w:lang w:eastAsia="es-ES"/>
    </w:rPr>
  </w:style>
  <w:style w:type="paragraph" w:styleId="ListNumber5">
    <w:name w:val="List Number 5"/>
    <w:basedOn w:val="Normal"/>
    <w:pPr>
      <w:tabs>
        <w:tab w:val="num" w:pos="360"/>
        <w:tab w:val="num" w:pos="1800"/>
      </w:tabs>
      <w:ind w:left="1800" w:hanging="360"/>
    </w:pPr>
    <w:rPr>
      <w:sz w:val="22"/>
      <w:szCs w:val="20"/>
      <w:lang w:eastAsia="es-ES"/>
    </w:rPr>
  </w:style>
  <w:style w:type="character" w:customStyle="1" w:styleId="Ttulo1CarCarCarCarCarCarCarCarCarCarCarCarCarCarCarCarCar">
    <w:name w:val="Título 1 Car Car Car Car Car Car Car Car Car Car Car Car Car Car Car Car Car"/>
    <w:rPr>
      <w:b/>
      <w:noProof w:val="0"/>
      <w:sz w:val="24"/>
      <w:lang w:val="es-ES_tradnl" w:eastAsia="es-ES" w:bidi="ar-SA"/>
    </w:rPr>
  </w:style>
  <w:style w:type="paragraph" w:customStyle="1" w:styleId="xl54">
    <w:name w:val="xl54"/>
    <w:basedOn w:val="Normal"/>
    <w:pPr>
      <w:pBdr>
        <w:left w:val="single" w:sz="8" w:space="0" w:color="000000"/>
        <w:bottom w:val="single" w:sz="8" w:space="0" w:color="000000"/>
      </w:pBdr>
      <w:shd w:val="clear" w:color="auto" w:fill="DDDDDD"/>
      <w:spacing w:before="100" w:beforeAutospacing="1" w:after="100" w:afterAutospacing="1"/>
      <w:jc w:val="center"/>
      <w:textAlignment w:val="center"/>
    </w:pPr>
    <w:rPr>
      <w:rFonts w:ascii="Arial" w:eastAsia="Arial Unicode MS" w:hAnsi="Arial" w:cs="Arial"/>
      <w:b/>
      <w:bCs/>
      <w:color w:val="000000"/>
      <w:lang w:eastAsia="es-ES"/>
    </w:rPr>
  </w:style>
  <w:style w:type="paragraph" w:customStyle="1" w:styleId="xl55">
    <w:name w:val="xl55"/>
    <w:basedOn w:val="Normal"/>
    <w:pPr>
      <w:pBdr>
        <w:bottom w:val="single" w:sz="8" w:space="0" w:color="000000"/>
        <w:right w:val="double" w:sz="6" w:space="0" w:color="000000"/>
      </w:pBdr>
      <w:shd w:val="clear" w:color="auto" w:fill="DDDDDD"/>
      <w:spacing w:before="100" w:beforeAutospacing="1" w:after="100" w:afterAutospacing="1"/>
      <w:jc w:val="center"/>
      <w:textAlignment w:val="center"/>
    </w:pPr>
    <w:rPr>
      <w:rFonts w:ascii="Arial" w:eastAsia="Arial Unicode MS" w:hAnsi="Arial" w:cs="Arial"/>
      <w:b/>
      <w:bCs/>
      <w:color w:val="000000"/>
      <w:lang w:eastAsia="es-ES"/>
    </w:rPr>
  </w:style>
  <w:style w:type="paragraph" w:customStyle="1" w:styleId="xl56">
    <w:name w:val="xl56"/>
    <w:basedOn w:val="Normal"/>
    <w:pPr>
      <w:pBdr>
        <w:top w:val="double" w:sz="6" w:space="0" w:color="000000"/>
        <w:right w:val="double" w:sz="6"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lang w:eastAsia="es-ES"/>
    </w:rPr>
  </w:style>
  <w:style w:type="paragraph" w:customStyle="1" w:styleId="xl57">
    <w:name w:val="xl57"/>
    <w:basedOn w:val="Normal"/>
    <w:pPr>
      <w:pBdr>
        <w:left w:val="single" w:sz="8" w:space="0" w:color="000000"/>
        <w:bottom w:val="single" w:sz="8"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lang w:eastAsia="es-ES"/>
    </w:rPr>
  </w:style>
  <w:style w:type="paragraph" w:customStyle="1" w:styleId="xl58">
    <w:name w:val="xl58"/>
    <w:basedOn w:val="Normal"/>
    <w:pPr>
      <w:pBdr>
        <w:bottom w:val="single" w:sz="8" w:space="0" w:color="000000"/>
        <w:right w:val="double" w:sz="6" w:space="0" w:color="000000"/>
      </w:pBdr>
      <w:shd w:val="clear" w:color="auto" w:fill="DDDDDD"/>
      <w:spacing w:before="100" w:beforeAutospacing="1" w:after="100" w:afterAutospacing="1"/>
      <w:jc w:val="center"/>
      <w:textAlignment w:val="center"/>
    </w:pPr>
    <w:rPr>
      <w:rFonts w:ascii="Arial Unicode MS" w:eastAsia="Arial Unicode MS" w:hAnsi="Arial Unicode MS" w:cs="Arial Unicode MS"/>
      <w:b/>
      <w:bCs/>
      <w:color w:val="000000"/>
      <w:lang w:eastAsia="es-ES"/>
    </w:rPr>
  </w:style>
  <w:style w:type="character" w:customStyle="1" w:styleId="a">
    <w:name w:val="a"/>
    <w:basedOn w:val="DefaultParagraphFont"/>
  </w:style>
  <w:style w:type="character" w:customStyle="1" w:styleId="plaintextbody">
    <w:name w:val="plaintextbody"/>
    <w:basedOn w:val="DefaultParagraphFont"/>
  </w:style>
  <w:style w:type="paragraph" w:customStyle="1" w:styleId="Chapter">
    <w:name w:val="Chapter"/>
    <w:basedOn w:val="Normal"/>
    <w:next w:val="Normal"/>
    <w:pPr>
      <w:tabs>
        <w:tab w:val="num" w:pos="648"/>
        <w:tab w:val="left" w:pos="1440"/>
      </w:tabs>
      <w:spacing w:before="240" w:after="240"/>
      <w:ind w:firstLine="288"/>
      <w:jc w:val="center"/>
    </w:pPr>
    <w:rPr>
      <w:b/>
      <w:smallCaps/>
      <w:szCs w:val="20"/>
      <w:lang w:val="es-ES_tradnl"/>
    </w:rPr>
  </w:style>
  <w:style w:type="paragraph" w:customStyle="1" w:styleId="Paragraph">
    <w:name w:val="Paragraph"/>
    <w:basedOn w:val="BodyTextIndent"/>
    <w:pPr>
      <w:numPr>
        <w:ilvl w:val="1"/>
      </w:numPr>
      <w:tabs>
        <w:tab w:val="num" w:pos="720"/>
      </w:tabs>
      <w:spacing w:before="120" w:after="120"/>
      <w:ind w:left="720" w:hanging="720"/>
      <w:outlineLvl w:val="1"/>
    </w:pPr>
    <w:rPr>
      <w:szCs w:val="20"/>
      <w:lang w:val="es-ES_tradnl" w:eastAsia="en-US"/>
    </w:rPr>
  </w:style>
  <w:style w:type="paragraph" w:customStyle="1" w:styleId="subpar">
    <w:name w:val="subpar"/>
    <w:basedOn w:val="BodyTextIndent3"/>
    <w:pPr>
      <w:numPr>
        <w:ilvl w:val="2"/>
      </w:numPr>
      <w:tabs>
        <w:tab w:val="num" w:pos="1152"/>
      </w:tabs>
      <w:spacing w:before="120" w:after="120"/>
      <w:ind w:left="1152" w:hanging="432"/>
      <w:outlineLvl w:val="2"/>
    </w:pPr>
    <w:rPr>
      <w:rFonts w:ascii="Times New Roman" w:hAnsi="Times New Roman" w:cs="Times New Roman"/>
      <w:szCs w:val="20"/>
      <w:lang w:val="es-ES_tradnl" w:eastAsia="en-US"/>
    </w:rPr>
  </w:style>
  <w:style w:type="paragraph" w:customStyle="1" w:styleId="SubSubPar">
    <w:name w:val="SubSubPar"/>
    <w:basedOn w:val="subpar"/>
    <w:pPr>
      <w:numPr>
        <w:ilvl w:val="1"/>
        <w:numId w:val="3"/>
      </w:numPr>
      <w:tabs>
        <w:tab w:val="left" w:pos="0"/>
        <w:tab w:val="num" w:pos="1584"/>
      </w:tabs>
      <w:ind w:left="1584" w:hanging="288"/>
    </w:pPr>
  </w:style>
  <w:style w:type="paragraph" w:customStyle="1" w:styleId="ListParagraph1">
    <w:name w:val="List Paragraph1"/>
    <w:basedOn w:val="Normal"/>
    <w:qFormat/>
    <w:pPr>
      <w:numPr>
        <w:ilvl w:val="2"/>
        <w:numId w:val="3"/>
      </w:numPr>
      <w:ind w:left="708" w:firstLine="0"/>
    </w:pPr>
    <w:rPr>
      <w:lang w:val="en-US"/>
    </w:rPr>
  </w:style>
  <w:style w:type="paragraph" w:styleId="CommentText">
    <w:name w:val="annotation text"/>
    <w:basedOn w:val="Normal"/>
    <w:semiHidden/>
    <w:rPr>
      <w:sz w:val="20"/>
      <w:szCs w:val="20"/>
      <w:lang w:eastAsia="es-ES"/>
    </w:rPr>
  </w:style>
  <w:style w:type="paragraph" w:customStyle="1" w:styleId="TitreTableau">
    <w:name w:val="Titre Tableau"/>
    <w:basedOn w:val="Normal"/>
    <w:link w:val="TitreTableauCar"/>
    <w:qFormat/>
    <w:rsid w:val="00F81566"/>
    <w:pPr>
      <w:keepNext/>
      <w:spacing w:after="120"/>
      <w:jc w:val="center"/>
    </w:pPr>
    <w:rPr>
      <w:b/>
      <w:bCs/>
      <w:sz w:val="20"/>
      <w:szCs w:val="20"/>
      <w:lang w:val="fr-CH"/>
    </w:rPr>
  </w:style>
  <w:style w:type="character" w:customStyle="1" w:styleId="TitreTableauCar">
    <w:name w:val="Titre Tableau Car"/>
    <w:link w:val="TitreTableau"/>
    <w:rsid w:val="00F81566"/>
    <w:rPr>
      <w:b/>
      <w:bCs/>
      <w:lang w:eastAsia="en-US"/>
    </w:rPr>
  </w:style>
  <w:style w:type="paragraph" w:customStyle="1" w:styleId="A0">
    <w:name w:val="A."/>
    <w:basedOn w:val="Normal"/>
    <w:link w:val="ACar"/>
    <w:qFormat/>
    <w:rsid w:val="00837A68"/>
    <w:pPr>
      <w:keepNext/>
      <w:spacing w:after="240"/>
      <w:jc w:val="center"/>
    </w:pPr>
    <w:rPr>
      <w:b/>
    </w:rPr>
  </w:style>
  <w:style w:type="character" w:customStyle="1" w:styleId="ACar">
    <w:name w:val="A. Car"/>
    <w:link w:val="A0"/>
    <w:rsid w:val="00837A68"/>
    <w:rPr>
      <w:b/>
      <w:sz w:val="24"/>
      <w:szCs w:val="24"/>
      <w:lang w:val="fr-FR" w:eastAsia="en-US"/>
    </w:rPr>
  </w:style>
  <w:style w:type="paragraph" w:customStyle="1" w:styleId="I">
    <w:name w:val="I."/>
    <w:basedOn w:val="Normal"/>
    <w:link w:val="ICar"/>
    <w:qFormat/>
    <w:rsid w:val="008601B0"/>
    <w:pPr>
      <w:keepNext/>
      <w:spacing w:after="240"/>
      <w:jc w:val="center"/>
    </w:pPr>
    <w:rPr>
      <w:b/>
      <w:lang w:val="fr-CH"/>
    </w:rPr>
  </w:style>
  <w:style w:type="character" w:customStyle="1" w:styleId="ICar">
    <w:name w:val="I. Car"/>
    <w:link w:val="I"/>
    <w:rsid w:val="008601B0"/>
    <w:rPr>
      <w:b/>
      <w:sz w:val="24"/>
      <w:szCs w:val="24"/>
      <w:lang w:eastAsia="en-US"/>
    </w:rPr>
  </w:style>
  <w:style w:type="character" w:customStyle="1" w:styleId="BalloonTextChar">
    <w:name w:val="Balloon Text Char"/>
    <w:link w:val="BalloonText"/>
    <w:semiHidden/>
    <w:rsid w:val="00A0532B"/>
    <w:rPr>
      <w:rFonts w:ascii="Tahoma" w:hAnsi="Tahoma" w:cs="Tahoma"/>
      <w:sz w:val="16"/>
      <w:szCs w:val="16"/>
      <w:lang w:val="es-ES" w:eastAsia="es-ES"/>
    </w:rPr>
  </w:style>
  <w:style w:type="paragraph" w:styleId="BalloonText">
    <w:name w:val="Balloon Text"/>
    <w:basedOn w:val="Normal"/>
    <w:link w:val="BalloonTextChar"/>
    <w:semiHidden/>
    <w:rsid w:val="00A0532B"/>
    <w:rPr>
      <w:rFonts w:ascii="Tahoma" w:hAnsi="Tahoma" w:cs="Tahoma"/>
      <w:sz w:val="16"/>
      <w:szCs w:val="16"/>
      <w:lang w:val="es-ES" w:eastAsia="es-ES"/>
    </w:rPr>
  </w:style>
  <w:style w:type="character" w:customStyle="1" w:styleId="tw4winMark">
    <w:name w:val="tw4winMark"/>
    <w:rsid w:val="00A0532B"/>
    <w:rPr>
      <w:rFonts w:ascii="Courier New" w:hAnsi="Courier New" w:cs="Courier New"/>
      <w:vanish/>
      <w:color w:val="800080"/>
      <w:sz w:val="24"/>
      <w:szCs w:val="24"/>
      <w:vertAlign w:val="subscript"/>
    </w:rPr>
  </w:style>
  <w:style w:type="character" w:customStyle="1" w:styleId="CharacterStyle1">
    <w:name w:val="Character Style 1"/>
    <w:rsid w:val="00A0532B"/>
    <w:rPr>
      <w:sz w:val="12"/>
      <w:szCs w:val="12"/>
    </w:rPr>
  </w:style>
  <w:style w:type="paragraph" w:customStyle="1" w:styleId="Style1">
    <w:name w:val="Style 1"/>
    <w:rsid w:val="00A0532B"/>
    <w:pPr>
      <w:widowControl w:val="0"/>
      <w:autoSpaceDE w:val="0"/>
      <w:autoSpaceDN w:val="0"/>
      <w:adjustRightInd w:val="0"/>
    </w:pPr>
    <w:rPr>
      <w:lang w:val="en-US" w:eastAsia="en-US" w:bidi="en-US"/>
    </w:rPr>
  </w:style>
  <w:style w:type="paragraph" w:customStyle="1" w:styleId="Style3">
    <w:name w:val="Style 3"/>
    <w:rsid w:val="00A0532B"/>
    <w:pPr>
      <w:widowControl w:val="0"/>
      <w:autoSpaceDE w:val="0"/>
      <w:autoSpaceDN w:val="0"/>
      <w:spacing w:line="266" w:lineRule="auto"/>
      <w:ind w:left="72"/>
    </w:pPr>
    <w:rPr>
      <w:rFonts w:ascii="Arial" w:hAnsi="Arial" w:cs="Arial"/>
      <w:sz w:val="14"/>
      <w:szCs w:val="14"/>
      <w:lang w:val="en-US" w:eastAsia="en-US" w:bidi="en-US"/>
    </w:rPr>
  </w:style>
  <w:style w:type="character" w:customStyle="1" w:styleId="CharacterStyle2">
    <w:name w:val="Character Style 2"/>
    <w:rsid w:val="00A0532B"/>
    <w:rPr>
      <w:rFonts w:ascii="Arial" w:hAnsi="Arial"/>
      <w:sz w:val="14"/>
    </w:rPr>
  </w:style>
  <w:style w:type="paragraph" w:customStyle="1" w:styleId="Style12">
    <w:name w:val="Style 12"/>
    <w:rsid w:val="00A0532B"/>
    <w:pPr>
      <w:widowControl w:val="0"/>
      <w:autoSpaceDE w:val="0"/>
      <w:autoSpaceDN w:val="0"/>
      <w:spacing w:line="252" w:lineRule="exact"/>
      <w:ind w:left="8568" w:hanging="792"/>
    </w:pPr>
    <w:rPr>
      <w:b/>
      <w:bCs/>
      <w:sz w:val="24"/>
      <w:szCs w:val="24"/>
      <w:lang w:val="en-US" w:eastAsia="en-US" w:bidi="en-US"/>
    </w:rPr>
  </w:style>
  <w:style w:type="paragraph" w:customStyle="1" w:styleId="Style21">
    <w:name w:val="Style 21"/>
    <w:rsid w:val="00A0532B"/>
    <w:pPr>
      <w:widowControl w:val="0"/>
      <w:autoSpaceDE w:val="0"/>
      <w:autoSpaceDN w:val="0"/>
      <w:adjustRightInd w:val="0"/>
    </w:pPr>
    <w:rPr>
      <w:rFonts w:ascii="Trebuchet MS" w:hAnsi="Trebuchet MS" w:cs="Trebuchet MS"/>
      <w:sz w:val="12"/>
      <w:szCs w:val="12"/>
      <w:lang w:val="en-US" w:eastAsia="en-US" w:bidi="en-US"/>
    </w:rPr>
  </w:style>
  <w:style w:type="character" w:customStyle="1" w:styleId="CharacterStyle8">
    <w:name w:val="Character Style 8"/>
    <w:rsid w:val="00A0532B"/>
    <w:rPr>
      <w:rFonts w:ascii="Trebuchet MS" w:hAnsi="Trebuchet MS"/>
      <w:sz w:val="12"/>
    </w:rPr>
  </w:style>
  <w:style w:type="paragraph" w:customStyle="1" w:styleId="Style2">
    <w:name w:val="Style 2"/>
    <w:rsid w:val="00A0532B"/>
    <w:pPr>
      <w:widowControl w:val="0"/>
      <w:autoSpaceDE w:val="0"/>
      <w:autoSpaceDN w:val="0"/>
      <w:adjustRightInd w:val="0"/>
    </w:pPr>
    <w:rPr>
      <w:sz w:val="12"/>
      <w:szCs w:val="12"/>
      <w:lang w:val="en-US" w:eastAsia="en-US" w:bidi="en-US"/>
    </w:rPr>
  </w:style>
  <w:style w:type="paragraph" w:customStyle="1" w:styleId="Style4">
    <w:name w:val="Style 4"/>
    <w:rsid w:val="00A0532B"/>
    <w:pPr>
      <w:widowControl w:val="0"/>
      <w:autoSpaceDE w:val="0"/>
      <w:autoSpaceDN w:val="0"/>
      <w:spacing w:before="36" w:after="72"/>
      <w:ind w:left="720" w:hanging="720"/>
    </w:pPr>
    <w:rPr>
      <w:rFonts w:ascii="Arial" w:hAnsi="Arial" w:cs="Arial"/>
      <w:b/>
      <w:bCs/>
      <w:sz w:val="18"/>
      <w:szCs w:val="18"/>
      <w:lang w:val="en-US" w:eastAsia="en-US" w:bidi="en-US"/>
    </w:rPr>
  </w:style>
  <w:style w:type="paragraph" w:customStyle="1" w:styleId="Style5">
    <w:name w:val="Style 5"/>
    <w:rsid w:val="00A0532B"/>
    <w:pPr>
      <w:widowControl w:val="0"/>
      <w:autoSpaceDE w:val="0"/>
      <w:autoSpaceDN w:val="0"/>
      <w:adjustRightInd w:val="0"/>
    </w:pPr>
    <w:rPr>
      <w:sz w:val="22"/>
      <w:szCs w:val="22"/>
      <w:lang w:val="en-US" w:eastAsia="en-US" w:bidi="en-US"/>
    </w:rPr>
  </w:style>
  <w:style w:type="paragraph" w:customStyle="1" w:styleId="Style13">
    <w:name w:val="Style 13"/>
    <w:rsid w:val="00A0532B"/>
    <w:pPr>
      <w:widowControl w:val="0"/>
      <w:autoSpaceDE w:val="0"/>
      <w:autoSpaceDN w:val="0"/>
      <w:spacing w:before="216" w:line="271" w:lineRule="auto"/>
      <w:ind w:left="72"/>
    </w:pPr>
    <w:rPr>
      <w:b/>
      <w:bCs/>
      <w:sz w:val="24"/>
      <w:szCs w:val="24"/>
      <w:lang w:val="en-US" w:eastAsia="en-US" w:bidi="en-US"/>
    </w:rPr>
  </w:style>
  <w:style w:type="paragraph" w:customStyle="1" w:styleId="Style6">
    <w:name w:val="Style 6"/>
    <w:rsid w:val="00A0532B"/>
    <w:pPr>
      <w:widowControl w:val="0"/>
      <w:autoSpaceDE w:val="0"/>
      <w:autoSpaceDN w:val="0"/>
      <w:spacing w:before="1332" w:line="271" w:lineRule="auto"/>
      <w:ind w:left="1656" w:right="3240" w:hanging="1008"/>
    </w:pPr>
    <w:rPr>
      <w:rFonts w:ascii="Arial" w:hAnsi="Arial" w:cs="Arial"/>
      <w:b/>
      <w:bCs/>
      <w:sz w:val="18"/>
      <w:szCs w:val="18"/>
      <w:lang w:val="en-US" w:eastAsia="en-US" w:bidi="en-US"/>
    </w:rPr>
  </w:style>
  <w:style w:type="paragraph" w:customStyle="1" w:styleId="Style7">
    <w:name w:val="Style 7"/>
    <w:rsid w:val="00A0532B"/>
    <w:pPr>
      <w:widowControl w:val="0"/>
      <w:autoSpaceDE w:val="0"/>
      <w:autoSpaceDN w:val="0"/>
      <w:spacing w:before="180" w:after="1152" w:line="278" w:lineRule="auto"/>
      <w:ind w:left="936"/>
    </w:pPr>
    <w:rPr>
      <w:rFonts w:ascii="Arial" w:hAnsi="Arial" w:cs="Arial"/>
      <w:b/>
      <w:bCs/>
      <w:sz w:val="14"/>
      <w:szCs w:val="14"/>
      <w:lang w:val="en-US" w:eastAsia="en-US" w:bidi="en-US"/>
    </w:rPr>
  </w:style>
  <w:style w:type="paragraph" w:customStyle="1" w:styleId="Style8">
    <w:name w:val="Style 8"/>
    <w:rsid w:val="00A0532B"/>
    <w:pPr>
      <w:widowControl w:val="0"/>
      <w:autoSpaceDE w:val="0"/>
      <w:autoSpaceDN w:val="0"/>
      <w:spacing w:after="612"/>
      <w:ind w:right="6912"/>
    </w:pPr>
    <w:rPr>
      <w:sz w:val="22"/>
      <w:szCs w:val="22"/>
      <w:lang w:val="en-US" w:eastAsia="en-US" w:bidi="en-US"/>
    </w:rPr>
  </w:style>
  <w:style w:type="paragraph" w:customStyle="1" w:styleId="Style22">
    <w:name w:val="Style 22"/>
    <w:rsid w:val="00A0532B"/>
    <w:pPr>
      <w:widowControl w:val="0"/>
      <w:autoSpaceDE w:val="0"/>
      <w:autoSpaceDN w:val="0"/>
      <w:adjustRightInd w:val="0"/>
    </w:pPr>
    <w:rPr>
      <w:rFonts w:ascii="Arial" w:hAnsi="Arial" w:cs="Arial"/>
      <w:sz w:val="12"/>
      <w:szCs w:val="12"/>
      <w:lang w:val="en-US" w:eastAsia="en-US" w:bidi="en-US"/>
    </w:rPr>
  </w:style>
  <w:style w:type="paragraph" w:customStyle="1" w:styleId="Style18">
    <w:name w:val="Style 18"/>
    <w:rsid w:val="00A0532B"/>
    <w:pPr>
      <w:widowControl w:val="0"/>
      <w:autoSpaceDE w:val="0"/>
      <w:autoSpaceDN w:val="0"/>
      <w:spacing w:before="1692" w:line="271" w:lineRule="auto"/>
      <w:ind w:left="144"/>
    </w:pPr>
    <w:rPr>
      <w:b/>
      <w:bCs/>
      <w:sz w:val="24"/>
      <w:szCs w:val="24"/>
      <w:lang w:val="en-US" w:eastAsia="en-US" w:bidi="en-US"/>
    </w:rPr>
  </w:style>
  <w:style w:type="paragraph" w:customStyle="1" w:styleId="Style9">
    <w:name w:val="Style 9"/>
    <w:rsid w:val="00A0532B"/>
    <w:pPr>
      <w:widowControl w:val="0"/>
      <w:autoSpaceDE w:val="0"/>
      <w:autoSpaceDN w:val="0"/>
      <w:spacing w:after="612"/>
      <w:ind w:right="7272"/>
    </w:pPr>
    <w:rPr>
      <w:b/>
      <w:bCs/>
      <w:sz w:val="24"/>
      <w:szCs w:val="24"/>
      <w:lang w:val="en-US" w:eastAsia="en-US" w:bidi="en-US"/>
    </w:rPr>
  </w:style>
  <w:style w:type="paragraph" w:customStyle="1" w:styleId="Style17">
    <w:name w:val="Style 17"/>
    <w:rsid w:val="00A0532B"/>
    <w:pPr>
      <w:widowControl w:val="0"/>
      <w:autoSpaceDE w:val="0"/>
      <w:autoSpaceDN w:val="0"/>
      <w:spacing w:before="288" w:line="276" w:lineRule="auto"/>
      <w:ind w:left="864"/>
    </w:pPr>
    <w:rPr>
      <w:b/>
      <w:bCs/>
      <w:sz w:val="24"/>
      <w:szCs w:val="24"/>
      <w:lang w:val="en-US" w:eastAsia="en-US" w:bidi="en-US"/>
    </w:rPr>
  </w:style>
  <w:style w:type="paragraph" w:customStyle="1" w:styleId="Style20">
    <w:name w:val="Style 20"/>
    <w:rsid w:val="00A0532B"/>
    <w:pPr>
      <w:widowControl w:val="0"/>
      <w:autoSpaceDE w:val="0"/>
      <w:autoSpaceDN w:val="0"/>
      <w:spacing w:line="283" w:lineRule="auto"/>
      <w:jc w:val="center"/>
    </w:pPr>
    <w:rPr>
      <w:b/>
      <w:bCs/>
      <w:sz w:val="16"/>
      <w:szCs w:val="16"/>
      <w:lang w:val="en-US" w:eastAsia="en-US" w:bidi="en-US"/>
    </w:rPr>
  </w:style>
  <w:style w:type="paragraph" w:customStyle="1" w:styleId="Style19">
    <w:name w:val="Style 19"/>
    <w:rsid w:val="00A0532B"/>
    <w:pPr>
      <w:widowControl w:val="0"/>
      <w:autoSpaceDE w:val="0"/>
      <w:autoSpaceDN w:val="0"/>
      <w:spacing w:before="36" w:after="4104"/>
      <w:ind w:right="3672"/>
    </w:pPr>
    <w:rPr>
      <w:b/>
      <w:bCs/>
      <w:sz w:val="16"/>
      <w:szCs w:val="16"/>
      <w:lang w:val="en-US" w:eastAsia="en-US" w:bidi="en-US"/>
    </w:rPr>
  </w:style>
  <w:style w:type="paragraph" w:customStyle="1" w:styleId="Style10">
    <w:name w:val="Style 10"/>
    <w:rsid w:val="00A0532B"/>
    <w:pPr>
      <w:widowControl w:val="0"/>
      <w:autoSpaceDE w:val="0"/>
      <w:autoSpaceDN w:val="0"/>
      <w:adjustRightInd w:val="0"/>
    </w:pPr>
    <w:rPr>
      <w:rFonts w:ascii="Arial" w:hAnsi="Arial" w:cs="Arial"/>
      <w:sz w:val="12"/>
      <w:szCs w:val="12"/>
      <w:lang w:val="en-US" w:eastAsia="en-US" w:bidi="en-US"/>
    </w:rPr>
  </w:style>
  <w:style w:type="paragraph" w:customStyle="1" w:styleId="Style16">
    <w:name w:val="Style 16"/>
    <w:rsid w:val="00A0532B"/>
    <w:pPr>
      <w:widowControl w:val="0"/>
      <w:autoSpaceDE w:val="0"/>
      <w:autoSpaceDN w:val="0"/>
      <w:spacing w:line="252" w:lineRule="exact"/>
      <w:ind w:left="648" w:hanging="648"/>
    </w:pPr>
    <w:rPr>
      <w:b/>
      <w:bCs/>
      <w:sz w:val="24"/>
      <w:szCs w:val="24"/>
      <w:lang w:val="en-US" w:eastAsia="en-US" w:bidi="en-US"/>
    </w:rPr>
  </w:style>
  <w:style w:type="paragraph" w:customStyle="1" w:styleId="Style15">
    <w:name w:val="Style 15"/>
    <w:rsid w:val="00A0532B"/>
    <w:pPr>
      <w:widowControl w:val="0"/>
      <w:autoSpaceDE w:val="0"/>
      <w:autoSpaceDN w:val="0"/>
      <w:spacing w:line="86" w:lineRule="auto"/>
      <w:ind w:left="1332"/>
    </w:pPr>
    <w:rPr>
      <w:rFonts w:ascii="Arial" w:hAnsi="Arial" w:cs="Arial"/>
      <w:sz w:val="12"/>
      <w:szCs w:val="12"/>
      <w:lang w:val="en-US" w:eastAsia="en-US" w:bidi="en-US"/>
    </w:rPr>
  </w:style>
  <w:style w:type="paragraph" w:customStyle="1" w:styleId="Style14">
    <w:name w:val="Style 14"/>
    <w:rsid w:val="00A0532B"/>
    <w:pPr>
      <w:widowControl w:val="0"/>
      <w:autoSpaceDE w:val="0"/>
      <w:autoSpaceDN w:val="0"/>
      <w:ind w:left="72" w:right="7200"/>
    </w:pPr>
    <w:rPr>
      <w:b/>
      <w:bCs/>
      <w:sz w:val="24"/>
      <w:szCs w:val="24"/>
      <w:lang w:val="en-US" w:eastAsia="en-US" w:bidi="en-US"/>
    </w:rPr>
  </w:style>
  <w:style w:type="character" w:customStyle="1" w:styleId="CharacterStyle3">
    <w:name w:val="Character Style 3"/>
    <w:rsid w:val="00A0532B"/>
    <w:rPr>
      <w:rFonts w:ascii="Arial" w:hAnsi="Arial"/>
      <w:b/>
      <w:sz w:val="14"/>
    </w:rPr>
  </w:style>
  <w:style w:type="character" w:customStyle="1" w:styleId="CharacterStyle4">
    <w:name w:val="Character Style 4"/>
    <w:rsid w:val="00A0532B"/>
    <w:rPr>
      <w:sz w:val="22"/>
    </w:rPr>
  </w:style>
  <w:style w:type="character" w:customStyle="1" w:styleId="CharacterStyle5">
    <w:name w:val="Character Style 5"/>
    <w:rsid w:val="00A0532B"/>
    <w:rPr>
      <w:b/>
      <w:sz w:val="16"/>
    </w:rPr>
  </w:style>
  <w:style w:type="character" w:customStyle="1" w:styleId="CharacterStyle10">
    <w:name w:val="Character Style 10"/>
    <w:rsid w:val="00A0532B"/>
    <w:rPr>
      <w:rFonts w:ascii="Arial" w:hAnsi="Arial"/>
      <w:b/>
      <w:sz w:val="18"/>
    </w:rPr>
  </w:style>
  <w:style w:type="character" w:customStyle="1" w:styleId="CharacterStyle6">
    <w:name w:val="Character Style 6"/>
    <w:rsid w:val="00A0532B"/>
    <w:rPr>
      <w:rFonts w:ascii="Arial" w:hAnsi="Arial"/>
      <w:sz w:val="12"/>
    </w:rPr>
  </w:style>
  <w:style w:type="character" w:customStyle="1" w:styleId="CharacterStyle7">
    <w:name w:val="Character Style 7"/>
    <w:rsid w:val="00A0532B"/>
    <w:rPr>
      <w:b/>
      <w:sz w:val="24"/>
    </w:rPr>
  </w:style>
  <w:style w:type="character" w:customStyle="1" w:styleId="tw4winError">
    <w:name w:val="tw4winError"/>
    <w:rsid w:val="00A0532B"/>
    <w:rPr>
      <w:rFonts w:ascii="Courier New" w:hAnsi="Courier New" w:cs="Courier New"/>
      <w:color w:val="00FF00"/>
      <w:sz w:val="40"/>
      <w:szCs w:val="40"/>
    </w:rPr>
  </w:style>
  <w:style w:type="character" w:customStyle="1" w:styleId="tw4winTerm">
    <w:name w:val="tw4winTerm"/>
    <w:rsid w:val="00A0532B"/>
    <w:rPr>
      <w:color w:val="0000FF"/>
    </w:rPr>
  </w:style>
  <w:style w:type="character" w:customStyle="1" w:styleId="tw4winPopup">
    <w:name w:val="tw4winPopup"/>
    <w:rsid w:val="00A0532B"/>
    <w:rPr>
      <w:rFonts w:ascii="Courier New" w:hAnsi="Courier New" w:cs="Courier New"/>
      <w:noProof/>
      <w:color w:val="008000"/>
    </w:rPr>
  </w:style>
  <w:style w:type="character" w:customStyle="1" w:styleId="tw4winJump">
    <w:name w:val="tw4winJump"/>
    <w:rsid w:val="00A0532B"/>
    <w:rPr>
      <w:rFonts w:ascii="Courier New" w:hAnsi="Courier New" w:cs="Courier New"/>
      <w:noProof/>
      <w:color w:val="008080"/>
    </w:rPr>
  </w:style>
  <w:style w:type="character" w:customStyle="1" w:styleId="tw4winExternal">
    <w:name w:val="tw4winExternal"/>
    <w:rsid w:val="00A0532B"/>
    <w:rPr>
      <w:rFonts w:ascii="Courier New" w:hAnsi="Courier New" w:cs="Courier New"/>
      <w:noProof/>
      <w:color w:val="808080"/>
    </w:rPr>
  </w:style>
  <w:style w:type="character" w:customStyle="1" w:styleId="tw4winInternal">
    <w:name w:val="tw4winInternal"/>
    <w:rsid w:val="00A0532B"/>
    <w:rPr>
      <w:rFonts w:ascii="Courier New" w:hAnsi="Courier New" w:cs="Courier New"/>
      <w:noProof/>
      <w:color w:val="FF0000"/>
    </w:rPr>
  </w:style>
  <w:style w:type="character" w:customStyle="1" w:styleId="DONOTTRANSLATE">
    <w:name w:val="DO_NOT_TRANSLATE"/>
    <w:rsid w:val="00A0532B"/>
    <w:rPr>
      <w:rFonts w:ascii="Courier New" w:hAnsi="Courier New" w:cs="Courier New"/>
      <w:noProof/>
      <w:color w:val="800000"/>
    </w:rPr>
  </w:style>
  <w:style w:type="paragraph" w:customStyle="1" w:styleId="Figure">
    <w:name w:val="Figure"/>
    <w:basedOn w:val="Heading5"/>
    <w:link w:val="FigureCar"/>
    <w:autoRedefine/>
    <w:qFormat/>
    <w:rsid w:val="00962790"/>
    <w:pPr>
      <w:widowControl w:val="0"/>
      <w:spacing w:after="80"/>
      <w:jc w:val="center"/>
    </w:pPr>
    <w:rPr>
      <w:sz w:val="20"/>
      <w:szCs w:val="20"/>
      <w:lang w:val="en-GB"/>
    </w:rPr>
  </w:style>
  <w:style w:type="character" w:customStyle="1" w:styleId="FigureCar">
    <w:name w:val="Figure Car"/>
    <w:link w:val="Figure"/>
    <w:rsid w:val="00962790"/>
    <w:rPr>
      <w:b/>
      <w:bCs/>
      <w:color w:val="000000"/>
      <w:sz w:val="24"/>
      <w:szCs w:val="23"/>
      <w:lang w:val="en-GB" w:eastAsia="es-ES"/>
    </w:rPr>
  </w:style>
  <w:style w:type="paragraph" w:customStyle="1" w:styleId="10">
    <w:name w:val="1."/>
    <w:basedOn w:val="Normal"/>
    <w:link w:val="1Car"/>
    <w:qFormat/>
    <w:rsid w:val="00A0532B"/>
    <w:pPr>
      <w:keepNext/>
      <w:spacing w:after="240"/>
    </w:pPr>
    <w:rPr>
      <w:b/>
      <w:lang w:val="es-MX" w:eastAsia="es-ES"/>
    </w:rPr>
  </w:style>
  <w:style w:type="character" w:customStyle="1" w:styleId="1Car">
    <w:name w:val="1. Car"/>
    <w:link w:val="10"/>
    <w:rsid w:val="00A0532B"/>
    <w:rPr>
      <w:b/>
      <w:sz w:val="24"/>
      <w:szCs w:val="24"/>
      <w:lang w:val="es-MX" w:eastAsia="es-ES"/>
    </w:rPr>
  </w:style>
  <w:style w:type="paragraph" w:customStyle="1" w:styleId="Chiffrestableau">
    <w:name w:val="Chiffres tableau"/>
    <w:basedOn w:val="Normal"/>
    <w:link w:val="ChiffrestableauCar"/>
    <w:qFormat/>
    <w:rsid w:val="00A0532B"/>
    <w:pPr>
      <w:spacing w:before="40" w:after="40"/>
      <w:ind w:right="165"/>
      <w:jc w:val="right"/>
    </w:pPr>
    <w:rPr>
      <w:sz w:val="20"/>
      <w:szCs w:val="20"/>
      <w:lang w:val="es-SV" w:eastAsia="es-ES"/>
    </w:rPr>
  </w:style>
  <w:style w:type="character" w:customStyle="1" w:styleId="ChiffrestableauCar">
    <w:name w:val="Chiffres tableau Car"/>
    <w:link w:val="Chiffrestableau"/>
    <w:rsid w:val="00A0532B"/>
    <w:rPr>
      <w:lang w:val="es-SV" w:eastAsia="es-ES"/>
    </w:rPr>
  </w:style>
  <w:style w:type="paragraph" w:customStyle="1" w:styleId="Inouveau">
    <w:name w:val="I. nouveau"/>
    <w:basedOn w:val="Normal"/>
    <w:link w:val="InouveauCar"/>
    <w:qFormat/>
    <w:rsid w:val="000E5B3C"/>
    <w:pPr>
      <w:keepNext/>
      <w:spacing w:after="240"/>
      <w:jc w:val="center"/>
    </w:pPr>
    <w:rPr>
      <w:b/>
      <w:bCs/>
    </w:rPr>
  </w:style>
  <w:style w:type="character" w:customStyle="1" w:styleId="InouveauCar">
    <w:name w:val="I. nouveau Car"/>
    <w:link w:val="Inouveau"/>
    <w:rsid w:val="000E5B3C"/>
    <w:rPr>
      <w:b/>
      <w:bCs/>
      <w:sz w:val="24"/>
      <w:szCs w:val="24"/>
      <w:lang w:val="fr-FR" w:eastAsia="en-US"/>
    </w:rPr>
  </w:style>
  <w:style w:type="character" w:customStyle="1" w:styleId="HeaderChar">
    <w:name w:val="Header Char"/>
    <w:link w:val="Header"/>
    <w:rsid w:val="00EA662B"/>
    <w:rPr>
      <w:sz w:val="24"/>
      <w:szCs w:val="24"/>
      <w:lang w:val="fr-FR" w:eastAsia="en-US"/>
    </w:rPr>
  </w:style>
  <w:style w:type="table" w:styleId="TableGrid">
    <w:name w:val="Table Grid"/>
    <w:basedOn w:val="TableNormal"/>
    <w:rsid w:val="005E296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emf"/><Relationship Id="rId18" Type="http://schemas.openxmlformats.org/officeDocument/2006/relationships/oleObject" Target="embeddings/oleObject6.bin"/><Relationship Id="rId26" Type="http://schemas.openxmlformats.org/officeDocument/2006/relationships/image" Target="media/image10.wmf"/><Relationship Id="rId3" Type="http://schemas.openxmlformats.org/officeDocument/2006/relationships/settings" Target="settings.xml"/><Relationship Id="rId21" Type="http://schemas.openxmlformats.org/officeDocument/2006/relationships/hyperlink" Target="http://www.comisiondebusqueda.gob.sv" TargetMode="External"/><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oleObject" Target="embeddings/oleObject9.bin"/><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24" Type="http://schemas.openxmlformats.org/officeDocument/2006/relationships/image" Target="media/image9.emf"/><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emf"/><Relationship Id="rId23" Type="http://schemas.openxmlformats.org/officeDocument/2006/relationships/oleObject" Target="embeddings/oleObject8.bin"/><Relationship Id="rId28" Type="http://schemas.openxmlformats.org/officeDocument/2006/relationships/image" Target="media/image11.png"/><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oleObject" Target="embeddings/oleObject4.bin"/><Relationship Id="rId22" Type="http://schemas.openxmlformats.org/officeDocument/2006/relationships/image" Target="media/image8.emf"/><Relationship Id="rId27" Type="http://schemas.openxmlformats.org/officeDocument/2006/relationships/oleObject" Target="embeddings/oleObject10.bin"/><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TotalTime>
  <Pages>186</Pages>
  <Words>62981</Words>
  <Characters>346401</Characters>
  <Application>Microsoft Office Word</Application>
  <DocSecurity>4</DocSecurity>
  <Lines>2886</Lines>
  <Paragraphs>817</Paragraphs>
  <ScaleCrop>false</ScaleCrop>
  <HeadingPairs>
    <vt:vector size="2" baseType="variant">
      <vt:variant>
        <vt:lpstr>Titre</vt:lpstr>
      </vt:variant>
      <vt:variant>
        <vt:i4>1</vt:i4>
      </vt:variant>
    </vt:vector>
  </HeadingPairs>
  <TitlesOfParts>
    <vt:vector size="1" baseType="lpstr">
      <vt:lpstr>CRC/C/SLV/3-4   -  09-43841</vt:lpstr>
    </vt:vector>
  </TitlesOfParts>
  <Company/>
  <LinksUpToDate>false</LinksUpToDate>
  <CharactersWithSpaces>408565</CharactersWithSpaces>
  <SharedDoc>false</SharedDoc>
  <HLinks>
    <vt:vector size="6" baseType="variant">
      <vt:variant>
        <vt:i4>4456514</vt:i4>
      </vt:variant>
      <vt:variant>
        <vt:i4>60</vt:i4>
      </vt:variant>
      <vt:variant>
        <vt:i4>0</vt:i4>
      </vt:variant>
      <vt:variant>
        <vt:i4>5</vt:i4>
      </vt:variant>
      <vt:variant>
        <vt:lpwstr>http://www.comisiondebusqueda.gob.sv/</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CRC/C/SLV/3-4   -  09-43841</dc:title>
  <dc:subject>FINAL (  )</dc:subject>
  <dc:creator>Christine Fanelli</dc:creator>
  <cp:keywords/>
  <cp:lastModifiedBy>Christine FANELLI</cp:lastModifiedBy>
  <cp:revision>4</cp:revision>
  <cp:lastPrinted>2010-01-08T09:03:00Z</cp:lastPrinted>
  <dcterms:created xsi:type="dcterms:W3CDTF">2010-01-08T08:55:00Z</dcterms:created>
  <dcterms:modified xsi:type="dcterms:W3CDTF">2010-01-08T09:07:00Z</dcterms:modified>
</cp:coreProperties>
</file>