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0;margin-top:722.65pt;width:198pt;height:18pt;z-index:1;mso-position-horizontal-relative:margin" filled="f" stroked="f">
            <v:textbox inset="0,0,0,0">
              <w:txbxContent>
                <w:p w:rsidR="00000000" w:rsidRDefault="00000000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GE.03-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 "Введите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41855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    240603    240603</w:t>
                  </w:r>
                </w:p>
              </w:txbxContent>
            </v:textbox>
            <w10:wrap anchorx="margin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8" w:space="0" w:color="auto"/>
            </w:tcBorders>
          </w:tcPr>
          <w:p w:rsidR="00000000" w:rsidRDefault="00000000">
            <w:pPr>
              <w:tabs>
                <w:tab w:val="left" w:pos="0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ОРГАНИЗАЦИЯ</w:t>
            </w:r>
            <w:r>
              <w:rPr>
                <w:b/>
                <w:sz w:val="30"/>
                <w:lang w:val="en-US"/>
              </w:rPr>
              <w:t xml:space="preserve"> </w:t>
            </w:r>
            <w:r>
              <w:rPr>
                <w:b/>
                <w:sz w:val="30"/>
                <w:lang w:val="en-US"/>
              </w:rPr>
              <w:br/>
            </w:r>
            <w:r>
              <w:rPr>
                <w:b/>
                <w:sz w:val="30"/>
              </w:rPr>
              <w:t>ОБЪЕДИНЕННЫХ НАЦИЙ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</w:rPr>
            </w:pPr>
          </w:p>
        </w:tc>
        <w:tc>
          <w:tcPr>
            <w:tcW w:w="4458" w:type="dxa"/>
            <w:tcBorders>
              <w:bottom w:val="single" w:sz="18" w:space="0" w:color="auto"/>
            </w:tcBorders>
          </w:tcPr>
          <w:p w:rsidR="00000000" w:rsidRDefault="00000000">
            <w:pPr>
              <w:pStyle w:val="Heading7"/>
            </w:pPr>
            <w:r>
              <w:t>CAT</w:t>
            </w: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spacing w:line="216" w:lineRule="auto"/>
      </w:pPr>
    </w:p>
    <w:tbl>
      <w:tblPr>
        <w:tblW w:w="9639" w:type="dxa"/>
        <w:tblInd w:w="8" w:type="dxa"/>
        <w:tblBorders>
          <w:bottom w:val="single" w:sz="36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18"/>
        <w:gridCol w:w="5386"/>
        <w:gridCol w:w="2835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268"/>
        </w:trPr>
        <w:tc>
          <w:tcPr>
            <w:tcW w:w="1418" w:type="dxa"/>
          </w:tcPr>
          <w:bookmarkStart w:id="0" w:name="_MON_1115032092"/>
          <w:bookmarkEnd w:id="0"/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object w:dxaOrig="1206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392249378" r:id="rId8"/>
              </w:objec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1" w:lineRule="exact"/>
              <w:ind w:left="30" w:right="270"/>
              <w:rPr>
                <w:vanish/>
                <w:sz w:val="20"/>
              </w:rPr>
            </w:pPr>
            <w:r>
              <w:rPr>
                <w:vanish/>
                <w:sz w:val="20"/>
              </w:rPr>
              <w:fldChar w:fldCharType="begin"/>
            </w:r>
            <w:r>
              <w:rPr>
                <w:vanish/>
                <w:sz w:val="20"/>
              </w:rPr>
              <w:instrText>SEQ _endnote  \* ARABIC</w:instrText>
            </w:r>
            <w:r>
              <w:rPr>
                <w:vanish/>
                <w:sz w:val="20"/>
              </w:rPr>
              <w:fldChar w:fldCharType="separate"/>
            </w:r>
            <w:r>
              <w:rPr>
                <w:noProof/>
                <w:vanish/>
                <w:sz w:val="20"/>
              </w:rPr>
              <w:t>1</w:t>
            </w:r>
            <w:r>
              <w:rPr>
                <w:vanish/>
                <w:sz w:val="20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</w:pPr>
          </w:p>
        </w:tc>
        <w:tc>
          <w:tcPr>
            <w:tcW w:w="5386" w:type="dxa"/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9"/>
            </w:pPr>
            <w:r>
              <w:rPr>
                <w:b/>
                <w:sz w:val="30"/>
              </w:rPr>
              <w:t xml:space="preserve">Конвенция против пыток </w:t>
            </w:r>
            <w:r>
              <w:rPr>
                <w:b/>
                <w:sz w:val="30"/>
              </w:rPr>
              <w:br/>
              <w:t xml:space="preserve">и других жестоких, бесчеловечных </w:t>
            </w:r>
            <w:r>
              <w:rPr>
                <w:b/>
                <w:sz w:val="30"/>
              </w:rPr>
              <w:br/>
              <w:t xml:space="preserve">или унижающих достоинство видов </w:t>
            </w:r>
            <w:r>
              <w:rPr>
                <w:b/>
                <w:sz w:val="30"/>
              </w:rPr>
              <w:br/>
              <w:t>обращения и наказания</w:t>
            </w:r>
          </w:p>
        </w:tc>
        <w:tc>
          <w:tcPr>
            <w:tcW w:w="2835" w:type="dxa"/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t>Distr.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1" w:name="ПолеСоСписком1"/>
            <w:r>
              <w:rPr>
                <w:sz w:val="22"/>
              </w:rPr>
              <w:instrText xml:space="preserve"> FORMDROPDOWN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bookmarkEnd w:id="1"/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</w:rPr>
              <w:fldChar w:fldCharType="begin"/>
            </w:r>
            <w:r>
              <w:rPr>
                <w:sz w:val="22"/>
                <w:lang w:val="en-US"/>
              </w:rPr>
              <w:instrText xml:space="preserve"> FILLIN "</w:instrText>
            </w:r>
            <w:r>
              <w:rPr>
                <w:sz w:val="22"/>
              </w:rPr>
              <w:instrText>Символ</w:instrText>
            </w:r>
            <w:r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>
              <w:rPr>
                <w:sz w:val="22"/>
                <w:lang w:val="en-US"/>
              </w:rPr>
              <w:instrText xml:space="preserve">" \* MERGEFORMAT </w:instrText>
            </w:r>
            <w:r>
              <w:rPr>
                <w:sz w:val="22"/>
              </w:rPr>
              <w:fldChar w:fldCharType="separate"/>
            </w:r>
            <w:r>
              <w:rPr>
                <w:sz w:val="22"/>
                <w:lang w:val="en-US"/>
              </w:rPr>
              <w:t>CAT/C/</w:t>
            </w:r>
            <w:proofErr w:type="spellStart"/>
            <w:r>
              <w:rPr>
                <w:sz w:val="22"/>
                <w:lang w:val="en-US"/>
              </w:rPr>
              <w:t>SR.570</w:t>
            </w:r>
            <w:proofErr w:type="spellEnd"/>
            <w:r>
              <w:rPr>
                <w:sz w:val="22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fldChar w:fldCharType="begin"/>
            </w:r>
            <w:r>
              <w:rPr>
                <w:sz w:val="22"/>
              </w:rPr>
              <w:instrText xml:space="preserve"> FILLIN "Дата документа" \* MERGEFORMAT </w:instrText>
            </w:r>
            <w:r>
              <w:rPr>
                <w:sz w:val="22"/>
              </w:rPr>
              <w:fldChar w:fldCharType="separate"/>
            </w:r>
            <w:r>
              <w:rPr>
                <w:sz w:val="22"/>
              </w:rPr>
              <w:t xml:space="preserve">19 </w:t>
            </w:r>
            <w:proofErr w:type="spellStart"/>
            <w:r>
              <w:rPr>
                <w:sz w:val="22"/>
              </w:rPr>
              <w:t>May</w:t>
            </w:r>
            <w:proofErr w:type="spellEnd"/>
            <w:r>
              <w:rPr>
                <w:sz w:val="22"/>
              </w:rPr>
              <w:t xml:space="preserve"> 2003</w:t>
            </w:r>
            <w:r>
              <w:rPr>
                <w:sz w:val="22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proofErr w:type="spellStart"/>
            <w:r>
              <w:rPr>
                <w:sz w:val="22"/>
              </w:rPr>
              <w:t>RUSSIAN</w:t>
            </w:r>
            <w:proofErr w:type="spellEnd"/>
          </w:p>
          <w:p w:rsidR="00000000" w:rsidRDefault="00000000">
            <w:pPr>
              <w:spacing w:line="216" w:lineRule="auto"/>
              <w:rPr>
                <w:sz w:val="22"/>
              </w:rPr>
            </w:pPr>
            <w:r>
              <w:rPr>
                <w:sz w:val="22"/>
              </w:rPr>
              <w:t xml:space="preserve">Original:  </w:t>
            </w:r>
            <w:r>
              <w:rPr>
                <w:sz w:val="22"/>
              </w:rPr>
              <w:fldChar w:fldCharType="begin">
                <w:ffData>
                  <w:name w:val="ПолеСоСписком3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2" w:name="ПолеСоСписком3"/>
            <w:r>
              <w:rPr>
                <w:sz w:val="22"/>
              </w:rPr>
              <w:instrText xml:space="preserve"> FORMDROPDOWN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bookmarkEnd w:id="2"/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9"/>
              <w:rPr>
                <w:sz w:val="22"/>
              </w:rPr>
            </w:pPr>
          </w:p>
        </w:tc>
      </w:tr>
    </w:tbl>
    <w:p w:rsidR="00000000" w:rsidRDefault="00000000">
      <w:pPr>
        <w:jc w:val="center"/>
        <w:rPr>
          <w:lang w:val="en-US"/>
        </w:rPr>
      </w:pPr>
    </w:p>
    <w:p w:rsidR="00000000" w:rsidRDefault="00000000">
      <w:pPr>
        <w:jc w:val="center"/>
      </w:pPr>
      <w:r>
        <w:t>КОМИТЕТ ПРОТИВ ПЫТОК</w:t>
      </w:r>
    </w:p>
    <w:p w:rsidR="00000000" w:rsidRDefault="00000000">
      <w:pPr>
        <w:spacing w:line="200" w:lineRule="exact"/>
        <w:jc w:val="center"/>
      </w:pPr>
    </w:p>
    <w:p w:rsidR="00000000" w:rsidRDefault="00000000">
      <w:pPr>
        <w:jc w:val="center"/>
      </w:pPr>
      <w:r>
        <w:t>Тридцатая сессия</w:t>
      </w:r>
    </w:p>
    <w:p w:rsidR="00000000" w:rsidRDefault="00000000">
      <w:pPr>
        <w:spacing w:line="200" w:lineRule="exact"/>
        <w:jc w:val="center"/>
      </w:pPr>
    </w:p>
    <w:p w:rsidR="00000000" w:rsidRDefault="00000000">
      <w:pPr>
        <w:jc w:val="center"/>
      </w:pPr>
      <w:r>
        <w:t>КРАТКИЙ ОТЧЕТ О ПЕРВОЙ (ОТКРЫТОЙ)</w:t>
      </w:r>
      <w:r>
        <w:rPr>
          <w:b/>
          <w:bCs/>
        </w:rPr>
        <w:t>*</w:t>
      </w:r>
      <w:r>
        <w:t xml:space="preserve"> ЧАСТИ 570-го ЗАСЕДАНИЯ,</w:t>
      </w:r>
    </w:p>
    <w:p w:rsidR="00000000" w:rsidRDefault="00000000">
      <w:pPr>
        <w:spacing w:line="200" w:lineRule="exact"/>
        <w:jc w:val="center"/>
      </w:pPr>
    </w:p>
    <w:p w:rsidR="00000000" w:rsidRDefault="00000000">
      <w:pPr>
        <w:spacing w:line="240" w:lineRule="auto"/>
        <w:jc w:val="center"/>
      </w:pPr>
      <w:r>
        <w:t>состоявшегося во Дворце Вильсон в Женеве в среду,</w:t>
      </w:r>
    </w:p>
    <w:p w:rsidR="00000000" w:rsidRDefault="00000000">
      <w:pPr>
        <w:spacing w:line="240" w:lineRule="auto"/>
        <w:jc w:val="center"/>
      </w:pPr>
      <w:r>
        <w:t>14 мая 2003 года, в 15 час. 00 мин.</w:t>
      </w:r>
    </w:p>
    <w:p w:rsidR="00000000" w:rsidRDefault="00000000">
      <w:pPr>
        <w:jc w:val="center"/>
      </w:pPr>
    </w:p>
    <w:p w:rsidR="00000000" w:rsidRDefault="00000000">
      <w:pPr>
        <w:jc w:val="center"/>
      </w:pPr>
      <w:r>
        <w:rPr>
          <w:u w:val="single"/>
        </w:rPr>
        <w:t>Председатель</w:t>
      </w:r>
      <w:r>
        <w:t>:  г-н БЕРНС</w:t>
      </w:r>
    </w:p>
    <w:p w:rsidR="00000000" w:rsidRDefault="00000000">
      <w:pPr>
        <w:jc w:val="center"/>
      </w:pPr>
    </w:p>
    <w:p w:rsidR="00000000" w:rsidRDefault="00000000">
      <w:pPr>
        <w:jc w:val="center"/>
      </w:pPr>
      <w:r>
        <w:t>СОДЕРЖАНИЕ</w:t>
      </w:r>
    </w:p>
    <w:p w:rsidR="00000000" w:rsidRDefault="00000000">
      <w:pPr>
        <w:jc w:val="center"/>
      </w:pPr>
    </w:p>
    <w:p w:rsidR="00000000" w:rsidRDefault="00000000">
      <w:r>
        <w:t>РАССМОТРЕНИЕ ДОКЛАДОВ, ПРЕДСТАВЛЕННЫХ ГОСУДАРСТВАМИ-УЧАСТНИКАМИ В СООТВЕТСТВИИ СО СТАТЬЕЙ 19 КОНВЕНЦИИ (</w:t>
      </w:r>
      <w:r>
        <w:rPr>
          <w:u w:val="single"/>
        </w:rPr>
        <w:t>продолжение</w:t>
      </w:r>
      <w:r>
        <w:t>)</w:t>
      </w:r>
    </w:p>
    <w:p w:rsidR="00000000" w:rsidRDefault="00000000"/>
    <w:p w:rsidR="00000000" w:rsidRDefault="00000000">
      <w:pPr>
        <w:rPr>
          <w:u w:val="single"/>
        </w:rPr>
      </w:pPr>
      <w:r>
        <w:tab/>
      </w:r>
      <w:r>
        <w:rPr>
          <w:u w:val="single"/>
        </w:rPr>
        <w:t>Выводы и рекомендации, касающиеся второго периодического доклада Турции</w:t>
      </w:r>
    </w:p>
    <w:p w:rsidR="00000000" w:rsidRDefault="00000000">
      <w:pPr>
        <w:rPr>
          <w:u w:val="single"/>
        </w:rPr>
      </w:pPr>
    </w:p>
    <w:p w:rsidR="00000000" w:rsidRDefault="00000000">
      <w:r>
        <w:tab/>
      </w:r>
      <w:r>
        <w:rPr>
          <w:u w:val="single"/>
        </w:rPr>
        <w:t>Выводы и рекомендации, касающиеся второго периодического доклада Словении</w:t>
      </w:r>
    </w:p>
    <w:p w:rsidR="00000000" w:rsidRDefault="00000000">
      <w:pPr>
        <w:spacing w:line="200" w:lineRule="exact"/>
      </w:pPr>
    </w:p>
    <w:p w:rsidR="00000000" w:rsidRDefault="00000000">
      <w:r>
        <w:t>___________________</w:t>
      </w:r>
    </w:p>
    <w:p w:rsidR="00000000" w:rsidRDefault="00000000">
      <w:pPr>
        <w:spacing w:line="240" w:lineRule="auto"/>
      </w:pPr>
      <w:r>
        <w:rPr>
          <w:b/>
          <w:bCs/>
        </w:rPr>
        <w:t>*</w:t>
      </w:r>
      <w:r>
        <w:tab/>
        <w:t xml:space="preserve"> Краткий отчет о второй (закрытой) части заседания выпускается в виде документа </w:t>
      </w:r>
      <w:r>
        <w:rPr>
          <w:lang w:val="en-US"/>
        </w:rPr>
        <w:t>CAT</w:t>
      </w:r>
      <w:r>
        <w:t>/</w:t>
      </w:r>
      <w:r>
        <w:rPr>
          <w:lang w:val="en-US"/>
        </w:rPr>
        <w:t>C</w:t>
      </w:r>
      <w:r>
        <w:t>/</w:t>
      </w:r>
      <w:r>
        <w:rPr>
          <w:lang w:val="en-US"/>
        </w:rPr>
        <w:t>SR</w:t>
      </w:r>
      <w:r>
        <w:t>.570/</w:t>
      </w:r>
      <w:r>
        <w:rPr>
          <w:lang w:val="en-US"/>
        </w:rPr>
        <w:t>Add</w:t>
      </w:r>
      <w:r>
        <w:t>. 1.</w:t>
      </w:r>
    </w:p>
    <w:p w:rsidR="00000000" w:rsidRDefault="00000000">
      <w:pPr>
        <w:spacing w:line="160" w:lineRule="exact"/>
      </w:pPr>
    </w:p>
    <w:p w:rsidR="00000000" w:rsidRDefault="00000000">
      <w:pPr>
        <w:spacing w:line="240" w:lineRule="auto"/>
        <w:rPr>
          <w:lang w:val="en-US"/>
        </w:rPr>
      </w:pPr>
      <w:r>
        <w:t>__________________________________________________________________</w:t>
      </w:r>
      <w:r>
        <w:rPr>
          <w:lang w:val="en-US"/>
        </w:rPr>
        <w:t>___________</w:t>
      </w:r>
    </w:p>
    <w:p w:rsidR="00000000" w:rsidRDefault="00000000">
      <w:pPr>
        <w:spacing w:line="240" w:lineRule="auto"/>
      </w:pPr>
      <w:r>
        <w:tab/>
        <w:t>В настоящий отчет могут вноситься поправки.</w:t>
      </w:r>
    </w:p>
    <w:p w:rsidR="00000000" w:rsidRDefault="00000000">
      <w:pPr>
        <w:spacing w:line="240" w:lineRule="auto"/>
      </w:pPr>
    </w:p>
    <w:p w:rsidR="00000000" w:rsidRDefault="00000000">
      <w:pPr>
        <w:spacing w:line="240" w:lineRule="auto"/>
        <w:rPr>
          <w:lang w:val="en-US"/>
        </w:rPr>
      </w:pPr>
      <w:r>
        <w:tab/>
        <w:t xml:space="preserve">Поправки должны представляться на одном из рабочих языков.  Они должны быть изложены в пояснительной записке, а также внесены в один из экземпляров отчета.  Поправки следует направлять </w:t>
      </w:r>
      <w:r>
        <w:rPr>
          <w:u w:val="single"/>
        </w:rPr>
        <w:t>в течение одной недели с момента выпуска настоящего документа</w:t>
      </w:r>
      <w:r>
        <w:t xml:space="preserve"> в Секцию редактирования официальных отчетов, комната Е.4108, Дворец Наций, Женева.</w:t>
      </w:r>
    </w:p>
    <w:p w:rsidR="00000000" w:rsidRDefault="00000000">
      <w:pPr>
        <w:spacing w:line="240" w:lineRule="auto"/>
        <w:rPr>
          <w:lang w:val="en-US"/>
        </w:rPr>
      </w:pPr>
    </w:p>
    <w:p w:rsidR="00000000" w:rsidRDefault="00000000">
      <w:pPr>
        <w:spacing w:line="240" w:lineRule="auto"/>
      </w:pPr>
      <w:r>
        <w:tab/>
        <w:t>Любые поправки к отчетам об открытых заседаниях Комитета на данной сессии будут сведены в единое исправление, которое будет издано вскоре после окончания сессии.</w:t>
      </w:r>
    </w:p>
    <w:p w:rsidR="00000000" w:rsidRDefault="00000000">
      <w:pPr>
        <w:tabs>
          <w:tab w:val="left" w:pos="2618"/>
        </w:tabs>
        <w:jc w:val="center"/>
        <w:rPr>
          <w:u w:val="single"/>
        </w:rPr>
      </w:pPr>
    </w:p>
    <w:p w:rsidR="00000000" w:rsidRDefault="00000000">
      <w:pPr>
        <w:tabs>
          <w:tab w:val="left" w:pos="2618"/>
        </w:tabs>
        <w:jc w:val="center"/>
      </w:pPr>
      <w:r>
        <w:rPr>
          <w:u w:val="single"/>
        </w:rPr>
        <w:t>Заседание открывается в 15 час. 05 мин</w:t>
      </w:r>
      <w:r>
        <w:t>.</w:t>
      </w:r>
    </w:p>
    <w:p w:rsidR="00000000" w:rsidRDefault="00000000">
      <w:pPr>
        <w:tabs>
          <w:tab w:val="left" w:pos="2618"/>
        </w:tabs>
      </w:pPr>
    </w:p>
    <w:p w:rsidR="00000000" w:rsidRDefault="00000000">
      <w:pPr>
        <w:tabs>
          <w:tab w:val="left" w:pos="2618"/>
        </w:tabs>
      </w:pPr>
      <w:r>
        <w:t>РАССМОТРЕНИЕ ДОКЛАДОВ, ПРЕДСТАВЛЕННЫХ ГОСУДАРСТВАМИ-УЧАСТНИКАМИ В СООТВЕТСТВИИ СО СТАТЬЕЙ 19 КОНВЕНЦИИ  (пункт 4 повестки дня)  (</w:t>
      </w:r>
      <w:r>
        <w:rPr>
          <w:u w:val="single"/>
        </w:rPr>
        <w:t>продолжение</w:t>
      </w:r>
      <w:r>
        <w:t>)</w:t>
      </w:r>
    </w:p>
    <w:p w:rsidR="00000000" w:rsidRDefault="00000000">
      <w:pPr>
        <w:tabs>
          <w:tab w:val="left" w:pos="2618"/>
        </w:tabs>
      </w:pPr>
    </w:p>
    <w:p w:rsidR="00000000" w:rsidRDefault="00000000">
      <w:pPr>
        <w:tabs>
          <w:tab w:val="left" w:pos="2618"/>
        </w:tabs>
        <w:ind w:left="567" w:hanging="567"/>
      </w:pPr>
      <w:r>
        <w:tab/>
      </w:r>
      <w:r>
        <w:rPr>
          <w:u w:val="single"/>
        </w:rPr>
        <w:t>Выводы и рекомендации, касающиеся второго периодического доклада Турции</w:t>
      </w:r>
      <w:r>
        <w:t xml:space="preserve"> (</w:t>
      </w:r>
      <w:r>
        <w:rPr>
          <w:lang w:val="en-US"/>
        </w:rPr>
        <w:t>CAT</w:t>
      </w:r>
      <w:r>
        <w:t>/</w:t>
      </w:r>
      <w:r>
        <w:rPr>
          <w:lang w:val="en-US"/>
        </w:rPr>
        <w:t>C</w:t>
      </w:r>
      <w:r>
        <w:t>/</w:t>
      </w:r>
      <w:r>
        <w:rPr>
          <w:lang w:val="en-US"/>
        </w:rPr>
        <w:t>CR</w:t>
      </w:r>
      <w:r>
        <w:t>/30/5)</w:t>
      </w:r>
    </w:p>
    <w:p w:rsidR="00000000" w:rsidRDefault="00000000">
      <w:pPr>
        <w:tabs>
          <w:tab w:val="left" w:pos="2618"/>
        </w:tabs>
        <w:ind w:left="567" w:hanging="567"/>
      </w:pPr>
    </w:p>
    <w:p w:rsidR="00000000" w:rsidRDefault="00000000">
      <w:pPr>
        <w:tabs>
          <w:tab w:val="left" w:pos="2618"/>
        </w:tabs>
      </w:pPr>
      <w:r>
        <w:t>1.</w:t>
      </w:r>
      <w:r>
        <w:tab/>
      </w:r>
      <w:r>
        <w:rPr>
          <w:u w:val="single"/>
        </w:rPr>
        <w:t>По приглашению Председателя члены делегации Турции занимают места за столом Комитета</w:t>
      </w:r>
      <w:r>
        <w:t>.</w:t>
      </w:r>
    </w:p>
    <w:p w:rsidR="00000000" w:rsidRDefault="00000000">
      <w:pPr>
        <w:tabs>
          <w:tab w:val="left" w:pos="2618"/>
        </w:tabs>
      </w:pPr>
    </w:p>
    <w:p w:rsidR="00000000" w:rsidRDefault="00000000">
      <w:pPr>
        <w:tabs>
          <w:tab w:val="left" w:pos="2618"/>
        </w:tabs>
      </w:pPr>
      <w:r>
        <w:t>2.</w:t>
      </w:r>
      <w:r>
        <w:tab/>
      </w:r>
      <w:r>
        <w:rPr>
          <w:u w:val="single"/>
        </w:rPr>
        <w:t>Г-н МАРИНЬО МЕНЕНДЕС</w:t>
      </w:r>
      <w:r>
        <w:t>, Докладчик по стране, зачитывает выводы и рекомендации, касающиеся второго периодического доклада Турции (</w:t>
      </w:r>
      <w:r>
        <w:rPr>
          <w:lang w:val="en-US"/>
        </w:rPr>
        <w:t>CAT</w:t>
      </w:r>
      <w:r>
        <w:t>/</w:t>
      </w:r>
      <w:r>
        <w:rPr>
          <w:lang w:val="en-US"/>
        </w:rPr>
        <w:t>C</w:t>
      </w:r>
      <w:r>
        <w:t>/20/</w:t>
      </w:r>
      <w:r>
        <w:rPr>
          <w:lang w:val="en-US"/>
        </w:rPr>
        <w:t>Add</w:t>
      </w:r>
      <w:r>
        <w:t xml:space="preserve">.8) и содержащиеся в документе </w:t>
      </w:r>
      <w:r>
        <w:rPr>
          <w:lang w:val="en-US"/>
        </w:rPr>
        <w:t>CAT</w:t>
      </w:r>
      <w:r>
        <w:t>/</w:t>
      </w:r>
      <w:r>
        <w:rPr>
          <w:lang w:val="en-US"/>
        </w:rPr>
        <w:t>C</w:t>
      </w:r>
      <w:r>
        <w:t>/</w:t>
      </w:r>
      <w:r>
        <w:rPr>
          <w:lang w:val="en-US"/>
        </w:rPr>
        <w:t>CR</w:t>
      </w:r>
      <w:r>
        <w:t>/30/5.</w:t>
      </w:r>
    </w:p>
    <w:p w:rsidR="00000000" w:rsidRDefault="00000000">
      <w:pPr>
        <w:tabs>
          <w:tab w:val="left" w:pos="2618"/>
        </w:tabs>
      </w:pPr>
    </w:p>
    <w:p w:rsidR="00000000" w:rsidRDefault="00000000">
      <w:pPr>
        <w:tabs>
          <w:tab w:val="left" w:pos="2618"/>
        </w:tabs>
      </w:pPr>
      <w:r>
        <w:t>3.</w:t>
      </w:r>
      <w:r>
        <w:tab/>
      </w:r>
      <w:r>
        <w:rPr>
          <w:u w:val="single"/>
        </w:rPr>
        <w:t>Г-н КУРТТЕКИН</w:t>
      </w:r>
      <w:r>
        <w:t xml:space="preserve"> (Турция) благодарит Комитет за его выводы и рекомендации и говорит, что они будут переданы турецким властям и изучены в свете положений Конвенции, а также круга ведения и мандата Комитета.</w:t>
      </w:r>
    </w:p>
    <w:p w:rsidR="00000000" w:rsidRDefault="00000000">
      <w:pPr>
        <w:tabs>
          <w:tab w:val="left" w:pos="2618"/>
        </w:tabs>
      </w:pPr>
    </w:p>
    <w:p w:rsidR="00000000" w:rsidRDefault="00000000">
      <w:pPr>
        <w:tabs>
          <w:tab w:val="left" w:pos="2618"/>
        </w:tabs>
      </w:pPr>
      <w:r>
        <w:t>4.</w:t>
      </w:r>
      <w:r>
        <w:tab/>
      </w:r>
      <w:r>
        <w:rPr>
          <w:u w:val="single"/>
        </w:rPr>
        <w:t>Члены делегации Турции покидают зал заседаний</w:t>
      </w:r>
      <w:r>
        <w:t>.</w:t>
      </w:r>
    </w:p>
    <w:p w:rsidR="00000000" w:rsidRDefault="00000000">
      <w:pPr>
        <w:tabs>
          <w:tab w:val="left" w:pos="2618"/>
        </w:tabs>
      </w:pPr>
    </w:p>
    <w:p w:rsidR="00000000" w:rsidRDefault="00000000">
      <w:pPr>
        <w:tabs>
          <w:tab w:val="left" w:pos="2618"/>
        </w:tabs>
        <w:jc w:val="center"/>
      </w:pPr>
      <w:r>
        <w:rPr>
          <w:u w:val="single"/>
        </w:rPr>
        <w:t>Заседание прерывается в 15 час. 20 мин. и возобновляется в 15 час. 35 мин</w:t>
      </w:r>
      <w:r>
        <w:t>.</w:t>
      </w:r>
    </w:p>
    <w:p w:rsidR="00000000" w:rsidRDefault="00000000">
      <w:pPr>
        <w:tabs>
          <w:tab w:val="left" w:pos="2618"/>
        </w:tabs>
        <w:jc w:val="center"/>
      </w:pPr>
    </w:p>
    <w:p w:rsidR="00000000" w:rsidRDefault="00000000">
      <w:pPr>
        <w:tabs>
          <w:tab w:val="left" w:pos="2618"/>
        </w:tabs>
        <w:ind w:left="567" w:hanging="567"/>
      </w:pPr>
      <w:r>
        <w:tab/>
      </w:r>
      <w:r>
        <w:rPr>
          <w:u w:val="single"/>
        </w:rPr>
        <w:t>Выводы и рекомендации, касающиеся второго периодического доклада Словении</w:t>
      </w:r>
      <w:r>
        <w:t xml:space="preserve"> (</w:t>
      </w:r>
      <w:r>
        <w:rPr>
          <w:lang w:val="en-US"/>
        </w:rPr>
        <w:t>CAT</w:t>
      </w:r>
      <w:r>
        <w:t>/</w:t>
      </w:r>
      <w:r>
        <w:rPr>
          <w:lang w:val="en-US"/>
        </w:rPr>
        <w:t>C</w:t>
      </w:r>
      <w:r>
        <w:t>/</w:t>
      </w:r>
      <w:r>
        <w:rPr>
          <w:lang w:val="en-US"/>
        </w:rPr>
        <w:t>CR</w:t>
      </w:r>
      <w:r>
        <w:t>/30/4)</w:t>
      </w:r>
    </w:p>
    <w:p w:rsidR="00000000" w:rsidRDefault="00000000">
      <w:pPr>
        <w:tabs>
          <w:tab w:val="left" w:pos="2618"/>
        </w:tabs>
      </w:pPr>
    </w:p>
    <w:p w:rsidR="00000000" w:rsidRDefault="00000000">
      <w:pPr>
        <w:tabs>
          <w:tab w:val="left" w:pos="2618"/>
        </w:tabs>
      </w:pPr>
      <w:r>
        <w:t>5.</w:t>
      </w:r>
      <w:r>
        <w:tab/>
      </w:r>
      <w:r>
        <w:rPr>
          <w:u w:val="single"/>
        </w:rPr>
        <w:t>По приглашению Председателя члены делегации Словении занимают места за столом Комитета</w:t>
      </w:r>
      <w:r>
        <w:t>.</w:t>
      </w:r>
    </w:p>
    <w:p w:rsidR="00000000" w:rsidRDefault="00000000">
      <w:pPr>
        <w:tabs>
          <w:tab w:val="left" w:pos="2618"/>
        </w:tabs>
      </w:pPr>
    </w:p>
    <w:p w:rsidR="00000000" w:rsidRDefault="00000000">
      <w:pPr>
        <w:tabs>
          <w:tab w:val="left" w:pos="2618"/>
        </w:tabs>
      </w:pPr>
      <w:r>
        <w:t>6.</w:t>
      </w:r>
      <w:r>
        <w:tab/>
      </w:r>
      <w:r>
        <w:rPr>
          <w:u w:val="single"/>
        </w:rPr>
        <w:t>Г-н ЯКОВЛЕВ</w:t>
      </w:r>
      <w:r>
        <w:t>, Докладчик по стране, зачитывает выводы и рекомендации Комитета, касающиеся второго периодического доклада Словении (</w:t>
      </w:r>
      <w:r>
        <w:rPr>
          <w:lang w:val="en-US"/>
        </w:rPr>
        <w:t>CAT</w:t>
      </w:r>
      <w:r>
        <w:t>/</w:t>
      </w:r>
      <w:r>
        <w:rPr>
          <w:lang w:val="en-US"/>
        </w:rPr>
        <w:t>C</w:t>
      </w:r>
      <w:r>
        <w:t>/43/</w:t>
      </w:r>
      <w:r>
        <w:rPr>
          <w:lang w:val="en-US"/>
        </w:rPr>
        <w:t>Add</w:t>
      </w:r>
      <w:r>
        <w:t xml:space="preserve">.4) и содержащиеся в документе </w:t>
      </w:r>
      <w:r>
        <w:rPr>
          <w:lang w:val="en-US"/>
        </w:rPr>
        <w:t>CAT</w:t>
      </w:r>
      <w:r>
        <w:t>/</w:t>
      </w:r>
      <w:r>
        <w:rPr>
          <w:lang w:val="en-US"/>
        </w:rPr>
        <w:t>C</w:t>
      </w:r>
      <w:r>
        <w:t>/</w:t>
      </w:r>
      <w:r>
        <w:rPr>
          <w:lang w:val="en-US"/>
        </w:rPr>
        <w:t>CR</w:t>
      </w:r>
      <w:r>
        <w:t>/30/4.</w:t>
      </w:r>
    </w:p>
    <w:p w:rsidR="00000000" w:rsidRDefault="00000000">
      <w:pPr>
        <w:tabs>
          <w:tab w:val="left" w:pos="2618"/>
        </w:tabs>
      </w:pPr>
    </w:p>
    <w:p w:rsidR="00000000" w:rsidRDefault="00000000">
      <w:pPr>
        <w:tabs>
          <w:tab w:val="left" w:pos="2618"/>
        </w:tabs>
      </w:pPr>
      <w:r>
        <w:br w:type="page"/>
        <w:t>7.</w:t>
      </w:r>
      <w:r>
        <w:tab/>
      </w:r>
      <w:r>
        <w:rPr>
          <w:u w:val="single"/>
        </w:rPr>
        <w:t xml:space="preserve">Г-н </w:t>
      </w:r>
      <w:proofErr w:type="spellStart"/>
      <w:r>
        <w:rPr>
          <w:u w:val="single"/>
        </w:rPr>
        <w:t>ГОСНАР</w:t>
      </w:r>
      <w:proofErr w:type="spellEnd"/>
      <w:r>
        <w:t xml:space="preserve"> (Словения) благодарит Комитет за проделанную работу и говорит, что   выводы и рекомендации будут направлены правительству Словении, которое, в свою очередь, передаст их заинтересованным  организациям с целью принятия ими соответствующих мер.  Он заверяет Комитет, что будут приложены все усилия для улучшения положения во всех возможных областях с целью соответствия международным стандартам.</w:t>
      </w:r>
    </w:p>
    <w:p w:rsidR="00000000" w:rsidRDefault="00000000">
      <w:pPr>
        <w:tabs>
          <w:tab w:val="left" w:pos="2618"/>
        </w:tabs>
      </w:pPr>
    </w:p>
    <w:p w:rsidR="00000000" w:rsidRDefault="00000000">
      <w:pPr>
        <w:tabs>
          <w:tab w:val="left" w:pos="2618"/>
        </w:tabs>
      </w:pPr>
      <w:r>
        <w:t>8.</w:t>
      </w:r>
      <w:r>
        <w:tab/>
      </w:r>
      <w:r>
        <w:rPr>
          <w:u w:val="single"/>
        </w:rPr>
        <w:t>Члены делегации Словении покидают зал заседаний</w:t>
      </w:r>
      <w:r>
        <w:t>.</w:t>
      </w:r>
    </w:p>
    <w:p w:rsidR="00000000" w:rsidRDefault="00000000">
      <w:pPr>
        <w:tabs>
          <w:tab w:val="left" w:pos="2618"/>
        </w:tabs>
      </w:pPr>
    </w:p>
    <w:p w:rsidR="00000000" w:rsidRDefault="00000000">
      <w:pPr>
        <w:tabs>
          <w:tab w:val="left" w:pos="2618"/>
        </w:tabs>
        <w:jc w:val="center"/>
      </w:pPr>
      <w:r>
        <w:rPr>
          <w:u w:val="single"/>
        </w:rPr>
        <w:t>Открытое заседание закрывается в 15 час. 45 мин</w:t>
      </w:r>
      <w:r>
        <w:t>.</w:t>
      </w:r>
    </w:p>
    <w:p w:rsidR="00000000" w:rsidRDefault="00000000">
      <w:pPr>
        <w:tabs>
          <w:tab w:val="left" w:pos="0"/>
        </w:tabs>
        <w:suppressAutoHyphens/>
      </w:pPr>
    </w:p>
    <w:sectPr w:rsidR="00000000">
      <w:headerReference w:type="even" r:id="rId9"/>
      <w:headerReference w:type="default" r:id="rId10"/>
      <w:type w:val="continuous"/>
      <w:pgSz w:w="11906" w:h="16838"/>
      <w:pgMar w:top="851" w:right="851" w:bottom="1701" w:left="1701" w:header="851" w:footer="851" w:gutter="0"/>
      <w:pgNumType w:start="1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6237"/>
      </w:tabs>
      <w:rPr>
        <w:lang w:val="en-US"/>
      </w:rPr>
    </w:pPr>
    <w:r>
      <w:rPr>
        <w:lang w:val="en-US"/>
      </w:rPr>
      <w:t>CAT/C/SR.570</w:t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7088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  <w:t>CAT/C/SR.570</w:t>
    </w:r>
  </w:p>
  <w:p w:rsidR="00000000" w:rsidRDefault="00000000">
    <w:pPr>
      <w:pStyle w:val="Header"/>
      <w:tabs>
        <w:tab w:val="left" w:pos="7088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521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2E6668F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77AEC9F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activeWritingStyle w:appName="MSWord" w:lang="ru-RU" w:vendorID="1" w:dllVersion="512" w:checkStyle="1"/>
  <w:proofState w:spelling="clean" w:grammar="clean"/>
  <w:attachedTemplate r:id="rId1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paragraph" w:styleId="Heading7">
    <w:name w:val="heading 7"/>
    <w:basedOn w:val="Normal"/>
    <w:next w:val="Normal"/>
    <w:qFormat/>
    <w:pPr>
      <w:keepNext/>
      <w:tabs>
        <w:tab w:val="left" w:pos="567"/>
        <w:tab w:val="left" w:pos="1134"/>
        <w:tab w:val="left" w:pos="1701"/>
        <w:tab w:val="left" w:pos="2268"/>
        <w:tab w:val="right" w:pos="4740"/>
        <w:tab w:val="left" w:pos="6237"/>
      </w:tabs>
      <w:suppressAutoHyphens/>
      <w:spacing w:line="216" w:lineRule="auto"/>
      <w:jc w:val="right"/>
      <w:outlineLvl w:val="6"/>
    </w:pPr>
    <w:rPr>
      <w:b/>
      <w:sz w:val="7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customStyle="1" w:styleId="10">
    <w:name w:val="Заголовок 10"/>
    <w:basedOn w:val="Title"/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styleId="ListBullet">
    <w:name w:val="List Bullet"/>
    <w:basedOn w:val="Normal"/>
    <w:autoRedefine/>
    <w:semiHidden/>
    <w:pPr>
      <w:numPr>
        <w:numId w:val="3"/>
      </w:numPr>
    </w:pPr>
  </w:style>
  <w:style w:type="paragraph" w:styleId="Footer">
    <w:name w:val="foot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EndnoteText">
    <w:name w:val="endnote text"/>
    <w:basedOn w:val="Normal"/>
    <w:semiHidden/>
    <w:pPr>
      <w:spacing w:line="240" w:lineRule="auto"/>
    </w:pPr>
  </w:style>
  <w:style w:type="paragraph" w:styleId="FootnoteText">
    <w:name w:val="footnote text"/>
    <w:basedOn w:val="Normal"/>
    <w:semiHidden/>
    <w:pPr>
      <w:spacing w:line="240" w:lineRule="auto"/>
    </w:pPr>
  </w:style>
  <w:style w:type="character" w:styleId="PageNumber">
    <w:name w:val="page number"/>
    <w:basedOn w:val="DefaultParagraphFon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macro\office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</Template>
  <TotalTime>0</TotalTime>
  <Pages>1</Pages>
  <Words>492</Words>
  <Characters>2805</Characters>
  <Application>Microsoft Office Word</Application>
  <DocSecurity>4</DocSecurity>
  <Lines>23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3444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>Муравьев</dc:subject>
  <dc:creator>Марина Именинникова</dc:creator>
  <cp:keywords/>
  <dc:description/>
  <cp:lastModifiedBy>Marina Imeninnikova</cp:lastModifiedBy>
  <cp:revision>3</cp:revision>
  <cp:lastPrinted>2003-06-24T13:21:00Z</cp:lastPrinted>
  <dcterms:created xsi:type="dcterms:W3CDTF">2003-06-24T13:21:00Z</dcterms:created>
  <dcterms:modified xsi:type="dcterms:W3CDTF">2003-06-24T13:21:00Z</dcterms:modified>
</cp:coreProperties>
</file>