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Borders>
          <w:bottom w:val="single" w:sz="12" w:space="0" w:color="auto"/>
        </w:tblBorders>
        <w:tblLayout w:type="fixed"/>
        <w:tblCellMar>
          <w:left w:w="0" w:type="dxa"/>
          <w:right w:w="0" w:type="dxa"/>
        </w:tblCellMar>
        <w:tblLook w:val="01E0"/>
      </w:tblPr>
      <w:tblGrid>
        <w:gridCol w:w="1276"/>
        <w:gridCol w:w="2268"/>
        <w:gridCol w:w="3260"/>
        <w:gridCol w:w="2835"/>
      </w:tblGrid>
      <w:tr w:rsidR="009E6CB7" w:rsidRPr="00AA2BCB" w:rsidTr="00683E9C">
        <w:trPr>
          <w:cantSplit/>
          <w:trHeight w:hRule="exact" w:val="851"/>
        </w:trPr>
        <w:tc>
          <w:tcPr>
            <w:tcW w:w="1276" w:type="dxa"/>
            <w:tcBorders>
              <w:bottom w:val="single" w:sz="4" w:space="0" w:color="auto"/>
            </w:tcBorders>
            <w:vAlign w:val="bottom"/>
          </w:tcPr>
          <w:p w:rsidR="009E6CB7" w:rsidRPr="008720BB" w:rsidRDefault="009E6CB7" w:rsidP="009E6CB7">
            <w:pPr>
              <w:spacing w:after="80"/>
              <w:rPr>
                <w:lang w:val="en-US"/>
              </w:rPr>
            </w:pPr>
          </w:p>
        </w:tc>
        <w:tc>
          <w:tcPr>
            <w:tcW w:w="2268" w:type="dxa"/>
            <w:tcBorders>
              <w:bottom w:val="single" w:sz="4" w:space="0" w:color="auto"/>
            </w:tcBorders>
            <w:vAlign w:val="bottom"/>
          </w:tcPr>
          <w:p w:rsidR="009E6CB7" w:rsidRPr="00AA2BCB" w:rsidRDefault="009E6CB7" w:rsidP="009E6CB7">
            <w:pPr>
              <w:spacing w:after="80" w:line="300" w:lineRule="exact"/>
              <w:rPr>
                <w:b/>
                <w:sz w:val="24"/>
                <w:szCs w:val="24"/>
              </w:rPr>
            </w:pPr>
            <w:r w:rsidRPr="00AA2BCB">
              <w:rPr>
                <w:sz w:val="28"/>
                <w:szCs w:val="28"/>
              </w:rPr>
              <w:t>United Nations</w:t>
            </w:r>
          </w:p>
        </w:tc>
        <w:tc>
          <w:tcPr>
            <w:tcW w:w="6095" w:type="dxa"/>
            <w:gridSpan w:val="2"/>
            <w:tcBorders>
              <w:bottom w:val="single" w:sz="4" w:space="0" w:color="auto"/>
            </w:tcBorders>
            <w:vAlign w:val="bottom"/>
          </w:tcPr>
          <w:p w:rsidR="009E6CB7" w:rsidRPr="00AA2BCB" w:rsidRDefault="00BE1727" w:rsidP="00E63E74">
            <w:pPr>
              <w:jc w:val="right"/>
            </w:pPr>
            <w:r w:rsidRPr="00AA2BCB">
              <w:rPr>
                <w:sz w:val="40"/>
              </w:rPr>
              <w:t>E</w:t>
            </w:r>
            <w:r w:rsidRPr="00AA2BCB">
              <w:t>/C.12/</w:t>
            </w:r>
            <w:r w:rsidR="008720BB" w:rsidRPr="00AA2BCB">
              <w:t>NZ</w:t>
            </w:r>
            <w:r w:rsidR="001827F2">
              <w:t>L</w:t>
            </w:r>
            <w:r w:rsidRPr="00AA2BCB">
              <w:t>/CO/</w:t>
            </w:r>
            <w:r w:rsidR="008720BB" w:rsidRPr="00AA2BCB">
              <w:t>3</w:t>
            </w:r>
          </w:p>
        </w:tc>
      </w:tr>
      <w:tr w:rsidR="009E6CB7" w:rsidRPr="00AA2BCB" w:rsidTr="00683E9C">
        <w:trPr>
          <w:cantSplit/>
          <w:trHeight w:hRule="exact" w:val="2835"/>
        </w:trPr>
        <w:tc>
          <w:tcPr>
            <w:tcW w:w="1276" w:type="dxa"/>
            <w:tcBorders>
              <w:top w:val="single" w:sz="4" w:space="0" w:color="auto"/>
              <w:bottom w:val="single" w:sz="12" w:space="0" w:color="auto"/>
            </w:tcBorders>
          </w:tcPr>
          <w:p w:rsidR="009E6CB7" w:rsidRPr="00AA2BCB" w:rsidRDefault="000C7848" w:rsidP="009E6CB7">
            <w:pPr>
              <w:spacing w:before="120"/>
            </w:pPr>
            <w:r w:rsidRPr="00AA2BC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AA2BCB" w:rsidRDefault="009E6CB7" w:rsidP="009E6CB7">
            <w:pPr>
              <w:spacing w:before="120" w:line="420" w:lineRule="exact"/>
              <w:rPr>
                <w:sz w:val="40"/>
                <w:szCs w:val="40"/>
              </w:rPr>
            </w:pPr>
            <w:r w:rsidRPr="00AA2BCB">
              <w:rPr>
                <w:b/>
                <w:sz w:val="40"/>
                <w:szCs w:val="40"/>
              </w:rPr>
              <w:t>Economic and Social Council</w:t>
            </w:r>
          </w:p>
        </w:tc>
        <w:tc>
          <w:tcPr>
            <w:tcW w:w="2835" w:type="dxa"/>
            <w:tcBorders>
              <w:top w:val="single" w:sz="4" w:space="0" w:color="auto"/>
              <w:bottom w:val="single" w:sz="12" w:space="0" w:color="auto"/>
            </w:tcBorders>
          </w:tcPr>
          <w:p w:rsidR="009E6CB7" w:rsidRPr="00AA2BCB" w:rsidRDefault="00BE1727" w:rsidP="00BE1727">
            <w:pPr>
              <w:spacing w:before="240" w:line="240" w:lineRule="exact"/>
            </w:pPr>
            <w:r w:rsidRPr="00AA2BCB">
              <w:t xml:space="preserve">Distr.: </w:t>
            </w:r>
            <w:r w:rsidR="001A2431">
              <w:t>General</w:t>
            </w:r>
          </w:p>
          <w:p w:rsidR="00BE1727" w:rsidRPr="00AA2BCB" w:rsidRDefault="00986C59" w:rsidP="00BE1727">
            <w:pPr>
              <w:spacing w:line="240" w:lineRule="exact"/>
            </w:pPr>
            <w:r>
              <w:t>3</w:t>
            </w:r>
            <w:r w:rsidR="00510CF0">
              <w:t>1</w:t>
            </w:r>
            <w:r w:rsidR="001E2335" w:rsidRPr="00AA2BCB">
              <w:t xml:space="preserve"> </w:t>
            </w:r>
            <w:r w:rsidR="00BE1727" w:rsidRPr="00AA2BCB">
              <w:t>May 2012</w:t>
            </w:r>
          </w:p>
          <w:p w:rsidR="00BE1727" w:rsidRPr="00AA2BCB" w:rsidRDefault="00BE1727" w:rsidP="00BE1727">
            <w:pPr>
              <w:spacing w:line="240" w:lineRule="exact"/>
            </w:pPr>
          </w:p>
          <w:p w:rsidR="00BE1727" w:rsidRPr="00AA2BCB" w:rsidRDefault="00BE1727" w:rsidP="001166A3">
            <w:pPr>
              <w:spacing w:line="240" w:lineRule="exact"/>
            </w:pPr>
            <w:r w:rsidRPr="00AA2BCB">
              <w:t>Original: English</w:t>
            </w:r>
            <w:r w:rsidR="001166A3" w:rsidRPr="00AA2BCB">
              <w:t xml:space="preserve"> </w:t>
            </w:r>
          </w:p>
        </w:tc>
      </w:tr>
    </w:tbl>
    <w:p w:rsidR="00BE1727" w:rsidRPr="00AA2BCB" w:rsidRDefault="00BE1727" w:rsidP="00BE1727">
      <w:pPr>
        <w:spacing w:before="120"/>
        <w:rPr>
          <w:rFonts w:eastAsia="SimHei"/>
          <w:b/>
          <w:sz w:val="24"/>
          <w:szCs w:val="24"/>
        </w:rPr>
      </w:pPr>
      <w:r w:rsidRPr="00AA2BCB">
        <w:rPr>
          <w:rFonts w:eastAsia="SimHei"/>
          <w:b/>
          <w:sz w:val="24"/>
          <w:szCs w:val="24"/>
        </w:rPr>
        <w:t>Committee on Economic, Social and Cultural Rights</w:t>
      </w:r>
    </w:p>
    <w:p w:rsidR="00BE1727" w:rsidRPr="00AA2BCB" w:rsidRDefault="00BE1727" w:rsidP="008720BB">
      <w:pPr>
        <w:spacing w:line="240" w:lineRule="auto"/>
        <w:outlineLvl w:val="0"/>
      </w:pPr>
      <w:r w:rsidRPr="00AA2BCB">
        <w:rPr>
          <w:b/>
        </w:rPr>
        <w:t>Forty-eighth session</w:t>
      </w:r>
    </w:p>
    <w:p w:rsidR="00BE1727" w:rsidRPr="00AA2BCB" w:rsidRDefault="00BE1727" w:rsidP="008720BB">
      <w:pPr>
        <w:spacing w:line="240" w:lineRule="auto"/>
        <w:outlineLvl w:val="0"/>
      </w:pPr>
      <w:r w:rsidRPr="00AA2BCB">
        <w:t>30 April-18 May 2012</w:t>
      </w:r>
    </w:p>
    <w:p w:rsidR="00BE1727" w:rsidRPr="00AA2BCB" w:rsidRDefault="00BE1727" w:rsidP="00BE1727">
      <w:pPr>
        <w:pStyle w:val="HChG"/>
      </w:pPr>
      <w:r w:rsidRPr="00AA2BCB">
        <w:tab/>
      </w:r>
      <w:r w:rsidRPr="00AA2BCB">
        <w:tab/>
        <w:t>Consideration of reports submitted by States parties under articles 16 and 17 of the Covenant</w:t>
      </w:r>
    </w:p>
    <w:p w:rsidR="00BE1727" w:rsidRPr="00AA2BCB" w:rsidRDefault="00BE1727" w:rsidP="00BE1727">
      <w:pPr>
        <w:pStyle w:val="H1G"/>
        <w:rPr>
          <w:szCs w:val="24"/>
        </w:rPr>
      </w:pPr>
      <w:r w:rsidRPr="00AA2BCB">
        <w:rPr>
          <w:szCs w:val="24"/>
        </w:rPr>
        <w:tab/>
      </w:r>
      <w:r w:rsidRPr="00AA2BCB">
        <w:rPr>
          <w:szCs w:val="24"/>
        </w:rPr>
        <w:tab/>
      </w:r>
      <w:r w:rsidR="001A2431">
        <w:rPr>
          <w:szCs w:val="24"/>
        </w:rPr>
        <w:t>C</w:t>
      </w:r>
      <w:r w:rsidRPr="00AA2BCB">
        <w:rPr>
          <w:szCs w:val="24"/>
        </w:rPr>
        <w:t xml:space="preserve">oncluding observations </w:t>
      </w:r>
      <w:r w:rsidR="001A2431">
        <w:rPr>
          <w:szCs w:val="24"/>
        </w:rPr>
        <w:t>of</w:t>
      </w:r>
      <w:r w:rsidRPr="00AA2BCB">
        <w:rPr>
          <w:szCs w:val="24"/>
        </w:rPr>
        <w:t xml:space="preserve"> the Committee on </w:t>
      </w:r>
      <w:r w:rsidR="00E63E74" w:rsidRPr="00AA2BCB">
        <w:rPr>
          <w:szCs w:val="24"/>
        </w:rPr>
        <w:t>Economic, Social and Cultural Rights</w:t>
      </w:r>
    </w:p>
    <w:p w:rsidR="00BE1727" w:rsidRPr="00732453" w:rsidRDefault="00BE1727" w:rsidP="008720BB">
      <w:pPr>
        <w:pStyle w:val="HChG"/>
        <w:outlineLvl w:val="0"/>
        <w:rPr>
          <w:lang w:val="en-US"/>
        </w:rPr>
      </w:pPr>
      <w:r w:rsidRPr="00AA2BCB">
        <w:tab/>
      </w:r>
      <w:r w:rsidRPr="00AA2BCB">
        <w:tab/>
      </w:r>
      <w:smartTag w:uri="urn:schemas-microsoft-com:office:smarttags" w:element="place">
        <w:smartTag w:uri="urn:schemas-microsoft-com:office:smarttags" w:element="country-region">
          <w:r w:rsidR="008720BB" w:rsidRPr="00AA2BCB">
            <w:t>N</w:t>
          </w:r>
          <w:r w:rsidR="008720BB" w:rsidRPr="00732453">
            <w:t>ew Zealand</w:t>
          </w:r>
        </w:smartTag>
      </w:smartTag>
    </w:p>
    <w:p w:rsidR="008720BB" w:rsidRPr="00732453" w:rsidRDefault="001219C8" w:rsidP="001219C8">
      <w:pPr>
        <w:pStyle w:val="SingleTxtG"/>
        <w:tabs>
          <w:tab w:val="left" w:pos="1560"/>
        </w:tabs>
        <w:spacing w:line="240" w:lineRule="auto"/>
      </w:pPr>
      <w:r w:rsidRPr="00732453">
        <w:t>1.</w:t>
      </w:r>
      <w:r w:rsidRPr="00732453">
        <w:tab/>
      </w:r>
      <w:r w:rsidR="008720BB" w:rsidRPr="00732453">
        <w:t>The Committee on Economic, Social and Cultural Rights considered the third periodic report of New Zealand on the implementation of the International Covenant on Economic, Social and Cultural Rig</w:t>
      </w:r>
      <w:r w:rsidR="00284B98" w:rsidRPr="00732453">
        <w:t>hts (E/C.12/NZ</w:t>
      </w:r>
      <w:r w:rsidR="001827F2" w:rsidRPr="00732453">
        <w:t>L</w:t>
      </w:r>
      <w:r w:rsidR="00F36031" w:rsidRPr="00732453">
        <w:t>/3)</w:t>
      </w:r>
      <w:r w:rsidR="008720BB" w:rsidRPr="00732453">
        <w:t xml:space="preserve"> at its 9th</w:t>
      </w:r>
      <w:r w:rsidR="001E2335" w:rsidRPr="00732453">
        <w:t xml:space="preserve">, 10th </w:t>
      </w:r>
      <w:r w:rsidR="008720BB" w:rsidRPr="00732453">
        <w:t>and 11th</w:t>
      </w:r>
      <w:r w:rsidR="008E260F" w:rsidRPr="00732453">
        <w:t xml:space="preserve"> </w:t>
      </w:r>
      <w:r w:rsidR="008720BB" w:rsidRPr="00732453">
        <w:t>meetings, held on 4 and 7 May 2012, and adopted, at its 28th</w:t>
      </w:r>
      <w:r w:rsidR="007D7CA1" w:rsidRPr="00732453">
        <w:t xml:space="preserve"> </w:t>
      </w:r>
      <w:r w:rsidR="008720BB" w:rsidRPr="00732453">
        <w:t>meeting, held on 18 May 2012, the following concluding observations.</w:t>
      </w:r>
    </w:p>
    <w:p w:rsidR="008720BB" w:rsidRPr="00AA2BCB" w:rsidRDefault="001219C8" w:rsidP="001219C8">
      <w:pPr>
        <w:pStyle w:val="Heading2"/>
        <w:numPr>
          <w:ilvl w:val="0"/>
          <w:numId w:val="0"/>
        </w:numPr>
        <w:ind w:left="1128" w:hanging="504"/>
      </w:pPr>
      <w:r w:rsidRPr="00AA2BCB">
        <w:t>A.</w:t>
      </w:r>
      <w:r w:rsidRPr="00AA2BCB">
        <w:tab/>
      </w:r>
      <w:r w:rsidR="008720BB" w:rsidRPr="00AA2BCB">
        <w:t>Introduction</w:t>
      </w:r>
    </w:p>
    <w:p w:rsidR="008720BB" w:rsidRPr="00AA2BCB" w:rsidRDefault="001219C8" w:rsidP="001219C8">
      <w:pPr>
        <w:pStyle w:val="SingleTxtG"/>
        <w:tabs>
          <w:tab w:val="left" w:pos="1560"/>
        </w:tabs>
        <w:spacing w:line="240" w:lineRule="auto"/>
      </w:pPr>
      <w:r w:rsidRPr="00AA2BCB">
        <w:t>2.</w:t>
      </w:r>
      <w:r w:rsidRPr="00AA2BCB">
        <w:tab/>
      </w:r>
      <w:r w:rsidR="008720BB" w:rsidRPr="00AA2BCB">
        <w:t xml:space="preserve">The Committee welcomes the submission of the third periodic report of </w:t>
      </w:r>
      <w:smartTag w:uri="urn:schemas-microsoft-com:office:smarttags" w:element="place">
        <w:smartTag w:uri="urn:schemas-microsoft-com:office:smarttags" w:element="country-region">
          <w:r w:rsidR="008720BB" w:rsidRPr="00AA2BCB">
            <w:t>New Zealand</w:t>
          </w:r>
        </w:smartTag>
      </w:smartTag>
      <w:r w:rsidR="008720BB" w:rsidRPr="00AA2BCB">
        <w:t xml:space="preserve"> which is self-critical and describes the</w:t>
      </w:r>
      <w:r w:rsidR="004E58E5">
        <w:t xml:space="preserve"> </w:t>
      </w:r>
      <w:r w:rsidR="008720BB" w:rsidRPr="00AA2BCB">
        <w:t>measures taken to implement the recommendations made by the Committee in its previous concluding observations. The Committee also welcomes the written replies to its list of issues (E/C.12/NZ</w:t>
      </w:r>
      <w:r w:rsidR="001827F2">
        <w:t>L</w:t>
      </w:r>
      <w:r w:rsidR="008720BB" w:rsidRPr="00AA2BCB">
        <w:t>/Q/3/Add.1). The Committee appreciates the quality of information contained in both documents.</w:t>
      </w:r>
    </w:p>
    <w:p w:rsidR="008720BB" w:rsidRPr="00AA2BCB" w:rsidRDefault="001219C8" w:rsidP="001219C8">
      <w:pPr>
        <w:pStyle w:val="SingleTxtG"/>
        <w:tabs>
          <w:tab w:val="left" w:pos="1560"/>
        </w:tabs>
        <w:spacing w:line="240" w:lineRule="auto"/>
      </w:pPr>
      <w:r w:rsidRPr="00AA2BCB">
        <w:t>3.</w:t>
      </w:r>
      <w:r w:rsidRPr="00AA2BCB">
        <w:tab/>
      </w:r>
      <w:r w:rsidR="008720BB" w:rsidRPr="00AA2BCB">
        <w:rPr>
          <w:rFonts w:eastAsia="SimSun"/>
          <w:lang w:eastAsia="zh-CN"/>
        </w:rPr>
        <w:t xml:space="preserve">The Committee notes with appreciation the </w:t>
      </w:r>
      <w:r w:rsidR="001E2335">
        <w:rPr>
          <w:rFonts w:eastAsia="SimSun"/>
          <w:lang w:eastAsia="zh-CN"/>
        </w:rPr>
        <w:t xml:space="preserve">frank, </w:t>
      </w:r>
      <w:r w:rsidR="008720BB" w:rsidRPr="00AA2BCB">
        <w:rPr>
          <w:rFonts w:eastAsia="SimSun"/>
          <w:lang w:eastAsia="zh-CN"/>
        </w:rPr>
        <w:t>positive and constructive engagement of the State party’s delegation with the Committee.</w:t>
      </w:r>
    </w:p>
    <w:p w:rsidR="008720BB" w:rsidRPr="00AA2BCB" w:rsidRDefault="001219C8" w:rsidP="001219C8">
      <w:pPr>
        <w:pStyle w:val="Heading2"/>
        <w:numPr>
          <w:ilvl w:val="0"/>
          <w:numId w:val="0"/>
        </w:numPr>
        <w:ind w:left="1128" w:hanging="504"/>
      </w:pPr>
      <w:r w:rsidRPr="00AA2BCB">
        <w:t>B.</w:t>
      </w:r>
      <w:r w:rsidRPr="00AA2BCB">
        <w:tab/>
      </w:r>
      <w:r w:rsidR="008720BB" w:rsidRPr="00AA2BCB">
        <w:tab/>
      </w:r>
      <w:r w:rsidR="008720BB" w:rsidRPr="00AA2BCB">
        <w:tab/>
        <w:t>Positive aspects</w:t>
      </w:r>
    </w:p>
    <w:p w:rsidR="00C52C11" w:rsidRPr="00AA2BCB" w:rsidRDefault="001219C8" w:rsidP="001219C8">
      <w:pPr>
        <w:pStyle w:val="SingleTxtG"/>
        <w:tabs>
          <w:tab w:val="left" w:pos="1560"/>
        </w:tabs>
        <w:spacing w:line="240" w:lineRule="auto"/>
      </w:pPr>
      <w:r w:rsidRPr="00AA2BCB">
        <w:t>4.</w:t>
      </w:r>
      <w:r w:rsidRPr="00AA2BCB">
        <w:tab/>
      </w:r>
      <w:r w:rsidR="008720BB" w:rsidRPr="00AA2BCB">
        <w:t xml:space="preserve">The Committee welcomes the ratification by the State party of the Optional Protocol to the </w:t>
      </w:r>
      <w:r w:rsidR="008720BB" w:rsidRPr="00AA2BCB">
        <w:rPr>
          <w:rFonts w:eastAsia="SimSun"/>
          <w:lang w:eastAsia="zh-CN"/>
        </w:rPr>
        <w:t>Convention</w:t>
      </w:r>
      <w:r w:rsidR="008720BB" w:rsidRPr="00AA2BCB">
        <w:t xml:space="preserve"> against Torture on 14 March 2008, the Convention on the Rights of Persons with Disabilities on 25 September 2008, and the Optional Protocol to the Convention on the Rights of the Child on the sale of children, child prostitution and child pornography on 20 September 2011.</w:t>
      </w:r>
      <w:r w:rsidR="00C52C11" w:rsidRPr="00AA2BCB">
        <w:t xml:space="preserve"> The Committee also welcomes the State party’s endorsement of the United Nations Declaration on the </w:t>
      </w:r>
      <w:r w:rsidR="00C52C11" w:rsidRPr="00AA2BCB">
        <w:rPr>
          <w:lang w:val="en-US"/>
        </w:rPr>
        <w:t xml:space="preserve">Rights of </w:t>
      </w:r>
      <w:r w:rsidR="00357147" w:rsidRPr="00AA2BCB">
        <w:t>Indigenous Peoples.</w:t>
      </w:r>
    </w:p>
    <w:p w:rsidR="008720BB" w:rsidRPr="00AA2BCB" w:rsidRDefault="001219C8" w:rsidP="001219C8">
      <w:pPr>
        <w:pStyle w:val="SingleTxtG"/>
        <w:tabs>
          <w:tab w:val="left" w:pos="1560"/>
        </w:tabs>
        <w:spacing w:line="240" w:lineRule="auto"/>
      </w:pPr>
      <w:r w:rsidRPr="00AA2BCB">
        <w:t>5.</w:t>
      </w:r>
      <w:r w:rsidRPr="00AA2BCB">
        <w:tab/>
      </w:r>
      <w:r w:rsidR="008720BB" w:rsidRPr="00AA2BCB">
        <w:rPr>
          <w:rFonts w:eastAsia="SimSun"/>
          <w:lang w:eastAsia="zh-CN"/>
        </w:rPr>
        <w:t xml:space="preserve">The Committee </w:t>
      </w:r>
      <w:r w:rsidR="00A572F9" w:rsidRPr="00AA2BCB">
        <w:rPr>
          <w:rFonts w:eastAsia="SimSun"/>
          <w:lang w:eastAsia="zh-CN"/>
        </w:rPr>
        <w:t>welcomes</w:t>
      </w:r>
      <w:r w:rsidR="008720BB" w:rsidRPr="00AA2BCB">
        <w:rPr>
          <w:rFonts w:eastAsia="SimSun"/>
          <w:lang w:eastAsia="zh-CN"/>
        </w:rPr>
        <w:t xml:space="preserve"> the </w:t>
      </w:r>
      <w:r w:rsidR="00A572F9" w:rsidRPr="00AA2BCB">
        <w:rPr>
          <w:rFonts w:eastAsia="SimSun"/>
          <w:lang w:eastAsia="zh-CN"/>
        </w:rPr>
        <w:t>range</w:t>
      </w:r>
      <w:r w:rsidR="00B14F88" w:rsidRPr="00AA2BCB">
        <w:rPr>
          <w:rFonts w:eastAsia="SimSun"/>
          <w:lang w:eastAsia="zh-CN"/>
        </w:rPr>
        <w:t xml:space="preserve"> of measures</w:t>
      </w:r>
      <w:r w:rsidR="008720BB" w:rsidRPr="00AA2BCB">
        <w:rPr>
          <w:rFonts w:eastAsia="SimSun"/>
          <w:lang w:eastAsia="zh-CN"/>
        </w:rPr>
        <w:t xml:space="preserve"> </w:t>
      </w:r>
      <w:r w:rsidR="00B14F88" w:rsidRPr="00AA2BCB">
        <w:rPr>
          <w:rFonts w:eastAsia="SimSun"/>
          <w:lang w:eastAsia="zh-CN"/>
        </w:rPr>
        <w:t>taken</w:t>
      </w:r>
      <w:r w:rsidR="008720BB" w:rsidRPr="00AA2BCB">
        <w:rPr>
          <w:rFonts w:eastAsia="SimSun"/>
          <w:lang w:eastAsia="zh-CN"/>
        </w:rPr>
        <w:t xml:space="preserve"> by the State party</w:t>
      </w:r>
      <w:r w:rsidR="008720BB" w:rsidRPr="00AA2BCB">
        <w:rPr>
          <w:rFonts w:eastAsia="SimSun"/>
          <w:i/>
          <w:iCs/>
          <w:lang w:eastAsia="zh-CN"/>
        </w:rPr>
        <w:t xml:space="preserve"> </w:t>
      </w:r>
      <w:r w:rsidR="00B14F88" w:rsidRPr="00AA2BCB">
        <w:rPr>
          <w:rFonts w:eastAsia="SimSun"/>
          <w:lang w:eastAsia="zh-CN"/>
        </w:rPr>
        <w:t>to promote the realization of</w:t>
      </w:r>
      <w:r w:rsidR="008720BB" w:rsidRPr="00AA2BCB">
        <w:rPr>
          <w:rFonts w:eastAsia="SimSun"/>
          <w:lang w:eastAsia="zh-CN"/>
        </w:rPr>
        <w:t xml:space="preserve"> economic, social and cultural rights</w:t>
      </w:r>
      <w:r w:rsidR="00A572F9" w:rsidRPr="00AA2BCB">
        <w:rPr>
          <w:rFonts w:eastAsia="SimSun"/>
          <w:lang w:eastAsia="zh-CN"/>
        </w:rPr>
        <w:t>, noting</w:t>
      </w:r>
      <w:r w:rsidR="008720BB" w:rsidRPr="00AA2BCB">
        <w:rPr>
          <w:rFonts w:eastAsia="SimSun"/>
          <w:lang w:eastAsia="zh-CN"/>
        </w:rPr>
        <w:t xml:space="preserve"> </w:t>
      </w:r>
      <w:r w:rsidR="00C52C11" w:rsidRPr="00AA2BCB">
        <w:rPr>
          <w:rFonts w:eastAsia="SimSun"/>
          <w:lang w:eastAsia="zh-CN"/>
        </w:rPr>
        <w:t>the following</w:t>
      </w:r>
      <w:r w:rsidR="008720BB" w:rsidRPr="00AA2BCB">
        <w:rPr>
          <w:rFonts w:eastAsia="SimSun"/>
          <w:lang w:eastAsia="zh-CN"/>
        </w:rPr>
        <w:t xml:space="preserve"> in particular:</w:t>
      </w:r>
    </w:p>
    <w:p w:rsidR="00974787" w:rsidRPr="00AA2BCB" w:rsidRDefault="001219C8" w:rsidP="001219C8">
      <w:pPr>
        <w:pStyle w:val="SingleTxtG"/>
        <w:tabs>
          <w:tab w:val="left" w:pos="1701"/>
        </w:tabs>
        <w:spacing w:line="240" w:lineRule="auto"/>
      </w:pPr>
      <w:r>
        <w:tab/>
      </w:r>
      <w:r w:rsidRPr="00AA2BCB">
        <w:t>(a)</w:t>
      </w:r>
      <w:r w:rsidRPr="00AA2BCB">
        <w:tab/>
      </w:r>
      <w:r w:rsidR="00974787" w:rsidRPr="00AA2BCB">
        <w:t>The recognition of sign language as an official language;</w:t>
      </w:r>
    </w:p>
    <w:p w:rsidR="00974787" w:rsidRPr="00AA2BCB" w:rsidRDefault="001219C8" w:rsidP="00986C59">
      <w:pPr>
        <w:pStyle w:val="SingleTxtG"/>
        <w:tabs>
          <w:tab w:val="left" w:pos="1701"/>
        </w:tabs>
        <w:spacing w:line="240" w:lineRule="auto"/>
        <w:rPr>
          <w:lang w:val="en-US"/>
        </w:rPr>
      </w:pPr>
      <w:r>
        <w:rPr>
          <w:lang w:val="en-US"/>
        </w:rPr>
        <w:tab/>
      </w:r>
      <w:r w:rsidRPr="00AA2BCB">
        <w:rPr>
          <w:lang w:val="en-US"/>
        </w:rPr>
        <w:t>(b)</w:t>
      </w:r>
      <w:r w:rsidRPr="00AA2BCB">
        <w:rPr>
          <w:lang w:val="en-US"/>
        </w:rPr>
        <w:tab/>
      </w:r>
      <w:r w:rsidR="00404DF6" w:rsidRPr="00AA2BCB">
        <w:rPr>
          <w:lang w:val="en-US"/>
        </w:rPr>
        <w:t xml:space="preserve">The </w:t>
      </w:r>
      <w:r w:rsidR="00BC7857" w:rsidRPr="00AA2BCB">
        <w:rPr>
          <w:lang w:val="en-US"/>
        </w:rPr>
        <w:t>entitlements for refugees</w:t>
      </w:r>
      <w:r w:rsidR="00F36031" w:rsidRPr="00AA2BCB">
        <w:rPr>
          <w:lang w:val="en-US"/>
        </w:rPr>
        <w:t xml:space="preserve"> and asylum</w:t>
      </w:r>
      <w:r w:rsidR="00986C59">
        <w:rPr>
          <w:lang w:val="en-US"/>
        </w:rPr>
        <w:t xml:space="preserve"> </w:t>
      </w:r>
      <w:r w:rsidR="00F36031" w:rsidRPr="00AA2BCB">
        <w:rPr>
          <w:lang w:val="en-US"/>
        </w:rPr>
        <w:t>seekers introduced under</w:t>
      </w:r>
      <w:r w:rsidR="00BC7857" w:rsidRPr="00AA2BCB">
        <w:rPr>
          <w:lang w:val="en-US"/>
        </w:rPr>
        <w:t xml:space="preserve"> the Immigration Act 2009</w:t>
      </w:r>
      <w:r w:rsidR="00404DF6" w:rsidRPr="00AA2BCB">
        <w:rPr>
          <w:lang w:val="en-US"/>
        </w:rPr>
        <w:t>;</w:t>
      </w:r>
    </w:p>
    <w:p w:rsidR="00357147" w:rsidRPr="00146718" w:rsidRDefault="001219C8" w:rsidP="001219C8">
      <w:pPr>
        <w:pStyle w:val="SingleTxtG"/>
        <w:tabs>
          <w:tab w:val="left" w:pos="1701"/>
        </w:tabs>
        <w:spacing w:line="240" w:lineRule="auto"/>
      </w:pPr>
      <w:r>
        <w:tab/>
      </w:r>
      <w:r w:rsidRPr="00146718">
        <w:t>(c)</w:t>
      </w:r>
      <w:r w:rsidRPr="00146718">
        <w:tab/>
      </w:r>
      <w:r w:rsidR="00357147" w:rsidRPr="00AA2BCB">
        <w:t xml:space="preserve">The development and implementation of the new education curriculum </w:t>
      </w:r>
      <w:r w:rsidR="007D67AE" w:rsidRPr="00AA2BCB">
        <w:t>which</w:t>
      </w:r>
      <w:r w:rsidR="00357147" w:rsidRPr="00AA2BCB">
        <w:t xml:space="preserve"> </w:t>
      </w:r>
      <w:r w:rsidR="00F36031" w:rsidRPr="00AA2BCB">
        <w:t>is more responsive to</w:t>
      </w:r>
      <w:r w:rsidR="00357147" w:rsidRPr="00AA2BCB">
        <w:t xml:space="preserve"> the </w:t>
      </w:r>
      <w:r w:rsidR="005B2C90" w:rsidRPr="00AA2BCB">
        <w:t xml:space="preserve">diversified </w:t>
      </w:r>
      <w:r w:rsidR="00357147" w:rsidRPr="00146718">
        <w:t>st</w:t>
      </w:r>
      <w:r w:rsidR="007D67AE" w:rsidRPr="00146718">
        <w:t xml:space="preserve">udent population </w:t>
      </w:r>
      <w:r w:rsidR="008E260F">
        <w:t>of the State party</w:t>
      </w:r>
      <w:r w:rsidR="00357147" w:rsidRPr="00146718">
        <w:t>;</w:t>
      </w:r>
    </w:p>
    <w:p w:rsidR="00974787" w:rsidRPr="00146718" w:rsidRDefault="001219C8" w:rsidP="001219C8">
      <w:pPr>
        <w:pStyle w:val="SingleTxtG"/>
        <w:tabs>
          <w:tab w:val="left" w:pos="1701"/>
        </w:tabs>
        <w:spacing w:line="240" w:lineRule="auto"/>
        <w:rPr>
          <w:lang w:val="en-US"/>
        </w:rPr>
      </w:pPr>
      <w:r>
        <w:rPr>
          <w:lang w:val="en-US"/>
        </w:rPr>
        <w:tab/>
      </w:r>
      <w:r w:rsidRPr="00146718">
        <w:rPr>
          <w:lang w:val="en-US"/>
        </w:rPr>
        <w:t>(d)</w:t>
      </w:r>
      <w:r w:rsidRPr="00146718">
        <w:rPr>
          <w:lang w:val="en-US"/>
        </w:rPr>
        <w:tab/>
      </w:r>
      <w:r w:rsidR="00BC7857" w:rsidRPr="00146718">
        <w:rPr>
          <w:lang w:val="en-US"/>
        </w:rPr>
        <w:t>In the area of family protection</w:t>
      </w:r>
      <w:r w:rsidR="00357147" w:rsidRPr="00146718">
        <w:rPr>
          <w:lang w:val="en-US"/>
        </w:rPr>
        <w:t>,</w:t>
      </w:r>
      <w:r w:rsidR="00BC7857" w:rsidRPr="00146718">
        <w:rPr>
          <w:lang w:val="en-US"/>
        </w:rPr>
        <w:t xml:space="preserve"> t</w:t>
      </w:r>
      <w:r w:rsidR="00974787" w:rsidRPr="00146718">
        <w:t>he adoption</w:t>
      </w:r>
      <w:r w:rsidR="00974787" w:rsidRPr="00146718">
        <w:rPr>
          <w:iCs/>
          <w:lang w:val="en-US"/>
        </w:rPr>
        <w:t xml:space="preserve"> of the Civil Union Act 2004</w:t>
      </w:r>
      <w:r w:rsidR="008E260F">
        <w:rPr>
          <w:iCs/>
          <w:lang w:val="en-US"/>
        </w:rPr>
        <w:t>,</w:t>
      </w:r>
      <w:r w:rsidR="00974787" w:rsidRPr="00146718">
        <w:rPr>
          <w:iCs/>
          <w:lang w:val="en-US"/>
        </w:rPr>
        <w:t xml:space="preserve"> the Relationships </w:t>
      </w:r>
      <w:r w:rsidR="00F36031" w:rsidRPr="00146718">
        <w:rPr>
          <w:iCs/>
          <w:lang w:val="en-US"/>
        </w:rPr>
        <w:t>(Statutory References) Act 2005</w:t>
      </w:r>
      <w:r w:rsidR="00974787" w:rsidRPr="00146718">
        <w:rPr>
          <w:iCs/>
          <w:lang w:val="en-US"/>
        </w:rPr>
        <w:t xml:space="preserve"> and the extension of the relationship property regime to de facto couples</w:t>
      </w:r>
      <w:r w:rsidR="00974787" w:rsidRPr="00146718">
        <w:rPr>
          <w:lang w:val="en-US"/>
        </w:rPr>
        <w:t>;</w:t>
      </w:r>
      <w:r w:rsidR="00BC7857" w:rsidRPr="00146718">
        <w:rPr>
          <w:lang w:val="en-US"/>
        </w:rPr>
        <w:t xml:space="preserve"> the introduction of paid parental leave; and </w:t>
      </w:r>
      <w:r w:rsidR="00113145" w:rsidRPr="00146718">
        <w:rPr>
          <w:lang w:val="en-US"/>
        </w:rPr>
        <w:t xml:space="preserve">the adoption </w:t>
      </w:r>
      <w:r w:rsidR="007D7CA1">
        <w:rPr>
          <w:lang w:val="en-US"/>
        </w:rPr>
        <w:t>of</w:t>
      </w:r>
      <w:r w:rsidR="00113145" w:rsidRPr="00146718">
        <w:rPr>
          <w:lang w:val="en-US"/>
        </w:rPr>
        <w:t xml:space="preserve"> the Crimes</w:t>
      </w:r>
      <w:r w:rsidR="007D7CA1">
        <w:rPr>
          <w:lang w:val="en-US"/>
        </w:rPr>
        <w:t xml:space="preserve"> (Substituted Section 59) Amendment Act 2007</w:t>
      </w:r>
      <w:r w:rsidR="00113145" w:rsidRPr="00146718">
        <w:rPr>
          <w:lang w:val="en-US"/>
        </w:rPr>
        <w:t xml:space="preserve"> prohibiting corporal punishment by parents</w:t>
      </w:r>
      <w:r w:rsidR="00BC7857" w:rsidRPr="00146718">
        <w:rPr>
          <w:lang w:val="en-US"/>
        </w:rPr>
        <w:t xml:space="preserve">. </w:t>
      </w:r>
    </w:p>
    <w:p w:rsidR="008720BB" w:rsidRPr="00146718" w:rsidRDefault="001219C8" w:rsidP="00732453">
      <w:pPr>
        <w:pStyle w:val="SingleTxtG"/>
        <w:tabs>
          <w:tab w:val="left" w:pos="1560"/>
        </w:tabs>
        <w:spacing w:line="240" w:lineRule="auto"/>
      </w:pPr>
      <w:r w:rsidRPr="00146718">
        <w:t>6.</w:t>
      </w:r>
      <w:r w:rsidRPr="00146718">
        <w:tab/>
      </w:r>
      <w:r w:rsidR="008720BB" w:rsidRPr="00146718">
        <w:t xml:space="preserve">The </w:t>
      </w:r>
      <w:r w:rsidR="008720BB" w:rsidRPr="00146718">
        <w:rPr>
          <w:rFonts w:eastAsia="SimSun"/>
          <w:lang w:eastAsia="zh-CN"/>
        </w:rPr>
        <w:t>Committee</w:t>
      </w:r>
      <w:r w:rsidR="008720BB" w:rsidRPr="00146718">
        <w:t xml:space="preserve"> notes some </w:t>
      </w:r>
      <w:r w:rsidR="00207CA3" w:rsidRPr="00146718">
        <w:t>practical achievements</w:t>
      </w:r>
      <w:r w:rsidR="008720BB" w:rsidRPr="00146718">
        <w:t xml:space="preserve"> in the realization of economic, social and cultural rights, in particular, the significant improvement in the </w:t>
      </w:r>
      <w:r w:rsidR="00732453" w:rsidRPr="00146718">
        <w:t>immuni</w:t>
      </w:r>
      <w:r w:rsidR="00732453">
        <w:t>z</w:t>
      </w:r>
      <w:r w:rsidR="00732453" w:rsidRPr="00146718">
        <w:t xml:space="preserve">ation </w:t>
      </w:r>
      <w:r w:rsidR="008720BB" w:rsidRPr="00146718">
        <w:t>rate among Māori, the low rates of hardship among older p</w:t>
      </w:r>
      <w:r w:rsidR="004E58E5">
        <w:t>ersons</w:t>
      </w:r>
      <w:r w:rsidR="001E73BD">
        <w:t xml:space="preserve"> </w:t>
      </w:r>
      <w:r w:rsidR="008720BB" w:rsidRPr="00146718">
        <w:t>and the</w:t>
      </w:r>
      <w:r w:rsidR="00207CA3" w:rsidRPr="00146718">
        <w:t xml:space="preserve"> notable</w:t>
      </w:r>
      <w:r w:rsidR="008720BB" w:rsidRPr="00146718">
        <w:t xml:space="preserve"> reduction of unemployment </w:t>
      </w:r>
      <w:r w:rsidR="00207CA3" w:rsidRPr="00146718">
        <w:t>during the reporting period</w:t>
      </w:r>
      <w:r w:rsidR="008720BB" w:rsidRPr="00146718">
        <w:t>.</w:t>
      </w:r>
    </w:p>
    <w:p w:rsidR="008720BB" w:rsidRPr="00146718" w:rsidRDefault="001219C8" w:rsidP="00732453">
      <w:pPr>
        <w:pStyle w:val="SingleTxtG"/>
        <w:tabs>
          <w:tab w:val="left" w:pos="1560"/>
        </w:tabs>
        <w:spacing w:line="240" w:lineRule="auto"/>
      </w:pPr>
      <w:r w:rsidRPr="00F44BF6">
        <w:t>7.</w:t>
      </w:r>
      <w:r w:rsidRPr="00F44BF6">
        <w:tab/>
      </w:r>
      <w:r w:rsidR="008720BB" w:rsidRPr="00F44BF6">
        <w:t xml:space="preserve">The Committee notes with appreciation the State party’s policy of mainstreaming </w:t>
      </w:r>
      <w:r w:rsidR="002343A5" w:rsidRPr="00AD14FE">
        <w:t>of human</w:t>
      </w:r>
      <w:r w:rsidR="008720BB" w:rsidRPr="00AD14FE">
        <w:t xml:space="preserve"> rights in its development cooperation</w:t>
      </w:r>
      <w:r w:rsidR="00423EC2" w:rsidRPr="00AD14FE">
        <w:t xml:space="preserve"> </w:t>
      </w:r>
      <w:r w:rsidR="00B9636A" w:rsidRPr="00AD14FE">
        <w:t>programme</w:t>
      </w:r>
      <w:r w:rsidR="00423EC2" w:rsidRPr="00AD14FE">
        <w:t>s</w:t>
      </w:r>
      <w:r w:rsidR="008720BB" w:rsidRPr="00AD14FE">
        <w:t>.</w:t>
      </w:r>
    </w:p>
    <w:p w:rsidR="008720BB" w:rsidRPr="00146718" w:rsidRDefault="001219C8" w:rsidP="001219C8">
      <w:pPr>
        <w:pStyle w:val="SingleTxtG"/>
        <w:tabs>
          <w:tab w:val="left" w:pos="1560"/>
        </w:tabs>
        <w:spacing w:line="240" w:lineRule="auto"/>
      </w:pPr>
      <w:r w:rsidRPr="00146718">
        <w:t>8.</w:t>
      </w:r>
      <w:r w:rsidRPr="00146718">
        <w:tab/>
      </w:r>
      <w:r w:rsidR="008720BB" w:rsidRPr="00146718">
        <w:t>The Committee commends the work undertaken by the New Zealand Human Rights Commission</w:t>
      </w:r>
      <w:r w:rsidR="00490E4F" w:rsidRPr="00146718">
        <w:t xml:space="preserve">. The Committee also notes with appreciation that the State party </w:t>
      </w:r>
      <w:r w:rsidR="008523C0" w:rsidRPr="00146718">
        <w:t>has</w:t>
      </w:r>
      <w:r w:rsidR="00113145" w:rsidRPr="00146718">
        <w:t xml:space="preserve"> </w:t>
      </w:r>
      <w:r w:rsidR="00207CA3" w:rsidRPr="00146718">
        <w:t xml:space="preserve">continuingly </w:t>
      </w:r>
      <w:r w:rsidR="00A572F9" w:rsidRPr="00146718">
        <w:t>expand</w:t>
      </w:r>
      <w:r w:rsidR="008523C0" w:rsidRPr="00146718">
        <w:t>ed</w:t>
      </w:r>
      <w:r w:rsidR="00A572F9" w:rsidRPr="00146718">
        <w:t xml:space="preserve"> </w:t>
      </w:r>
      <w:r w:rsidR="00490E4F" w:rsidRPr="00146718">
        <w:t xml:space="preserve">the mandate of the Human Rights Commission </w:t>
      </w:r>
      <w:r w:rsidR="008523C0" w:rsidRPr="00146718">
        <w:t>to respond to</w:t>
      </w:r>
      <w:r w:rsidR="00207CA3" w:rsidRPr="00146718">
        <w:t xml:space="preserve"> evolving</w:t>
      </w:r>
      <w:r w:rsidR="008523C0" w:rsidRPr="00146718">
        <w:t xml:space="preserve"> needs</w:t>
      </w:r>
      <w:r w:rsidR="00490E4F" w:rsidRPr="00146718">
        <w:t xml:space="preserve">. </w:t>
      </w:r>
    </w:p>
    <w:p w:rsidR="008720BB" w:rsidRPr="00146718" w:rsidRDefault="001219C8" w:rsidP="001219C8">
      <w:pPr>
        <w:pStyle w:val="Heading2"/>
        <w:numPr>
          <w:ilvl w:val="0"/>
          <w:numId w:val="0"/>
        </w:numPr>
        <w:ind w:left="1128" w:hanging="504"/>
      </w:pPr>
      <w:r w:rsidRPr="00146718">
        <w:t>C.</w:t>
      </w:r>
      <w:r w:rsidRPr="00146718">
        <w:tab/>
      </w:r>
      <w:r w:rsidR="008720BB" w:rsidRPr="00146718">
        <w:tab/>
        <w:t>Principal subjects of concern and recommendations</w:t>
      </w:r>
    </w:p>
    <w:p w:rsidR="008720BB" w:rsidRPr="00146718" w:rsidRDefault="001219C8" w:rsidP="00986C59">
      <w:pPr>
        <w:pStyle w:val="SingleTxtG"/>
        <w:tabs>
          <w:tab w:val="left" w:pos="1560"/>
        </w:tabs>
        <w:spacing w:line="240" w:lineRule="auto"/>
      </w:pPr>
      <w:r w:rsidRPr="00146718">
        <w:t>9.</w:t>
      </w:r>
      <w:r w:rsidRPr="00146718">
        <w:tab/>
      </w:r>
      <w:r w:rsidR="008720BB" w:rsidRPr="00146718">
        <w:t>In view of the State party’s dualist regime, the Committee is concerned that</w:t>
      </w:r>
      <w:r w:rsidR="00021D81" w:rsidRPr="00146718">
        <w:t>,</w:t>
      </w:r>
      <w:r w:rsidR="008720BB" w:rsidRPr="00146718">
        <w:t xml:space="preserve"> </w:t>
      </w:r>
      <w:r w:rsidR="00021D81" w:rsidRPr="00146718">
        <w:t>notwithstanding existing legislati</w:t>
      </w:r>
      <w:r w:rsidR="0021002E">
        <w:t>on</w:t>
      </w:r>
      <w:r w:rsidR="00021D81" w:rsidRPr="00146718">
        <w:t xml:space="preserve"> </w:t>
      </w:r>
      <w:r w:rsidR="000B205C" w:rsidRPr="00146718">
        <w:t>pro</w:t>
      </w:r>
      <w:r w:rsidR="00AF2518">
        <w:t>viding for</w:t>
      </w:r>
      <w:r w:rsidR="00021D81" w:rsidRPr="00146718">
        <w:t xml:space="preserve"> some elements of economic, social and cultural rights, </w:t>
      </w:r>
      <w:r w:rsidR="008720BB" w:rsidRPr="00146718">
        <w:t xml:space="preserve">the provisions of the Covenant </w:t>
      </w:r>
      <w:r w:rsidR="00021D81" w:rsidRPr="00146718">
        <w:t xml:space="preserve">have not been </w:t>
      </w:r>
      <w:r w:rsidR="001E2335">
        <w:t xml:space="preserve">fully </w:t>
      </w:r>
      <w:r w:rsidR="0021002E">
        <w:t xml:space="preserve">incorporated into </w:t>
      </w:r>
      <w:r w:rsidR="00AF2518">
        <w:t xml:space="preserve">the </w:t>
      </w:r>
      <w:r w:rsidR="0021002E">
        <w:t>domestic l</w:t>
      </w:r>
      <w:r w:rsidR="004173D6">
        <w:t>egal order</w:t>
      </w:r>
      <w:r w:rsidR="008720BB" w:rsidRPr="00146718">
        <w:t xml:space="preserve"> </w:t>
      </w:r>
      <w:r w:rsidR="00432DEC" w:rsidRPr="00146718">
        <w:t>(art. 2</w:t>
      </w:r>
      <w:r w:rsidR="00986C59">
        <w:t xml:space="preserve">, para. </w:t>
      </w:r>
      <w:r w:rsidR="00432DEC" w:rsidRPr="00146718">
        <w:t>1</w:t>
      </w:r>
      <w:r w:rsidR="00986C59">
        <w:t>).</w:t>
      </w:r>
    </w:p>
    <w:p w:rsidR="008720BB" w:rsidRPr="00146718" w:rsidRDefault="00987BBD" w:rsidP="00DE330C">
      <w:pPr>
        <w:pStyle w:val="SingleTxtG"/>
        <w:tabs>
          <w:tab w:val="left" w:pos="1560"/>
        </w:tabs>
        <w:spacing w:line="240" w:lineRule="auto"/>
        <w:rPr>
          <w:b/>
        </w:rPr>
      </w:pPr>
      <w:r w:rsidRPr="00146718">
        <w:rPr>
          <w:b/>
        </w:rPr>
        <w:t>T</w:t>
      </w:r>
      <w:r w:rsidR="008720BB" w:rsidRPr="00146718">
        <w:rPr>
          <w:b/>
        </w:rPr>
        <w:t xml:space="preserve">he Committee </w:t>
      </w:r>
      <w:r w:rsidRPr="00146718">
        <w:rPr>
          <w:b/>
        </w:rPr>
        <w:t>urges</w:t>
      </w:r>
      <w:r w:rsidR="008720BB" w:rsidRPr="00146718">
        <w:rPr>
          <w:b/>
        </w:rPr>
        <w:t xml:space="preserve"> the State party </w:t>
      </w:r>
      <w:r w:rsidRPr="00146718">
        <w:rPr>
          <w:b/>
        </w:rPr>
        <w:t>to take the necessary measures</w:t>
      </w:r>
      <w:r w:rsidR="008720BB" w:rsidRPr="00146718">
        <w:rPr>
          <w:b/>
        </w:rPr>
        <w:t xml:space="preserve">, in the context of the </w:t>
      </w:r>
      <w:r w:rsidR="00986C59">
        <w:rPr>
          <w:b/>
        </w:rPr>
        <w:t>ongoing</w:t>
      </w:r>
      <w:r w:rsidR="00C23690" w:rsidRPr="00146718">
        <w:rPr>
          <w:b/>
        </w:rPr>
        <w:t xml:space="preserve"> </w:t>
      </w:r>
      <w:r w:rsidR="008720BB" w:rsidRPr="00146718">
        <w:rPr>
          <w:b/>
        </w:rPr>
        <w:t>constitutional review</w:t>
      </w:r>
      <w:r w:rsidR="00357147" w:rsidRPr="00146718">
        <w:rPr>
          <w:b/>
        </w:rPr>
        <w:t xml:space="preserve"> process</w:t>
      </w:r>
      <w:r w:rsidR="008720BB" w:rsidRPr="00146718">
        <w:rPr>
          <w:b/>
        </w:rPr>
        <w:t xml:space="preserve">, </w:t>
      </w:r>
      <w:r w:rsidRPr="00146718">
        <w:rPr>
          <w:b/>
        </w:rPr>
        <w:t>to give</w:t>
      </w:r>
      <w:r w:rsidR="008720BB" w:rsidRPr="00146718">
        <w:rPr>
          <w:b/>
        </w:rPr>
        <w:t xml:space="preserve"> the Covenant full effect in it</w:t>
      </w:r>
      <w:r w:rsidR="00A572F9" w:rsidRPr="00146718">
        <w:rPr>
          <w:b/>
        </w:rPr>
        <w:t>s domestic legal order.</w:t>
      </w:r>
      <w:r w:rsidR="008720BB" w:rsidRPr="00146718">
        <w:rPr>
          <w:b/>
        </w:rPr>
        <w:t xml:space="preserve"> </w:t>
      </w:r>
      <w:r w:rsidR="00A572F9" w:rsidRPr="00146718">
        <w:rPr>
          <w:b/>
        </w:rPr>
        <w:t xml:space="preserve">The Committee also calls on the State party to ensure </w:t>
      </w:r>
      <w:r w:rsidR="008720BB" w:rsidRPr="00146718">
        <w:rPr>
          <w:b/>
        </w:rPr>
        <w:t xml:space="preserve">that redress for violations of </w:t>
      </w:r>
      <w:r w:rsidR="00101AE5">
        <w:rPr>
          <w:b/>
        </w:rPr>
        <w:t>the Covenant</w:t>
      </w:r>
      <w:r w:rsidR="008720BB" w:rsidRPr="00AA2BCB">
        <w:rPr>
          <w:b/>
        </w:rPr>
        <w:t xml:space="preserve"> rights</w:t>
      </w:r>
      <w:r w:rsidR="008720BB" w:rsidRPr="00146718">
        <w:rPr>
          <w:b/>
        </w:rPr>
        <w:t xml:space="preserve"> can be sought through the State party’s varied recourse mechanisms</w:t>
      </w:r>
      <w:r w:rsidR="00DE330C">
        <w:rPr>
          <w:b/>
        </w:rPr>
        <w:t xml:space="preserve">. </w:t>
      </w:r>
      <w:r w:rsidR="008720BB" w:rsidRPr="00DC5D11">
        <w:rPr>
          <w:b/>
        </w:rPr>
        <w:t>The Committee requests that the State party provide in its next periodic report information</w:t>
      </w:r>
      <w:r w:rsidR="008720BB" w:rsidRPr="00146718">
        <w:rPr>
          <w:b/>
        </w:rPr>
        <w:t xml:space="preserve"> on </w:t>
      </w:r>
      <w:r w:rsidR="000B205C" w:rsidRPr="00146718">
        <w:rPr>
          <w:b/>
        </w:rPr>
        <w:t xml:space="preserve">court </w:t>
      </w:r>
      <w:r w:rsidR="008720BB" w:rsidRPr="00146718">
        <w:rPr>
          <w:b/>
        </w:rPr>
        <w:t xml:space="preserve">cases where the provisions of </w:t>
      </w:r>
      <w:r w:rsidR="00DE330C">
        <w:rPr>
          <w:b/>
        </w:rPr>
        <w:t xml:space="preserve">the </w:t>
      </w:r>
      <w:r w:rsidR="008720BB" w:rsidRPr="00146718">
        <w:rPr>
          <w:b/>
        </w:rPr>
        <w:t>Covenant ha</w:t>
      </w:r>
      <w:r w:rsidR="000B205C" w:rsidRPr="00146718">
        <w:rPr>
          <w:b/>
        </w:rPr>
        <w:t>ve</w:t>
      </w:r>
      <w:r w:rsidR="00207CA3" w:rsidRPr="00146718">
        <w:rPr>
          <w:b/>
        </w:rPr>
        <w:t xml:space="preserve"> not only been invoked but also</w:t>
      </w:r>
      <w:r w:rsidR="000B205C" w:rsidRPr="00146718">
        <w:rPr>
          <w:b/>
        </w:rPr>
        <w:t xml:space="preserve"> </w:t>
      </w:r>
      <w:r w:rsidR="0021002E">
        <w:rPr>
          <w:b/>
        </w:rPr>
        <w:t>applied</w:t>
      </w:r>
      <w:r w:rsidR="008720BB" w:rsidRPr="00146718">
        <w:rPr>
          <w:b/>
        </w:rPr>
        <w:t>.</w:t>
      </w:r>
    </w:p>
    <w:p w:rsidR="00277399" w:rsidRPr="00C4137E" w:rsidRDefault="001219C8" w:rsidP="00986C59">
      <w:pPr>
        <w:pStyle w:val="SingleTxtG"/>
        <w:tabs>
          <w:tab w:val="left" w:pos="1560"/>
        </w:tabs>
        <w:spacing w:line="240" w:lineRule="auto"/>
      </w:pPr>
      <w:r w:rsidRPr="001E73BD">
        <w:t>10.</w:t>
      </w:r>
      <w:r w:rsidRPr="001E73BD">
        <w:tab/>
      </w:r>
      <w:r w:rsidR="00277399" w:rsidRPr="00B837CA">
        <w:t>The Committee is concerned that</w:t>
      </w:r>
      <w:r w:rsidR="00277399" w:rsidRPr="003F373E">
        <w:t xml:space="preserve"> economic, social and cultural rights are not recognized in </w:t>
      </w:r>
      <w:r w:rsidR="00F36031" w:rsidRPr="003F373E">
        <w:t>the</w:t>
      </w:r>
      <w:r w:rsidR="0092405F" w:rsidRPr="00C4137E">
        <w:t xml:space="preserve"> </w:t>
      </w:r>
      <w:r w:rsidR="00277399" w:rsidRPr="00C4137E">
        <w:t>Bill of Rights</w:t>
      </w:r>
      <w:r w:rsidR="00101AE5" w:rsidRPr="00C4137E">
        <w:t xml:space="preserve"> adopted by the State party in 1990</w:t>
      </w:r>
      <w:r w:rsidR="00277399" w:rsidRPr="00C4137E">
        <w:t>. Moreover, the Committee is concerned that</w:t>
      </w:r>
      <w:r w:rsidR="00277399" w:rsidRPr="009B0D87">
        <w:t xml:space="preserve"> </w:t>
      </w:r>
      <w:r w:rsidR="00277399" w:rsidRPr="001E73BD">
        <w:t>the legislative and policy-making processes do not</w:t>
      </w:r>
      <w:r w:rsidR="00101AE5" w:rsidRPr="001E73BD">
        <w:t xml:space="preserve"> allow</w:t>
      </w:r>
      <w:r w:rsidR="00277399" w:rsidRPr="001E73BD">
        <w:t xml:space="preserve"> </w:t>
      </w:r>
      <w:r w:rsidR="00101AE5" w:rsidRPr="001E73BD">
        <w:t xml:space="preserve">for </w:t>
      </w:r>
      <w:r w:rsidR="001E73BD" w:rsidRPr="001E73BD">
        <w:t>a review of</w:t>
      </w:r>
      <w:r w:rsidR="00101AE5" w:rsidRPr="001E73BD">
        <w:t xml:space="preserve"> the compatibility</w:t>
      </w:r>
      <w:r w:rsidR="00101AE5" w:rsidRPr="00B837CA">
        <w:t xml:space="preserve"> </w:t>
      </w:r>
      <w:r w:rsidR="00101AE5" w:rsidRPr="003F373E">
        <w:t>of</w:t>
      </w:r>
      <w:r w:rsidR="00277399" w:rsidRPr="003F373E">
        <w:t xml:space="preserve"> </w:t>
      </w:r>
      <w:r w:rsidR="001E73BD" w:rsidRPr="001E73BD">
        <w:t xml:space="preserve">draft </w:t>
      </w:r>
      <w:r w:rsidR="00277399" w:rsidRPr="00B837CA">
        <w:t>laws</w:t>
      </w:r>
      <w:r w:rsidR="008E260F">
        <w:t xml:space="preserve">, </w:t>
      </w:r>
      <w:r w:rsidR="006B5641" w:rsidRPr="00683E9C">
        <w:t>regulations</w:t>
      </w:r>
      <w:r w:rsidR="00277399" w:rsidRPr="003F373E">
        <w:t xml:space="preserve"> and policies </w:t>
      </w:r>
      <w:r w:rsidR="00277399" w:rsidRPr="00C4137E">
        <w:t xml:space="preserve">with </w:t>
      </w:r>
      <w:r w:rsidR="00101AE5" w:rsidRPr="00C4137E">
        <w:t>the rights enshrined in</w:t>
      </w:r>
      <w:r w:rsidR="00277399" w:rsidRPr="00C4137E">
        <w:t xml:space="preserve"> the Covenant (art. 2</w:t>
      </w:r>
      <w:r w:rsidR="00986C59">
        <w:t>, para. 1</w:t>
      </w:r>
      <w:r w:rsidR="00277399" w:rsidRPr="00C4137E">
        <w:t>)</w:t>
      </w:r>
      <w:r w:rsidR="001E47AB">
        <w:t>.</w:t>
      </w:r>
    </w:p>
    <w:p w:rsidR="008720BB" w:rsidRPr="00146718" w:rsidRDefault="00277399" w:rsidP="002C5801">
      <w:pPr>
        <w:pStyle w:val="SingleTxtG"/>
        <w:tabs>
          <w:tab w:val="left" w:pos="1560"/>
        </w:tabs>
        <w:spacing w:line="240" w:lineRule="auto"/>
        <w:rPr>
          <w:b/>
        </w:rPr>
      </w:pPr>
      <w:r w:rsidRPr="00C4137E">
        <w:rPr>
          <w:b/>
        </w:rPr>
        <w:t xml:space="preserve">The Committee urges the State party to </w:t>
      </w:r>
      <w:r w:rsidR="0092405F" w:rsidRPr="00C4137E">
        <w:rPr>
          <w:b/>
        </w:rPr>
        <w:t>incorporate</w:t>
      </w:r>
      <w:r w:rsidRPr="00C4137E">
        <w:rPr>
          <w:b/>
        </w:rPr>
        <w:t xml:space="preserve"> economic, social and cultural rights</w:t>
      </w:r>
      <w:r w:rsidR="0092405F" w:rsidRPr="00C4137E">
        <w:rPr>
          <w:b/>
        </w:rPr>
        <w:t xml:space="preserve"> </w:t>
      </w:r>
      <w:r w:rsidR="001E73BD" w:rsidRPr="001E73BD">
        <w:rPr>
          <w:b/>
        </w:rPr>
        <w:t>into the 1990</w:t>
      </w:r>
      <w:r w:rsidRPr="00B837CA">
        <w:rPr>
          <w:b/>
        </w:rPr>
        <w:t xml:space="preserve"> Bill of Rights. </w:t>
      </w:r>
      <w:r w:rsidR="008720BB" w:rsidRPr="00683E9C">
        <w:rPr>
          <w:b/>
        </w:rPr>
        <w:t>The Commit</w:t>
      </w:r>
      <w:r w:rsidR="008720BB" w:rsidRPr="003F373E">
        <w:rPr>
          <w:b/>
        </w:rPr>
        <w:t>tee</w:t>
      </w:r>
      <w:r w:rsidR="00705376" w:rsidRPr="003F373E">
        <w:rPr>
          <w:b/>
        </w:rPr>
        <w:t xml:space="preserve"> also</w:t>
      </w:r>
      <w:r w:rsidR="008720BB" w:rsidRPr="003F373E">
        <w:rPr>
          <w:b/>
        </w:rPr>
        <w:t xml:space="preserve"> </w:t>
      </w:r>
      <w:r w:rsidR="001E73BD" w:rsidRPr="001E73BD">
        <w:rPr>
          <w:b/>
        </w:rPr>
        <w:t>calls upon</w:t>
      </w:r>
      <w:r w:rsidR="001E73BD" w:rsidRPr="00B837CA">
        <w:rPr>
          <w:b/>
        </w:rPr>
        <w:t xml:space="preserve"> </w:t>
      </w:r>
      <w:r w:rsidR="00F16CD2" w:rsidRPr="00683E9C">
        <w:rPr>
          <w:b/>
        </w:rPr>
        <w:t xml:space="preserve">the State party to </w:t>
      </w:r>
      <w:r w:rsidR="00207CA3" w:rsidRPr="003F373E">
        <w:rPr>
          <w:b/>
        </w:rPr>
        <w:t xml:space="preserve">take </w:t>
      </w:r>
      <w:r w:rsidR="001E73BD" w:rsidRPr="001E73BD">
        <w:rPr>
          <w:b/>
        </w:rPr>
        <w:t xml:space="preserve">steps so that the competent authorities review draft </w:t>
      </w:r>
      <w:r w:rsidR="00207CA3" w:rsidRPr="003F373E">
        <w:rPr>
          <w:b/>
        </w:rPr>
        <w:t>laws</w:t>
      </w:r>
      <w:r w:rsidR="001E73BD" w:rsidRPr="001E73BD">
        <w:rPr>
          <w:b/>
        </w:rPr>
        <w:t>,</w:t>
      </w:r>
      <w:r w:rsidR="00AF2518" w:rsidRPr="00B837CA">
        <w:rPr>
          <w:b/>
        </w:rPr>
        <w:t xml:space="preserve"> </w:t>
      </w:r>
      <w:r w:rsidR="00AF2518" w:rsidRPr="003F373E">
        <w:rPr>
          <w:b/>
        </w:rPr>
        <w:t>regulations</w:t>
      </w:r>
      <w:r w:rsidR="001E73BD" w:rsidRPr="001E73BD">
        <w:rPr>
          <w:b/>
        </w:rPr>
        <w:t xml:space="preserve"> and policies to ensure their compatibility with the provisions of the Covenant</w:t>
      </w:r>
      <w:r w:rsidR="00F16CD2" w:rsidRPr="003F373E">
        <w:rPr>
          <w:b/>
        </w:rPr>
        <w:t>.</w:t>
      </w:r>
      <w:r w:rsidR="000B205C" w:rsidRPr="003F373E">
        <w:rPr>
          <w:b/>
        </w:rPr>
        <w:t xml:space="preserve"> </w:t>
      </w:r>
      <w:r w:rsidR="008720BB" w:rsidRPr="003F373E">
        <w:rPr>
          <w:b/>
        </w:rPr>
        <w:t xml:space="preserve">The Committee </w:t>
      </w:r>
      <w:r w:rsidR="008720BB" w:rsidRPr="00C4137E">
        <w:rPr>
          <w:b/>
        </w:rPr>
        <w:t xml:space="preserve">recommends that the State party </w:t>
      </w:r>
      <w:r w:rsidR="001E73BD" w:rsidRPr="001E73BD">
        <w:rPr>
          <w:b/>
        </w:rPr>
        <w:t>make additional efforts</w:t>
      </w:r>
      <w:r w:rsidR="001E73BD" w:rsidRPr="00B837CA">
        <w:rPr>
          <w:b/>
        </w:rPr>
        <w:t xml:space="preserve"> </w:t>
      </w:r>
      <w:r w:rsidR="008720BB" w:rsidRPr="00683E9C">
        <w:rPr>
          <w:b/>
        </w:rPr>
        <w:t xml:space="preserve">to raise awareness of </w:t>
      </w:r>
      <w:r w:rsidR="008720BB" w:rsidRPr="003F373E">
        <w:rPr>
          <w:b/>
        </w:rPr>
        <w:t xml:space="preserve">economic, social and cultural rights among </w:t>
      </w:r>
      <w:r w:rsidR="001E73BD" w:rsidRPr="001E73BD">
        <w:rPr>
          <w:b/>
        </w:rPr>
        <w:t xml:space="preserve">parliamentarians and </w:t>
      </w:r>
      <w:r w:rsidR="008720BB" w:rsidRPr="00B837CA">
        <w:rPr>
          <w:b/>
        </w:rPr>
        <w:t>policy-makers</w:t>
      </w:r>
      <w:r w:rsidR="008720BB" w:rsidRPr="003F373E">
        <w:rPr>
          <w:b/>
        </w:rPr>
        <w:t>.</w:t>
      </w:r>
    </w:p>
    <w:p w:rsidR="007F0628" w:rsidRPr="00C4137E" w:rsidRDefault="001219C8" w:rsidP="002A636B">
      <w:pPr>
        <w:pStyle w:val="SingleTxtG"/>
        <w:tabs>
          <w:tab w:val="left" w:pos="1560"/>
        </w:tabs>
        <w:spacing w:line="240" w:lineRule="auto"/>
      </w:pPr>
      <w:r w:rsidRPr="00146718">
        <w:t>11.</w:t>
      </w:r>
      <w:r w:rsidRPr="00146718">
        <w:tab/>
      </w:r>
      <w:r w:rsidR="00BE1727" w:rsidRPr="00146718">
        <w:tab/>
      </w:r>
      <w:r w:rsidR="007F0628" w:rsidRPr="008E260F">
        <w:t>The Committee is concerned that the State party</w:t>
      </w:r>
      <w:r w:rsidR="00201880" w:rsidRPr="003F373E">
        <w:t xml:space="preserve"> </w:t>
      </w:r>
      <w:r w:rsidR="007F0628" w:rsidRPr="009A2552">
        <w:t xml:space="preserve">does not </w:t>
      </w:r>
      <w:r w:rsidR="0025470E" w:rsidRPr="003F373E">
        <w:t xml:space="preserve">give </w:t>
      </w:r>
      <w:r w:rsidR="008E260F" w:rsidRPr="008E260F">
        <w:t xml:space="preserve">sufficient </w:t>
      </w:r>
      <w:r w:rsidR="007F0628" w:rsidRPr="003F373E">
        <w:t>protection of the</w:t>
      </w:r>
      <w:r w:rsidR="0025470E" w:rsidRPr="00C4137E">
        <w:t xml:space="preserve"> inalienable</w:t>
      </w:r>
      <w:r w:rsidR="007F0628" w:rsidRPr="00C4137E">
        <w:t xml:space="preserve"> rights of indigenous people to their lands</w:t>
      </w:r>
      <w:r w:rsidR="00950557" w:rsidRPr="00C4137E">
        <w:t>, territories, waters and maritime areas, and other</w:t>
      </w:r>
      <w:r w:rsidR="007F0628" w:rsidRPr="00C4137E">
        <w:t xml:space="preserve"> resources</w:t>
      </w:r>
      <w:r w:rsidR="000F0BE7" w:rsidRPr="00C4137E">
        <w:t xml:space="preserve">, </w:t>
      </w:r>
      <w:r w:rsidR="00705100" w:rsidRPr="00C4137E">
        <w:t xml:space="preserve">as </w:t>
      </w:r>
      <w:r w:rsidR="000F0BE7" w:rsidRPr="00C4137E">
        <w:t xml:space="preserve">manifested by the fact that </w:t>
      </w:r>
      <w:r w:rsidR="00C4137E">
        <w:t>Mãori</w:t>
      </w:r>
      <w:r w:rsidR="00DE20B5" w:rsidRPr="00C4137E">
        <w:t xml:space="preserve"> free, prior and informed </w:t>
      </w:r>
      <w:r w:rsidR="00DE20B5" w:rsidRPr="008137FF">
        <w:t>consent on the use and exploitation of these resources ha</w:t>
      </w:r>
      <w:r w:rsidR="00DE20B5" w:rsidRPr="003F373E">
        <w:t xml:space="preserve">s not always been </w:t>
      </w:r>
      <w:r w:rsidR="00950557" w:rsidRPr="003F373E">
        <w:t>respected</w:t>
      </w:r>
      <w:r w:rsidR="00DE20B5" w:rsidRPr="003F373E">
        <w:t xml:space="preserve"> </w:t>
      </w:r>
      <w:r w:rsidR="001E73BD" w:rsidRPr="00C4137E">
        <w:t>(arts. 1</w:t>
      </w:r>
      <w:r w:rsidR="002E5674">
        <w:t>, para.</w:t>
      </w:r>
      <w:r w:rsidR="002A636B">
        <w:t>2</w:t>
      </w:r>
      <w:r w:rsidR="001E47AB">
        <w:t>;</w:t>
      </w:r>
      <w:r w:rsidR="002A636B">
        <w:t xml:space="preserve"> </w:t>
      </w:r>
      <w:r w:rsidR="002E5674">
        <w:t>and</w:t>
      </w:r>
      <w:r w:rsidR="001E73BD" w:rsidRPr="00C4137E">
        <w:t xml:space="preserve"> 1</w:t>
      </w:r>
      <w:r w:rsidR="007F0628" w:rsidRPr="00C4137E">
        <w:t>5)</w:t>
      </w:r>
      <w:r w:rsidR="002A636B">
        <w:t>.</w:t>
      </w:r>
      <w:r w:rsidR="007F0628" w:rsidRPr="00C4137E">
        <w:t xml:space="preserve"> </w:t>
      </w:r>
    </w:p>
    <w:p w:rsidR="008523C0" w:rsidRPr="009B0D87" w:rsidRDefault="007F0628" w:rsidP="00F818D5">
      <w:pPr>
        <w:pStyle w:val="SingleTxtG"/>
        <w:tabs>
          <w:tab w:val="left" w:pos="1560"/>
        </w:tabs>
        <w:spacing w:line="240" w:lineRule="auto"/>
        <w:rPr>
          <w:b/>
        </w:rPr>
      </w:pPr>
      <w:r w:rsidRPr="00C4137E">
        <w:rPr>
          <w:b/>
        </w:rPr>
        <w:t>The Committee calls on the State party</w:t>
      </w:r>
      <w:r w:rsidR="008523C0" w:rsidRPr="00C4137E">
        <w:rPr>
          <w:b/>
        </w:rPr>
        <w:t xml:space="preserve"> </w:t>
      </w:r>
      <w:r w:rsidR="00A572F9" w:rsidRPr="00C4137E">
        <w:rPr>
          <w:b/>
        </w:rPr>
        <w:t xml:space="preserve">to </w:t>
      </w:r>
      <w:r w:rsidR="000A606E" w:rsidRPr="00C4137E">
        <w:rPr>
          <w:b/>
        </w:rPr>
        <w:t xml:space="preserve">ensure that the </w:t>
      </w:r>
      <w:r w:rsidRPr="009A2552">
        <w:rPr>
          <w:b/>
        </w:rPr>
        <w:t xml:space="preserve">inalienable rights </w:t>
      </w:r>
      <w:r w:rsidR="000A606E" w:rsidRPr="003F373E">
        <w:rPr>
          <w:b/>
        </w:rPr>
        <w:t>of Māori</w:t>
      </w:r>
      <w:r w:rsidRPr="003F373E">
        <w:rPr>
          <w:b/>
        </w:rPr>
        <w:t xml:space="preserve"> to their lands</w:t>
      </w:r>
      <w:r w:rsidR="00950557" w:rsidRPr="003F373E">
        <w:rPr>
          <w:b/>
        </w:rPr>
        <w:t>, territories, waters and mari</w:t>
      </w:r>
      <w:r w:rsidR="001E73BD" w:rsidRPr="00C4137E">
        <w:rPr>
          <w:b/>
        </w:rPr>
        <w:t>ne</w:t>
      </w:r>
      <w:r w:rsidR="00950557" w:rsidRPr="00C4137E">
        <w:rPr>
          <w:b/>
        </w:rPr>
        <w:t xml:space="preserve"> areas</w:t>
      </w:r>
      <w:r w:rsidRPr="00C4137E">
        <w:rPr>
          <w:b/>
        </w:rPr>
        <w:t xml:space="preserve"> and </w:t>
      </w:r>
      <w:r w:rsidR="00950557" w:rsidRPr="00C4137E">
        <w:rPr>
          <w:b/>
        </w:rPr>
        <w:t>o</w:t>
      </w:r>
      <w:r w:rsidRPr="00C4137E">
        <w:rPr>
          <w:b/>
        </w:rPr>
        <w:t>the</w:t>
      </w:r>
      <w:r w:rsidR="00950557" w:rsidRPr="00C4137E">
        <w:rPr>
          <w:b/>
        </w:rPr>
        <w:t>r</w:t>
      </w:r>
      <w:r w:rsidRPr="00C4137E">
        <w:rPr>
          <w:b/>
        </w:rPr>
        <w:t xml:space="preserve"> resources </w:t>
      </w:r>
      <w:r w:rsidR="00DC5D11" w:rsidRPr="00C4137E">
        <w:rPr>
          <w:b/>
        </w:rPr>
        <w:t xml:space="preserve">as well as </w:t>
      </w:r>
      <w:r w:rsidR="008523C0" w:rsidRPr="00C4137E">
        <w:rPr>
          <w:b/>
        </w:rPr>
        <w:t xml:space="preserve">the respect of the free, prior and informed consent </w:t>
      </w:r>
      <w:r w:rsidR="008E260F" w:rsidRPr="008137FF">
        <w:rPr>
          <w:b/>
        </w:rPr>
        <w:t xml:space="preserve">of Māori </w:t>
      </w:r>
      <w:r w:rsidR="008523C0" w:rsidRPr="003F373E">
        <w:rPr>
          <w:b/>
        </w:rPr>
        <w:t xml:space="preserve">on any decisions affecting their use are firmly </w:t>
      </w:r>
      <w:r w:rsidR="0025470E" w:rsidRPr="003F373E">
        <w:rPr>
          <w:b/>
        </w:rPr>
        <w:t xml:space="preserve">incorporated </w:t>
      </w:r>
      <w:r w:rsidR="008523C0" w:rsidRPr="003F373E">
        <w:rPr>
          <w:b/>
        </w:rPr>
        <w:t>in the State party’s legislation</w:t>
      </w:r>
      <w:r w:rsidR="000F0BE7" w:rsidRPr="00C4137E">
        <w:rPr>
          <w:b/>
        </w:rPr>
        <w:t xml:space="preserve"> and duly implemented</w:t>
      </w:r>
      <w:r w:rsidR="000A606E" w:rsidRPr="009B0D87">
        <w:rPr>
          <w:b/>
        </w:rPr>
        <w:t xml:space="preserve">. </w:t>
      </w:r>
    </w:p>
    <w:p w:rsidR="008523C0" w:rsidRPr="00DC5D11" w:rsidRDefault="00450577" w:rsidP="00F818D5">
      <w:pPr>
        <w:pStyle w:val="SingleTxtG"/>
        <w:tabs>
          <w:tab w:val="left" w:pos="1560"/>
        </w:tabs>
        <w:spacing w:line="240" w:lineRule="auto"/>
        <w:rPr>
          <w:b/>
        </w:rPr>
      </w:pPr>
      <w:r w:rsidRPr="008137FF">
        <w:rPr>
          <w:b/>
        </w:rPr>
        <w:t xml:space="preserve">The Committee also urges the State party to take the necessary measures to guarantee </w:t>
      </w:r>
      <w:r w:rsidR="00C4137E">
        <w:rPr>
          <w:b/>
        </w:rPr>
        <w:t>Mãori</w:t>
      </w:r>
      <w:r w:rsidRPr="00C4137E">
        <w:rPr>
          <w:b/>
        </w:rPr>
        <w:t xml:space="preserve"> right to re</w:t>
      </w:r>
      <w:r w:rsidR="008523C0" w:rsidRPr="00C4137E">
        <w:rPr>
          <w:b/>
        </w:rPr>
        <w:t>dress for violations of these rights</w:t>
      </w:r>
      <w:r w:rsidR="00705376" w:rsidRPr="00C4137E">
        <w:rPr>
          <w:b/>
        </w:rPr>
        <w:t>,</w:t>
      </w:r>
      <w:r w:rsidRPr="003F373E">
        <w:rPr>
          <w:b/>
        </w:rPr>
        <w:t xml:space="preserve"> </w:t>
      </w:r>
      <w:r w:rsidR="00705376" w:rsidRPr="003F373E">
        <w:rPr>
          <w:b/>
        </w:rPr>
        <w:t>including through the implementation of the recommendations of Waitangi Tribunal’s proceedings,</w:t>
      </w:r>
      <w:r w:rsidR="00705376" w:rsidRPr="00C4137E">
        <w:rPr>
          <w:b/>
        </w:rPr>
        <w:t xml:space="preserve"> </w:t>
      </w:r>
      <w:r w:rsidR="008523C0" w:rsidRPr="00C4137E">
        <w:rPr>
          <w:b/>
        </w:rPr>
        <w:t>and to ensure that Māori receive proper compensation and enjoy tangible benefits from the exploitation of the</w:t>
      </w:r>
      <w:r w:rsidR="008E260F" w:rsidRPr="008137FF">
        <w:rPr>
          <w:b/>
        </w:rPr>
        <w:t>ir</w:t>
      </w:r>
      <w:r w:rsidR="008523C0" w:rsidRPr="003F373E">
        <w:rPr>
          <w:b/>
        </w:rPr>
        <w:t xml:space="preserve"> resources</w:t>
      </w:r>
      <w:r w:rsidR="00705376" w:rsidRPr="00C4137E">
        <w:rPr>
          <w:b/>
        </w:rPr>
        <w:t>.</w:t>
      </w:r>
      <w:r w:rsidR="008523C0" w:rsidRPr="00DC5D11">
        <w:rPr>
          <w:b/>
        </w:rPr>
        <w:t xml:space="preserve"> </w:t>
      </w:r>
    </w:p>
    <w:p w:rsidR="00AC39C8" w:rsidRPr="00146718" w:rsidRDefault="001219C8" w:rsidP="002E5674">
      <w:pPr>
        <w:pStyle w:val="SingleTxtG"/>
        <w:tabs>
          <w:tab w:val="left" w:pos="1560"/>
        </w:tabs>
        <w:spacing w:line="240" w:lineRule="auto"/>
        <w:rPr>
          <w:bCs/>
        </w:rPr>
      </w:pPr>
      <w:r w:rsidRPr="00146718">
        <w:rPr>
          <w:bCs/>
        </w:rPr>
        <w:t>12.</w:t>
      </w:r>
      <w:r w:rsidRPr="00146718">
        <w:rPr>
          <w:bCs/>
        </w:rPr>
        <w:tab/>
      </w:r>
      <w:r w:rsidR="00AC39C8" w:rsidRPr="00DC5D11">
        <w:rPr>
          <w:bCs/>
        </w:rPr>
        <w:t xml:space="preserve">The Committee is concerned that Māori and </w:t>
      </w:r>
      <w:r w:rsidR="00A73516" w:rsidRPr="00146718">
        <w:rPr>
          <w:bCs/>
        </w:rPr>
        <w:t>Pasifika</w:t>
      </w:r>
      <w:r w:rsidR="00AC39C8" w:rsidRPr="00146718">
        <w:rPr>
          <w:bCs/>
        </w:rPr>
        <w:t xml:space="preserve"> continue to be disadvantaged in the enjoyment of economic, soci</w:t>
      </w:r>
      <w:r w:rsidR="00AC39C8" w:rsidRPr="00DC5D11">
        <w:rPr>
          <w:bCs/>
        </w:rPr>
        <w:t>al and cultural rights, in spite of measures taken by the State party and improvements in the area of h</w:t>
      </w:r>
      <w:r w:rsidR="00AC39C8" w:rsidRPr="00146718">
        <w:rPr>
          <w:bCs/>
        </w:rPr>
        <w:t>ealth and education (art. 2</w:t>
      </w:r>
      <w:r w:rsidR="002E5674">
        <w:rPr>
          <w:bCs/>
        </w:rPr>
        <w:t xml:space="preserve">, para. </w:t>
      </w:r>
      <w:r w:rsidR="00AC39C8" w:rsidRPr="00146718">
        <w:rPr>
          <w:bCs/>
        </w:rPr>
        <w:t>2)</w:t>
      </w:r>
      <w:r w:rsidR="002E5674">
        <w:rPr>
          <w:bCs/>
        </w:rPr>
        <w:t>.</w:t>
      </w:r>
    </w:p>
    <w:p w:rsidR="00AC39C8" w:rsidRPr="00146718" w:rsidRDefault="00AC39C8" w:rsidP="00AC39C8">
      <w:pPr>
        <w:pStyle w:val="SingleTxtG"/>
      </w:pPr>
      <w:r w:rsidRPr="00146718">
        <w:rPr>
          <w:b/>
        </w:rPr>
        <w:t>The Committee calls on the State party to strengthen its efforts</w:t>
      </w:r>
      <w:r w:rsidR="009A2552">
        <w:rPr>
          <w:b/>
        </w:rPr>
        <w:t xml:space="preserve"> aimed</w:t>
      </w:r>
      <w:r w:rsidRPr="00146718">
        <w:rPr>
          <w:b/>
        </w:rPr>
        <w:t xml:space="preserve"> at </w:t>
      </w:r>
      <w:r w:rsidR="00A039F0" w:rsidRPr="00146718">
        <w:rPr>
          <w:b/>
        </w:rPr>
        <w:t xml:space="preserve">eliminating </w:t>
      </w:r>
      <w:r w:rsidRPr="00146718">
        <w:rPr>
          <w:b/>
        </w:rPr>
        <w:t xml:space="preserve">the </w:t>
      </w:r>
      <w:r w:rsidR="00DC5D11">
        <w:rPr>
          <w:b/>
        </w:rPr>
        <w:t>disadvantages</w:t>
      </w:r>
      <w:r w:rsidR="00A039F0" w:rsidRPr="00146718">
        <w:rPr>
          <w:b/>
        </w:rPr>
        <w:t xml:space="preserve"> </w:t>
      </w:r>
      <w:r w:rsidRPr="00DC5D11">
        <w:rPr>
          <w:b/>
        </w:rPr>
        <w:t xml:space="preserve">faced by Māori and </w:t>
      </w:r>
      <w:r w:rsidR="00A73516" w:rsidRPr="00146718">
        <w:rPr>
          <w:b/>
        </w:rPr>
        <w:t>Pasifika</w:t>
      </w:r>
      <w:r w:rsidRPr="00146718">
        <w:rPr>
          <w:b/>
        </w:rPr>
        <w:t xml:space="preserve"> in the enjoyment of economic, social and cultural rights by addressing structural </w:t>
      </w:r>
      <w:r w:rsidR="009A2552">
        <w:rPr>
          <w:b/>
        </w:rPr>
        <w:t>factor</w:t>
      </w:r>
      <w:r w:rsidR="009A2552" w:rsidRPr="00146718">
        <w:rPr>
          <w:b/>
        </w:rPr>
        <w:t xml:space="preserve">s </w:t>
      </w:r>
      <w:r w:rsidRPr="00146718">
        <w:rPr>
          <w:b/>
        </w:rPr>
        <w:t xml:space="preserve">and ensuring that </w:t>
      </w:r>
      <w:r w:rsidR="00A039F0" w:rsidRPr="00146718">
        <w:rPr>
          <w:b/>
        </w:rPr>
        <w:t xml:space="preserve">relevant </w:t>
      </w:r>
      <w:r w:rsidRPr="00146718">
        <w:rPr>
          <w:b/>
        </w:rPr>
        <w:t xml:space="preserve">measures effectively </w:t>
      </w:r>
      <w:r w:rsidR="0025470E">
        <w:rPr>
          <w:b/>
        </w:rPr>
        <w:t>benefit</w:t>
      </w:r>
      <w:r w:rsidR="0025470E" w:rsidRPr="00146718">
        <w:rPr>
          <w:b/>
        </w:rPr>
        <w:t xml:space="preserve"> </w:t>
      </w:r>
      <w:r w:rsidRPr="00146718">
        <w:rPr>
          <w:b/>
        </w:rPr>
        <w:t xml:space="preserve">the most disadvantaged. The Committee also recommends that the State party </w:t>
      </w:r>
      <w:r w:rsidR="00A039F0" w:rsidRPr="00146718">
        <w:rPr>
          <w:b/>
        </w:rPr>
        <w:t xml:space="preserve">set </w:t>
      </w:r>
      <w:r w:rsidRPr="00146718">
        <w:rPr>
          <w:b/>
        </w:rPr>
        <w:t>specific equality targets</w:t>
      </w:r>
      <w:r w:rsidR="001E2335">
        <w:rPr>
          <w:b/>
        </w:rPr>
        <w:t xml:space="preserve"> by year</w:t>
      </w:r>
      <w:r w:rsidRPr="00146718">
        <w:rPr>
          <w:b/>
        </w:rPr>
        <w:t xml:space="preserve"> and closely monitor</w:t>
      </w:r>
      <w:r w:rsidR="00A039F0" w:rsidRPr="00146718">
        <w:rPr>
          <w:b/>
        </w:rPr>
        <w:t xml:space="preserve"> their achievement</w:t>
      </w:r>
      <w:r w:rsidRPr="00146718">
        <w:rPr>
          <w:b/>
        </w:rPr>
        <w:t xml:space="preserve">. </w:t>
      </w:r>
      <w:r w:rsidR="00FE3DA2" w:rsidRPr="00DC5D11">
        <w:rPr>
          <w:b/>
        </w:rPr>
        <w:t xml:space="preserve">The Committee </w:t>
      </w:r>
      <w:r w:rsidR="00CB70BD" w:rsidRPr="00146718">
        <w:rPr>
          <w:b/>
        </w:rPr>
        <w:t>refers</w:t>
      </w:r>
      <w:r w:rsidR="00FE3DA2" w:rsidRPr="00146718">
        <w:rPr>
          <w:b/>
        </w:rPr>
        <w:t xml:space="preserve"> the State party to its general comment No. 20 (2009) on non-discrimination in economic, social and cultural rights.</w:t>
      </w:r>
    </w:p>
    <w:p w:rsidR="00B924E2" w:rsidRPr="00146718" w:rsidRDefault="001219C8" w:rsidP="002E5674">
      <w:pPr>
        <w:pStyle w:val="SingleTxtG"/>
        <w:tabs>
          <w:tab w:val="left" w:pos="1560"/>
        </w:tabs>
        <w:spacing w:line="240" w:lineRule="auto"/>
      </w:pPr>
      <w:r w:rsidRPr="00146718">
        <w:t>13.</w:t>
      </w:r>
      <w:r w:rsidRPr="00146718">
        <w:tab/>
      </w:r>
      <w:r w:rsidR="00B924E2" w:rsidRPr="00146718">
        <w:t xml:space="preserve">The Committee is concerned that persons with disabilities continue to be disadvantaged in the enjoyment of economic, social and cultural rights, in spite of the </w:t>
      </w:r>
      <w:r w:rsidR="00357147" w:rsidRPr="00146718">
        <w:t>numerous</w:t>
      </w:r>
      <w:r w:rsidR="00B924E2" w:rsidRPr="00146718">
        <w:t xml:space="preserve"> measures taken by the State party. The Committee expresses concern in particular at the insuffici</w:t>
      </w:r>
      <w:r w:rsidR="00B924E2" w:rsidRPr="00AA2BCB">
        <w:t>ency of measures</w:t>
      </w:r>
      <w:r w:rsidR="00F36031" w:rsidRPr="00146718">
        <w:t xml:space="preserve"> in place</w:t>
      </w:r>
      <w:r w:rsidR="00B924E2" w:rsidRPr="00146718">
        <w:t>, legislative or otherwise, to promote the employment of persons with disabilities and at the difficulties faced by persons with intellectual disabilities in accessing some health services (art. 2</w:t>
      </w:r>
      <w:r w:rsidR="002E5674">
        <w:t xml:space="preserve">, para. </w:t>
      </w:r>
      <w:r w:rsidR="00B924E2" w:rsidRPr="00146718">
        <w:t>2)</w:t>
      </w:r>
      <w:r w:rsidR="002E5674">
        <w:t>.</w:t>
      </w:r>
    </w:p>
    <w:p w:rsidR="00B924E2" w:rsidRPr="00DC5D11" w:rsidRDefault="00B924E2" w:rsidP="008757BB">
      <w:pPr>
        <w:pStyle w:val="SingleTxtG"/>
        <w:tabs>
          <w:tab w:val="left" w:pos="1560"/>
        </w:tabs>
        <w:spacing w:line="240" w:lineRule="auto"/>
        <w:rPr>
          <w:bCs/>
        </w:rPr>
      </w:pPr>
      <w:r w:rsidRPr="00146718">
        <w:rPr>
          <w:b/>
        </w:rPr>
        <w:t>The Commi</w:t>
      </w:r>
      <w:r w:rsidR="008757BB" w:rsidRPr="00146718">
        <w:rPr>
          <w:b/>
        </w:rPr>
        <w:t>ttee calls upon the State party to (a)</w:t>
      </w:r>
      <w:r w:rsidRPr="00146718">
        <w:rPr>
          <w:b/>
        </w:rPr>
        <w:t xml:space="preserve"> </w:t>
      </w:r>
      <w:r w:rsidRPr="00146718">
        <w:rPr>
          <w:b/>
          <w:bCs/>
        </w:rPr>
        <w:t>introduce</w:t>
      </w:r>
      <w:r w:rsidRPr="00146718">
        <w:rPr>
          <w:b/>
        </w:rPr>
        <w:t xml:space="preserve"> </w:t>
      </w:r>
      <w:r w:rsidR="00425C97" w:rsidRPr="00146718">
        <w:rPr>
          <w:b/>
        </w:rPr>
        <w:t>i</w:t>
      </w:r>
      <w:r w:rsidR="00425C97">
        <w:rPr>
          <w:b/>
        </w:rPr>
        <w:t>ncentives</w:t>
      </w:r>
      <w:r w:rsidRPr="00146718">
        <w:rPr>
          <w:b/>
        </w:rPr>
        <w:t xml:space="preserve"> and </w:t>
      </w:r>
      <w:r w:rsidR="00A039F0" w:rsidRPr="00146718">
        <w:rPr>
          <w:b/>
        </w:rPr>
        <w:t xml:space="preserve">other </w:t>
      </w:r>
      <w:r w:rsidRPr="00146718">
        <w:rPr>
          <w:b/>
        </w:rPr>
        <w:t>special measures to promote the employment of persons with disabilities;</w:t>
      </w:r>
      <w:r w:rsidR="008757BB" w:rsidRPr="00146718">
        <w:rPr>
          <w:b/>
        </w:rPr>
        <w:t xml:space="preserve"> (b)</w:t>
      </w:r>
      <w:r w:rsidRPr="00146718">
        <w:rPr>
          <w:b/>
        </w:rPr>
        <w:t xml:space="preserve"> explicitly regard denial of reasonable accommodation as a form of discrimination;</w:t>
      </w:r>
      <w:r w:rsidR="008757BB" w:rsidRPr="00146718">
        <w:rPr>
          <w:b/>
        </w:rPr>
        <w:t xml:space="preserve"> (c) </w:t>
      </w:r>
      <w:r w:rsidRPr="00146718">
        <w:rPr>
          <w:b/>
        </w:rPr>
        <w:t xml:space="preserve">ensure </w:t>
      </w:r>
      <w:r w:rsidR="00F8727E">
        <w:rPr>
          <w:b/>
        </w:rPr>
        <w:t>that its</w:t>
      </w:r>
      <w:r w:rsidR="00DC5D11">
        <w:rPr>
          <w:b/>
        </w:rPr>
        <w:t xml:space="preserve"> primary health system</w:t>
      </w:r>
      <w:r w:rsidR="00F8727E">
        <w:rPr>
          <w:b/>
        </w:rPr>
        <w:t xml:space="preserve"> is adequately equipped to provide care to persons with </w:t>
      </w:r>
      <w:r w:rsidR="0058512C">
        <w:rPr>
          <w:b/>
        </w:rPr>
        <w:t xml:space="preserve">intellectual </w:t>
      </w:r>
      <w:r w:rsidR="00F8727E">
        <w:rPr>
          <w:b/>
        </w:rPr>
        <w:t>disabilities</w:t>
      </w:r>
      <w:r w:rsidRPr="00DC5D11">
        <w:rPr>
          <w:b/>
        </w:rPr>
        <w:t>.</w:t>
      </w:r>
    </w:p>
    <w:p w:rsidR="00B924E2" w:rsidRPr="00DC5D11" w:rsidRDefault="008757BB" w:rsidP="00B924E2">
      <w:pPr>
        <w:pStyle w:val="SingleTxtG"/>
        <w:tabs>
          <w:tab w:val="left" w:pos="1560"/>
        </w:tabs>
        <w:spacing w:line="240" w:lineRule="auto"/>
        <w:rPr>
          <w:bCs/>
        </w:rPr>
      </w:pPr>
      <w:r w:rsidRPr="00146718">
        <w:rPr>
          <w:b/>
        </w:rPr>
        <w:t>The Committee recommends that the State party collect data to monitor the enjoyment of economic, social and cultural rights by persons with disabilities</w:t>
      </w:r>
      <w:r w:rsidR="00425C97">
        <w:rPr>
          <w:b/>
        </w:rPr>
        <w:t xml:space="preserve"> and provide information and statistical data in this respect in the next periodic report</w:t>
      </w:r>
      <w:r w:rsidRPr="00146718">
        <w:rPr>
          <w:b/>
        </w:rPr>
        <w:t xml:space="preserve">. </w:t>
      </w:r>
      <w:r w:rsidR="00B924E2" w:rsidRPr="00146718">
        <w:rPr>
          <w:b/>
          <w:bCs/>
        </w:rPr>
        <w:t xml:space="preserve">The Committee </w:t>
      </w:r>
      <w:r w:rsidRPr="00146718">
        <w:rPr>
          <w:b/>
          <w:bCs/>
        </w:rPr>
        <w:t>al</w:t>
      </w:r>
      <w:r w:rsidRPr="00DC5D11">
        <w:rPr>
          <w:b/>
          <w:bCs/>
        </w:rPr>
        <w:t xml:space="preserve">so </w:t>
      </w:r>
      <w:r w:rsidR="00B924E2" w:rsidRPr="00146718">
        <w:rPr>
          <w:b/>
          <w:bCs/>
        </w:rPr>
        <w:t xml:space="preserve">calls on the State party to </w:t>
      </w:r>
      <w:r w:rsidR="00F81351">
        <w:rPr>
          <w:b/>
          <w:bCs/>
        </w:rPr>
        <w:t>take all appropriate measures to ensure that</w:t>
      </w:r>
      <w:r w:rsidR="005C6CE3" w:rsidRPr="00146718">
        <w:rPr>
          <w:b/>
          <w:bCs/>
        </w:rPr>
        <w:t xml:space="preserve"> </w:t>
      </w:r>
      <w:r w:rsidR="00B924E2" w:rsidRPr="00146718">
        <w:rPr>
          <w:b/>
        </w:rPr>
        <w:t xml:space="preserve">the </w:t>
      </w:r>
      <w:r w:rsidR="00357147" w:rsidRPr="00146718">
        <w:rPr>
          <w:b/>
        </w:rPr>
        <w:t>position</w:t>
      </w:r>
      <w:r w:rsidR="00B924E2" w:rsidRPr="00146718">
        <w:rPr>
          <w:b/>
        </w:rPr>
        <w:t xml:space="preserve"> of Disability Commissioner</w:t>
      </w:r>
      <w:r w:rsidR="00F81351">
        <w:rPr>
          <w:b/>
        </w:rPr>
        <w:t xml:space="preserve"> is established</w:t>
      </w:r>
      <w:r w:rsidR="00B924E2" w:rsidRPr="00146718">
        <w:rPr>
          <w:b/>
        </w:rPr>
        <w:t xml:space="preserve"> on a permanent basis</w:t>
      </w:r>
      <w:r w:rsidR="00DC5D11">
        <w:rPr>
          <w:b/>
        </w:rPr>
        <w:t>.</w:t>
      </w:r>
    </w:p>
    <w:p w:rsidR="00C01664" w:rsidRPr="00146718" w:rsidRDefault="001219C8" w:rsidP="00AD14FE">
      <w:pPr>
        <w:pStyle w:val="SingleTxtG"/>
        <w:tabs>
          <w:tab w:val="left" w:pos="1560"/>
        </w:tabs>
        <w:spacing w:line="240" w:lineRule="auto"/>
        <w:rPr>
          <w:bCs/>
        </w:rPr>
      </w:pPr>
      <w:r w:rsidRPr="00146718">
        <w:rPr>
          <w:bCs/>
        </w:rPr>
        <w:t>14.</w:t>
      </w:r>
      <w:r w:rsidRPr="00146718">
        <w:rPr>
          <w:bCs/>
        </w:rPr>
        <w:tab/>
      </w:r>
      <w:r w:rsidR="00C01664" w:rsidRPr="00146718">
        <w:rPr>
          <w:bCs/>
        </w:rPr>
        <w:t xml:space="preserve">The Committee </w:t>
      </w:r>
      <w:r w:rsidR="00C01664" w:rsidRPr="00146718">
        <w:rPr>
          <w:bCs/>
          <w:lang w:val="en-US"/>
        </w:rPr>
        <w:t xml:space="preserve">notes with concern the horizontal and vertical occupational segmentation by gender in the State party, </w:t>
      </w:r>
      <w:r w:rsidR="008A515C" w:rsidRPr="00146718">
        <w:rPr>
          <w:bCs/>
          <w:lang w:val="en-US"/>
        </w:rPr>
        <w:t>which constitutes an obstacle to addressing</w:t>
      </w:r>
      <w:r w:rsidR="00C01664" w:rsidRPr="00146718">
        <w:rPr>
          <w:bCs/>
          <w:lang w:val="en-US"/>
        </w:rPr>
        <w:t xml:space="preserve"> the gap in the remuneration between men and women. </w:t>
      </w:r>
      <w:r w:rsidR="00A754C1" w:rsidRPr="00146718">
        <w:rPr>
          <w:bCs/>
          <w:lang w:val="en-US"/>
        </w:rPr>
        <w:t xml:space="preserve">The Committee notes with particular concern that </w:t>
      </w:r>
      <w:r w:rsidR="008757BB" w:rsidRPr="00146718">
        <w:rPr>
          <w:bCs/>
          <w:lang w:val="en-US"/>
        </w:rPr>
        <w:t xml:space="preserve">the </w:t>
      </w:r>
      <w:r w:rsidR="00A754C1" w:rsidRPr="00146718">
        <w:rPr>
          <w:bCs/>
          <w:lang w:val="en-US"/>
        </w:rPr>
        <w:t xml:space="preserve">wage gap is more significant in </w:t>
      </w:r>
      <w:r w:rsidR="008757BB" w:rsidRPr="00146718">
        <w:rPr>
          <w:bCs/>
          <w:lang w:val="en-US"/>
        </w:rPr>
        <w:t>the public sector</w:t>
      </w:r>
      <w:r w:rsidR="00A754C1" w:rsidRPr="00146718">
        <w:rPr>
          <w:bCs/>
          <w:lang w:val="en-US"/>
        </w:rPr>
        <w:t>. Moreover, t</w:t>
      </w:r>
      <w:r w:rsidR="00C01664" w:rsidRPr="00146718">
        <w:rPr>
          <w:bCs/>
          <w:lang w:val="en-US"/>
        </w:rPr>
        <w:t xml:space="preserve">he Committee </w:t>
      </w:r>
      <w:r w:rsidR="00A754C1" w:rsidRPr="00146718">
        <w:rPr>
          <w:bCs/>
          <w:lang w:val="en-US"/>
        </w:rPr>
        <w:t>is</w:t>
      </w:r>
      <w:r w:rsidR="00C01664" w:rsidRPr="00146718">
        <w:rPr>
          <w:bCs/>
          <w:lang w:val="en-US"/>
        </w:rPr>
        <w:t xml:space="preserve"> concerned that the provisions of the 1972 Equal Pay Act</w:t>
      </w:r>
      <w:r w:rsidR="00A754C1" w:rsidRPr="00146718">
        <w:rPr>
          <w:bCs/>
          <w:lang w:val="en-US"/>
        </w:rPr>
        <w:t>, which make it unlawful for employers to pay different wages to employees with</w:t>
      </w:r>
      <w:r w:rsidR="00F36031" w:rsidRPr="00146718">
        <w:rPr>
          <w:bCs/>
          <w:lang w:val="en-US"/>
        </w:rPr>
        <w:t xml:space="preserve"> the same or</w:t>
      </w:r>
      <w:r w:rsidR="00A754C1" w:rsidRPr="00146718">
        <w:rPr>
          <w:bCs/>
          <w:lang w:val="en-US"/>
        </w:rPr>
        <w:t xml:space="preserve"> similar qualifications, </w:t>
      </w:r>
      <w:r w:rsidR="00C01664" w:rsidRPr="00146718">
        <w:rPr>
          <w:bCs/>
          <w:lang w:val="en-US"/>
        </w:rPr>
        <w:t xml:space="preserve">fall short of the requirement of article 7 of the Covenant. </w:t>
      </w:r>
      <w:r w:rsidR="00A754C1" w:rsidRPr="00146718">
        <w:rPr>
          <w:bCs/>
          <w:lang w:val="en-US"/>
        </w:rPr>
        <w:t>Furthermore,</w:t>
      </w:r>
      <w:r w:rsidR="00C01664" w:rsidRPr="00146718">
        <w:rPr>
          <w:bCs/>
          <w:lang w:val="en-US"/>
        </w:rPr>
        <w:t xml:space="preserve"> the Committee notes with concern </w:t>
      </w:r>
      <w:r w:rsidR="00C01664" w:rsidRPr="00AD14FE">
        <w:rPr>
          <w:bCs/>
          <w:lang w:val="en-US"/>
        </w:rPr>
        <w:t>that arrangements in place for mo</w:t>
      </w:r>
      <w:r w:rsidR="00C01664" w:rsidRPr="00146718">
        <w:rPr>
          <w:bCs/>
          <w:lang w:val="en-US"/>
        </w:rPr>
        <w:t>nitoring discrimination in remuneration</w:t>
      </w:r>
      <w:r w:rsidR="00BE1561">
        <w:rPr>
          <w:bCs/>
          <w:lang w:val="en-US"/>
        </w:rPr>
        <w:t xml:space="preserve"> </w:t>
      </w:r>
      <w:r w:rsidR="00C01664" w:rsidRPr="00146718">
        <w:rPr>
          <w:bCs/>
          <w:lang w:val="en-US"/>
        </w:rPr>
        <w:t>and for seeking redress</w:t>
      </w:r>
      <w:r w:rsidR="00AD14FE">
        <w:rPr>
          <w:bCs/>
          <w:lang w:val="en-US"/>
        </w:rPr>
        <w:t>,</w:t>
      </w:r>
      <w:r w:rsidR="00BE1561">
        <w:rPr>
          <w:bCs/>
          <w:lang w:val="en-US"/>
        </w:rPr>
        <w:t xml:space="preserve"> </w:t>
      </w:r>
      <w:r w:rsidR="00C01664" w:rsidRPr="00146718">
        <w:rPr>
          <w:bCs/>
          <w:lang w:val="en-US"/>
        </w:rPr>
        <w:t>are inadequate (arts. 3</w:t>
      </w:r>
      <w:r w:rsidR="002E5674">
        <w:rPr>
          <w:bCs/>
          <w:lang w:val="en-US"/>
        </w:rPr>
        <w:t xml:space="preserve"> and</w:t>
      </w:r>
      <w:r w:rsidR="002E5674" w:rsidRPr="00146718">
        <w:rPr>
          <w:bCs/>
          <w:lang w:val="en-US"/>
        </w:rPr>
        <w:t xml:space="preserve"> </w:t>
      </w:r>
      <w:r w:rsidR="00C01664" w:rsidRPr="00146718">
        <w:rPr>
          <w:bCs/>
          <w:lang w:val="en-US"/>
        </w:rPr>
        <w:t>7)</w:t>
      </w:r>
      <w:r w:rsidR="002E5674">
        <w:rPr>
          <w:bCs/>
          <w:lang w:val="en-US"/>
        </w:rPr>
        <w:t>.</w:t>
      </w:r>
    </w:p>
    <w:p w:rsidR="008523C0" w:rsidRPr="00146718" w:rsidRDefault="00C01664" w:rsidP="00C01664">
      <w:pPr>
        <w:pStyle w:val="SingleTxtG"/>
        <w:tabs>
          <w:tab w:val="left" w:pos="1560"/>
        </w:tabs>
        <w:spacing w:line="240" w:lineRule="auto"/>
        <w:rPr>
          <w:b/>
          <w:bCs/>
        </w:rPr>
      </w:pPr>
      <w:r w:rsidRPr="00146718">
        <w:rPr>
          <w:b/>
          <w:lang w:val="en-US"/>
        </w:rPr>
        <w:t xml:space="preserve">The Committee recommends that the State party continue to </w:t>
      </w:r>
      <w:r w:rsidRPr="00146718">
        <w:rPr>
          <w:rFonts w:eastAsia="SimSun"/>
          <w:b/>
          <w:lang w:val="en-US" w:eastAsia="zh-CN"/>
        </w:rPr>
        <w:t xml:space="preserve">educate </w:t>
      </w:r>
      <w:r w:rsidR="001E2335">
        <w:rPr>
          <w:rFonts w:eastAsia="SimSun"/>
          <w:b/>
          <w:lang w:val="en-US" w:eastAsia="zh-CN"/>
        </w:rPr>
        <w:t>men</w:t>
      </w:r>
      <w:r w:rsidR="001E2335" w:rsidRPr="00146718">
        <w:rPr>
          <w:rFonts w:eastAsia="SimSun"/>
          <w:b/>
          <w:lang w:val="en-US" w:eastAsia="zh-CN"/>
        </w:rPr>
        <w:t xml:space="preserve"> </w:t>
      </w:r>
      <w:r w:rsidRPr="00146718">
        <w:rPr>
          <w:rFonts w:eastAsia="SimSun"/>
          <w:b/>
          <w:lang w:val="en-US" w:eastAsia="zh-CN"/>
        </w:rPr>
        <w:t xml:space="preserve">and </w:t>
      </w:r>
      <w:r w:rsidR="001E2335">
        <w:rPr>
          <w:rFonts w:eastAsia="SimSun"/>
          <w:b/>
          <w:lang w:val="en-US" w:eastAsia="zh-CN"/>
        </w:rPr>
        <w:t>women</w:t>
      </w:r>
      <w:r w:rsidR="001E2335" w:rsidRPr="00146718">
        <w:rPr>
          <w:rFonts w:eastAsia="SimSun"/>
          <w:b/>
          <w:lang w:val="en-US" w:eastAsia="zh-CN"/>
        </w:rPr>
        <w:t xml:space="preserve"> </w:t>
      </w:r>
      <w:r w:rsidRPr="00146718">
        <w:rPr>
          <w:rFonts w:eastAsia="SimSun"/>
          <w:b/>
          <w:lang w:val="en-US" w:eastAsia="zh-CN"/>
        </w:rPr>
        <w:t>about equal career opportunities with a view to promoting their pursuance of education</w:t>
      </w:r>
      <w:r w:rsidR="001E2335">
        <w:rPr>
          <w:rFonts w:eastAsia="SimSun"/>
          <w:b/>
          <w:lang w:val="en-US" w:eastAsia="zh-CN"/>
        </w:rPr>
        <w:t xml:space="preserve"> and training</w:t>
      </w:r>
      <w:r w:rsidRPr="00146718">
        <w:rPr>
          <w:rFonts w:eastAsia="SimSun"/>
          <w:b/>
          <w:lang w:val="en-US" w:eastAsia="zh-CN"/>
        </w:rPr>
        <w:t xml:space="preserve"> in fields other than those traditionally dominated by either sex</w:t>
      </w:r>
      <w:r w:rsidR="00705376" w:rsidRPr="00146718">
        <w:rPr>
          <w:rFonts w:eastAsia="SimSun"/>
          <w:b/>
          <w:lang w:val="en-US" w:eastAsia="zh-CN"/>
        </w:rPr>
        <w:t xml:space="preserve"> and take specific measures to promote women’s advancement in the labour market</w:t>
      </w:r>
      <w:r w:rsidRPr="00146718">
        <w:rPr>
          <w:rFonts w:eastAsia="SimSun"/>
          <w:b/>
          <w:lang w:val="en-US" w:eastAsia="zh-CN"/>
        </w:rPr>
        <w:t xml:space="preserve">. </w:t>
      </w:r>
      <w:r w:rsidRPr="00146718">
        <w:rPr>
          <w:b/>
          <w:bCs/>
        </w:rPr>
        <w:t>The Committee also calls upon the State party to amend its legislation on equality in employment so as to</w:t>
      </w:r>
      <w:r w:rsidR="00705376" w:rsidRPr="00146718">
        <w:rPr>
          <w:b/>
          <w:bCs/>
        </w:rPr>
        <w:t xml:space="preserve"> effectively</w:t>
      </w:r>
      <w:r w:rsidRPr="00146718">
        <w:rPr>
          <w:b/>
          <w:bCs/>
        </w:rPr>
        <w:t xml:space="preserve"> provide for equal pay for work of equal value</w:t>
      </w:r>
      <w:r w:rsidR="00495A7D">
        <w:rPr>
          <w:b/>
          <w:bCs/>
        </w:rPr>
        <w:t xml:space="preserve"> and </w:t>
      </w:r>
      <w:r w:rsidR="008E260F">
        <w:rPr>
          <w:b/>
          <w:bCs/>
        </w:rPr>
        <w:t>apply the Job</w:t>
      </w:r>
      <w:r w:rsidR="00495A7D">
        <w:rPr>
          <w:b/>
          <w:bCs/>
        </w:rPr>
        <w:t xml:space="preserve"> </w:t>
      </w:r>
      <w:r w:rsidR="008E260F">
        <w:rPr>
          <w:b/>
          <w:bCs/>
        </w:rPr>
        <w:t>E</w:t>
      </w:r>
      <w:r w:rsidR="00495A7D">
        <w:rPr>
          <w:b/>
          <w:bCs/>
        </w:rPr>
        <w:t xml:space="preserve">valuation </w:t>
      </w:r>
      <w:r w:rsidR="008E260F">
        <w:rPr>
          <w:b/>
          <w:bCs/>
        </w:rPr>
        <w:t>T</w:t>
      </w:r>
      <w:r w:rsidR="00495A7D">
        <w:rPr>
          <w:b/>
          <w:bCs/>
        </w:rPr>
        <w:t>ool to this effect</w:t>
      </w:r>
      <w:r w:rsidRPr="00146718">
        <w:rPr>
          <w:b/>
          <w:bCs/>
        </w:rPr>
        <w:t xml:space="preserve">. </w:t>
      </w:r>
      <w:r w:rsidR="00F36031" w:rsidRPr="00146718">
        <w:rPr>
          <w:b/>
          <w:bCs/>
        </w:rPr>
        <w:t>Moreover</w:t>
      </w:r>
      <w:r w:rsidRPr="00146718">
        <w:rPr>
          <w:b/>
          <w:bCs/>
        </w:rPr>
        <w:t>, the Committee urges the State party to take steps</w:t>
      </w:r>
      <w:r w:rsidR="00A754C1" w:rsidRPr="00146718">
        <w:rPr>
          <w:b/>
          <w:bCs/>
        </w:rPr>
        <w:t xml:space="preserve">, with </w:t>
      </w:r>
      <w:r w:rsidR="00F36031" w:rsidRPr="00146718">
        <w:rPr>
          <w:b/>
          <w:bCs/>
        </w:rPr>
        <w:t xml:space="preserve">a </w:t>
      </w:r>
      <w:r w:rsidR="00A754C1" w:rsidRPr="00146718">
        <w:rPr>
          <w:b/>
          <w:bCs/>
        </w:rPr>
        <w:t>clear time</w:t>
      </w:r>
      <w:r w:rsidR="00F36031" w:rsidRPr="00146718">
        <w:rPr>
          <w:b/>
          <w:bCs/>
        </w:rPr>
        <w:t>line</w:t>
      </w:r>
      <w:r w:rsidR="00A754C1" w:rsidRPr="00146718">
        <w:rPr>
          <w:b/>
          <w:bCs/>
        </w:rPr>
        <w:t>,</w:t>
      </w:r>
      <w:r w:rsidRPr="00146718">
        <w:rPr>
          <w:b/>
          <w:bCs/>
        </w:rPr>
        <w:t xml:space="preserve"> to correct the gender wage gap in </w:t>
      </w:r>
      <w:r w:rsidR="00A754C1" w:rsidRPr="00146718">
        <w:rPr>
          <w:b/>
          <w:bCs/>
        </w:rPr>
        <w:t xml:space="preserve">the </w:t>
      </w:r>
      <w:r w:rsidRPr="00146718">
        <w:rPr>
          <w:b/>
          <w:bCs/>
        </w:rPr>
        <w:t xml:space="preserve">public </w:t>
      </w:r>
      <w:r w:rsidR="00A754C1" w:rsidRPr="00146718">
        <w:rPr>
          <w:b/>
          <w:bCs/>
        </w:rPr>
        <w:t>sector</w:t>
      </w:r>
      <w:r w:rsidRPr="00146718">
        <w:rPr>
          <w:b/>
          <w:bCs/>
        </w:rPr>
        <w:t xml:space="preserve">. </w:t>
      </w:r>
    </w:p>
    <w:p w:rsidR="00C01664" w:rsidRPr="00146718" w:rsidRDefault="00C01664" w:rsidP="00C01664">
      <w:pPr>
        <w:pStyle w:val="SingleTxtG"/>
        <w:tabs>
          <w:tab w:val="left" w:pos="1560"/>
        </w:tabs>
        <w:spacing w:line="240" w:lineRule="auto"/>
        <w:rPr>
          <w:b/>
          <w:lang w:val="en-US"/>
        </w:rPr>
      </w:pPr>
      <w:r w:rsidRPr="00146718">
        <w:rPr>
          <w:b/>
          <w:bCs/>
        </w:rPr>
        <w:t>The Committee requests that the State party provide in its next period</w:t>
      </w:r>
      <w:r w:rsidR="00F36031" w:rsidRPr="00146718">
        <w:rPr>
          <w:b/>
          <w:bCs/>
        </w:rPr>
        <w:t>ic</w:t>
      </w:r>
      <w:r w:rsidRPr="00146718">
        <w:rPr>
          <w:b/>
          <w:bCs/>
        </w:rPr>
        <w:t xml:space="preserve"> report information </w:t>
      </w:r>
      <w:r w:rsidR="00F36031" w:rsidRPr="00146718">
        <w:rPr>
          <w:b/>
          <w:bCs/>
        </w:rPr>
        <w:t xml:space="preserve">on </w:t>
      </w:r>
      <w:r w:rsidRPr="00146718">
        <w:rPr>
          <w:b/>
          <w:bCs/>
        </w:rPr>
        <w:t xml:space="preserve">the implementation of </w:t>
      </w:r>
      <w:r w:rsidR="009A2552">
        <w:rPr>
          <w:b/>
          <w:bCs/>
        </w:rPr>
        <w:t xml:space="preserve">the </w:t>
      </w:r>
      <w:r w:rsidRPr="00146718">
        <w:rPr>
          <w:b/>
          <w:bCs/>
        </w:rPr>
        <w:t>response plans</w:t>
      </w:r>
      <w:r w:rsidR="001E2335">
        <w:rPr>
          <w:b/>
          <w:bCs/>
        </w:rPr>
        <w:t xml:space="preserve"> mentioned in the State</w:t>
      </w:r>
      <w:r w:rsidR="002E5674">
        <w:rPr>
          <w:b/>
          <w:bCs/>
        </w:rPr>
        <w:t xml:space="preserve"> party’s</w:t>
      </w:r>
      <w:r w:rsidR="001E2335">
        <w:rPr>
          <w:b/>
          <w:bCs/>
        </w:rPr>
        <w:t xml:space="preserve"> report</w:t>
      </w:r>
      <w:r w:rsidR="00F36031" w:rsidRPr="00146718">
        <w:rPr>
          <w:b/>
          <w:bCs/>
        </w:rPr>
        <w:t>,</w:t>
      </w:r>
      <w:r w:rsidRPr="00146718">
        <w:rPr>
          <w:b/>
          <w:bCs/>
        </w:rPr>
        <w:t xml:space="preserve"> and on </w:t>
      </w:r>
      <w:r w:rsidR="00660E10">
        <w:rPr>
          <w:b/>
          <w:bCs/>
        </w:rPr>
        <w:t xml:space="preserve">job </w:t>
      </w:r>
      <w:r w:rsidRPr="00146718">
        <w:rPr>
          <w:b/>
          <w:bCs/>
        </w:rPr>
        <w:t xml:space="preserve">revaluation undertaken </w:t>
      </w:r>
      <w:r w:rsidR="00F36031" w:rsidRPr="00146718">
        <w:rPr>
          <w:b/>
          <w:bCs/>
        </w:rPr>
        <w:t>and</w:t>
      </w:r>
      <w:r w:rsidRPr="00146718">
        <w:rPr>
          <w:b/>
          <w:bCs/>
        </w:rPr>
        <w:t xml:space="preserve"> remedial settlements paid.</w:t>
      </w:r>
    </w:p>
    <w:p w:rsidR="00432DEC" w:rsidRPr="00146718" w:rsidRDefault="001219C8" w:rsidP="002E5674">
      <w:pPr>
        <w:pStyle w:val="SingleTxtG"/>
        <w:tabs>
          <w:tab w:val="left" w:pos="1560"/>
        </w:tabs>
        <w:spacing w:line="240" w:lineRule="auto"/>
        <w:jc w:val="left"/>
      </w:pPr>
      <w:r w:rsidRPr="00146718">
        <w:t>15.</w:t>
      </w:r>
      <w:r w:rsidRPr="00146718">
        <w:tab/>
      </w:r>
      <w:r w:rsidR="00432DEC" w:rsidRPr="00146718">
        <w:t xml:space="preserve">The Committee remains concerned that unemployment continues to </w:t>
      </w:r>
      <w:r w:rsidR="000D3195" w:rsidRPr="00146718">
        <w:t xml:space="preserve">disproportionately </w:t>
      </w:r>
      <w:r w:rsidR="00432DEC" w:rsidRPr="00146718">
        <w:t>affect young persons (art. 6)</w:t>
      </w:r>
      <w:r w:rsidR="002E5674">
        <w:t>.</w:t>
      </w:r>
    </w:p>
    <w:p w:rsidR="00432DEC" w:rsidRPr="00146718" w:rsidRDefault="00432DEC" w:rsidP="00EF1185">
      <w:pPr>
        <w:pStyle w:val="SingleTxtG"/>
        <w:tabs>
          <w:tab w:val="left" w:pos="1560"/>
        </w:tabs>
        <w:spacing w:line="240" w:lineRule="auto"/>
        <w:rPr>
          <w:b/>
        </w:rPr>
      </w:pPr>
      <w:r w:rsidRPr="00146718">
        <w:rPr>
          <w:b/>
        </w:rPr>
        <w:t xml:space="preserve">The Committee recommends that the State party </w:t>
      </w:r>
      <w:r w:rsidR="007453CE" w:rsidRPr="00146718">
        <w:rPr>
          <w:b/>
        </w:rPr>
        <w:t>include</w:t>
      </w:r>
      <w:r w:rsidRPr="00146718">
        <w:rPr>
          <w:b/>
        </w:rPr>
        <w:t xml:space="preserve"> </w:t>
      </w:r>
      <w:r w:rsidR="00660E10" w:rsidRPr="00146718">
        <w:rPr>
          <w:b/>
        </w:rPr>
        <w:t xml:space="preserve">in its strategy for boosting skills and employment </w:t>
      </w:r>
      <w:r w:rsidRPr="00146718">
        <w:rPr>
          <w:b/>
        </w:rPr>
        <w:t>targeted measures to address the obstacles impe</w:t>
      </w:r>
      <w:r w:rsidR="00AC39C8" w:rsidRPr="00146718">
        <w:rPr>
          <w:b/>
        </w:rPr>
        <w:t>ding young persons’</w:t>
      </w:r>
      <w:r w:rsidRPr="00146718">
        <w:rPr>
          <w:b/>
        </w:rPr>
        <w:t xml:space="preserve"> access to employment. </w:t>
      </w:r>
      <w:r w:rsidR="00147817" w:rsidRPr="00146718">
        <w:rPr>
          <w:b/>
        </w:rPr>
        <w:t xml:space="preserve">In this regard, the Committee refers the State party to its general comment No. 18 (2005) on the right to work. </w:t>
      </w:r>
    </w:p>
    <w:p w:rsidR="008E6F13" w:rsidRPr="00146718" w:rsidRDefault="001219C8" w:rsidP="00B761A8">
      <w:pPr>
        <w:pStyle w:val="SingleTxtG"/>
        <w:tabs>
          <w:tab w:val="left" w:pos="1560"/>
        </w:tabs>
        <w:spacing w:line="240" w:lineRule="auto"/>
        <w:rPr>
          <w:bCs/>
        </w:rPr>
      </w:pPr>
      <w:r w:rsidRPr="00146718">
        <w:rPr>
          <w:bCs/>
        </w:rPr>
        <w:t>1</w:t>
      </w:r>
      <w:r w:rsidR="008137FF">
        <w:rPr>
          <w:bCs/>
        </w:rPr>
        <w:t>6</w:t>
      </w:r>
      <w:r w:rsidRPr="00146718">
        <w:rPr>
          <w:bCs/>
        </w:rPr>
        <w:t>.</w:t>
      </w:r>
      <w:r w:rsidRPr="00146718">
        <w:rPr>
          <w:bCs/>
        </w:rPr>
        <w:tab/>
      </w:r>
      <w:r w:rsidR="009642FC" w:rsidRPr="00146718">
        <w:rPr>
          <w:bCs/>
        </w:rPr>
        <w:t xml:space="preserve">The Committee </w:t>
      </w:r>
      <w:r w:rsidR="004C11A2" w:rsidRPr="00146718">
        <w:rPr>
          <w:bCs/>
        </w:rPr>
        <w:t xml:space="preserve">is concerned that </w:t>
      </w:r>
      <w:r w:rsidR="00705376" w:rsidRPr="00146718">
        <w:rPr>
          <w:bCs/>
        </w:rPr>
        <w:t xml:space="preserve">the omission of a statutory maximum number of work hours in </w:t>
      </w:r>
      <w:r w:rsidR="004C11A2" w:rsidRPr="00146718">
        <w:rPr>
          <w:bCs/>
        </w:rPr>
        <w:t xml:space="preserve">the </w:t>
      </w:r>
      <w:r w:rsidR="004C11A2" w:rsidRPr="009D2B4C">
        <w:rPr>
          <w:bCs/>
        </w:rPr>
        <w:t xml:space="preserve">Health and Safety in Employment Act </w:t>
      </w:r>
      <w:r w:rsidR="004C11A2" w:rsidRPr="00146718">
        <w:rPr>
          <w:bCs/>
        </w:rPr>
        <w:t>falls short of the requirement</w:t>
      </w:r>
      <w:r w:rsidR="0006770E" w:rsidRPr="00146718">
        <w:rPr>
          <w:bCs/>
        </w:rPr>
        <w:t>s</w:t>
      </w:r>
      <w:r w:rsidR="004C11A2" w:rsidRPr="00146718">
        <w:rPr>
          <w:bCs/>
        </w:rPr>
        <w:t xml:space="preserve"> of article 7 of the Covenant</w:t>
      </w:r>
      <w:r w:rsidR="00705376" w:rsidRPr="00146718">
        <w:rPr>
          <w:bCs/>
        </w:rPr>
        <w:t xml:space="preserve"> regarding the protection of workers’ right to rest and reasonable limitation of working hours</w:t>
      </w:r>
      <w:r w:rsidR="004C11A2" w:rsidRPr="00146718">
        <w:rPr>
          <w:bCs/>
        </w:rPr>
        <w:t>. The Committee is also concerned at reports that some collective agreements fail to specify work hours</w:t>
      </w:r>
      <w:r w:rsidR="00B76DA7" w:rsidRPr="00146718">
        <w:rPr>
          <w:bCs/>
        </w:rPr>
        <w:t>, which is in contravention of the State party’s legislation</w:t>
      </w:r>
      <w:r w:rsidR="004C11A2" w:rsidRPr="00146718">
        <w:rPr>
          <w:bCs/>
        </w:rPr>
        <w:t xml:space="preserve"> (art. 7)</w:t>
      </w:r>
      <w:r w:rsidR="00B761A8">
        <w:rPr>
          <w:bCs/>
        </w:rPr>
        <w:t>.</w:t>
      </w:r>
    </w:p>
    <w:p w:rsidR="004C11A2" w:rsidRPr="00146718" w:rsidRDefault="004C11A2" w:rsidP="004C11A2">
      <w:pPr>
        <w:pStyle w:val="SingleTxtG"/>
        <w:tabs>
          <w:tab w:val="left" w:pos="1560"/>
        </w:tabs>
        <w:spacing w:line="240" w:lineRule="auto"/>
        <w:rPr>
          <w:b/>
          <w:bCs/>
        </w:rPr>
      </w:pPr>
      <w:r w:rsidRPr="00146718">
        <w:rPr>
          <w:b/>
          <w:bCs/>
        </w:rPr>
        <w:t xml:space="preserve">The Committee </w:t>
      </w:r>
      <w:r w:rsidR="00B76DA7" w:rsidRPr="00146718">
        <w:rPr>
          <w:b/>
          <w:bCs/>
        </w:rPr>
        <w:t>recommends that</w:t>
      </w:r>
      <w:r w:rsidRPr="00146718">
        <w:rPr>
          <w:b/>
          <w:bCs/>
        </w:rPr>
        <w:t xml:space="preserve"> the State party introduce a</w:t>
      </w:r>
      <w:r w:rsidR="00B76DA7" w:rsidRPr="00146718">
        <w:rPr>
          <w:b/>
          <w:bCs/>
        </w:rPr>
        <w:t xml:space="preserve"> statutory </w:t>
      </w:r>
      <w:r w:rsidRPr="00146718">
        <w:rPr>
          <w:b/>
          <w:bCs/>
        </w:rPr>
        <w:t xml:space="preserve">maximum </w:t>
      </w:r>
      <w:r w:rsidR="00B76DA7" w:rsidRPr="00146718">
        <w:rPr>
          <w:b/>
          <w:bCs/>
        </w:rPr>
        <w:t xml:space="preserve">number of </w:t>
      </w:r>
      <w:r w:rsidRPr="00146718">
        <w:rPr>
          <w:b/>
          <w:bCs/>
        </w:rPr>
        <w:t xml:space="preserve">work hours. The </w:t>
      </w:r>
      <w:r w:rsidR="00B76DA7" w:rsidRPr="00146718">
        <w:rPr>
          <w:b/>
          <w:bCs/>
        </w:rPr>
        <w:t>Committee also calls on the State party to promptly investigate</w:t>
      </w:r>
      <w:r w:rsidR="00F37FAE">
        <w:rPr>
          <w:b/>
          <w:bCs/>
        </w:rPr>
        <w:t xml:space="preserve"> </w:t>
      </w:r>
      <w:r w:rsidR="00B76DA7" w:rsidRPr="00146718">
        <w:rPr>
          <w:b/>
          <w:bCs/>
        </w:rPr>
        <w:t xml:space="preserve">all </w:t>
      </w:r>
      <w:r w:rsidR="004F61CF">
        <w:rPr>
          <w:b/>
          <w:bCs/>
        </w:rPr>
        <w:t xml:space="preserve">allegations of </w:t>
      </w:r>
      <w:r w:rsidR="00B76DA7" w:rsidRPr="00146718">
        <w:rPr>
          <w:b/>
          <w:bCs/>
        </w:rPr>
        <w:t>violations of labour laws.</w:t>
      </w:r>
    </w:p>
    <w:p w:rsidR="00B76DA7" w:rsidRPr="00146718" w:rsidRDefault="001219C8" w:rsidP="00B761A8">
      <w:pPr>
        <w:pStyle w:val="SingleTxtG"/>
        <w:tabs>
          <w:tab w:val="left" w:pos="1560"/>
        </w:tabs>
        <w:spacing w:line="240" w:lineRule="auto"/>
        <w:rPr>
          <w:bCs/>
        </w:rPr>
      </w:pPr>
      <w:r w:rsidRPr="00146718">
        <w:rPr>
          <w:bCs/>
        </w:rPr>
        <w:t>1</w:t>
      </w:r>
      <w:r w:rsidR="008137FF">
        <w:rPr>
          <w:bCs/>
        </w:rPr>
        <w:t>7</w:t>
      </w:r>
      <w:r w:rsidRPr="00146718">
        <w:rPr>
          <w:bCs/>
        </w:rPr>
        <w:t>.</w:t>
      </w:r>
      <w:r w:rsidRPr="00146718">
        <w:rPr>
          <w:bCs/>
        </w:rPr>
        <w:tab/>
      </w:r>
      <w:r w:rsidR="00B76DA7" w:rsidRPr="00146718">
        <w:rPr>
          <w:bCs/>
        </w:rPr>
        <w:t xml:space="preserve">The Committee expresses concern about the </w:t>
      </w:r>
      <w:r w:rsidR="00231D46" w:rsidRPr="00146718">
        <w:rPr>
          <w:bCs/>
        </w:rPr>
        <w:t xml:space="preserve">retrogressive </w:t>
      </w:r>
      <w:r w:rsidR="00B76DA7" w:rsidRPr="00146718">
        <w:rPr>
          <w:bCs/>
        </w:rPr>
        <w:t xml:space="preserve">nature and </w:t>
      </w:r>
      <w:r w:rsidR="007A55ED" w:rsidRPr="00146718">
        <w:rPr>
          <w:bCs/>
        </w:rPr>
        <w:t xml:space="preserve">the </w:t>
      </w:r>
      <w:r w:rsidR="00231D46" w:rsidRPr="00146718">
        <w:rPr>
          <w:bCs/>
        </w:rPr>
        <w:t xml:space="preserve">possible discriminatory </w:t>
      </w:r>
      <w:r w:rsidR="00B76DA7" w:rsidRPr="00146718">
        <w:rPr>
          <w:bCs/>
        </w:rPr>
        <w:t>impact of welfare reforms</w:t>
      </w:r>
      <w:r w:rsidR="00660E10">
        <w:rPr>
          <w:bCs/>
        </w:rPr>
        <w:t>, including those</w:t>
      </w:r>
      <w:r w:rsidR="00B76DA7" w:rsidRPr="00146718">
        <w:rPr>
          <w:bCs/>
        </w:rPr>
        <w:t xml:space="preserve"> currently before the Parliament</w:t>
      </w:r>
      <w:r w:rsidR="00465160" w:rsidRPr="00146718">
        <w:rPr>
          <w:bCs/>
        </w:rPr>
        <w:t xml:space="preserve">, particularly in light of the </w:t>
      </w:r>
      <w:r w:rsidR="00911B70">
        <w:rPr>
          <w:bCs/>
        </w:rPr>
        <w:t>State party’s</w:t>
      </w:r>
      <w:r w:rsidR="00911B70" w:rsidRPr="00146718">
        <w:rPr>
          <w:bCs/>
        </w:rPr>
        <w:t xml:space="preserve"> </w:t>
      </w:r>
      <w:r w:rsidR="00465160" w:rsidRPr="00146718">
        <w:rPr>
          <w:bCs/>
        </w:rPr>
        <w:t xml:space="preserve">recovery from </w:t>
      </w:r>
      <w:r w:rsidR="00F36031" w:rsidRPr="00146718">
        <w:rPr>
          <w:bCs/>
        </w:rPr>
        <w:t xml:space="preserve">an </w:t>
      </w:r>
      <w:r w:rsidR="00465160" w:rsidRPr="00146718">
        <w:rPr>
          <w:bCs/>
        </w:rPr>
        <w:t>economic downturn (art. 9)</w:t>
      </w:r>
      <w:r w:rsidR="00B761A8">
        <w:rPr>
          <w:bCs/>
        </w:rPr>
        <w:t>.</w:t>
      </w:r>
    </w:p>
    <w:p w:rsidR="00B76DA7" w:rsidRPr="00146718" w:rsidRDefault="00F6044E" w:rsidP="00B76DA7">
      <w:pPr>
        <w:pStyle w:val="SingleTxtG"/>
        <w:tabs>
          <w:tab w:val="left" w:pos="1560"/>
        </w:tabs>
        <w:spacing w:line="240" w:lineRule="auto"/>
        <w:rPr>
          <w:b/>
          <w:bCs/>
        </w:rPr>
      </w:pPr>
      <w:r w:rsidRPr="00146718">
        <w:rPr>
          <w:b/>
          <w:bCs/>
        </w:rPr>
        <w:t>The Committee urges the State party to meet its obligations under the Covenant by ensuring that welfare reforms, including those aimed at reducing long-term welfare dependency, protect the right to social security and to an adequate standard of living</w:t>
      </w:r>
      <w:r w:rsidR="00911B70">
        <w:rPr>
          <w:b/>
          <w:bCs/>
        </w:rPr>
        <w:t xml:space="preserve"> in respect of disadvantaged and marginalized individuals and groups</w:t>
      </w:r>
      <w:r w:rsidRPr="00146718">
        <w:rPr>
          <w:b/>
          <w:bCs/>
        </w:rPr>
        <w:t>. T</w:t>
      </w:r>
      <w:r w:rsidR="00113145" w:rsidRPr="00146718">
        <w:rPr>
          <w:b/>
          <w:bCs/>
        </w:rPr>
        <w:t xml:space="preserve">he Committee </w:t>
      </w:r>
      <w:r w:rsidRPr="00146718">
        <w:rPr>
          <w:b/>
          <w:bCs/>
        </w:rPr>
        <w:t>calls on the State party</w:t>
      </w:r>
      <w:r w:rsidR="005551E9">
        <w:rPr>
          <w:b/>
          <w:bCs/>
        </w:rPr>
        <w:t>, in particular,</w:t>
      </w:r>
      <w:r w:rsidR="00113145" w:rsidRPr="00146718">
        <w:rPr>
          <w:b/>
          <w:bCs/>
        </w:rPr>
        <w:t xml:space="preserve"> </w:t>
      </w:r>
      <w:r w:rsidR="00AD038C" w:rsidRPr="00146718">
        <w:rPr>
          <w:b/>
          <w:bCs/>
        </w:rPr>
        <w:t>to reconsider the work-test requirements being introduced and</w:t>
      </w:r>
      <w:r w:rsidR="00F36031" w:rsidRPr="00146718">
        <w:rPr>
          <w:b/>
          <w:bCs/>
        </w:rPr>
        <w:t xml:space="preserve"> also</w:t>
      </w:r>
      <w:r w:rsidR="00AD038C" w:rsidRPr="00146718">
        <w:rPr>
          <w:b/>
          <w:bCs/>
        </w:rPr>
        <w:t xml:space="preserve"> </w:t>
      </w:r>
      <w:r w:rsidR="00B76DA7" w:rsidRPr="00146718">
        <w:rPr>
          <w:b/>
          <w:bCs/>
        </w:rPr>
        <w:t xml:space="preserve">to </w:t>
      </w:r>
      <w:r w:rsidR="00911B70">
        <w:rPr>
          <w:b/>
          <w:bCs/>
        </w:rPr>
        <w:t>ensure</w:t>
      </w:r>
      <w:r w:rsidR="00B76DA7" w:rsidRPr="00146718">
        <w:rPr>
          <w:b/>
          <w:bCs/>
        </w:rPr>
        <w:t xml:space="preserve"> that income management is applied on an individual basis and according to need</w:t>
      </w:r>
      <w:r w:rsidR="00AD038C" w:rsidRPr="00146718">
        <w:rPr>
          <w:b/>
          <w:bCs/>
        </w:rPr>
        <w:t>.</w:t>
      </w:r>
      <w:r w:rsidR="00FE3DA2" w:rsidRPr="00146718">
        <w:rPr>
          <w:b/>
          <w:bCs/>
        </w:rPr>
        <w:t xml:space="preserve"> The Committee draws the attention of the State party to its general comment No. 19 (2009) on the right to social security</w:t>
      </w:r>
      <w:r w:rsidR="007D7CA1">
        <w:rPr>
          <w:b/>
          <w:bCs/>
        </w:rPr>
        <w:t>,</w:t>
      </w:r>
      <w:r w:rsidR="00BA737C">
        <w:rPr>
          <w:b/>
          <w:bCs/>
        </w:rPr>
        <w:t xml:space="preserve"> </w:t>
      </w:r>
      <w:r w:rsidR="00BA737C" w:rsidRPr="003F373E">
        <w:rPr>
          <w:b/>
          <w:bCs/>
        </w:rPr>
        <w:t xml:space="preserve">and </w:t>
      </w:r>
      <w:r w:rsidR="007D7CA1">
        <w:rPr>
          <w:b/>
          <w:bCs/>
        </w:rPr>
        <w:t>it</w:t>
      </w:r>
      <w:r w:rsidR="00BA737C" w:rsidRPr="003F373E">
        <w:rPr>
          <w:b/>
          <w:bCs/>
        </w:rPr>
        <w:t xml:space="preserve">s open letter on </w:t>
      </w:r>
      <w:r w:rsidR="00660E10" w:rsidRPr="00660E10">
        <w:rPr>
          <w:b/>
          <w:bCs/>
        </w:rPr>
        <w:t>economic, social and cultural rights</w:t>
      </w:r>
      <w:r w:rsidR="007D7CA1">
        <w:rPr>
          <w:b/>
          <w:bCs/>
        </w:rPr>
        <w:t>,</w:t>
      </w:r>
      <w:r w:rsidR="00660E10" w:rsidRPr="00660E10">
        <w:rPr>
          <w:b/>
          <w:bCs/>
        </w:rPr>
        <w:t xml:space="preserve"> and economic </w:t>
      </w:r>
      <w:r w:rsidR="007D7CA1">
        <w:rPr>
          <w:b/>
          <w:bCs/>
        </w:rPr>
        <w:t xml:space="preserve">and financial </w:t>
      </w:r>
      <w:r w:rsidR="00660E10" w:rsidRPr="00660E10">
        <w:rPr>
          <w:b/>
          <w:bCs/>
        </w:rPr>
        <w:t>crisis, dated 16 May 2012</w:t>
      </w:r>
      <w:r w:rsidR="00FE3DA2" w:rsidRPr="003F373E">
        <w:rPr>
          <w:b/>
          <w:bCs/>
        </w:rPr>
        <w:t>.</w:t>
      </w:r>
    </w:p>
    <w:p w:rsidR="002E6DBB" w:rsidRPr="00146718" w:rsidRDefault="008137FF" w:rsidP="00B761A8">
      <w:pPr>
        <w:pStyle w:val="SingleTxtG"/>
        <w:tabs>
          <w:tab w:val="left" w:pos="1560"/>
        </w:tabs>
        <w:spacing w:line="240" w:lineRule="auto"/>
        <w:rPr>
          <w:bCs/>
        </w:rPr>
      </w:pPr>
      <w:r>
        <w:rPr>
          <w:bCs/>
        </w:rPr>
        <w:t>18</w:t>
      </w:r>
      <w:r w:rsidR="001219C8" w:rsidRPr="00146718">
        <w:rPr>
          <w:bCs/>
        </w:rPr>
        <w:t>.</w:t>
      </w:r>
      <w:r w:rsidR="001219C8" w:rsidRPr="00146718">
        <w:rPr>
          <w:bCs/>
        </w:rPr>
        <w:tab/>
      </w:r>
      <w:r w:rsidR="002E6DBB" w:rsidRPr="00146718">
        <w:rPr>
          <w:bCs/>
        </w:rPr>
        <w:t xml:space="preserve">The Committee </w:t>
      </w:r>
      <w:r w:rsidR="00E91CB7">
        <w:rPr>
          <w:bCs/>
        </w:rPr>
        <w:t>is concerned that, in spite of the measures taken by the State party</w:t>
      </w:r>
      <w:r w:rsidR="001E73BD">
        <w:rPr>
          <w:bCs/>
        </w:rPr>
        <w:t>,</w:t>
      </w:r>
      <w:r w:rsidR="00E91CB7">
        <w:rPr>
          <w:bCs/>
        </w:rPr>
        <w:t xml:space="preserve"> family violence</w:t>
      </w:r>
      <w:r w:rsidR="001E73BD">
        <w:rPr>
          <w:bCs/>
        </w:rPr>
        <w:t xml:space="preserve"> and sexual violence continue to be a problem</w:t>
      </w:r>
      <w:r w:rsidR="00E91CB7">
        <w:rPr>
          <w:bCs/>
        </w:rPr>
        <w:t xml:space="preserve">, </w:t>
      </w:r>
      <w:r w:rsidR="001E73BD">
        <w:rPr>
          <w:bCs/>
        </w:rPr>
        <w:t>affecting in</w:t>
      </w:r>
      <w:r w:rsidR="00660E10">
        <w:rPr>
          <w:bCs/>
        </w:rPr>
        <w:t xml:space="preserve"> </w:t>
      </w:r>
      <w:r w:rsidR="0082403D">
        <w:rPr>
          <w:bCs/>
        </w:rPr>
        <w:t xml:space="preserve">particular Māori women </w:t>
      </w:r>
      <w:r w:rsidR="002E6DBB" w:rsidRPr="00146718">
        <w:rPr>
          <w:bCs/>
        </w:rPr>
        <w:t>(art. 10)</w:t>
      </w:r>
      <w:r w:rsidR="00B761A8">
        <w:rPr>
          <w:bCs/>
        </w:rPr>
        <w:t>.</w:t>
      </w:r>
    </w:p>
    <w:p w:rsidR="002E6DBB" w:rsidRPr="00DC5D11" w:rsidRDefault="002E6DBB" w:rsidP="002E6DBB">
      <w:pPr>
        <w:pStyle w:val="SingleTxtG"/>
        <w:tabs>
          <w:tab w:val="left" w:pos="1560"/>
        </w:tabs>
        <w:spacing w:line="240" w:lineRule="auto"/>
        <w:rPr>
          <w:b/>
          <w:bCs/>
        </w:rPr>
      </w:pPr>
      <w:r w:rsidRPr="00146718">
        <w:rPr>
          <w:b/>
          <w:bCs/>
        </w:rPr>
        <w:t xml:space="preserve">The Committee </w:t>
      </w:r>
      <w:r w:rsidR="009802D2">
        <w:rPr>
          <w:b/>
          <w:bCs/>
        </w:rPr>
        <w:t>recommends</w:t>
      </w:r>
      <w:r w:rsidR="009802D2" w:rsidRPr="00146718">
        <w:rPr>
          <w:b/>
          <w:bCs/>
        </w:rPr>
        <w:t xml:space="preserve"> </w:t>
      </w:r>
      <w:r w:rsidR="009802D2">
        <w:rPr>
          <w:b/>
          <w:bCs/>
        </w:rPr>
        <w:t>that the State intensify its measures to combat family violence and</w:t>
      </w:r>
      <w:r w:rsidR="00660E10" w:rsidRPr="00660E10">
        <w:rPr>
          <w:b/>
          <w:bCs/>
        </w:rPr>
        <w:t xml:space="preserve"> </w:t>
      </w:r>
      <w:r w:rsidR="00660E10">
        <w:rPr>
          <w:b/>
          <w:bCs/>
        </w:rPr>
        <w:t>also adopt</w:t>
      </w:r>
      <w:r w:rsidR="0082403D">
        <w:rPr>
          <w:b/>
          <w:bCs/>
        </w:rPr>
        <w:t>,</w:t>
      </w:r>
      <w:r w:rsidR="009802D2">
        <w:rPr>
          <w:b/>
          <w:bCs/>
        </w:rPr>
        <w:t xml:space="preserve"> as a priority</w:t>
      </w:r>
      <w:r w:rsidR="0082403D">
        <w:rPr>
          <w:b/>
          <w:bCs/>
        </w:rPr>
        <w:t>,</w:t>
      </w:r>
      <w:r w:rsidR="009802D2">
        <w:rPr>
          <w:b/>
          <w:bCs/>
        </w:rPr>
        <w:t xml:space="preserve"> </w:t>
      </w:r>
      <w:r w:rsidR="00660E10">
        <w:rPr>
          <w:b/>
          <w:bCs/>
        </w:rPr>
        <w:t>a</w:t>
      </w:r>
      <w:r w:rsidR="00C303D6" w:rsidRPr="00146718">
        <w:rPr>
          <w:b/>
          <w:bCs/>
        </w:rPr>
        <w:t xml:space="preserve"> </w:t>
      </w:r>
      <w:r w:rsidR="0082403D">
        <w:rPr>
          <w:b/>
          <w:bCs/>
        </w:rPr>
        <w:t>framework</w:t>
      </w:r>
      <w:r w:rsidR="00C303D6" w:rsidRPr="00146718">
        <w:rPr>
          <w:b/>
          <w:bCs/>
        </w:rPr>
        <w:t xml:space="preserve"> </w:t>
      </w:r>
      <w:r w:rsidR="001E73BD">
        <w:rPr>
          <w:b/>
          <w:bCs/>
        </w:rPr>
        <w:t>for the implementation of</w:t>
      </w:r>
      <w:r w:rsidRPr="00146718">
        <w:rPr>
          <w:b/>
          <w:bCs/>
        </w:rPr>
        <w:t xml:space="preserve"> the recommendations of the Taskforce for Action on Sexual Violence</w:t>
      </w:r>
      <w:r w:rsidR="008360FB">
        <w:rPr>
          <w:b/>
          <w:bCs/>
        </w:rPr>
        <w:t>. The Committee request</w:t>
      </w:r>
      <w:r w:rsidR="00B761A8">
        <w:rPr>
          <w:b/>
          <w:bCs/>
        </w:rPr>
        <w:t>s</w:t>
      </w:r>
      <w:r w:rsidR="008360FB">
        <w:rPr>
          <w:b/>
          <w:bCs/>
        </w:rPr>
        <w:t xml:space="preserve"> that the State party </w:t>
      </w:r>
      <w:r w:rsidR="009802D2">
        <w:rPr>
          <w:b/>
          <w:bCs/>
        </w:rPr>
        <w:t xml:space="preserve">provide </w:t>
      </w:r>
      <w:r w:rsidR="008360FB">
        <w:rPr>
          <w:b/>
          <w:bCs/>
        </w:rPr>
        <w:t xml:space="preserve">in the next periodic report </w:t>
      </w:r>
      <w:r w:rsidR="009802D2">
        <w:rPr>
          <w:b/>
          <w:bCs/>
        </w:rPr>
        <w:t xml:space="preserve">information </w:t>
      </w:r>
      <w:r w:rsidR="008360FB">
        <w:rPr>
          <w:b/>
          <w:bCs/>
        </w:rPr>
        <w:t>on</w:t>
      </w:r>
      <w:r w:rsidR="009802D2">
        <w:rPr>
          <w:b/>
          <w:bCs/>
        </w:rPr>
        <w:t xml:space="preserve"> results</w:t>
      </w:r>
      <w:r w:rsidR="008360FB">
        <w:rPr>
          <w:b/>
          <w:bCs/>
        </w:rPr>
        <w:t xml:space="preserve"> achieved, including updated statistical data on the incidence of family violence and sexual violence</w:t>
      </w:r>
      <w:r w:rsidRPr="00146718">
        <w:rPr>
          <w:b/>
          <w:bCs/>
        </w:rPr>
        <w:t xml:space="preserve">. </w:t>
      </w:r>
    </w:p>
    <w:p w:rsidR="002E6DBB" w:rsidRPr="00146718" w:rsidRDefault="008137FF" w:rsidP="00B761A8">
      <w:pPr>
        <w:pStyle w:val="SingleTxtG"/>
        <w:tabs>
          <w:tab w:val="left" w:pos="1560"/>
        </w:tabs>
        <w:spacing w:line="240" w:lineRule="auto"/>
        <w:rPr>
          <w:bCs/>
        </w:rPr>
      </w:pPr>
      <w:r>
        <w:rPr>
          <w:bCs/>
        </w:rPr>
        <w:t>19</w:t>
      </w:r>
      <w:r w:rsidR="001219C8" w:rsidRPr="00146718">
        <w:rPr>
          <w:bCs/>
        </w:rPr>
        <w:t>.</w:t>
      </w:r>
      <w:r w:rsidR="001219C8" w:rsidRPr="00146718">
        <w:rPr>
          <w:bCs/>
        </w:rPr>
        <w:tab/>
      </w:r>
      <w:r w:rsidR="002E6DBB" w:rsidRPr="00146718">
        <w:rPr>
          <w:bCs/>
        </w:rPr>
        <w:t xml:space="preserve">The Committee notes </w:t>
      </w:r>
      <w:r w:rsidR="008A515C" w:rsidRPr="00146718">
        <w:rPr>
          <w:bCs/>
        </w:rPr>
        <w:t xml:space="preserve">with concern </w:t>
      </w:r>
      <w:r w:rsidR="002E6DBB" w:rsidRPr="00146718">
        <w:rPr>
          <w:bCs/>
        </w:rPr>
        <w:t>that viole</w:t>
      </w:r>
      <w:r w:rsidR="00A03383" w:rsidRPr="00146718">
        <w:rPr>
          <w:bCs/>
        </w:rPr>
        <w:t>nce and bullying in school</w:t>
      </w:r>
      <w:r w:rsidR="008A515C" w:rsidRPr="00146718">
        <w:rPr>
          <w:bCs/>
        </w:rPr>
        <w:t>s</w:t>
      </w:r>
      <w:r w:rsidR="00A03383" w:rsidRPr="00146718">
        <w:rPr>
          <w:bCs/>
        </w:rPr>
        <w:t xml:space="preserve"> are </w:t>
      </w:r>
      <w:r w:rsidR="008A515C" w:rsidRPr="00146718">
        <w:rPr>
          <w:bCs/>
        </w:rPr>
        <w:t>widespread</w:t>
      </w:r>
      <w:r w:rsidR="002E6DBB" w:rsidRPr="00146718">
        <w:rPr>
          <w:bCs/>
        </w:rPr>
        <w:t xml:space="preserve"> in the State party (art. 10)</w:t>
      </w:r>
      <w:r w:rsidR="00B761A8">
        <w:rPr>
          <w:bCs/>
        </w:rPr>
        <w:t>.</w:t>
      </w:r>
    </w:p>
    <w:p w:rsidR="002E6DBB" w:rsidRPr="00146718" w:rsidRDefault="002E6DBB" w:rsidP="002E6DBB">
      <w:pPr>
        <w:pStyle w:val="SingleTxtG"/>
        <w:tabs>
          <w:tab w:val="left" w:pos="1560"/>
        </w:tabs>
        <w:spacing w:line="240" w:lineRule="auto"/>
        <w:rPr>
          <w:b/>
          <w:bCs/>
        </w:rPr>
      </w:pPr>
      <w:r w:rsidRPr="00146718">
        <w:rPr>
          <w:b/>
          <w:bCs/>
        </w:rPr>
        <w:t xml:space="preserve">The Committee recommends that the State party (a) </w:t>
      </w:r>
      <w:r w:rsidR="00DC5D11" w:rsidRPr="00767F8E">
        <w:rPr>
          <w:b/>
          <w:bCs/>
        </w:rPr>
        <w:t>systematic</w:t>
      </w:r>
      <w:r w:rsidR="00DC5D11">
        <w:rPr>
          <w:b/>
          <w:bCs/>
        </w:rPr>
        <w:t>ally</w:t>
      </w:r>
      <w:r w:rsidR="00DC5D11" w:rsidRPr="00146718">
        <w:rPr>
          <w:b/>
          <w:bCs/>
        </w:rPr>
        <w:t xml:space="preserve"> </w:t>
      </w:r>
      <w:r w:rsidRPr="00146718">
        <w:rPr>
          <w:b/>
          <w:bCs/>
        </w:rPr>
        <w:t xml:space="preserve">collect </w:t>
      </w:r>
      <w:r w:rsidRPr="00DC5D11">
        <w:rPr>
          <w:b/>
          <w:bCs/>
        </w:rPr>
        <w:t>data on</w:t>
      </w:r>
      <w:r w:rsidR="00F36031" w:rsidRPr="00146718">
        <w:rPr>
          <w:b/>
          <w:bCs/>
        </w:rPr>
        <w:t xml:space="preserve"> violence and</w:t>
      </w:r>
      <w:r w:rsidRPr="00146718">
        <w:rPr>
          <w:b/>
          <w:bCs/>
        </w:rPr>
        <w:t xml:space="preserve"> bullying in school</w:t>
      </w:r>
      <w:r w:rsidR="008A515C" w:rsidRPr="00146718">
        <w:rPr>
          <w:b/>
          <w:bCs/>
        </w:rPr>
        <w:t>s</w:t>
      </w:r>
      <w:r w:rsidRPr="00146718">
        <w:rPr>
          <w:b/>
          <w:bCs/>
        </w:rPr>
        <w:t xml:space="preserve">; (b) monitor the </w:t>
      </w:r>
      <w:r w:rsidR="002822A3">
        <w:rPr>
          <w:b/>
          <w:bCs/>
        </w:rPr>
        <w:t>impact</w:t>
      </w:r>
      <w:r w:rsidR="002822A3" w:rsidRPr="00146718">
        <w:rPr>
          <w:b/>
          <w:bCs/>
        </w:rPr>
        <w:t xml:space="preserve"> </w:t>
      </w:r>
      <w:r w:rsidRPr="00146718">
        <w:rPr>
          <w:b/>
          <w:bCs/>
        </w:rPr>
        <w:t>of the student mental health and well</w:t>
      </w:r>
      <w:r w:rsidR="00B761A8">
        <w:rPr>
          <w:b/>
          <w:bCs/>
        </w:rPr>
        <w:t>-</w:t>
      </w:r>
      <w:r w:rsidRPr="00146718">
        <w:rPr>
          <w:b/>
          <w:bCs/>
        </w:rPr>
        <w:t xml:space="preserve">being initiatives recently introduced in schools on </w:t>
      </w:r>
      <w:r w:rsidR="002822A3">
        <w:rPr>
          <w:b/>
          <w:bCs/>
        </w:rPr>
        <w:t>the reduction of</w:t>
      </w:r>
      <w:r w:rsidRPr="00146718">
        <w:rPr>
          <w:b/>
          <w:bCs/>
        </w:rPr>
        <w:t xml:space="preserve"> the incidence of </w:t>
      </w:r>
      <w:r w:rsidR="002822A3">
        <w:rPr>
          <w:b/>
          <w:bCs/>
        </w:rPr>
        <w:t xml:space="preserve">violence and </w:t>
      </w:r>
      <w:r w:rsidRPr="00146718">
        <w:rPr>
          <w:b/>
          <w:bCs/>
        </w:rPr>
        <w:t xml:space="preserve">bullying; and (c) assess the effectiveness of </w:t>
      </w:r>
      <w:r w:rsidR="002822A3">
        <w:rPr>
          <w:b/>
          <w:bCs/>
        </w:rPr>
        <w:t>measures, legislative or otherwise,</w:t>
      </w:r>
      <w:r w:rsidR="002822A3" w:rsidRPr="00146718">
        <w:rPr>
          <w:b/>
          <w:bCs/>
        </w:rPr>
        <w:t xml:space="preserve"> </w:t>
      </w:r>
      <w:r w:rsidRPr="00146718">
        <w:rPr>
          <w:b/>
          <w:bCs/>
        </w:rPr>
        <w:t xml:space="preserve">in </w:t>
      </w:r>
      <w:r w:rsidR="008A515C" w:rsidRPr="00146718">
        <w:rPr>
          <w:b/>
          <w:bCs/>
        </w:rPr>
        <w:t>countering</w:t>
      </w:r>
      <w:r w:rsidRPr="00146718">
        <w:rPr>
          <w:b/>
          <w:bCs/>
        </w:rPr>
        <w:t xml:space="preserve"> violence</w:t>
      </w:r>
      <w:r w:rsidR="002822A3">
        <w:rPr>
          <w:b/>
          <w:bCs/>
        </w:rPr>
        <w:t xml:space="preserve"> and bullying</w:t>
      </w:r>
      <w:r w:rsidRPr="00146718">
        <w:rPr>
          <w:b/>
          <w:bCs/>
        </w:rPr>
        <w:t>.</w:t>
      </w:r>
      <w:r w:rsidR="00BE1561">
        <w:rPr>
          <w:b/>
          <w:bCs/>
        </w:rPr>
        <w:t xml:space="preserve"> </w:t>
      </w:r>
    </w:p>
    <w:p w:rsidR="008137FF" w:rsidRPr="00146718" w:rsidRDefault="008137FF" w:rsidP="00B761A8">
      <w:pPr>
        <w:pStyle w:val="SingleTxtG"/>
        <w:tabs>
          <w:tab w:val="left" w:pos="1560"/>
        </w:tabs>
        <w:spacing w:line="240" w:lineRule="auto"/>
        <w:rPr>
          <w:bCs/>
        </w:rPr>
      </w:pPr>
      <w:r>
        <w:rPr>
          <w:bCs/>
        </w:rPr>
        <w:t>20</w:t>
      </w:r>
      <w:r w:rsidRPr="00146718">
        <w:rPr>
          <w:bCs/>
        </w:rPr>
        <w:t>.</w:t>
      </w:r>
      <w:r w:rsidRPr="00146718">
        <w:rPr>
          <w:bCs/>
        </w:rPr>
        <w:tab/>
        <w:t xml:space="preserve">The Committee notes with concern the shortage of childcare facilities in the State party and regrets that childcare subsidies under the Working Families </w:t>
      </w:r>
      <w:r>
        <w:rPr>
          <w:bCs/>
        </w:rPr>
        <w:t>S</w:t>
      </w:r>
      <w:r w:rsidRPr="00146718">
        <w:rPr>
          <w:bCs/>
        </w:rPr>
        <w:t>cheme have reportedly benefited mainly middle</w:t>
      </w:r>
      <w:r>
        <w:rPr>
          <w:bCs/>
        </w:rPr>
        <w:t xml:space="preserve"> and higher income</w:t>
      </w:r>
      <w:r w:rsidR="009A2552">
        <w:rPr>
          <w:bCs/>
        </w:rPr>
        <w:t xml:space="preserve"> households (arts. </w:t>
      </w:r>
      <w:r w:rsidR="00B761A8">
        <w:rPr>
          <w:bCs/>
        </w:rPr>
        <w:t>9 and 10</w:t>
      </w:r>
      <w:r w:rsidRPr="00146718">
        <w:rPr>
          <w:bCs/>
        </w:rPr>
        <w:t>)</w:t>
      </w:r>
      <w:r w:rsidR="00B761A8">
        <w:rPr>
          <w:bCs/>
        </w:rPr>
        <w:t>.</w:t>
      </w:r>
    </w:p>
    <w:p w:rsidR="008137FF" w:rsidRPr="00146718" w:rsidRDefault="008137FF" w:rsidP="008137FF">
      <w:pPr>
        <w:pStyle w:val="SingleTxtG"/>
        <w:tabs>
          <w:tab w:val="left" w:pos="1560"/>
        </w:tabs>
        <w:spacing w:line="240" w:lineRule="auto"/>
        <w:rPr>
          <w:b/>
          <w:lang w:val="en-US"/>
        </w:rPr>
      </w:pPr>
      <w:r w:rsidRPr="00146718">
        <w:rPr>
          <w:b/>
          <w:bCs/>
        </w:rPr>
        <w:t>The Committee calls on the State party to take specific measures to increase the number of childcare facilities and to ensure that the most disadvantaged and marginalized groups also have access to such services.</w:t>
      </w:r>
    </w:p>
    <w:p w:rsidR="008137FF" w:rsidRPr="00146718" w:rsidRDefault="008137FF" w:rsidP="003621C6">
      <w:pPr>
        <w:pStyle w:val="SingleTxtG"/>
        <w:tabs>
          <w:tab w:val="left" w:pos="1560"/>
        </w:tabs>
        <w:spacing w:line="240" w:lineRule="auto"/>
        <w:rPr>
          <w:bCs/>
        </w:rPr>
      </w:pPr>
      <w:r>
        <w:rPr>
          <w:bCs/>
        </w:rPr>
        <w:t>21</w:t>
      </w:r>
      <w:r w:rsidRPr="00146718">
        <w:rPr>
          <w:bCs/>
        </w:rPr>
        <w:t>.</w:t>
      </w:r>
      <w:r w:rsidRPr="00146718">
        <w:rPr>
          <w:bCs/>
        </w:rPr>
        <w:tab/>
        <w:t xml:space="preserve">The Committee notes the challenges </w:t>
      </w:r>
      <w:r>
        <w:rPr>
          <w:bCs/>
        </w:rPr>
        <w:t xml:space="preserve">caused by </w:t>
      </w:r>
      <w:r w:rsidRPr="00146718">
        <w:rPr>
          <w:bCs/>
        </w:rPr>
        <w:t xml:space="preserve">the recent earthquakes on the enjoyment of </w:t>
      </w:r>
      <w:r>
        <w:rPr>
          <w:bCs/>
        </w:rPr>
        <w:t xml:space="preserve">Covenant </w:t>
      </w:r>
      <w:r w:rsidRPr="00146718">
        <w:rPr>
          <w:bCs/>
        </w:rPr>
        <w:t>right</w:t>
      </w:r>
      <w:r>
        <w:rPr>
          <w:bCs/>
        </w:rPr>
        <w:t>s</w:t>
      </w:r>
      <w:r w:rsidRPr="00146718">
        <w:rPr>
          <w:bCs/>
        </w:rPr>
        <w:t xml:space="preserve"> </w:t>
      </w:r>
      <w:r>
        <w:rPr>
          <w:bCs/>
        </w:rPr>
        <w:t xml:space="preserve">by persons affected, especially their right </w:t>
      </w:r>
      <w:r w:rsidRPr="00146718">
        <w:rPr>
          <w:bCs/>
        </w:rPr>
        <w:t xml:space="preserve">to </w:t>
      </w:r>
      <w:r w:rsidRPr="00A23075">
        <w:rPr>
          <w:bCs/>
        </w:rPr>
        <w:t>housing</w:t>
      </w:r>
      <w:r w:rsidRPr="00146718">
        <w:rPr>
          <w:bCs/>
        </w:rPr>
        <w:t xml:space="preserve"> (art</w:t>
      </w:r>
      <w:r w:rsidR="00F767BB">
        <w:rPr>
          <w:bCs/>
        </w:rPr>
        <w:t>s</w:t>
      </w:r>
      <w:r w:rsidRPr="00146718">
        <w:rPr>
          <w:bCs/>
        </w:rPr>
        <w:t xml:space="preserve">. </w:t>
      </w:r>
      <w:r w:rsidR="00F767BB">
        <w:rPr>
          <w:bCs/>
        </w:rPr>
        <w:t>2, para</w:t>
      </w:r>
      <w:r w:rsidR="002A636B">
        <w:rPr>
          <w:bCs/>
        </w:rPr>
        <w:t>. 2</w:t>
      </w:r>
      <w:r w:rsidR="003621C6">
        <w:rPr>
          <w:bCs/>
        </w:rPr>
        <w:t>;</w:t>
      </w:r>
      <w:r w:rsidR="00F767BB">
        <w:rPr>
          <w:bCs/>
        </w:rPr>
        <w:t xml:space="preserve"> and 11</w:t>
      </w:r>
      <w:r w:rsidRPr="00146718">
        <w:rPr>
          <w:bCs/>
        </w:rPr>
        <w:t>)</w:t>
      </w:r>
      <w:r w:rsidR="00F767BB">
        <w:rPr>
          <w:bCs/>
        </w:rPr>
        <w:t>.</w:t>
      </w:r>
    </w:p>
    <w:p w:rsidR="008137FF" w:rsidRPr="00146718" w:rsidRDefault="008137FF" w:rsidP="00546F89">
      <w:pPr>
        <w:pStyle w:val="SingleTxtG"/>
        <w:tabs>
          <w:tab w:val="left" w:pos="1560"/>
        </w:tabs>
        <w:spacing w:line="240" w:lineRule="auto"/>
        <w:rPr>
          <w:b/>
          <w:bCs/>
        </w:rPr>
      </w:pPr>
      <w:r w:rsidRPr="00146718">
        <w:rPr>
          <w:b/>
          <w:bCs/>
        </w:rPr>
        <w:t xml:space="preserve">The Committee recommends that the State party adopt a human rights approach to reconstruction efforts, ensuring thereby appropriate consideration to availability, affordability and adequacy of housing, including for temporary housing. In this regard, the Committee refers the State party to its general comment No. 4 (1991) on the right to adequate </w:t>
      </w:r>
      <w:r w:rsidRPr="00A23075">
        <w:rPr>
          <w:b/>
          <w:bCs/>
        </w:rPr>
        <w:t xml:space="preserve">housing. </w:t>
      </w:r>
      <w:r w:rsidRPr="00146718">
        <w:rPr>
          <w:b/>
        </w:rPr>
        <w:t xml:space="preserve">The Committee also </w:t>
      </w:r>
      <w:r>
        <w:rPr>
          <w:b/>
        </w:rPr>
        <w:t>encourag</w:t>
      </w:r>
      <w:r w:rsidRPr="00546F89">
        <w:rPr>
          <w:b/>
        </w:rPr>
        <w:t xml:space="preserve">es the State party to seize </w:t>
      </w:r>
      <w:r w:rsidRPr="00546F89">
        <w:rPr>
          <w:b/>
          <w:bCs/>
        </w:rPr>
        <w:t xml:space="preserve">the opportunity of the reconstruction efforts to apply designs which enable </w:t>
      </w:r>
      <w:r w:rsidR="00546F89" w:rsidRPr="00546F89">
        <w:rPr>
          <w:b/>
          <w:bCs/>
        </w:rPr>
        <w:t xml:space="preserve">access for </w:t>
      </w:r>
      <w:r w:rsidRPr="00546F89">
        <w:rPr>
          <w:b/>
          <w:bCs/>
        </w:rPr>
        <w:t>persons with disabilities on an equal basis with others to the physical environment, facilities and services provided to the public.</w:t>
      </w:r>
      <w:r w:rsidRPr="00146718">
        <w:rPr>
          <w:b/>
          <w:bCs/>
        </w:rPr>
        <w:t xml:space="preserve"> </w:t>
      </w:r>
    </w:p>
    <w:p w:rsidR="008E6F13" w:rsidRPr="00B23F42" w:rsidRDefault="001219C8" w:rsidP="00F767BB">
      <w:pPr>
        <w:pStyle w:val="SingleTxtG"/>
        <w:tabs>
          <w:tab w:val="left" w:pos="1560"/>
        </w:tabs>
        <w:spacing w:line="240" w:lineRule="auto"/>
        <w:rPr>
          <w:bCs/>
        </w:rPr>
      </w:pPr>
      <w:r w:rsidRPr="00B23F42">
        <w:rPr>
          <w:bCs/>
        </w:rPr>
        <w:t>22.</w:t>
      </w:r>
      <w:r w:rsidRPr="00B23F42">
        <w:rPr>
          <w:bCs/>
        </w:rPr>
        <w:tab/>
      </w:r>
      <w:r w:rsidR="00D45B8C" w:rsidRPr="00BF389A">
        <w:rPr>
          <w:bCs/>
        </w:rPr>
        <w:t xml:space="preserve">The Committee </w:t>
      </w:r>
      <w:r w:rsidR="00B23F42">
        <w:rPr>
          <w:bCs/>
        </w:rPr>
        <w:t xml:space="preserve">notes with concern the long waiting list for social housing in the State party. It further </w:t>
      </w:r>
      <w:r w:rsidR="00D45B8C" w:rsidRPr="00AA2BCB">
        <w:rPr>
          <w:bCs/>
        </w:rPr>
        <w:t>regrets the decision of the State party to restrict eligibility for social housing</w:t>
      </w:r>
      <w:r w:rsidR="00DE20B5" w:rsidRPr="00146718">
        <w:rPr>
          <w:bCs/>
        </w:rPr>
        <w:t xml:space="preserve"> to </w:t>
      </w:r>
      <w:r w:rsidR="00BF389A">
        <w:rPr>
          <w:bCs/>
        </w:rPr>
        <w:t xml:space="preserve">only </w:t>
      </w:r>
      <w:r w:rsidR="00DE20B5" w:rsidRPr="00BF389A">
        <w:rPr>
          <w:bCs/>
        </w:rPr>
        <w:t xml:space="preserve">those </w:t>
      </w:r>
      <w:r w:rsidR="00F87F18">
        <w:rPr>
          <w:bCs/>
        </w:rPr>
        <w:t>‘</w:t>
      </w:r>
      <w:r w:rsidR="00DE20B5" w:rsidRPr="00BF389A">
        <w:rPr>
          <w:bCs/>
        </w:rPr>
        <w:t xml:space="preserve">in </w:t>
      </w:r>
      <w:r w:rsidR="00DE20B5" w:rsidRPr="00F87F18">
        <w:rPr>
          <w:bCs/>
        </w:rPr>
        <w:t>the greatest need</w:t>
      </w:r>
      <w:r w:rsidR="00B23F42" w:rsidRPr="00B837CA">
        <w:rPr>
          <w:bCs/>
        </w:rPr>
        <w:t>,</w:t>
      </w:r>
      <w:r w:rsidR="00F87F18">
        <w:rPr>
          <w:bCs/>
        </w:rPr>
        <w:t>’</w:t>
      </w:r>
      <w:r w:rsidR="00AA2BCB">
        <w:rPr>
          <w:bCs/>
        </w:rPr>
        <w:t xml:space="preserve"> </w:t>
      </w:r>
      <w:r w:rsidR="00B23F42">
        <w:rPr>
          <w:bCs/>
        </w:rPr>
        <w:t xml:space="preserve">which </w:t>
      </w:r>
      <w:r w:rsidR="00A23075">
        <w:rPr>
          <w:bCs/>
        </w:rPr>
        <w:t>denies</w:t>
      </w:r>
      <w:r w:rsidR="00BF389A">
        <w:rPr>
          <w:bCs/>
        </w:rPr>
        <w:t xml:space="preserve"> </w:t>
      </w:r>
      <w:r w:rsidR="00E30AA9">
        <w:rPr>
          <w:bCs/>
        </w:rPr>
        <w:t xml:space="preserve">many people </w:t>
      </w:r>
      <w:r w:rsidR="00BF389A">
        <w:rPr>
          <w:bCs/>
        </w:rPr>
        <w:t>of their right to adequate housing</w:t>
      </w:r>
      <w:r w:rsidR="005A09C0" w:rsidRPr="00146718">
        <w:rPr>
          <w:bCs/>
        </w:rPr>
        <w:t xml:space="preserve"> (art. 11)</w:t>
      </w:r>
      <w:r w:rsidR="00F767BB">
        <w:rPr>
          <w:bCs/>
        </w:rPr>
        <w:t>.</w:t>
      </w:r>
    </w:p>
    <w:p w:rsidR="00460F91" w:rsidRPr="00146718" w:rsidRDefault="00E5542B" w:rsidP="00460F91">
      <w:pPr>
        <w:pStyle w:val="SingleTxtG"/>
        <w:tabs>
          <w:tab w:val="left" w:pos="1560"/>
        </w:tabs>
        <w:spacing w:line="240" w:lineRule="auto"/>
        <w:rPr>
          <w:b/>
          <w:bCs/>
        </w:rPr>
      </w:pPr>
      <w:r w:rsidRPr="00146718">
        <w:rPr>
          <w:b/>
          <w:bCs/>
        </w:rPr>
        <w:t>The Co</w:t>
      </w:r>
      <w:r w:rsidRPr="00BF389A">
        <w:rPr>
          <w:b/>
          <w:bCs/>
        </w:rPr>
        <w:t xml:space="preserve">mmittee </w:t>
      </w:r>
      <w:r w:rsidR="004D0D5D" w:rsidRPr="00146718">
        <w:rPr>
          <w:b/>
          <w:bCs/>
        </w:rPr>
        <w:t>calls on the State party</w:t>
      </w:r>
      <w:r w:rsidR="005A09C0" w:rsidRPr="00146718">
        <w:rPr>
          <w:b/>
          <w:bCs/>
        </w:rPr>
        <w:t xml:space="preserve"> </w:t>
      </w:r>
      <w:r w:rsidR="00A73516" w:rsidRPr="00146718">
        <w:rPr>
          <w:b/>
          <w:bCs/>
        </w:rPr>
        <w:t xml:space="preserve">to </w:t>
      </w:r>
      <w:r w:rsidR="005A09C0" w:rsidRPr="00146718">
        <w:rPr>
          <w:b/>
          <w:bCs/>
        </w:rPr>
        <w:t>ensu</w:t>
      </w:r>
      <w:r w:rsidR="005A09C0" w:rsidRPr="00BF389A">
        <w:rPr>
          <w:b/>
          <w:bCs/>
        </w:rPr>
        <w:t>re that</w:t>
      </w:r>
      <w:r w:rsidR="004D0D5D" w:rsidRPr="00146718">
        <w:rPr>
          <w:b/>
          <w:bCs/>
        </w:rPr>
        <w:t xml:space="preserve"> its enactments and policies guarantee</w:t>
      </w:r>
      <w:r w:rsidR="005A09C0" w:rsidRPr="00146718">
        <w:rPr>
          <w:b/>
          <w:bCs/>
        </w:rPr>
        <w:t xml:space="preserve"> </w:t>
      </w:r>
      <w:r w:rsidR="004D0D5D" w:rsidRPr="00146718">
        <w:rPr>
          <w:b/>
          <w:bCs/>
        </w:rPr>
        <w:t xml:space="preserve">the right to adequate housing for everyone, including for </w:t>
      </w:r>
      <w:r w:rsidR="00E30AA9">
        <w:rPr>
          <w:b/>
          <w:bCs/>
        </w:rPr>
        <w:t xml:space="preserve">all </w:t>
      </w:r>
      <w:r w:rsidR="005A09C0" w:rsidRPr="00146718">
        <w:rPr>
          <w:b/>
          <w:bCs/>
        </w:rPr>
        <w:t xml:space="preserve">those in need </w:t>
      </w:r>
      <w:r w:rsidR="004D0D5D" w:rsidRPr="00146718">
        <w:rPr>
          <w:b/>
          <w:bCs/>
        </w:rPr>
        <w:t xml:space="preserve">of social housing </w:t>
      </w:r>
      <w:r w:rsidR="00E30AA9">
        <w:rPr>
          <w:b/>
          <w:bCs/>
        </w:rPr>
        <w:t>and especially those who are no longer eligible to it</w:t>
      </w:r>
      <w:r w:rsidR="005A09C0" w:rsidRPr="00146718">
        <w:rPr>
          <w:b/>
          <w:bCs/>
        </w:rPr>
        <w:t xml:space="preserve">. The Committee also </w:t>
      </w:r>
      <w:r w:rsidR="00E30AA9">
        <w:rPr>
          <w:b/>
          <w:bCs/>
        </w:rPr>
        <w:t>urges</w:t>
      </w:r>
      <w:r w:rsidR="005A09C0" w:rsidRPr="00146718">
        <w:rPr>
          <w:b/>
          <w:bCs/>
        </w:rPr>
        <w:t xml:space="preserve"> the State party </w:t>
      </w:r>
      <w:r w:rsidR="00E30AA9">
        <w:rPr>
          <w:b/>
          <w:bCs/>
        </w:rPr>
        <w:t xml:space="preserve">to take appropriate measures to address the problem </w:t>
      </w:r>
      <w:r w:rsidR="004D0D5D" w:rsidRPr="00146718">
        <w:rPr>
          <w:b/>
          <w:bCs/>
        </w:rPr>
        <w:t xml:space="preserve">of the long </w:t>
      </w:r>
      <w:r w:rsidR="00BF389A" w:rsidRPr="00146718">
        <w:rPr>
          <w:b/>
          <w:bCs/>
        </w:rPr>
        <w:t xml:space="preserve">waiting list </w:t>
      </w:r>
      <w:r w:rsidR="00E30AA9">
        <w:rPr>
          <w:b/>
          <w:bCs/>
        </w:rPr>
        <w:t>in respect of</w:t>
      </w:r>
      <w:r w:rsidR="00BF389A" w:rsidRPr="00146718">
        <w:rPr>
          <w:b/>
          <w:bCs/>
        </w:rPr>
        <w:t xml:space="preserve"> social housing</w:t>
      </w:r>
      <w:r w:rsidR="00A03383" w:rsidRPr="00146718">
        <w:rPr>
          <w:b/>
          <w:bCs/>
        </w:rPr>
        <w:t>.</w:t>
      </w:r>
      <w:r w:rsidR="00460F91" w:rsidRPr="00146718">
        <w:rPr>
          <w:b/>
          <w:bCs/>
        </w:rPr>
        <w:t xml:space="preserve"> The Committee draws the attention of the State party to its general comment No. 4 (1991) on the right to housing.</w:t>
      </w:r>
    </w:p>
    <w:p w:rsidR="00C75CDE" w:rsidRPr="00807695" w:rsidRDefault="001219C8" w:rsidP="00F767BB">
      <w:pPr>
        <w:pStyle w:val="SingleTxtG"/>
        <w:tabs>
          <w:tab w:val="left" w:pos="1560"/>
        </w:tabs>
        <w:spacing w:line="240" w:lineRule="auto"/>
        <w:rPr>
          <w:bCs/>
        </w:rPr>
      </w:pPr>
      <w:r w:rsidRPr="00807695">
        <w:rPr>
          <w:bCs/>
        </w:rPr>
        <w:t>23.</w:t>
      </w:r>
      <w:r w:rsidRPr="00807695">
        <w:rPr>
          <w:bCs/>
        </w:rPr>
        <w:tab/>
      </w:r>
      <w:r w:rsidR="00C94489">
        <w:rPr>
          <w:bCs/>
        </w:rPr>
        <w:t>T</w:t>
      </w:r>
      <w:r w:rsidR="006F3D3C" w:rsidRPr="00DC5D11">
        <w:rPr>
          <w:bCs/>
        </w:rPr>
        <w:t>he Committee</w:t>
      </w:r>
      <w:r w:rsidR="001E2335">
        <w:rPr>
          <w:bCs/>
        </w:rPr>
        <w:t xml:space="preserve"> </w:t>
      </w:r>
      <w:r w:rsidR="00C94489">
        <w:rPr>
          <w:bCs/>
        </w:rPr>
        <w:t>notes with concern</w:t>
      </w:r>
      <w:r w:rsidR="00C75CDE" w:rsidRPr="00146718">
        <w:rPr>
          <w:bCs/>
        </w:rPr>
        <w:t xml:space="preserve"> that</w:t>
      </w:r>
      <w:r w:rsidR="00D81BDA" w:rsidRPr="00DC5D11">
        <w:rPr>
          <w:bCs/>
        </w:rPr>
        <w:t xml:space="preserve"> </w:t>
      </w:r>
      <w:r w:rsidR="006F3D3C" w:rsidRPr="00146718">
        <w:rPr>
          <w:bCs/>
        </w:rPr>
        <w:t>the quality of water</w:t>
      </w:r>
      <w:r w:rsidR="00C75CDE" w:rsidRPr="00146718">
        <w:rPr>
          <w:bCs/>
        </w:rPr>
        <w:t xml:space="preserve"> </w:t>
      </w:r>
      <w:r w:rsidR="006F3D3C" w:rsidRPr="00146718">
        <w:rPr>
          <w:bCs/>
        </w:rPr>
        <w:t>distributed from reticulated water supply or unregistered supplies is</w:t>
      </w:r>
      <w:r w:rsidR="00C75CDE" w:rsidRPr="00146718">
        <w:rPr>
          <w:bCs/>
        </w:rPr>
        <w:t xml:space="preserve"> not always guaranteed</w:t>
      </w:r>
      <w:r w:rsidR="006F3D3C" w:rsidRPr="00146718">
        <w:rPr>
          <w:bCs/>
        </w:rPr>
        <w:t>, in spite of the entry into force of the Health Drinking Water Amendment Act 2007</w:t>
      </w:r>
      <w:r w:rsidR="00C75CDE" w:rsidRPr="00146718">
        <w:rPr>
          <w:bCs/>
        </w:rPr>
        <w:t xml:space="preserve"> (art</w:t>
      </w:r>
      <w:r w:rsidR="00F767BB">
        <w:rPr>
          <w:bCs/>
        </w:rPr>
        <w:t>s</w:t>
      </w:r>
      <w:r w:rsidR="00C75CDE" w:rsidRPr="00807695">
        <w:rPr>
          <w:bCs/>
        </w:rPr>
        <w:t>. 11</w:t>
      </w:r>
      <w:r w:rsidR="00F767BB">
        <w:rPr>
          <w:bCs/>
        </w:rPr>
        <w:t xml:space="preserve"> and </w:t>
      </w:r>
      <w:r w:rsidR="00F767BB" w:rsidRPr="00807695">
        <w:rPr>
          <w:bCs/>
        </w:rPr>
        <w:t>12</w:t>
      </w:r>
      <w:r w:rsidR="00C75CDE" w:rsidRPr="00807695">
        <w:rPr>
          <w:bCs/>
        </w:rPr>
        <w:t>)</w:t>
      </w:r>
      <w:r w:rsidR="00156D37">
        <w:rPr>
          <w:bCs/>
        </w:rPr>
        <w:t>.</w:t>
      </w:r>
    </w:p>
    <w:p w:rsidR="00C75CDE" w:rsidRPr="00146718" w:rsidRDefault="00C75CDE" w:rsidP="00C75CDE">
      <w:pPr>
        <w:pStyle w:val="SingleTxtG"/>
        <w:tabs>
          <w:tab w:val="left" w:pos="1560"/>
        </w:tabs>
        <w:spacing w:line="240" w:lineRule="auto"/>
        <w:rPr>
          <w:b/>
          <w:bCs/>
        </w:rPr>
      </w:pPr>
      <w:r w:rsidRPr="00146718">
        <w:rPr>
          <w:b/>
          <w:bCs/>
        </w:rPr>
        <w:t xml:space="preserve">The Committee recommends that the State party ensure that the right to affordable </w:t>
      </w:r>
      <w:r w:rsidR="00660E10">
        <w:rPr>
          <w:b/>
          <w:bCs/>
        </w:rPr>
        <w:t xml:space="preserve">and </w:t>
      </w:r>
      <w:r w:rsidR="006F3D3C" w:rsidRPr="00146718">
        <w:rPr>
          <w:b/>
          <w:bCs/>
        </w:rPr>
        <w:t xml:space="preserve">safe </w:t>
      </w:r>
      <w:r w:rsidRPr="00146718">
        <w:rPr>
          <w:b/>
          <w:bCs/>
        </w:rPr>
        <w:t>water remains guaranteed</w:t>
      </w:r>
      <w:r w:rsidR="00660E10">
        <w:rPr>
          <w:b/>
          <w:bCs/>
        </w:rPr>
        <w:t>, including</w:t>
      </w:r>
      <w:r w:rsidRPr="00146718">
        <w:rPr>
          <w:b/>
          <w:bCs/>
        </w:rPr>
        <w:t xml:space="preserve"> in </w:t>
      </w:r>
      <w:r w:rsidR="00660E10">
        <w:rPr>
          <w:b/>
          <w:bCs/>
        </w:rPr>
        <w:t>the context</w:t>
      </w:r>
      <w:r w:rsidR="00660E10" w:rsidRPr="00146718">
        <w:rPr>
          <w:b/>
          <w:bCs/>
        </w:rPr>
        <w:t xml:space="preserve"> </w:t>
      </w:r>
      <w:r w:rsidRPr="00146718">
        <w:rPr>
          <w:b/>
          <w:bCs/>
        </w:rPr>
        <w:t xml:space="preserve">of privatization of </w:t>
      </w:r>
      <w:r w:rsidR="005C6CE3" w:rsidRPr="00146718">
        <w:rPr>
          <w:b/>
          <w:bCs/>
        </w:rPr>
        <w:t>water</w:t>
      </w:r>
      <w:r w:rsidRPr="00146718">
        <w:rPr>
          <w:b/>
          <w:bCs/>
        </w:rPr>
        <w:t xml:space="preserve"> distribution.</w:t>
      </w:r>
      <w:r w:rsidR="00FE3DA2" w:rsidRPr="00146718">
        <w:rPr>
          <w:b/>
          <w:bCs/>
        </w:rPr>
        <w:t xml:space="preserve"> The Committee refers the State party to its general comment No. 15 (2002) on the right to water.</w:t>
      </w:r>
    </w:p>
    <w:p w:rsidR="003A2827" w:rsidRPr="00146718" w:rsidRDefault="001219C8" w:rsidP="001219C8">
      <w:pPr>
        <w:pStyle w:val="SingleTxtG"/>
        <w:tabs>
          <w:tab w:val="left" w:pos="1560"/>
        </w:tabs>
        <w:spacing w:line="240" w:lineRule="auto"/>
        <w:rPr>
          <w:bCs/>
        </w:rPr>
      </w:pPr>
      <w:r w:rsidRPr="00146718">
        <w:rPr>
          <w:bCs/>
        </w:rPr>
        <w:t>24.</w:t>
      </w:r>
      <w:r w:rsidRPr="00146718">
        <w:rPr>
          <w:bCs/>
        </w:rPr>
        <w:tab/>
      </w:r>
      <w:r w:rsidR="003A2827" w:rsidRPr="00146718">
        <w:rPr>
          <w:bCs/>
        </w:rPr>
        <w:t xml:space="preserve">The Committee </w:t>
      </w:r>
      <w:r w:rsidR="00A03383" w:rsidRPr="00146718">
        <w:rPr>
          <w:bCs/>
        </w:rPr>
        <w:t xml:space="preserve">regrets that it has not been given information on the impact of measures taken to address </w:t>
      </w:r>
      <w:r w:rsidR="00C75CDE" w:rsidRPr="00146718">
        <w:rPr>
          <w:bCs/>
        </w:rPr>
        <w:t xml:space="preserve">the difficulties faced by </w:t>
      </w:r>
      <w:r w:rsidR="003A2827" w:rsidRPr="00146718">
        <w:rPr>
          <w:bCs/>
        </w:rPr>
        <w:t xml:space="preserve">communities in rural and </w:t>
      </w:r>
      <w:r w:rsidR="00F36031" w:rsidRPr="00146718">
        <w:rPr>
          <w:bCs/>
        </w:rPr>
        <w:t>remote</w:t>
      </w:r>
      <w:r w:rsidR="003A2827" w:rsidRPr="00146718">
        <w:rPr>
          <w:bCs/>
        </w:rPr>
        <w:t xml:space="preserve"> areas </w:t>
      </w:r>
      <w:r w:rsidR="00A03383" w:rsidRPr="00146718">
        <w:rPr>
          <w:bCs/>
        </w:rPr>
        <w:t>in terms of</w:t>
      </w:r>
      <w:r w:rsidR="00C75CDE" w:rsidRPr="00146718">
        <w:rPr>
          <w:bCs/>
        </w:rPr>
        <w:t xml:space="preserve"> access to</w:t>
      </w:r>
      <w:r w:rsidR="003A2827" w:rsidRPr="00146718">
        <w:rPr>
          <w:bCs/>
        </w:rPr>
        <w:t xml:space="preserve"> </w:t>
      </w:r>
      <w:r w:rsidR="00DC5D11">
        <w:rPr>
          <w:bCs/>
        </w:rPr>
        <w:t>some</w:t>
      </w:r>
      <w:r w:rsidR="00DC5D11" w:rsidRPr="00146718">
        <w:rPr>
          <w:bCs/>
        </w:rPr>
        <w:t xml:space="preserve"> </w:t>
      </w:r>
      <w:r w:rsidR="00C75CDE" w:rsidRPr="00146718">
        <w:rPr>
          <w:bCs/>
        </w:rPr>
        <w:t xml:space="preserve">health services and </w:t>
      </w:r>
      <w:r w:rsidR="00A03383" w:rsidRPr="00146718">
        <w:rPr>
          <w:bCs/>
        </w:rPr>
        <w:t xml:space="preserve">to </w:t>
      </w:r>
      <w:r w:rsidR="00C75CDE" w:rsidRPr="00DC5D11">
        <w:rPr>
          <w:bCs/>
        </w:rPr>
        <w:t>improved sew</w:t>
      </w:r>
      <w:r w:rsidR="00C75CDE" w:rsidRPr="00146718">
        <w:rPr>
          <w:bCs/>
        </w:rPr>
        <w:t>age system</w:t>
      </w:r>
      <w:r w:rsidR="00A03383" w:rsidRPr="00146718">
        <w:rPr>
          <w:bCs/>
        </w:rPr>
        <w:t>s</w:t>
      </w:r>
      <w:r w:rsidR="003A2827" w:rsidRPr="00146718">
        <w:rPr>
          <w:bCs/>
        </w:rPr>
        <w:t xml:space="preserve"> </w:t>
      </w:r>
      <w:r w:rsidR="00C75CDE" w:rsidRPr="00146718">
        <w:rPr>
          <w:bCs/>
        </w:rPr>
        <w:t>(art. 12)</w:t>
      </w:r>
      <w:r w:rsidR="00156D37">
        <w:rPr>
          <w:bCs/>
        </w:rPr>
        <w:t>.</w:t>
      </w:r>
    </w:p>
    <w:p w:rsidR="001A2431" w:rsidRDefault="00C75CDE" w:rsidP="00B837CA">
      <w:pPr>
        <w:pStyle w:val="SingleTxtG"/>
        <w:tabs>
          <w:tab w:val="left" w:pos="1560"/>
        </w:tabs>
        <w:spacing w:line="240" w:lineRule="auto"/>
        <w:rPr>
          <w:b/>
          <w:bCs/>
        </w:rPr>
      </w:pPr>
      <w:r w:rsidRPr="00146718">
        <w:rPr>
          <w:b/>
          <w:bCs/>
        </w:rPr>
        <w:t xml:space="preserve">The Committee </w:t>
      </w:r>
      <w:r w:rsidR="00A03383" w:rsidRPr="00146718">
        <w:rPr>
          <w:b/>
          <w:bCs/>
        </w:rPr>
        <w:t>requests the</w:t>
      </w:r>
      <w:r w:rsidRPr="00146718">
        <w:rPr>
          <w:b/>
          <w:bCs/>
        </w:rPr>
        <w:t xml:space="preserve"> Stat</w:t>
      </w:r>
      <w:r w:rsidRPr="00DC5D11">
        <w:rPr>
          <w:b/>
          <w:bCs/>
        </w:rPr>
        <w:t xml:space="preserve">e party </w:t>
      </w:r>
      <w:r w:rsidR="00A03383" w:rsidRPr="00146718">
        <w:rPr>
          <w:b/>
          <w:bCs/>
        </w:rPr>
        <w:t>t</w:t>
      </w:r>
      <w:r w:rsidR="00A03383" w:rsidRPr="00DC5D11">
        <w:rPr>
          <w:b/>
          <w:bCs/>
        </w:rPr>
        <w:t xml:space="preserve">o provide in its next periodic report information on the impact of measures taken to </w:t>
      </w:r>
      <w:r w:rsidR="00460F91" w:rsidRPr="00146718">
        <w:rPr>
          <w:b/>
          <w:bCs/>
        </w:rPr>
        <w:t xml:space="preserve">ensure </w:t>
      </w:r>
      <w:r w:rsidR="00A03383" w:rsidRPr="00146718">
        <w:rPr>
          <w:b/>
          <w:bCs/>
        </w:rPr>
        <w:t xml:space="preserve">access to </w:t>
      </w:r>
      <w:r w:rsidR="003726CD" w:rsidRPr="00146718">
        <w:rPr>
          <w:b/>
          <w:bCs/>
        </w:rPr>
        <w:t xml:space="preserve">full </w:t>
      </w:r>
      <w:r w:rsidR="00A03383" w:rsidRPr="00146718">
        <w:rPr>
          <w:b/>
          <w:bCs/>
        </w:rPr>
        <w:t>health</w:t>
      </w:r>
      <w:r w:rsidR="00CF5937">
        <w:rPr>
          <w:b/>
          <w:bCs/>
        </w:rPr>
        <w:t>-</w:t>
      </w:r>
      <w:r w:rsidR="00A03383" w:rsidRPr="00146718">
        <w:rPr>
          <w:b/>
          <w:bCs/>
        </w:rPr>
        <w:t>care services and improve</w:t>
      </w:r>
      <w:r w:rsidR="003726CD" w:rsidRPr="00146718">
        <w:rPr>
          <w:b/>
          <w:bCs/>
        </w:rPr>
        <w:t>d</w:t>
      </w:r>
      <w:r w:rsidR="00A03383" w:rsidRPr="00146718">
        <w:rPr>
          <w:b/>
          <w:bCs/>
        </w:rPr>
        <w:t xml:space="preserve"> sewage systems</w:t>
      </w:r>
      <w:r w:rsidR="001E2335">
        <w:rPr>
          <w:b/>
          <w:bCs/>
        </w:rPr>
        <w:t xml:space="preserve"> among communities in rural and remote areas</w:t>
      </w:r>
      <w:r w:rsidRPr="00146718">
        <w:rPr>
          <w:b/>
          <w:bCs/>
        </w:rPr>
        <w:t>.</w:t>
      </w:r>
      <w:r w:rsidR="00FE3DA2" w:rsidRPr="00146718">
        <w:rPr>
          <w:b/>
          <w:bCs/>
        </w:rPr>
        <w:t xml:space="preserve"> The Committee refers the State party to </w:t>
      </w:r>
      <w:r w:rsidR="00A41A73">
        <w:rPr>
          <w:b/>
          <w:bCs/>
        </w:rPr>
        <w:t>its</w:t>
      </w:r>
      <w:r w:rsidR="00FE3DA2" w:rsidRPr="00146718">
        <w:rPr>
          <w:b/>
          <w:bCs/>
        </w:rPr>
        <w:t xml:space="preserve"> statement adopted in 2010 on the right to sanitation.</w:t>
      </w:r>
    </w:p>
    <w:p w:rsidR="00A4734C" w:rsidRPr="00146718" w:rsidRDefault="001219C8" w:rsidP="001219C8">
      <w:pPr>
        <w:pStyle w:val="SingleTxtG"/>
        <w:tabs>
          <w:tab w:val="left" w:pos="1560"/>
        </w:tabs>
        <w:spacing w:line="240" w:lineRule="auto"/>
        <w:rPr>
          <w:bCs/>
        </w:rPr>
      </w:pPr>
      <w:r w:rsidRPr="00146718">
        <w:rPr>
          <w:bCs/>
        </w:rPr>
        <w:t>25.</w:t>
      </w:r>
      <w:r w:rsidRPr="00146718">
        <w:rPr>
          <w:bCs/>
        </w:rPr>
        <w:tab/>
      </w:r>
      <w:r w:rsidR="003A2827" w:rsidRPr="00146718">
        <w:rPr>
          <w:bCs/>
        </w:rPr>
        <w:t>The Committee is concerned that</w:t>
      </w:r>
      <w:r w:rsidR="0034564E" w:rsidRPr="00146718">
        <w:rPr>
          <w:bCs/>
        </w:rPr>
        <w:t>, in spite of measures taken such as the ban on tobacco advertisement</w:t>
      </w:r>
      <w:r w:rsidR="0034564E">
        <w:rPr>
          <w:bCs/>
        </w:rPr>
        <w:t>,</w:t>
      </w:r>
      <w:r w:rsidR="003A2827" w:rsidRPr="00146718">
        <w:rPr>
          <w:bCs/>
        </w:rPr>
        <w:t xml:space="preserve"> tobacco consumption remains widespread, particularly among Māori and </w:t>
      </w:r>
      <w:r w:rsidR="004D0D5D" w:rsidRPr="00146718">
        <w:rPr>
          <w:bCs/>
        </w:rPr>
        <w:t>Pasifika</w:t>
      </w:r>
      <w:r w:rsidR="003A2827" w:rsidRPr="00146718">
        <w:rPr>
          <w:bCs/>
        </w:rPr>
        <w:t xml:space="preserve"> (art. 12)</w:t>
      </w:r>
      <w:r w:rsidR="00986C59">
        <w:rPr>
          <w:bCs/>
        </w:rPr>
        <w:t>.</w:t>
      </w:r>
    </w:p>
    <w:p w:rsidR="003A2827" w:rsidRDefault="003A2827" w:rsidP="003A2827">
      <w:pPr>
        <w:pStyle w:val="SingleTxtG"/>
        <w:tabs>
          <w:tab w:val="left" w:pos="1560"/>
        </w:tabs>
        <w:spacing w:line="240" w:lineRule="auto"/>
        <w:rPr>
          <w:b/>
          <w:bCs/>
        </w:rPr>
      </w:pPr>
      <w:r w:rsidRPr="00B837CA">
        <w:rPr>
          <w:b/>
          <w:bCs/>
        </w:rPr>
        <w:t>The</w:t>
      </w:r>
      <w:r w:rsidRPr="00146718">
        <w:rPr>
          <w:b/>
          <w:bCs/>
        </w:rPr>
        <w:t xml:space="preserve"> Committee recommends that the State party </w:t>
      </w:r>
      <w:r w:rsidR="001E2335">
        <w:rPr>
          <w:b/>
          <w:bCs/>
        </w:rPr>
        <w:t>strengthen its measures</w:t>
      </w:r>
      <w:r w:rsidRPr="00F8727E">
        <w:rPr>
          <w:b/>
          <w:bCs/>
        </w:rPr>
        <w:t xml:space="preserve"> to counter tobacco consumption</w:t>
      </w:r>
      <w:r w:rsidR="009B475E">
        <w:rPr>
          <w:b/>
          <w:bCs/>
        </w:rPr>
        <w:t xml:space="preserve">, </w:t>
      </w:r>
      <w:r w:rsidR="00792C93">
        <w:rPr>
          <w:b/>
          <w:bCs/>
        </w:rPr>
        <w:t>particularly</w:t>
      </w:r>
      <w:r w:rsidRPr="00F8727E">
        <w:rPr>
          <w:b/>
          <w:bCs/>
        </w:rPr>
        <w:t xml:space="preserve"> a</w:t>
      </w:r>
      <w:r w:rsidR="00A03383" w:rsidRPr="00146718">
        <w:rPr>
          <w:b/>
          <w:bCs/>
        </w:rPr>
        <w:t xml:space="preserve">mong Māori and </w:t>
      </w:r>
      <w:r w:rsidR="004D0D5D" w:rsidRPr="00146718">
        <w:rPr>
          <w:b/>
          <w:bCs/>
        </w:rPr>
        <w:t>Pasifika</w:t>
      </w:r>
      <w:r w:rsidR="00A03383" w:rsidRPr="00146718">
        <w:rPr>
          <w:b/>
          <w:bCs/>
        </w:rPr>
        <w:t xml:space="preserve"> and </w:t>
      </w:r>
      <w:r w:rsidRPr="00146718">
        <w:rPr>
          <w:b/>
          <w:bCs/>
        </w:rPr>
        <w:t>improve access to smoking cessation programmes</w:t>
      </w:r>
      <w:r w:rsidR="00A03383" w:rsidRPr="00146718">
        <w:rPr>
          <w:b/>
          <w:bCs/>
        </w:rPr>
        <w:t>.</w:t>
      </w:r>
    </w:p>
    <w:p w:rsidR="00CA0C97" w:rsidRPr="00146718" w:rsidRDefault="001219C8" w:rsidP="001219C8">
      <w:pPr>
        <w:pStyle w:val="SingleTxtG"/>
        <w:tabs>
          <w:tab w:val="left" w:pos="1560"/>
        </w:tabs>
        <w:spacing w:line="240" w:lineRule="auto"/>
        <w:rPr>
          <w:b/>
          <w:bCs/>
        </w:rPr>
      </w:pPr>
      <w:r w:rsidRPr="00146718">
        <w:rPr>
          <w:bCs/>
        </w:rPr>
        <w:t>26.</w:t>
      </w:r>
      <w:r w:rsidRPr="00146718">
        <w:rPr>
          <w:bCs/>
        </w:rPr>
        <w:tab/>
      </w:r>
      <w:r w:rsidR="00CA0C97" w:rsidRPr="00146718">
        <w:rPr>
          <w:b/>
          <w:bCs/>
        </w:rPr>
        <w:t>The Committee recommends</w:t>
      </w:r>
      <w:r w:rsidR="00CA0C97" w:rsidRPr="001E35C9">
        <w:rPr>
          <w:b/>
          <w:bCs/>
        </w:rPr>
        <w:t xml:space="preserve"> that</w:t>
      </w:r>
      <w:r w:rsidR="003F71FC">
        <w:rPr>
          <w:b/>
          <w:bCs/>
        </w:rPr>
        <w:t>,</w:t>
      </w:r>
      <w:r w:rsidR="00CA0C97" w:rsidRPr="001E35C9">
        <w:rPr>
          <w:b/>
          <w:bCs/>
        </w:rPr>
        <w:t xml:space="preserve"> </w:t>
      </w:r>
      <w:r w:rsidR="001E35C9">
        <w:rPr>
          <w:b/>
          <w:bCs/>
        </w:rPr>
        <w:t xml:space="preserve">when </w:t>
      </w:r>
      <w:r w:rsidR="00DF11D6" w:rsidRPr="00146718">
        <w:rPr>
          <w:b/>
          <w:bCs/>
        </w:rPr>
        <w:t>a</w:t>
      </w:r>
      <w:r w:rsidR="00DF11D6" w:rsidRPr="001E35C9">
        <w:rPr>
          <w:b/>
          <w:bCs/>
        </w:rPr>
        <w:t>ct</w:t>
      </w:r>
      <w:r w:rsidR="001E35C9">
        <w:rPr>
          <w:b/>
          <w:bCs/>
        </w:rPr>
        <w:t>ing</w:t>
      </w:r>
      <w:r w:rsidR="00DF11D6" w:rsidRPr="001E35C9">
        <w:rPr>
          <w:b/>
          <w:bCs/>
        </w:rPr>
        <w:t xml:space="preserve"> upon the recommendations of the Waitangi Tribunal</w:t>
      </w:r>
      <w:r w:rsidR="00F8727E">
        <w:rPr>
          <w:b/>
          <w:bCs/>
        </w:rPr>
        <w:t>,</w:t>
      </w:r>
      <w:r w:rsidR="001E35C9">
        <w:rPr>
          <w:b/>
          <w:bCs/>
        </w:rPr>
        <w:t xml:space="preserve"> as contained in the Report into Claims</w:t>
      </w:r>
      <w:r w:rsidR="00DC5D11">
        <w:rPr>
          <w:b/>
          <w:bCs/>
        </w:rPr>
        <w:t xml:space="preserve"> </w:t>
      </w:r>
      <w:r w:rsidR="001E35C9">
        <w:rPr>
          <w:b/>
          <w:bCs/>
        </w:rPr>
        <w:t>Concerning New Zealand Law and Policy Affecting Māori Culture and Identity</w:t>
      </w:r>
      <w:r w:rsidR="0036701C" w:rsidRPr="001E35C9">
        <w:rPr>
          <w:b/>
          <w:bCs/>
        </w:rPr>
        <w:t>,</w:t>
      </w:r>
      <w:r w:rsidR="00DF11D6" w:rsidRPr="00146718">
        <w:rPr>
          <w:b/>
          <w:bCs/>
        </w:rPr>
        <w:t xml:space="preserve"> </w:t>
      </w:r>
      <w:r w:rsidR="001E35C9" w:rsidRPr="001E35C9">
        <w:rPr>
          <w:b/>
          <w:bCs/>
        </w:rPr>
        <w:t>the State party</w:t>
      </w:r>
      <w:r w:rsidR="001E35C9" w:rsidRPr="00146718">
        <w:rPr>
          <w:b/>
          <w:bCs/>
        </w:rPr>
        <w:t xml:space="preserve"> bear</w:t>
      </w:r>
      <w:r w:rsidR="001E35C9" w:rsidRPr="001E35C9">
        <w:rPr>
          <w:b/>
          <w:bCs/>
        </w:rPr>
        <w:t xml:space="preserve"> </w:t>
      </w:r>
      <w:r w:rsidR="00DF11D6" w:rsidRPr="001E35C9">
        <w:rPr>
          <w:b/>
          <w:bCs/>
        </w:rPr>
        <w:t xml:space="preserve">in mind </w:t>
      </w:r>
      <w:r w:rsidR="0036701C" w:rsidRPr="00146718">
        <w:rPr>
          <w:b/>
          <w:bCs/>
        </w:rPr>
        <w:t>its obligation to protect the cultural rights of Māori</w:t>
      </w:r>
      <w:r w:rsidR="001E35C9">
        <w:rPr>
          <w:b/>
          <w:bCs/>
        </w:rPr>
        <w:t>. These include</w:t>
      </w:r>
      <w:r w:rsidR="0036701C" w:rsidRPr="001E35C9">
        <w:rPr>
          <w:b/>
          <w:bCs/>
        </w:rPr>
        <w:t>, among others,</w:t>
      </w:r>
      <w:r w:rsidR="00DF11D6" w:rsidRPr="00146718">
        <w:rPr>
          <w:b/>
          <w:bCs/>
        </w:rPr>
        <w:t xml:space="preserve"> </w:t>
      </w:r>
      <w:r w:rsidR="001E35C9">
        <w:rPr>
          <w:b/>
          <w:bCs/>
        </w:rPr>
        <w:t>Māori’s</w:t>
      </w:r>
      <w:r w:rsidR="0036701C" w:rsidRPr="001E35C9">
        <w:rPr>
          <w:b/>
          <w:bCs/>
        </w:rPr>
        <w:t xml:space="preserve"> right</w:t>
      </w:r>
      <w:r w:rsidR="00DF11D6" w:rsidRPr="00146718">
        <w:rPr>
          <w:b/>
          <w:bCs/>
        </w:rPr>
        <w:t xml:space="preserve"> to conserve, promote and develop their own culture, </w:t>
      </w:r>
      <w:r w:rsidR="0036701C" w:rsidRPr="00146718">
        <w:rPr>
          <w:b/>
          <w:bCs/>
        </w:rPr>
        <w:t>language</w:t>
      </w:r>
      <w:r w:rsidR="00A03383" w:rsidRPr="00146718">
        <w:rPr>
          <w:b/>
          <w:bCs/>
        </w:rPr>
        <w:t xml:space="preserve"> and</w:t>
      </w:r>
      <w:r w:rsidR="0036701C" w:rsidRPr="00146718">
        <w:rPr>
          <w:b/>
          <w:bCs/>
        </w:rPr>
        <w:t xml:space="preserve"> </w:t>
      </w:r>
      <w:r w:rsidR="00DF11D6" w:rsidRPr="00146718">
        <w:rPr>
          <w:b/>
          <w:bCs/>
        </w:rPr>
        <w:t>cultural heritage, traditiona</w:t>
      </w:r>
      <w:r w:rsidR="00DF11D6" w:rsidRPr="001E35C9">
        <w:rPr>
          <w:b/>
          <w:bCs/>
        </w:rPr>
        <w:t>l knowledge and traditional cultural expressions</w:t>
      </w:r>
      <w:r w:rsidR="0036701C" w:rsidRPr="00146718">
        <w:rPr>
          <w:b/>
          <w:bCs/>
        </w:rPr>
        <w:t>, and the manifestations of</w:t>
      </w:r>
      <w:r w:rsidR="0036701C" w:rsidRPr="001E35C9">
        <w:rPr>
          <w:b/>
          <w:bCs/>
        </w:rPr>
        <w:t xml:space="preserve"> their sciences and cultures. In this regard, the Committee refers the State party to its general comment No. 21 (2009) on the right of everyone to take part in cultural life</w:t>
      </w:r>
      <w:r w:rsidR="009A52D8">
        <w:rPr>
          <w:b/>
          <w:bCs/>
        </w:rPr>
        <w:t xml:space="preserve"> (art. 15)</w:t>
      </w:r>
      <w:r w:rsidR="00986C59">
        <w:rPr>
          <w:b/>
          <w:bCs/>
        </w:rPr>
        <w:t>.</w:t>
      </w:r>
    </w:p>
    <w:p w:rsidR="0058512C" w:rsidRPr="00146718" w:rsidDel="0058512C" w:rsidRDefault="001219C8" w:rsidP="001219C8">
      <w:pPr>
        <w:pStyle w:val="SingleTxtG"/>
        <w:tabs>
          <w:tab w:val="left" w:pos="1560"/>
        </w:tabs>
        <w:spacing w:line="240" w:lineRule="auto"/>
        <w:rPr>
          <w:bCs/>
        </w:rPr>
      </w:pPr>
      <w:r w:rsidRPr="00146718" w:rsidDel="0058512C">
        <w:rPr>
          <w:bCs/>
        </w:rPr>
        <w:t>27.</w:t>
      </w:r>
      <w:r w:rsidRPr="00146718" w:rsidDel="0058512C">
        <w:rPr>
          <w:bCs/>
        </w:rPr>
        <w:tab/>
      </w:r>
      <w:r w:rsidR="0058512C">
        <w:rPr>
          <w:b/>
          <w:bCs/>
        </w:rPr>
        <w:t xml:space="preserve">The Committee requests that the State party provide in the next periodic report information on measures taken to </w:t>
      </w:r>
      <w:r w:rsidR="003F71FC">
        <w:rPr>
          <w:b/>
          <w:bCs/>
        </w:rPr>
        <w:t xml:space="preserve">protect, </w:t>
      </w:r>
      <w:r w:rsidR="0058512C">
        <w:rPr>
          <w:b/>
          <w:bCs/>
        </w:rPr>
        <w:t xml:space="preserve">promote and </w:t>
      </w:r>
      <w:r w:rsidR="003F71FC">
        <w:rPr>
          <w:b/>
          <w:bCs/>
        </w:rPr>
        <w:t xml:space="preserve">fulfil </w:t>
      </w:r>
      <w:r w:rsidR="0058512C">
        <w:rPr>
          <w:b/>
          <w:bCs/>
        </w:rPr>
        <w:t>the cultural rights of Tokelauans (art. 15)</w:t>
      </w:r>
      <w:r w:rsidR="00986C59">
        <w:rPr>
          <w:b/>
          <w:bCs/>
        </w:rPr>
        <w:t>.</w:t>
      </w:r>
    </w:p>
    <w:p w:rsidR="008E6F13" w:rsidRPr="00146718" w:rsidRDefault="001219C8" w:rsidP="001219C8">
      <w:pPr>
        <w:pStyle w:val="SingleTxtG"/>
        <w:tabs>
          <w:tab w:val="left" w:pos="1560"/>
        </w:tabs>
        <w:spacing w:line="240" w:lineRule="auto"/>
        <w:rPr>
          <w:bCs/>
        </w:rPr>
      </w:pPr>
      <w:r w:rsidRPr="00146718">
        <w:rPr>
          <w:bCs/>
        </w:rPr>
        <w:t>28.</w:t>
      </w:r>
      <w:r w:rsidRPr="00146718">
        <w:rPr>
          <w:bCs/>
        </w:rPr>
        <w:tab/>
      </w:r>
      <w:r w:rsidR="008E6F13" w:rsidRPr="00146718">
        <w:rPr>
          <w:b/>
          <w:bCs/>
        </w:rPr>
        <w:t>The Committee requests that the State party provide in its next periodic report information</w:t>
      </w:r>
      <w:r w:rsidR="00460F91" w:rsidRPr="00146718">
        <w:rPr>
          <w:b/>
          <w:bCs/>
        </w:rPr>
        <w:t>, including statistical data,</w:t>
      </w:r>
      <w:r w:rsidR="008E6F13" w:rsidRPr="00146718">
        <w:rPr>
          <w:b/>
          <w:bCs/>
        </w:rPr>
        <w:t xml:space="preserve"> on the following issues:</w:t>
      </w:r>
    </w:p>
    <w:p w:rsidR="008E6F13" w:rsidRPr="00BF389A" w:rsidRDefault="001219C8" w:rsidP="001219C8">
      <w:pPr>
        <w:pStyle w:val="SingleTxtG"/>
        <w:tabs>
          <w:tab w:val="left" w:pos="1560"/>
        </w:tabs>
        <w:spacing w:line="240" w:lineRule="auto"/>
        <w:ind w:left="1985" w:hanging="425"/>
        <w:rPr>
          <w:bCs/>
        </w:rPr>
      </w:pPr>
      <w:r w:rsidRPr="00BF389A">
        <w:rPr>
          <w:b/>
          <w:bCs/>
        </w:rPr>
        <w:t>(a)</w:t>
      </w:r>
      <w:r w:rsidRPr="00BF389A">
        <w:rPr>
          <w:b/>
          <w:bCs/>
        </w:rPr>
        <w:tab/>
      </w:r>
      <w:r w:rsidR="00732453" w:rsidRPr="00146718">
        <w:rPr>
          <w:b/>
          <w:bCs/>
        </w:rPr>
        <w:t>The</w:t>
      </w:r>
      <w:r w:rsidR="008E6F13" w:rsidRPr="00146718">
        <w:rPr>
          <w:b/>
          <w:bCs/>
        </w:rPr>
        <w:t xml:space="preserve"> size of the informal economy and the groups of population working therein;</w:t>
      </w:r>
    </w:p>
    <w:p w:rsidR="00DE20B5" w:rsidRPr="00146718" w:rsidRDefault="001219C8" w:rsidP="001219C8">
      <w:pPr>
        <w:pStyle w:val="SingleTxtG"/>
        <w:tabs>
          <w:tab w:val="left" w:pos="1560"/>
        </w:tabs>
        <w:spacing w:line="240" w:lineRule="auto"/>
        <w:ind w:left="1985" w:hanging="425"/>
        <w:rPr>
          <w:bCs/>
        </w:rPr>
      </w:pPr>
      <w:r w:rsidRPr="00146718">
        <w:rPr>
          <w:b/>
          <w:bCs/>
        </w:rPr>
        <w:t>(b)</w:t>
      </w:r>
      <w:r w:rsidRPr="00146718">
        <w:rPr>
          <w:b/>
          <w:bCs/>
        </w:rPr>
        <w:tab/>
      </w:r>
      <w:r w:rsidR="00732453" w:rsidRPr="00146718">
        <w:rPr>
          <w:b/>
          <w:bCs/>
        </w:rPr>
        <w:t>Underemployment</w:t>
      </w:r>
      <w:r w:rsidR="00DE20B5" w:rsidRPr="00146718">
        <w:rPr>
          <w:b/>
          <w:bCs/>
        </w:rPr>
        <w:t xml:space="preserve"> and multiple occupation</w:t>
      </w:r>
      <w:r w:rsidR="00B64276">
        <w:rPr>
          <w:b/>
          <w:bCs/>
        </w:rPr>
        <w:t>s</w:t>
      </w:r>
      <w:r w:rsidR="00DE20B5" w:rsidRPr="00146718">
        <w:rPr>
          <w:b/>
          <w:bCs/>
        </w:rPr>
        <w:t>;</w:t>
      </w:r>
    </w:p>
    <w:p w:rsidR="008E6F13" w:rsidRPr="00146718" w:rsidRDefault="001219C8" w:rsidP="001219C8">
      <w:pPr>
        <w:pStyle w:val="SingleTxtG"/>
        <w:tabs>
          <w:tab w:val="left" w:pos="1560"/>
        </w:tabs>
        <w:spacing w:line="240" w:lineRule="auto"/>
        <w:ind w:left="1985" w:hanging="425"/>
        <w:rPr>
          <w:bCs/>
        </w:rPr>
      </w:pPr>
      <w:r w:rsidRPr="00146718">
        <w:rPr>
          <w:b/>
          <w:bCs/>
        </w:rPr>
        <w:t>(c)</w:t>
      </w:r>
      <w:r w:rsidRPr="00146718">
        <w:rPr>
          <w:b/>
          <w:bCs/>
        </w:rPr>
        <w:tab/>
      </w:r>
      <w:r w:rsidR="00732453" w:rsidRPr="00F87F18">
        <w:rPr>
          <w:b/>
          <w:bCs/>
        </w:rPr>
        <w:t>The</w:t>
      </w:r>
      <w:r w:rsidR="00F87F18" w:rsidRPr="00F87F18">
        <w:rPr>
          <w:b/>
          <w:bCs/>
        </w:rPr>
        <w:t xml:space="preserve"> </w:t>
      </w:r>
      <w:r w:rsidR="00BE5BB7" w:rsidRPr="00B837CA">
        <w:rPr>
          <w:b/>
          <w:bCs/>
        </w:rPr>
        <w:t>results of measures taken in the area of mental health</w:t>
      </w:r>
      <w:r w:rsidR="00F87F18" w:rsidRPr="00F87F18">
        <w:rPr>
          <w:b/>
          <w:bCs/>
        </w:rPr>
        <w:t>, including services for inmates;</w:t>
      </w:r>
      <w:r w:rsidR="00BE5BB7" w:rsidRPr="00683E9C">
        <w:rPr>
          <w:b/>
          <w:bCs/>
        </w:rPr>
        <w:t xml:space="preserve"> </w:t>
      </w:r>
    </w:p>
    <w:p w:rsidR="00BE5BB7" w:rsidRDefault="001219C8" w:rsidP="001219C8">
      <w:pPr>
        <w:pStyle w:val="SingleTxtG"/>
        <w:tabs>
          <w:tab w:val="left" w:pos="1560"/>
        </w:tabs>
        <w:spacing w:line="240" w:lineRule="auto"/>
        <w:ind w:left="1985" w:hanging="425"/>
        <w:rPr>
          <w:b/>
          <w:bCs/>
        </w:rPr>
      </w:pPr>
      <w:r w:rsidRPr="00146718">
        <w:rPr>
          <w:b/>
          <w:bCs/>
        </w:rPr>
        <w:t>(d)</w:t>
      </w:r>
      <w:r w:rsidRPr="00146718">
        <w:rPr>
          <w:b/>
          <w:bCs/>
        </w:rPr>
        <w:tab/>
      </w:r>
      <w:r w:rsidR="00732453">
        <w:rPr>
          <w:b/>
          <w:bCs/>
        </w:rPr>
        <w:t>Education</w:t>
      </w:r>
      <w:r w:rsidR="00BE5BB7">
        <w:rPr>
          <w:b/>
          <w:bCs/>
        </w:rPr>
        <w:t xml:space="preserve"> measures in respect of sexual and reproductive health;</w:t>
      </w:r>
    </w:p>
    <w:p w:rsidR="00123184" w:rsidRPr="00146718" w:rsidRDefault="00DF693C" w:rsidP="00BE1561">
      <w:pPr>
        <w:pStyle w:val="SingleTxtG"/>
        <w:tabs>
          <w:tab w:val="left" w:pos="1560"/>
        </w:tabs>
        <w:spacing w:line="240" w:lineRule="auto"/>
        <w:ind w:left="1985" w:hanging="425"/>
        <w:rPr>
          <w:bCs/>
        </w:rPr>
      </w:pPr>
      <w:r>
        <w:rPr>
          <w:b/>
          <w:bCs/>
        </w:rPr>
        <w:t>(e)</w:t>
      </w:r>
      <w:r w:rsidR="00BE1561">
        <w:rPr>
          <w:b/>
          <w:bCs/>
        </w:rPr>
        <w:tab/>
      </w:r>
      <w:r w:rsidR="00732453">
        <w:rPr>
          <w:b/>
          <w:bCs/>
        </w:rPr>
        <w:t>Cost</w:t>
      </w:r>
      <w:r w:rsidR="00F11AA2">
        <w:rPr>
          <w:b/>
          <w:bCs/>
        </w:rPr>
        <w:t xml:space="preserve"> of education at all levels</w:t>
      </w:r>
      <w:r w:rsidR="00660E10">
        <w:rPr>
          <w:b/>
          <w:bCs/>
        </w:rPr>
        <w:t>.</w:t>
      </w:r>
    </w:p>
    <w:p w:rsidR="008E6F13" w:rsidRPr="00146718" w:rsidRDefault="001219C8" w:rsidP="001219C8">
      <w:pPr>
        <w:pStyle w:val="SingleTxtG"/>
        <w:tabs>
          <w:tab w:val="left" w:pos="1560"/>
        </w:tabs>
        <w:spacing w:line="240" w:lineRule="auto"/>
        <w:rPr>
          <w:b/>
          <w:bCs/>
        </w:rPr>
      </w:pPr>
      <w:r w:rsidRPr="00146718">
        <w:rPr>
          <w:bCs/>
        </w:rPr>
        <w:t>29.</w:t>
      </w:r>
      <w:r w:rsidRPr="00146718">
        <w:rPr>
          <w:bCs/>
        </w:rPr>
        <w:tab/>
      </w:r>
      <w:r w:rsidR="008E6F13" w:rsidRPr="00146718">
        <w:rPr>
          <w:b/>
          <w:bCs/>
        </w:rPr>
        <w:t>The</w:t>
      </w:r>
      <w:r w:rsidR="008E6F13" w:rsidRPr="00146718">
        <w:rPr>
          <w:b/>
        </w:rPr>
        <w:t xml:space="preserve"> </w:t>
      </w:r>
      <w:r w:rsidR="008E6F13" w:rsidRPr="00146718">
        <w:rPr>
          <w:b/>
          <w:bCs/>
        </w:rPr>
        <w:t>Committee</w:t>
      </w:r>
      <w:r w:rsidR="008E6F13" w:rsidRPr="00146718">
        <w:rPr>
          <w:b/>
        </w:rPr>
        <w:t xml:space="preserve"> encourages the State party to increase the level of its contribution of official development assistance </w:t>
      </w:r>
      <w:r w:rsidR="00DF693C">
        <w:rPr>
          <w:b/>
        </w:rPr>
        <w:t>with a view to attaining</w:t>
      </w:r>
      <w:r w:rsidR="008E6F13" w:rsidRPr="00146718">
        <w:rPr>
          <w:b/>
        </w:rPr>
        <w:t xml:space="preserve"> the </w:t>
      </w:r>
      <w:r w:rsidR="00DF693C">
        <w:rPr>
          <w:b/>
        </w:rPr>
        <w:t>U</w:t>
      </w:r>
      <w:r w:rsidR="00F87F18">
        <w:rPr>
          <w:b/>
        </w:rPr>
        <w:t xml:space="preserve">nited </w:t>
      </w:r>
      <w:r w:rsidR="00DF693C">
        <w:rPr>
          <w:b/>
        </w:rPr>
        <w:t>N</w:t>
      </w:r>
      <w:r w:rsidR="00F87F18">
        <w:rPr>
          <w:b/>
        </w:rPr>
        <w:t>ations</w:t>
      </w:r>
      <w:r w:rsidR="008E6F13" w:rsidRPr="00146718">
        <w:rPr>
          <w:b/>
        </w:rPr>
        <w:t xml:space="preserve"> target of 0.7 per cent of gross national inc</w:t>
      </w:r>
      <w:r w:rsidR="008E6F13" w:rsidRPr="00146718">
        <w:rPr>
          <w:b/>
          <w:bCs/>
        </w:rPr>
        <w:t>ome.</w:t>
      </w:r>
    </w:p>
    <w:p w:rsidR="00E7376D" w:rsidRPr="00146718" w:rsidRDefault="001219C8" w:rsidP="001219C8">
      <w:pPr>
        <w:pStyle w:val="SingleTxtG"/>
        <w:tabs>
          <w:tab w:val="left" w:pos="1560"/>
        </w:tabs>
        <w:spacing w:line="240" w:lineRule="auto"/>
        <w:rPr>
          <w:b/>
        </w:rPr>
      </w:pPr>
      <w:r w:rsidRPr="00146718">
        <w:t>30.</w:t>
      </w:r>
      <w:r w:rsidRPr="00146718">
        <w:tab/>
      </w:r>
      <w:r w:rsidR="00E7376D" w:rsidRPr="00146718">
        <w:rPr>
          <w:b/>
        </w:rPr>
        <w:t xml:space="preserve">The Committee </w:t>
      </w:r>
      <w:r w:rsidR="005E385F">
        <w:rPr>
          <w:b/>
        </w:rPr>
        <w:t xml:space="preserve">recommends that </w:t>
      </w:r>
      <w:r w:rsidR="00E7376D" w:rsidRPr="00146718">
        <w:rPr>
          <w:b/>
        </w:rPr>
        <w:t xml:space="preserve">the State party </w:t>
      </w:r>
      <w:r w:rsidR="005E385F">
        <w:rPr>
          <w:b/>
        </w:rPr>
        <w:t xml:space="preserve">adopt such legislative measures so as to enable it to </w:t>
      </w:r>
      <w:r w:rsidR="00E7376D" w:rsidRPr="00146718">
        <w:rPr>
          <w:b/>
        </w:rPr>
        <w:t>withdraw its reservation to article 8 of the Covenant.</w:t>
      </w:r>
    </w:p>
    <w:p w:rsidR="008E6F13" w:rsidRPr="00146718" w:rsidRDefault="001219C8" w:rsidP="001219C8">
      <w:pPr>
        <w:pStyle w:val="SingleTxtG"/>
        <w:tabs>
          <w:tab w:val="left" w:pos="1560"/>
        </w:tabs>
        <w:spacing w:line="240" w:lineRule="auto"/>
      </w:pPr>
      <w:r w:rsidRPr="00146718">
        <w:t>31.</w:t>
      </w:r>
      <w:r w:rsidRPr="00146718">
        <w:tab/>
      </w:r>
      <w:r w:rsidR="00C65789" w:rsidRPr="00660E10">
        <w:rPr>
          <w:b/>
        </w:rPr>
        <w:t>The Committee encourages the State party to ratify the Optional Protocol to the International Covenant on Economic, Social and Cultural Rights.</w:t>
      </w:r>
    </w:p>
    <w:p w:rsidR="008E6F13" w:rsidRPr="00146718" w:rsidRDefault="001219C8" w:rsidP="001219C8">
      <w:pPr>
        <w:pStyle w:val="SingleTxtG"/>
        <w:tabs>
          <w:tab w:val="left" w:pos="1560"/>
        </w:tabs>
        <w:spacing w:line="240" w:lineRule="auto"/>
        <w:rPr>
          <w:b/>
          <w:bCs/>
        </w:rPr>
      </w:pPr>
      <w:r w:rsidRPr="00146718">
        <w:rPr>
          <w:bCs/>
        </w:rPr>
        <w:t>32.</w:t>
      </w:r>
      <w:r w:rsidRPr="00146718">
        <w:rPr>
          <w:bCs/>
        </w:rPr>
        <w:tab/>
      </w:r>
      <w:r w:rsidR="008E6F13" w:rsidRPr="00146718">
        <w:rPr>
          <w:b/>
        </w:rPr>
        <w:t xml:space="preserve">The Committee encourages the State party to </w:t>
      </w:r>
      <w:r w:rsidR="008E6F13" w:rsidRPr="00660E10">
        <w:rPr>
          <w:b/>
        </w:rPr>
        <w:t>c</w:t>
      </w:r>
      <w:r w:rsidR="008E6F13" w:rsidRPr="003F373E">
        <w:rPr>
          <w:b/>
        </w:rPr>
        <w:t>onsider signing and ratifying the</w:t>
      </w:r>
      <w:r w:rsidR="008E6F13" w:rsidRPr="00146718">
        <w:rPr>
          <w:b/>
        </w:rPr>
        <w:t xml:space="preserve"> </w:t>
      </w:r>
      <w:r w:rsidR="008E6F13" w:rsidRPr="00146718">
        <w:rPr>
          <w:b/>
          <w:bCs/>
        </w:rPr>
        <w:t>Convention on the Protection of the Rights of all Migrant Workers and Members of their Families, the International Convention for the Protection of all Persons from Enforced Disappearance, the Optional Protocol to the Convention on the Rights of Persons with Disabilities</w:t>
      </w:r>
      <w:r w:rsidR="00F87F18">
        <w:rPr>
          <w:b/>
          <w:bCs/>
        </w:rPr>
        <w:t>, and the Optional Protocol to the Convention on the Rights of the Child on a communications procedure</w:t>
      </w:r>
      <w:r w:rsidR="008E6F13" w:rsidRPr="00146718">
        <w:rPr>
          <w:b/>
          <w:bCs/>
        </w:rPr>
        <w:t xml:space="preserve">. </w:t>
      </w:r>
    </w:p>
    <w:p w:rsidR="00357147" w:rsidRPr="00146718" w:rsidRDefault="001219C8" w:rsidP="00AD14FE">
      <w:pPr>
        <w:pStyle w:val="SingleTxtG"/>
        <w:tabs>
          <w:tab w:val="left" w:pos="1560"/>
        </w:tabs>
        <w:spacing w:line="240" w:lineRule="auto"/>
      </w:pPr>
      <w:r w:rsidRPr="00146718">
        <w:t>33.</w:t>
      </w:r>
      <w:r w:rsidRPr="00146718">
        <w:tab/>
      </w:r>
      <w:r w:rsidR="00357147" w:rsidRPr="00146718">
        <w:rPr>
          <w:b/>
        </w:rPr>
        <w:t>The Committee recommends that the State party take these concluding observations in</w:t>
      </w:r>
      <w:r w:rsidR="00C65789">
        <w:rPr>
          <w:b/>
        </w:rPr>
        <w:t>to account in</w:t>
      </w:r>
      <w:r w:rsidR="00357147" w:rsidRPr="00146718">
        <w:rPr>
          <w:b/>
        </w:rPr>
        <w:t xml:space="preserve"> its next national human rights action plan and </w:t>
      </w:r>
      <w:r w:rsidR="00C65789">
        <w:rPr>
          <w:b/>
        </w:rPr>
        <w:t xml:space="preserve">encourages </w:t>
      </w:r>
      <w:r w:rsidR="00357147" w:rsidRPr="00146718">
        <w:rPr>
          <w:b/>
        </w:rPr>
        <w:t>it to</w:t>
      </w:r>
      <w:r w:rsidR="00C65789">
        <w:rPr>
          <w:b/>
        </w:rPr>
        <w:t xml:space="preserve"> continue to</w:t>
      </w:r>
      <w:r w:rsidR="00357147" w:rsidRPr="00146718">
        <w:rPr>
          <w:b/>
        </w:rPr>
        <w:t xml:space="preserve"> work with the Human Rights Commission</w:t>
      </w:r>
      <w:r w:rsidR="00DE44E1">
        <w:rPr>
          <w:b/>
        </w:rPr>
        <w:t xml:space="preserve"> as well as with</w:t>
      </w:r>
      <w:r w:rsidR="00357147" w:rsidRPr="00146718">
        <w:rPr>
          <w:b/>
        </w:rPr>
        <w:t xml:space="preserve"> </w:t>
      </w:r>
      <w:r w:rsidR="00460F91" w:rsidRPr="00146718">
        <w:rPr>
          <w:b/>
          <w:bCs/>
        </w:rPr>
        <w:t>non-governmental organizations and other members of civil society</w:t>
      </w:r>
      <w:r w:rsidR="00460F91" w:rsidRPr="00146718">
        <w:rPr>
          <w:b/>
        </w:rPr>
        <w:t xml:space="preserve"> </w:t>
      </w:r>
      <w:r w:rsidR="00357147" w:rsidRPr="00146718">
        <w:rPr>
          <w:b/>
        </w:rPr>
        <w:t xml:space="preserve">in </w:t>
      </w:r>
      <w:r w:rsidR="00DE20B5" w:rsidRPr="00146718">
        <w:rPr>
          <w:b/>
        </w:rPr>
        <w:t>the</w:t>
      </w:r>
      <w:r w:rsidR="00357147" w:rsidRPr="00146718">
        <w:rPr>
          <w:b/>
        </w:rPr>
        <w:t xml:space="preserve"> development and implementation</w:t>
      </w:r>
      <w:r w:rsidR="00DE20B5" w:rsidRPr="00146718">
        <w:rPr>
          <w:b/>
        </w:rPr>
        <w:t xml:space="preserve"> of </w:t>
      </w:r>
      <w:r w:rsidR="00460F91" w:rsidRPr="00146718">
        <w:rPr>
          <w:b/>
        </w:rPr>
        <w:t xml:space="preserve">this </w:t>
      </w:r>
      <w:r w:rsidR="00DE20B5" w:rsidRPr="00146718">
        <w:rPr>
          <w:b/>
        </w:rPr>
        <w:t>plan</w:t>
      </w:r>
      <w:r w:rsidR="00357147" w:rsidRPr="00146718">
        <w:rPr>
          <w:b/>
        </w:rPr>
        <w:t>.</w:t>
      </w:r>
    </w:p>
    <w:p w:rsidR="008E6F13" w:rsidRPr="00146718" w:rsidRDefault="001219C8" w:rsidP="00B11A03">
      <w:pPr>
        <w:pStyle w:val="SingleTxtG"/>
        <w:tabs>
          <w:tab w:val="left" w:pos="1560"/>
        </w:tabs>
        <w:spacing w:line="240" w:lineRule="auto"/>
        <w:rPr>
          <w:b/>
          <w:bCs/>
        </w:rPr>
      </w:pPr>
      <w:r w:rsidRPr="00146718">
        <w:rPr>
          <w:bCs/>
        </w:rPr>
        <w:t>34.</w:t>
      </w:r>
      <w:r w:rsidRPr="00146718">
        <w:rPr>
          <w:bCs/>
        </w:rPr>
        <w:tab/>
      </w:r>
      <w:r w:rsidR="008E6F13" w:rsidRPr="00146718">
        <w:rPr>
          <w:b/>
          <w:bCs/>
        </w:rPr>
        <w:t>The Committee requests the State party to disseminate the present concluding observations widely among all levels of society, particularly among State officials, the judiciary and civil society organizations, to translate and publicize them as far as possible and to inform the Committee on the steps taken to implement them in its next periodic report. It also encourag</w:t>
      </w:r>
      <w:r w:rsidR="008E6F13" w:rsidRPr="00F8727E">
        <w:rPr>
          <w:b/>
          <w:bCs/>
        </w:rPr>
        <w:t>es the State party to continue to e</w:t>
      </w:r>
      <w:r w:rsidR="008E6F13" w:rsidRPr="00146718">
        <w:rPr>
          <w:b/>
          <w:bCs/>
        </w:rPr>
        <w:t xml:space="preserve">ngage with </w:t>
      </w:r>
      <w:r w:rsidR="00A3618B" w:rsidRPr="00146718">
        <w:rPr>
          <w:b/>
          <w:bCs/>
        </w:rPr>
        <w:t xml:space="preserve">the Human Rights Commission, </w:t>
      </w:r>
      <w:r w:rsidR="008E6F13" w:rsidRPr="00146718">
        <w:rPr>
          <w:b/>
          <w:bCs/>
        </w:rPr>
        <w:t>non-governmental organizations and other members of civil society in the process of discussion at the national level prior to the submission of its next periodic report.</w:t>
      </w:r>
    </w:p>
    <w:p w:rsidR="008E6F13" w:rsidRPr="001D3D79" w:rsidRDefault="001219C8" w:rsidP="001219C8">
      <w:pPr>
        <w:pStyle w:val="SingleTxtG"/>
        <w:tabs>
          <w:tab w:val="left" w:pos="1560"/>
        </w:tabs>
        <w:spacing w:line="240" w:lineRule="auto"/>
      </w:pPr>
      <w:r w:rsidRPr="001D3D79">
        <w:t>35.</w:t>
      </w:r>
      <w:r w:rsidRPr="001D3D79">
        <w:tab/>
      </w:r>
      <w:r w:rsidR="008E6F13" w:rsidRPr="00146718">
        <w:rPr>
          <w:b/>
          <w:bCs/>
        </w:rPr>
        <w:t>The Committe</w:t>
      </w:r>
      <w:r w:rsidR="008E6F13" w:rsidRPr="00146718">
        <w:rPr>
          <w:b/>
        </w:rPr>
        <w:t xml:space="preserve">e requests the State party to submit its fourth periodic report, prepared in accordance with the revised reporting guidelines of the Committee adopted in 2008 (E/C.12/2008/2), by </w:t>
      </w:r>
      <w:r w:rsidR="00F8727E">
        <w:rPr>
          <w:b/>
        </w:rPr>
        <w:t xml:space="preserve">18 May </w:t>
      </w:r>
      <w:r w:rsidR="008523C0" w:rsidRPr="00F8727E">
        <w:rPr>
          <w:b/>
        </w:rPr>
        <w:t>2017</w:t>
      </w:r>
      <w:r w:rsidR="008E6F13" w:rsidRPr="00146718">
        <w:rPr>
          <w:b/>
        </w:rPr>
        <w:t>.</w:t>
      </w:r>
    </w:p>
    <w:p w:rsidR="00BE1727" w:rsidRPr="00BE1727" w:rsidRDefault="001D3D79" w:rsidP="003F373E">
      <w:pPr>
        <w:pStyle w:val="SingleTxtG"/>
        <w:tabs>
          <w:tab w:val="left" w:pos="1560"/>
        </w:tabs>
        <w:spacing w:line="240" w:lineRule="auto"/>
        <w:jc w:val="center"/>
      </w:pPr>
      <w:r>
        <w:rPr>
          <w:b/>
        </w:rPr>
        <w:t>______________</w:t>
      </w:r>
    </w:p>
    <w:sectPr w:rsidR="00BE1727" w:rsidRPr="00BE1727" w:rsidSect="00BE172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92A4E" w:rsidRDefault="00F92A4E"/>
  </w:endnote>
  <w:endnote w:type="continuationSeparator" w:id="0">
    <w:p w:rsidR="00F92A4E" w:rsidRDefault="00F92A4E"/>
  </w:endnote>
  <w:endnote w:type="continuationNotice" w:id="1">
    <w:p w:rsidR="00F92A4E" w:rsidRDefault="00F92A4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0BAC" w:rsidRPr="00BE1727" w:rsidRDefault="00DA0BAC" w:rsidP="00BE1727">
    <w:pPr>
      <w:pStyle w:val="Footer"/>
      <w:tabs>
        <w:tab w:val="right" w:pos="9638"/>
      </w:tabs>
    </w:pPr>
    <w:r w:rsidRPr="00BE1727">
      <w:rPr>
        <w:b/>
        <w:sz w:val="18"/>
      </w:rPr>
      <w:fldChar w:fldCharType="begin"/>
    </w:r>
    <w:r w:rsidRPr="00BE1727">
      <w:rPr>
        <w:b/>
        <w:sz w:val="18"/>
      </w:rPr>
      <w:instrText xml:space="preserve"> PAGE  \* MERGEFORMAT </w:instrText>
    </w:r>
    <w:r w:rsidRPr="00BE1727">
      <w:rPr>
        <w:b/>
        <w:sz w:val="18"/>
      </w:rPr>
      <w:fldChar w:fldCharType="separate"/>
    </w:r>
    <w:r w:rsidR="006B3F99">
      <w:rPr>
        <w:b/>
        <w:noProof/>
        <w:sz w:val="18"/>
      </w:rPr>
      <w:t>6</w:t>
    </w:r>
    <w:r w:rsidRPr="00BE1727">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0BAC" w:rsidRPr="00BE1727" w:rsidRDefault="00DA0BAC" w:rsidP="00BE1727">
    <w:pPr>
      <w:pStyle w:val="Footer"/>
      <w:tabs>
        <w:tab w:val="right" w:pos="9638"/>
      </w:tabs>
      <w:rPr>
        <w:b/>
        <w:sz w:val="18"/>
      </w:rPr>
    </w:pPr>
    <w:r>
      <w:tab/>
    </w:r>
    <w:r w:rsidRPr="00BE1727">
      <w:rPr>
        <w:b/>
        <w:sz w:val="18"/>
      </w:rPr>
      <w:fldChar w:fldCharType="begin"/>
    </w:r>
    <w:r w:rsidRPr="00BE1727">
      <w:rPr>
        <w:b/>
        <w:sz w:val="18"/>
      </w:rPr>
      <w:instrText xml:space="preserve"> PAGE  \* MERGEFORMAT </w:instrText>
    </w:r>
    <w:r w:rsidRPr="00BE1727">
      <w:rPr>
        <w:b/>
        <w:sz w:val="18"/>
      </w:rPr>
      <w:fldChar w:fldCharType="separate"/>
    </w:r>
    <w:r w:rsidR="006B3F99">
      <w:rPr>
        <w:b/>
        <w:noProof/>
        <w:sz w:val="18"/>
      </w:rPr>
      <w:t>7</w:t>
    </w:r>
    <w:r w:rsidRPr="00BE172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0BAC" w:rsidRPr="00BE1727" w:rsidRDefault="00DA0BAC">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9.05pt;width:73.25pt;height:18.15pt;z-index:1">
          <v:imagedata r:id="rId1" o:title="recycle_English"/>
          <w10:anchorlock/>
        </v:shape>
      </w:pict>
    </w:r>
    <w:r>
      <w:rPr>
        <w:sz w:val="20"/>
      </w:rPr>
      <w:t>GE.12</w:t>
    </w:r>
    <w:r w:rsidR="006B3F99">
      <w:rPr>
        <w:sz w:val="20"/>
      </w:rPr>
      <w:t>-43130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92A4E" w:rsidRPr="000B175B" w:rsidRDefault="00F92A4E" w:rsidP="000B175B">
      <w:pPr>
        <w:tabs>
          <w:tab w:val="right" w:pos="2155"/>
        </w:tabs>
        <w:spacing w:after="80"/>
        <w:ind w:left="680"/>
        <w:rPr>
          <w:u w:val="single"/>
        </w:rPr>
      </w:pPr>
      <w:r>
        <w:rPr>
          <w:u w:val="single"/>
        </w:rPr>
        <w:tab/>
      </w:r>
    </w:p>
  </w:footnote>
  <w:footnote w:type="continuationSeparator" w:id="0">
    <w:p w:rsidR="00F92A4E" w:rsidRPr="00FC68B7" w:rsidRDefault="00F92A4E" w:rsidP="00FC68B7">
      <w:pPr>
        <w:tabs>
          <w:tab w:val="left" w:pos="2155"/>
        </w:tabs>
        <w:spacing w:after="80"/>
        <w:ind w:left="680"/>
        <w:rPr>
          <w:u w:val="single"/>
        </w:rPr>
      </w:pPr>
      <w:r>
        <w:rPr>
          <w:u w:val="single"/>
        </w:rPr>
        <w:tab/>
      </w:r>
    </w:p>
  </w:footnote>
  <w:footnote w:type="continuationNotice" w:id="1">
    <w:p w:rsidR="00F92A4E" w:rsidRDefault="00F92A4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0BAC" w:rsidRPr="00BE1727" w:rsidRDefault="00DA0BAC">
    <w:pPr>
      <w:pStyle w:val="Header"/>
    </w:pPr>
    <w:r>
      <w:t>E/C.12/NZL/CO/3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0BAC" w:rsidRPr="008720BB" w:rsidRDefault="00DA0BAC" w:rsidP="008720BB">
    <w:pPr>
      <w:pStyle w:val="Header"/>
      <w:jc w:val="right"/>
      <w:rPr>
        <w:lang w:val="pt-BR"/>
      </w:rPr>
    </w:pPr>
    <w:r w:rsidRPr="008720BB">
      <w:rPr>
        <w:lang w:val="pt-BR"/>
      </w:rPr>
      <w:t>E/C.12/NZ</w:t>
    </w:r>
    <w:r>
      <w:rPr>
        <w:lang w:val="pt-BR"/>
      </w:rPr>
      <w:t>L/CO/3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B193F2A"/>
    <w:multiLevelType w:val="hybridMultilevel"/>
    <w:tmpl w:val="4912CEB8"/>
    <w:lvl w:ilvl="0" w:tplc="0809000F">
      <w:start w:val="1"/>
      <w:numFmt w:val="decimal"/>
      <w:lvlText w:val="%1."/>
      <w:lvlJc w:val="left"/>
      <w:pPr>
        <w:ind w:left="1854" w:hanging="360"/>
      </w:pPr>
    </w:lvl>
    <w:lvl w:ilvl="1" w:tplc="AE1E4C44">
      <w:start w:val="1"/>
      <w:numFmt w:val="lowerLetter"/>
      <w:lvlText w:val="(%2)"/>
      <w:lvlJc w:val="left"/>
      <w:pPr>
        <w:ind w:left="2574" w:hanging="360"/>
      </w:pPr>
      <w:rPr>
        <w:rFonts w:hint="default"/>
      </w:r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63C04F3"/>
    <w:multiLevelType w:val="hybridMultilevel"/>
    <w:tmpl w:val="5CACB682"/>
    <w:lvl w:ilvl="0" w:tplc="49080A60">
      <w:start w:val="1"/>
      <w:numFmt w:val="decimal"/>
      <w:lvlText w:val="%1."/>
      <w:lvlJc w:val="left"/>
      <w:pPr>
        <w:ind w:left="1854" w:hanging="360"/>
      </w:pPr>
      <w:rPr>
        <w:rFonts w:hint="default"/>
        <w:b w:val="0"/>
        <w:i w:val="0"/>
      </w:rPr>
    </w:lvl>
    <w:lvl w:ilvl="1" w:tplc="8DAEAEDE">
      <w:start w:val="1"/>
      <w:numFmt w:val="lowerLetter"/>
      <w:lvlText w:val="(%2)"/>
      <w:lvlJc w:val="left"/>
      <w:pPr>
        <w:ind w:left="2574" w:hanging="360"/>
      </w:pPr>
      <w:rPr>
        <w:rFonts w:hint="default"/>
        <w:b/>
        <w:i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6DAB7FF4"/>
    <w:multiLevelType w:val="hybridMultilevel"/>
    <w:tmpl w:val="2270A20E"/>
    <w:lvl w:ilvl="0" w:tplc="99A85416">
      <w:start w:val="1"/>
      <w:numFmt w:val="upperLetter"/>
      <w:pStyle w:val="Heading2"/>
      <w:lvlText w:val="%1."/>
      <w:lvlJc w:val="left"/>
      <w:pPr>
        <w:ind w:left="1128" w:hanging="504"/>
      </w:pPr>
      <w:rPr>
        <w:rFonts w:hint="default"/>
      </w:rPr>
    </w:lvl>
    <w:lvl w:ilvl="1" w:tplc="08090019" w:tentative="1">
      <w:start w:val="1"/>
      <w:numFmt w:val="lowerLetter"/>
      <w:lvlText w:val="%2."/>
      <w:lvlJc w:val="left"/>
      <w:pPr>
        <w:ind w:left="1704" w:hanging="360"/>
      </w:pPr>
    </w:lvl>
    <w:lvl w:ilvl="2" w:tplc="0809001B" w:tentative="1">
      <w:start w:val="1"/>
      <w:numFmt w:val="lowerRoman"/>
      <w:lvlText w:val="%3."/>
      <w:lvlJc w:val="right"/>
      <w:pPr>
        <w:ind w:left="2424" w:hanging="180"/>
      </w:pPr>
    </w:lvl>
    <w:lvl w:ilvl="3" w:tplc="0809000F" w:tentative="1">
      <w:start w:val="1"/>
      <w:numFmt w:val="decimal"/>
      <w:lvlText w:val="%4."/>
      <w:lvlJc w:val="left"/>
      <w:pPr>
        <w:ind w:left="3144" w:hanging="360"/>
      </w:pPr>
    </w:lvl>
    <w:lvl w:ilvl="4" w:tplc="08090019" w:tentative="1">
      <w:start w:val="1"/>
      <w:numFmt w:val="lowerLetter"/>
      <w:lvlText w:val="%5."/>
      <w:lvlJc w:val="left"/>
      <w:pPr>
        <w:ind w:left="3864" w:hanging="360"/>
      </w:pPr>
    </w:lvl>
    <w:lvl w:ilvl="5" w:tplc="0809001B" w:tentative="1">
      <w:start w:val="1"/>
      <w:numFmt w:val="lowerRoman"/>
      <w:lvlText w:val="%6."/>
      <w:lvlJc w:val="right"/>
      <w:pPr>
        <w:ind w:left="4584" w:hanging="180"/>
      </w:pPr>
    </w:lvl>
    <w:lvl w:ilvl="6" w:tplc="0809000F" w:tentative="1">
      <w:start w:val="1"/>
      <w:numFmt w:val="decimal"/>
      <w:lvlText w:val="%7."/>
      <w:lvlJc w:val="left"/>
      <w:pPr>
        <w:ind w:left="5304" w:hanging="360"/>
      </w:pPr>
    </w:lvl>
    <w:lvl w:ilvl="7" w:tplc="08090019" w:tentative="1">
      <w:start w:val="1"/>
      <w:numFmt w:val="lowerLetter"/>
      <w:lvlText w:val="%8."/>
      <w:lvlJc w:val="left"/>
      <w:pPr>
        <w:ind w:left="6024" w:hanging="360"/>
      </w:pPr>
    </w:lvl>
    <w:lvl w:ilvl="8" w:tplc="0809001B" w:tentative="1">
      <w:start w:val="1"/>
      <w:numFmt w:val="lowerRoman"/>
      <w:lvlText w:val="%9."/>
      <w:lvlJc w:val="right"/>
      <w:pPr>
        <w:ind w:left="6744" w:hanging="180"/>
      </w:pPr>
    </w:lvl>
  </w:abstractNum>
  <w:abstractNum w:abstractNumId="20">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2"/>
  </w:num>
  <w:num w:numId="15">
    <w:abstractNumId w:val="16"/>
  </w:num>
  <w:num w:numId="16">
    <w:abstractNumId w:val="13"/>
  </w:num>
  <w:num w:numId="17">
    <w:abstractNumId w:val="18"/>
  </w:num>
  <w:num w:numId="18">
    <w:abstractNumId w:val="20"/>
  </w:num>
  <w:num w:numId="19">
    <w:abstractNumId w:val="17"/>
  </w:num>
  <w:num w:numId="20">
    <w:abstractNumId w:val="19"/>
  </w:num>
  <w:num w:numId="21">
    <w:abstractNumId w:val="11"/>
  </w:num>
  <w:num w:numId="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E1727"/>
    <w:rsid w:val="00002A7D"/>
    <w:rsid w:val="000038A8"/>
    <w:rsid w:val="00006790"/>
    <w:rsid w:val="00007D0C"/>
    <w:rsid w:val="00015FFB"/>
    <w:rsid w:val="00016163"/>
    <w:rsid w:val="00021D81"/>
    <w:rsid w:val="00025A61"/>
    <w:rsid w:val="00027624"/>
    <w:rsid w:val="00050F6B"/>
    <w:rsid w:val="00054A52"/>
    <w:rsid w:val="00056339"/>
    <w:rsid w:val="0006770E"/>
    <w:rsid w:val="000678CD"/>
    <w:rsid w:val="00072C8C"/>
    <w:rsid w:val="00074F97"/>
    <w:rsid w:val="00081CE0"/>
    <w:rsid w:val="00084D30"/>
    <w:rsid w:val="00090320"/>
    <w:rsid w:val="000931C0"/>
    <w:rsid w:val="000A2E09"/>
    <w:rsid w:val="000A606E"/>
    <w:rsid w:val="000B175B"/>
    <w:rsid w:val="000B205C"/>
    <w:rsid w:val="000B3A0F"/>
    <w:rsid w:val="000B4CA7"/>
    <w:rsid w:val="000B614E"/>
    <w:rsid w:val="000C7848"/>
    <w:rsid w:val="000D3195"/>
    <w:rsid w:val="000D6F39"/>
    <w:rsid w:val="000E0415"/>
    <w:rsid w:val="000F0BE7"/>
    <w:rsid w:val="000F7715"/>
    <w:rsid w:val="00101AE5"/>
    <w:rsid w:val="00106378"/>
    <w:rsid w:val="00110743"/>
    <w:rsid w:val="00113145"/>
    <w:rsid w:val="001166A3"/>
    <w:rsid w:val="001219C8"/>
    <w:rsid w:val="00122DA1"/>
    <w:rsid w:val="00123184"/>
    <w:rsid w:val="00125712"/>
    <w:rsid w:val="00125E9D"/>
    <w:rsid w:val="00146718"/>
    <w:rsid w:val="00147817"/>
    <w:rsid w:val="00156B99"/>
    <w:rsid w:val="00156D37"/>
    <w:rsid w:val="00166124"/>
    <w:rsid w:val="001827F2"/>
    <w:rsid w:val="00184DDA"/>
    <w:rsid w:val="001900CD"/>
    <w:rsid w:val="001A0452"/>
    <w:rsid w:val="001A2431"/>
    <w:rsid w:val="001B4B04"/>
    <w:rsid w:val="001B5875"/>
    <w:rsid w:val="001C4B9C"/>
    <w:rsid w:val="001C6663"/>
    <w:rsid w:val="001C7895"/>
    <w:rsid w:val="001D26DF"/>
    <w:rsid w:val="001D3D79"/>
    <w:rsid w:val="001E2335"/>
    <w:rsid w:val="001E35C9"/>
    <w:rsid w:val="001E47AB"/>
    <w:rsid w:val="001E73BD"/>
    <w:rsid w:val="001F1599"/>
    <w:rsid w:val="001F19C4"/>
    <w:rsid w:val="001F1E89"/>
    <w:rsid w:val="00201880"/>
    <w:rsid w:val="002043F0"/>
    <w:rsid w:val="00206A07"/>
    <w:rsid w:val="00207CA3"/>
    <w:rsid w:val="0021002E"/>
    <w:rsid w:val="00211E0B"/>
    <w:rsid w:val="00215C1F"/>
    <w:rsid w:val="0022776A"/>
    <w:rsid w:val="00231D46"/>
    <w:rsid w:val="00232575"/>
    <w:rsid w:val="002343A5"/>
    <w:rsid w:val="00240566"/>
    <w:rsid w:val="00244D56"/>
    <w:rsid w:val="00247258"/>
    <w:rsid w:val="0025470E"/>
    <w:rsid w:val="002567BE"/>
    <w:rsid w:val="00257CAC"/>
    <w:rsid w:val="002616C2"/>
    <w:rsid w:val="0027237A"/>
    <w:rsid w:val="002769D8"/>
    <w:rsid w:val="00277399"/>
    <w:rsid w:val="002822A3"/>
    <w:rsid w:val="00284B98"/>
    <w:rsid w:val="002974E9"/>
    <w:rsid w:val="002976E9"/>
    <w:rsid w:val="0029777F"/>
    <w:rsid w:val="002A636B"/>
    <w:rsid w:val="002A7F94"/>
    <w:rsid w:val="002B109A"/>
    <w:rsid w:val="002C5801"/>
    <w:rsid w:val="002C6D45"/>
    <w:rsid w:val="002D6E53"/>
    <w:rsid w:val="002E5674"/>
    <w:rsid w:val="002E6DBB"/>
    <w:rsid w:val="002E6F80"/>
    <w:rsid w:val="002F046D"/>
    <w:rsid w:val="003001E4"/>
    <w:rsid w:val="00301764"/>
    <w:rsid w:val="00311926"/>
    <w:rsid w:val="003140F7"/>
    <w:rsid w:val="003229D8"/>
    <w:rsid w:val="00332501"/>
    <w:rsid w:val="00336C97"/>
    <w:rsid w:val="00337F88"/>
    <w:rsid w:val="00342432"/>
    <w:rsid w:val="0034564E"/>
    <w:rsid w:val="0035223F"/>
    <w:rsid w:val="00352D4B"/>
    <w:rsid w:val="0035638C"/>
    <w:rsid w:val="00356F74"/>
    <w:rsid w:val="00357147"/>
    <w:rsid w:val="003621C6"/>
    <w:rsid w:val="003636AB"/>
    <w:rsid w:val="0036701C"/>
    <w:rsid w:val="00372402"/>
    <w:rsid w:val="003726CD"/>
    <w:rsid w:val="00374E52"/>
    <w:rsid w:val="00381265"/>
    <w:rsid w:val="003A2827"/>
    <w:rsid w:val="003A46BB"/>
    <w:rsid w:val="003A4EC7"/>
    <w:rsid w:val="003A7295"/>
    <w:rsid w:val="003B187C"/>
    <w:rsid w:val="003B1F60"/>
    <w:rsid w:val="003C2CC4"/>
    <w:rsid w:val="003C2FD2"/>
    <w:rsid w:val="003D37D1"/>
    <w:rsid w:val="003D4B23"/>
    <w:rsid w:val="003E278A"/>
    <w:rsid w:val="003E3086"/>
    <w:rsid w:val="003F1A31"/>
    <w:rsid w:val="003F373E"/>
    <w:rsid w:val="003F71FC"/>
    <w:rsid w:val="00404DF6"/>
    <w:rsid w:val="00413520"/>
    <w:rsid w:val="004135A7"/>
    <w:rsid w:val="004173D6"/>
    <w:rsid w:val="004225CB"/>
    <w:rsid w:val="00423EC2"/>
    <w:rsid w:val="00425C97"/>
    <w:rsid w:val="004325CB"/>
    <w:rsid w:val="00432DEC"/>
    <w:rsid w:val="00435B29"/>
    <w:rsid w:val="00440A07"/>
    <w:rsid w:val="00450577"/>
    <w:rsid w:val="00453A50"/>
    <w:rsid w:val="00460F91"/>
    <w:rsid w:val="00462880"/>
    <w:rsid w:val="00465160"/>
    <w:rsid w:val="0047309A"/>
    <w:rsid w:val="00476F24"/>
    <w:rsid w:val="00490E4F"/>
    <w:rsid w:val="00495A7D"/>
    <w:rsid w:val="004A1340"/>
    <w:rsid w:val="004A212D"/>
    <w:rsid w:val="004C11A2"/>
    <w:rsid w:val="004C55B0"/>
    <w:rsid w:val="004D0D5D"/>
    <w:rsid w:val="004E33F5"/>
    <w:rsid w:val="004E58E5"/>
    <w:rsid w:val="004F0ADD"/>
    <w:rsid w:val="004F61CF"/>
    <w:rsid w:val="004F6B51"/>
    <w:rsid w:val="004F6BA0"/>
    <w:rsid w:val="00503BEA"/>
    <w:rsid w:val="00510CF0"/>
    <w:rsid w:val="0051143C"/>
    <w:rsid w:val="00533616"/>
    <w:rsid w:val="00535ABA"/>
    <w:rsid w:val="0053768B"/>
    <w:rsid w:val="005420F2"/>
    <w:rsid w:val="0054285C"/>
    <w:rsid w:val="00546F89"/>
    <w:rsid w:val="005503AB"/>
    <w:rsid w:val="005551E9"/>
    <w:rsid w:val="005608B2"/>
    <w:rsid w:val="00575DD4"/>
    <w:rsid w:val="00584173"/>
    <w:rsid w:val="0058512C"/>
    <w:rsid w:val="00585C95"/>
    <w:rsid w:val="00594F23"/>
    <w:rsid w:val="00595520"/>
    <w:rsid w:val="005A09C0"/>
    <w:rsid w:val="005A3925"/>
    <w:rsid w:val="005A44B9"/>
    <w:rsid w:val="005A7D48"/>
    <w:rsid w:val="005B1BA0"/>
    <w:rsid w:val="005B2C90"/>
    <w:rsid w:val="005B2D30"/>
    <w:rsid w:val="005B3DB3"/>
    <w:rsid w:val="005B7E71"/>
    <w:rsid w:val="005C6CE3"/>
    <w:rsid w:val="005D15CA"/>
    <w:rsid w:val="005E385F"/>
    <w:rsid w:val="005F08DF"/>
    <w:rsid w:val="005F2BB1"/>
    <w:rsid w:val="005F3066"/>
    <w:rsid w:val="005F3E61"/>
    <w:rsid w:val="00604DDD"/>
    <w:rsid w:val="006115CC"/>
    <w:rsid w:val="00611FC4"/>
    <w:rsid w:val="006176FB"/>
    <w:rsid w:val="00630FCB"/>
    <w:rsid w:val="00640B26"/>
    <w:rsid w:val="00660E10"/>
    <w:rsid w:val="00663E19"/>
    <w:rsid w:val="00666F42"/>
    <w:rsid w:val="006770B2"/>
    <w:rsid w:val="0067793D"/>
    <w:rsid w:val="00683E9C"/>
    <w:rsid w:val="006940E1"/>
    <w:rsid w:val="006A3C72"/>
    <w:rsid w:val="006A7392"/>
    <w:rsid w:val="006B03A1"/>
    <w:rsid w:val="006B18EC"/>
    <w:rsid w:val="006B3F99"/>
    <w:rsid w:val="006B5641"/>
    <w:rsid w:val="006B67D9"/>
    <w:rsid w:val="006C43E3"/>
    <w:rsid w:val="006C5535"/>
    <w:rsid w:val="006D0589"/>
    <w:rsid w:val="006E564B"/>
    <w:rsid w:val="006E7154"/>
    <w:rsid w:val="006F3D3C"/>
    <w:rsid w:val="007003CD"/>
    <w:rsid w:val="00701F68"/>
    <w:rsid w:val="00703CF9"/>
    <w:rsid w:val="00705100"/>
    <w:rsid w:val="00705376"/>
    <w:rsid w:val="0070701E"/>
    <w:rsid w:val="00723F1E"/>
    <w:rsid w:val="0072632A"/>
    <w:rsid w:val="00732453"/>
    <w:rsid w:val="007358E8"/>
    <w:rsid w:val="00736ECE"/>
    <w:rsid w:val="007430C9"/>
    <w:rsid w:val="0074533B"/>
    <w:rsid w:val="007453CE"/>
    <w:rsid w:val="007643BC"/>
    <w:rsid w:val="00792C93"/>
    <w:rsid w:val="007936A9"/>
    <w:rsid w:val="007959FE"/>
    <w:rsid w:val="00796F9E"/>
    <w:rsid w:val="00797D46"/>
    <w:rsid w:val="00797E96"/>
    <w:rsid w:val="007A0CF1"/>
    <w:rsid w:val="007A37D2"/>
    <w:rsid w:val="007A55ED"/>
    <w:rsid w:val="007A5657"/>
    <w:rsid w:val="007B6BA5"/>
    <w:rsid w:val="007C2501"/>
    <w:rsid w:val="007C3390"/>
    <w:rsid w:val="007C42D8"/>
    <w:rsid w:val="007C4F4B"/>
    <w:rsid w:val="007D67AE"/>
    <w:rsid w:val="007D7362"/>
    <w:rsid w:val="007D7CA1"/>
    <w:rsid w:val="007E1EF3"/>
    <w:rsid w:val="007F0628"/>
    <w:rsid w:val="007F567D"/>
    <w:rsid w:val="007F5CE2"/>
    <w:rsid w:val="007F6611"/>
    <w:rsid w:val="00807695"/>
    <w:rsid w:val="00810BAC"/>
    <w:rsid w:val="00811EA1"/>
    <w:rsid w:val="00812170"/>
    <w:rsid w:val="008137FF"/>
    <w:rsid w:val="008175E9"/>
    <w:rsid w:val="008209E6"/>
    <w:rsid w:val="00823473"/>
    <w:rsid w:val="00823EE7"/>
    <w:rsid w:val="0082403D"/>
    <w:rsid w:val="008242D7"/>
    <w:rsid w:val="0082577B"/>
    <w:rsid w:val="008360FB"/>
    <w:rsid w:val="00844DF6"/>
    <w:rsid w:val="008523C0"/>
    <w:rsid w:val="00866893"/>
    <w:rsid w:val="00866F02"/>
    <w:rsid w:val="00867D18"/>
    <w:rsid w:val="00871F9A"/>
    <w:rsid w:val="00871FD5"/>
    <w:rsid w:val="008720BB"/>
    <w:rsid w:val="008757BB"/>
    <w:rsid w:val="0088172E"/>
    <w:rsid w:val="00881EFA"/>
    <w:rsid w:val="008879CB"/>
    <w:rsid w:val="008979B1"/>
    <w:rsid w:val="008A515C"/>
    <w:rsid w:val="008A6B25"/>
    <w:rsid w:val="008A6C4F"/>
    <w:rsid w:val="008B0A7E"/>
    <w:rsid w:val="008B27E4"/>
    <w:rsid w:val="008B389E"/>
    <w:rsid w:val="008D045E"/>
    <w:rsid w:val="008D3F25"/>
    <w:rsid w:val="008D4D82"/>
    <w:rsid w:val="008D6AE4"/>
    <w:rsid w:val="008E0E46"/>
    <w:rsid w:val="008E260F"/>
    <w:rsid w:val="008E6F13"/>
    <w:rsid w:val="008E7116"/>
    <w:rsid w:val="008F143B"/>
    <w:rsid w:val="008F3882"/>
    <w:rsid w:val="008F4B7C"/>
    <w:rsid w:val="00905BD6"/>
    <w:rsid w:val="00911B70"/>
    <w:rsid w:val="0092405F"/>
    <w:rsid w:val="00925094"/>
    <w:rsid w:val="00926E47"/>
    <w:rsid w:val="00942E2B"/>
    <w:rsid w:val="00943223"/>
    <w:rsid w:val="009446F4"/>
    <w:rsid w:val="00947162"/>
    <w:rsid w:val="00950557"/>
    <w:rsid w:val="009522B9"/>
    <w:rsid w:val="0095575C"/>
    <w:rsid w:val="009610D0"/>
    <w:rsid w:val="0096375C"/>
    <w:rsid w:val="009642FC"/>
    <w:rsid w:val="00965206"/>
    <w:rsid w:val="00965C7E"/>
    <w:rsid w:val="009662E6"/>
    <w:rsid w:val="0097095E"/>
    <w:rsid w:val="00970A8B"/>
    <w:rsid w:val="00974787"/>
    <w:rsid w:val="009802D2"/>
    <w:rsid w:val="00981A34"/>
    <w:rsid w:val="0098592B"/>
    <w:rsid w:val="00985FC4"/>
    <w:rsid w:val="00986C59"/>
    <w:rsid w:val="00987BBD"/>
    <w:rsid w:val="00990766"/>
    <w:rsid w:val="00991261"/>
    <w:rsid w:val="009964C4"/>
    <w:rsid w:val="009A2552"/>
    <w:rsid w:val="009A52D8"/>
    <w:rsid w:val="009A7B22"/>
    <w:rsid w:val="009A7B81"/>
    <w:rsid w:val="009B0D87"/>
    <w:rsid w:val="009B475E"/>
    <w:rsid w:val="009D01C0"/>
    <w:rsid w:val="009D2B4C"/>
    <w:rsid w:val="009D6A08"/>
    <w:rsid w:val="009E0A16"/>
    <w:rsid w:val="009E4534"/>
    <w:rsid w:val="009E6CB7"/>
    <w:rsid w:val="009E7970"/>
    <w:rsid w:val="009F2EAC"/>
    <w:rsid w:val="009F47FB"/>
    <w:rsid w:val="009F57E3"/>
    <w:rsid w:val="009F6FD2"/>
    <w:rsid w:val="00A03383"/>
    <w:rsid w:val="00A039F0"/>
    <w:rsid w:val="00A07E2E"/>
    <w:rsid w:val="00A10F4F"/>
    <w:rsid w:val="00A11067"/>
    <w:rsid w:val="00A1704A"/>
    <w:rsid w:val="00A2135A"/>
    <w:rsid w:val="00A23075"/>
    <w:rsid w:val="00A27078"/>
    <w:rsid w:val="00A33B35"/>
    <w:rsid w:val="00A3618B"/>
    <w:rsid w:val="00A408A6"/>
    <w:rsid w:val="00A41A73"/>
    <w:rsid w:val="00A425EB"/>
    <w:rsid w:val="00A4734C"/>
    <w:rsid w:val="00A53347"/>
    <w:rsid w:val="00A572F9"/>
    <w:rsid w:val="00A60D06"/>
    <w:rsid w:val="00A61B80"/>
    <w:rsid w:val="00A66CEB"/>
    <w:rsid w:val="00A72F22"/>
    <w:rsid w:val="00A733BC"/>
    <w:rsid w:val="00A73516"/>
    <w:rsid w:val="00A748A6"/>
    <w:rsid w:val="00A754C1"/>
    <w:rsid w:val="00A76A69"/>
    <w:rsid w:val="00A879A4"/>
    <w:rsid w:val="00A95830"/>
    <w:rsid w:val="00AA0FF8"/>
    <w:rsid w:val="00AA2BCB"/>
    <w:rsid w:val="00AB6078"/>
    <w:rsid w:val="00AC0F2C"/>
    <w:rsid w:val="00AC39C8"/>
    <w:rsid w:val="00AC502A"/>
    <w:rsid w:val="00AD038C"/>
    <w:rsid w:val="00AD14FE"/>
    <w:rsid w:val="00AE4C77"/>
    <w:rsid w:val="00AF2518"/>
    <w:rsid w:val="00AF58C1"/>
    <w:rsid w:val="00AF5DF1"/>
    <w:rsid w:val="00B014B2"/>
    <w:rsid w:val="00B04A3F"/>
    <w:rsid w:val="00B06643"/>
    <w:rsid w:val="00B11A03"/>
    <w:rsid w:val="00B14F88"/>
    <w:rsid w:val="00B15055"/>
    <w:rsid w:val="00B17FD3"/>
    <w:rsid w:val="00B23E01"/>
    <w:rsid w:val="00B23F42"/>
    <w:rsid w:val="00B30179"/>
    <w:rsid w:val="00B37B15"/>
    <w:rsid w:val="00B45C02"/>
    <w:rsid w:val="00B64276"/>
    <w:rsid w:val="00B644DB"/>
    <w:rsid w:val="00B70B63"/>
    <w:rsid w:val="00B72A1E"/>
    <w:rsid w:val="00B761A8"/>
    <w:rsid w:val="00B76DA7"/>
    <w:rsid w:val="00B81E12"/>
    <w:rsid w:val="00B837CA"/>
    <w:rsid w:val="00B924E2"/>
    <w:rsid w:val="00B9636A"/>
    <w:rsid w:val="00BA339B"/>
    <w:rsid w:val="00BA737C"/>
    <w:rsid w:val="00BC136A"/>
    <w:rsid w:val="00BC1E7E"/>
    <w:rsid w:val="00BC74E9"/>
    <w:rsid w:val="00BC7857"/>
    <w:rsid w:val="00BD1B4F"/>
    <w:rsid w:val="00BE1561"/>
    <w:rsid w:val="00BE1727"/>
    <w:rsid w:val="00BE36A9"/>
    <w:rsid w:val="00BE5BB7"/>
    <w:rsid w:val="00BE618E"/>
    <w:rsid w:val="00BE61F7"/>
    <w:rsid w:val="00BE6A3D"/>
    <w:rsid w:val="00BE7BEC"/>
    <w:rsid w:val="00BF0A5A"/>
    <w:rsid w:val="00BF0E63"/>
    <w:rsid w:val="00BF12A3"/>
    <w:rsid w:val="00BF16D7"/>
    <w:rsid w:val="00BF2373"/>
    <w:rsid w:val="00BF389A"/>
    <w:rsid w:val="00C01664"/>
    <w:rsid w:val="00C021E2"/>
    <w:rsid w:val="00C02ADB"/>
    <w:rsid w:val="00C044E2"/>
    <w:rsid w:val="00C048CB"/>
    <w:rsid w:val="00C05EDF"/>
    <w:rsid w:val="00C066F3"/>
    <w:rsid w:val="00C11894"/>
    <w:rsid w:val="00C23690"/>
    <w:rsid w:val="00C26BBE"/>
    <w:rsid w:val="00C303D6"/>
    <w:rsid w:val="00C4137E"/>
    <w:rsid w:val="00C463DD"/>
    <w:rsid w:val="00C47D4C"/>
    <w:rsid w:val="00C50246"/>
    <w:rsid w:val="00C52C11"/>
    <w:rsid w:val="00C618B1"/>
    <w:rsid w:val="00C65789"/>
    <w:rsid w:val="00C745C3"/>
    <w:rsid w:val="00C75CDE"/>
    <w:rsid w:val="00C82D07"/>
    <w:rsid w:val="00C85A0B"/>
    <w:rsid w:val="00C94489"/>
    <w:rsid w:val="00CA0C97"/>
    <w:rsid w:val="00CA24A4"/>
    <w:rsid w:val="00CB348D"/>
    <w:rsid w:val="00CB70BD"/>
    <w:rsid w:val="00CC7EE2"/>
    <w:rsid w:val="00CC7F7C"/>
    <w:rsid w:val="00CD1E0F"/>
    <w:rsid w:val="00CD46F5"/>
    <w:rsid w:val="00CE4A8F"/>
    <w:rsid w:val="00CF071D"/>
    <w:rsid w:val="00CF5937"/>
    <w:rsid w:val="00D15B04"/>
    <w:rsid w:val="00D1686A"/>
    <w:rsid w:val="00D2031B"/>
    <w:rsid w:val="00D23C41"/>
    <w:rsid w:val="00D25FE2"/>
    <w:rsid w:val="00D307C5"/>
    <w:rsid w:val="00D32202"/>
    <w:rsid w:val="00D370B9"/>
    <w:rsid w:val="00D37DA9"/>
    <w:rsid w:val="00D406A7"/>
    <w:rsid w:val="00D43252"/>
    <w:rsid w:val="00D446CD"/>
    <w:rsid w:val="00D44D86"/>
    <w:rsid w:val="00D45B8C"/>
    <w:rsid w:val="00D50B7D"/>
    <w:rsid w:val="00D52012"/>
    <w:rsid w:val="00D60BB1"/>
    <w:rsid w:val="00D704E5"/>
    <w:rsid w:val="00D72727"/>
    <w:rsid w:val="00D748C8"/>
    <w:rsid w:val="00D80DBB"/>
    <w:rsid w:val="00D81BDA"/>
    <w:rsid w:val="00D978C6"/>
    <w:rsid w:val="00DA0956"/>
    <w:rsid w:val="00DA0BAC"/>
    <w:rsid w:val="00DA1CCE"/>
    <w:rsid w:val="00DA357F"/>
    <w:rsid w:val="00DA35D4"/>
    <w:rsid w:val="00DA3E12"/>
    <w:rsid w:val="00DC18AD"/>
    <w:rsid w:val="00DC5D11"/>
    <w:rsid w:val="00DD1D3B"/>
    <w:rsid w:val="00DD43FF"/>
    <w:rsid w:val="00DE20B5"/>
    <w:rsid w:val="00DE2A31"/>
    <w:rsid w:val="00DE330C"/>
    <w:rsid w:val="00DE44E1"/>
    <w:rsid w:val="00DF09BD"/>
    <w:rsid w:val="00DF11D6"/>
    <w:rsid w:val="00DF693C"/>
    <w:rsid w:val="00DF7C04"/>
    <w:rsid w:val="00DF7CAE"/>
    <w:rsid w:val="00E02404"/>
    <w:rsid w:val="00E028CB"/>
    <w:rsid w:val="00E30AA9"/>
    <w:rsid w:val="00E423C0"/>
    <w:rsid w:val="00E51414"/>
    <w:rsid w:val="00E52C6E"/>
    <w:rsid w:val="00E5542B"/>
    <w:rsid w:val="00E566BC"/>
    <w:rsid w:val="00E56C23"/>
    <w:rsid w:val="00E63E74"/>
    <w:rsid w:val="00E6414C"/>
    <w:rsid w:val="00E6496B"/>
    <w:rsid w:val="00E7260F"/>
    <w:rsid w:val="00E7376D"/>
    <w:rsid w:val="00E851A2"/>
    <w:rsid w:val="00E8702D"/>
    <w:rsid w:val="00E916A9"/>
    <w:rsid w:val="00E916DE"/>
    <w:rsid w:val="00E91CB7"/>
    <w:rsid w:val="00E925AD"/>
    <w:rsid w:val="00E95BD4"/>
    <w:rsid w:val="00E96630"/>
    <w:rsid w:val="00E97617"/>
    <w:rsid w:val="00EC60E0"/>
    <w:rsid w:val="00ED18DC"/>
    <w:rsid w:val="00ED6201"/>
    <w:rsid w:val="00ED7149"/>
    <w:rsid w:val="00ED7A2A"/>
    <w:rsid w:val="00EF1185"/>
    <w:rsid w:val="00EF1D7F"/>
    <w:rsid w:val="00EF3C68"/>
    <w:rsid w:val="00F0137E"/>
    <w:rsid w:val="00F07683"/>
    <w:rsid w:val="00F11AA2"/>
    <w:rsid w:val="00F16CD2"/>
    <w:rsid w:val="00F21786"/>
    <w:rsid w:val="00F32DAA"/>
    <w:rsid w:val="00F36031"/>
    <w:rsid w:val="00F36BDD"/>
    <w:rsid w:val="00F3742B"/>
    <w:rsid w:val="00F37FAE"/>
    <w:rsid w:val="00F41FDB"/>
    <w:rsid w:val="00F44BF6"/>
    <w:rsid w:val="00F56D63"/>
    <w:rsid w:val="00F6044E"/>
    <w:rsid w:val="00F609A9"/>
    <w:rsid w:val="00F676FD"/>
    <w:rsid w:val="00F767BB"/>
    <w:rsid w:val="00F80C99"/>
    <w:rsid w:val="00F81351"/>
    <w:rsid w:val="00F818D5"/>
    <w:rsid w:val="00F8647F"/>
    <w:rsid w:val="00F867EC"/>
    <w:rsid w:val="00F8727E"/>
    <w:rsid w:val="00F87F18"/>
    <w:rsid w:val="00F91B2B"/>
    <w:rsid w:val="00F9298E"/>
    <w:rsid w:val="00F92A4E"/>
    <w:rsid w:val="00FA2B10"/>
    <w:rsid w:val="00FB75A1"/>
    <w:rsid w:val="00FC0038"/>
    <w:rsid w:val="00FC03CD"/>
    <w:rsid w:val="00FC0646"/>
    <w:rsid w:val="00FC68B7"/>
    <w:rsid w:val="00FE21C4"/>
    <w:rsid w:val="00FE3DA2"/>
    <w:rsid w:val="00FE5BFD"/>
    <w:rsid w:val="00FE6985"/>
    <w:rsid w:val="00FF66E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Angsana New"/>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H1G"/>
    <w:next w:val="Normal"/>
    <w:qFormat/>
    <w:rsid w:val="005C6CE3"/>
    <w:pPr>
      <w:numPr>
        <w:numId w:val="20"/>
      </w:numPr>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callout"/>
    <w:rsid w:val="00E925AD"/>
    <w:rPr>
      <w:rFonts w:ascii="Times New Roman" w:hAnsi="Times New Roman"/>
      <w:sz w:val="18"/>
      <w:vertAlign w:val="superscript"/>
    </w:rPr>
  </w:style>
  <w:style w:type="paragraph" w:styleId="FootnoteText">
    <w:name w:val="footnote text"/>
    <w:aliases w:val="5_G,Footnote Text Char1,Footnote Text Char Char,Footnote Text Char,Char,Char Char Char,Char Char Char Char,single space,Footnote Text Char Char Char Char Char Char Char, Char, Char Char Char, Char Char Char Char"/>
    <w:basedOn w:val="Normal"/>
    <w:link w:val="FootnoteTextChar2"/>
    <w:rsid w:val="00432DEC"/>
    <w:pPr>
      <w:tabs>
        <w:tab w:val="right" w:pos="1021"/>
      </w:tabs>
      <w:spacing w:after="120" w:line="240" w:lineRule="auto"/>
    </w:pPr>
    <w:rPr>
      <w:sz w:val="18"/>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link w:val="H1GChar"/>
    <w:rsid w:val="00E925AD"/>
    <w:pPr>
      <w:keepNext/>
      <w:keepLines/>
      <w:tabs>
        <w:tab w:val="right" w:pos="851"/>
      </w:tabs>
      <w:spacing w:before="360" w:after="240" w:line="270" w:lineRule="exact"/>
      <w:ind w:left="1134" w:right="1134" w:hanging="1134"/>
    </w:pPr>
    <w:rPr>
      <w:rFonts w:cs="Times New Roman"/>
      <w:b/>
      <w:sz w:val="24"/>
      <w:lang/>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E925AD"/>
    <w:rPr>
      <w:color w:val="auto"/>
      <w:u w:val="none"/>
    </w:rPr>
  </w:style>
  <w:style w:type="character" w:customStyle="1" w:styleId="H1GChar">
    <w:name w:val="_ H_1_G Char"/>
    <w:link w:val="H1G"/>
    <w:locked/>
    <w:rsid w:val="00BE1727"/>
    <w:rPr>
      <w:b/>
      <w:sz w:val="24"/>
      <w:lang w:eastAsia="en-US"/>
    </w:rPr>
  </w:style>
  <w:style w:type="paragraph" w:styleId="DocumentMap">
    <w:name w:val="Document Map"/>
    <w:basedOn w:val="Normal"/>
    <w:semiHidden/>
    <w:rsid w:val="008720BB"/>
    <w:pPr>
      <w:shd w:val="clear" w:color="auto" w:fill="000080"/>
    </w:pPr>
    <w:rPr>
      <w:rFonts w:ascii="Tahoma" w:hAnsi="Tahoma"/>
      <w:szCs w:val="24"/>
    </w:rPr>
  </w:style>
  <w:style w:type="character" w:customStyle="1" w:styleId="SingleTxtGChar">
    <w:name w:val="_ Single Txt_G Char"/>
    <w:link w:val="SingleTxtG"/>
    <w:locked/>
    <w:rsid w:val="008720BB"/>
    <w:rPr>
      <w:rFonts w:cs="Angsana New"/>
      <w:lang w:val="en-GB" w:eastAsia="en-US" w:bidi="ar-SA"/>
    </w:rPr>
  </w:style>
  <w:style w:type="character" w:customStyle="1" w:styleId="FootnoteTextChar2">
    <w:name w:val="Footnote Text Char2"/>
    <w:aliases w:val="5_G Char,Footnote Text Char1 Char,Footnote Text Char Char Char,Footnote Text Char Char1,Char Char,Char Char Char Char1,Char Char Char Char Char,single space Char,Footnote Text Char Char Char Char Char Char Char Char, Char Char"/>
    <w:link w:val="FootnoteText"/>
    <w:rsid w:val="00432DEC"/>
    <w:rPr>
      <w:rFonts w:cs="Angsana New"/>
      <w:sz w:val="18"/>
      <w:lang w:val="en-GB" w:eastAsia="en-US" w:bidi="ar-SA"/>
    </w:rPr>
  </w:style>
  <w:style w:type="character" w:styleId="Emphasis">
    <w:name w:val="Emphasis"/>
    <w:qFormat/>
    <w:rsid w:val="008720BB"/>
    <w:rPr>
      <w:i/>
      <w:iCs/>
    </w:rPr>
  </w:style>
  <w:style w:type="character" w:customStyle="1" w:styleId="footref">
    <w:name w:val="footref"/>
    <w:rsid w:val="008720BB"/>
  </w:style>
  <w:style w:type="paragraph" w:styleId="BalloonText">
    <w:name w:val="Balloon Text"/>
    <w:basedOn w:val="Normal"/>
    <w:link w:val="BalloonTextChar"/>
    <w:rsid w:val="005B2C90"/>
    <w:pPr>
      <w:spacing w:line="240" w:lineRule="auto"/>
    </w:pPr>
    <w:rPr>
      <w:rFonts w:ascii="Tahoma" w:hAnsi="Tahoma" w:cs="Times New Roman"/>
      <w:sz w:val="16"/>
      <w:szCs w:val="16"/>
      <w:lang/>
    </w:rPr>
  </w:style>
  <w:style w:type="character" w:customStyle="1" w:styleId="BalloonTextChar">
    <w:name w:val="Balloon Text Char"/>
    <w:link w:val="BalloonText"/>
    <w:rsid w:val="005B2C90"/>
    <w:rPr>
      <w:rFonts w:ascii="Tahoma"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divs>
    <w:div w:id="1517231272">
      <w:bodyDiv w:val="1"/>
      <w:marLeft w:val="0"/>
      <w:marRight w:val="0"/>
      <w:marTop w:val="0"/>
      <w:marBottom w:val="0"/>
      <w:divBdr>
        <w:top w:val="none" w:sz="0" w:space="0" w:color="auto"/>
        <w:left w:val="none" w:sz="0" w:space="0" w:color="auto"/>
        <w:bottom w:val="none" w:sz="0" w:space="0" w:color="auto"/>
        <w:right w:val="none" w:sz="0" w:space="0" w:color="auto"/>
      </w:divBdr>
    </w:div>
    <w:div w:id="1614245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E_E.dotm</Template>
  <TotalTime>1</TotalTime>
  <Pages>1</Pages>
  <Words>3195</Words>
  <Characters>17323</Characters>
  <Application>Microsoft Office Outlook</Application>
  <DocSecurity>4</DocSecurity>
  <Lines>288</Lines>
  <Paragraphs>94</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20424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Robert Ouko</dc:creator>
  <cp:keywords/>
  <cp:lastModifiedBy>DCM</cp:lastModifiedBy>
  <cp:revision>2</cp:revision>
  <cp:lastPrinted>2012-05-30T07:58:00Z</cp:lastPrinted>
  <dcterms:created xsi:type="dcterms:W3CDTF">2012-06-01T12:50:00Z</dcterms:created>
  <dcterms:modified xsi:type="dcterms:W3CDTF">2012-06-01T12:50:00Z</dcterms:modified>
</cp:coreProperties>
</file>