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w:t>
            </w:r>
            <w:r w:rsidR="0063058B">
              <w:rPr>
                <w:sz w:val="40"/>
                <w:szCs w:val="40"/>
              </w:rPr>
              <w:t>M</w:t>
            </w:r>
            <w:r w:rsidR="00A44363">
              <w:rPr>
                <w:rFonts w:hint="eastAsia"/>
                <w:sz w:val="40"/>
                <w:szCs w:val="40"/>
              </w:rPr>
              <w:t>W</w:t>
            </w:r>
            <w:r w:rsidRPr="00137BEA">
              <w:rPr>
                <w:sz w:val="20"/>
              </w:rPr>
              <w:t>/</w:t>
            </w:r>
            <w:r w:rsidR="0063058B">
              <w:rPr>
                <w:sz w:val="20"/>
              </w:rPr>
              <w:t>C/</w:t>
            </w:r>
            <w:r w:rsidR="004115AA">
              <w:rPr>
                <w:rFonts w:hint="eastAsia"/>
                <w:sz w:val="20"/>
              </w:rPr>
              <w:t>URY</w:t>
            </w:r>
            <w:r w:rsidR="008350F4">
              <w:rPr>
                <w:rFonts w:hint="eastAsia"/>
                <w:sz w:val="20"/>
              </w:rPr>
              <w:t>/</w:t>
            </w:r>
            <w:r w:rsidR="004115AA">
              <w:rPr>
                <w:rFonts w:hint="eastAsia"/>
                <w:sz w:val="20"/>
              </w:rPr>
              <w:t>CO</w:t>
            </w:r>
            <w:r w:rsidR="008350F4">
              <w:rPr>
                <w:rFonts w:hint="eastAsia"/>
                <w:sz w:val="20"/>
              </w:rPr>
              <w:t>/1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0D18D1">
            <w:pPr>
              <w:spacing w:line="240" w:lineRule="atLeast"/>
              <w:rPr>
                <w:rFonts w:hint="eastAsia"/>
                <w:sz w:val="20"/>
              </w:rPr>
            </w:pPr>
            <w:r>
              <w:rPr>
                <w:rFonts w:hint="eastAsia"/>
                <w:sz w:val="20"/>
              </w:rPr>
              <w:t xml:space="preserve">2 </w:t>
            </w:r>
            <w:r w:rsidRPr="000D18D1">
              <w:rPr>
                <w:sz w:val="20"/>
              </w:rPr>
              <w:t>May</w:t>
            </w:r>
            <w:r w:rsidR="00282E21">
              <w:rPr>
                <w:sz w:val="20"/>
              </w:rPr>
              <w:t xml:space="preserve"> 20</w:t>
            </w:r>
            <w:r w:rsidR="00D4226C">
              <w:rPr>
                <w:rFonts w:hint="eastAsia"/>
                <w:sz w:val="20"/>
              </w:rPr>
              <w:t>14</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 xml:space="preserve">Original: </w:t>
            </w:r>
            <w:r w:rsidR="000D18D1" w:rsidRPr="000D18D1">
              <w:rPr>
                <w:sz w:val="20"/>
              </w:rPr>
              <w:t>Spanish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D912A1" w:rsidRDefault="00D912A1" w:rsidP="00D912A1">
      <w:pPr>
        <w:rPr>
          <w:rFonts w:ascii="Time New Roman" w:eastAsia="SimHei" w:hAnsi="Time New Roman" w:hint="eastAsia"/>
          <w:sz w:val="24"/>
          <w:szCs w:val="24"/>
        </w:rPr>
      </w:pPr>
    </w:p>
    <w:p w:rsidR="008350F4" w:rsidRPr="008350F4" w:rsidRDefault="00590A6B" w:rsidP="00D912A1">
      <w:pPr>
        <w:pStyle w:val="HChGC"/>
        <w:rPr>
          <w:rFonts w:hint="eastAsia"/>
        </w:rPr>
      </w:pPr>
      <w:r>
        <w:rPr>
          <w:rFonts w:hint="eastAsia"/>
        </w:rPr>
        <w:tab/>
      </w:r>
      <w:r>
        <w:rPr>
          <w:rFonts w:hint="eastAsia"/>
        </w:rPr>
        <w:tab/>
      </w:r>
      <w:r w:rsidR="008350F4" w:rsidRPr="008350F4">
        <w:rPr>
          <w:rFonts w:hint="eastAsia"/>
        </w:rPr>
        <w:t>关于乌拉圭初次报告的结论性意见</w:t>
      </w:r>
      <w:r w:rsidR="008350F4" w:rsidRPr="008350F4">
        <w:footnoteReference w:customMarkFollows="1" w:id="1"/>
        <w:t>*</w:t>
      </w:r>
    </w:p>
    <w:p w:rsidR="008350F4" w:rsidRPr="008350F4" w:rsidRDefault="008350F4" w:rsidP="008350F4">
      <w:pPr>
        <w:pStyle w:val="SingleTxtGC"/>
        <w:rPr>
          <w:rFonts w:hint="eastAsia"/>
        </w:rPr>
      </w:pPr>
      <w:r w:rsidRPr="008350F4">
        <w:rPr>
          <w:rFonts w:hint="eastAsia"/>
        </w:rPr>
        <w:t>1.</w:t>
      </w:r>
      <w:r w:rsidR="00D912A1">
        <w:rPr>
          <w:rFonts w:hint="eastAsia"/>
        </w:rPr>
        <w:tab/>
      </w:r>
      <w:r w:rsidRPr="008350F4">
        <w:rPr>
          <w:rFonts w:hint="eastAsia"/>
        </w:rPr>
        <w:t>委员会在</w:t>
      </w:r>
      <w:r w:rsidRPr="008350F4">
        <w:rPr>
          <w:rFonts w:hint="eastAsia"/>
        </w:rPr>
        <w:t>2014</w:t>
      </w:r>
      <w:r w:rsidRPr="008350F4">
        <w:rPr>
          <w:rFonts w:hint="eastAsia"/>
        </w:rPr>
        <w:t>年</w:t>
      </w:r>
      <w:r w:rsidRPr="008350F4">
        <w:rPr>
          <w:rFonts w:hint="eastAsia"/>
        </w:rPr>
        <w:t>3</w:t>
      </w:r>
      <w:r w:rsidRPr="008350F4">
        <w:rPr>
          <w:rFonts w:hint="eastAsia"/>
        </w:rPr>
        <w:t>月</w:t>
      </w:r>
      <w:r w:rsidRPr="008350F4">
        <w:rPr>
          <w:rFonts w:hint="eastAsia"/>
        </w:rPr>
        <w:t>31</w:t>
      </w:r>
      <w:r w:rsidRPr="008350F4">
        <w:rPr>
          <w:rFonts w:hint="eastAsia"/>
        </w:rPr>
        <w:t>日和</w:t>
      </w:r>
      <w:r w:rsidRPr="008350F4">
        <w:rPr>
          <w:rFonts w:hint="eastAsia"/>
        </w:rPr>
        <w:t>4</w:t>
      </w:r>
      <w:r w:rsidRPr="008350F4">
        <w:rPr>
          <w:rFonts w:hint="eastAsia"/>
        </w:rPr>
        <w:t>月</w:t>
      </w:r>
      <w:r w:rsidRPr="008350F4">
        <w:rPr>
          <w:rFonts w:hint="eastAsia"/>
        </w:rPr>
        <w:t>1</w:t>
      </w:r>
      <w:r w:rsidRPr="008350F4">
        <w:rPr>
          <w:rFonts w:hint="eastAsia"/>
        </w:rPr>
        <w:t>日举行的第</w:t>
      </w:r>
      <w:r w:rsidRPr="008350F4">
        <w:rPr>
          <w:rFonts w:hint="eastAsia"/>
        </w:rPr>
        <w:t>243</w:t>
      </w:r>
      <w:r w:rsidRPr="008350F4">
        <w:rPr>
          <w:rFonts w:hint="eastAsia"/>
        </w:rPr>
        <w:t>和</w:t>
      </w:r>
      <w:r w:rsidRPr="008350F4">
        <w:rPr>
          <w:rFonts w:hint="eastAsia"/>
        </w:rPr>
        <w:t>244</w:t>
      </w:r>
      <w:r w:rsidRPr="008350F4">
        <w:rPr>
          <w:rFonts w:hint="eastAsia"/>
        </w:rPr>
        <w:t>次会议</w:t>
      </w:r>
      <w:r w:rsidRPr="008350F4">
        <w:rPr>
          <w:rFonts w:hint="eastAsia"/>
        </w:rPr>
        <w:t>(</w:t>
      </w:r>
      <w:r w:rsidRPr="008350F4">
        <w:rPr>
          <w:rFonts w:hint="eastAsia"/>
        </w:rPr>
        <w:t>见</w:t>
      </w:r>
      <w:r w:rsidRPr="008350F4">
        <w:rPr>
          <w:lang w:val="en-GB"/>
        </w:rPr>
        <w:t>CMW/C/SR.243</w:t>
      </w:r>
      <w:r w:rsidRPr="008350F4">
        <w:rPr>
          <w:rFonts w:hint="eastAsia"/>
          <w:lang w:val="en-GB"/>
        </w:rPr>
        <w:t>和</w:t>
      </w:r>
      <w:r w:rsidRPr="008350F4">
        <w:rPr>
          <w:lang w:val="en-GB"/>
        </w:rPr>
        <w:t>244)</w:t>
      </w:r>
      <w:r w:rsidRPr="008350F4">
        <w:rPr>
          <w:rFonts w:hint="eastAsia"/>
        </w:rPr>
        <w:t>上审议了乌拉圭的初次报告</w:t>
      </w:r>
      <w:r w:rsidRPr="008350F4">
        <w:rPr>
          <w:lang w:val="en-GB"/>
        </w:rPr>
        <w:t>(CMW/C/URY/1)</w:t>
      </w:r>
      <w:r w:rsidRPr="008350F4">
        <w:rPr>
          <w:rFonts w:hint="eastAsia"/>
          <w:lang w:val="en-GB"/>
        </w:rPr>
        <w:t>，在</w:t>
      </w:r>
      <w:r w:rsidRPr="008350F4">
        <w:rPr>
          <w:rFonts w:hint="eastAsia"/>
          <w:lang w:val="en-GB"/>
        </w:rPr>
        <w:t>2014</w:t>
      </w:r>
      <w:r w:rsidRPr="008350F4">
        <w:rPr>
          <w:rFonts w:hint="eastAsia"/>
          <w:lang w:val="en-GB"/>
        </w:rPr>
        <w:t>年</w:t>
      </w:r>
      <w:r w:rsidRPr="008350F4">
        <w:rPr>
          <w:rFonts w:hint="eastAsia"/>
          <w:lang w:val="en-GB"/>
        </w:rPr>
        <w:t>4</w:t>
      </w:r>
      <w:r w:rsidRPr="008350F4">
        <w:rPr>
          <w:rFonts w:hint="eastAsia"/>
          <w:lang w:val="en-GB"/>
        </w:rPr>
        <w:t>月</w:t>
      </w:r>
      <w:r w:rsidRPr="008350F4">
        <w:rPr>
          <w:rFonts w:hint="eastAsia"/>
          <w:lang w:val="en-GB"/>
        </w:rPr>
        <w:t>11</w:t>
      </w:r>
      <w:r w:rsidRPr="008350F4">
        <w:rPr>
          <w:rFonts w:hint="eastAsia"/>
          <w:lang w:val="en-GB"/>
        </w:rPr>
        <w:t>日举行的第</w:t>
      </w:r>
      <w:r w:rsidRPr="008350F4">
        <w:rPr>
          <w:rFonts w:hint="eastAsia"/>
          <w:lang w:val="en-GB"/>
        </w:rPr>
        <w:t>260</w:t>
      </w:r>
      <w:r w:rsidRPr="008350F4">
        <w:rPr>
          <w:rFonts w:hint="eastAsia"/>
          <w:lang w:val="en-GB"/>
        </w:rPr>
        <w:t>次会议上通过了以下结论性意见。</w:t>
      </w:r>
    </w:p>
    <w:p w:rsidR="008350F4" w:rsidRPr="008350F4" w:rsidRDefault="008350F4" w:rsidP="00D912A1">
      <w:pPr>
        <w:pStyle w:val="H1GC"/>
        <w:rPr>
          <w:rFonts w:hint="eastAsia"/>
        </w:rPr>
      </w:pPr>
      <w:r w:rsidRPr="008350F4">
        <w:rPr>
          <w:rFonts w:hint="eastAsia"/>
        </w:rPr>
        <w:tab/>
        <w:t>A</w:t>
      </w:r>
      <w:r w:rsidRPr="008350F4">
        <w:t>.</w:t>
      </w:r>
      <w:r w:rsidRPr="008350F4">
        <w:rPr>
          <w:rFonts w:hint="eastAsia"/>
        </w:rPr>
        <w:tab/>
      </w:r>
      <w:r w:rsidRPr="008350F4">
        <w:rPr>
          <w:rFonts w:hint="eastAsia"/>
        </w:rPr>
        <w:t>导言</w:t>
      </w:r>
    </w:p>
    <w:p w:rsidR="008350F4" w:rsidRPr="008350F4" w:rsidRDefault="008350F4" w:rsidP="008350F4">
      <w:pPr>
        <w:pStyle w:val="SingleTxtGC"/>
        <w:rPr>
          <w:rFonts w:hint="eastAsia"/>
        </w:rPr>
      </w:pPr>
      <w:r w:rsidRPr="008350F4">
        <w:rPr>
          <w:rFonts w:hint="eastAsia"/>
        </w:rPr>
        <w:t>2.</w:t>
      </w:r>
      <w:r w:rsidR="00D912A1">
        <w:rPr>
          <w:rFonts w:hint="eastAsia"/>
        </w:rPr>
        <w:tab/>
      </w:r>
      <w:r w:rsidRPr="008350F4">
        <w:rPr>
          <w:rFonts w:hint="eastAsia"/>
        </w:rPr>
        <w:t>委员会欢迎缔约国提交初次报告（尽管该报告迟交），并赞赏对问题单提供的详细答复</w:t>
      </w:r>
      <w:r w:rsidRPr="008350F4">
        <w:rPr>
          <w:lang w:val="en-GB"/>
        </w:rPr>
        <w:t>(CMW/C/URY/Q/1/Add.1)</w:t>
      </w:r>
      <w:r w:rsidRPr="008350F4">
        <w:rPr>
          <w:rFonts w:hint="eastAsia"/>
          <w:lang w:val="en-GB"/>
        </w:rPr>
        <w:t>。委员会赞扬缔约国的高级别代表团，代表团由外交部政治事务司司长</w:t>
      </w:r>
      <w:r w:rsidRPr="008350F4">
        <w:rPr>
          <w:lang w:val="en-GB"/>
        </w:rPr>
        <w:t>Ricardo González</w:t>
      </w:r>
      <w:r w:rsidRPr="008350F4">
        <w:rPr>
          <w:rFonts w:hint="eastAsia"/>
          <w:lang w:val="en-GB"/>
        </w:rPr>
        <w:t>先生任团长，由乌拉圭常驻联合国日内瓦办事处代表及不同部委和常驻代表团的代表组成。委员会欢迎代表团通过建设性对话提供的补充信息，使委员会能够更清楚地了解《公约》在缔约国的适用情况。</w:t>
      </w:r>
    </w:p>
    <w:p w:rsidR="008350F4" w:rsidRPr="008350F4" w:rsidRDefault="008350F4" w:rsidP="008350F4">
      <w:pPr>
        <w:pStyle w:val="SingleTxtGC"/>
        <w:rPr>
          <w:rFonts w:hint="eastAsia"/>
          <w:lang w:val="en-GB"/>
        </w:rPr>
      </w:pPr>
      <w:r w:rsidRPr="008350F4">
        <w:rPr>
          <w:rFonts w:hint="eastAsia"/>
          <w:lang w:val="en-GB"/>
        </w:rPr>
        <w:t>3.</w:t>
      </w:r>
      <w:r w:rsidR="00D912A1">
        <w:rPr>
          <w:rFonts w:hint="eastAsia"/>
          <w:lang w:val="en-GB"/>
        </w:rPr>
        <w:tab/>
      </w:r>
      <w:r w:rsidRPr="008350F4">
        <w:rPr>
          <w:rFonts w:hint="eastAsia"/>
          <w:lang w:val="en-GB"/>
        </w:rPr>
        <w:t>委员会认识到，乌拉圭传统上是移徙工人来源国，但近年来在该国领土内中转或停留的移徙工人以及返国的国民数量有所增加，因而该国也成为接收国。</w:t>
      </w:r>
    </w:p>
    <w:p w:rsidR="008350F4" w:rsidRPr="008350F4" w:rsidRDefault="008350F4" w:rsidP="008350F4">
      <w:pPr>
        <w:pStyle w:val="SingleTxtGC"/>
        <w:rPr>
          <w:rFonts w:hint="eastAsia"/>
          <w:lang w:val="en-GB"/>
        </w:rPr>
      </w:pPr>
      <w:r w:rsidRPr="008350F4">
        <w:rPr>
          <w:rFonts w:hint="eastAsia"/>
          <w:lang w:val="en-GB"/>
        </w:rPr>
        <w:t>4.</w:t>
      </w:r>
      <w:r w:rsidR="00D912A1">
        <w:rPr>
          <w:rFonts w:hint="eastAsia"/>
          <w:lang w:val="en-GB"/>
        </w:rPr>
        <w:tab/>
      </w:r>
      <w:r w:rsidRPr="008350F4">
        <w:rPr>
          <w:rFonts w:hint="eastAsia"/>
          <w:lang w:val="en-GB"/>
        </w:rPr>
        <w:t>委员会注意到，一些雇用乌拉圭移徙工人的国家尚未加入《公约》，可能使工人在享有《公约》所载权利方面遇到障碍。委员会还注意到，乌拉圭人定居的一些国家属于南方共同市场</w:t>
      </w:r>
      <w:r w:rsidRPr="008350F4">
        <w:rPr>
          <w:rFonts w:hint="eastAsia"/>
          <w:lang w:val="en-GB"/>
        </w:rPr>
        <w:t>(</w:t>
      </w:r>
      <w:r w:rsidRPr="008350F4">
        <w:rPr>
          <w:rFonts w:hint="eastAsia"/>
          <w:lang w:val="en-GB"/>
        </w:rPr>
        <w:t>南共市</w:t>
      </w:r>
      <w:r w:rsidRPr="008350F4">
        <w:rPr>
          <w:rFonts w:hint="eastAsia"/>
          <w:lang w:val="en-GB"/>
        </w:rPr>
        <w:t>)</w:t>
      </w:r>
      <w:r w:rsidRPr="008350F4">
        <w:rPr>
          <w:rFonts w:hint="eastAsia"/>
          <w:lang w:val="en-GB"/>
        </w:rPr>
        <w:t>，这些人因此可能享有南共市协议规定的福利。</w:t>
      </w:r>
    </w:p>
    <w:p w:rsidR="008350F4" w:rsidRPr="008350F4" w:rsidRDefault="00D912A1" w:rsidP="00D912A1">
      <w:pPr>
        <w:pStyle w:val="H1GC"/>
        <w:rPr>
          <w:rFonts w:hint="eastAsia"/>
        </w:rPr>
      </w:pPr>
      <w:r>
        <w:br w:type="page"/>
      </w:r>
      <w:r w:rsidR="008350F4" w:rsidRPr="008350F4">
        <w:rPr>
          <w:rFonts w:hint="eastAsia"/>
        </w:rPr>
        <w:tab/>
        <w:t>B</w:t>
      </w:r>
      <w:r w:rsidR="008350F4" w:rsidRPr="008350F4">
        <w:t>.</w:t>
      </w:r>
      <w:r w:rsidR="008350F4" w:rsidRPr="008350F4">
        <w:rPr>
          <w:rFonts w:hint="eastAsia"/>
        </w:rPr>
        <w:tab/>
      </w:r>
      <w:r w:rsidR="008350F4" w:rsidRPr="008350F4">
        <w:rPr>
          <w:rFonts w:hint="eastAsia"/>
        </w:rPr>
        <w:t>积极方面</w:t>
      </w:r>
    </w:p>
    <w:p w:rsidR="008350F4" w:rsidRPr="008350F4" w:rsidRDefault="008350F4" w:rsidP="008350F4">
      <w:pPr>
        <w:pStyle w:val="SingleTxtGC"/>
        <w:rPr>
          <w:rFonts w:hint="eastAsia"/>
        </w:rPr>
      </w:pPr>
      <w:r w:rsidRPr="008350F4">
        <w:rPr>
          <w:rFonts w:hint="eastAsia"/>
        </w:rPr>
        <w:t>5.</w:t>
      </w:r>
      <w:r w:rsidR="00D912A1">
        <w:rPr>
          <w:rFonts w:hint="eastAsia"/>
        </w:rPr>
        <w:tab/>
      </w:r>
      <w:r w:rsidRPr="008350F4">
        <w:rPr>
          <w:rFonts w:hint="eastAsia"/>
        </w:rPr>
        <w:t>委员会欢迎缔约国采取各种措施，将法律、政策、程序和做法与该国的国际义务相统一，尤其是与《公约》规定的原则相统一。委员会欢迎第</w:t>
      </w:r>
      <w:r w:rsidRPr="008350F4">
        <w:rPr>
          <w:rFonts w:hint="eastAsia"/>
        </w:rPr>
        <w:t>18250</w:t>
      </w:r>
      <w:r w:rsidRPr="008350F4">
        <w:rPr>
          <w:rFonts w:hint="eastAsia"/>
        </w:rPr>
        <w:t>号《移民法》</w:t>
      </w:r>
      <w:r w:rsidRPr="008350F4">
        <w:rPr>
          <w:rFonts w:hint="eastAsia"/>
        </w:rPr>
        <w:t>(2008</w:t>
      </w:r>
      <w:r w:rsidRPr="008350F4">
        <w:rPr>
          <w:rFonts w:hint="eastAsia"/>
        </w:rPr>
        <w:t>年</w:t>
      </w:r>
      <w:r w:rsidRPr="008350F4">
        <w:rPr>
          <w:rFonts w:hint="eastAsia"/>
        </w:rPr>
        <w:t>)</w:t>
      </w:r>
      <w:r w:rsidRPr="008350F4">
        <w:rPr>
          <w:rFonts w:hint="eastAsia"/>
        </w:rPr>
        <w:t>，该法遵守《公约》条款，可作为其他缔约国效仿的模式。委员会尤其感兴趣地注意到该法律承认：</w:t>
      </w:r>
    </w:p>
    <w:p w:rsidR="008350F4" w:rsidRPr="008350F4" w:rsidRDefault="008350F4" w:rsidP="008350F4">
      <w:pPr>
        <w:pStyle w:val="SingleTxtGC"/>
        <w:numPr>
          <w:ilvl w:val="0"/>
          <w:numId w:val="35"/>
        </w:numPr>
        <w:tabs>
          <w:tab w:val="clear" w:pos="2426"/>
          <w:tab w:val="left" w:pos="2427"/>
        </w:tabs>
        <w:rPr>
          <w:rFonts w:hint="eastAsia"/>
        </w:rPr>
      </w:pPr>
      <w:r w:rsidRPr="008350F4">
        <w:rPr>
          <w:rFonts w:hint="eastAsia"/>
        </w:rPr>
        <w:t>移徙权是一项人权；</w:t>
      </w:r>
    </w:p>
    <w:p w:rsidR="008350F4" w:rsidRPr="008350F4" w:rsidRDefault="008350F4" w:rsidP="008350F4">
      <w:pPr>
        <w:pStyle w:val="SingleTxtGC"/>
        <w:numPr>
          <w:ilvl w:val="0"/>
          <w:numId w:val="35"/>
        </w:numPr>
        <w:tabs>
          <w:tab w:val="clear" w:pos="2426"/>
          <w:tab w:val="left" w:pos="2427"/>
        </w:tabs>
        <w:rPr>
          <w:rFonts w:hint="eastAsia"/>
        </w:rPr>
      </w:pPr>
      <w:r w:rsidRPr="008350F4">
        <w:rPr>
          <w:rFonts w:hint="eastAsia"/>
        </w:rPr>
        <w:t>移徙工人与乌拉圭国民平等享有社会权，禁止以移民身份为由，限制他们诉诸司法、获得卫生服务或教育；</w:t>
      </w:r>
    </w:p>
    <w:p w:rsidR="008350F4" w:rsidRPr="008350F4" w:rsidRDefault="008350F4" w:rsidP="008350F4">
      <w:pPr>
        <w:pStyle w:val="SingleTxtGC"/>
        <w:numPr>
          <w:ilvl w:val="0"/>
          <w:numId w:val="35"/>
        </w:numPr>
        <w:tabs>
          <w:tab w:val="clear" w:pos="2426"/>
          <w:tab w:val="left" w:pos="2427"/>
        </w:tabs>
        <w:rPr>
          <w:rFonts w:hint="eastAsia"/>
        </w:rPr>
      </w:pPr>
      <w:r w:rsidRPr="008350F4">
        <w:rPr>
          <w:rFonts w:hint="eastAsia"/>
        </w:rPr>
        <w:t>对任何因行政原因处于非常规状态的移民，不得对其实施拘留；</w:t>
      </w:r>
    </w:p>
    <w:p w:rsidR="008350F4" w:rsidRPr="008350F4" w:rsidRDefault="008350F4" w:rsidP="008350F4">
      <w:pPr>
        <w:pStyle w:val="SingleTxtGC"/>
        <w:numPr>
          <w:ilvl w:val="0"/>
          <w:numId w:val="35"/>
        </w:numPr>
        <w:tabs>
          <w:tab w:val="clear" w:pos="2426"/>
          <w:tab w:val="left" w:pos="2427"/>
        </w:tabs>
        <w:rPr>
          <w:rFonts w:hint="eastAsia"/>
        </w:rPr>
      </w:pPr>
      <w:r w:rsidRPr="008350F4">
        <w:rPr>
          <w:rFonts w:hint="eastAsia"/>
        </w:rPr>
        <w:t>加强了顾问委员会，使其在乌拉圭海外移徙工人和缔约国之间建立联系方面发挥更大作用。</w:t>
      </w:r>
    </w:p>
    <w:p w:rsidR="008350F4" w:rsidRPr="008350F4" w:rsidRDefault="008350F4" w:rsidP="008350F4">
      <w:pPr>
        <w:pStyle w:val="SingleTxtGC"/>
        <w:rPr>
          <w:rFonts w:hint="eastAsia"/>
        </w:rPr>
      </w:pPr>
      <w:r w:rsidRPr="008350F4">
        <w:rPr>
          <w:rFonts w:hint="eastAsia"/>
        </w:rPr>
        <w:t>6.</w:t>
      </w:r>
      <w:r w:rsidR="00D912A1">
        <w:rPr>
          <w:rFonts w:hint="eastAsia"/>
        </w:rPr>
        <w:tab/>
      </w:r>
      <w:r w:rsidRPr="008350F4">
        <w:rPr>
          <w:rFonts w:hint="eastAsia"/>
        </w:rPr>
        <w:t>委员会还赞扬缔约国通过以下法律：</w:t>
      </w:r>
    </w:p>
    <w:p w:rsidR="008350F4" w:rsidRPr="008350F4" w:rsidRDefault="008350F4" w:rsidP="008350F4">
      <w:pPr>
        <w:pStyle w:val="SingleTxtGC"/>
        <w:numPr>
          <w:ilvl w:val="0"/>
          <w:numId w:val="36"/>
        </w:numPr>
        <w:tabs>
          <w:tab w:val="clear" w:pos="2426"/>
          <w:tab w:val="left" w:pos="2427"/>
        </w:tabs>
        <w:rPr>
          <w:rFonts w:hint="eastAsia"/>
        </w:rPr>
      </w:pPr>
      <w:r w:rsidRPr="008350F4">
        <w:rPr>
          <w:rFonts w:hint="eastAsia"/>
        </w:rPr>
        <w:t>关于设立和调整国家人权机构和监察员办公室的第</w:t>
      </w:r>
      <w:r w:rsidRPr="008350F4">
        <w:rPr>
          <w:rFonts w:hint="eastAsia"/>
        </w:rPr>
        <w:t>18446</w:t>
      </w:r>
      <w:r w:rsidRPr="008350F4">
        <w:rPr>
          <w:rFonts w:hint="eastAsia"/>
        </w:rPr>
        <w:t>号法</w:t>
      </w:r>
      <w:r w:rsidRPr="008350F4">
        <w:rPr>
          <w:rFonts w:hint="eastAsia"/>
        </w:rPr>
        <w:t>(2008</w:t>
      </w:r>
      <w:r w:rsidRPr="008350F4">
        <w:rPr>
          <w:rFonts w:hint="eastAsia"/>
        </w:rPr>
        <w:t>年</w:t>
      </w:r>
      <w:r w:rsidRPr="008350F4">
        <w:rPr>
          <w:rFonts w:hint="eastAsia"/>
        </w:rPr>
        <w:t>)</w:t>
      </w:r>
      <w:r w:rsidRPr="008350F4">
        <w:rPr>
          <w:rFonts w:hint="eastAsia"/>
        </w:rPr>
        <w:t>和第</w:t>
      </w:r>
      <w:r w:rsidRPr="008350F4">
        <w:rPr>
          <w:rFonts w:hint="eastAsia"/>
        </w:rPr>
        <w:t>18806</w:t>
      </w:r>
      <w:r w:rsidRPr="008350F4">
        <w:rPr>
          <w:rFonts w:hint="eastAsia"/>
        </w:rPr>
        <w:t>号法</w:t>
      </w:r>
      <w:r w:rsidRPr="008350F4">
        <w:rPr>
          <w:rFonts w:hint="eastAsia"/>
        </w:rPr>
        <w:t>(2011</w:t>
      </w:r>
      <w:r w:rsidRPr="008350F4">
        <w:rPr>
          <w:rFonts w:hint="eastAsia"/>
        </w:rPr>
        <w:t>年</w:t>
      </w:r>
      <w:r w:rsidRPr="008350F4">
        <w:rPr>
          <w:rFonts w:hint="eastAsia"/>
        </w:rPr>
        <w:t>)</w:t>
      </w:r>
      <w:r w:rsidRPr="008350F4">
        <w:rPr>
          <w:rFonts w:hint="eastAsia"/>
        </w:rPr>
        <w:t>，机构的</w:t>
      </w:r>
      <w:r w:rsidRPr="008350F4">
        <w:rPr>
          <w:rFonts w:hint="eastAsia"/>
        </w:rPr>
        <w:t>5</w:t>
      </w:r>
      <w:r w:rsidRPr="008350F4">
        <w:rPr>
          <w:rFonts w:hint="eastAsia"/>
        </w:rPr>
        <w:t>名成员于</w:t>
      </w:r>
      <w:r w:rsidRPr="008350F4">
        <w:rPr>
          <w:rFonts w:hint="eastAsia"/>
        </w:rPr>
        <w:t>2012</w:t>
      </w:r>
      <w:r w:rsidRPr="008350F4">
        <w:rPr>
          <w:rFonts w:hint="eastAsia"/>
        </w:rPr>
        <w:t>年</w:t>
      </w:r>
      <w:r w:rsidRPr="008350F4">
        <w:rPr>
          <w:rFonts w:hint="eastAsia"/>
        </w:rPr>
        <w:t>5</w:t>
      </w:r>
      <w:r w:rsidRPr="008350F4">
        <w:rPr>
          <w:rFonts w:hint="eastAsia"/>
        </w:rPr>
        <w:t>月获得任命，从</w:t>
      </w:r>
      <w:r w:rsidRPr="008350F4">
        <w:rPr>
          <w:rFonts w:hint="eastAsia"/>
        </w:rPr>
        <w:t>2012</w:t>
      </w:r>
      <w:r w:rsidRPr="008350F4">
        <w:rPr>
          <w:rFonts w:hint="eastAsia"/>
        </w:rPr>
        <w:t>年</w:t>
      </w:r>
      <w:r w:rsidRPr="008350F4">
        <w:rPr>
          <w:rFonts w:hint="eastAsia"/>
        </w:rPr>
        <w:t>6</w:t>
      </w:r>
      <w:r w:rsidRPr="008350F4">
        <w:rPr>
          <w:rFonts w:hint="eastAsia"/>
        </w:rPr>
        <w:t>月开始任职；</w:t>
      </w:r>
    </w:p>
    <w:p w:rsidR="008350F4" w:rsidRPr="008350F4" w:rsidRDefault="008350F4" w:rsidP="008350F4">
      <w:pPr>
        <w:pStyle w:val="SingleTxtGC"/>
        <w:numPr>
          <w:ilvl w:val="0"/>
          <w:numId w:val="36"/>
        </w:numPr>
        <w:tabs>
          <w:tab w:val="clear" w:pos="2426"/>
          <w:tab w:val="left" w:pos="2427"/>
        </w:tabs>
        <w:rPr>
          <w:rFonts w:hint="eastAsia"/>
        </w:rPr>
      </w:pPr>
      <w:r w:rsidRPr="008350F4">
        <w:rPr>
          <w:rFonts w:hint="eastAsia"/>
        </w:rPr>
        <w:t>批准加入《公约》的第</w:t>
      </w:r>
      <w:r w:rsidRPr="008350F4">
        <w:rPr>
          <w:rFonts w:hint="eastAsia"/>
        </w:rPr>
        <w:t>18836</w:t>
      </w:r>
      <w:r w:rsidRPr="008350F4">
        <w:rPr>
          <w:rFonts w:hint="eastAsia"/>
        </w:rPr>
        <w:t>号法</w:t>
      </w:r>
      <w:r w:rsidRPr="008350F4">
        <w:rPr>
          <w:rFonts w:hint="eastAsia"/>
        </w:rPr>
        <w:t>(2011</w:t>
      </w:r>
      <w:r w:rsidRPr="008350F4">
        <w:rPr>
          <w:rFonts w:hint="eastAsia"/>
        </w:rPr>
        <w:t>年</w:t>
      </w:r>
      <w:r w:rsidRPr="008350F4">
        <w:rPr>
          <w:rFonts w:hint="eastAsia"/>
        </w:rPr>
        <w:t>)</w:t>
      </w:r>
      <w:r w:rsidRPr="008350F4">
        <w:rPr>
          <w:rFonts w:hint="eastAsia"/>
        </w:rPr>
        <w:t>，该法废除了认证外国公文的要求；</w:t>
      </w:r>
    </w:p>
    <w:p w:rsidR="008350F4" w:rsidRPr="008350F4" w:rsidRDefault="008350F4" w:rsidP="008350F4">
      <w:pPr>
        <w:pStyle w:val="SingleTxtGC"/>
        <w:numPr>
          <w:ilvl w:val="0"/>
          <w:numId w:val="36"/>
        </w:numPr>
        <w:tabs>
          <w:tab w:val="clear" w:pos="2426"/>
          <w:tab w:val="left" w:pos="2427"/>
        </w:tabs>
        <w:rPr>
          <w:rFonts w:hint="eastAsia"/>
        </w:rPr>
      </w:pPr>
      <w:r w:rsidRPr="008350F4">
        <w:rPr>
          <w:rFonts w:hint="eastAsia"/>
        </w:rPr>
        <w:t>关于难民寻求庇护权的第</w:t>
      </w:r>
      <w:r w:rsidRPr="008350F4">
        <w:rPr>
          <w:rFonts w:hint="eastAsia"/>
        </w:rPr>
        <w:t>18076</w:t>
      </w:r>
      <w:r w:rsidRPr="008350F4">
        <w:rPr>
          <w:rFonts w:hint="eastAsia"/>
        </w:rPr>
        <w:t>号法</w:t>
      </w:r>
      <w:r w:rsidRPr="008350F4">
        <w:rPr>
          <w:rFonts w:hint="eastAsia"/>
        </w:rPr>
        <w:t>(2006</w:t>
      </w:r>
      <w:r w:rsidRPr="008350F4">
        <w:rPr>
          <w:rFonts w:hint="eastAsia"/>
        </w:rPr>
        <w:t>年</w:t>
      </w:r>
      <w:r w:rsidRPr="008350F4">
        <w:rPr>
          <w:rFonts w:hint="eastAsia"/>
        </w:rPr>
        <w:t>)</w:t>
      </w:r>
      <w:r w:rsidRPr="008350F4">
        <w:rPr>
          <w:rFonts w:hint="eastAsia"/>
        </w:rPr>
        <w:t>，通过该法设立了难民事务委员会，以及批准与联合国难民事务高级专员办事处（难民署）签订难民安置问题框架协议的第</w:t>
      </w:r>
      <w:r w:rsidRPr="008350F4">
        <w:rPr>
          <w:rFonts w:hint="eastAsia"/>
        </w:rPr>
        <w:t>18382</w:t>
      </w:r>
      <w:r w:rsidRPr="008350F4">
        <w:rPr>
          <w:rFonts w:hint="eastAsia"/>
        </w:rPr>
        <w:t>号法</w:t>
      </w:r>
      <w:r w:rsidRPr="008350F4">
        <w:rPr>
          <w:rFonts w:hint="eastAsia"/>
        </w:rPr>
        <w:t>(2008</w:t>
      </w:r>
      <w:r w:rsidRPr="008350F4">
        <w:rPr>
          <w:rFonts w:hint="eastAsia"/>
        </w:rPr>
        <w:t>年</w:t>
      </w:r>
      <w:r w:rsidRPr="008350F4">
        <w:rPr>
          <w:rFonts w:hint="eastAsia"/>
        </w:rPr>
        <w:t>)</w:t>
      </w:r>
      <w:r w:rsidRPr="008350F4">
        <w:rPr>
          <w:rFonts w:hint="eastAsia"/>
        </w:rPr>
        <w:t>；</w:t>
      </w:r>
    </w:p>
    <w:p w:rsidR="008350F4" w:rsidRPr="008350F4" w:rsidRDefault="008350F4" w:rsidP="008350F4">
      <w:pPr>
        <w:pStyle w:val="SingleTxtGC"/>
        <w:numPr>
          <w:ilvl w:val="0"/>
          <w:numId w:val="36"/>
        </w:numPr>
        <w:tabs>
          <w:tab w:val="clear" w:pos="2426"/>
          <w:tab w:val="left" w:pos="2427"/>
        </w:tabs>
        <w:rPr>
          <w:rFonts w:hint="eastAsia"/>
        </w:rPr>
      </w:pPr>
      <w:r w:rsidRPr="008350F4">
        <w:rPr>
          <w:rFonts w:hint="eastAsia"/>
        </w:rPr>
        <w:t>关于家庭佣工的第</w:t>
      </w:r>
      <w:r w:rsidRPr="008350F4">
        <w:rPr>
          <w:rFonts w:hint="eastAsia"/>
        </w:rPr>
        <w:t>18065</w:t>
      </w:r>
      <w:r w:rsidRPr="008350F4">
        <w:rPr>
          <w:rFonts w:hint="eastAsia"/>
        </w:rPr>
        <w:t>号法</w:t>
      </w:r>
      <w:r w:rsidRPr="008350F4">
        <w:rPr>
          <w:rFonts w:hint="eastAsia"/>
        </w:rPr>
        <w:t>(2006</w:t>
      </w:r>
      <w:r w:rsidRPr="008350F4">
        <w:rPr>
          <w:rFonts w:hint="eastAsia"/>
        </w:rPr>
        <w:t>年</w:t>
      </w:r>
      <w:r w:rsidRPr="008350F4">
        <w:rPr>
          <w:rFonts w:hint="eastAsia"/>
        </w:rPr>
        <w:t>)</w:t>
      </w:r>
      <w:r w:rsidRPr="008350F4">
        <w:rPr>
          <w:rFonts w:hint="eastAsia"/>
        </w:rPr>
        <w:t>。</w:t>
      </w:r>
    </w:p>
    <w:p w:rsidR="008350F4" w:rsidRPr="008350F4" w:rsidRDefault="008350F4" w:rsidP="008350F4">
      <w:pPr>
        <w:pStyle w:val="SingleTxtGC"/>
        <w:rPr>
          <w:rFonts w:hint="eastAsia"/>
        </w:rPr>
      </w:pPr>
      <w:r w:rsidRPr="008350F4">
        <w:rPr>
          <w:rFonts w:hint="eastAsia"/>
        </w:rPr>
        <w:t>7.</w:t>
      </w:r>
      <w:r w:rsidR="00D912A1">
        <w:rPr>
          <w:rFonts w:hint="eastAsia"/>
        </w:rPr>
        <w:tab/>
      </w:r>
      <w:r w:rsidRPr="008350F4">
        <w:rPr>
          <w:rFonts w:hint="eastAsia"/>
        </w:rPr>
        <w:t>委员会欢迎缔约国就移徙工人问题签署双边和多边协议，特别是：</w:t>
      </w:r>
    </w:p>
    <w:p w:rsidR="008350F4" w:rsidRPr="008350F4" w:rsidRDefault="008350F4" w:rsidP="008350F4">
      <w:pPr>
        <w:pStyle w:val="SingleTxtGC"/>
        <w:numPr>
          <w:ilvl w:val="0"/>
          <w:numId w:val="37"/>
        </w:numPr>
        <w:tabs>
          <w:tab w:val="clear" w:pos="2426"/>
          <w:tab w:val="left" w:pos="2427"/>
        </w:tabs>
        <w:rPr>
          <w:rFonts w:hint="eastAsia"/>
        </w:rPr>
      </w:pPr>
      <w:r w:rsidRPr="008350F4">
        <w:rPr>
          <w:rFonts w:hint="eastAsia"/>
        </w:rPr>
        <w:t>“南共市和准成员国居留协议”；</w:t>
      </w:r>
    </w:p>
    <w:p w:rsidR="008350F4" w:rsidRPr="008350F4" w:rsidRDefault="008350F4" w:rsidP="008350F4">
      <w:pPr>
        <w:pStyle w:val="SingleTxtGC"/>
        <w:numPr>
          <w:ilvl w:val="0"/>
          <w:numId w:val="37"/>
        </w:numPr>
        <w:tabs>
          <w:tab w:val="clear" w:pos="2426"/>
          <w:tab w:val="left" w:pos="2427"/>
        </w:tabs>
        <w:rPr>
          <w:rFonts w:hint="eastAsia"/>
        </w:rPr>
      </w:pPr>
      <w:r w:rsidRPr="008350F4">
        <w:rPr>
          <w:rFonts w:hint="eastAsia"/>
        </w:rPr>
        <w:t>与拉丁美洲和南共市内部有乌拉圭移徙工人就业和居留的主要国家签订社会保障协议，南共市承认社会福利的可携性。</w:t>
      </w:r>
    </w:p>
    <w:p w:rsidR="008350F4" w:rsidRPr="008350F4" w:rsidRDefault="008350F4" w:rsidP="008350F4">
      <w:pPr>
        <w:pStyle w:val="SingleTxtGC"/>
        <w:rPr>
          <w:rFonts w:hint="eastAsia"/>
        </w:rPr>
      </w:pPr>
      <w:r w:rsidRPr="008350F4">
        <w:rPr>
          <w:rFonts w:hint="eastAsia"/>
        </w:rPr>
        <w:t>8.</w:t>
      </w:r>
      <w:r w:rsidR="00D912A1">
        <w:rPr>
          <w:rFonts w:hint="eastAsia"/>
        </w:rPr>
        <w:tab/>
      </w:r>
      <w:r w:rsidRPr="008350F4">
        <w:rPr>
          <w:rFonts w:hint="eastAsia"/>
        </w:rPr>
        <w:t>委员会赞扬缔约国批准国际劳工组织</w:t>
      </w:r>
      <w:r w:rsidRPr="008350F4">
        <w:rPr>
          <w:rFonts w:hint="eastAsia"/>
        </w:rPr>
        <w:t>(</w:t>
      </w:r>
      <w:r w:rsidRPr="008350F4">
        <w:rPr>
          <w:rFonts w:hint="eastAsia"/>
        </w:rPr>
        <w:t>劳工组织</w:t>
      </w:r>
      <w:r w:rsidRPr="008350F4">
        <w:rPr>
          <w:rFonts w:hint="eastAsia"/>
        </w:rPr>
        <w:t>)</w:t>
      </w:r>
      <w:r w:rsidRPr="008350F4">
        <w:rPr>
          <w:rFonts w:hint="eastAsia"/>
        </w:rPr>
        <w:t>第</w:t>
      </w:r>
      <w:r w:rsidRPr="008350F4">
        <w:rPr>
          <w:rFonts w:hint="eastAsia"/>
        </w:rPr>
        <w:t>102</w:t>
      </w:r>
      <w:r w:rsidRPr="008350F4">
        <w:rPr>
          <w:rFonts w:hint="eastAsia"/>
        </w:rPr>
        <w:t>号《社会保障最低标准公约》</w:t>
      </w:r>
      <w:r w:rsidRPr="008350F4">
        <w:rPr>
          <w:rFonts w:hint="eastAsia"/>
        </w:rPr>
        <w:t>(2009</w:t>
      </w:r>
      <w:r w:rsidRPr="008350F4">
        <w:rPr>
          <w:rFonts w:hint="eastAsia"/>
        </w:rPr>
        <w:t>年</w:t>
      </w:r>
      <w:r w:rsidRPr="008350F4">
        <w:rPr>
          <w:rFonts w:hint="eastAsia"/>
        </w:rPr>
        <w:t>)</w:t>
      </w:r>
      <w:r w:rsidRPr="008350F4">
        <w:rPr>
          <w:rFonts w:hint="eastAsia"/>
        </w:rPr>
        <w:t>及《关于家政工人体面工作的第</w:t>
      </w:r>
      <w:r w:rsidRPr="008350F4">
        <w:rPr>
          <w:rFonts w:hint="eastAsia"/>
        </w:rPr>
        <w:t>189</w:t>
      </w:r>
      <w:r w:rsidRPr="008350F4">
        <w:rPr>
          <w:rFonts w:hint="eastAsia"/>
        </w:rPr>
        <w:t>号公约》</w:t>
      </w:r>
      <w:r w:rsidRPr="008350F4">
        <w:rPr>
          <w:rFonts w:hint="eastAsia"/>
        </w:rPr>
        <w:t>(2011</w:t>
      </w:r>
      <w:r w:rsidRPr="008350F4">
        <w:rPr>
          <w:rFonts w:hint="eastAsia"/>
        </w:rPr>
        <w:t>年</w:t>
      </w:r>
      <w:r w:rsidRPr="008350F4">
        <w:rPr>
          <w:rFonts w:hint="eastAsia"/>
        </w:rPr>
        <w:t>)</w:t>
      </w:r>
      <w:r w:rsidRPr="008350F4">
        <w:rPr>
          <w:rFonts w:hint="eastAsia"/>
        </w:rPr>
        <w:t>。委员会欢迎缔约国成为全世界批准第</w:t>
      </w:r>
      <w:r w:rsidRPr="008350F4">
        <w:rPr>
          <w:rFonts w:hint="eastAsia"/>
        </w:rPr>
        <w:t>189</w:t>
      </w:r>
      <w:r w:rsidRPr="008350F4">
        <w:rPr>
          <w:rFonts w:hint="eastAsia"/>
        </w:rPr>
        <w:t>号公约的第一个国家。</w:t>
      </w:r>
    </w:p>
    <w:p w:rsidR="008350F4" w:rsidRPr="008350F4" w:rsidRDefault="008350F4" w:rsidP="008350F4">
      <w:pPr>
        <w:pStyle w:val="SingleTxtGC"/>
        <w:rPr>
          <w:rFonts w:hint="eastAsia"/>
        </w:rPr>
      </w:pPr>
      <w:r w:rsidRPr="008350F4">
        <w:rPr>
          <w:rFonts w:hint="eastAsia"/>
        </w:rPr>
        <w:t>9.</w:t>
      </w:r>
      <w:r w:rsidR="00D912A1">
        <w:rPr>
          <w:rFonts w:hint="eastAsia"/>
        </w:rPr>
        <w:tab/>
      </w:r>
      <w:r w:rsidRPr="008350F4">
        <w:rPr>
          <w:rFonts w:hint="eastAsia"/>
        </w:rPr>
        <w:t>委员会赞扬缔约国根据《公约》第</w:t>
      </w:r>
      <w:r w:rsidRPr="008350F4">
        <w:rPr>
          <w:rFonts w:hint="eastAsia"/>
        </w:rPr>
        <w:t>77</w:t>
      </w:r>
      <w:r w:rsidRPr="008350F4">
        <w:rPr>
          <w:rFonts w:hint="eastAsia"/>
        </w:rPr>
        <w:t>条作出声明，承认委员会受理和审议个人来文的权限。</w:t>
      </w:r>
    </w:p>
    <w:p w:rsidR="008350F4" w:rsidRPr="008350F4" w:rsidRDefault="008350F4" w:rsidP="008350F4">
      <w:pPr>
        <w:pStyle w:val="SingleTxtGC"/>
        <w:rPr>
          <w:rFonts w:hint="eastAsia"/>
        </w:rPr>
      </w:pPr>
      <w:r w:rsidRPr="008350F4">
        <w:rPr>
          <w:rFonts w:hint="eastAsia"/>
        </w:rPr>
        <w:t xml:space="preserve">10.  </w:t>
      </w:r>
      <w:r w:rsidRPr="008350F4">
        <w:rPr>
          <w:rFonts w:hint="eastAsia"/>
        </w:rPr>
        <w:t>委员会高兴地注意到，缔约国的腐败程度很低。</w:t>
      </w:r>
    </w:p>
    <w:p w:rsidR="008350F4" w:rsidRPr="008350F4" w:rsidRDefault="00D912A1" w:rsidP="00D912A1">
      <w:pPr>
        <w:pStyle w:val="H1GC"/>
        <w:rPr>
          <w:rFonts w:hint="eastAsia"/>
        </w:rPr>
      </w:pPr>
      <w:r>
        <w:br w:type="page"/>
      </w:r>
      <w:r w:rsidR="008350F4" w:rsidRPr="008350F4">
        <w:rPr>
          <w:rFonts w:hint="eastAsia"/>
        </w:rPr>
        <w:tab/>
        <w:t>C</w:t>
      </w:r>
      <w:r w:rsidR="008350F4" w:rsidRPr="008350F4">
        <w:t>.</w:t>
      </w:r>
      <w:r w:rsidR="008350F4" w:rsidRPr="008350F4">
        <w:rPr>
          <w:rFonts w:hint="eastAsia"/>
        </w:rPr>
        <w:tab/>
      </w:r>
      <w:r w:rsidR="008350F4" w:rsidRPr="008350F4">
        <w:rPr>
          <w:rFonts w:hint="eastAsia"/>
        </w:rPr>
        <w:t>主要关注问题、意见和建议</w:t>
      </w:r>
    </w:p>
    <w:p w:rsidR="008350F4" w:rsidRPr="008350F4" w:rsidRDefault="008350F4" w:rsidP="00D912A1">
      <w:pPr>
        <w:pStyle w:val="H23GC"/>
        <w:rPr>
          <w:rFonts w:hint="eastAsia"/>
        </w:rPr>
      </w:pPr>
      <w:r w:rsidRPr="008350F4">
        <w:rPr>
          <w:rFonts w:hint="eastAsia"/>
        </w:rPr>
        <w:tab/>
        <w:t>1.</w:t>
      </w:r>
      <w:r w:rsidRPr="008350F4">
        <w:rPr>
          <w:rFonts w:hint="eastAsia"/>
        </w:rPr>
        <w:tab/>
      </w:r>
      <w:r w:rsidRPr="008350F4">
        <w:rPr>
          <w:rFonts w:hint="eastAsia"/>
        </w:rPr>
        <w:t>一般执行措施</w:t>
      </w:r>
      <w:r w:rsidRPr="008350F4">
        <w:rPr>
          <w:rFonts w:hint="eastAsia"/>
        </w:rPr>
        <w:t>(</w:t>
      </w:r>
      <w:r w:rsidRPr="008350F4">
        <w:rPr>
          <w:rFonts w:hint="eastAsia"/>
        </w:rPr>
        <w:t>第</w:t>
      </w:r>
      <w:r w:rsidRPr="008350F4">
        <w:rPr>
          <w:rFonts w:hint="eastAsia"/>
        </w:rPr>
        <w:t>73</w:t>
      </w:r>
      <w:r w:rsidRPr="008350F4">
        <w:rPr>
          <w:rFonts w:hint="eastAsia"/>
        </w:rPr>
        <w:t>和</w:t>
      </w:r>
      <w:r w:rsidRPr="008350F4">
        <w:rPr>
          <w:rFonts w:hint="eastAsia"/>
        </w:rPr>
        <w:t>84</w:t>
      </w:r>
      <w:r w:rsidRPr="008350F4">
        <w:rPr>
          <w:rFonts w:hint="eastAsia"/>
        </w:rPr>
        <w:t>条</w:t>
      </w:r>
      <w:r w:rsidRPr="008350F4">
        <w:rPr>
          <w:rFonts w:hint="eastAsia"/>
        </w:rPr>
        <w:t>)</w:t>
      </w:r>
    </w:p>
    <w:p w:rsidR="008350F4" w:rsidRPr="008350F4" w:rsidRDefault="008350F4" w:rsidP="00D912A1">
      <w:pPr>
        <w:pStyle w:val="H23GC"/>
        <w:rPr>
          <w:rFonts w:hint="eastAsia"/>
        </w:rPr>
      </w:pPr>
      <w:r w:rsidRPr="008350F4">
        <w:rPr>
          <w:rFonts w:hint="eastAsia"/>
        </w:rPr>
        <w:tab/>
      </w:r>
      <w:r w:rsidRPr="008350F4">
        <w:rPr>
          <w:rFonts w:hint="eastAsia"/>
        </w:rPr>
        <w:tab/>
      </w:r>
      <w:r w:rsidRPr="008350F4">
        <w:rPr>
          <w:rFonts w:hint="eastAsia"/>
        </w:rPr>
        <w:t>立法和适用</w:t>
      </w:r>
    </w:p>
    <w:p w:rsidR="008350F4" w:rsidRPr="008350F4" w:rsidRDefault="008350F4" w:rsidP="008350F4">
      <w:pPr>
        <w:pStyle w:val="SingleTxtGC"/>
        <w:rPr>
          <w:rFonts w:hint="eastAsia"/>
        </w:rPr>
      </w:pPr>
      <w:r w:rsidRPr="008350F4">
        <w:rPr>
          <w:rFonts w:hint="eastAsia"/>
        </w:rPr>
        <w:t xml:space="preserve">11.  </w:t>
      </w:r>
      <w:r w:rsidRPr="008350F4">
        <w:rPr>
          <w:rFonts w:hint="eastAsia"/>
        </w:rPr>
        <w:t>委员会对缺乏有关国内法院适用《公约》情况的信息表示遗憾。</w:t>
      </w:r>
    </w:p>
    <w:p w:rsidR="008350F4" w:rsidRPr="008350F4" w:rsidRDefault="008350F4" w:rsidP="008350F4">
      <w:pPr>
        <w:pStyle w:val="SingleTxtGC"/>
        <w:rPr>
          <w:rFonts w:hint="eastAsia"/>
        </w:rPr>
      </w:pPr>
      <w:r w:rsidRPr="008350F4">
        <w:rPr>
          <w:rFonts w:hint="eastAsia"/>
        </w:rPr>
        <w:t xml:space="preserve">12.  </w:t>
      </w:r>
      <w:r w:rsidRPr="008350F4">
        <w:rPr>
          <w:rFonts w:hint="eastAsia"/>
        </w:rPr>
        <w:t>委员会请缔约国在下次定期报告中提供资料，说明国内法院适用《公约》的情况。</w:t>
      </w:r>
    </w:p>
    <w:p w:rsidR="008350F4" w:rsidRPr="008350F4" w:rsidRDefault="008350F4" w:rsidP="00362A3B">
      <w:pPr>
        <w:pStyle w:val="H23GC"/>
        <w:rPr>
          <w:rFonts w:hint="eastAsia"/>
        </w:rPr>
      </w:pPr>
      <w:r w:rsidRPr="008350F4">
        <w:rPr>
          <w:rFonts w:hint="eastAsia"/>
        </w:rPr>
        <w:tab/>
      </w:r>
      <w:r w:rsidRPr="008350F4">
        <w:rPr>
          <w:rFonts w:hint="eastAsia"/>
        </w:rPr>
        <w:tab/>
      </w:r>
      <w:r w:rsidRPr="008350F4">
        <w:rPr>
          <w:rFonts w:hint="eastAsia"/>
        </w:rPr>
        <w:t>数据收集</w:t>
      </w:r>
    </w:p>
    <w:p w:rsidR="008350F4" w:rsidRPr="008350F4" w:rsidRDefault="008350F4" w:rsidP="008350F4">
      <w:pPr>
        <w:pStyle w:val="SingleTxtGC"/>
        <w:rPr>
          <w:rFonts w:hint="eastAsia"/>
        </w:rPr>
      </w:pPr>
      <w:r w:rsidRPr="008350F4">
        <w:rPr>
          <w:rFonts w:hint="eastAsia"/>
        </w:rPr>
        <w:t xml:space="preserve">13.  </w:t>
      </w:r>
      <w:r w:rsidRPr="008350F4">
        <w:rPr>
          <w:rFonts w:hint="eastAsia"/>
        </w:rPr>
        <w:t>委员会注意到缔约国努力加强收集有关移民流动的数据，尤其是在</w:t>
      </w:r>
      <w:r w:rsidRPr="008350F4">
        <w:rPr>
          <w:rFonts w:hint="eastAsia"/>
        </w:rPr>
        <w:t>2011</w:t>
      </w:r>
      <w:r w:rsidRPr="008350F4">
        <w:rPr>
          <w:rFonts w:hint="eastAsia"/>
        </w:rPr>
        <w:t>年人口普查时增加了一些具体问题，由不同公共机构收集和分析有关移民的数据。但委员会表示关切的是，在这些机构和在汇编统计数据方面发挥主要作用的国家统计局之间开展的合作和信息交流不足。委员会注意到，在缔约国的所有移徙工人及其家庭成员有权利用公共服务方案，但注意到缺乏对这类方案进行评估的统计数据。</w:t>
      </w:r>
    </w:p>
    <w:p w:rsidR="008350F4" w:rsidRPr="00362A3B" w:rsidRDefault="008350F4" w:rsidP="008350F4">
      <w:pPr>
        <w:pStyle w:val="SingleTxtGC"/>
        <w:rPr>
          <w:rFonts w:eastAsia="SimHei" w:hint="eastAsia"/>
        </w:rPr>
      </w:pPr>
      <w:r w:rsidRPr="00362A3B">
        <w:rPr>
          <w:rFonts w:eastAsia="SimHei" w:hint="eastAsia"/>
        </w:rPr>
        <w:t xml:space="preserve">14.  </w:t>
      </w:r>
      <w:r w:rsidRPr="00362A3B">
        <w:rPr>
          <w:rFonts w:eastAsia="SimHei" w:hint="eastAsia"/>
        </w:rPr>
        <w:t>委员会建议缔约国加大努力，改善从事汇编和发布有关移徙统计数据的不同机构之间的协调关系。委员会还鼓励缔约国澄清和加强国家统计局的任务，要求该机构综合信息，汇编并发表覆盖《公约》所有方面的分类统计数据。委员会还建议利用取得的资料作为制定有效公共政策和方案的基础，以保护移徙工人及其家庭成员的权利。</w:t>
      </w:r>
    </w:p>
    <w:p w:rsidR="008350F4" w:rsidRPr="008350F4" w:rsidRDefault="008350F4" w:rsidP="00362A3B">
      <w:pPr>
        <w:pStyle w:val="H23GC"/>
        <w:rPr>
          <w:rFonts w:hint="eastAsia"/>
        </w:rPr>
      </w:pPr>
      <w:r w:rsidRPr="008350F4">
        <w:rPr>
          <w:rFonts w:hint="eastAsia"/>
        </w:rPr>
        <w:tab/>
      </w:r>
      <w:r w:rsidRPr="008350F4">
        <w:rPr>
          <w:rFonts w:hint="eastAsia"/>
        </w:rPr>
        <w:tab/>
      </w:r>
      <w:r w:rsidRPr="008350F4">
        <w:rPr>
          <w:rFonts w:hint="eastAsia"/>
        </w:rPr>
        <w:t>有关《公约》的培训和宣传</w:t>
      </w:r>
    </w:p>
    <w:p w:rsidR="008350F4" w:rsidRPr="008350F4" w:rsidRDefault="008350F4" w:rsidP="008350F4">
      <w:pPr>
        <w:pStyle w:val="SingleTxtGC"/>
        <w:rPr>
          <w:rFonts w:hint="eastAsia"/>
        </w:rPr>
      </w:pPr>
      <w:r w:rsidRPr="008350F4">
        <w:rPr>
          <w:rFonts w:hint="eastAsia"/>
        </w:rPr>
        <w:t xml:space="preserve">15.  </w:t>
      </w:r>
      <w:r w:rsidRPr="008350F4">
        <w:rPr>
          <w:rFonts w:hint="eastAsia"/>
        </w:rPr>
        <w:t>委员会欢迎缔约国采取行动，为官员和广大公众提供有关《公约》及其条款的培训和宣传。委员会表示关切的是，并非所有移徙工人都充分了解自身的权利以及如何获得包括法律援助在内的帮助。</w:t>
      </w:r>
    </w:p>
    <w:p w:rsidR="008350F4" w:rsidRPr="00362A3B" w:rsidRDefault="008350F4" w:rsidP="008350F4">
      <w:pPr>
        <w:pStyle w:val="SingleTxtGC"/>
        <w:rPr>
          <w:rFonts w:eastAsia="SimHei" w:hint="eastAsia"/>
        </w:rPr>
      </w:pPr>
      <w:r w:rsidRPr="00362A3B">
        <w:rPr>
          <w:rFonts w:eastAsia="SimHei" w:hint="eastAsia"/>
        </w:rPr>
        <w:t xml:space="preserve">16.  </w:t>
      </w:r>
      <w:r w:rsidRPr="00362A3B">
        <w:rPr>
          <w:rFonts w:eastAsia="SimHei" w:hint="eastAsia"/>
        </w:rPr>
        <w:t>委员会建议缔约国：</w:t>
      </w:r>
    </w:p>
    <w:p w:rsidR="008350F4" w:rsidRPr="00362A3B" w:rsidRDefault="008350F4" w:rsidP="008350F4">
      <w:pPr>
        <w:pStyle w:val="SingleTxtGC"/>
        <w:numPr>
          <w:ilvl w:val="0"/>
          <w:numId w:val="38"/>
        </w:numPr>
        <w:tabs>
          <w:tab w:val="clear" w:pos="2426"/>
          <w:tab w:val="left" w:pos="2427"/>
        </w:tabs>
        <w:rPr>
          <w:rFonts w:eastAsia="SimHei" w:hint="eastAsia"/>
        </w:rPr>
      </w:pPr>
      <w:r w:rsidRPr="00362A3B">
        <w:rPr>
          <w:rFonts w:eastAsia="SimHei" w:hint="eastAsia"/>
        </w:rPr>
        <w:t>继续为负责确保遵守《公约》之下所有权利的机构的工作人员以及为整个社会制定有关《公约》及其条款的培训和宣传方案；</w:t>
      </w:r>
    </w:p>
    <w:p w:rsidR="008350F4" w:rsidRPr="00362A3B" w:rsidRDefault="008350F4" w:rsidP="008350F4">
      <w:pPr>
        <w:pStyle w:val="SingleTxtGC"/>
        <w:numPr>
          <w:ilvl w:val="0"/>
          <w:numId w:val="38"/>
        </w:numPr>
        <w:tabs>
          <w:tab w:val="clear" w:pos="2426"/>
          <w:tab w:val="left" w:pos="2427"/>
        </w:tabs>
        <w:rPr>
          <w:rFonts w:eastAsia="SimHei" w:hint="eastAsia"/>
        </w:rPr>
      </w:pPr>
      <w:r w:rsidRPr="00362A3B">
        <w:rPr>
          <w:rFonts w:eastAsia="SimHei" w:hint="eastAsia"/>
        </w:rPr>
        <w:t>加强宣传活动和方案，帮助移徙工人及其家庭成员了解其在《公约》之下的权利；</w:t>
      </w:r>
    </w:p>
    <w:p w:rsidR="008350F4" w:rsidRPr="00362A3B" w:rsidRDefault="008350F4" w:rsidP="008350F4">
      <w:pPr>
        <w:pStyle w:val="SingleTxtGC"/>
        <w:numPr>
          <w:ilvl w:val="0"/>
          <w:numId w:val="38"/>
        </w:numPr>
        <w:tabs>
          <w:tab w:val="clear" w:pos="2426"/>
          <w:tab w:val="left" w:pos="2427"/>
        </w:tabs>
        <w:rPr>
          <w:rFonts w:eastAsia="SimHei" w:hint="eastAsia"/>
        </w:rPr>
      </w:pPr>
      <w:r w:rsidRPr="00362A3B">
        <w:rPr>
          <w:rFonts w:eastAsia="SimHei" w:hint="eastAsia"/>
        </w:rPr>
        <w:t>继续与直接从事宣传《公约》和支持移徙工人工作的民间社会组织开展合作，以便加强对服务和活动的协调与补充。</w:t>
      </w:r>
    </w:p>
    <w:p w:rsidR="008350F4" w:rsidRPr="008350F4" w:rsidRDefault="008350F4" w:rsidP="008350F4">
      <w:pPr>
        <w:pStyle w:val="SingleTxtGC"/>
        <w:rPr>
          <w:rFonts w:hint="eastAsia"/>
        </w:rPr>
      </w:pPr>
      <w:r w:rsidRPr="008350F4">
        <w:rPr>
          <w:rFonts w:hint="eastAsia"/>
        </w:rPr>
        <w:t xml:space="preserve">17.  </w:t>
      </w:r>
      <w:r w:rsidRPr="008350F4">
        <w:rPr>
          <w:rFonts w:hint="eastAsia"/>
        </w:rPr>
        <w:t>委员会欢迎缔约国设立国家人权机构和监察员办公室，并感兴趣地注意到该机构的职权范围以及涉及缔约国移徙工人权利的工作。委员会注意到代表团提供信息指出，该机构定于</w:t>
      </w:r>
      <w:r w:rsidRPr="008350F4">
        <w:rPr>
          <w:rFonts w:hint="eastAsia"/>
        </w:rPr>
        <w:t>2014</w:t>
      </w:r>
      <w:r w:rsidRPr="008350F4">
        <w:rPr>
          <w:rFonts w:hint="eastAsia"/>
        </w:rPr>
        <w:t>年</w:t>
      </w:r>
      <w:r w:rsidRPr="008350F4">
        <w:rPr>
          <w:rFonts w:hint="eastAsia"/>
        </w:rPr>
        <w:t>10</w:t>
      </w:r>
      <w:r w:rsidRPr="008350F4">
        <w:rPr>
          <w:rFonts w:hint="eastAsia"/>
        </w:rPr>
        <w:t>月接受增进和保护人权国家机构国际协调委员会会议的认证。</w:t>
      </w:r>
    </w:p>
    <w:p w:rsidR="008350F4" w:rsidRPr="008350F4" w:rsidRDefault="008350F4" w:rsidP="008350F4">
      <w:pPr>
        <w:pStyle w:val="SingleTxtGC"/>
        <w:rPr>
          <w:rFonts w:hint="eastAsia"/>
        </w:rPr>
      </w:pPr>
      <w:r w:rsidRPr="008350F4">
        <w:rPr>
          <w:rFonts w:hint="eastAsia"/>
        </w:rPr>
        <w:t xml:space="preserve">18.  </w:t>
      </w:r>
      <w:r w:rsidRPr="008350F4">
        <w:rPr>
          <w:rFonts w:hint="eastAsia"/>
        </w:rPr>
        <w:t>委员会鼓励国家人权机构获得国际协调委员会认证。</w:t>
      </w:r>
    </w:p>
    <w:p w:rsidR="008350F4" w:rsidRPr="008350F4" w:rsidRDefault="008350F4" w:rsidP="00362A3B">
      <w:pPr>
        <w:pStyle w:val="H23GC"/>
        <w:rPr>
          <w:rFonts w:hint="eastAsia"/>
        </w:rPr>
      </w:pPr>
      <w:r w:rsidRPr="008350F4">
        <w:rPr>
          <w:rFonts w:hint="eastAsia"/>
        </w:rPr>
        <w:tab/>
        <w:t>2.</w:t>
      </w:r>
      <w:r w:rsidRPr="008350F4">
        <w:rPr>
          <w:rFonts w:hint="eastAsia"/>
        </w:rPr>
        <w:tab/>
      </w:r>
      <w:r w:rsidRPr="008350F4">
        <w:rPr>
          <w:rFonts w:hint="eastAsia"/>
        </w:rPr>
        <w:t>一般原则</w:t>
      </w:r>
      <w:r w:rsidRPr="008350F4">
        <w:rPr>
          <w:rFonts w:hint="eastAsia"/>
        </w:rPr>
        <w:t>(</w:t>
      </w:r>
      <w:r w:rsidRPr="008350F4">
        <w:rPr>
          <w:rFonts w:hint="eastAsia"/>
        </w:rPr>
        <w:t>第</w:t>
      </w:r>
      <w:r w:rsidRPr="008350F4">
        <w:rPr>
          <w:rFonts w:hint="eastAsia"/>
        </w:rPr>
        <w:t>7</w:t>
      </w:r>
      <w:r w:rsidRPr="008350F4">
        <w:rPr>
          <w:rFonts w:hint="eastAsia"/>
        </w:rPr>
        <w:t>和</w:t>
      </w:r>
      <w:r w:rsidRPr="008350F4">
        <w:rPr>
          <w:rFonts w:hint="eastAsia"/>
        </w:rPr>
        <w:t>83</w:t>
      </w:r>
      <w:r w:rsidRPr="008350F4">
        <w:rPr>
          <w:rFonts w:hint="eastAsia"/>
        </w:rPr>
        <w:t>条</w:t>
      </w:r>
      <w:r w:rsidRPr="008350F4">
        <w:rPr>
          <w:rFonts w:hint="eastAsia"/>
        </w:rPr>
        <w:t>)</w:t>
      </w:r>
    </w:p>
    <w:p w:rsidR="008350F4" w:rsidRPr="008350F4" w:rsidRDefault="008350F4" w:rsidP="00362A3B">
      <w:pPr>
        <w:pStyle w:val="H23GC"/>
        <w:rPr>
          <w:rFonts w:hint="eastAsia"/>
        </w:rPr>
      </w:pPr>
      <w:r w:rsidRPr="008350F4">
        <w:rPr>
          <w:rFonts w:hint="eastAsia"/>
        </w:rPr>
        <w:tab/>
      </w:r>
      <w:r w:rsidRPr="008350F4">
        <w:rPr>
          <w:rFonts w:hint="eastAsia"/>
        </w:rPr>
        <w:tab/>
      </w:r>
      <w:r w:rsidRPr="008350F4">
        <w:rPr>
          <w:rFonts w:hint="eastAsia"/>
        </w:rPr>
        <w:t>不歧视</w:t>
      </w:r>
    </w:p>
    <w:p w:rsidR="008350F4" w:rsidRPr="008350F4" w:rsidRDefault="008350F4" w:rsidP="008350F4">
      <w:pPr>
        <w:pStyle w:val="SingleTxtGC"/>
        <w:rPr>
          <w:rFonts w:hint="eastAsia"/>
        </w:rPr>
      </w:pPr>
      <w:r w:rsidRPr="008350F4">
        <w:rPr>
          <w:rFonts w:hint="eastAsia"/>
        </w:rPr>
        <w:t xml:space="preserve">19.  </w:t>
      </w:r>
      <w:r w:rsidRPr="008350F4">
        <w:rPr>
          <w:rFonts w:hint="eastAsia"/>
        </w:rPr>
        <w:t>委员会欣然欢迎缔约国作出各种努力制止歧视，促进移徙工人充分享有人权。然而，委员会对缺乏任何禁止歧视的具体法律表示关切。委员会还表示关切的是，在缔约国的移徙工人及其家庭成员受到各种类型的歧视，包括就业歧视和社会的鄙视；委员会还对有关缺乏投诉机制的报告表示关切。</w:t>
      </w:r>
    </w:p>
    <w:p w:rsidR="008350F4" w:rsidRPr="00362A3B" w:rsidRDefault="008350F4" w:rsidP="008350F4">
      <w:pPr>
        <w:pStyle w:val="SingleTxtGC"/>
        <w:rPr>
          <w:rFonts w:eastAsia="SimHei" w:hint="eastAsia"/>
        </w:rPr>
      </w:pPr>
      <w:r w:rsidRPr="00362A3B">
        <w:rPr>
          <w:rFonts w:eastAsia="SimHei" w:hint="eastAsia"/>
        </w:rPr>
        <w:t xml:space="preserve">20.  </w:t>
      </w:r>
      <w:r w:rsidRPr="00362A3B">
        <w:rPr>
          <w:rFonts w:eastAsia="SimHei" w:hint="eastAsia"/>
        </w:rPr>
        <w:t>委员会鼓励缔约国：</w:t>
      </w:r>
    </w:p>
    <w:p w:rsidR="008350F4" w:rsidRPr="00362A3B" w:rsidRDefault="008350F4" w:rsidP="008350F4">
      <w:pPr>
        <w:pStyle w:val="SingleTxtGC"/>
        <w:numPr>
          <w:ilvl w:val="0"/>
          <w:numId w:val="39"/>
        </w:numPr>
        <w:tabs>
          <w:tab w:val="clear" w:pos="2426"/>
          <w:tab w:val="left" w:pos="2427"/>
        </w:tabs>
        <w:rPr>
          <w:rFonts w:eastAsia="SimHei" w:hint="eastAsia"/>
        </w:rPr>
      </w:pPr>
      <w:r w:rsidRPr="00362A3B">
        <w:rPr>
          <w:rFonts w:eastAsia="SimHei" w:hint="eastAsia"/>
        </w:rPr>
        <w:t>颁布禁止歧视和创办或加强国家机构投诉机制的具体法律；</w:t>
      </w:r>
    </w:p>
    <w:p w:rsidR="008350F4" w:rsidRPr="00362A3B" w:rsidRDefault="008350F4" w:rsidP="008350F4">
      <w:pPr>
        <w:pStyle w:val="SingleTxtGC"/>
        <w:numPr>
          <w:ilvl w:val="0"/>
          <w:numId w:val="39"/>
        </w:numPr>
        <w:tabs>
          <w:tab w:val="clear" w:pos="2426"/>
          <w:tab w:val="left" w:pos="2427"/>
        </w:tabs>
        <w:rPr>
          <w:rFonts w:eastAsia="SimHei" w:hint="eastAsia"/>
        </w:rPr>
      </w:pPr>
      <w:r w:rsidRPr="00362A3B">
        <w:rPr>
          <w:rFonts w:eastAsia="SimHei" w:hint="eastAsia"/>
        </w:rPr>
        <w:t>加大努力，依照第</w:t>
      </w:r>
      <w:r w:rsidRPr="00362A3B">
        <w:rPr>
          <w:rFonts w:eastAsia="SimHei" w:hint="eastAsia"/>
        </w:rPr>
        <w:t>7</w:t>
      </w:r>
      <w:r w:rsidRPr="00362A3B">
        <w:rPr>
          <w:rFonts w:eastAsia="SimHei" w:hint="eastAsia"/>
        </w:rPr>
        <w:t>条确保在缔约国领土内或受缔约国管辖的所有移徙工人及其家庭成员不受歧视地享有《公约》规定的权利；</w:t>
      </w:r>
    </w:p>
    <w:p w:rsidR="008350F4" w:rsidRPr="00362A3B" w:rsidRDefault="008350F4" w:rsidP="008350F4">
      <w:pPr>
        <w:pStyle w:val="SingleTxtGC"/>
        <w:numPr>
          <w:ilvl w:val="0"/>
          <w:numId w:val="39"/>
        </w:numPr>
        <w:tabs>
          <w:tab w:val="clear" w:pos="2426"/>
          <w:tab w:val="left" w:pos="2427"/>
        </w:tabs>
        <w:rPr>
          <w:rFonts w:eastAsia="SimHei" w:hint="eastAsia"/>
        </w:rPr>
      </w:pPr>
      <w:r w:rsidRPr="00362A3B">
        <w:rPr>
          <w:rFonts w:eastAsia="SimHei" w:hint="eastAsia"/>
        </w:rPr>
        <w:t>继续与媒体、国际机构和民间社会组织合作，提高广大公众对制止歧视和社会鄙视移民等努力的认识。</w:t>
      </w:r>
    </w:p>
    <w:p w:rsidR="008350F4" w:rsidRPr="008350F4" w:rsidRDefault="008350F4" w:rsidP="00362A3B">
      <w:pPr>
        <w:pStyle w:val="H23GC"/>
        <w:rPr>
          <w:rFonts w:hint="eastAsia"/>
        </w:rPr>
      </w:pPr>
      <w:r w:rsidRPr="008350F4">
        <w:rPr>
          <w:rFonts w:hint="eastAsia"/>
        </w:rPr>
        <w:tab/>
      </w:r>
      <w:r w:rsidRPr="008350F4">
        <w:rPr>
          <w:rFonts w:hint="eastAsia"/>
        </w:rPr>
        <w:tab/>
      </w:r>
      <w:r w:rsidRPr="008350F4">
        <w:rPr>
          <w:rFonts w:hint="eastAsia"/>
        </w:rPr>
        <w:t>获得有效补救的权利</w:t>
      </w:r>
    </w:p>
    <w:p w:rsidR="008350F4" w:rsidRPr="008350F4" w:rsidRDefault="008350F4" w:rsidP="008350F4">
      <w:pPr>
        <w:pStyle w:val="SingleTxtGC"/>
        <w:rPr>
          <w:rFonts w:hint="eastAsia"/>
        </w:rPr>
      </w:pPr>
      <w:r w:rsidRPr="008350F4">
        <w:rPr>
          <w:rFonts w:hint="eastAsia"/>
        </w:rPr>
        <w:t xml:space="preserve">21.  </w:t>
      </w:r>
      <w:r w:rsidRPr="008350F4">
        <w:rPr>
          <w:rFonts w:hint="eastAsia"/>
        </w:rPr>
        <w:t>委员会表示关切的是，移徙工人在实际中诉诸司法的途径有限，因为他们不知道如何利用他们有权使用的补救机制。委员会注意到，缺乏相关资料，说明有关侵犯移徙工人权利的投诉的后续工作，这些投诉主要涉及与巴西接壤的边境地带的农业部门。委员会还注意到，缺乏相关信息，说明</w:t>
      </w:r>
      <w:r w:rsidRPr="008350F4">
        <w:t>蒙得维的亚</w:t>
      </w:r>
      <w:r w:rsidRPr="008350F4">
        <w:rPr>
          <w:rFonts w:hint="eastAsia"/>
        </w:rPr>
        <w:t>的法律咨询中心或公设辩护律师办公室或通过电话收到的法律援助请求及提供这方面服务的情况。</w:t>
      </w:r>
    </w:p>
    <w:p w:rsidR="008350F4" w:rsidRPr="00362A3B" w:rsidRDefault="008350F4" w:rsidP="008350F4">
      <w:pPr>
        <w:pStyle w:val="SingleTxtGC"/>
        <w:rPr>
          <w:rFonts w:eastAsia="SimHei" w:hint="eastAsia"/>
        </w:rPr>
      </w:pPr>
      <w:r w:rsidRPr="00362A3B">
        <w:rPr>
          <w:rFonts w:eastAsia="SimHei" w:hint="eastAsia"/>
        </w:rPr>
        <w:t xml:space="preserve">22.  </w:t>
      </w:r>
      <w:r w:rsidRPr="00362A3B">
        <w:rPr>
          <w:rFonts w:eastAsia="SimHei" w:hint="eastAsia"/>
        </w:rPr>
        <w:t>委员会建议缔约国在法律和实际中确保移徙工人及其家庭成员与缔约国国民享有同等权利，能够向相关司法当局提交申诉并获得有效补救。委员会还建议缔约国加大努力，向移徙工人告知可向他们提供的行政和司法补救，以及可向在缔约国的移徙工人提供法律咨询的事实。委员会建议缔约国确保有效处理移徙工人的申诉。</w:t>
      </w:r>
    </w:p>
    <w:p w:rsidR="008350F4" w:rsidRPr="008350F4" w:rsidRDefault="008350F4" w:rsidP="00362A3B">
      <w:pPr>
        <w:pStyle w:val="H1GC"/>
        <w:rPr>
          <w:rFonts w:hint="eastAsia"/>
        </w:rPr>
      </w:pPr>
      <w:r w:rsidRPr="008350F4">
        <w:rPr>
          <w:rFonts w:hint="eastAsia"/>
        </w:rPr>
        <w:tab/>
        <w:t>3.</w:t>
      </w:r>
      <w:r w:rsidRPr="008350F4">
        <w:rPr>
          <w:rFonts w:hint="eastAsia"/>
        </w:rPr>
        <w:tab/>
      </w:r>
      <w:r w:rsidRPr="008350F4">
        <w:rPr>
          <w:rFonts w:hint="eastAsia"/>
        </w:rPr>
        <w:t>所有移徙工人及其家庭成员的人权</w:t>
      </w:r>
      <w:r w:rsidRPr="008350F4">
        <w:rPr>
          <w:rFonts w:hint="eastAsia"/>
        </w:rPr>
        <w:t>(</w:t>
      </w:r>
      <w:r w:rsidRPr="008350F4">
        <w:rPr>
          <w:rFonts w:hint="eastAsia"/>
        </w:rPr>
        <w:t>第</w:t>
      </w:r>
      <w:r w:rsidRPr="008350F4">
        <w:rPr>
          <w:rFonts w:hint="eastAsia"/>
        </w:rPr>
        <w:t>8</w:t>
      </w:r>
      <w:r w:rsidRPr="008350F4">
        <w:rPr>
          <w:rFonts w:hint="eastAsia"/>
        </w:rPr>
        <w:t>至</w:t>
      </w:r>
      <w:r w:rsidRPr="008350F4">
        <w:rPr>
          <w:rFonts w:hint="eastAsia"/>
        </w:rPr>
        <w:t>35</w:t>
      </w:r>
      <w:r w:rsidRPr="008350F4">
        <w:rPr>
          <w:rFonts w:hint="eastAsia"/>
        </w:rPr>
        <w:t>条</w:t>
      </w:r>
      <w:r w:rsidRPr="008350F4">
        <w:rPr>
          <w:rFonts w:hint="eastAsia"/>
        </w:rPr>
        <w:t>)</w:t>
      </w:r>
    </w:p>
    <w:p w:rsidR="008350F4" w:rsidRPr="008350F4" w:rsidRDefault="008350F4" w:rsidP="008350F4">
      <w:pPr>
        <w:pStyle w:val="SingleTxtGC"/>
        <w:rPr>
          <w:rFonts w:hint="eastAsia"/>
        </w:rPr>
      </w:pPr>
      <w:r w:rsidRPr="008350F4">
        <w:rPr>
          <w:rFonts w:hint="eastAsia"/>
        </w:rPr>
        <w:t xml:space="preserve">23.  </w:t>
      </w:r>
      <w:r w:rsidRPr="008350F4">
        <w:rPr>
          <w:rFonts w:hint="eastAsia"/>
        </w:rPr>
        <w:t>委员会赞扬缔约国努力对家政工人的权利进行监管，允许到私人家中进行劳动监察，但表示关切的是，存在移徙工人，特别是在家政行业工作的妇女就业条件恶劣的情况。委员会表示关切的是，从事家政工作的移徙妇女，尤其是非正常处境的妇女可能受到剥削。委员会还注意到，这类妇女了解她们可用的法律补救信息的渠道有限。</w:t>
      </w:r>
    </w:p>
    <w:p w:rsidR="008350F4" w:rsidRPr="00362A3B" w:rsidRDefault="008350F4" w:rsidP="008350F4">
      <w:pPr>
        <w:pStyle w:val="SingleTxtGC"/>
        <w:rPr>
          <w:rFonts w:eastAsia="SimHei" w:hint="eastAsia"/>
        </w:rPr>
      </w:pPr>
      <w:r w:rsidRPr="00362A3B">
        <w:rPr>
          <w:rFonts w:eastAsia="SimHei" w:hint="eastAsia"/>
        </w:rPr>
        <w:t xml:space="preserve">24.  </w:t>
      </w:r>
      <w:r w:rsidRPr="00362A3B">
        <w:rPr>
          <w:rFonts w:eastAsia="SimHei" w:hint="eastAsia"/>
        </w:rPr>
        <w:t>委员会建议缔约国：</w:t>
      </w:r>
    </w:p>
    <w:p w:rsidR="008350F4" w:rsidRPr="00362A3B" w:rsidRDefault="008350F4" w:rsidP="008350F4">
      <w:pPr>
        <w:pStyle w:val="SingleTxtGC"/>
        <w:numPr>
          <w:ilvl w:val="0"/>
          <w:numId w:val="40"/>
        </w:numPr>
        <w:tabs>
          <w:tab w:val="clear" w:pos="2426"/>
          <w:tab w:val="left" w:pos="2427"/>
        </w:tabs>
        <w:rPr>
          <w:rFonts w:eastAsia="SimHei" w:hint="eastAsia"/>
        </w:rPr>
      </w:pPr>
      <w:r w:rsidRPr="00362A3B">
        <w:rPr>
          <w:rFonts w:eastAsia="SimHei" w:hint="eastAsia"/>
        </w:rPr>
        <w:t>保持对家政行业工作场所进行监察的做法，以确保移徙工人与本国国民享有相同的工作条件；</w:t>
      </w:r>
    </w:p>
    <w:p w:rsidR="008350F4" w:rsidRPr="00362A3B" w:rsidRDefault="008350F4" w:rsidP="008350F4">
      <w:pPr>
        <w:pStyle w:val="SingleTxtGC"/>
        <w:numPr>
          <w:ilvl w:val="0"/>
          <w:numId w:val="40"/>
        </w:numPr>
        <w:tabs>
          <w:tab w:val="clear" w:pos="2426"/>
          <w:tab w:val="left" w:pos="2427"/>
        </w:tabs>
        <w:rPr>
          <w:rFonts w:eastAsia="SimHei" w:hint="eastAsia"/>
        </w:rPr>
      </w:pPr>
      <w:r w:rsidRPr="00362A3B">
        <w:rPr>
          <w:rFonts w:eastAsia="SimHei" w:hint="eastAsia"/>
        </w:rPr>
        <w:t>加强对雇主、雇员和广大公众进行有关移徙工人的人权的宣传，继续对缔约国的官员，尤其是负责工作场所监察的官员的培训；</w:t>
      </w:r>
    </w:p>
    <w:p w:rsidR="008350F4" w:rsidRPr="00362A3B" w:rsidRDefault="008350F4" w:rsidP="008350F4">
      <w:pPr>
        <w:pStyle w:val="SingleTxtGC"/>
        <w:numPr>
          <w:ilvl w:val="0"/>
          <w:numId w:val="40"/>
        </w:numPr>
        <w:tabs>
          <w:tab w:val="clear" w:pos="2426"/>
          <w:tab w:val="left" w:pos="2427"/>
        </w:tabs>
        <w:rPr>
          <w:rFonts w:eastAsia="SimHei" w:hint="eastAsia"/>
        </w:rPr>
      </w:pPr>
      <w:r w:rsidRPr="00362A3B">
        <w:rPr>
          <w:rFonts w:eastAsia="SimHei" w:hint="eastAsia"/>
        </w:rPr>
        <w:t>确保权利受到侵犯的移徙工人能够拥有对其雇主提出申诉的有效途径，包括在家政劳动部门，确保所有侵权行为得到调查和相应的惩处。委员会鼓励缔约国考虑委员会关于移徙家政工人的第</w:t>
      </w:r>
      <w:r w:rsidRPr="00362A3B">
        <w:rPr>
          <w:rFonts w:eastAsia="SimHei" w:hint="eastAsia"/>
        </w:rPr>
        <w:t>1</w:t>
      </w:r>
      <w:r w:rsidRPr="00362A3B">
        <w:rPr>
          <w:rFonts w:eastAsia="SimHei" w:hint="eastAsia"/>
        </w:rPr>
        <w:t>号一般性意见</w:t>
      </w:r>
      <w:r w:rsidRPr="00362A3B">
        <w:rPr>
          <w:rFonts w:eastAsia="SimHei" w:hint="eastAsia"/>
        </w:rPr>
        <w:t>(2010</w:t>
      </w:r>
      <w:r w:rsidRPr="00362A3B">
        <w:rPr>
          <w:rFonts w:eastAsia="SimHei" w:hint="eastAsia"/>
        </w:rPr>
        <w:t>年</w:t>
      </w:r>
      <w:r w:rsidRPr="00362A3B">
        <w:rPr>
          <w:rFonts w:eastAsia="SimHei" w:hint="eastAsia"/>
        </w:rPr>
        <w:t>)</w:t>
      </w:r>
      <w:r w:rsidRPr="00362A3B">
        <w:rPr>
          <w:rFonts w:eastAsia="SimHei" w:hint="eastAsia"/>
        </w:rPr>
        <w:t>。</w:t>
      </w:r>
    </w:p>
    <w:p w:rsidR="008350F4" w:rsidRPr="008350F4" w:rsidRDefault="008350F4" w:rsidP="008350F4">
      <w:pPr>
        <w:pStyle w:val="SingleTxtGC"/>
        <w:rPr>
          <w:rFonts w:hint="eastAsia"/>
        </w:rPr>
      </w:pPr>
      <w:r w:rsidRPr="008350F4">
        <w:rPr>
          <w:rFonts w:hint="eastAsia"/>
        </w:rPr>
        <w:t xml:space="preserve">25.  </w:t>
      </w:r>
      <w:r w:rsidRPr="008350F4">
        <w:rPr>
          <w:rFonts w:hint="eastAsia"/>
        </w:rPr>
        <w:t>委员会欢迎缔约国在普遍定期审议期间努力解决监狱过度拥挤的问题。委员会表示关切的是，有报告称，因犯刑事罪被拘留的移徙者遭遇困难，包括一些监狱中安置外国人的受保护地带长期过度拥挤、语言障碍和因为缺乏家人、社会网络和领事协助导致的问题，特别是移徙者的原籍国在缔约国没有领事机构的情况。委员会注意到，</w:t>
      </w:r>
      <w:r w:rsidRPr="008350F4">
        <w:rPr>
          <w:rFonts w:hint="eastAsia"/>
        </w:rPr>
        <w:t>2003</w:t>
      </w:r>
      <w:r w:rsidRPr="008350F4">
        <w:rPr>
          <w:rFonts w:hint="eastAsia"/>
        </w:rPr>
        <w:t>年依法设立的监狱系统议会专员有权探访被拘留的移徙工人，并提出有关伸张其权利的建议。</w:t>
      </w:r>
    </w:p>
    <w:p w:rsidR="008350F4" w:rsidRPr="00362A3B" w:rsidRDefault="008350F4" w:rsidP="008350F4">
      <w:pPr>
        <w:pStyle w:val="SingleTxtGC"/>
        <w:rPr>
          <w:rFonts w:eastAsia="SimHei" w:hint="eastAsia"/>
        </w:rPr>
      </w:pPr>
      <w:r w:rsidRPr="00362A3B">
        <w:rPr>
          <w:rFonts w:eastAsia="SimHei" w:hint="eastAsia"/>
        </w:rPr>
        <w:t xml:space="preserve">26.  </w:t>
      </w:r>
      <w:r w:rsidRPr="00362A3B">
        <w:rPr>
          <w:rFonts w:eastAsia="SimHei" w:hint="eastAsia"/>
        </w:rPr>
        <w:t>委员会建议缔约国继续努力改善监狱条件，特别关注移徙工人的处境，确保这一群体免受过度拥挤的问题，并保证被剥夺自由的移徙工人了解其获得适当法律援助和领事协助的权利。</w:t>
      </w:r>
    </w:p>
    <w:p w:rsidR="008350F4" w:rsidRPr="008350F4" w:rsidRDefault="008350F4" w:rsidP="008350F4">
      <w:pPr>
        <w:pStyle w:val="SingleTxtGC"/>
        <w:rPr>
          <w:rFonts w:hint="eastAsia"/>
          <w:lang w:val="en-GB"/>
        </w:rPr>
      </w:pPr>
      <w:r w:rsidRPr="008350F4">
        <w:rPr>
          <w:lang w:val="en-GB"/>
        </w:rPr>
        <w:t>27.</w:t>
      </w:r>
      <w:r w:rsidRPr="008350F4">
        <w:rPr>
          <w:rFonts w:hint="eastAsia"/>
          <w:lang w:val="en-GB"/>
        </w:rPr>
        <w:t xml:space="preserve">  </w:t>
      </w:r>
      <w:r w:rsidRPr="008350F4">
        <w:rPr>
          <w:rFonts w:hint="eastAsia"/>
          <w:lang w:val="en-GB"/>
        </w:rPr>
        <w:t>委员会欢迎领事事务和联络总干事的工作，注意到关于领事工作的法案，该法案旨在简化行政程序，利用新技术扩大领事服务范围，以维护乌拉圭海外移徙工人的人权。委员会欢迎政府部门签订协议，将民事登记文件寄往缔约国在海外的领事机构，还欢迎在阿根廷签发身份证的试点项目，该项目很快将扩展至该地区其他国家。但委员会表示关切的是，在实际中只能在缔约国申请和获得身份证。</w:t>
      </w:r>
    </w:p>
    <w:p w:rsidR="008350F4" w:rsidRPr="00362A3B" w:rsidRDefault="008350F4" w:rsidP="008350F4">
      <w:pPr>
        <w:pStyle w:val="SingleTxtGC"/>
        <w:rPr>
          <w:rFonts w:eastAsia="SimHei" w:hint="eastAsia"/>
          <w:lang w:val="en-GB"/>
        </w:rPr>
      </w:pPr>
      <w:r w:rsidRPr="00362A3B">
        <w:rPr>
          <w:rFonts w:eastAsia="SimHei"/>
          <w:lang w:val="en-GB"/>
        </w:rPr>
        <w:t>28.</w:t>
      </w:r>
      <w:r w:rsidRPr="00362A3B">
        <w:rPr>
          <w:rFonts w:eastAsia="SimHei" w:hint="eastAsia"/>
          <w:lang w:val="en-GB"/>
        </w:rPr>
        <w:t xml:space="preserve">  </w:t>
      </w:r>
      <w:r w:rsidRPr="00362A3B">
        <w:rPr>
          <w:rFonts w:eastAsia="SimHei" w:hint="eastAsia"/>
          <w:lang w:val="en-GB"/>
        </w:rPr>
        <w:t>委员会鼓励缔约国加快颁布和执行关于领事工作的法案。委员会还鼓励缔约国努力确保提供充分的领事服务，以满足保护和促进乌拉圭海外移徙工人人权的需要。委员会鼓励缔约国加大努力，为其国民提供身份证，支持缔约国当前在阿根廷和该地区签发身份证件的努力。</w:t>
      </w:r>
    </w:p>
    <w:p w:rsidR="008350F4" w:rsidRPr="008350F4" w:rsidRDefault="008350F4" w:rsidP="00362A3B">
      <w:pPr>
        <w:pStyle w:val="H23GC"/>
      </w:pPr>
      <w:r w:rsidRPr="008350F4">
        <w:tab/>
        <w:t>4.</w:t>
      </w:r>
      <w:r w:rsidRPr="008350F4">
        <w:tab/>
      </w:r>
      <w:r w:rsidRPr="008350F4">
        <w:rPr>
          <w:rFonts w:hint="eastAsia"/>
        </w:rPr>
        <w:t>有证件或身份正常的移徙工人及其家庭成员的其他权利</w:t>
      </w:r>
      <w:r w:rsidRPr="008350F4">
        <w:t>(</w:t>
      </w:r>
      <w:r w:rsidRPr="008350F4">
        <w:rPr>
          <w:rFonts w:hint="eastAsia"/>
        </w:rPr>
        <w:t>第</w:t>
      </w:r>
      <w:r w:rsidRPr="008350F4">
        <w:t>36</w:t>
      </w:r>
      <w:r w:rsidRPr="008350F4">
        <w:rPr>
          <w:rFonts w:hint="eastAsia"/>
        </w:rPr>
        <w:t>至</w:t>
      </w:r>
      <w:r w:rsidRPr="008350F4">
        <w:t>56</w:t>
      </w:r>
      <w:r w:rsidRPr="008350F4">
        <w:rPr>
          <w:rFonts w:hint="eastAsia"/>
        </w:rPr>
        <w:t>条</w:t>
      </w:r>
      <w:r w:rsidRPr="008350F4">
        <w:t>)</w:t>
      </w:r>
    </w:p>
    <w:p w:rsidR="008350F4" w:rsidRPr="008350F4" w:rsidRDefault="008350F4" w:rsidP="008350F4">
      <w:pPr>
        <w:pStyle w:val="SingleTxtGC"/>
        <w:rPr>
          <w:rFonts w:hint="eastAsia"/>
          <w:lang w:val="en-GB"/>
        </w:rPr>
      </w:pPr>
      <w:r w:rsidRPr="008350F4">
        <w:rPr>
          <w:lang w:val="en-GB"/>
        </w:rPr>
        <w:t>29.</w:t>
      </w:r>
      <w:r w:rsidRPr="008350F4">
        <w:rPr>
          <w:rFonts w:hint="eastAsia"/>
          <w:lang w:val="en-GB"/>
        </w:rPr>
        <w:t xml:space="preserve">  </w:t>
      </w:r>
      <w:r w:rsidRPr="008350F4">
        <w:rPr>
          <w:rFonts w:hint="eastAsia"/>
          <w:lang w:val="en-GB"/>
        </w:rPr>
        <w:t>委员会感兴趣地注意到缔约国根据《公约》第</w:t>
      </w:r>
      <w:r w:rsidRPr="008350F4">
        <w:rPr>
          <w:rFonts w:hint="eastAsia"/>
          <w:lang w:val="en-GB"/>
        </w:rPr>
        <w:t>41</w:t>
      </w:r>
      <w:r w:rsidRPr="008350F4">
        <w:rPr>
          <w:rFonts w:hint="eastAsia"/>
          <w:lang w:val="en-GB"/>
        </w:rPr>
        <w:t>条和乌拉圭《宪法》，允许乌拉圭海外移徙工人投票的举措。委员会表示关切的是，缺乏这方面的细则，乌拉圭海外移徙工人及其家庭成员无法行使这一权利。</w:t>
      </w:r>
    </w:p>
    <w:p w:rsidR="008350F4" w:rsidRPr="00362A3B" w:rsidRDefault="008350F4" w:rsidP="008350F4">
      <w:pPr>
        <w:pStyle w:val="SingleTxtGC"/>
        <w:rPr>
          <w:rFonts w:eastAsia="SimHei" w:hint="eastAsia"/>
          <w:lang w:val="en-GB"/>
        </w:rPr>
      </w:pPr>
      <w:r w:rsidRPr="00362A3B">
        <w:rPr>
          <w:rFonts w:eastAsia="SimHei"/>
          <w:lang w:val="en-GB"/>
        </w:rPr>
        <w:t>30.</w:t>
      </w:r>
      <w:r w:rsidRPr="00362A3B">
        <w:rPr>
          <w:rFonts w:eastAsia="SimHei" w:hint="eastAsia"/>
          <w:lang w:val="en-GB"/>
        </w:rPr>
        <w:t xml:space="preserve">  </w:t>
      </w:r>
      <w:r w:rsidRPr="00362A3B">
        <w:rPr>
          <w:rFonts w:eastAsia="SimHei" w:hint="eastAsia"/>
          <w:lang w:val="en-GB"/>
        </w:rPr>
        <w:t>委员会建议缔约国采取必要步骤，包括采取立法措施，保证乌拉圭海外移徙工人享有投票权，并鼓励公民的参与以及与在海外的本国国民联络。</w:t>
      </w:r>
    </w:p>
    <w:p w:rsidR="008350F4" w:rsidRPr="008350F4" w:rsidRDefault="008350F4" w:rsidP="008350F4">
      <w:pPr>
        <w:pStyle w:val="SingleTxtGC"/>
        <w:rPr>
          <w:rFonts w:hint="eastAsia"/>
          <w:lang w:val="en-GB"/>
        </w:rPr>
      </w:pPr>
      <w:r w:rsidRPr="008350F4">
        <w:rPr>
          <w:lang w:val="en-GB"/>
        </w:rPr>
        <w:t>31.</w:t>
      </w:r>
      <w:r w:rsidRPr="008350F4">
        <w:rPr>
          <w:rFonts w:hint="eastAsia"/>
          <w:lang w:val="en-GB"/>
        </w:rPr>
        <w:t xml:space="preserve">  </w:t>
      </w:r>
      <w:r w:rsidRPr="008350F4">
        <w:rPr>
          <w:rFonts w:hint="eastAsia"/>
          <w:lang w:val="en-GB"/>
        </w:rPr>
        <w:t>委员会表示关切的是，移徙工人仍然必须在缔约国连续居留</w:t>
      </w:r>
      <w:r w:rsidRPr="008350F4">
        <w:rPr>
          <w:rFonts w:hint="eastAsia"/>
          <w:lang w:val="en-GB"/>
        </w:rPr>
        <w:t>15</w:t>
      </w:r>
      <w:r w:rsidRPr="008350F4">
        <w:rPr>
          <w:rFonts w:hint="eastAsia"/>
          <w:lang w:val="en-GB"/>
        </w:rPr>
        <w:t>年，才有资格享有非缴费型老年和病残养老金计划。</w:t>
      </w:r>
    </w:p>
    <w:p w:rsidR="008350F4" w:rsidRPr="00362A3B" w:rsidRDefault="008350F4" w:rsidP="008350F4">
      <w:pPr>
        <w:pStyle w:val="SingleTxtGC"/>
        <w:rPr>
          <w:rFonts w:eastAsia="SimHei" w:hint="eastAsia"/>
          <w:lang w:val="en-GB"/>
        </w:rPr>
      </w:pPr>
      <w:r w:rsidRPr="00362A3B">
        <w:rPr>
          <w:rFonts w:eastAsia="SimHei"/>
          <w:lang w:val="en-GB"/>
        </w:rPr>
        <w:t>32.</w:t>
      </w:r>
      <w:r w:rsidRPr="00362A3B">
        <w:rPr>
          <w:rFonts w:eastAsia="SimHei" w:hint="eastAsia"/>
          <w:lang w:val="en-GB"/>
        </w:rPr>
        <w:t xml:space="preserve">  </w:t>
      </w:r>
      <w:r w:rsidRPr="00362A3B">
        <w:rPr>
          <w:rFonts w:eastAsia="SimHei" w:hint="eastAsia"/>
          <w:lang w:val="en-GB"/>
        </w:rPr>
        <w:t>委员会建议缔约国考虑采取步骤，如改变目前持续居留的要求，以确保在其领土内的所有移徙工人及其家庭成员与该国国民平等享有社保福利。</w:t>
      </w:r>
    </w:p>
    <w:p w:rsidR="008350F4" w:rsidRPr="008350F4" w:rsidRDefault="008350F4" w:rsidP="008350F4">
      <w:pPr>
        <w:pStyle w:val="SingleTxtGC"/>
        <w:rPr>
          <w:rFonts w:hint="eastAsia"/>
          <w:lang w:val="en-GB"/>
        </w:rPr>
      </w:pPr>
      <w:r w:rsidRPr="008350F4">
        <w:rPr>
          <w:lang w:val="en-GB"/>
        </w:rPr>
        <w:t>33.</w:t>
      </w:r>
      <w:r w:rsidRPr="008350F4">
        <w:rPr>
          <w:rFonts w:hint="eastAsia"/>
          <w:lang w:val="en-GB"/>
        </w:rPr>
        <w:t xml:space="preserve">  </w:t>
      </w:r>
      <w:r w:rsidRPr="008350F4">
        <w:rPr>
          <w:rFonts w:hint="eastAsia"/>
          <w:lang w:val="en-GB"/>
        </w:rPr>
        <w:t>委员会注意到，乌拉圭抵押银行和邮政服务签署协议，以便利在西班牙的乌拉圭移徙工人将收入和储蓄进行转账，但表示遗憾的是，没有资料说明缔约国采取了哪些步骤，便利在该国领土上的外国移徙工人将收入和储蓄进行转账。</w:t>
      </w:r>
    </w:p>
    <w:p w:rsidR="008350F4" w:rsidRPr="00362A3B" w:rsidRDefault="008350F4" w:rsidP="008350F4">
      <w:pPr>
        <w:pStyle w:val="SingleTxtGC"/>
        <w:rPr>
          <w:rFonts w:eastAsia="SimHei" w:hint="eastAsia"/>
          <w:lang w:val="en-GB"/>
        </w:rPr>
      </w:pPr>
      <w:r w:rsidRPr="00362A3B">
        <w:rPr>
          <w:rFonts w:eastAsia="SimHei"/>
          <w:lang w:val="en-GB"/>
        </w:rPr>
        <w:t>34.</w:t>
      </w:r>
      <w:r w:rsidRPr="00362A3B">
        <w:rPr>
          <w:rFonts w:eastAsia="SimHei" w:hint="eastAsia"/>
          <w:lang w:val="en-GB"/>
        </w:rPr>
        <w:t xml:space="preserve">  </w:t>
      </w:r>
      <w:r w:rsidRPr="00362A3B">
        <w:rPr>
          <w:rFonts w:eastAsia="SimHei" w:hint="eastAsia"/>
          <w:lang w:val="en-GB"/>
        </w:rPr>
        <w:t>委员会鼓励缔约国采取必要步骤，确保移徙工人可将收入和储蓄从乌拉圭转账至其原籍国或他们选择的其他国家。</w:t>
      </w:r>
    </w:p>
    <w:p w:rsidR="008350F4" w:rsidRPr="008350F4" w:rsidRDefault="008350F4" w:rsidP="00362A3B">
      <w:pPr>
        <w:pStyle w:val="H23GC"/>
      </w:pPr>
      <w:r w:rsidRPr="008350F4">
        <w:tab/>
        <w:t>5.</w:t>
      </w:r>
      <w:r w:rsidRPr="008350F4">
        <w:tab/>
      </w:r>
      <w:r w:rsidRPr="008350F4">
        <w:rPr>
          <w:rFonts w:hint="eastAsia"/>
        </w:rPr>
        <w:t>增进工人及其家庭成员国际移徙的合理、公平、人道和合法条件</w:t>
      </w:r>
      <w:r w:rsidR="00362A3B">
        <w:br/>
      </w:r>
      <w:r w:rsidRPr="008350F4">
        <w:t>(</w:t>
      </w:r>
      <w:r w:rsidRPr="008350F4">
        <w:rPr>
          <w:rFonts w:hint="eastAsia"/>
        </w:rPr>
        <w:t>第</w:t>
      </w:r>
      <w:r w:rsidRPr="008350F4">
        <w:t>64</w:t>
      </w:r>
      <w:r w:rsidRPr="008350F4">
        <w:rPr>
          <w:rFonts w:hint="eastAsia"/>
        </w:rPr>
        <w:t>至</w:t>
      </w:r>
      <w:r w:rsidRPr="008350F4">
        <w:t>71</w:t>
      </w:r>
      <w:r w:rsidRPr="008350F4">
        <w:rPr>
          <w:rFonts w:hint="eastAsia"/>
        </w:rPr>
        <w:t>条</w:t>
      </w:r>
      <w:r w:rsidRPr="008350F4">
        <w:t>)</w:t>
      </w:r>
    </w:p>
    <w:p w:rsidR="008350F4" w:rsidRPr="008350F4" w:rsidRDefault="008350F4" w:rsidP="008350F4">
      <w:pPr>
        <w:pStyle w:val="SingleTxtGC"/>
        <w:rPr>
          <w:rFonts w:hint="eastAsia"/>
          <w:lang w:val="en-GB"/>
        </w:rPr>
      </w:pPr>
      <w:r w:rsidRPr="008350F4">
        <w:rPr>
          <w:lang w:val="en-GB"/>
        </w:rPr>
        <w:t>35.</w:t>
      </w:r>
      <w:r w:rsidRPr="008350F4">
        <w:rPr>
          <w:rFonts w:hint="eastAsia"/>
          <w:lang w:val="en-GB"/>
        </w:rPr>
        <w:t xml:space="preserve">  </w:t>
      </w:r>
      <w:r w:rsidRPr="008350F4">
        <w:rPr>
          <w:rFonts w:hint="eastAsia"/>
          <w:lang w:val="en-GB"/>
        </w:rPr>
        <w:t>委员会欢迎缔约国设立和加强国家移民管理局，就移徙问题向行政管理机构提供咨询及协调工作。委员会还注意到，缔约国正在制定有关移徙问题的公共政策。</w:t>
      </w:r>
    </w:p>
    <w:p w:rsidR="008350F4" w:rsidRPr="00362A3B" w:rsidRDefault="008350F4" w:rsidP="008350F4">
      <w:pPr>
        <w:pStyle w:val="SingleTxtGC"/>
        <w:rPr>
          <w:rFonts w:eastAsia="SimHei" w:hint="eastAsia"/>
          <w:lang w:val="en-GB"/>
        </w:rPr>
      </w:pPr>
      <w:r w:rsidRPr="00362A3B">
        <w:rPr>
          <w:rFonts w:eastAsia="SimHei"/>
          <w:lang w:val="en-GB"/>
        </w:rPr>
        <w:t>36.</w:t>
      </w:r>
      <w:r w:rsidRPr="00362A3B">
        <w:rPr>
          <w:rFonts w:eastAsia="SimHei" w:hint="eastAsia"/>
          <w:lang w:val="en-GB"/>
        </w:rPr>
        <w:t xml:space="preserve">  </w:t>
      </w:r>
      <w:r w:rsidRPr="00362A3B">
        <w:rPr>
          <w:rFonts w:eastAsia="SimHei" w:hint="eastAsia"/>
          <w:lang w:val="en-GB"/>
        </w:rPr>
        <w:t>委员会鼓励缔约国依照有关保护移徙工人及其家庭成员人权的国际标准及《公约》，制定有关移徙问题的全面的公共政策。委员会促请缔约国确保国家移民管理局具备充分资源，以实现其目标，并与相关机构和组织，包括与未纳入管理局的机构开展磋商。委员会还鼓励缔约国确保移徙工人本身或其代表机构参与制定和执行所有有关移徙工人权利的政策。</w:t>
      </w:r>
    </w:p>
    <w:p w:rsidR="008350F4" w:rsidRPr="008350F4" w:rsidRDefault="008350F4" w:rsidP="008350F4">
      <w:pPr>
        <w:pStyle w:val="SingleTxtGC"/>
        <w:rPr>
          <w:rFonts w:hint="eastAsia"/>
          <w:lang w:val="en-GB"/>
        </w:rPr>
      </w:pPr>
      <w:r w:rsidRPr="008350F4">
        <w:rPr>
          <w:lang w:val="en-GB"/>
        </w:rPr>
        <w:t>37.</w:t>
      </w:r>
      <w:r w:rsidRPr="008350F4">
        <w:rPr>
          <w:rFonts w:hint="eastAsia"/>
          <w:lang w:val="en-GB"/>
        </w:rPr>
        <w:t xml:space="preserve">  </w:t>
      </w:r>
      <w:r w:rsidRPr="008350F4">
        <w:rPr>
          <w:rFonts w:hint="eastAsia"/>
          <w:lang w:val="en-GB"/>
        </w:rPr>
        <w:t>委员会表示关切的是，有报告称，在外国资质验证和技能认可方面，移徙工人遇到困难。</w:t>
      </w:r>
    </w:p>
    <w:p w:rsidR="008350F4" w:rsidRPr="00362A3B" w:rsidRDefault="008350F4" w:rsidP="008350F4">
      <w:pPr>
        <w:pStyle w:val="SingleTxtGC"/>
        <w:rPr>
          <w:rFonts w:eastAsia="SimHei" w:hint="eastAsia"/>
          <w:lang w:val="en-GB"/>
        </w:rPr>
      </w:pPr>
      <w:r w:rsidRPr="00362A3B">
        <w:rPr>
          <w:rFonts w:eastAsia="SimHei"/>
          <w:lang w:val="en-GB"/>
        </w:rPr>
        <w:t>38.</w:t>
      </w:r>
      <w:r w:rsidRPr="00362A3B">
        <w:rPr>
          <w:rFonts w:eastAsia="SimHei" w:hint="eastAsia"/>
          <w:lang w:val="en-GB"/>
        </w:rPr>
        <w:t xml:space="preserve">  </w:t>
      </w:r>
      <w:r w:rsidRPr="00362A3B">
        <w:rPr>
          <w:rFonts w:eastAsia="SimHei" w:hint="eastAsia"/>
          <w:lang w:val="en-GB"/>
        </w:rPr>
        <w:t>委员会建议缔约国采取必要步骤，包括提供与相关部委交流信息的设施，为资质的验证和技能的认可提供便利。</w:t>
      </w:r>
    </w:p>
    <w:p w:rsidR="008350F4" w:rsidRPr="008350F4" w:rsidRDefault="008350F4" w:rsidP="008350F4">
      <w:pPr>
        <w:pStyle w:val="SingleTxtGC"/>
        <w:rPr>
          <w:rFonts w:hint="eastAsia"/>
          <w:lang w:val="en-GB"/>
        </w:rPr>
      </w:pPr>
      <w:r w:rsidRPr="008350F4">
        <w:rPr>
          <w:lang w:val="en-GB"/>
        </w:rPr>
        <w:t>39.</w:t>
      </w:r>
      <w:r w:rsidRPr="008350F4">
        <w:rPr>
          <w:rFonts w:hint="eastAsia"/>
          <w:lang w:val="en-GB"/>
        </w:rPr>
        <w:t xml:space="preserve">  </w:t>
      </w:r>
      <w:r w:rsidRPr="008350F4">
        <w:rPr>
          <w:rFonts w:hint="eastAsia"/>
          <w:lang w:val="en-GB"/>
        </w:rPr>
        <w:t>委员会注意到移徙问题咨询理事会的工作，该理事会由民间社会组织和从事移徙领域工作的工会代表组成。委员会还注意到，由于国家移民管理局和该理事会的长期定期磋商没有制度化，所以这些机构近来决定每月举行会议。委员会表示关切的是，没有对民间社会组织以直接支持和顾问方式作出的重要贡献给予资金支持。</w:t>
      </w:r>
    </w:p>
    <w:p w:rsidR="008350F4" w:rsidRPr="00362A3B" w:rsidRDefault="008350F4" w:rsidP="008350F4">
      <w:pPr>
        <w:pStyle w:val="SingleTxtGC"/>
        <w:rPr>
          <w:rFonts w:eastAsia="SimHei" w:hint="eastAsia"/>
          <w:lang w:val="en-GB"/>
        </w:rPr>
      </w:pPr>
      <w:r w:rsidRPr="00362A3B">
        <w:rPr>
          <w:rFonts w:eastAsia="SimHei"/>
          <w:lang w:val="en-GB"/>
        </w:rPr>
        <w:t>40.</w:t>
      </w:r>
      <w:r w:rsidRPr="00362A3B">
        <w:rPr>
          <w:rFonts w:eastAsia="SimHei" w:hint="eastAsia"/>
          <w:lang w:val="en-GB"/>
        </w:rPr>
        <w:t xml:space="preserve">  </w:t>
      </w:r>
      <w:r w:rsidRPr="00362A3B">
        <w:rPr>
          <w:rFonts w:eastAsia="SimHei" w:hint="eastAsia"/>
          <w:lang w:val="en-GB"/>
        </w:rPr>
        <w:t>委员会鼓励缔约国将与移徙问题咨询理事会的定期会议制度化，为制定和执行帮助移徙工人及其家庭成员举措方面的合作提供便利。委员会强调民间社会组织在照料和支持移徙工人，尤其是非正常处境的移徙工人方面作出的重要贡献，鼓励缔约国继续与这些组织开展更加密切的合作。</w:t>
      </w:r>
    </w:p>
    <w:p w:rsidR="008350F4" w:rsidRPr="008350F4" w:rsidRDefault="008350F4" w:rsidP="008350F4">
      <w:pPr>
        <w:pStyle w:val="SingleTxtGC"/>
        <w:rPr>
          <w:rFonts w:hint="eastAsia"/>
          <w:lang w:val="en-GB"/>
        </w:rPr>
      </w:pPr>
      <w:r w:rsidRPr="008350F4">
        <w:rPr>
          <w:lang w:val="en-GB"/>
        </w:rPr>
        <w:t>41.</w:t>
      </w:r>
      <w:r w:rsidRPr="008350F4">
        <w:rPr>
          <w:rFonts w:hint="eastAsia"/>
          <w:lang w:val="en-GB"/>
        </w:rPr>
        <w:t xml:space="preserve">  </w:t>
      </w:r>
      <w:r w:rsidRPr="008350F4">
        <w:rPr>
          <w:rFonts w:hint="eastAsia"/>
          <w:lang w:val="en-GB"/>
        </w:rPr>
        <w:t>委员会注意到，在社会发展部内部设立的各种处理移徙工人问题的司、方案和股还没有得到充分协调，欢迎设立移民事务股。</w:t>
      </w:r>
    </w:p>
    <w:p w:rsidR="008350F4" w:rsidRPr="00362A3B" w:rsidRDefault="008350F4" w:rsidP="008350F4">
      <w:pPr>
        <w:pStyle w:val="SingleTxtGC"/>
        <w:rPr>
          <w:rFonts w:eastAsia="SimHei" w:hint="eastAsia"/>
          <w:lang w:val="en-GB"/>
        </w:rPr>
      </w:pPr>
      <w:r w:rsidRPr="00362A3B">
        <w:rPr>
          <w:rFonts w:eastAsia="SimHei"/>
          <w:lang w:val="en-GB"/>
        </w:rPr>
        <w:t>42.</w:t>
      </w:r>
      <w:r w:rsidRPr="00362A3B">
        <w:rPr>
          <w:rFonts w:eastAsia="SimHei" w:hint="eastAsia"/>
          <w:lang w:val="en-GB"/>
        </w:rPr>
        <w:t xml:space="preserve">  </w:t>
      </w:r>
      <w:r w:rsidRPr="00362A3B">
        <w:rPr>
          <w:rFonts w:eastAsia="SimHei" w:hint="eastAsia"/>
          <w:lang w:val="en-GB"/>
        </w:rPr>
        <w:t>委员会鼓励缔约国加强移民事务股作为社会发展部协调部门的作用，以有效确保增进和保护移徙工人的权利。</w:t>
      </w:r>
    </w:p>
    <w:p w:rsidR="008350F4" w:rsidRPr="008350F4" w:rsidRDefault="008350F4" w:rsidP="008350F4">
      <w:pPr>
        <w:pStyle w:val="SingleTxtGC"/>
        <w:rPr>
          <w:rFonts w:hint="eastAsia"/>
          <w:lang w:val="en-GB"/>
        </w:rPr>
      </w:pPr>
      <w:r w:rsidRPr="008350F4">
        <w:rPr>
          <w:lang w:val="en-GB"/>
        </w:rPr>
        <w:t>43.</w:t>
      </w:r>
      <w:r w:rsidRPr="008350F4">
        <w:rPr>
          <w:rFonts w:hint="eastAsia"/>
          <w:lang w:val="en-GB"/>
        </w:rPr>
        <w:t xml:space="preserve">  </w:t>
      </w:r>
      <w:r w:rsidRPr="008350F4">
        <w:rPr>
          <w:rFonts w:hint="eastAsia"/>
          <w:lang w:val="en-GB"/>
        </w:rPr>
        <w:t>委员会注意到，缔约国通过返乡和接待办公室，努力为回国的乌拉圭移徙工人提供支持，但表示关切的是，缺乏有关未经过该办公室的回国移徙工人的信息。委员会还表示关切的是，移徙工人仍然很难获得旨在帮助其重新融入经济、社会和文化生活的信息和服务，尽管存在与相关机构签署的协议。</w:t>
      </w:r>
    </w:p>
    <w:p w:rsidR="008350F4" w:rsidRPr="00362A3B" w:rsidRDefault="008350F4" w:rsidP="008350F4">
      <w:pPr>
        <w:pStyle w:val="SingleTxtGC"/>
        <w:rPr>
          <w:rFonts w:eastAsia="SimHei" w:hint="eastAsia"/>
          <w:lang w:val="en-GB"/>
        </w:rPr>
      </w:pPr>
      <w:r w:rsidRPr="00362A3B">
        <w:rPr>
          <w:rFonts w:eastAsia="SimHei"/>
          <w:lang w:val="en-GB"/>
        </w:rPr>
        <w:t>44.</w:t>
      </w:r>
      <w:r w:rsidRPr="00362A3B">
        <w:rPr>
          <w:rFonts w:eastAsia="SimHei" w:hint="eastAsia"/>
          <w:lang w:val="en-GB"/>
        </w:rPr>
        <w:t xml:space="preserve">  </w:t>
      </w:r>
      <w:r w:rsidRPr="00362A3B">
        <w:rPr>
          <w:rFonts w:eastAsia="SimHei" w:hint="eastAsia"/>
          <w:lang w:val="en-GB"/>
        </w:rPr>
        <w:t>委员会建议缔约国鼓励移徙工人及其家庭成员参与制定方案，以帮助回国的移徙者长期重新融入缔约国的经济、社会和文化生活。委员会鼓励缔约国更广泛地宣传为回国的移徙工人提供的服务。</w:t>
      </w:r>
    </w:p>
    <w:p w:rsidR="008350F4" w:rsidRPr="008350F4" w:rsidRDefault="008350F4" w:rsidP="008350F4">
      <w:pPr>
        <w:pStyle w:val="SingleTxtGC"/>
        <w:rPr>
          <w:rFonts w:hint="eastAsia"/>
          <w:lang w:val="en-GB"/>
        </w:rPr>
      </w:pPr>
      <w:r w:rsidRPr="008350F4">
        <w:rPr>
          <w:lang w:val="en-GB"/>
        </w:rPr>
        <w:t>45.</w:t>
      </w:r>
      <w:r w:rsidRPr="008350F4">
        <w:rPr>
          <w:rFonts w:hint="eastAsia"/>
          <w:lang w:val="en-GB"/>
        </w:rPr>
        <w:t xml:space="preserve">  </w:t>
      </w:r>
      <w:r w:rsidRPr="008350F4">
        <w:rPr>
          <w:rFonts w:hint="eastAsia"/>
          <w:lang w:val="en-GB"/>
        </w:rPr>
        <w:t>委员会欢迎缔约国努力制止和处罚贩运人口罪行，在第</w:t>
      </w:r>
      <w:r w:rsidRPr="008350F4">
        <w:rPr>
          <w:rFonts w:hint="eastAsia"/>
          <w:lang w:val="en-GB"/>
        </w:rPr>
        <w:t>18250</w:t>
      </w:r>
      <w:r w:rsidRPr="008350F4">
        <w:rPr>
          <w:rFonts w:hint="eastAsia"/>
          <w:lang w:val="en-GB"/>
        </w:rPr>
        <w:t>号《移徙法》和其他地方规定了这类罪行的具体定义，但委员会表示关切的是，缺乏依照《联合国打击跨国有组织犯罪公约关于预防、禁止和惩治贩运人口特别是妇女和儿童的行为的补充议定书》</w:t>
      </w:r>
      <w:r w:rsidRPr="008350F4">
        <w:rPr>
          <w:rFonts w:hint="eastAsia"/>
          <w:lang w:val="en-GB"/>
        </w:rPr>
        <w:t>(</w:t>
      </w:r>
      <w:r w:rsidRPr="008350F4">
        <w:rPr>
          <w:rFonts w:hint="eastAsia"/>
          <w:lang w:val="en-GB"/>
        </w:rPr>
        <w:t>《巴勒莫议定书》</w:t>
      </w:r>
      <w:r w:rsidRPr="008350F4">
        <w:rPr>
          <w:rFonts w:hint="eastAsia"/>
          <w:lang w:val="en-GB"/>
        </w:rPr>
        <w:t>)</w:t>
      </w:r>
      <w:r w:rsidRPr="008350F4">
        <w:rPr>
          <w:rFonts w:hint="eastAsia"/>
          <w:lang w:val="en-GB"/>
        </w:rPr>
        <w:t>保护贩运人口受害者的综合法律。委员会还对以下问题表示关切：</w:t>
      </w:r>
    </w:p>
    <w:p w:rsidR="008350F4" w:rsidRPr="008350F4" w:rsidRDefault="008350F4" w:rsidP="00A510A6">
      <w:pPr>
        <w:pStyle w:val="SingleTxtGC"/>
        <w:numPr>
          <w:ilvl w:val="0"/>
          <w:numId w:val="45"/>
        </w:numPr>
        <w:rPr>
          <w:lang w:val="en-GB"/>
        </w:rPr>
      </w:pPr>
      <w:r w:rsidRPr="008350F4">
        <w:rPr>
          <w:rFonts w:hint="eastAsia"/>
          <w:lang w:val="en-GB"/>
        </w:rPr>
        <w:t>缺乏有关该问题的范围和性质的最新分析，缺乏打击贩运人口的国家计划</w:t>
      </w:r>
      <w:r w:rsidRPr="008350F4">
        <w:rPr>
          <w:lang w:val="en-GB"/>
        </w:rPr>
        <w:t>；</w:t>
      </w:r>
    </w:p>
    <w:p w:rsidR="008350F4" w:rsidRPr="008350F4" w:rsidRDefault="008350F4" w:rsidP="00A510A6">
      <w:pPr>
        <w:pStyle w:val="SingleTxtGC"/>
        <w:numPr>
          <w:ilvl w:val="0"/>
          <w:numId w:val="45"/>
        </w:numPr>
        <w:rPr>
          <w:lang w:val="en-GB"/>
        </w:rPr>
      </w:pPr>
      <w:r w:rsidRPr="008350F4">
        <w:rPr>
          <w:rFonts w:hint="eastAsia"/>
          <w:lang w:val="en-GB"/>
        </w:rPr>
        <w:t>不断出现出于性剥削或劳动剥削目的贩运妇女和男子的案件</w:t>
      </w:r>
      <w:r w:rsidRPr="008350F4">
        <w:rPr>
          <w:lang w:val="en-GB"/>
        </w:rPr>
        <w:t>；</w:t>
      </w:r>
    </w:p>
    <w:p w:rsidR="008350F4" w:rsidRPr="008350F4" w:rsidRDefault="008350F4" w:rsidP="00A510A6">
      <w:pPr>
        <w:pStyle w:val="SingleTxtGC"/>
        <w:numPr>
          <w:ilvl w:val="0"/>
          <w:numId w:val="45"/>
        </w:numPr>
        <w:rPr>
          <w:lang w:val="en-GB"/>
        </w:rPr>
      </w:pPr>
      <w:r w:rsidRPr="008350F4">
        <w:rPr>
          <w:rFonts w:hint="eastAsia"/>
          <w:lang w:val="en-GB"/>
        </w:rPr>
        <w:t>对贩运人口案件的审判和定罪数量很低</w:t>
      </w:r>
      <w:r w:rsidRPr="008350F4">
        <w:rPr>
          <w:lang w:val="en-GB"/>
        </w:rPr>
        <w:t>；</w:t>
      </w:r>
    </w:p>
    <w:p w:rsidR="008350F4" w:rsidRPr="008350F4" w:rsidRDefault="008350F4" w:rsidP="00A510A6">
      <w:pPr>
        <w:pStyle w:val="SingleTxtGC"/>
        <w:numPr>
          <w:ilvl w:val="0"/>
          <w:numId w:val="45"/>
        </w:numPr>
        <w:rPr>
          <w:lang w:val="en-GB"/>
        </w:rPr>
      </w:pPr>
      <w:r w:rsidRPr="008350F4">
        <w:rPr>
          <w:rFonts w:hint="eastAsia"/>
          <w:lang w:val="en-GB"/>
        </w:rPr>
        <w:t>缺乏为贩运人口受害者提供支助的特别庇护所，缺乏相关信息，说明为受害者提供了哪些特别保护和援助。</w:t>
      </w:r>
    </w:p>
    <w:p w:rsidR="008350F4" w:rsidRPr="00362A3B" w:rsidRDefault="008350F4" w:rsidP="008350F4">
      <w:pPr>
        <w:pStyle w:val="SingleTxtGC"/>
        <w:rPr>
          <w:rFonts w:eastAsia="SimHei" w:hint="eastAsia"/>
          <w:lang w:val="en-GB"/>
        </w:rPr>
      </w:pPr>
      <w:r w:rsidRPr="00362A3B">
        <w:rPr>
          <w:rFonts w:eastAsia="SimHei"/>
          <w:lang w:val="en-GB"/>
        </w:rPr>
        <w:t>46.</w:t>
      </w:r>
      <w:r w:rsidRPr="00362A3B">
        <w:rPr>
          <w:rFonts w:eastAsia="SimHei" w:hint="eastAsia"/>
          <w:lang w:val="en-GB"/>
        </w:rPr>
        <w:t xml:space="preserve">  </w:t>
      </w:r>
      <w:r w:rsidRPr="00362A3B">
        <w:rPr>
          <w:rFonts w:eastAsia="SimHei" w:hint="eastAsia"/>
          <w:lang w:val="en-GB"/>
        </w:rPr>
        <w:t>委员会建议缔约国加大努力制止贩运人口行为，鼓励缔约国尽快根据《巴勒莫议定书》，通过一项有关贩运人口问题的综合法律及确保适用该法律的细则。具体而言，委员会建议缔约国：</w:t>
      </w:r>
    </w:p>
    <w:p w:rsidR="008350F4" w:rsidRPr="00362A3B" w:rsidRDefault="008350F4" w:rsidP="00A510A6">
      <w:pPr>
        <w:pStyle w:val="SingleTxtGC"/>
        <w:numPr>
          <w:ilvl w:val="0"/>
          <w:numId w:val="43"/>
        </w:numPr>
        <w:rPr>
          <w:rFonts w:eastAsia="SimHei" w:hint="eastAsia"/>
          <w:lang w:val="en-GB"/>
        </w:rPr>
      </w:pPr>
      <w:r w:rsidRPr="00362A3B">
        <w:rPr>
          <w:rFonts w:eastAsia="SimHei" w:hint="eastAsia"/>
          <w:lang w:val="en-GB"/>
        </w:rPr>
        <w:t>继续开展跨机构合作，以便制定一项综合战略，预防贩运人口行为，对责任者进行起诉和惩处，并为贩运人口受害者提供保护、康复、重新融入社会和社会支助服务；</w:t>
      </w:r>
    </w:p>
    <w:p w:rsidR="008350F4" w:rsidRPr="00362A3B" w:rsidRDefault="008350F4" w:rsidP="00A510A6">
      <w:pPr>
        <w:pStyle w:val="SingleTxtGC"/>
        <w:numPr>
          <w:ilvl w:val="0"/>
          <w:numId w:val="43"/>
        </w:numPr>
        <w:rPr>
          <w:rFonts w:eastAsia="SimHei" w:hint="eastAsia"/>
          <w:lang w:val="en-GB"/>
        </w:rPr>
      </w:pPr>
      <w:r w:rsidRPr="00362A3B">
        <w:rPr>
          <w:rFonts w:eastAsia="SimHei" w:hint="eastAsia"/>
          <w:lang w:val="en-GB"/>
        </w:rPr>
        <w:t>制定识别贩运人口者和被贩运受害者的有效机制，必要时为受害者提供国际保护；</w:t>
      </w:r>
    </w:p>
    <w:p w:rsidR="008350F4" w:rsidRPr="00362A3B" w:rsidRDefault="008350F4" w:rsidP="00A510A6">
      <w:pPr>
        <w:pStyle w:val="SingleTxtGC"/>
        <w:numPr>
          <w:ilvl w:val="0"/>
          <w:numId w:val="43"/>
        </w:numPr>
        <w:rPr>
          <w:rFonts w:eastAsia="SimHei" w:hint="eastAsia"/>
          <w:lang w:val="en-GB"/>
        </w:rPr>
      </w:pPr>
      <w:r w:rsidRPr="00362A3B">
        <w:rPr>
          <w:rFonts w:eastAsia="SimHei" w:hint="eastAsia"/>
          <w:lang w:val="en-GB"/>
        </w:rPr>
        <w:t>为贩运人口受害者提供足够的特别庇护所；</w:t>
      </w:r>
    </w:p>
    <w:p w:rsidR="008350F4" w:rsidRPr="00362A3B" w:rsidRDefault="008350F4" w:rsidP="00A510A6">
      <w:pPr>
        <w:pStyle w:val="SingleTxtGC"/>
        <w:numPr>
          <w:ilvl w:val="0"/>
          <w:numId w:val="43"/>
        </w:numPr>
        <w:rPr>
          <w:rFonts w:eastAsia="SimHei" w:hint="eastAsia"/>
          <w:lang w:val="en-GB"/>
        </w:rPr>
      </w:pPr>
      <w:r w:rsidRPr="00362A3B">
        <w:rPr>
          <w:rFonts w:eastAsia="SimHei" w:hint="eastAsia"/>
          <w:lang w:val="en-GB"/>
        </w:rPr>
        <w:t>继续为官员，尤其是执法人员、监狱工作人员、检察官、劳动监察员、教师、卫生工作者、以及在乌拉圭驻外使领馆工作的外交官和公务人员提供培训方案，以提高他们识别受害者的能力，加强对贩运人口问题的了解；</w:t>
      </w:r>
    </w:p>
    <w:p w:rsidR="008350F4" w:rsidRPr="00362A3B" w:rsidRDefault="008350F4" w:rsidP="00A510A6">
      <w:pPr>
        <w:pStyle w:val="SingleTxtGC"/>
        <w:numPr>
          <w:ilvl w:val="0"/>
          <w:numId w:val="43"/>
        </w:numPr>
        <w:rPr>
          <w:rFonts w:eastAsia="SimHei" w:hint="eastAsia"/>
          <w:lang w:val="en-GB"/>
        </w:rPr>
      </w:pPr>
      <w:r w:rsidRPr="00362A3B">
        <w:rPr>
          <w:rFonts w:eastAsia="SimHei" w:hint="eastAsia"/>
          <w:lang w:val="en-GB"/>
        </w:rPr>
        <w:t>加强与原籍国、过境国和目的地国之间的国际、区域和双边合作及信息交流，以预防贩运人口行为。</w:t>
      </w:r>
    </w:p>
    <w:p w:rsidR="008350F4" w:rsidRPr="008350F4" w:rsidRDefault="008350F4" w:rsidP="008350F4">
      <w:pPr>
        <w:pStyle w:val="SingleTxtGC"/>
        <w:rPr>
          <w:rFonts w:hint="eastAsia"/>
          <w:lang w:val="en-GB"/>
        </w:rPr>
      </w:pPr>
      <w:r w:rsidRPr="008350F4">
        <w:rPr>
          <w:lang w:val="en-GB"/>
        </w:rPr>
        <w:t>47.</w:t>
      </w:r>
      <w:r w:rsidRPr="008350F4">
        <w:rPr>
          <w:rFonts w:hint="eastAsia"/>
          <w:lang w:val="en-GB"/>
        </w:rPr>
        <w:t xml:space="preserve">  </w:t>
      </w:r>
      <w:r w:rsidRPr="008350F4">
        <w:rPr>
          <w:rFonts w:hint="eastAsia"/>
          <w:lang w:val="en-GB"/>
        </w:rPr>
        <w:t>委员会感兴趣地注意到，阿根廷、巴西、巴拉圭和乌拉圭就无人陪伴未成年人的移民身份问题，联合请求美洲人权法院提供咨询意见，欢迎缔约国专门针对这类儿童提供的援助。委员会注意到，虽然该问题在缔约国并不普遍，但表示遗憾的是，缺乏适当识别无人陪伴移徙儿童的具体数据和措施，而这些儿童可能在移徙途中受到虐待和侵犯。</w:t>
      </w:r>
    </w:p>
    <w:p w:rsidR="008350F4" w:rsidRPr="00362A3B" w:rsidRDefault="008350F4" w:rsidP="008350F4">
      <w:pPr>
        <w:pStyle w:val="SingleTxtGC"/>
        <w:rPr>
          <w:rFonts w:eastAsia="SimHei" w:hint="eastAsia"/>
          <w:lang w:val="en-GB"/>
        </w:rPr>
      </w:pPr>
      <w:r w:rsidRPr="00362A3B">
        <w:rPr>
          <w:rFonts w:eastAsia="SimHei"/>
          <w:lang w:val="en-GB"/>
        </w:rPr>
        <w:t>48.</w:t>
      </w:r>
      <w:r w:rsidRPr="00362A3B">
        <w:rPr>
          <w:rFonts w:eastAsia="SimHei" w:hint="eastAsia"/>
          <w:lang w:val="en-GB"/>
        </w:rPr>
        <w:t xml:space="preserve">  </w:t>
      </w:r>
      <w:r w:rsidRPr="00362A3B">
        <w:rPr>
          <w:rFonts w:eastAsia="SimHei" w:hint="eastAsia"/>
          <w:lang w:val="en-GB"/>
        </w:rPr>
        <w:t>委员会鼓励缔约国继续努力确保为识别和保护无人陪伴未成年人制定明确的程序，考虑儿童的最大利益和个人情况。委员会建议缔约国考虑制定在边境处理儿童问题的协议。</w:t>
      </w:r>
    </w:p>
    <w:p w:rsidR="008350F4" w:rsidRPr="008350F4" w:rsidRDefault="008350F4" w:rsidP="008350F4">
      <w:pPr>
        <w:pStyle w:val="SingleTxtGC"/>
        <w:rPr>
          <w:rFonts w:hint="eastAsia"/>
          <w:lang w:val="en-GB"/>
        </w:rPr>
      </w:pPr>
      <w:r w:rsidRPr="008350F4">
        <w:rPr>
          <w:lang w:val="en-GB"/>
        </w:rPr>
        <w:t>49.</w:t>
      </w:r>
      <w:r w:rsidRPr="008350F4">
        <w:rPr>
          <w:rFonts w:hint="eastAsia"/>
          <w:lang w:val="en-GB"/>
        </w:rPr>
        <w:t xml:space="preserve">  </w:t>
      </w:r>
      <w:r w:rsidRPr="008350F4">
        <w:rPr>
          <w:rFonts w:hint="eastAsia"/>
          <w:lang w:val="en-GB"/>
        </w:rPr>
        <w:t>委员会欢迎缔约国为来自</w:t>
      </w:r>
      <w:r w:rsidRPr="008350F4">
        <w:rPr>
          <w:lang w:val="en-GB"/>
        </w:rPr>
        <w:t>南共市</w:t>
      </w:r>
      <w:r w:rsidRPr="008350F4">
        <w:rPr>
          <w:rFonts w:hint="eastAsia"/>
          <w:lang w:val="en-GB"/>
        </w:rPr>
        <w:t>及其准成员国的移徙工人提供办理合法身份方案，并从人道主义角度出发，为来自非</w:t>
      </w:r>
      <w:r w:rsidRPr="008350F4">
        <w:rPr>
          <w:lang w:val="en-GB"/>
        </w:rPr>
        <w:t>南共市</w:t>
      </w:r>
      <w:r w:rsidRPr="008350F4">
        <w:rPr>
          <w:rFonts w:hint="eastAsia"/>
          <w:lang w:val="en-GB"/>
        </w:rPr>
        <w:t>国家但有就业合同的移徙者办理合法身份。委员会还赞扬缔约国采取“快速反应计划”和“身份证方案”等不同举措，为身份不正常的移徙工人办理合法身份。然而，委员会对以下问题表示关切：</w:t>
      </w:r>
    </w:p>
    <w:p w:rsidR="008350F4" w:rsidRPr="008350F4" w:rsidRDefault="008350F4" w:rsidP="00362A3B">
      <w:pPr>
        <w:pStyle w:val="SingleTxtGC"/>
        <w:numPr>
          <w:ilvl w:val="0"/>
          <w:numId w:val="41"/>
        </w:numPr>
        <w:rPr>
          <w:rFonts w:hint="eastAsia"/>
          <w:lang w:val="en-GB"/>
        </w:rPr>
      </w:pPr>
      <w:r w:rsidRPr="008350F4">
        <w:rPr>
          <w:rFonts w:hint="eastAsia"/>
          <w:lang w:val="en-GB"/>
        </w:rPr>
        <w:t>缺乏有关非正常移徙的充分统计数据；</w:t>
      </w:r>
    </w:p>
    <w:p w:rsidR="008350F4" w:rsidRPr="008350F4" w:rsidRDefault="008350F4" w:rsidP="00362A3B">
      <w:pPr>
        <w:pStyle w:val="SingleTxtGC"/>
        <w:numPr>
          <w:ilvl w:val="0"/>
          <w:numId w:val="41"/>
        </w:numPr>
        <w:rPr>
          <w:rFonts w:hint="eastAsia"/>
          <w:lang w:val="en-GB"/>
        </w:rPr>
      </w:pPr>
      <w:r w:rsidRPr="008350F4">
        <w:rPr>
          <w:rFonts w:hint="eastAsia"/>
          <w:lang w:val="en-GB"/>
        </w:rPr>
        <w:t>根据缔约国的评估，虽然非正常身份移徙工人能够凭借临时身份证利用就业方案，但迄今为止使用该资源的情况极少；</w:t>
      </w:r>
    </w:p>
    <w:p w:rsidR="008350F4" w:rsidRPr="008350F4" w:rsidRDefault="008350F4" w:rsidP="00362A3B">
      <w:pPr>
        <w:pStyle w:val="SingleTxtGC"/>
        <w:numPr>
          <w:ilvl w:val="0"/>
          <w:numId w:val="41"/>
        </w:numPr>
        <w:rPr>
          <w:rFonts w:hint="eastAsia"/>
          <w:lang w:val="en-GB"/>
        </w:rPr>
      </w:pPr>
      <w:r w:rsidRPr="008350F4">
        <w:rPr>
          <w:rFonts w:hint="eastAsia"/>
          <w:lang w:val="en-GB"/>
        </w:rPr>
        <w:t>关于有多少人试图利用这类举措，多少人已利用该举措，以及申请办理正常身份被拒绝的移徙者的当前处境等问题，都缺乏明确的信息；</w:t>
      </w:r>
    </w:p>
    <w:p w:rsidR="008350F4" w:rsidRPr="008350F4" w:rsidRDefault="008350F4" w:rsidP="00362A3B">
      <w:pPr>
        <w:pStyle w:val="SingleTxtGC"/>
        <w:numPr>
          <w:ilvl w:val="0"/>
          <w:numId w:val="41"/>
        </w:numPr>
        <w:rPr>
          <w:rFonts w:hint="eastAsia"/>
          <w:lang w:val="en-GB"/>
        </w:rPr>
      </w:pPr>
      <w:r w:rsidRPr="008350F4">
        <w:rPr>
          <w:rFonts w:hint="eastAsia"/>
          <w:lang w:val="en-GB"/>
        </w:rPr>
        <w:t>据称在获得证件方面存在困难，包括获得有关程序、费用、要求和条件等信息的渠道有限；</w:t>
      </w:r>
    </w:p>
    <w:p w:rsidR="008350F4" w:rsidRPr="008350F4" w:rsidRDefault="008350F4" w:rsidP="00362A3B">
      <w:pPr>
        <w:pStyle w:val="SingleTxtGC"/>
        <w:numPr>
          <w:ilvl w:val="0"/>
          <w:numId w:val="41"/>
        </w:numPr>
        <w:rPr>
          <w:rFonts w:hint="eastAsia"/>
          <w:lang w:val="en-GB"/>
        </w:rPr>
      </w:pPr>
      <w:r w:rsidRPr="008350F4">
        <w:rPr>
          <w:rFonts w:hint="eastAsia"/>
          <w:lang w:val="en-GB"/>
        </w:rPr>
        <w:t>不具备所需原籍国证件的</w:t>
      </w:r>
      <w:r w:rsidRPr="008350F4">
        <w:rPr>
          <w:rFonts w:hint="eastAsia"/>
          <w:lang w:val="en-GB"/>
        </w:rPr>
        <w:t>24</w:t>
      </w:r>
      <w:r w:rsidRPr="008350F4">
        <w:rPr>
          <w:rFonts w:hint="eastAsia"/>
          <w:lang w:val="en-GB"/>
        </w:rPr>
        <w:t>名长期无证件移民的处境。尽管他们依照法律程序能够获得外国人临时证件，但该证件不足以使他们获得乌拉圭身份证，因此他们无法行使其他权利。</w:t>
      </w:r>
    </w:p>
    <w:p w:rsidR="008350F4" w:rsidRPr="00A510A6" w:rsidRDefault="008350F4" w:rsidP="008350F4">
      <w:pPr>
        <w:pStyle w:val="SingleTxtGC"/>
        <w:rPr>
          <w:rFonts w:eastAsia="SimHei" w:hint="eastAsia"/>
          <w:lang w:val="en-GB"/>
        </w:rPr>
      </w:pPr>
      <w:r w:rsidRPr="00A510A6">
        <w:rPr>
          <w:rFonts w:eastAsia="SimHei"/>
          <w:lang w:val="en-GB"/>
        </w:rPr>
        <w:t>50.</w:t>
      </w:r>
      <w:r w:rsidR="00A510A6" w:rsidRPr="00A510A6">
        <w:rPr>
          <w:rFonts w:eastAsia="SimHei" w:hint="eastAsia"/>
          <w:lang w:val="en-GB"/>
        </w:rPr>
        <w:t xml:space="preserve">  </w:t>
      </w:r>
      <w:r w:rsidRPr="00A510A6">
        <w:rPr>
          <w:rFonts w:eastAsia="SimHei" w:hint="eastAsia"/>
          <w:lang w:val="en-GB"/>
        </w:rPr>
        <w:t>委员会建议缔约国收集有关非正常身份移徙工人及其家庭成员的数据，确保他们能够有效获得有关办理正常身份程序的信息。委员会鼓励缔约国继续为办理正常身份程序提供便利，尤其应加强收集实证资料，说明可用的移民身份正常化程序的成果。委员会还鼓励缔约国考虑制定一项特别制度，允许收到临时证件的</w:t>
      </w:r>
      <w:r w:rsidRPr="00A510A6">
        <w:rPr>
          <w:rFonts w:eastAsia="SimHei" w:hint="eastAsia"/>
          <w:lang w:val="en-GB"/>
        </w:rPr>
        <w:t>24</w:t>
      </w:r>
      <w:r w:rsidRPr="00A510A6">
        <w:rPr>
          <w:rFonts w:eastAsia="SimHei" w:hint="eastAsia"/>
          <w:lang w:val="en-GB"/>
        </w:rPr>
        <w:t>名移民取得临时身份证，并且能够与缔约国的居民平等行使其权利。</w:t>
      </w:r>
    </w:p>
    <w:p w:rsidR="008350F4" w:rsidRPr="008350F4" w:rsidRDefault="008350F4" w:rsidP="00A510A6">
      <w:pPr>
        <w:pStyle w:val="H23GC"/>
        <w:rPr>
          <w:rFonts w:hint="eastAsia"/>
        </w:rPr>
      </w:pPr>
      <w:r w:rsidRPr="008350F4">
        <w:tab/>
        <w:t>6.</w:t>
      </w:r>
      <w:r w:rsidRPr="008350F4">
        <w:tab/>
      </w:r>
      <w:r w:rsidRPr="008350F4">
        <w:rPr>
          <w:rFonts w:hint="eastAsia"/>
        </w:rPr>
        <w:t>后续行动和宣传</w:t>
      </w:r>
    </w:p>
    <w:p w:rsidR="008350F4" w:rsidRPr="008350F4" w:rsidRDefault="008350F4" w:rsidP="00A510A6">
      <w:pPr>
        <w:pStyle w:val="H23GC"/>
        <w:rPr>
          <w:rFonts w:hint="eastAsia"/>
        </w:rPr>
      </w:pPr>
      <w:r w:rsidRPr="008350F4">
        <w:tab/>
      </w:r>
      <w:r w:rsidRPr="008350F4">
        <w:tab/>
      </w:r>
      <w:r w:rsidRPr="008350F4">
        <w:rPr>
          <w:rFonts w:hint="eastAsia"/>
        </w:rPr>
        <w:t>后续行动</w:t>
      </w:r>
    </w:p>
    <w:p w:rsidR="008350F4" w:rsidRPr="00A510A6" w:rsidRDefault="008350F4" w:rsidP="008350F4">
      <w:pPr>
        <w:pStyle w:val="SingleTxtGC"/>
        <w:rPr>
          <w:rFonts w:eastAsia="SimHei" w:hint="eastAsia"/>
          <w:lang w:val="en-GB"/>
        </w:rPr>
      </w:pPr>
      <w:r w:rsidRPr="00A510A6">
        <w:rPr>
          <w:rFonts w:eastAsia="SimHei"/>
          <w:lang w:val="en-GB"/>
        </w:rPr>
        <w:t>51.</w:t>
      </w:r>
      <w:r w:rsidRPr="00A510A6">
        <w:rPr>
          <w:rFonts w:eastAsia="SimHei" w:hint="eastAsia"/>
          <w:lang w:val="en-GB"/>
        </w:rPr>
        <w:t xml:space="preserve">  </w:t>
      </w:r>
      <w:r w:rsidRPr="00A510A6">
        <w:rPr>
          <w:rFonts w:eastAsia="SimHei" w:hint="eastAsia"/>
          <w:lang w:val="en-GB"/>
        </w:rPr>
        <w:t>委员会请缔约国在第二次定期报告中提供详细资料，说明为落实本结论性意见所载建议采取的步骤。委员会建议缔约国采取一切适当措施执行这些建议，包括将建议转交议会和地方当局，供其审议和采取适当行动。</w:t>
      </w:r>
    </w:p>
    <w:p w:rsidR="008350F4" w:rsidRPr="008350F4" w:rsidRDefault="008350F4" w:rsidP="00A510A6">
      <w:pPr>
        <w:pStyle w:val="H23GC"/>
        <w:rPr>
          <w:rFonts w:hint="eastAsia"/>
        </w:rPr>
      </w:pPr>
      <w:r w:rsidRPr="008350F4">
        <w:tab/>
      </w:r>
      <w:r w:rsidRPr="008350F4">
        <w:tab/>
      </w:r>
      <w:r w:rsidRPr="008350F4">
        <w:rPr>
          <w:rFonts w:hint="eastAsia"/>
        </w:rPr>
        <w:t>宣传</w:t>
      </w:r>
    </w:p>
    <w:p w:rsidR="008350F4" w:rsidRPr="00A510A6" w:rsidRDefault="008350F4" w:rsidP="008350F4">
      <w:pPr>
        <w:pStyle w:val="SingleTxtGC"/>
        <w:rPr>
          <w:rFonts w:eastAsia="SimHei" w:hint="eastAsia"/>
          <w:lang w:val="en-GB"/>
        </w:rPr>
      </w:pPr>
      <w:r w:rsidRPr="00A510A6">
        <w:rPr>
          <w:rFonts w:eastAsia="SimHei"/>
          <w:lang w:val="en-GB"/>
        </w:rPr>
        <w:t>52.</w:t>
      </w:r>
      <w:r w:rsidRPr="00A510A6">
        <w:rPr>
          <w:rFonts w:eastAsia="SimHei" w:hint="eastAsia"/>
          <w:lang w:val="en-GB"/>
        </w:rPr>
        <w:t xml:space="preserve">  </w:t>
      </w:r>
      <w:r w:rsidRPr="00A510A6">
        <w:rPr>
          <w:rFonts w:eastAsia="SimHei" w:hint="eastAsia"/>
          <w:lang w:val="en-GB"/>
        </w:rPr>
        <w:t>委员会也请缔约国散发本结论性意见，尤其是散发给公共机构、司法机构、非政府组织、民间社会的其他成员，以及大学和广大公众，并采取必要步骤，使乌拉圭海外移徙工人以及在乌拉圭过境或居住的外国移徙工人了解本结论性意见。</w:t>
      </w:r>
    </w:p>
    <w:p w:rsidR="008350F4" w:rsidRPr="008350F4" w:rsidRDefault="008350F4" w:rsidP="00A510A6">
      <w:pPr>
        <w:pStyle w:val="H23GC"/>
        <w:rPr>
          <w:rFonts w:hint="eastAsia"/>
        </w:rPr>
      </w:pPr>
      <w:r w:rsidRPr="008350F4">
        <w:tab/>
        <w:t>7.</w:t>
      </w:r>
      <w:r w:rsidRPr="008350F4">
        <w:tab/>
      </w:r>
      <w:r w:rsidRPr="008350F4">
        <w:rPr>
          <w:rFonts w:hint="eastAsia"/>
        </w:rPr>
        <w:t>下次定期报告</w:t>
      </w:r>
    </w:p>
    <w:p w:rsidR="008350F4" w:rsidRPr="00A510A6" w:rsidRDefault="008350F4" w:rsidP="008350F4">
      <w:pPr>
        <w:pStyle w:val="SingleTxtGC"/>
        <w:rPr>
          <w:rFonts w:eastAsia="SimHei" w:hint="eastAsia"/>
          <w:lang w:val="en-GB"/>
        </w:rPr>
      </w:pPr>
      <w:r w:rsidRPr="00A510A6">
        <w:rPr>
          <w:rFonts w:eastAsia="SimHei"/>
          <w:lang w:val="en-GB"/>
        </w:rPr>
        <w:t>53.</w:t>
      </w:r>
      <w:r w:rsidRPr="00A510A6">
        <w:rPr>
          <w:rFonts w:eastAsia="SimHei" w:hint="eastAsia"/>
          <w:lang w:val="en-GB"/>
        </w:rPr>
        <w:t xml:space="preserve">  </w:t>
      </w:r>
      <w:r w:rsidRPr="00A510A6">
        <w:rPr>
          <w:rFonts w:eastAsia="SimHei" w:hint="eastAsia"/>
          <w:lang w:val="en-GB"/>
        </w:rPr>
        <w:t>委员会请缔约国在</w:t>
      </w:r>
      <w:r w:rsidRPr="00A510A6">
        <w:rPr>
          <w:rFonts w:eastAsia="SimHei" w:hint="eastAsia"/>
          <w:lang w:val="en-GB"/>
        </w:rPr>
        <w:t>2019</w:t>
      </w:r>
      <w:r w:rsidRPr="00A510A6">
        <w:rPr>
          <w:rFonts w:eastAsia="SimHei" w:hint="eastAsia"/>
          <w:lang w:val="en-GB"/>
        </w:rPr>
        <w:t>年</w:t>
      </w:r>
      <w:r w:rsidRPr="00A510A6">
        <w:rPr>
          <w:rFonts w:eastAsia="SimHei" w:hint="eastAsia"/>
          <w:lang w:val="en-GB"/>
        </w:rPr>
        <w:t>5</w:t>
      </w:r>
      <w:r w:rsidRPr="00A510A6">
        <w:rPr>
          <w:rFonts w:eastAsia="SimHei" w:hint="eastAsia"/>
          <w:lang w:val="en-GB"/>
        </w:rPr>
        <w:t>月</w:t>
      </w:r>
      <w:r w:rsidRPr="00A510A6">
        <w:rPr>
          <w:rFonts w:eastAsia="SimHei" w:hint="eastAsia"/>
          <w:lang w:val="en-GB"/>
        </w:rPr>
        <w:t>1</w:t>
      </w:r>
      <w:r w:rsidRPr="00A510A6">
        <w:rPr>
          <w:rFonts w:eastAsia="SimHei" w:hint="eastAsia"/>
          <w:lang w:val="en-GB"/>
        </w:rPr>
        <w:t>日之前提交第二次定期报告。此外，缔约国还应利用简化报告程序，委员会根据这项报告程序起草一份问题单，由缔约国作出答复。缔约国对问题单的答复将构成其按《公约》第</w:t>
      </w:r>
      <w:r w:rsidRPr="00A510A6">
        <w:rPr>
          <w:rFonts w:eastAsia="SimHei" w:hint="eastAsia"/>
          <w:lang w:val="en-GB"/>
        </w:rPr>
        <w:t>73</w:t>
      </w:r>
      <w:r w:rsidRPr="00A510A6">
        <w:rPr>
          <w:rFonts w:eastAsia="SimHei" w:hint="eastAsia"/>
          <w:lang w:val="en-GB"/>
        </w:rPr>
        <w:t>条规定提交的报告，缔约国不再需要提交传统的定期报告。委员会在</w:t>
      </w:r>
      <w:r w:rsidRPr="00A510A6">
        <w:rPr>
          <w:rFonts w:eastAsia="SimHei" w:hint="eastAsia"/>
          <w:lang w:val="en-GB"/>
        </w:rPr>
        <w:t>2011</w:t>
      </w:r>
      <w:r w:rsidRPr="00A510A6">
        <w:rPr>
          <w:rFonts w:eastAsia="SimHei" w:hint="eastAsia"/>
          <w:lang w:val="en-GB"/>
        </w:rPr>
        <w:t>年</w:t>
      </w:r>
      <w:r w:rsidRPr="00A510A6">
        <w:rPr>
          <w:rFonts w:eastAsia="SimHei" w:hint="eastAsia"/>
          <w:lang w:val="en-GB"/>
        </w:rPr>
        <w:t>4</w:t>
      </w:r>
      <w:r w:rsidRPr="00A510A6">
        <w:rPr>
          <w:rFonts w:eastAsia="SimHei" w:hint="eastAsia"/>
          <w:lang w:val="en-GB"/>
        </w:rPr>
        <w:t>月第十四届会议上通过了这项新的备选报告程序</w:t>
      </w:r>
      <w:r w:rsidRPr="00A510A6">
        <w:rPr>
          <w:rFonts w:eastAsia="SimHei" w:hint="eastAsia"/>
          <w:lang w:val="en-GB"/>
        </w:rPr>
        <w:t>(</w:t>
      </w:r>
      <w:r w:rsidRPr="00A510A6">
        <w:rPr>
          <w:rFonts w:eastAsia="SimHei" w:hint="eastAsia"/>
          <w:lang w:val="en-GB"/>
        </w:rPr>
        <w:t>见</w:t>
      </w:r>
      <w:r w:rsidRPr="00A510A6">
        <w:rPr>
          <w:rFonts w:eastAsia="SimHei"/>
          <w:lang w:val="en-GB"/>
        </w:rPr>
        <w:t>A/66/48,</w:t>
      </w:r>
      <w:r w:rsidRPr="00A510A6">
        <w:rPr>
          <w:rFonts w:eastAsia="SimHei" w:hint="eastAsia"/>
          <w:lang w:val="en-GB"/>
        </w:rPr>
        <w:t xml:space="preserve"> </w:t>
      </w:r>
      <w:r w:rsidRPr="00A510A6">
        <w:rPr>
          <w:rFonts w:eastAsia="SimHei" w:hint="eastAsia"/>
          <w:lang w:val="en-GB"/>
        </w:rPr>
        <w:t>第</w:t>
      </w:r>
      <w:r w:rsidRPr="00A510A6">
        <w:rPr>
          <w:rFonts w:eastAsia="SimHei"/>
          <w:lang w:val="en-GB"/>
        </w:rPr>
        <w:t>26</w:t>
      </w:r>
      <w:r w:rsidRPr="00A510A6">
        <w:rPr>
          <w:rFonts w:eastAsia="SimHei" w:hint="eastAsia"/>
          <w:lang w:val="en-GB"/>
        </w:rPr>
        <w:t>段</w:t>
      </w:r>
      <w:r w:rsidRPr="00A510A6">
        <w:rPr>
          <w:rFonts w:eastAsia="SimHei" w:hint="eastAsia"/>
          <w:lang w:val="en-GB"/>
        </w:rPr>
        <w:t>)</w:t>
      </w:r>
      <w:r w:rsidRPr="00A510A6">
        <w:rPr>
          <w:rFonts w:eastAsia="SimHei" w:hint="eastAsia"/>
          <w:lang w:val="en-GB"/>
        </w:rPr>
        <w:t>。</w:t>
      </w:r>
    </w:p>
    <w:p w:rsidR="008350F4" w:rsidRPr="00A510A6" w:rsidRDefault="008350F4" w:rsidP="008350F4">
      <w:pPr>
        <w:pStyle w:val="SingleTxtGC"/>
        <w:rPr>
          <w:rFonts w:eastAsia="SimHei" w:hint="eastAsia"/>
          <w:lang w:val="en-GB"/>
        </w:rPr>
      </w:pPr>
      <w:r w:rsidRPr="00A510A6">
        <w:rPr>
          <w:rFonts w:eastAsia="SimHei"/>
          <w:lang w:val="en-GB"/>
        </w:rPr>
        <w:t>54.</w:t>
      </w:r>
      <w:r w:rsidRPr="00A510A6">
        <w:rPr>
          <w:rFonts w:eastAsia="SimHei" w:hint="eastAsia"/>
          <w:lang w:val="en-GB"/>
        </w:rPr>
        <w:t xml:space="preserve">  </w:t>
      </w:r>
      <w:r w:rsidRPr="00A510A6">
        <w:rPr>
          <w:rFonts w:eastAsia="SimHei" w:hint="eastAsia"/>
          <w:lang w:val="en-GB"/>
        </w:rPr>
        <w:t>委员会请缔约国确保各部委和公共机构广泛参与下次定期报告的编写</w:t>
      </w:r>
      <w:r w:rsidRPr="00A510A6">
        <w:rPr>
          <w:rFonts w:eastAsia="SimHei" w:hint="eastAsia"/>
          <w:lang w:val="en-GB"/>
        </w:rPr>
        <w:t>(</w:t>
      </w:r>
      <w:r w:rsidRPr="00A510A6">
        <w:rPr>
          <w:rFonts w:eastAsia="SimHei" w:hint="eastAsia"/>
          <w:lang w:val="en-GB"/>
        </w:rPr>
        <w:t>或简化报告程序情况下对问题单的答复</w:t>
      </w:r>
      <w:r w:rsidRPr="00A510A6">
        <w:rPr>
          <w:rFonts w:eastAsia="SimHei" w:hint="eastAsia"/>
          <w:lang w:val="en-GB"/>
        </w:rPr>
        <w:t>)</w:t>
      </w:r>
      <w:r w:rsidRPr="00A510A6">
        <w:rPr>
          <w:rFonts w:eastAsia="SimHei" w:hint="eastAsia"/>
          <w:lang w:val="en-GB"/>
        </w:rPr>
        <w:t>，同时与移徙工人及人权组织进行磋商。</w:t>
      </w:r>
    </w:p>
    <w:p w:rsidR="008350F4" w:rsidRPr="00A510A6" w:rsidRDefault="008350F4" w:rsidP="008350F4">
      <w:pPr>
        <w:pStyle w:val="SingleTxtGC"/>
        <w:rPr>
          <w:rFonts w:eastAsia="SimHei" w:hint="eastAsia"/>
          <w:lang w:val="en-GB"/>
        </w:rPr>
      </w:pPr>
      <w:r w:rsidRPr="00A510A6">
        <w:rPr>
          <w:rFonts w:eastAsia="SimHei"/>
          <w:lang w:val="en-GB"/>
        </w:rPr>
        <w:t>55.</w:t>
      </w:r>
      <w:r w:rsidRPr="00A510A6">
        <w:rPr>
          <w:rFonts w:eastAsia="SimHei" w:hint="eastAsia"/>
          <w:lang w:val="en-GB"/>
        </w:rPr>
        <w:t xml:space="preserve">  </w:t>
      </w:r>
      <w:r w:rsidRPr="00A510A6">
        <w:rPr>
          <w:rFonts w:eastAsia="SimHei" w:hint="eastAsia"/>
          <w:lang w:val="en-GB"/>
        </w:rPr>
        <w:t>委员会请缔约国遵守拟定人权条约机构报告的协调准则</w:t>
      </w:r>
      <w:r w:rsidRPr="00A510A6">
        <w:rPr>
          <w:rFonts w:eastAsia="SimHei"/>
          <w:lang w:val="en-GB"/>
        </w:rPr>
        <w:t xml:space="preserve">(HRI/GEN/2/Rev.6, </w:t>
      </w:r>
      <w:r w:rsidRPr="00A510A6">
        <w:rPr>
          <w:rFonts w:eastAsia="SimHei" w:hint="eastAsia"/>
          <w:lang w:val="en-GB"/>
        </w:rPr>
        <w:t>第一章</w:t>
      </w:r>
      <w:r w:rsidRPr="00A510A6">
        <w:rPr>
          <w:rFonts w:eastAsia="SimHei"/>
          <w:lang w:val="en-GB"/>
        </w:rPr>
        <w:t>)</w:t>
      </w:r>
      <w:r w:rsidRPr="00A510A6">
        <w:rPr>
          <w:rFonts w:eastAsia="SimHei" w:hint="eastAsia"/>
          <w:lang w:val="en-GB"/>
        </w:rPr>
        <w:t>。委员会请缔约国提交最新共同核心文件，文件篇幅不应超过</w:t>
      </w:r>
      <w:r w:rsidRPr="00A510A6">
        <w:rPr>
          <w:rFonts w:eastAsia="SimHei" w:hint="eastAsia"/>
          <w:lang w:val="en-GB"/>
        </w:rPr>
        <w:t>80</w:t>
      </w:r>
      <w:r w:rsidRPr="00A510A6">
        <w:rPr>
          <w:rFonts w:eastAsia="SimHei" w:hint="eastAsia"/>
          <w:lang w:val="en-GB"/>
        </w:rPr>
        <w:t>页，其条约专要文件篇幅不应超过</w:t>
      </w:r>
      <w:r w:rsidRPr="00A510A6">
        <w:rPr>
          <w:rFonts w:eastAsia="SimHei" w:hint="eastAsia"/>
          <w:lang w:val="en-GB"/>
        </w:rPr>
        <w:t>40</w:t>
      </w:r>
      <w:r w:rsidRPr="00A510A6">
        <w:rPr>
          <w:rFonts w:eastAsia="SimHei" w:hint="eastAsia"/>
          <w:lang w:val="en-GB"/>
        </w:rPr>
        <w:t>页。</w:t>
      </w:r>
    </w:p>
    <w:p w:rsidR="00E127D0" w:rsidRPr="002D6A9C" w:rsidRDefault="00E127D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9502BD">
      <w:pPr>
        <w:pStyle w:val="SingleTxtGC"/>
        <w:rPr>
          <w:rFonts w:hint="eastAsia"/>
        </w:rPr>
      </w:pPr>
    </w:p>
    <w:sectPr w:rsidR="00A879C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6DF" w:rsidRPr="00EE3782" w:rsidRDefault="003C26DF"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3C26DF" w:rsidRPr="00EE3782" w:rsidRDefault="003C26DF"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DB0" w:rsidRPr="008350F4" w:rsidRDefault="005E0DB0"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725FCB">
      <w:rPr>
        <w:rStyle w:val="PageNumber"/>
        <w:noProof/>
      </w:rPr>
      <w:t>8</w:t>
    </w:r>
    <w:r>
      <w:rPr>
        <w:rStyle w:val="PageNumber"/>
      </w:rPr>
      <w:fldChar w:fldCharType="end"/>
    </w:r>
    <w:r>
      <w:rPr>
        <w:rStyle w:val="PageNumber"/>
        <w:rFonts w:eastAsia="SimSun" w:hint="eastAsia"/>
        <w:lang w:eastAsia="zh-CN"/>
      </w:rPr>
      <w:tab/>
    </w:r>
    <w:r w:rsidRPr="008350F4">
      <w:rPr>
        <w:rFonts w:eastAsia="SimSun"/>
        <w:lang w:val="en-US" w:eastAsia="zh-CN"/>
      </w:rPr>
      <w:t>GE.14-43020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DB0" w:rsidRDefault="005E0DB0">
    <w:pPr>
      <w:pStyle w:val="Footer"/>
      <w:tabs>
        <w:tab w:val="right" w:pos="9639"/>
      </w:tabs>
    </w:pPr>
    <w:r w:rsidRPr="008350F4">
      <w:rPr>
        <w:rFonts w:eastAsia="SimSun"/>
        <w:lang w:val="en-US" w:eastAsia="zh-CN"/>
      </w:rPr>
      <w:t>GE.14-43020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25FCB">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DB0" w:rsidRDefault="005E0DB0" w:rsidP="00A86FAB">
    <w:pPr>
      <w:pStyle w:val="Footer"/>
      <w:tabs>
        <w:tab w:val="left" w:pos="1701"/>
        <w:tab w:val="left" w:pos="2552"/>
        <w:tab w:val="left" w:pos="8448"/>
      </w:tabs>
      <w:spacing w:before="360"/>
      <w:rPr>
        <w:rFonts w:eastAsia="SimSun" w:hint="eastAsia"/>
        <w:b/>
        <w:sz w:val="21"/>
        <w:lang w:eastAsia="zh-CN"/>
      </w:rPr>
    </w:pP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43020</w:t>
    </w:r>
    <w:r w:rsidRPr="00EE277A">
      <w:rPr>
        <w:rFonts w:eastAsia="SimSun"/>
        <w:sz w:val="20"/>
        <w:lang w:eastAsia="zh-CN"/>
      </w:rPr>
      <w:t xml:space="preserve"> (C)</w:t>
    </w:r>
    <w:r>
      <w:rPr>
        <w:rFonts w:eastAsia="SimSun"/>
        <w:sz w:val="20"/>
        <w:lang w:eastAsia="zh-CN"/>
      </w:rPr>
      <w:tab/>
    </w:r>
    <w:r>
      <w:rPr>
        <w:rFonts w:eastAsia="SimSun" w:hint="eastAsia"/>
        <w:sz w:val="20"/>
        <w:lang w:eastAsia="zh-CN"/>
      </w:rPr>
      <w:t>300614</w:t>
    </w:r>
    <w:r>
      <w:rPr>
        <w:rFonts w:eastAsia="SimSun"/>
        <w:sz w:val="20"/>
        <w:lang w:eastAsia="zh-CN"/>
      </w:rPr>
      <w:tab/>
    </w:r>
    <w:r>
      <w:rPr>
        <w:rFonts w:eastAsia="SimSun" w:hint="eastAsia"/>
        <w:sz w:val="20"/>
        <w:lang w:eastAsia="zh-CN"/>
      </w:rPr>
      <w:t>010714</w:t>
    </w:r>
  </w:p>
  <w:p w:rsidR="005E0DB0" w:rsidRPr="00E04D00" w:rsidRDefault="005E0DB0" w:rsidP="00D91BC8">
    <w:pPr>
      <w:pStyle w:val="Footer"/>
      <w:tabs>
        <w:tab w:val="left" w:pos="7484"/>
      </w:tabs>
      <w:rPr>
        <w:rFonts w:eastAsia="SimSun" w:hint="eastAsia"/>
        <w:sz w:val="20"/>
        <w:lang w:eastAsia="zh-CN"/>
      </w:rPr>
    </w:pPr>
    <w:r>
      <w:rPr>
        <w:rFonts w:ascii="C39T30Lfz" w:eastAsia="SimSun" w:hAnsi="C39T30Lfz"/>
        <w:noProof/>
        <w:snapToGrid/>
        <w:sz w:val="56"/>
        <w:szCs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32.55pt;margin-top:623.6pt;width:50.25pt;height:50.25pt;z-index:1;mso-position-horizontal-relative:margin;mso-position-vertical-relative:margin" o:allowoverlap="f">
          <v:imagedata r:id="rId1" o:title="1&amp;Size=2 &amp;Lang=E"/>
          <w10:wrap type="square" anchorx="margin" anchory="margin"/>
        </v:shape>
      </w:pict>
    </w:r>
    <w:r>
      <w:rPr>
        <w:rFonts w:ascii="C39T30Lfz" w:eastAsia="SimSun" w:hAnsi="C39T30Lfz"/>
        <w:sz w:val="56"/>
        <w:szCs w:val="56"/>
        <w:lang w:eastAsia="zh-CN"/>
      </w:rPr>
      <w:t></w:t>
    </w:r>
    <w:r>
      <w:rPr>
        <w:rFonts w:ascii="C39T30Lfz" w:eastAsia="SimSun" w:hAnsi="C39T30Lfz"/>
        <w:sz w:val="56"/>
        <w:szCs w:val="56"/>
        <w:lang w:eastAsia="zh-CN"/>
      </w:rPr>
      <w:t></w:t>
    </w:r>
    <w:r w:rsidRPr="008350F4">
      <w:rPr>
        <w:rFonts w:ascii="C39T30Lfz" w:eastAsia="SimSun" w:hAnsi="C39T30Lfz"/>
        <w:sz w:val="56"/>
        <w:szCs w:val="56"/>
        <w:lang w:eastAsia="zh-CN"/>
      </w:rPr>
      <w:t></w:t>
    </w:r>
    <w:r w:rsidRPr="008350F4">
      <w:rPr>
        <w:rFonts w:ascii="C39T30Lfz" w:eastAsia="SimSun" w:hAnsi="C39T30Lfz"/>
        <w:sz w:val="56"/>
        <w:szCs w:val="56"/>
        <w:lang w:eastAsia="zh-CN"/>
      </w:rPr>
      <w:t></w:t>
    </w:r>
    <w:r w:rsidRPr="008350F4">
      <w:rPr>
        <w:rFonts w:ascii="C39T30Lfz" w:eastAsia="SimSun" w:hAnsi="C39T30Lfz"/>
        <w:sz w:val="56"/>
        <w:szCs w:val="56"/>
        <w:lang w:eastAsia="zh-CN"/>
      </w:rPr>
      <w:t></w:t>
    </w:r>
    <w:r w:rsidRPr="008350F4">
      <w:rPr>
        <w:rFonts w:ascii="C39T30Lfz" w:eastAsia="SimSun" w:hAnsi="C39T30Lfz"/>
        <w:sz w:val="56"/>
        <w:szCs w:val="56"/>
        <w:lang w:eastAsia="zh-CN"/>
      </w:rPr>
      <w:t></w:t>
    </w:r>
    <w:r w:rsidRPr="008350F4">
      <w:rPr>
        <w:rFonts w:ascii="C39T30Lfz" w:eastAsia="SimSun" w:hAnsi="C39T30Lfz"/>
        <w:sz w:val="56"/>
        <w:szCs w:val="56"/>
        <w:lang w:eastAsia="zh-CN"/>
      </w:rPr>
      <w:t></w:t>
    </w:r>
    <w:r w:rsidRPr="008350F4">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6DF" w:rsidRPr="003126F9" w:rsidRDefault="003C26D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3C26DF" w:rsidRPr="003126F9" w:rsidRDefault="003C26D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5E0DB0" w:rsidRPr="00706F63" w:rsidRDefault="005E0DB0" w:rsidP="008350F4">
      <w:pPr>
        <w:pStyle w:val="FootnoteText"/>
        <w:rPr>
          <w:rFonts w:hint="eastAsia"/>
        </w:rPr>
      </w:pPr>
      <w:r>
        <w:rPr>
          <w:rFonts w:hint="eastAsia"/>
        </w:rPr>
        <w:tab/>
      </w:r>
      <w:r w:rsidRPr="00D912A1">
        <w:rPr>
          <w:rStyle w:val="FootnoteReference"/>
          <w:vertAlign w:val="baseline"/>
        </w:rPr>
        <w:t>*</w:t>
      </w:r>
      <w:r w:rsidRPr="00706F63">
        <w:rPr>
          <w:rFonts w:hint="eastAsia"/>
        </w:rPr>
        <w:tab/>
      </w:r>
      <w:r>
        <w:rPr>
          <w:rFonts w:hint="eastAsia"/>
        </w:rPr>
        <w:t>委员会第二十届会议（</w:t>
      </w:r>
      <w:r>
        <w:rPr>
          <w:rFonts w:hint="eastAsia"/>
        </w:rPr>
        <w:t>2014</w:t>
      </w:r>
      <w:r>
        <w:rPr>
          <w:rFonts w:hint="eastAsia"/>
        </w:rPr>
        <w:t>年</w:t>
      </w:r>
      <w:r>
        <w:rPr>
          <w:rFonts w:hint="eastAsia"/>
        </w:rPr>
        <w:t>3</w:t>
      </w:r>
      <w:r>
        <w:rPr>
          <w:rFonts w:hint="eastAsia"/>
        </w:rPr>
        <w:t>月</w:t>
      </w:r>
      <w:r>
        <w:rPr>
          <w:rFonts w:hint="eastAsia"/>
        </w:rPr>
        <w:t>31</w:t>
      </w:r>
      <w:r>
        <w:rPr>
          <w:rFonts w:hint="eastAsia"/>
        </w:rPr>
        <w:t>日至</w:t>
      </w:r>
      <w:r>
        <w:rPr>
          <w:rFonts w:hint="eastAsia"/>
        </w:rPr>
        <w:t>4</w:t>
      </w:r>
      <w:r>
        <w:rPr>
          <w:rFonts w:hint="eastAsia"/>
        </w:rPr>
        <w:t>月</w:t>
      </w:r>
      <w:r>
        <w:rPr>
          <w:rFonts w:hint="eastAsia"/>
        </w:rPr>
        <w:t>11</w:t>
      </w:r>
      <w:r>
        <w:rPr>
          <w:rFonts w:hint="eastAsia"/>
        </w:rPr>
        <w:t>日）通过。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DB0" w:rsidRPr="008350F4" w:rsidRDefault="005E0DB0">
    <w:pPr>
      <w:pStyle w:val="Header"/>
    </w:pPr>
    <w:r w:rsidRPr="008350F4">
      <w:t>CMW/C/</w:t>
    </w:r>
    <w:r>
      <w:rPr>
        <w:rFonts w:hint="eastAsia"/>
        <w:lang w:eastAsia="zh-CN"/>
      </w:rPr>
      <w:t>URY</w:t>
    </w:r>
    <w:r w:rsidRPr="008350F4">
      <w:t>/</w:t>
    </w:r>
    <w:r>
      <w:rPr>
        <w:rFonts w:hint="eastAsia"/>
        <w:lang w:eastAsia="zh-CN"/>
      </w:rPr>
      <w:t>CO</w:t>
    </w:r>
    <w:r w:rsidRPr="008350F4">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DB0" w:rsidRPr="008350F4" w:rsidRDefault="005E0DB0" w:rsidP="003843D8">
    <w:pPr>
      <w:pStyle w:val="Header"/>
      <w:jc w:val="right"/>
      <w:rPr>
        <w:rFonts w:hint="eastAsia"/>
        <w:lang w:eastAsia="zh-CN"/>
      </w:rPr>
    </w:pPr>
    <w:r w:rsidRPr="008350F4">
      <w:rPr>
        <w:lang w:eastAsia="zh-CN"/>
      </w:rPr>
      <w:t>CMW/C/</w:t>
    </w:r>
    <w:r>
      <w:rPr>
        <w:rFonts w:hint="eastAsia"/>
        <w:lang w:eastAsia="zh-CN"/>
      </w:rPr>
      <w:t>URY</w:t>
    </w:r>
    <w:r w:rsidRPr="008350F4">
      <w:rPr>
        <w:lang w:eastAsia="zh-CN"/>
      </w:rPr>
      <w:t>/</w:t>
    </w:r>
    <w:r>
      <w:rPr>
        <w:rFonts w:hint="eastAsia"/>
        <w:lang w:eastAsia="zh-CN"/>
      </w:rPr>
      <w:t>CO</w:t>
    </w:r>
    <w:r w:rsidRPr="008350F4">
      <w:rPr>
        <w:lang w:eastAsia="zh-CN"/>
      </w:rP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2D05ED2"/>
    <w:multiLevelType w:val="hybridMultilevel"/>
    <w:tmpl w:val="60E22CF4"/>
    <w:lvl w:ilvl="0" w:tplc="A296042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6F02CE4"/>
    <w:multiLevelType w:val="hybridMultilevel"/>
    <w:tmpl w:val="CF00EEEE"/>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1F97B8E"/>
    <w:multiLevelType w:val="hybridMultilevel"/>
    <w:tmpl w:val="A2C87568"/>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64C5ABD"/>
    <w:multiLevelType w:val="hybridMultilevel"/>
    <w:tmpl w:val="BEAE89D8"/>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0E416B"/>
    <w:multiLevelType w:val="hybridMultilevel"/>
    <w:tmpl w:val="E566F810"/>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EDB1703"/>
    <w:multiLevelType w:val="hybridMultilevel"/>
    <w:tmpl w:val="C994EDDE"/>
    <w:lvl w:ilvl="0" w:tplc="3DE281A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6">
    <w:nsid w:val="4ADC13F2"/>
    <w:multiLevelType w:val="hybridMultilevel"/>
    <w:tmpl w:val="5B4033AC"/>
    <w:lvl w:ilvl="0" w:tplc="4094F65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590907C9"/>
    <w:multiLevelType w:val="hybridMultilevel"/>
    <w:tmpl w:val="AFDE8A42"/>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83512CD"/>
    <w:multiLevelType w:val="hybridMultilevel"/>
    <w:tmpl w:val="DC3EE2EA"/>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2597F0D"/>
    <w:multiLevelType w:val="hybridMultilevel"/>
    <w:tmpl w:val="D82CC33A"/>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3AE1981"/>
    <w:multiLevelType w:val="hybridMultilevel"/>
    <w:tmpl w:val="2B2A4CC0"/>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DA616C4"/>
    <w:multiLevelType w:val="hybridMultilevel"/>
    <w:tmpl w:val="171CFEBC"/>
    <w:lvl w:ilvl="0" w:tplc="FA0EA2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23"/>
  </w:num>
  <w:num w:numId="14">
    <w:abstractNumId w:val="13"/>
  </w:num>
  <w:num w:numId="15">
    <w:abstractNumId w:val="14"/>
  </w:num>
  <w:num w:numId="16">
    <w:abstractNumId w:val="29"/>
  </w:num>
  <w:num w:numId="17">
    <w:abstractNumId w:val="13"/>
  </w:num>
  <w:num w:numId="18">
    <w:abstractNumId w:val="29"/>
  </w:num>
  <w:num w:numId="19">
    <w:abstractNumId w:val="14"/>
  </w:num>
  <w:num w:numId="20">
    <w:abstractNumId w:val="24"/>
  </w:num>
  <w:num w:numId="21">
    <w:abstractNumId w:val="10"/>
  </w:num>
  <w:num w:numId="22">
    <w:abstractNumId w:val="20"/>
  </w:num>
  <w:num w:numId="23">
    <w:abstractNumId w:val="14"/>
  </w:num>
  <w:num w:numId="24">
    <w:abstractNumId w:val="27"/>
  </w:num>
  <w:num w:numId="25">
    <w:abstractNumId w:val="22"/>
  </w:num>
  <w:num w:numId="26">
    <w:abstractNumId w:val="17"/>
  </w:num>
  <w:num w:numId="27">
    <w:abstractNumId w:val="33"/>
  </w:num>
  <w:num w:numId="28">
    <w:abstractNumId w:val="27"/>
  </w:num>
  <w:num w:numId="29">
    <w:abstractNumId w:val="22"/>
  </w:num>
  <w:num w:numId="30">
    <w:abstractNumId w:val="17"/>
  </w:num>
  <w:num w:numId="31">
    <w:abstractNumId w:val="24"/>
  </w:num>
  <w:num w:numId="32">
    <w:abstractNumId w:val="10"/>
  </w:num>
  <w:num w:numId="33">
    <w:abstractNumId w:val="20"/>
  </w:num>
  <w:num w:numId="34">
    <w:abstractNumId w:val="33"/>
  </w:num>
  <w:num w:numId="35">
    <w:abstractNumId w:val="32"/>
  </w:num>
  <w:num w:numId="36">
    <w:abstractNumId w:val="21"/>
  </w:num>
  <w:num w:numId="37">
    <w:abstractNumId w:val="31"/>
  </w:num>
  <w:num w:numId="38">
    <w:abstractNumId w:val="30"/>
  </w:num>
  <w:num w:numId="39">
    <w:abstractNumId w:val="19"/>
  </w:num>
  <w:num w:numId="40">
    <w:abstractNumId w:val="16"/>
  </w:num>
  <w:num w:numId="41">
    <w:abstractNumId w:val="18"/>
  </w:num>
  <w:num w:numId="42">
    <w:abstractNumId w:val="26"/>
  </w:num>
  <w:num w:numId="43">
    <w:abstractNumId w:val="28"/>
  </w:num>
  <w:num w:numId="44">
    <w:abstractNumId w:val="25"/>
  </w:num>
  <w:num w:numId="45">
    <w:abstractNumId w:val="34"/>
  </w:num>
  <w:num w:numId="46">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50F4"/>
    <w:rsid w:val="00012632"/>
    <w:rsid w:val="000305BC"/>
    <w:rsid w:val="00053029"/>
    <w:rsid w:val="00054CE3"/>
    <w:rsid w:val="00055D21"/>
    <w:rsid w:val="00065E8E"/>
    <w:rsid w:val="000725DD"/>
    <w:rsid w:val="00076F85"/>
    <w:rsid w:val="000C13BB"/>
    <w:rsid w:val="000C1A2F"/>
    <w:rsid w:val="000C1B0D"/>
    <w:rsid w:val="000C4087"/>
    <w:rsid w:val="000C6070"/>
    <w:rsid w:val="000D1566"/>
    <w:rsid w:val="000D18D1"/>
    <w:rsid w:val="000E5D4A"/>
    <w:rsid w:val="000F3D3C"/>
    <w:rsid w:val="0010791A"/>
    <w:rsid w:val="001146D0"/>
    <w:rsid w:val="001231E9"/>
    <w:rsid w:val="00136E96"/>
    <w:rsid w:val="00137BEA"/>
    <w:rsid w:val="0014103D"/>
    <w:rsid w:val="001464C3"/>
    <w:rsid w:val="0017111A"/>
    <w:rsid w:val="00185296"/>
    <w:rsid w:val="00187114"/>
    <w:rsid w:val="001A068C"/>
    <w:rsid w:val="001A50AD"/>
    <w:rsid w:val="001B2918"/>
    <w:rsid w:val="001E5149"/>
    <w:rsid w:val="001F14BD"/>
    <w:rsid w:val="0021612A"/>
    <w:rsid w:val="00225FAB"/>
    <w:rsid w:val="0024467A"/>
    <w:rsid w:val="00250981"/>
    <w:rsid w:val="00252072"/>
    <w:rsid w:val="00254401"/>
    <w:rsid w:val="00260BB2"/>
    <w:rsid w:val="00282E21"/>
    <w:rsid w:val="00296B09"/>
    <w:rsid w:val="00310E5F"/>
    <w:rsid w:val="003126F9"/>
    <w:rsid w:val="003412AD"/>
    <w:rsid w:val="003517C6"/>
    <w:rsid w:val="00355A94"/>
    <w:rsid w:val="003613F6"/>
    <w:rsid w:val="00362A3B"/>
    <w:rsid w:val="00373A2C"/>
    <w:rsid w:val="003843D8"/>
    <w:rsid w:val="0038638B"/>
    <w:rsid w:val="003A17C0"/>
    <w:rsid w:val="003A183C"/>
    <w:rsid w:val="003A7E38"/>
    <w:rsid w:val="003C26DF"/>
    <w:rsid w:val="003D17ED"/>
    <w:rsid w:val="003D50CA"/>
    <w:rsid w:val="004001C9"/>
    <w:rsid w:val="004115AA"/>
    <w:rsid w:val="004151B7"/>
    <w:rsid w:val="0043150B"/>
    <w:rsid w:val="00436658"/>
    <w:rsid w:val="004469A4"/>
    <w:rsid w:val="0046272A"/>
    <w:rsid w:val="00496FA9"/>
    <w:rsid w:val="004C6EA3"/>
    <w:rsid w:val="004D3F9C"/>
    <w:rsid w:val="004D5556"/>
    <w:rsid w:val="00516C7C"/>
    <w:rsid w:val="00523B70"/>
    <w:rsid w:val="0053311A"/>
    <w:rsid w:val="005467ED"/>
    <w:rsid w:val="00553414"/>
    <w:rsid w:val="0058474C"/>
    <w:rsid w:val="00590A6B"/>
    <w:rsid w:val="005C4574"/>
    <w:rsid w:val="005E0DB0"/>
    <w:rsid w:val="00606650"/>
    <w:rsid w:val="00626C95"/>
    <w:rsid w:val="0063058B"/>
    <w:rsid w:val="00634C3D"/>
    <w:rsid w:val="00641764"/>
    <w:rsid w:val="00652D71"/>
    <w:rsid w:val="006625DC"/>
    <w:rsid w:val="00670BFE"/>
    <w:rsid w:val="00673E9B"/>
    <w:rsid w:val="00684236"/>
    <w:rsid w:val="0071782B"/>
    <w:rsid w:val="00721E6D"/>
    <w:rsid w:val="00725FCB"/>
    <w:rsid w:val="00744EEC"/>
    <w:rsid w:val="0079383F"/>
    <w:rsid w:val="0079553A"/>
    <w:rsid w:val="007A32CB"/>
    <w:rsid w:val="007F366A"/>
    <w:rsid w:val="00816358"/>
    <w:rsid w:val="008350F4"/>
    <w:rsid w:val="008723D1"/>
    <w:rsid w:val="008A394B"/>
    <w:rsid w:val="008E0429"/>
    <w:rsid w:val="008E7CA7"/>
    <w:rsid w:val="008F0623"/>
    <w:rsid w:val="008F4B6E"/>
    <w:rsid w:val="008F5B7D"/>
    <w:rsid w:val="0091168F"/>
    <w:rsid w:val="00916340"/>
    <w:rsid w:val="00934599"/>
    <w:rsid w:val="009463CF"/>
    <w:rsid w:val="009502BD"/>
    <w:rsid w:val="009A4D41"/>
    <w:rsid w:val="009C3360"/>
    <w:rsid w:val="009C557C"/>
    <w:rsid w:val="00A166CC"/>
    <w:rsid w:val="00A22F01"/>
    <w:rsid w:val="00A24E79"/>
    <w:rsid w:val="00A336EE"/>
    <w:rsid w:val="00A44363"/>
    <w:rsid w:val="00A510A6"/>
    <w:rsid w:val="00A74043"/>
    <w:rsid w:val="00A77115"/>
    <w:rsid w:val="00A86FAB"/>
    <w:rsid w:val="00A879C2"/>
    <w:rsid w:val="00A9177F"/>
    <w:rsid w:val="00A94083"/>
    <w:rsid w:val="00AC7CE6"/>
    <w:rsid w:val="00AC7DB8"/>
    <w:rsid w:val="00AD10BC"/>
    <w:rsid w:val="00AE0B09"/>
    <w:rsid w:val="00B2312A"/>
    <w:rsid w:val="00B474CC"/>
    <w:rsid w:val="00B63E11"/>
    <w:rsid w:val="00B72F5E"/>
    <w:rsid w:val="00B87F9D"/>
    <w:rsid w:val="00BB5427"/>
    <w:rsid w:val="00BB5FDE"/>
    <w:rsid w:val="00BB6622"/>
    <w:rsid w:val="00BC5B90"/>
    <w:rsid w:val="00BE09AF"/>
    <w:rsid w:val="00C075DF"/>
    <w:rsid w:val="00C11591"/>
    <w:rsid w:val="00C414D6"/>
    <w:rsid w:val="00C51690"/>
    <w:rsid w:val="00C56016"/>
    <w:rsid w:val="00C80338"/>
    <w:rsid w:val="00C917CC"/>
    <w:rsid w:val="00CB2AFC"/>
    <w:rsid w:val="00CB38D9"/>
    <w:rsid w:val="00CC6728"/>
    <w:rsid w:val="00CE191F"/>
    <w:rsid w:val="00CF3191"/>
    <w:rsid w:val="00D039EE"/>
    <w:rsid w:val="00D4226C"/>
    <w:rsid w:val="00D75B05"/>
    <w:rsid w:val="00D912A1"/>
    <w:rsid w:val="00D91BC8"/>
    <w:rsid w:val="00DA5BE8"/>
    <w:rsid w:val="00DB3EA1"/>
    <w:rsid w:val="00DC0297"/>
    <w:rsid w:val="00E04947"/>
    <w:rsid w:val="00E11F54"/>
    <w:rsid w:val="00E127D0"/>
    <w:rsid w:val="00E2637A"/>
    <w:rsid w:val="00E3233A"/>
    <w:rsid w:val="00EA6B14"/>
    <w:rsid w:val="00EB241B"/>
    <w:rsid w:val="00EE195B"/>
    <w:rsid w:val="00EE3782"/>
    <w:rsid w:val="00F059A0"/>
    <w:rsid w:val="00F118F2"/>
    <w:rsid w:val="00F30402"/>
    <w:rsid w:val="00F37156"/>
    <w:rsid w:val="00F64522"/>
    <w:rsid w:val="00F82D07"/>
    <w:rsid w:val="00F85DFD"/>
    <w:rsid w:val="00FA41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916340"/>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1</Pages>
  <Words>1123</Words>
  <Characters>6403</Characters>
  <Application>Microsoft Office Outlook</Application>
  <DocSecurity>4</DocSecurity>
  <Lines>53</Lines>
  <Paragraphs>15</Paragraphs>
  <ScaleCrop>false</ScaleCrop>
  <Company>CSD</Company>
  <LinksUpToDate>false</LinksUpToDate>
  <CharactersWithSpaces>7511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2014-07-01T09:04:00Z</cp:lastPrinted>
  <dcterms:created xsi:type="dcterms:W3CDTF">2014-07-01T09:04:00Z</dcterms:created>
  <dcterms:modified xsi:type="dcterms:W3CDTF">2014-07-01T09:05:00Z</dcterms:modified>
</cp:coreProperties>
</file>