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CERD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1B7E17" w:rsidRPr="00E15115">
                <w:rPr>
                  <w:sz w:val="20"/>
                </w:rPr>
                <w:t>C/HND/CO/1-5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7511D7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7511D7">
              <w:rPr>
                <w:b/>
                <w:spacing w:val="-4"/>
                <w:w w:val="100"/>
                <w:sz w:val="34"/>
                <w:szCs w:val="40"/>
              </w:rPr>
              <w:t>Международная конвенция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о ликвидации всех форм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  <w:t>расовой дискриминации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1B7E17">
                <w:rPr>
                  <w:sz w:val="20"/>
                  <w:lang w:val="en-US"/>
                </w:rPr>
                <w:t>13 March 2014</w:t>
              </w:r>
            </w:fldSimple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0C4830" w:rsidRPr="001B7E17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1B7E17" w:rsidRPr="000853E5" w:rsidRDefault="001B7E17" w:rsidP="002F63AA">
      <w:pPr>
        <w:spacing w:before="120"/>
        <w:rPr>
          <w:b/>
          <w:sz w:val="24"/>
        </w:rPr>
      </w:pPr>
      <w:r w:rsidRPr="000853E5">
        <w:rPr>
          <w:b/>
          <w:sz w:val="24"/>
        </w:rPr>
        <w:t>Комитет по ликвидации расовой дискриминации</w:t>
      </w:r>
    </w:p>
    <w:p w:rsidR="001B7E17" w:rsidRDefault="002F63AA" w:rsidP="002F63AA">
      <w:pPr>
        <w:pStyle w:val="HChGR"/>
      </w:pPr>
      <w:r>
        <w:rPr>
          <w:lang w:val="en-US"/>
        </w:rPr>
        <w:tab/>
      </w:r>
      <w:r>
        <w:rPr>
          <w:lang w:val="en-US"/>
        </w:rPr>
        <w:tab/>
      </w:r>
      <w:r w:rsidR="001B7E17">
        <w:t>Заключительные замечания по первому−пятому периодическим докладам Гондураса</w:t>
      </w:r>
      <w:r w:rsidR="001B7E17" w:rsidRPr="005C0D2E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1B7E17" w:rsidRDefault="001B7E17" w:rsidP="00F4766F">
      <w:pPr>
        <w:pStyle w:val="SingleTxtGR"/>
      </w:pPr>
      <w:r w:rsidRPr="008F1A68">
        <w:t>1.</w:t>
      </w:r>
      <w:r w:rsidRPr="008F1A68">
        <w:tab/>
        <w:t>Комитет рассмотрел объединенный первый−пятый пери</w:t>
      </w:r>
      <w:r>
        <w:t>одические докл</w:t>
      </w:r>
      <w:r>
        <w:t>а</w:t>
      </w:r>
      <w:r>
        <w:t>ды Го</w:t>
      </w:r>
      <w:r>
        <w:t>н</w:t>
      </w:r>
      <w:r>
        <w:t xml:space="preserve">дураса, представленные в одном документе </w:t>
      </w:r>
      <w:r w:rsidRPr="00501B4B">
        <w:rPr>
          <w:lang w:val="es-ES_tradnl"/>
        </w:rPr>
        <w:t>(CERD/C/HND/1-5)</w:t>
      </w:r>
      <w:r w:rsidR="00BE5303">
        <w:t>,</w:t>
      </w:r>
      <w:r>
        <w:rPr>
          <w:lang w:val="es-ES_tradnl"/>
        </w:rPr>
        <w:t xml:space="preserve"> </w:t>
      </w:r>
      <w:r>
        <w:t>на своих</w:t>
      </w:r>
      <w:r w:rsidRPr="00501B4B">
        <w:rPr>
          <w:lang w:val="es-ES_tradnl"/>
        </w:rPr>
        <w:t xml:space="preserve"> 2267</w:t>
      </w:r>
      <w:r>
        <w:t>−</w:t>
      </w:r>
      <w:r w:rsidRPr="00501B4B">
        <w:rPr>
          <w:lang w:val="es-ES_tradnl"/>
        </w:rPr>
        <w:t>2268</w:t>
      </w:r>
      <w:r>
        <w:t>-м заседаниях</w:t>
      </w:r>
      <w:r w:rsidRPr="00501B4B">
        <w:rPr>
          <w:lang w:val="es-ES_tradnl"/>
        </w:rPr>
        <w:t xml:space="preserve"> (CERD/C/SR.2267 </w:t>
      </w:r>
      <w:r>
        <w:t>и</w:t>
      </w:r>
      <w:r w:rsidRPr="00501B4B">
        <w:rPr>
          <w:lang w:val="es-ES_tradnl"/>
        </w:rPr>
        <w:t xml:space="preserve"> 2268), </w:t>
      </w:r>
      <w:r>
        <w:t xml:space="preserve">состоявшихся </w:t>
      </w:r>
      <w:r w:rsidRPr="00501B4B">
        <w:rPr>
          <w:lang w:val="es-ES_tradnl"/>
        </w:rPr>
        <w:t xml:space="preserve">4 </w:t>
      </w:r>
      <w:r>
        <w:t>и</w:t>
      </w:r>
      <w:r w:rsidRPr="00501B4B">
        <w:rPr>
          <w:lang w:val="es-ES_tradnl"/>
        </w:rPr>
        <w:t xml:space="preserve"> 5 </w:t>
      </w:r>
      <w:r>
        <w:t>февраля</w:t>
      </w:r>
      <w:r w:rsidRPr="00501B4B">
        <w:rPr>
          <w:lang w:val="es-ES_tradnl"/>
        </w:rPr>
        <w:t xml:space="preserve"> 2014</w:t>
      </w:r>
      <w:r>
        <w:t xml:space="preserve"> года</w:t>
      </w:r>
      <w:r w:rsidRPr="00501B4B">
        <w:rPr>
          <w:lang w:val="es-ES_tradnl"/>
        </w:rPr>
        <w:t xml:space="preserve">. </w:t>
      </w:r>
      <w:r>
        <w:t>На своем</w:t>
      </w:r>
      <w:r w:rsidRPr="00501B4B">
        <w:rPr>
          <w:lang w:val="es-ES_tradnl"/>
        </w:rPr>
        <w:t xml:space="preserve"> 2288</w:t>
      </w:r>
      <w:r>
        <w:t>-м заседани</w:t>
      </w:r>
      <w:r w:rsidR="00BE5303">
        <w:t>и</w:t>
      </w:r>
      <w:r w:rsidRPr="00501B4B">
        <w:rPr>
          <w:lang w:val="es-ES_tradnl"/>
        </w:rPr>
        <w:t xml:space="preserve"> (CERD/C/SR.2288) 19 </w:t>
      </w:r>
      <w:r>
        <w:t>февраля</w:t>
      </w:r>
      <w:r w:rsidRPr="00501B4B">
        <w:rPr>
          <w:lang w:val="es-ES_tradnl"/>
        </w:rPr>
        <w:t xml:space="preserve"> 2014</w:t>
      </w:r>
      <w:r>
        <w:t xml:space="preserve"> года он </w:t>
      </w:r>
      <w:r w:rsidR="00BE5303">
        <w:t>принял</w:t>
      </w:r>
      <w:r>
        <w:t xml:space="preserve"> следующие з</w:t>
      </w:r>
      <w:r>
        <w:t>а</w:t>
      </w:r>
      <w:r>
        <w:t>ключительные замечания.</w:t>
      </w:r>
    </w:p>
    <w:p w:rsidR="001B7E17" w:rsidRDefault="00F4766F" w:rsidP="00F4766F">
      <w:pPr>
        <w:pStyle w:val="H1GR"/>
      </w:pPr>
      <w:r>
        <w:tab/>
      </w:r>
      <w:r w:rsidR="001B7E17">
        <w:t>А.</w:t>
      </w:r>
      <w:r w:rsidR="001B7E17">
        <w:tab/>
        <w:t>Введение</w:t>
      </w:r>
    </w:p>
    <w:p w:rsidR="001B7E17" w:rsidRDefault="001B7E17" w:rsidP="00F4766F">
      <w:pPr>
        <w:pStyle w:val="SingleTxtGR"/>
      </w:pPr>
      <w:r>
        <w:t>2.</w:t>
      </w:r>
      <w:r>
        <w:tab/>
        <w:t>Комитет с удовлетворением отмечает представление доклада Гондураса. Кроме того, хотя он сожалеет о задержке с представлением доклада, он выраж</w:t>
      </w:r>
      <w:r>
        <w:t>а</w:t>
      </w:r>
      <w:r>
        <w:t>ет свою признательность за сообщение по докладу, сделанное делегацией, и высоко оценивает открытый и конструктивный диалог, а также ответы на мн</w:t>
      </w:r>
      <w:r>
        <w:t>о</w:t>
      </w:r>
      <w:r>
        <w:t xml:space="preserve">гочисленные вопросы, </w:t>
      </w:r>
      <w:r w:rsidR="006862FD">
        <w:t>заданные</w:t>
      </w:r>
      <w:r>
        <w:t xml:space="preserve"> К</w:t>
      </w:r>
      <w:r>
        <w:t>о</w:t>
      </w:r>
      <w:r>
        <w:t>митетом.</w:t>
      </w:r>
    </w:p>
    <w:p w:rsidR="001B7E17" w:rsidRDefault="00F4766F" w:rsidP="00F4766F">
      <w:pPr>
        <w:pStyle w:val="H1GR"/>
      </w:pPr>
      <w:r>
        <w:tab/>
      </w:r>
      <w:r w:rsidR="001B7E17">
        <w:t>В.</w:t>
      </w:r>
      <w:r w:rsidR="001B7E17">
        <w:tab/>
        <w:t>Позитивные аспекты</w:t>
      </w:r>
    </w:p>
    <w:p w:rsidR="001B7E17" w:rsidRDefault="001B7E17" w:rsidP="00F4766F">
      <w:pPr>
        <w:pStyle w:val="SingleTxtGR"/>
      </w:pPr>
      <w:r>
        <w:t>3.</w:t>
      </w:r>
      <w:r>
        <w:tab/>
        <w:t>Комитет с удовлетворением отмечает практическое осуществление мер по преодолению социальной изоляции и поощрению прав человека, нацеле</w:t>
      </w:r>
      <w:r>
        <w:t>н</w:t>
      </w:r>
      <w:r>
        <w:t>ных на повышение равенства в Гондурасе, из числа которых он с особым удо</w:t>
      </w:r>
      <w:r>
        <w:t>в</w:t>
      </w:r>
      <w:r>
        <w:t>летворением отмечает сл</w:t>
      </w:r>
      <w:r>
        <w:t>е</w:t>
      </w:r>
      <w:r>
        <w:t>дующие:</w:t>
      </w:r>
    </w:p>
    <w:p w:rsidR="001B7E17" w:rsidRDefault="001B7E17" w:rsidP="00F4766F">
      <w:pPr>
        <w:pStyle w:val="SingleTxtGR"/>
      </w:pPr>
      <w:r>
        <w:tab/>
        <w:t>а)</w:t>
      </w:r>
      <w:r>
        <w:tab/>
        <w:t xml:space="preserve">принятие </w:t>
      </w:r>
      <w:r w:rsidR="006862FD">
        <w:t>П</w:t>
      </w:r>
      <w:r>
        <w:t xml:space="preserve">ервой государственной политики и </w:t>
      </w:r>
      <w:r w:rsidR="006862FD">
        <w:t>Н</w:t>
      </w:r>
      <w:r>
        <w:t>ационального пл</w:t>
      </w:r>
      <w:r>
        <w:t>а</w:t>
      </w:r>
      <w:r>
        <w:t>на дейс</w:t>
      </w:r>
      <w:r>
        <w:t>т</w:t>
      </w:r>
      <w:r>
        <w:t>вий в области прав человека;</w:t>
      </w:r>
    </w:p>
    <w:p w:rsidR="001B7E17" w:rsidRDefault="001B7E17" w:rsidP="00F4766F">
      <w:pPr>
        <w:pStyle w:val="SingleTxtGR"/>
      </w:pPr>
      <w:r>
        <w:tab/>
      </w:r>
      <w:r>
        <w:rPr>
          <w:lang w:val="en-US"/>
        </w:rPr>
        <w:t>b</w:t>
      </w:r>
      <w:r>
        <w:t>)</w:t>
      </w:r>
      <w:r>
        <w:tab/>
        <w:t xml:space="preserve">принятие таких программ, как </w:t>
      </w:r>
      <w:r w:rsidR="006862FD">
        <w:t xml:space="preserve">программа </w:t>
      </w:r>
      <w:r>
        <w:t>"</w:t>
      </w:r>
      <w:r w:rsidR="006862FD">
        <w:t>Р</w:t>
      </w:r>
      <w:r>
        <w:t>абота − путь к досто</w:t>
      </w:r>
      <w:r>
        <w:t>й</w:t>
      </w:r>
      <w:r>
        <w:t>ной жи</w:t>
      </w:r>
      <w:r>
        <w:t>з</w:t>
      </w:r>
      <w:r>
        <w:t>ни", осуществляемая Министерством труда и социального обеспечения, которая в н</w:t>
      </w:r>
      <w:r>
        <w:t>а</w:t>
      </w:r>
      <w:r>
        <w:t>стоящее время охватывает свыше 236 участвующих предприятий и 900 участников − молодых людей, а также программа "Бон 10 000", предусма</w:t>
      </w:r>
      <w:r>
        <w:t>т</w:t>
      </w:r>
      <w:r>
        <w:t xml:space="preserve">ривающая выделение на </w:t>
      </w:r>
      <w:r w:rsidR="006862FD">
        <w:t>определенных условиях</w:t>
      </w:r>
      <w:r>
        <w:t xml:space="preserve"> дене</w:t>
      </w:r>
      <w:r>
        <w:t>ж</w:t>
      </w:r>
      <w:r>
        <w:t>ного пособия;</w:t>
      </w:r>
    </w:p>
    <w:p w:rsidR="001B7E17" w:rsidRDefault="001B7E17" w:rsidP="00F4766F">
      <w:pPr>
        <w:pStyle w:val="SingleTxtGR"/>
      </w:pPr>
      <w:r>
        <w:tab/>
        <w:t>с)</w:t>
      </w:r>
      <w:r>
        <w:tab/>
        <w:t xml:space="preserve">проведение </w:t>
      </w:r>
      <w:r w:rsidR="006862FD">
        <w:t>М</w:t>
      </w:r>
      <w:r>
        <w:t>есяца африканского наследия в Гондурасе (де</w:t>
      </w:r>
      <w:r>
        <w:t>к</w:t>
      </w:r>
      <w:r>
        <w:t>рет</w:t>
      </w:r>
      <w:r w:rsidR="003F31C2">
        <w:rPr>
          <w:lang w:val="en-US"/>
        </w:rPr>
        <w:t> </w:t>
      </w:r>
      <w:r>
        <w:t>№</w:t>
      </w:r>
      <w:r w:rsidR="003F31C2">
        <w:rPr>
          <w:lang w:val="en-US"/>
        </w:rPr>
        <w:t> </w:t>
      </w:r>
      <w:r>
        <w:t>330-20</w:t>
      </w:r>
      <w:r w:rsidR="00E15115">
        <w:t>0</w:t>
      </w:r>
      <w:r>
        <w:t>2).</w:t>
      </w:r>
    </w:p>
    <w:p w:rsidR="001B7E17" w:rsidRDefault="001B7E17" w:rsidP="00F4766F">
      <w:pPr>
        <w:pStyle w:val="SingleTxtGR"/>
      </w:pPr>
      <w:r>
        <w:t>4.</w:t>
      </w:r>
      <w:r>
        <w:tab/>
        <w:t>Комитет с удовлетворением отмечает статью 346 Конституции, устана</w:t>
      </w:r>
      <w:r>
        <w:t>в</w:t>
      </w:r>
      <w:r>
        <w:t xml:space="preserve">ливающую: </w:t>
      </w:r>
      <w:r w:rsidR="006862FD">
        <w:t>"Г</w:t>
      </w:r>
      <w:r>
        <w:t>осударство должно принимать меры по защите прав и интересов имеющихся в стр</w:t>
      </w:r>
      <w:r>
        <w:t>а</w:t>
      </w:r>
      <w:r>
        <w:t>не коренных</w:t>
      </w:r>
      <w:r w:rsidR="006862FD" w:rsidRPr="006862FD">
        <w:t xml:space="preserve"> </w:t>
      </w:r>
      <w:r w:rsidR="006862FD">
        <w:t>общин</w:t>
      </w:r>
      <w:r>
        <w:t>, особенно связанных с землями и лесами</w:t>
      </w:r>
      <w:r w:rsidR="006862FD">
        <w:t xml:space="preserve"> в местах их</w:t>
      </w:r>
      <w:r>
        <w:t xml:space="preserve"> традиционно</w:t>
      </w:r>
      <w:r w:rsidR="006862FD">
        <w:t>го</w:t>
      </w:r>
      <w:r>
        <w:t xml:space="preserve"> обита</w:t>
      </w:r>
      <w:r w:rsidR="006862FD">
        <w:t>ния</w:t>
      </w:r>
      <w:r>
        <w:t xml:space="preserve">". </w:t>
      </w:r>
    </w:p>
    <w:p w:rsidR="00E15115" w:rsidRDefault="001B7E17" w:rsidP="00F4766F">
      <w:pPr>
        <w:pStyle w:val="SingleTxtGR"/>
      </w:pPr>
      <w:r>
        <w:t>5.</w:t>
      </w:r>
      <w:r>
        <w:tab/>
        <w:t>Комитет особо отмечает проведение</w:t>
      </w:r>
      <w:r w:rsidR="006862FD">
        <w:t xml:space="preserve"> в рамках международного года лиц африканского происхождения</w:t>
      </w:r>
      <w:r>
        <w:t xml:space="preserve"> </w:t>
      </w:r>
      <w:r w:rsidR="006862FD">
        <w:t>П</w:t>
      </w:r>
      <w:r>
        <w:t xml:space="preserve">ервой всемирной встречи на высшем уровне лиц африканского происхождения, </w:t>
      </w:r>
      <w:r w:rsidR="00D61D7B">
        <w:t>состоявшейся</w:t>
      </w:r>
      <w:r>
        <w:t xml:space="preserve"> 18−21 августа 2011 года в г</w:t>
      </w:r>
      <w:r>
        <w:t>о</w:t>
      </w:r>
      <w:r>
        <w:t>род</w:t>
      </w:r>
      <w:r w:rsidR="00E15115">
        <w:t>е</w:t>
      </w:r>
      <w:r>
        <w:t xml:space="preserve"> Ла</w:t>
      </w:r>
      <w:r w:rsidR="00D61D7B">
        <w:t>-</w:t>
      </w:r>
      <w:r>
        <w:t>Сейба</w:t>
      </w:r>
      <w:r w:rsidR="00D61D7B">
        <w:t>,</w:t>
      </w:r>
      <w:r>
        <w:t xml:space="preserve"> </w:t>
      </w:r>
      <w:r w:rsidR="00D61D7B">
        <w:t>собравшей</w:t>
      </w:r>
      <w:r>
        <w:t xml:space="preserve"> свыше 1 400 представителей 44 стран Америки, Е</w:t>
      </w:r>
      <w:r>
        <w:t>в</w:t>
      </w:r>
      <w:r>
        <w:t>ропы, Азии и Карибского бассейна. Комитет с удовлетворением отмечает Де</w:t>
      </w:r>
      <w:r>
        <w:t>к</w:t>
      </w:r>
      <w:r>
        <w:t>ларацию и план действий Ла</w:t>
      </w:r>
      <w:r w:rsidR="00D61D7B">
        <w:t>-</w:t>
      </w:r>
      <w:r>
        <w:t xml:space="preserve">Сейбы. </w:t>
      </w:r>
    </w:p>
    <w:p w:rsidR="001B7E17" w:rsidRDefault="00E15115" w:rsidP="00F4766F">
      <w:pPr>
        <w:pStyle w:val="SingleTxtGR"/>
      </w:pPr>
      <w:r>
        <w:t>6.</w:t>
      </w:r>
      <w:r>
        <w:tab/>
      </w:r>
      <w:r w:rsidR="001B7E17">
        <w:t>Комитет с удовлетворением принимает к</w:t>
      </w:r>
      <w:r w:rsidR="003F31C2">
        <w:rPr>
          <w:lang w:val="en-US"/>
        </w:rPr>
        <w:t> </w:t>
      </w:r>
      <w:r w:rsidR="001B7E17">
        <w:t>сведению открытые приглаш</w:t>
      </w:r>
      <w:r w:rsidR="001B7E17">
        <w:t>е</w:t>
      </w:r>
      <w:r w:rsidR="001B7E17">
        <w:t xml:space="preserve">ния, направленные в 2010 году </w:t>
      </w:r>
      <w:r w:rsidR="00D61D7B">
        <w:t>с</w:t>
      </w:r>
      <w:r w:rsidR="001B7E17">
        <w:t>пециальным процедурам Организации Объед</w:t>
      </w:r>
      <w:r w:rsidR="001B7E17">
        <w:t>и</w:t>
      </w:r>
      <w:r w:rsidR="001B7E17">
        <w:t>ненных Наций.</w:t>
      </w:r>
    </w:p>
    <w:p w:rsidR="001B7E17" w:rsidRDefault="00F4766F" w:rsidP="00F4766F">
      <w:pPr>
        <w:pStyle w:val="H1GR"/>
      </w:pPr>
      <w:r>
        <w:tab/>
      </w:r>
      <w:r w:rsidR="001B7E17">
        <w:t>С.</w:t>
      </w:r>
      <w:r w:rsidR="001B7E17">
        <w:tab/>
        <w:t>Вопросы, вызывающие озабоченность, и рекомендации</w:t>
      </w:r>
    </w:p>
    <w:p w:rsidR="001B7E17" w:rsidRDefault="005C0D2E" w:rsidP="005C0D2E">
      <w:pPr>
        <w:pStyle w:val="H23GR"/>
      </w:pPr>
      <w:r>
        <w:tab/>
      </w:r>
      <w:r>
        <w:tab/>
      </w:r>
      <w:r w:rsidR="001B7E17">
        <w:t>Меры против структурной дискриминации</w:t>
      </w:r>
    </w:p>
    <w:p w:rsidR="001B7E17" w:rsidRDefault="001B7E17" w:rsidP="00F4766F">
      <w:pPr>
        <w:pStyle w:val="SingleTxtGR"/>
      </w:pPr>
      <w:r>
        <w:t>7.</w:t>
      </w:r>
      <w:r>
        <w:tab/>
        <w:t xml:space="preserve">Комитет отмечает, что </w:t>
      </w:r>
      <w:r w:rsidR="00D61D7B">
        <w:t>от</w:t>
      </w:r>
      <w:r>
        <w:t xml:space="preserve"> бедности и социальной изоляции в наибольшей степени </w:t>
      </w:r>
      <w:r w:rsidR="00D61D7B">
        <w:t>страдают</w:t>
      </w:r>
      <w:r>
        <w:t xml:space="preserve"> коренны</w:t>
      </w:r>
      <w:r w:rsidR="00D61D7B">
        <w:t>е</w:t>
      </w:r>
      <w:r>
        <w:t xml:space="preserve"> народ</w:t>
      </w:r>
      <w:r w:rsidR="00D61D7B">
        <w:t>ы</w:t>
      </w:r>
      <w:r>
        <w:t xml:space="preserve"> и афрогондурасски</w:t>
      </w:r>
      <w:r w:rsidR="00D61D7B">
        <w:t>е</w:t>
      </w:r>
      <w:r>
        <w:t xml:space="preserve"> общин</w:t>
      </w:r>
      <w:r w:rsidR="00D61D7B">
        <w:t>ы</w:t>
      </w:r>
      <w:r>
        <w:t xml:space="preserve"> (в особенн</w:t>
      </w:r>
      <w:r>
        <w:t>о</w:t>
      </w:r>
      <w:r>
        <w:t>сти гарифуна и англоязычны</w:t>
      </w:r>
      <w:r w:rsidR="00D61D7B">
        <w:t>е</w:t>
      </w:r>
      <w:r>
        <w:t xml:space="preserve"> народ</w:t>
      </w:r>
      <w:r w:rsidR="00D61D7B">
        <w:t>ы</w:t>
      </w:r>
      <w:r w:rsidR="00F7492E">
        <w:t xml:space="preserve"> африканского происхождения</w:t>
      </w:r>
      <w:r>
        <w:t>). В соо</w:t>
      </w:r>
      <w:r>
        <w:t>т</w:t>
      </w:r>
      <w:r>
        <w:t xml:space="preserve">ветствии с данными, представленными государством-участником, </w:t>
      </w:r>
      <w:r w:rsidR="00F7492E">
        <w:t xml:space="preserve">в </w:t>
      </w:r>
      <w:r>
        <w:t>бедност</w:t>
      </w:r>
      <w:r w:rsidR="00F7492E">
        <w:t>и</w:t>
      </w:r>
      <w:r>
        <w:t xml:space="preserve"> </w:t>
      </w:r>
      <w:r w:rsidR="00F7492E">
        <w:t>жив</w:t>
      </w:r>
      <w:r w:rsidR="00E15115">
        <w:t>у</w:t>
      </w:r>
      <w:r w:rsidR="00F7492E">
        <w:t>т</w:t>
      </w:r>
      <w:r>
        <w:t xml:space="preserve"> 88,7% детей из числа коренных народов и афрогондурасцев (</w:t>
      </w:r>
      <w:r w:rsidR="00F7492E">
        <w:t xml:space="preserve">в </w:t>
      </w:r>
      <w:r>
        <w:t>относ</w:t>
      </w:r>
      <w:r>
        <w:t>и</w:t>
      </w:r>
      <w:r>
        <w:t>тельн</w:t>
      </w:r>
      <w:r w:rsidR="00F7492E">
        <w:t>ой</w:t>
      </w:r>
      <w:r>
        <w:t xml:space="preserve"> бедност</w:t>
      </w:r>
      <w:r w:rsidR="00F7492E">
        <w:t>и</w:t>
      </w:r>
      <w:r>
        <w:t xml:space="preserve"> − 10,4%, </w:t>
      </w:r>
      <w:r w:rsidR="00F7492E">
        <w:t xml:space="preserve">а в </w:t>
      </w:r>
      <w:r>
        <w:t>крайн</w:t>
      </w:r>
      <w:r w:rsidR="00F7492E">
        <w:t>ей</w:t>
      </w:r>
      <w:r>
        <w:t xml:space="preserve"> нищет</w:t>
      </w:r>
      <w:r w:rsidR="00F7492E">
        <w:t>е</w:t>
      </w:r>
      <w:r>
        <w:t xml:space="preserve"> − 7</w:t>
      </w:r>
      <w:r w:rsidR="00E15115">
        <w:t>8</w:t>
      </w:r>
      <w:r>
        <w:t>,</w:t>
      </w:r>
      <w:r w:rsidR="00E15115">
        <w:t>4</w:t>
      </w:r>
      <w:r>
        <w:t xml:space="preserve">%). </w:t>
      </w:r>
      <w:r w:rsidR="00F7492E">
        <w:t>Согласно</w:t>
      </w:r>
      <w:r>
        <w:t xml:space="preserve"> предста</w:t>
      </w:r>
      <w:r>
        <w:t>в</w:t>
      </w:r>
      <w:r>
        <w:t>ленным данным</w:t>
      </w:r>
      <w:r w:rsidR="00F7492E">
        <w:t>,</w:t>
      </w:r>
      <w:r>
        <w:t xml:space="preserve"> явление бедности вызывает особую озабоченность в связи с положением детей в Толупане, Ленке и Пече, по которым приводятся показат</w:t>
      </w:r>
      <w:r>
        <w:t>е</w:t>
      </w:r>
      <w:r>
        <w:t>ли выше 88% (статья 2, пункт 2).</w:t>
      </w:r>
    </w:p>
    <w:p w:rsidR="001B7E17" w:rsidRDefault="001B7E17" w:rsidP="00F4766F">
      <w:pPr>
        <w:pStyle w:val="SingleTxtGR"/>
        <w:rPr>
          <w:b/>
        </w:rPr>
      </w:pPr>
      <w:r w:rsidRPr="00CF0F9A">
        <w:rPr>
          <w:b/>
        </w:rPr>
        <w:t>Комитет призывает</w:t>
      </w:r>
      <w:r>
        <w:rPr>
          <w:b/>
        </w:rPr>
        <w:t xml:space="preserve"> государство-участник и далее проводить политику с</w:t>
      </w:r>
      <w:r>
        <w:rPr>
          <w:b/>
        </w:rPr>
        <w:t>о</w:t>
      </w:r>
      <w:r>
        <w:rPr>
          <w:b/>
        </w:rPr>
        <w:t>циальной интеграции и развития при сохранении самобытности, котор</w:t>
      </w:r>
      <w:r w:rsidR="00F7492E">
        <w:rPr>
          <w:b/>
        </w:rPr>
        <w:t>ая</w:t>
      </w:r>
      <w:r>
        <w:rPr>
          <w:b/>
        </w:rPr>
        <w:t xml:space="preserve"> способствовал</w:t>
      </w:r>
      <w:r w:rsidR="00F7492E">
        <w:rPr>
          <w:b/>
        </w:rPr>
        <w:t>а</w:t>
      </w:r>
      <w:r>
        <w:rPr>
          <w:b/>
        </w:rPr>
        <w:t xml:space="preserve"> бы уменьшению неравенства и бедности</w:t>
      </w:r>
      <w:r w:rsidR="00F7492E">
        <w:rPr>
          <w:b/>
        </w:rPr>
        <w:t>, стремясь к</w:t>
      </w:r>
      <w:r>
        <w:rPr>
          <w:b/>
        </w:rPr>
        <w:t xml:space="preserve"> ли</w:t>
      </w:r>
      <w:r>
        <w:rPr>
          <w:b/>
        </w:rPr>
        <w:t>к</w:t>
      </w:r>
      <w:r>
        <w:rPr>
          <w:b/>
        </w:rPr>
        <w:t>видации структурной и и</w:t>
      </w:r>
      <w:r>
        <w:rPr>
          <w:b/>
        </w:rPr>
        <w:t>с</w:t>
      </w:r>
      <w:r>
        <w:rPr>
          <w:b/>
        </w:rPr>
        <w:t>торической дискриминации внутри государства-участника. Кроме того, рекомендуется принять меры, которые должны р</w:t>
      </w:r>
      <w:r>
        <w:rPr>
          <w:b/>
        </w:rPr>
        <w:t>а</w:t>
      </w:r>
      <w:r>
        <w:rPr>
          <w:b/>
        </w:rPr>
        <w:t>зорвать связь между бедностью и расизмом, в частности особы</w:t>
      </w:r>
      <w:r w:rsidR="00C87C12">
        <w:rPr>
          <w:b/>
        </w:rPr>
        <w:t>е</w:t>
      </w:r>
      <w:r>
        <w:rPr>
          <w:b/>
        </w:rPr>
        <w:t xml:space="preserve"> или поз</w:t>
      </w:r>
      <w:r>
        <w:rPr>
          <w:b/>
        </w:rPr>
        <w:t>и</w:t>
      </w:r>
      <w:r>
        <w:rPr>
          <w:b/>
        </w:rPr>
        <w:t>тивны</w:t>
      </w:r>
      <w:r w:rsidR="00C87C12">
        <w:rPr>
          <w:b/>
        </w:rPr>
        <w:t>е</w:t>
      </w:r>
      <w:r>
        <w:rPr>
          <w:b/>
        </w:rPr>
        <w:t xml:space="preserve"> мер</w:t>
      </w:r>
      <w:r w:rsidR="00C87C12">
        <w:rPr>
          <w:b/>
        </w:rPr>
        <w:t>ы</w:t>
      </w:r>
      <w:r>
        <w:rPr>
          <w:b/>
        </w:rPr>
        <w:t xml:space="preserve">, </w:t>
      </w:r>
      <w:r w:rsidR="00C87C12">
        <w:rPr>
          <w:b/>
        </w:rPr>
        <w:t>учитывая</w:t>
      </w:r>
      <w:r>
        <w:rPr>
          <w:b/>
        </w:rPr>
        <w:t xml:space="preserve"> его общие рекоменд</w:t>
      </w:r>
      <w:r>
        <w:rPr>
          <w:b/>
        </w:rPr>
        <w:t>а</w:t>
      </w:r>
      <w:r>
        <w:rPr>
          <w:b/>
        </w:rPr>
        <w:t>ции № 32 (2009) о значении и сфере применения особых мер в Конвенции и № 34 (2011) о расовой ди</w:t>
      </w:r>
      <w:r>
        <w:rPr>
          <w:b/>
        </w:rPr>
        <w:t>с</w:t>
      </w:r>
      <w:r>
        <w:rPr>
          <w:b/>
        </w:rPr>
        <w:t>криминации в отношении лиц африканского происхождения. Такие дейс</w:t>
      </w:r>
      <w:r>
        <w:rPr>
          <w:b/>
        </w:rPr>
        <w:t>т</w:t>
      </w:r>
      <w:r>
        <w:rPr>
          <w:b/>
        </w:rPr>
        <w:t>вия включают меры по обеспечению многоязычного межкультурного обр</w:t>
      </w:r>
      <w:r>
        <w:rPr>
          <w:b/>
        </w:rPr>
        <w:t>а</w:t>
      </w:r>
      <w:r>
        <w:rPr>
          <w:b/>
        </w:rPr>
        <w:t xml:space="preserve">зования при принятии во внимание необходимости </w:t>
      </w:r>
      <w:r w:rsidR="00C87C12">
        <w:rPr>
          <w:b/>
        </w:rPr>
        <w:t>развития</w:t>
      </w:r>
      <w:r>
        <w:rPr>
          <w:b/>
        </w:rPr>
        <w:t xml:space="preserve"> или возро</w:t>
      </w:r>
      <w:r>
        <w:rPr>
          <w:b/>
        </w:rPr>
        <w:t>ж</w:t>
      </w:r>
      <w:r>
        <w:rPr>
          <w:b/>
        </w:rPr>
        <w:t>дения языков коренных народов и афрогондурасских о</w:t>
      </w:r>
      <w:r>
        <w:rPr>
          <w:b/>
        </w:rPr>
        <w:t>б</w:t>
      </w:r>
      <w:r>
        <w:rPr>
          <w:b/>
        </w:rPr>
        <w:t>щин.</w:t>
      </w:r>
    </w:p>
    <w:p w:rsidR="001B7E17" w:rsidRDefault="005C0D2E" w:rsidP="005C0D2E">
      <w:pPr>
        <w:pStyle w:val="H23GR"/>
      </w:pPr>
      <w:r>
        <w:tab/>
      </w:r>
      <w:r>
        <w:tab/>
      </w:r>
      <w:r w:rsidR="001B7E17">
        <w:t>Статистические данные</w:t>
      </w:r>
    </w:p>
    <w:p w:rsidR="001B7E17" w:rsidRDefault="001B7E17" w:rsidP="00F4766F">
      <w:pPr>
        <w:pStyle w:val="SingleTxtGR"/>
      </w:pPr>
      <w:r>
        <w:t>8.</w:t>
      </w:r>
      <w:r>
        <w:tab/>
        <w:t>Комитет обеспокоен тем, что в докладе не содержится новых</w:t>
      </w:r>
      <w:r w:rsidR="00C87C12">
        <w:t>,</w:t>
      </w:r>
      <w:r>
        <w:t xml:space="preserve"> надежных и полных статистических данных о составе населения, разгруппированных п</w:t>
      </w:r>
      <w:r>
        <w:t>о</w:t>
      </w:r>
      <w:r>
        <w:t>казателей социально-экономического развития, а также информации о возде</w:t>
      </w:r>
      <w:r>
        <w:t>й</w:t>
      </w:r>
      <w:r>
        <w:t>ствии и результатах мер социальной интеграции для условий жизни коренных народов и населения африканского происхождения (статья 2).</w:t>
      </w:r>
    </w:p>
    <w:p w:rsidR="001B7E17" w:rsidRDefault="001B7E17" w:rsidP="00F4766F">
      <w:pPr>
        <w:pStyle w:val="SingleTxtGR"/>
        <w:rPr>
          <w:b/>
        </w:rPr>
      </w:pPr>
      <w:r>
        <w:rPr>
          <w:b/>
        </w:rPr>
        <w:t>Комитет настоятельно призывает государство-участник принять к свед</w:t>
      </w:r>
      <w:r>
        <w:rPr>
          <w:b/>
        </w:rPr>
        <w:t>е</w:t>
      </w:r>
      <w:r>
        <w:rPr>
          <w:b/>
        </w:rPr>
        <w:t xml:space="preserve">нию результаты переписи, проведенной в 2013 году, </w:t>
      </w:r>
      <w:r w:rsidR="00C87C12">
        <w:rPr>
          <w:b/>
        </w:rPr>
        <w:t>при</w:t>
      </w:r>
      <w:r>
        <w:rPr>
          <w:b/>
        </w:rPr>
        <w:t xml:space="preserve"> разработк</w:t>
      </w:r>
      <w:r w:rsidR="00C87C12">
        <w:rPr>
          <w:b/>
        </w:rPr>
        <w:t>е своей</w:t>
      </w:r>
      <w:r>
        <w:rPr>
          <w:b/>
        </w:rPr>
        <w:t xml:space="preserve"> политики соц</w:t>
      </w:r>
      <w:r>
        <w:rPr>
          <w:b/>
        </w:rPr>
        <w:t>и</w:t>
      </w:r>
      <w:r>
        <w:rPr>
          <w:b/>
        </w:rPr>
        <w:t>альной интеграции и программ социального развития</w:t>
      </w:r>
      <w:r w:rsidR="00C87C12">
        <w:rPr>
          <w:b/>
        </w:rPr>
        <w:t xml:space="preserve"> и</w:t>
      </w:r>
      <w:r>
        <w:rPr>
          <w:b/>
        </w:rPr>
        <w:t xml:space="preserve"> разработать показатели, позволяющие иметь более четкое представление об условиях жизни коренных н</w:t>
      </w:r>
      <w:r>
        <w:rPr>
          <w:b/>
        </w:rPr>
        <w:t>а</w:t>
      </w:r>
      <w:r>
        <w:rPr>
          <w:b/>
        </w:rPr>
        <w:t>родов и афрогондурасских общин, а также метод</w:t>
      </w:r>
      <w:r w:rsidR="00C87C12">
        <w:rPr>
          <w:b/>
        </w:rPr>
        <w:t>ы</w:t>
      </w:r>
      <w:r>
        <w:rPr>
          <w:b/>
        </w:rPr>
        <w:t xml:space="preserve"> подсчета результатов, которые позволили бы оценить устойч</w:t>
      </w:r>
      <w:r>
        <w:rPr>
          <w:b/>
        </w:rPr>
        <w:t>и</w:t>
      </w:r>
      <w:r>
        <w:rPr>
          <w:b/>
        </w:rPr>
        <w:t>вость, охват и результативность его политики. Комитет напоминает гос</w:t>
      </w:r>
      <w:r>
        <w:rPr>
          <w:b/>
        </w:rPr>
        <w:t>у</w:t>
      </w:r>
      <w:r>
        <w:rPr>
          <w:b/>
        </w:rPr>
        <w:t>дарству-участнику о том, что разукрупненные данные нео</w:t>
      </w:r>
      <w:r>
        <w:rPr>
          <w:b/>
        </w:rPr>
        <w:t>б</w:t>
      </w:r>
      <w:r>
        <w:rPr>
          <w:b/>
        </w:rPr>
        <w:t>ходимы для разработки надлежащей государственной политики и программ в интер</w:t>
      </w:r>
      <w:r>
        <w:rPr>
          <w:b/>
        </w:rPr>
        <w:t>е</w:t>
      </w:r>
      <w:r>
        <w:rPr>
          <w:b/>
        </w:rPr>
        <w:t>сах населения и оценки осуществления Конвенции применительно к ра</w:t>
      </w:r>
      <w:r>
        <w:rPr>
          <w:b/>
        </w:rPr>
        <w:t>з</w:t>
      </w:r>
      <w:r>
        <w:rPr>
          <w:b/>
        </w:rPr>
        <w:t>личным группам общества. Комитет призывает государство-участник включить ук</w:t>
      </w:r>
      <w:r>
        <w:rPr>
          <w:b/>
        </w:rPr>
        <w:t>а</w:t>
      </w:r>
      <w:r>
        <w:rPr>
          <w:b/>
        </w:rPr>
        <w:t>занную информацию в свой следующий доклад.</w:t>
      </w:r>
    </w:p>
    <w:p w:rsidR="00C44B60" w:rsidRPr="00F72639" w:rsidRDefault="005C0D2E" w:rsidP="005C0D2E">
      <w:pPr>
        <w:pStyle w:val="H23GR"/>
      </w:pPr>
      <w:r>
        <w:tab/>
      </w:r>
      <w:r>
        <w:tab/>
      </w:r>
      <w:r w:rsidR="00C44B60" w:rsidRPr="00F72639">
        <w:t>Определение расовой дискриминации</w:t>
      </w:r>
    </w:p>
    <w:p w:rsidR="00C44B60" w:rsidRDefault="00C44B60" w:rsidP="00F4766F">
      <w:pPr>
        <w:pStyle w:val="SingleTxtGR"/>
      </w:pPr>
      <w:r>
        <w:t>9.</w:t>
      </w:r>
      <w:r>
        <w:tab/>
        <w:t>Комитет выражает свою обеспокоенность по поводу определения расовой дискриминации, данного в Конституции, а также в Уголовном кодексе, поскол</w:t>
      </w:r>
      <w:r>
        <w:t>ь</w:t>
      </w:r>
      <w:r>
        <w:t>ку эти правовые нормы не содержат всех элементов определения расовой ди</w:t>
      </w:r>
      <w:r>
        <w:t>с</w:t>
      </w:r>
      <w:r>
        <w:t>криминации, уст</w:t>
      </w:r>
      <w:r>
        <w:t>а</w:t>
      </w:r>
      <w:r>
        <w:t>новленного в Конвенции (статья 1).</w:t>
      </w:r>
    </w:p>
    <w:p w:rsidR="00C44B60" w:rsidRDefault="00C44B60" w:rsidP="00F4766F">
      <w:pPr>
        <w:pStyle w:val="SingleTxtGR"/>
        <w:rPr>
          <w:b/>
        </w:rPr>
      </w:pPr>
      <w:r>
        <w:rPr>
          <w:b/>
        </w:rPr>
        <w:t>Учитывая свои общие рекомендации № 14 (1993) и № 29 (2</w:t>
      </w:r>
      <w:r w:rsidR="00E15115">
        <w:rPr>
          <w:b/>
        </w:rPr>
        <w:t>0</w:t>
      </w:r>
      <w:r>
        <w:rPr>
          <w:b/>
        </w:rPr>
        <w:t>02), касающи</w:t>
      </w:r>
      <w:r>
        <w:rPr>
          <w:b/>
        </w:rPr>
        <w:t>е</w:t>
      </w:r>
      <w:r>
        <w:rPr>
          <w:b/>
        </w:rPr>
        <w:t>ся пун</w:t>
      </w:r>
      <w:r>
        <w:rPr>
          <w:b/>
        </w:rPr>
        <w:t>к</w:t>
      </w:r>
      <w:r>
        <w:rPr>
          <w:b/>
        </w:rPr>
        <w:t>та 1 статьи 1 Конвенции, Комитет рекомендует государству-участнику согласовать нынешнее определение расовой дискриминации и квалификацию преступления р</w:t>
      </w:r>
      <w:r>
        <w:rPr>
          <w:b/>
        </w:rPr>
        <w:t>а</w:t>
      </w:r>
      <w:r>
        <w:rPr>
          <w:b/>
        </w:rPr>
        <w:t>совой дискриминации с определением, данным в статье 1 Конвенции.</w:t>
      </w:r>
    </w:p>
    <w:p w:rsidR="00C44B60" w:rsidRDefault="005C0D2E" w:rsidP="005C0D2E">
      <w:pPr>
        <w:pStyle w:val="H23GR"/>
      </w:pPr>
      <w:r>
        <w:tab/>
      </w:r>
      <w:r>
        <w:tab/>
      </w:r>
      <w:r w:rsidR="00C44B60">
        <w:t>Квалификация преступлений расовой дискриминации (или</w:t>
      </w:r>
      <w:r>
        <w:t> </w:t>
      </w:r>
      <w:r w:rsidR="00C44B60">
        <w:t>законодательные м</w:t>
      </w:r>
      <w:r w:rsidR="00C44B60">
        <w:t>е</w:t>
      </w:r>
      <w:r w:rsidR="00C44B60">
        <w:t>ры)</w:t>
      </w:r>
    </w:p>
    <w:p w:rsidR="00C44B60" w:rsidRDefault="00C44B60" w:rsidP="00F4766F">
      <w:pPr>
        <w:pStyle w:val="SingleTxtGR"/>
      </w:pPr>
      <w:r>
        <w:t>10.</w:t>
      </w:r>
      <w:r>
        <w:tab/>
        <w:t>Комитет отмечает, что статьи 321 и 321 А Уголовного кодекса не охват</w:t>
      </w:r>
      <w:r>
        <w:t>ы</w:t>
      </w:r>
      <w:r>
        <w:t>вают всех составов, предусмотренных в статье 4 Конвенции (статья 4).</w:t>
      </w:r>
    </w:p>
    <w:p w:rsidR="00C44B60" w:rsidRDefault="00C44B60" w:rsidP="00F4766F">
      <w:pPr>
        <w:pStyle w:val="SingleTxtGR"/>
        <w:rPr>
          <w:b/>
        </w:rPr>
      </w:pPr>
      <w:r>
        <w:rPr>
          <w:b/>
        </w:rPr>
        <w:t>Учитывая свои общие рекомендации № 15 (1994) о пункте 1 статьи 4 Ко</w:t>
      </w:r>
      <w:r>
        <w:rPr>
          <w:b/>
        </w:rPr>
        <w:t>н</w:t>
      </w:r>
      <w:r>
        <w:rPr>
          <w:b/>
        </w:rPr>
        <w:t xml:space="preserve">венции и </w:t>
      </w:r>
      <w:r w:rsidR="00C37A74">
        <w:rPr>
          <w:b/>
        </w:rPr>
        <w:t xml:space="preserve">№ </w:t>
      </w:r>
      <w:r>
        <w:rPr>
          <w:b/>
        </w:rPr>
        <w:t>35 (2013) о борьбе против ненавистнических высказываниях расистского толка, Комитет рекомендует государству-участнику привести квалификацию преступлений расовой дискриминации в соответствие с п</w:t>
      </w:r>
      <w:r>
        <w:rPr>
          <w:b/>
        </w:rPr>
        <w:t>о</w:t>
      </w:r>
      <w:r>
        <w:rPr>
          <w:b/>
        </w:rPr>
        <w:t>ложениями статьи 4 Конвенции.</w:t>
      </w:r>
    </w:p>
    <w:p w:rsidR="00C44B60" w:rsidRDefault="005C0D2E" w:rsidP="005C0D2E">
      <w:pPr>
        <w:pStyle w:val="H23GR"/>
      </w:pPr>
      <w:r>
        <w:tab/>
      </w:r>
      <w:r>
        <w:tab/>
      </w:r>
      <w:r w:rsidR="00C44B60">
        <w:t>Институциональные меры</w:t>
      </w:r>
    </w:p>
    <w:p w:rsidR="00C44B60" w:rsidRDefault="00C44B60" w:rsidP="00F4766F">
      <w:pPr>
        <w:pStyle w:val="SingleTxtGR"/>
      </w:pPr>
      <w:r>
        <w:t>11.</w:t>
      </w:r>
      <w:r>
        <w:tab/>
        <w:t>Комитет с озабоченностью отмечает, что Министерство юстиции и прав человека и Министерство по делам коренных народов и гондурасцев африка</w:t>
      </w:r>
      <w:r>
        <w:t>н</w:t>
      </w:r>
      <w:r>
        <w:t>ского происхожд</w:t>
      </w:r>
      <w:r>
        <w:t>е</w:t>
      </w:r>
      <w:r>
        <w:t>ния (МИКНАГ) были объединены с другими учреждениями и</w:t>
      </w:r>
      <w:r w:rsidR="00C37A74">
        <w:t xml:space="preserve"> после этой реорганизации</w:t>
      </w:r>
      <w:r>
        <w:t xml:space="preserve"> уже не имеют ст</w:t>
      </w:r>
      <w:r>
        <w:t>а</w:t>
      </w:r>
      <w:r>
        <w:t>туса министерства (статья 2, пункт</w:t>
      </w:r>
      <w:r w:rsidR="003F31C2">
        <w:rPr>
          <w:lang w:val="en-US"/>
        </w:rPr>
        <w:t> </w:t>
      </w:r>
      <w:r>
        <w:t>1).</w:t>
      </w:r>
    </w:p>
    <w:p w:rsidR="00C44B60" w:rsidRDefault="00C44B60" w:rsidP="00F4766F">
      <w:pPr>
        <w:pStyle w:val="SingleTxtGR"/>
        <w:rPr>
          <w:b/>
        </w:rPr>
      </w:pPr>
      <w:r>
        <w:rPr>
          <w:b/>
        </w:rPr>
        <w:t>Комитет принимает к сведению обязательство, принятое государством-участником, что, несмотря на слияние, указанные органы буд</w:t>
      </w:r>
      <w:r w:rsidR="00E15115">
        <w:rPr>
          <w:b/>
        </w:rPr>
        <w:t>у</w:t>
      </w:r>
      <w:r>
        <w:rPr>
          <w:b/>
        </w:rPr>
        <w:t>т и далее выполнять первоначально установленный мандат, сохранив выделенные каждому из них бюджетные средства. Тем не менее Комитет выражает с</w:t>
      </w:r>
      <w:r>
        <w:rPr>
          <w:b/>
        </w:rPr>
        <w:t>о</w:t>
      </w:r>
      <w:r>
        <w:rPr>
          <w:b/>
        </w:rPr>
        <w:t>жаление по поводу того, что указанные учреждения утратили статус мин</w:t>
      </w:r>
      <w:r>
        <w:rPr>
          <w:b/>
        </w:rPr>
        <w:t>и</w:t>
      </w:r>
      <w:r>
        <w:rPr>
          <w:b/>
        </w:rPr>
        <w:t>стерства, и призывает государство-участник предоставить необходимые ресурсы для их надлежащего функционирования в соответствии с их ма</w:t>
      </w:r>
      <w:r>
        <w:rPr>
          <w:b/>
        </w:rPr>
        <w:t>н</w:t>
      </w:r>
      <w:r>
        <w:rPr>
          <w:b/>
        </w:rPr>
        <w:t>датом.</w:t>
      </w:r>
    </w:p>
    <w:p w:rsidR="00C44B60" w:rsidRPr="003C554D" w:rsidRDefault="005C0D2E" w:rsidP="005C0D2E">
      <w:pPr>
        <w:pStyle w:val="H23GR"/>
      </w:pPr>
      <w:r>
        <w:tab/>
      </w:r>
      <w:r>
        <w:tab/>
      </w:r>
      <w:r w:rsidR="00C44B60">
        <w:t>Национальные правозащитные учреждения и Национальная комиссия против р</w:t>
      </w:r>
      <w:r w:rsidR="00C44B60">
        <w:t>а</w:t>
      </w:r>
      <w:r w:rsidR="00C44B60">
        <w:t>совой дискриминации, расизма, ксенофобии и других связанных с ней форм нетерпимости</w:t>
      </w:r>
    </w:p>
    <w:p w:rsidR="00C44B60" w:rsidRDefault="00C44B60" w:rsidP="00F4766F">
      <w:pPr>
        <w:pStyle w:val="SingleTxtGR"/>
      </w:pPr>
      <w:r>
        <w:t>12.</w:t>
      </w:r>
      <w:r>
        <w:tab/>
        <w:t>Комитет принимает к сведению усилия государства по бюджетному обе</w:t>
      </w:r>
      <w:r>
        <w:t>с</w:t>
      </w:r>
      <w:r>
        <w:t>печению Национальной комиссии по правам человека (</w:t>
      </w:r>
      <w:r w:rsidR="00F4766F">
        <w:t>Н</w:t>
      </w:r>
      <w:r>
        <w:t>КПЧ) и тем не менее выражает свою обеспокоенность по поводу утраты им категории А после оце</w:t>
      </w:r>
      <w:r>
        <w:t>н</w:t>
      </w:r>
      <w:r>
        <w:t>ки его соответствия Парижским принципам. Кроме того, Комитет также отм</w:t>
      </w:r>
      <w:r>
        <w:t>е</w:t>
      </w:r>
      <w:r>
        <w:t>чает, что не было принято мер по обеспечению надлежащего функциониров</w:t>
      </w:r>
      <w:r>
        <w:t>а</w:t>
      </w:r>
      <w:r>
        <w:t>ния Национальной комиссии против расовой дискриминации, расизма, ксен</w:t>
      </w:r>
      <w:r>
        <w:t>о</w:t>
      </w:r>
      <w:r>
        <w:t>фобии и других</w:t>
      </w:r>
      <w:r w:rsidR="00695F2A" w:rsidRPr="00695F2A">
        <w:t xml:space="preserve"> </w:t>
      </w:r>
      <w:r w:rsidR="00695F2A">
        <w:t>связанных с ней</w:t>
      </w:r>
      <w:r>
        <w:t xml:space="preserve"> форм нетерпимости (статья 2, пункт 1).</w:t>
      </w:r>
    </w:p>
    <w:p w:rsidR="00C44B60" w:rsidRPr="003C554D" w:rsidRDefault="00C44B60" w:rsidP="00F4766F">
      <w:pPr>
        <w:pStyle w:val="SingleTxtGR"/>
        <w:rPr>
          <w:b/>
        </w:rPr>
      </w:pPr>
      <w:r>
        <w:rPr>
          <w:b/>
        </w:rPr>
        <w:t>Комитет призывает принять необходимые меры по обеспечению того, чт</w:t>
      </w:r>
      <w:r>
        <w:rPr>
          <w:b/>
        </w:rPr>
        <w:t>о</w:t>
      </w:r>
      <w:r>
        <w:rPr>
          <w:b/>
        </w:rPr>
        <w:t>бы НКПЧ соответствовала Парижским принципам (резолюция 48/134 Г</w:t>
      </w:r>
      <w:r>
        <w:rPr>
          <w:b/>
        </w:rPr>
        <w:t>е</w:t>
      </w:r>
      <w:r>
        <w:rPr>
          <w:b/>
        </w:rPr>
        <w:t>неральной Ассамблеи, приложение), в том числе в отношении назначения уполномоченного, обладающего необходимым</w:t>
      </w:r>
      <w:r w:rsidR="00F4766F">
        <w:rPr>
          <w:b/>
        </w:rPr>
        <w:t xml:space="preserve"> опытом</w:t>
      </w:r>
      <w:r>
        <w:rPr>
          <w:b/>
        </w:rPr>
        <w:t xml:space="preserve"> в области прав чел</w:t>
      </w:r>
      <w:r>
        <w:rPr>
          <w:b/>
        </w:rPr>
        <w:t>о</w:t>
      </w:r>
      <w:r>
        <w:rPr>
          <w:b/>
        </w:rPr>
        <w:t>века</w:t>
      </w:r>
      <w:r w:rsidR="00F4766F">
        <w:rPr>
          <w:b/>
        </w:rPr>
        <w:t>, согласно</w:t>
      </w:r>
      <w:r>
        <w:rPr>
          <w:b/>
        </w:rPr>
        <w:t xml:space="preserve"> процедур</w:t>
      </w:r>
      <w:r w:rsidR="00F4766F">
        <w:rPr>
          <w:b/>
        </w:rPr>
        <w:t>е</w:t>
      </w:r>
      <w:r>
        <w:rPr>
          <w:b/>
        </w:rPr>
        <w:t>, учитывающей принципы финансовой и админ</w:t>
      </w:r>
      <w:r>
        <w:rPr>
          <w:b/>
        </w:rPr>
        <w:t>и</w:t>
      </w:r>
      <w:r>
        <w:rPr>
          <w:b/>
        </w:rPr>
        <w:t xml:space="preserve">стративной независимости. Комитет также рекомендует принять меры по обеспечению всестороннего функционирования Национальной комиссии против расовой дискриминации, расизма, ксенофобии </w:t>
      </w:r>
      <w:r w:rsidR="00695F2A" w:rsidRPr="00695F2A">
        <w:rPr>
          <w:b/>
        </w:rPr>
        <w:t>и других связанных с ней форм</w:t>
      </w:r>
      <w:r w:rsidRPr="00695F2A">
        <w:rPr>
          <w:b/>
        </w:rPr>
        <w:t xml:space="preserve"> </w:t>
      </w:r>
      <w:r>
        <w:rPr>
          <w:b/>
        </w:rPr>
        <w:t>нетерпимости.</w:t>
      </w:r>
    </w:p>
    <w:p w:rsidR="008D654D" w:rsidRPr="00FA004E" w:rsidRDefault="008D654D" w:rsidP="008D654D">
      <w:pPr>
        <w:pStyle w:val="H23GR"/>
      </w:pPr>
      <w:r w:rsidRPr="00FA004E">
        <w:tab/>
      </w:r>
      <w:r>
        <w:tab/>
      </w:r>
      <w:r w:rsidRPr="00FA004E">
        <w:t>Национальный план действий по борьбе против расизма и расовой дискриминации</w:t>
      </w:r>
    </w:p>
    <w:p w:rsidR="008D654D" w:rsidRPr="00FA004E" w:rsidRDefault="008D654D" w:rsidP="008D654D">
      <w:pPr>
        <w:pStyle w:val="SingleTxtGR"/>
      </w:pPr>
      <w:r w:rsidRPr="00FA004E">
        <w:t>13.</w:t>
      </w:r>
      <w:r w:rsidRPr="00FA004E">
        <w:tab/>
        <w:t xml:space="preserve">Отметив усилия по разработке </w:t>
      </w:r>
      <w:r>
        <w:t>н</w:t>
      </w:r>
      <w:r w:rsidRPr="00FA004E">
        <w:t>ационального плана действий по борьбе против расизма и расовой дискриминации, Комитет отмечает свою озабоче</w:t>
      </w:r>
      <w:r w:rsidRPr="00FA004E">
        <w:t>н</w:t>
      </w:r>
      <w:r w:rsidRPr="00FA004E">
        <w:t>ность стереотипами и предрассудками, бытующими в обществе, и очагами н</w:t>
      </w:r>
      <w:r w:rsidRPr="00FA004E">
        <w:t>а</w:t>
      </w:r>
      <w:r w:rsidRPr="00FA004E">
        <w:t>пряженности в государстве-участнике, которые препятствуют взаимному пр</w:t>
      </w:r>
      <w:r w:rsidRPr="00FA004E">
        <w:t>и</w:t>
      </w:r>
      <w:r w:rsidRPr="00FA004E">
        <w:t>знанию культур и созиданию открытого для всех плюралистического общества. Комитет также отмечает, что государством-участником не представлена инфо</w:t>
      </w:r>
      <w:r w:rsidRPr="00FA004E">
        <w:t>р</w:t>
      </w:r>
      <w:r w:rsidRPr="00FA004E">
        <w:t>мация о расизме и дискриминации, с которой сталкиваются некоторые группы, такие как мигранты (статья 2).</w:t>
      </w:r>
    </w:p>
    <w:p w:rsidR="008D654D" w:rsidRPr="00FA004E" w:rsidRDefault="008D654D" w:rsidP="008D654D">
      <w:pPr>
        <w:pStyle w:val="SingleTxtGR"/>
        <w:rPr>
          <w:b/>
        </w:rPr>
      </w:pPr>
      <w:r w:rsidRPr="00FA004E">
        <w:rPr>
          <w:b/>
        </w:rPr>
        <w:t>Комитет призывает государство-участник активизировать просветител</w:t>
      </w:r>
      <w:r w:rsidRPr="00FA004E">
        <w:rPr>
          <w:b/>
        </w:rPr>
        <w:t>ь</w:t>
      </w:r>
      <w:r w:rsidRPr="00FA004E">
        <w:rPr>
          <w:b/>
        </w:rPr>
        <w:t>ские кампании, направленные на борьбу с расовой дискриминацией, ст</w:t>
      </w:r>
      <w:r w:rsidRPr="00FA004E">
        <w:rPr>
          <w:b/>
        </w:rPr>
        <w:t>е</w:t>
      </w:r>
      <w:r w:rsidRPr="00FA004E">
        <w:rPr>
          <w:b/>
        </w:rPr>
        <w:t>реотипами и всеми формами дискриминации. Он также рекомендует гос</w:t>
      </w:r>
      <w:r w:rsidRPr="00FA004E">
        <w:rPr>
          <w:b/>
        </w:rPr>
        <w:t>у</w:t>
      </w:r>
      <w:r w:rsidRPr="00FA004E">
        <w:rPr>
          <w:b/>
        </w:rPr>
        <w:t>дарству-участнику энергично проводить в жизнь программы по поощр</w:t>
      </w:r>
      <w:r w:rsidRPr="00FA004E">
        <w:rPr>
          <w:b/>
        </w:rPr>
        <w:t>е</w:t>
      </w:r>
      <w:r w:rsidRPr="00FA004E">
        <w:rPr>
          <w:b/>
        </w:rPr>
        <w:t>нию межкультурного диалога, терпимости и взаимопонимания при уваж</w:t>
      </w:r>
      <w:r w:rsidRPr="00FA004E">
        <w:rPr>
          <w:b/>
        </w:rPr>
        <w:t>е</w:t>
      </w:r>
      <w:r w:rsidRPr="00FA004E">
        <w:rPr>
          <w:b/>
        </w:rPr>
        <w:t>нии культурного многообразия в государстве-участнике. Комитет также призывает государство-участник добиваться активного осуществления Конвенции на основе реализации национального плана действий по борьбе против расизма и расовой дискриминации, который находится на стадии разработки, в том числе путем выделения достаточных людских и фина</w:t>
      </w:r>
      <w:r w:rsidRPr="00FA004E">
        <w:rPr>
          <w:b/>
        </w:rPr>
        <w:t>н</w:t>
      </w:r>
      <w:r w:rsidRPr="00FA004E">
        <w:rPr>
          <w:b/>
        </w:rPr>
        <w:t>совых ресурсов на его осуществление.</w:t>
      </w:r>
    </w:p>
    <w:p w:rsidR="008D654D" w:rsidRPr="00FA004E" w:rsidRDefault="008D654D" w:rsidP="008D654D">
      <w:pPr>
        <w:pStyle w:val="H23GR"/>
      </w:pPr>
      <w:r>
        <w:tab/>
      </w:r>
      <w:r>
        <w:tab/>
      </w:r>
      <w:r w:rsidRPr="00FA004E">
        <w:t>Меры против множественной дискриминации</w:t>
      </w:r>
    </w:p>
    <w:p w:rsidR="008D654D" w:rsidRPr="00FA004E" w:rsidRDefault="008D654D" w:rsidP="008D654D">
      <w:pPr>
        <w:pStyle w:val="SingleTxtGR"/>
      </w:pPr>
      <w:r w:rsidRPr="00FA004E">
        <w:t>14.</w:t>
      </w:r>
      <w:r w:rsidRPr="00FA004E">
        <w:tab/>
        <w:t>Комитет обеспокоен тем, что женщины, принадлежащие к общинам к</w:t>
      </w:r>
      <w:r w:rsidRPr="00FA004E">
        <w:t>о</w:t>
      </w:r>
      <w:r w:rsidRPr="00FA004E">
        <w:t>ренного и афрогондурасского населения, по-прежнему сталкиваются с множ</w:t>
      </w:r>
      <w:r w:rsidRPr="00FA004E">
        <w:t>е</w:t>
      </w:r>
      <w:r w:rsidRPr="00FA004E">
        <w:t>ственными формами дискриминации во всех областях общественной, полит</w:t>
      </w:r>
      <w:r w:rsidRPr="00FA004E">
        <w:t>и</w:t>
      </w:r>
      <w:r w:rsidRPr="00FA004E">
        <w:t xml:space="preserve">ческой, экономической и культурной жизни (статья 2, пункт 2). </w:t>
      </w:r>
    </w:p>
    <w:p w:rsidR="008D654D" w:rsidRPr="00FA004E" w:rsidRDefault="008D654D" w:rsidP="008D654D">
      <w:pPr>
        <w:pStyle w:val="SingleTxtGR"/>
        <w:rPr>
          <w:b/>
        </w:rPr>
      </w:pPr>
      <w:r w:rsidRPr="00FA004E">
        <w:rPr>
          <w:b/>
        </w:rPr>
        <w:t>Комитет рекомендует государству-участнику принять к сведению его о</w:t>
      </w:r>
      <w:r w:rsidRPr="00FA004E">
        <w:rPr>
          <w:b/>
        </w:rPr>
        <w:t>б</w:t>
      </w:r>
      <w:r w:rsidRPr="00FA004E">
        <w:rPr>
          <w:b/>
        </w:rPr>
        <w:t>щую рекомендацию № 25 (2000) об аспектах расовой дискриминации, св</w:t>
      </w:r>
      <w:r w:rsidRPr="00FA004E">
        <w:rPr>
          <w:b/>
        </w:rPr>
        <w:t>я</w:t>
      </w:r>
      <w:r w:rsidRPr="00FA004E">
        <w:rPr>
          <w:b/>
        </w:rPr>
        <w:t>занных с гендером, и отразить гендерную перспективу во всех стратегиях и политике борьбы с расовой дискриминацией в целях противодействия множественным формам дискриминации, в особенности затрагивающей женщин, принадлежащих к общинам коренного и афрогондурасского нас</w:t>
      </w:r>
      <w:r w:rsidRPr="00FA004E">
        <w:rPr>
          <w:b/>
        </w:rPr>
        <w:t>е</w:t>
      </w:r>
      <w:r w:rsidRPr="00FA004E">
        <w:rPr>
          <w:b/>
        </w:rPr>
        <w:t>ления. Также рекомендуется иметь по этому вопросу разгруппированную статистику.</w:t>
      </w:r>
    </w:p>
    <w:p w:rsidR="008D654D" w:rsidRPr="00FA004E" w:rsidRDefault="008D654D" w:rsidP="008D654D">
      <w:pPr>
        <w:pStyle w:val="H23GR"/>
      </w:pPr>
      <w:r>
        <w:tab/>
      </w:r>
      <w:r>
        <w:tab/>
      </w:r>
      <w:r w:rsidRPr="00FA004E">
        <w:t>Положение правозащитников</w:t>
      </w:r>
    </w:p>
    <w:p w:rsidR="008D654D" w:rsidRPr="00FA004E" w:rsidRDefault="008D654D" w:rsidP="008D654D">
      <w:pPr>
        <w:pStyle w:val="SingleTxtGR"/>
      </w:pPr>
      <w:r w:rsidRPr="00FA004E">
        <w:t>15.</w:t>
      </w:r>
      <w:r w:rsidRPr="00FA004E">
        <w:tab/>
        <w:t>Хотя принимается к сведению разработка предварительного проекта з</w:t>
      </w:r>
      <w:r w:rsidRPr="00FA004E">
        <w:t>а</w:t>
      </w:r>
      <w:r w:rsidRPr="00FA004E">
        <w:t>кона о защите правозащитников, журналистов, публицистов и сотрудников пр</w:t>
      </w:r>
      <w:r w:rsidRPr="00FA004E">
        <w:t>а</w:t>
      </w:r>
      <w:r w:rsidRPr="00FA004E">
        <w:t>воприменительных органов, Комитет выражает сожаление по поводу того, что по-прежнему совершаются серьезные посягательства на личную неприкосн</w:t>
      </w:r>
      <w:r w:rsidRPr="00FA004E">
        <w:t>о</w:t>
      </w:r>
      <w:r w:rsidRPr="00FA004E">
        <w:t>венность правозащитников, включая лидеров коренного и афрогондурасского населения. Комитет также обеспокоен полученной им информацией, указ</w:t>
      </w:r>
      <w:r w:rsidRPr="00FA004E">
        <w:t>ы</w:t>
      </w:r>
      <w:r w:rsidRPr="00FA004E">
        <w:t>вающей на отсутствие адекватного ответа полиции и судебных органов (ст</w:t>
      </w:r>
      <w:r w:rsidRPr="00FA004E">
        <w:t>а</w:t>
      </w:r>
      <w:r w:rsidRPr="00FA004E">
        <w:t>тья</w:t>
      </w:r>
      <w:r>
        <w:t> </w:t>
      </w:r>
      <w:r w:rsidRPr="00FA004E">
        <w:t>2).</w:t>
      </w:r>
    </w:p>
    <w:p w:rsidR="008D654D" w:rsidRPr="00FA004E" w:rsidRDefault="008D654D" w:rsidP="008D654D">
      <w:pPr>
        <w:pStyle w:val="SingleTxtGR"/>
        <w:rPr>
          <w:b/>
        </w:rPr>
      </w:pPr>
      <w:r w:rsidRPr="00FA004E">
        <w:rPr>
          <w:b/>
        </w:rPr>
        <w:t>Комитет рекомендует государству-участнику принять все необходимые м</w:t>
      </w:r>
      <w:r w:rsidRPr="00FA004E">
        <w:rPr>
          <w:b/>
        </w:rPr>
        <w:t>е</w:t>
      </w:r>
      <w:r w:rsidRPr="00FA004E">
        <w:rPr>
          <w:b/>
        </w:rPr>
        <w:t>ры для защиты правозащитников от любых форм запугивания или репре</w:t>
      </w:r>
      <w:r w:rsidRPr="00FA004E">
        <w:rPr>
          <w:b/>
        </w:rPr>
        <w:t>с</w:t>
      </w:r>
      <w:r w:rsidRPr="00FA004E">
        <w:rPr>
          <w:b/>
        </w:rPr>
        <w:t>сий и любых актов произвола, связанных с их деятельностью. Комитет призывает незамедлительно принять и ввести в действие предварител</w:t>
      </w:r>
      <w:r w:rsidRPr="00FA004E">
        <w:rPr>
          <w:b/>
        </w:rPr>
        <w:t>ь</w:t>
      </w:r>
      <w:r w:rsidRPr="00FA004E">
        <w:rPr>
          <w:b/>
        </w:rPr>
        <w:t>ный проект закона о защите правозащитников, а также рекомендует гос</w:t>
      </w:r>
      <w:r w:rsidRPr="00FA004E">
        <w:rPr>
          <w:b/>
        </w:rPr>
        <w:t>у</w:t>
      </w:r>
      <w:r w:rsidRPr="00FA004E">
        <w:rPr>
          <w:b/>
        </w:rPr>
        <w:t>дарству-участнику принять к сведению его общую рекоменд</w:t>
      </w:r>
      <w:r w:rsidRPr="00FA004E">
        <w:rPr>
          <w:b/>
        </w:rPr>
        <w:t>а</w:t>
      </w:r>
      <w:r w:rsidRPr="00FA004E">
        <w:rPr>
          <w:b/>
        </w:rPr>
        <w:t>цию</w:t>
      </w:r>
      <w:r>
        <w:rPr>
          <w:b/>
        </w:rPr>
        <w:t> </w:t>
      </w:r>
      <w:r w:rsidRPr="00FA004E">
        <w:rPr>
          <w:b/>
        </w:rPr>
        <w:t>№</w:t>
      </w:r>
      <w:r>
        <w:rPr>
          <w:b/>
        </w:rPr>
        <w:t> </w:t>
      </w:r>
      <w:r w:rsidRPr="00FA004E">
        <w:rPr>
          <w:b/>
        </w:rPr>
        <w:t>13</w:t>
      </w:r>
      <w:r>
        <w:rPr>
          <w:b/>
        </w:rPr>
        <w:t> </w:t>
      </w:r>
      <w:r w:rsidRPr="00FA004E">
        <w:rPr>
          <w:b/>
        </w:rPr>
        <w:t>(1993) о подготовке должностных лиц правоохранительных о</w:t>
      </w:r>
      <w:r w:rsidRPr="00FA004E">
        <w:rPr>
          <w:b/>
        </w:rPr>
        <w:t>р</w:t>
      </w:r>
      <w:r w:rsidRPr="00FA004E">
        <w:rPr>
          <w:b/>
        </w:rPr>
        <w:t>ганов по вопросам защиты прав человека и призывает его улучшить по</w:t>
      </w:r>
      <w:r w:rsidRPr="00FA004E">
        <w:rPr>
          <w:b/>
        </w:rPr>
        <w:t>д</w:t>
      </w:r>
      <w:r w:rsidRPr="00FA004E">
        <w:rPr>
          <w:b/>
        </w:rPr>
        <w:t>готовку должностных лиц, ответственных за соблюдение правопорядка, в особенности сотрудников полиции, в целях обеспечения полного осущест</w:t>
      </w:r>
      <w:r w:rsidRPr="00FA004E">
        <w:rPr>
          <w:b/>
        </w:rPr>
        <w:t>в</w:t>
      </w:r>
      <w:r w:rsidRPr="00FA004E">
        <w:rPr>
          <w:b/>
        </w:rPr>
        <w:t xml:space="preserve">ления положений Конвенции. </w:t>
      </w:r>
    </w:p>
    <w:p w:rsidR="008D654D" w:rsidRPr="00FA004E" w:rsidRDefault="008D654D" w:rsidP="008D654D">
      <w:pPr>
        <w:pStyle w:val="H23GR"/>
      </w:pPr>
      <w:r>
        <w:tab/>
      </w:r>
      <w:r>
        <w:tab/>
      </w:r>
      <w:r w:rsidRPr="00FA004E">
        <w:t>Специальный отдел прокуратуры по делам этнических групп и вопросам культурного наследия</w:t>
      </w:r>
    </w:p>
    <w:p w:rsidR="008D654D" w:rsidRPr="00FA004E" w:rsidRDefault="008D654D" w:rsidP="008D654D">
      <w:pPr>
        <w:pStyle w:val="SingleTxtGR"/>
      </w:pPr>
      <w:r w:rsidRPr="00FA004E">
        <w:t>16.</w:t>
      </w:r>
      <w:r w:rsidRPr="00FA004E">
        <w:tab/>
        <w:t>Комитет отмечает информацию, представленную государством-участником в отношении специального отдела прокуратуры по делам этнич</w:t>
      </w:r>
      <w:r w:rsidRPr="00FA004E">
        <w:t>е</w:t>
      </w:r>
      <w:r w:rsidRPr="00FA004E">
        <w:t>ских групп и культурного наследия. Комитет отмечает, что в 2002−2013 годах отдел получил 55 заявлений о преступлениях дискриминации, из кот</w:t>
      </w:r>
      <w:r w:rsidRPr="00FA004E">
        <w:t>о</w:t>
      </w:r>
      <w:r w:rsidRPr="00FA004E">
        <w:t>рых</w:t>
      </w:r>
      <w:r>
        <w:t> </w:t>
      </w:r>
      <w:r w:rsidRPr="00FA004E">
        <w:t>31</w:t>
      </w:r>
      <w:r>
        <w:t> </w:t>
      </w:r>
      <w:r w:rsidRPr="00FA004E">
        <w:t>находится в процессе расследования, 17 были отклонены, 4 были пер</w:t>
      </w:r>
      <w:r w:rsidRPr="00FA004E">
        <w:t>е</w:t>
      </w:r>
      <w:r w:rsidRPr="00FA004E">
        <w:t>даны в суд, а 3 были урегулированы с помощью альтернативных процедур. В</w:t>
      </w:r>
      <w:r>
        <w:t> </w:t>
      </w:r>
      <w:r w:rsidRPr="00FA004E">
        <w:t>соответствии с информацией, полученной из других источников, приговоров за преступления с этим составом принято не было. Комитет обеспокоен огр</w:t>
      </w:r>
      <w:r w:rsidRPr="00FA004E">
        <w:t>а</w:t>
      </w:r>
      <w:r w:rsidRPr="00FA004E">
        <w:t>ниченным числом жалоб, поданных в отдел прокуратуры, а также несоответс</w:t>
      </w:r>
      <w:r w:rsidRPr="00FA004E">
        <w:t>т</w:t>
      </w:r>
      <w:r w:rsidRPr="00FA004E">
        <w:t>вием между числом жалоб, отклоненных и переданных в суд (статья 6).</w:t>
      </w:r>
    </w:p>
    <w:p w:rsidR="008D654D" w:rsidRPr="00FA004E" w:rsidRDefault="008D654D" w:rsidP="008D654D">
      <w:pPr>
        <w:pStyle w:val="SingleTxtGR"/>
        <w:rPr>
          <w:b/>
        </w:rPr>
      </w:pPr>
      <w:r w:rsidRPr="00FA004E">
        <w:rPr>
          <w:b/>
        </w:rPr>
        <w:t>Комитет рекомендует государству-участнику принять к сведению его о</w:t>
      </w:r>
      <w:r w:rsidRPr="00FA004E">
        <w:rPr>
          <w:b/>
        </w:rPr>
        <w:t>б</w:t>
      </w:r>
      <w:r w:rsidRPr="00FA004E">
        <w:rPr>
          <w:b/>
        </w:rPr>
        <w:t>щую рекомендацию № 31 (2005) о предупреждении расовой дискриминации в процессе отправления и функционирования системы уголовного прав</w:t>
      </w:r>
      <w:r w:rsidRPr="00FA004E">
        <w:rPr>
          <w:b/>
        </w:rPr>
        <w:t>о</w:t>
      </w:r>
      <w:r w:rsidRPr="00FA004E">
        <w:rPr>
          <w:b/>
        </w:rPr>
        <w:t>судия, в частности в том, что касается обязательства содействовать доступу к правосудию, предоставляя юридическую информацию и консультации потерпевшим, а также о необходимости обеспечения доступа к услуга</w:t>
      </w:r>
      <w:r>
        <w:rPr>
          <w:b/>
        </w:rPr>
        <w:t>м, чтобы коренные народы и афро</w:t>
      </w:r>
      <w:r w:rsidRPr="00FA004E">
        <w:rPr>
          <w:b/>
        </w:rPr>
        <w:t>гондурасские общины и их члены могли подавать индивидуальные или коллективные жалобы. Он также призыв</w:t>
      </w:r>
      <w:r w:rsidRPr="00FA004E">
        <w:rPr>
          <w:b/>
        </w:rPr>
        <w:t>а</w:t>
      </w:r>
      <w:r w:rsidRPr="00FA004E">
        <w:rPr>
          <w:b/>
        </w:rPr>
        <w:t>ет государство-участник напомнить сотрудникам прокуратуры о социал</w:t>
      </w:r>
      <w:r w:rsidRPr="00FA004E">
        <w:rPr>
          <w:b/>
        </w:rPr>
        <w:t>ь</w:t>
      </w:r>
      <w:r w:rsidRPr="00FA004E">
        <w:rPr>
          <w:b/>
        </w:rPr>
        <w:t xml:space="preserve">ной роли привлечения к ответственности за акты расизма, поскольку те подрывают единство общества и направлены против общества в целом. </w:t>
      </w:r>
    </w:p>
    <w:p w:rsidR="008D654D" w:rsidRPr="00FA004E" w:rsidRDefault="008D654D" w:rsidP="008D654D">
      <w:pPr>
        <w:pStyle w:val="H23GR"/>
      </w:pPr>
      <w:r>
        <w:tab/>
      </w:r>
      <w:r>
        <w:tab/>
      </w:r>
      <w:r w:rsidRPr="00FA004E">
        <w:t>Органический закон о зонах занятости и экономического развития</w:t>
      </w:r>
    </w:p>
    <w:p w:rsidR="008D654D" w:rsidRPr="00FA004E" w:rsidRDefault="008D654D" w:rsidP="008D654D">
      <w:pPr>
        <w:pStyle w:val="SingleTxtGR"/>
      </w:pPr>
      <w:r w:rsidRPr="00FA004E">
        <w:t>17.</w:t>
      </w:r>
      <w:r w:rsidRPr="00FA004E">
        <w:tab/>
        <w:t>Комитет с озабоченностью отмечает полученную им информацию, в с</w:t>
      </w:r>
      <w:r w:rsidRPr="00FA004E">
        <w:t>о</w:t>
      </w:r>
      <w:r w:rsidRPr="00FA004E">
        <w:t>ответствии с которой Органический закон о зонах занятости и экономического развития (ЗЗЭР) разрешает передачу части территории страны инвесторам. Эти районы пользуются функциональной и административной самостоятельностью и могут иметь свои независимые суды, обладающие исключительной юрисди</w:t>
      </w:r>
      <w:r w:rsidRPr="00FA004E">
        <w:t>к</w:t>
      </w:r>
      <w:r w:rsidRPr="00FA004E">
        <w:t>цией, а также свои собственные силы безопасности, что может иметь драмат</w:t>
      </w:r>
      <w:r w:rsidRPr="00FA004E">
        <w:t>и</w:t>
      </w:r>
      <w:r w:rsidRPr="00FA004E">
        <w:t>ческие последствия для коренных народов и афрогондурасских общин, жив</w:t>
      </w:r>
      <w:r w:rsidRPr="00FA004E">
        <w:t>у</w:t>
      </w:r>
      <w:r w:rsidRPr="00FA004E">
        <w:t>щих в том же районе (статья 2, пункты 1 и 6).</w:t>
      </w:r>
    </w:p>
    <w:p w:rsidR="008D654D" w:rsidRPr="00FA004E" w:rsidRDefault="008D654D" w:rsidP="008D654D">
      <w:pPr>
        <w:pStyle w:val="SingleTxtGR"/>
        <w:rPr>
          <w:b/>
        </w:rPr>
      </w:pPr>
      <w:r w:rsidRPr="00FA004E">
        <w:rPr>
          <w:b/>
        </w:rPr>
        <w:t>Комитет призывает государство-участник предоставить дополнительную информацию об Органическом законе о зонах занятости и экономического развития (ЗЗЭР). Комитет рекомендует государству-участнику рассмотреть совместимость указанного закона с международными договорами госуда</w:t>
      </w:r>
      <w:r w:rsidRPr="00FA004E">
        <w:rPr>
          <w:b/>
        </w:rPr>
        <w:t>р</w:t>
      </w:r>
      <w:r w:rsidRPr="00FA004E">
        <w:rPr>
          <w:b/>
        </w:rPr>
        <w:t xml:space="preserve">ства-участника, в частности теми из них, которые связаны с правами </w:t>
      </w:r>
      <w:r w:rsidR="00E91C39">
        <w:rPr>
          <w:b/>
        </w:rPr>
        <w:br/>
      </w:r>
      <w:r w:rsidRPr="00FA004E">
        <w:rPr>
          <w:b/>
        </w:rPr>
        <w:t>коренных народов и лиц африканского происхождения, принимая к свед</w:t>
      </w:r>
      <w:r w:rsidRPr="00FA004E">
        <w:rPr>
          <w:b/>
        </w:rPr>
        <w:t>е</w:t>
      </w:r>
      <w:r w:rsidRPr="00FA004E">
        <w:rPr>
          <w:b/>
        </w:rPr>
        <w:t xml:space="preserve">нию конституционный статус международных договоров государства-участника. </w:t>
      </w:r>
    </w:p>
    <w:p w:rsidR="008D654D" w:rsidRPr="00FA004E" w:rsidRDefault="008D654D" w:rsidP="008D654D">
      <w:pPr>
        <w:pStyle w:val="H23GR"/>
      </w:pPr>
      <w:r>
        <w:tab/>
      </w:r>
      <w:r>
        <w:tab/>
      </w:r>
      <w:r w:rsidRPr="00FA004E">
        <w:t>Независимость судебной власти</w:t>
      </w:r>
    </w:p>
    <w:p w:rsidR="008D654D" w:rsidRPr="00FA004E" w:rsidRDefault="008D654D" w:rsidP="008D654D">
      <w:pPr>
        <w:pStyle w:val="SingleTxtGR"/>
      </w:pPr>
      <w:r w:rsidRPr="00FA004E">
        <w:t>18.</w:t>
      </w:r>
      <w:r w:rsidRPr="00FA004E">
        <w:tab/>
        <w:t>Принимая к сведению дополнительную информацию, полученную после диалога между Комитетом и делегацией государства-участника, Комитет по-прежнему озабочен смещением ряда судей, в частности членов Конституцио</w:t>
      </w:r>
      <w:r w:rsidRPr="00FA004E">
        <w:t>н</w:t>
      </w:r>
      <w:r w:rsidRPr="00FA004E">
        <w:t xml:space="preserve">ной палаты Верховного суда (статья 6). </w:t>
      </w:r>
    </w:p>
    <w:p w:rsidR="008D654D" w:rsidRDefault="008D654D" w:rsidP="008D654D">
      <w:pPr>
        <w:pStyle w:val="SingleTxtGR"/>
        <w:rPr>
          <w:b/>
        </w:rPr>
      </w:pPr>
      <w:r w:rsidRPr="00FA004E">
        <w:rPr>
          <w:b/>
        </w:rPr>
        <w:t>В свете общей рекомендации № 31 (2005) и Бангалорских принципов пов</w:t>
      </w:r>
      <w:r w:rsidRPr="00FA004E">
        <w:rPr>
          <w:b/>
        </w:rPr>
        <w:t>е</w:t>
      </w:r>
      <w:r w:rsidRPr="00FA004E">
        <w:rPr>
          <w:b/>
        </w:rPr>
        <w:t>дения судей, принятой в 2001 году (</w:t>
      </w:r>
      <w:r w:rsidRPr="00FA004E">
        <w:rPr>
          <w:b/>
          <w:lang w:val="en-US"/>
        </w:rPr>
        <w:t>E</w:t>
      </w:r>
      <w:r w:rsidRPr="00FA004E">
        <w:rPr>
          <w:b/>
        </w:rPr>
        <w:t>/</w:t>
      </w:r>
      <w:r w:rsidRPr="00FA004E">
        <w:rPr>
          <w:b/>
          <w:lang w:val="en-US"/>
        </w:rPr>
        <w:t>CN</w:t>
      </w:r>
      <w:r w:rsidRPr="00FA004E">
        <w:rPr>
          <w:b/>
        </w:rPr>
        <w:t>.4/2003/65, приложение), Комитет напоминает государству-участнику, что принципы несменяемости судей являются основополагающей гарантией защиты независимости судебной власти и защиты прав человека, включая те и</w:t>
      </w:r>
      <w:r w:rsidR="00E91C39">
        <w:rPr>
          <w:b/>
        </w:rPr>
        <w:t>з</w:t>
      </w:r>
      <w:r w:rsidRPr="00FA004E">
        <w:rPr>
          <w:b/>
        </w:rPr>
        <w:t xml:space="preserve"> них, которые защищаются Конвенцией. Комитет также призывает государство-участник предост</w:t>
      </w:r>
      <w:r w:rsidRPr="00FA004E">
        <w:rPr>
          <w:b/>
        </w:rPr>
        <w:t>а</w:t>
      </w:r>
      <w:r w:rsidRPr="00FA004E">
        <w:rPr>
          <w:b/>
        </w:rPr>
        <w:t xml:space="preserve">вить информацию о смещении четырех судей Конституционной палаты Верховного суда 12 декабря 2012 года. </w:t>
      </w:r>
    </w:p>
    <w:p w:rsidR="008D654D" w:rsidRPr="00FC16AE" w:rsidRDefault="008D654D" w:rsidP="008D654D">
      <w:pPr>
        <w:pStyle w:val="H23GR"/>
      </w:pPr>
      <w:r w:rsidRPr="00FC16AE">
        <w:tab/>
      </w:r>
      <w:r>
        <w:tab/>
      </w:r>
      <w:r w:rsidRPr="00FC16AE">
        <w:t>Положение ныряльщиков-мискито</w:t>
      </w:r>
    </w:p>
    <w:p w:rsidR="008D654D" w:rsidRPr="00FB0B78" w:rsidRDefault="008D654D" w:rsidP="008D654D">
      <w:pPr>
        <w:pStyle w:val="SingleTxtGR"/>
      </w:pPr>
      <w:r w:rsidRPr="00FB0B78">
        <w:t>19.</w:t>
      </w:r>
      <w:r w:rsidRPr="00FB0B78">
        <w:tab/>
        <w:t xml:space="preserve">Комитет по-прежнему озабочен тяжелым положением ныряльщиков-мискито, которые работают в условиях, не гарантирующих даже </w:t>
      </w:r>
      <w:r w:rsidR="00E91C39">
        <w:t>минимальной защиты безопасности</w:t>
      </w:r>
      <w:r w:rsidRPr="00FB0B78">
        <w:t xml:space="preserve"> и пагубно сказываю</w:t>
      </w:r>
      <w:r w:rsidR="00E91C39">
        <w:t>щих</w:t>
      </w:r>
      <w:r w:rsidRPr="00FB0B78">
        <w:t>ся на их здоровье. Хотя Комитет принимает к сведению создание Межведомственной комиссии по оказанию п</w:t>
      </w:r>
      <w:r w:rsidRPr="00FB0B78">
        <w:t>о</w:t>
      </w:r>
      <w:r w:rsidRPr="00FB0B78">
        <w:t>мощи ныряльщикам, ведущим рыбный промысел, и пр</w:t>
      </w:r>
      <w:r w:rsidRPr="00FB0B78">
        <w:t>е</w:t>
      </w:r>
      <w:r w:rsidRPr="00FB0B78">
        <w:t>дотвращению проблем в этой области, он сожалеет об отсутствии информации о мерах, принятых для оказания помощи ныряльщикам, оставшимся инвалидами, и по предотвращ</w:t>
      </w:r>
      <w:r w:rsidRPr="00FB0B78">
        <w:t>е</w:t>
      </w:r>
      <w:r w:rsidRPr="00FB0B78">
        <w:t>нию злоупотреблений в этой области (статья 2, пункт 2).</w:t>
      </w:r>
    </w:p>
    <w:p w:rsidR="008D654D" w:rsidRPr="00FC16AE" w:rsidRDefault="008D654D" w:rsidP="008D654D">
      <w:pPr>
        <w:pStyle w:val="SingleTxtGR"/>
        <w:rPr>
          <w:b/>
        </w:rPr>
      </w:pPr>
      <w:r w:rsidRPr="00FC16AE">
        <w:rPr>
          <w:b/>
        </w:rPr>
        <w:t>Комитет призывает государство-участник представить конкретную и</w:t>
      </w:r>
      <w:r w:rsidRPr="00FC16AE">
        <w:rPr>
          <w:b/>
        </w:rPr>
        <w:t>н</w:t>
      </w:r>
      <w:r w:rsidRPr="00FC16AE">
        <w:rPr>
          <w:b/>
        </w:rPr>
        <w:t>формацию о положении пострадавших ныряльщиков-мискито, о програ</w:t>
      </w:r>
      <w:r w:rsidRPr="00FC16AE">
        <w:rPr>
          <w:b/>
        </w:rPr>
        <w:t>м</w:t>
      </w:r>
      <w:r w:rsidRPr="00FC16AE">
        <w:rPr>
          <w:b/>
        </w:rPr>
        <w:t>мах инспекции, осуществляемых в этой связи государством-участником, о доступности социальных программ страхования и медицинского обслуж</w:t>
      </w:r>
      <w:r w:rsidRPr="00FC16AE">
        <w:rPr>
          <w:b/>
        </w:rPr>
        <w:t>и</w:t>
      </w:r>
      <w:r w:rsidRPr="00FC16AE">
        <w:rPr>
          <w:b/>
        </w:rPr>
        <w:t>вания, о применяемых наказаниях и присужденном возмещении, а также о других мерах, принятых Межведомственной комиссией. Комитет также просит представить информацию об участии народа мискито в принятии решений и мер в этой области.</w:t>
      </w:r>
    </w:p>
    <w:p w:rsidR="008D654D" w:rsidRPr="00FC16AE" w:rsidRDefault="008D654D" w:rsidP="008D654D">
      <w:pPr>
        <w:pStyle w:val="H23GR"/>
      </w:pPr>
      <w:r>
        <w:tab/>
      </w:r>
      <w:r>
        <w:tab/>
      </w:r>
      <w:r w:rsidRPr="00FC16AE">
        <w:t>Консультации с коренными народами и афрогондурасскими общинами</w:t>
      </w:r>
    </w:p>
    <w:p w:rsidR="008D654D" w:rsidRPr="00FB0B78" w:rsidRDefault="008D654D" w:rsidP="008D654D">
      <w:pPr>
        <w:pStyle w:val="SingleTxtGR"/>
      </w:pPr>
      <w:r w:rsidRPr="00FB0B78">
        <w:t>20.</w:t>
      </w:r>
      <w:r w:rsidRPr="00FB0B78">
        <w:tab/>
        <w:t>Комитет с обеспокоенностью отмечает информацию, полученную из ра</w:t>
      </w:r>
      <w:r w:rsidRPr="00FB0B78">
        <w:t>з</w:t>
      </w:r>
      <w:r w:rsidRPr="00FB0B78">
        <w:t>личных источников, об отсутствии предварительных, свободных и информир</w:t>
      </w:r>
      <w:r w:rsidRPr="00FB0B78">
        <w:t>о</w:t>
      </w:r>
      <w:r w:rsidRPr="00FB0B78">
        <w:t>ванных консультаций, проводимых систематическим образом в связи с прое</w:t>
      </w:r>
      <w:r w:rsidRPr="00FB0B78">
        <w:t>к</w:t>
      </w:r>
      <w:r w:rsidRPr="00FB0B78">
        <w:t>тами освоения природных ресурсов (таких, как гидроэнергетические или го</w:t>
      </w:r>
      <w:r w:rsidRPr="00FB0B78">
        <w:t>р</w:t>
      </w:r>
      <w:r w:rsidRPr="00FB0B78">
        <w:t>норудные проекты), или другого законодательства или программ, затрагива</w:t>
      </w:r>
      <w:r w:rsidRPr="00FB0B78">
        <w:t>ю</w:t>
      </w:r>
      <w:r w:rsidRPr="00FB0B78">
        <w:t>щих коренные народы и афрогондурасские общины. Хотя государство-участник предпринимает усилия по обеспечению участия коренных народов, Комитет выражает свою обеспокоенность по поводу отсутствия информации об осущ</w:t>
      </w:r>
      <w:r w:rsidRPr="00FB0B78">
        <w:t>е</w:t>
      </w:r>
      <w:r w:rsidRPr="00FB0B78">
        <w:t>ствлении этого права. Комитет также отмечает важность предварительных, св</w:t>
      </w:r>
      <w:r w:rsidRPr="00FB0B78">
        <w:t>о</w:t>
      </w:r>
      <w:r w:rsidRPr="00FB0B78">
        <w:t>бодных и информированных консул</w:t>
      </w:r>
      <w:r w:rsidRPr="00FB0B78">
        <w:t>ь</w:t>
      </w:r>
      <w:r w:rsidRPr="00FB0B78">
        <w:t xml:space="preserve">таций и доступа к правосудию в вопросах прав собственности на земли и территории (статья 5, пункт </w:t>
      </w:r>
      <w:r w:rsidRPr="00FB0B78">
        <w:rPr>
          <w:lang w:val="en-US"/>
        </w:rPr>
        <w:t>c</w:t>
      </w:r>
      <w:r w:rsidRPr="00FB0B78">
        <w:t>)</w:t>
      </w:r>
      <w:r w:rsidR="00E91C39">
        <w:t>)</w:t>
      </w:r>
      <w:r w:rsidRPr="00FB0B78">
        <w:t>.</w:t>
      </w:r>
    </w:p>
    <w:p w:rsidR="008D654D" w:rsidRPr="00FC16AE" w:rsidRDefault="008D654D" w:rsidP="008D654D">
      <w:pPr>
        <w:pStyle w:val="SingleTxtGR"/>
        <w:rPr>
          <w:b/>
        </w:rPr>
      </w:pPr>
      <w:r w:rsidRPr="00FC16AE">
        <w:rPr>
          <w:b/>
        </w:rPr>
        <w:t>В свете своей общей рекомендации № 23 (1997) о правах коренных народов Комитет призывает государство-участник создать практические механи</w:t>
      </w:r>
      <w:r w:rsidRPr="00FC16AE">
        <w:rPr>
          <w:b/>
        </w:rPr>
        <w:t>з</w:t>
      </w:r>
      <w:r w:rsidRPr="00FC16AE">
        <w:rPr>
          <w:b/>
        </w:rPr>
        <w:t>мы осуществления права на проведение предварительных, свободных и информированных консультаций в условиях уважения свободно выраже</w:t>
      </w:r>
      <w:r w:rsidRPr="00FC16AE">
        <w:rPr>
          <w:b/>
        </w:rPr>
        <w:t>н</w:t>
      </w:r>
      <w:r w:rsidRPr="00FC16AE">
        <w:rPr>
          <w:b/>
        </w:rPr>
        <w:t>ного, предварительного и осознанного согласия затрагиваемых народов и общин и гарантировать систематическое и добросовестное проведение п</w:t>
      </w:r>
      <w:r w:rsidRPr="00FC16AE">
        <w:rPr>
          <w:b/>
        </w:rPr>
        <w:t>о</w:t>
      </w:r>
      <w:r w:rsidRPr="00FC16AE">
        <w:rPr>
          <w:b/>
        </w:rPr>
        <w:t>добных консультаций. Он также рекомендует поручить независимому о</w:t>
      </w:r>
      <w:r w:rsidRPr="00FC16AE">
        <w:rPr>
          <w:b/>
        </w:rPr>
        <w:t>р</w:t>
      </w:r>
      <w:r w:rsidRPr="00FC16AE">
        <w:rPr>
          <w:b/>
        </w:rPr>
        <w:t>гану изучение возможных последствий осуществления того или иного пр</w:t>
      </w:r>
      <w:r w:rsidRPr="00FC16AE">
        <w:rPr>
          <w:b/>
        </w:rPr>
        <w:t>о</w:t>
      </w:r>
      <w:r w:rsidRPr="00FC16AE">
        <w:rPr>
          <w:b/>
        </w:rPr>
        <w:t>екта до предоставления разрешений на разведку и разработку природных ресурсов на землях традиционного проживания коренных народов и афр</w:t>
      </w:r>
      <w:r w:rsidRPr="00FC16AE">
        <w:rPr>
          <w:b/>
        </w:rPr>
        <w:t>о</w:t>
      </w:r>
      <w:r w:rsidRPr="00FC16AE">
        <w:rPr>
          <w:b/>
        </w:rPr>
        <w:t>гондурасских общин. Комитет также рекомендует гарантировать доступ коренных народов и афрогондурасских общин к судам с целью защиты ими своих традиционных прав и права на проведение с ними консультаций до предоставления концессий, а также права на справедливую компенсацию за любой причиненный ущерб. Комитет отмечает, что Конве</w:t>
      </w:r>
      <w:r w:rsidRPr="00FC16AE">
        <w:rPr>
          <w:b/>
        </w:rPr>
        <w:t>н</w:t>
      </w:r>
      <w:r w:rsidRPr="00FC16AE">
        <w:rPr>
          <w:b/>
        </w:rPr>
        <w:t>ция</w:t>
      </w:r>
      <w:r>
        <w:rPr>
          <w:b/>
        </w:rPr>
        <w:t> </w:t>
      </w:r>
      <w:r w:rsidRPr="00FC16AE">
        <w:rPr>
          <w:b/>
        </w:rPr>
        <w:t>№</w:t>
      </w:r>
      <w:r>
        <w:rPr>
          <w:b/>
        </w:rPr>
        <w:t> </w:t>
      </w:r>
      <w:r w:rsidRPr="00FC16AE">
        <w:rPr>
          <w:b/>
        </w:rPr>
        <w:t>169</w:t>
      </w:r>
      <w:r>
        <w:rPr>
          <w:b/>
        </w:rPr>
        <w:t> </w:t>
      </w:r>
      <w:r w:rsidRPr="00FC16AE">
        <w:rPr>
          <w:b/>
        </w:rPr>
        <w:t>Международной организации труда о коренных народах и нар</w:t>
      </w:r>
      <w:r w:rsidRPr="00FC16AE">
        <w:rPr>
          <w:b/>
        </w:rPr>
        <w:t>о</w:t>
      </w:r>
      <w:r w:rsidRPr="00FC16AE">
        <w:rPr>
          <w:b/>
        </w:rPr>
        <w:t>дах, ведущих племенной образ жизни, в независимых странах 1989 года имеет прямое действие и поэтому отсутствие внутреннего законодательс</w:t>
      </w:r>
      <w:r w:rsidRPr="00FC16AE">
        <w:rPr>
          <w:b/>
        </w:rPr>
        <w:t>т</w:t>
      </w:r>
      <w:r w:rsidRPr="00FC16AE">
        <w:rPr>
          <w:b/>
        </w:rPr>
        <w:t>ва по этим вопросам не исключает обязанности осуществления права на предв</w:t>
      </w:r>
      <w:r w:rsidRPr="00FC16AE">
        <w:rPr>
          <w:b/>
        </w:rPr>
        <w:t>а</w:t>
      </w:r>
      <w:r w:rsidRPr="00FC16AE">
        <w:rPr>
          <w:b/>
        </w:rPr>
        <w:t>рительные, свободные и информированные консультации.</w:t>
      </w:r>
    </w:p>
    <w:p w:rsidR="008D654D" w:rsidRPr="00FC16AE" w:rsidRDefault="008D654D" w:rsidP="008D654D">
      <w:pPr>
        <w:pStyle w:val="H23GR"/>
      </w:pPr>
      <w:r>
        <w:tab/>
      </w:r>
      <w:r>
        <w:tab/>
      </w:r>
      <w:r w:rsidRPr="00FC16AE">
        <w:t>Участие коренных народов и афрогондурасских общин</w:t>
      </w:r>
    </w:p>
    <w:p w:rsidR="008D654D" w:rsidRPr="00FB0B78" w:rsidRDefault="008D654D" w:rsidP="008D654D">
      <w:pPr>
        <w:pStyle w:val="SingleTxtGR"/>
      </w:pPr>
      <w:r w:rsidRPr="00FB0B78">
        <w:t>21.</w:t>
      </w:r>
      <w:r w:rsidRPr="00FB0B78">
        <w:tab/>
        <w:t>Несмотря на успехи, достигнутые в Гондурасе, Комитет отмечает, что к</w:t>
      </w:r>
      <w:r w:rsidRPr="00FB0B78">
        <w:t>о</w:t>
      </w:r>
      <w:r w:rsidRPr="00FB0B78">
        <w:t>ренные народы и афрогондурасские общины по-прежнему сталкиваются с к</w:t>
      </w:r>
      <w:r w:rsidRPr="00FB0B78">
        <w:t>о</w:t>
      </w:r>
      <w:r w:rsidRPr="00FB0B78">
        <w:t>лоссальными препятствиями, мешающими их всестороннему участию в де</w:t>
      </w:r>
      <w:r w:rsidRPr="00FB0B78">
        <w:t>я</w:t>
      </w:r>
      <w:r w:rsidRPr="00FB0B78">
        <w:t>тельности органов принятия решений и их представленности в них (ст</w:t>
      </w:r>
      <w:r w:rsidRPr="00FB0B78">
        <w:t>а</w:t>
      </w:r>
      <w:r w:rsidRPr="00FB0B78">
        <w:t>тья</w:t>
      </w:r>
      <w:r>
        <w:t> </w:t>
      </w:r>
      <w:r w:rsidRPr="00FB0B78">
        <w:t>5,</w:t>
      </w:r>
      <w:r>
        <w:t> </w:t>
      </w:r>
      <w:r w:rsidRPr="00FB0B78">
        <w:t xml:space="preserve">пункт </w:t>
      </w:r>
      <w:r w:rsidRPr="00FB0B78">
        <w:rPr>
          <w:lang w:val="en-US"/>
        </w:rPr>
        <w:t>c</w:t>
      </w:r>
      <w:r w:rsidRPr="00FB0B78">
        <w:t>)</w:t>
      </w:r>
      <w:r w:rsidR="00E91C39">
        <w:t>)</w:t>
      </w:r>
      <w:r w:rsidRPr="00FB0B78">
        <w:t>.</w:t>
      </w:r>
    </w:p>
    <w:p w:rsidR="008D654D" w:rsidRPr="00FC16AE" w:rsidRDefault="008D654D" w:rsidP="008D654D">
      <w:pPr>
        <w:pStyle w:val="SingleTxtGR"/>
        <w:rPr>
          <w:b/>
        </w:rPr>
      </w:pPr>
      <w:r w:rsidRPr="00FC16AE">
        <w:rPr>
          <w:b/>
        </w:rPr>
        <w:t xml:space="preserve">Ссылаясь на свои общие рекомендации № 23 (1997) и № </w:t>
      </w:r>
      <w:r w:rsidR="00E91C39">
        <w:rPr>
          <w:b/>
        </w:rPr>
        <w:t>3</w:t>
      </w:r>
      <w:r w:rsidRPr="00FC16AE">
        <w:rPr>
          <w:b/>
        </w:rPr>
        <w:t>4 (2011), Комитет рекомендует государству-участнику удвоить свои усилия по обеспечению широкого участия коренных народов и афрогондурасских общин, в особе</w:t>
      </w:r>
      <w:r w:rsidRPr="00FC16AE">
        <w:rPr>
          <w:b/>
        </w:rPr>
        <w:t>н</w:t>
      </w:r>
      <w:r w:rsidRPr="00FC16AE">
        <w:rPr>
          <w:b/>
        </w:rPr>
        <w:t>ности женщин, в деятельности всех органов, принимающих решения, в ч</w:t>
      </w:r>
      <w:r w:rsidRPr="00FC16AE">
        <w:rPr>
          <w:b/>
        </w:rPr>
        <w:t>а</w:t>
      </w:r>
      <w:r w:rsidRPr="00FC16AE">
        <w:rPr>
          <w:b/>
        </w:rPr>
        <w:t>стности представительных органов, и в управлении государственными д</w:t>
      </w:r>
      <w:r w:rsidRPr="00FC16AE">
        <w:rPr>
          <w:b/>
        </w:rPr>
        <w:t>е</w:t>
      </w:r>
      <w:r w:rsidRPr="00FC16AE">
        <w:rPr>
          <w:b/>
        </w:rPr>
        <w:t>лами, а также принять реальные меры по обеспечению участия всех к</w:t>
      </w:r>
      <w:r w:rsidRPr="00FC16AE">
        <w:rPr>
          <w:b/>
        </w:rPr>
        <w:t>о</w:t>
      </w:r>
      <w:r w:rsidRPr="00FC16AE">
        <w:rPr>
          <w:b/>
        </w:rPr>
        <w:t>ренных народов и афрогондурасских общин в управлении государстве</w:t>
      </w:r>
      <w:r w:rsidRPr="00FC16AE">
        <w:rPr>
          <w:b/>
        </w:rPr>
        <w:t>н</w:t>
      </w:r>
      <w:r w:rsidRPr="00FC16AE">
        <w:rPr>
          <w:b/>
        </w:rPr>
        <w:t>ными делами на всех уровнях. Комитет рекомендует государству-участнику принять особые меры (положительные действия) в соответствии с полож</w:t>
      </w:r>
      <w:r w:rsidRPr="00FC16AE">
        <w:rPr>
          <w:b/>
        </w:rPr>
        <w:t>е</w:t>
      </w:r>
      <w:r w:rsidRPr="00FC16AE">
        <w:rPr>
          <w:b/>
        </w:rPr>
        <w:t>ниями Конвенции и общей рекомендацией № 32 (2009) Комитета.</w:t>
      </w:r>
    </w:p>
    <w:p w:rsidR="008D654D" w:rsidRPr="00FC16AE" w:rsidRDefault="008D654D" w:rsidP="008D654D">
      <w:pPr>
        <w:pStyle w:val="H1GR"/>
      </w:pPr>
      <w:r>
        <w:tab/>
      </w:r>
      <w:r w:rsidRPr="00FC16AE">
        <w:rPr>
          <w:lang w:val="en-US"/>
        </w:rPr>
        <w:t>D</w:t>
      </w:r>
      <w:r w:rsidRPr="00FC16AE">
        <w:t>.</w:t>
      </w:r>
      <w:r w:rsidRPr="00FC16AE">
        <w:tab/>
        <w:t>Другие рекомендации</w:t>
      </w:r>
    </w:p>
    <w:p w:rsidR="008D654D" w:rsidRPr="00FC16AE" w:rsidRDefault="008D654D" w:rsidP="008D654D">
      <w:pPr>
        <w:pStyle w:val="H23GR"/>
      </w:pPr>
      <w:r>
        <w:tab/>
      </w:r>
      <w:r>
        <w:tab/>
      </w:r>
      <w:r w:rsidRPr="00FC16AE">
        <w:t>Заявление, предусмотренное в статье 14</w:t>
      </w:r>
    </w:p>
    <w:p w:rsidR="008D654D" w:rsidRPr="00FB0B78" w:rsidRDefault="008D654D" w:rsidP="008D654D">
      <w:pPr>
        <w:pStyle w:val="SingleTxtGR"/>
      </w:pPr>
      <w:r w:rsidRPr="00FB0B78">
        <w:t>22.</w:t>
      </w:r>
      <w:r w:rsidRPr="00FB0B78">
        <w:tab/>
        <w:t>Комитет призывает государство-участник рассмотреть возможность сд</w:t>
      </w:r>
      <w:r w:rsidRPr="00FB0B78">
        <w:t>е</w:t>
      </w:r>
      <w:r w:rsidRPr="00FB0B78">
        <w:t>лать предусмотренное в статье 14 Конвенции факультативное заявл</w:t>
      </w:r>
      <w:r w:rsidRPr="00FB0B78">
        <w:t>е</w:t>
      </w:r>
      <w:r w:rsidRPr="00FB0B78">
        <w:t>ние.</w:t>
      </w:r>
    </w:p>
    <w:p w:rsidR="008D654D" w:rsidRPr="00FC16AE" w:rsidRDefault="008D654D" w:rsidP="008D654D">
      <w:pPr>
        <w:pStyle w:val="H23GR"/>
      </w:pPr>
      <w:r>
        <w:tab/>
      </w:r>
      <w:r>
        <w:tab/>
      </w:r>
      <w:r w:rsidRPr="00FC16AE">
        <w:t>Поправка к статье 8 Конвенции</w:t>
      </w:r>
    </w:p>
    <w:p w:rsidR="008D654D" w:rsidRPr="00FB0B78" w:rsidRDefault="008D654D" w:rsidP="008D654D">
      <w:pPr>
        <w:pStyle w:val="SingleTxtGR"/>
      </w:pPr>
      <w:r w:rsidRPr="00FB0B78">
        <w:t>23.</w:t>
      </w:r>
      <w:r w:rsidRPr="00FB0B78">
        <w:tab/>
        <w:t>Комитет рекомендует государству-участнику ратифицировать п</w:t>
      </w:r>
      <w:r w:rsidRPr="00FB0B78">
        <w:t>о</w:t>
      </w:r>
      <w:r w:rsidRPr="00FB0B78">
        <w:t>правку к пункту 6 статьи 8 Конвенции, принятую 15 января 1992 года на четырнадцатом Совещании государств − участников Конвенции и одобренную Генеральной А</w:t>
      </w:r>
      <w:r w:rsidRPr="00FB0B78">
        <w:t>с</w:t>
      </w:r>
      <w:r w:rsidRPr="00FB0B78">
        <w:t>самблеей в своей резолюции 47/111 от 16 декабря 1992 года. В этой связи К</w:t>
      </w:r>
      <w:r w:rsidRPr="00FB0B78">
        <w:t>о</w:t>
      </w:r>
      <w:r w:rsidRPr="00FB0B78">
        <w:t xml:space="preserve">митет напоминает о резолюциях Ассамблеи </w:t>
      </w:r>
      <w:r w:rsidRPr="00FB0B78">
        <w:rPr>
          <w:lang w:val="es-ES"/>
        </w:rPr>
        <w:t xml:space="preserve">61/148, 63/243, 65/200 </w:t>
      </w:r>
      <w:r w:rsidRPr="00FB0B78">
        <w:t>и</w:t>
      </w:r>
      <w:r w:rsidRPr="00FB0B78">
        <w:rPr>
          <w:lang w:val="es-ES"/>
        </w:rPr>
        <w:t xml:space="preserve"> 67/156</w:t>
      </w:r>
      <w:r w:rsidRPr="00FB0B78">
        <w:t>, в которых та настоятельно призывала государства − участники Конвенции уск</w:t>
      </w:r>
      <w:r w:rsidRPr="00FB0B78">
        <w:t>о</w:t>
      </w:r>
      <w:r w:rsidRPr="00FB0B78">
        <w:t>рить внутренние процедуры ратиф</w:t>
      </w:r>
      <w:r w:rsidRPr="00FB0B78">
        <w:t>и</w:t>
      </w:r>
      <w:r w:rsidRPr="00FB0B78">
        <w:t>кации поправки к Конвенции, касающейся финансирования Комитета, и как можно скорее уведомить в письменном виде Генерального секретаря о своем принятии поправки.</w:t>
      </w:r>
    </w:p>
    <w:p w:rsidR="008D654D" w:rsidRPr="00FC16AE" w:rsidRDefault="001B040E" w:rsidP="001B040E">
      <w:pPr>
        <w:pStyle w:val="H23GR"/>
      </w:pPr>
      <w:r>
        <w:tab/>
      </w:r>
      <w:r>
        <w:tab/>
      </w:r>
      <w:r w:rsidR="008D654D" w:rsidRPr="00FC16AE">
        <w:t>Дурбанская декларация и Программа действий</w:t>
      </w:r>
    </w:p>
    <w:p w:rsidR="008D654D" w:rsidRPr="002E3302" w:rsidRDefault="008D654D" w:rsidP="008D654D">
      <w:pPr>
        <w:pStyle w:val="SingleTxtGR"/>
      </w:pPr>
      <w:r w:rsidRPr="002E3302">
        <w:t>24.</w:t>
      </w:r>
      <w:r w:rsidRPr="002E3302">
        <w:tab/>
        <w:t>В свете общей рекомендации № 33 (2009) о последующих мерах в св</w:t>
      </w:r>
      <w:r w:rsidRPr="002E3302">
        <w:t>я</w:t>
      </w:r>
      <w:r w:rsidRPr="002E3302">
        <w:t>зи с Конференцией по обзору Дурбанского процесса Комитет рекомендует госуда</w:t>
      </w:r>
      <w:r w:rsidRPr="002E3302">
        <w:t>р</w:t>
      </w:r>
      <w:r w:rsidRPr="002E3302">
        <w:t>ству-участнику включить Конвенцию в свое законодательство и учитывать п</w:t>
      </w:r>
      <w:r w:rsidRPr="002E3302">
        <w:t>о</w:t>
      </w:r>
      <w:r w:rsidRPr="002E3302">
        <w:t>ложения Дурбанской декларации и Программы действий, принятых в сентя</w:t>
      </w:r>
      <w:r w:rsidRPr="002E3302">
        <w:t>б</w:t>
      </w:r>
      <w:r w:rsidRPr="002E3302">
        <w:t>ре</w:t>
      </w:r>
      <w:r>
        <w:t> </w:t>
      </w:r>
      <w:r w:rsidRPr="002E3302">
        <w:t>2001 года Всемирной конференцией против расизма, расовой дискримин</w:t>
      </w:r>
      <w:r w:rsidRPr="002E3302">
        <w:t>а</w:t>
      </w:r>
      <w:r w:rsidRPr="002E3302">
        <w:t>ции, ксенофобии и связанной с ними нетерпимости, а также заключительные документы Конференции по обзору Дурбанского процесса, состоявшейся в а</w:t>
      </w:r>
      <w:r w:rsidRPr="002E3302">
        <w:t>п</w:t>
      </w:r>
      <w:r w:rsidRPr="002E3302">
        <w:t>реле 2009 года в Женеве. Комитет просит гос</w:t>
      </w:r>
      <w:r w:rsidRPr="002E3302">
        <w:t>у</w:t>
      </w:r>
      <w:r w:rsidRPr="002E3302">
        <w:t>дарство-участник включить в свой следующий периодический доклад ко</w:t>
      </w:r>
      <w:r w:rsidRPr="002E3302">
        <w:t>н</w:t>
      </w:r>
      <w:r w:rsidRPr="002E3302">
        <w:t>кретную информацию о планах действий и других мерах, принятых в целях применения Декларации и Пр</w:t>
      </w:r>
      <w:r w:rsidRPr="002E3302">
        <w:t>о</w:t>
      </w:r>
      <w:r w:rsidRPr="002E3302">
        <w:t>граммы де</w:t>
      </w:r>
      <w:r w:rsidRPr="002E3302">
        <w:t>й</w:t>
      </w:r>
      <w:r w:rsidRPr="002E3302">
        <w:t>ствий в масштабах страны.</w:t>
      </w:r>
    </w:p>
    <w:p w:rsidR="008D654D" w:rsidRPr="00FC16AE" w:rsidRDefault="008D654D" w:rsidP="008D654D">
      <w:pPr>
        <w:pStyle w:val="H23GR"/>
      </w:pPr>
      <w:r>
        <w:tab/>
      </w:r>
      <w:r>
        <w:tab/>
      </w:r>
      <w:r w:rsidRPr="00FC16AE">
        <w:t>Распространение докладов и заключительных замечаний</w:t>
      </w:r>
    </w:p>
    <w:p w:rsidR="008D654D" w:rsidRPr="002E3302" w:rsidRDefault="008D654D" w:rsidP="008D654D">
      <w:pPr>
        <w:pStyle w:val="SingleTxtGR"/>
      </w:pPr>
      <w:r w:rsidRPr="002E3302">
        <w:t>25.</w:t>
      </w:r>
      <w:r w:rsidRPr="002E3302">
        <w:tab/>
        <w:t>Комитет рекомендует государству-участнику предоставлять свои доклады в распоряжение широкой общественности с момента их предста</w:t>
      </w:r>
      <w:r w:rsidRPr="002E3302">
        <w:t>в</w:t>
      </w:r>
      <w:r w:rsidRPr="002E3302">
        <w:t>ления, а также опубликовать заключительные замечания Комитета, распространив их на оф</w:t>
      </w:r>
      <w:r w:rsidRPr="002E3302">
        <w:t>и</w:t>
      </w:r>
      <w:r w:rsidRPr="002E3302">
        <w:t xml:space="preserve">циальных языках </w:t>
      </w:r>
      <w:r w:rsidR="00E91C39">
        <w:t xml:space="preserve">и, </w:t>
      </w:r>
      <w:r w:rsidRPr="002E3302">
        <w:t>в соответствующих случаях, на других общеупотребител</w:t>
      </w:r>
      <w:r w:rsidRPr="002E3302">
        <w:t>ь</w:t>
      </w:r>
      <w:r w:rsidRPr="002E3302">
        <w:t>ных языках в государстве-участнике.</w:t>
      </w:r>
    </w:p>
    <w:p w:rsidR="008D654D" w:rsidRPr="00FC16AE" w:rsidRDefault="008D654D" w:rsidP="008D654D">
      <w:pPr>
        <w:pStyle w:val="H23GR"/>
      </w:pPr>
      <w:r>
        <w:tab/>
      </w:r>
      <w:r>
        <w:tab/>
      </w:r>
      <w:r w:rsidRPr="00FC16AE">
        <w:t>Консультации с организациями гражданского общества</w:t>
      </w:r>
    </w:p>
    <w:p w:rsidR="008D654D" w:rsidRPr="002E3302" w:rsidRDefault="008D654D" w:rsidP="008D654D">
      <w:pPr>
        <w:pStyle w:val="SingleTxtGR"/>
      </w:pPr>
      <w:r w:rsidRPr="002E3302">
        <w:t>26.</w:t>
      </w:r>
      <w:r w:rsidRPr="002E3302">
        <w:tab/>
        <w:t>Комитет рекомендует государству-участнику в связи с подготовкой им своего следующего периодического доклада и принятием последующих мер по настоящим заключительным замечаниям продолжать консультации и расширять свой диалог с организациями гражданского общества, работающими в сфере защиты прав человека, в частности в рамках борьбы с расовой дискриминац</w:t>
      </w:r>
      <w:r w:rsidRPr="002E3302">
        <w:t>и</w:t>
      </w:r>
      <w:r w:rsidRPr="002E3302">
        <w:t>ей.</w:t>
      </w:r>
    </w:p>
    <w:p w:rsidR="008D654D" w:rsidRPr="00FC16AE" w:rsidRDefault="008D654D" w:rsidP="008D654D">
      <w:pPr>
        <w:pStyle w:val="H23GR"/>
      </w:pPr>
      <w:r>
        <w:tab/>
      </w:r>
      <w:r>
        <w:tab/>
      </w:r>
      <w:r w:rsidRPr="00FC16AE">
        <w:t>Последующие меры по заключительным замечаниям</w:t>
      </w:r>
    </w:p>
    <w:p w:rsidR="008D654D" w:rsidRPr="002E3302" w:rsidRDefault="008D654D" w:rsidP="008D654D">
      <w:pPr>
        <w:pStyle w:val="SingleTxtGR"/>
      </w:pPr>
      <w:r w:rsidRPr="002E3302">
        <w:t>27.</w:t>
      </w:r>
      <w:r w:rsidRPr="002E3302">
        <w:tab/>
        <w:t>В соответствии с положениями пункта 1 статьи 9 Конвенции и стат</w:t>
      </w:r>
      <w:r w:rsidRPr="002E3302">
        <w:t>ь</w:t>
      </w:r>
      <w:r w:rsidRPr="002E3302">
        <w:t>ей</w:t>
      </w:r>
      <w:r>
        <w:t> </w:t>
      </w:r>
      <w:r w:rsidRPr="002E3302">
        <w:t>65</w:t>
      </w:r>
      <w:r>
        <w:t> </w:t>
      </w:r>
      <w:r w:rsidRPr="002E3302">
        <w:t>своих пересмотренных правил процедуры Комитет просит государс</w:t>
      </w:r>
      <w:r w:rsidRPr="002E3302">
        <w:t>т</w:t>
      </w:r>
      <w:r w:rsidRPr="002E3302">
        <w:t>во-участник представить в течение года, начиная с представления настоящих з</w:t>
      </w:r>
      <w:r w:rsidRPr="002E3302">
        <w:t>а</w:t>
      </w:r>
      <w:r w:rsidRPr="002E3302">
        <w:t>ключительных замечаний, информацию о ходе выполнения рекомендаций, ф</w:t>
      </w:r>
      <w:r w:rsidRPr="002E3302">
        <w:t>и</w:t>
      </w:r>
      <w:r w:rsidRPr="002E3302">
        <w:t>гурирующих в пунктах 10, 17, 18 и 19.</w:t>
      </w:r>
    </w:p>
    <w:p w:rsidR="008D654D" w:rsidRPr="00FC16AE" w:rsidRDefault="008D654D" w:rsidP="008D654D">
      <w:pPr>
        <w:pStyle w:val="H23GR"/>
      </w:pPr>
      <w:r>
        <w:tab/>
      </w:r>
      <w:r>
        <w:tab/>
      </w:r>
      <w:r w:rsidRPr="00FC16AE">
        <w:t>Пункты, имеющие особую важность</w:t>
      </w:r>
    </w:p>
    <w:p w:rsidR="008D654D" w:rsidRPr="002E3302" w:rsidRDefault="008D654D" w:rsidP="008D654D">
      <w:pPr>
        <w:pStyle w:val="SingleTxtGR"/>
      </w:pPr>
      <w:r w:rsidRPr="002E3302">
        <w:t>28.</w:t>
      </w:r>
      <w:r w:rsidRPr="002E3302">
        <w:tab/>
        <w:t>Комитет также хотел бы обратить внимание государства-участника на особую важность рекомендаций, фигурирующих в пунктах 7, 8, 16, 20 и 21</w:t>
      </w:r>
      <w:r w:rsidR="00E91C39">
        <w:t>,</w:t>
      </w:r>
      <w:r w:rsidRPr="002E3302">
        <w:t xml:space="preserve"> и просит государство-участник поместить в своем следующем период</w:t>
      </w:r>
      <w:r w:rsidRPr="002E3302">
        <w:t>и</w:t>
      </w:r>
      <w:r w:rsidRPr="002E3302">
        <w:t>ческом докладе подробную информацию о конкретных мерах, принятых по их выпо</w:t>
      </w:r>
      <w:r w:rsidRPr="002E3302">
        <w:t>л</w:t>
      </w:r>
      <w:r w:rsidRPr="002E3302">
        <w:t xml:space="preserve">нению. </w:t>
      </w:r>
    </w:p>
    <w:p w:rsidR="008D654D" w:rsidRPr="00FC16AE" w:rsidRDefault="008D654D" w:rsidP="008D654D">
      <w:pPr>
        <w:pStyle w:val="H23GR"/>
      </w:pPr>
      <w:r>
        <w:tab/>
      </w:r>
      <w:r>
        <w:tab/>
      </w:r>
      <w:r w:rsidRPr="00FC16AE">
        <w:t>Базовый документ</w:t>
      </w:r>
    </w:p>
    <w:p w:rsidR="008D654D" w:rsidRPr="002E3302" w:rsidRDefault="008D654D" w:rsidP="008D654D">
      <w:pPr>
        <w:pStyle w:val="SingleTxtGR"/>
      </w:pPr>
      <w:r w:rsidRPr="002E3302">
        <w:t>29.</w:t>
      </w:r>
      <w:r w:rsidRPr="002E3302">
        <w:tab/>
        <w:t>Комитет рекомендует государству-участнику представить свой базовый документ в соответствии с согласованными руководящими принципами пре</w:t>
      </w:r>
      <w:r w:rsidRPr="002E3302">
        <w:t>д</w:t>
      </w:r>
      <w:r w:rsidRPr="002E3302">
        <w:t xml:space="preserve">ставления докладов согласно международным договорам о правах человека, в частности, касающимися общего базового документа, которые были приняты пятым межкомитетским совещанием договорных органов по правам человека в июне 2006 года (см. </w:t>
      </w:r>
      <w:r w:rsidRPr="002E3302">
        <w:rPr>
          <w:lang w:val="es-ES"/>
        </w:rPr>
        <w:t xml:space="preserve">HRI/GEN/2/Rev.6, </w:t>
      </w:r>
      <w:r w:rsidRPr="002E3302">
        <w:t>глава</w:t>
      </w:r>
      <w:r w:rsidRPr="002E3302">
        <w:rPr>
          <w:lang w:val="es-ES"/>
        </w:rPr>
        <w:t xml:space="preserve"> I).</w:t>
      </w:r>
    </w:p>
    <w:p w:rsidR="008D654D" w:rsidRPr="00FC16AE" w:rsidRDefault="008D654D" w:rsidP="008D654D">
      <w:pPr>
        <w:pStyle w:val="H23GR"/>
      </w:pPr>
      <w:r>
        <w:tab/>
      </w:r>
      <w:r>
        <w:tab/>
      </w:r>
      <w:r w:rsidRPr="00FC16AE">
        <w:t>Подготовка следующего доклада</w:t>
      </w:r>
    </w:p>
    <w:p w:rsidR="008D654D" w:rsidRPr="002E3302" w:rsidRDefault="008D654D" w:rsidP="008D654D">
      <w:pPr>
        <w:pStyle w:val="SingleTxtGR"/>
        <w:rPr>
          <w:bCs/>
        </w:rPr>
      </w:pPr>
      <w:r w:rsidRPr="002E3302">
        <w:t>30.</w:t>
      </w:r>
      <w:r w:rsidRPr="002E3302">
        <w:tab/>
        <w:t>Комитет рекомендует государству-участнику представить его сведе</w:t>
      </w:r>
      <w:r w:rsidRPr="002E3302">
        <w:t>н</w:t>
      </w:r>
      <w:r w:rsidRPr="002E3302">
        <w:t>ные в единый документ шестой−восьмой периодические доклады, подлежащие пре</w:t>
      </w:r>
      <w:r w:rsidRPr="002E3302">
        <w:t>д</w:t>
      </w:r>
      <w:r w:rsidRPr="002E3302">
        <w:t>ставлению 9 ноября 2017 года, с учетом руководящих принципов подготовки документа для Комитета, принятых на его семьдесят пе</w:t>
      </w:r>
      <w:r w:rsidRPr="002E3302">
        <w:t>р</w:t>
      </w:r>
      <w:r w:rsidRPr="002E3302">
        <w:t>вой сессии (</w:t>
      </w:r>
      <w:r w:rsidRPr="002E3302">
        <w:rPr>
          <w:bCs/>
          <w:lang w:val="es-ES"/>
        </w:rPr>
        <w:t>CERD/C/2007/1</w:t>
      </w:r>
      <w:r w:rsidRPr="002E3302">
        <w:rPr>
          <w:bCs/>
        </w:rPr>
        <w:t>), и отразить в нем все моменты, затронутые в настоящих з</w:t>
      </w:r>
      <w:r w:rsidRPr="002E3302">
        <w:rPr>
          <w:bCs/>
        </w:rPr>
        <w:t>а</w:t>
      </w:r>
      <w:r w:rsidRPr="002E3302">
        <w:rPr>
          <w:bCs/>
        </w:rPr>
        <w:t>ключительных замечаниях. Комитет также настоятельно призывает государс</w:t>
      </w:r>
      <w:r w:rsidRPr="002E3302">
        <w:rPr>
          <w:bCs/>
        </w:rPr>
        <w:t>т</w:t>
      </w:r>
      <w:r w:rsidRPr="002E3302">
        <w:rPr>
          <w:bCs/>
        </w:rPr>
        <w:t>во-участник соблюдать ограничение по объему в 40 страниц для докладов дог</w:t>
      </w:r>
      <w:r w:rsidRPr="002E3302">
        <w:rPr>
          <w:bCs/>
        </w:rPr>
        <w:t>о</w:t>
      </w:r>
      <w:r w:rsidRPr="002E3302">
        <w:rPr>
          <w:bCs/>
        </w:rPr>
        <w:t>ворным органам (</w:t>
      </w:r>
      <w:r w:rsidRPr="002E3302">
        <w:rPr>
          <w:bCs/>
          <w:lang w:val="es-ES"/>
        </w:rPr>
        <w:t xml:space="preserve">HRI/GEN.2/Rev.6, </w:t>
      </w:r>
      <w:r w:rsidRPr="002E3302">
        <w:rPr>
          <w:bCs/>
        </w:rPr>
        <w:t>глава</w:t>
      </w:r>
      <w:r w:rsidRPr="002E3302">
        <w:rPr>
          <w:bCs/>
          <w:lang w:val="es-ES"/>
        </w:rPr>
        <w:t xml:space="preserve"> I, </w:t>
      </w:r>
      <w:r w:rsidRPr="002E3302">
        <w:rPr>
          <w:bCs/>
        </w:rPr>
        <w:t>пункт</w:t>
      </w:r>
      <w:r w:rsidRPr="002E3302">
        <w:rPr>
          <w:bCs/>
          <w:lang w:val="es-ES"/>
        </w:rPr>
        <w:t> 19).</w:t>
      </w:r>
    </w:p>
    <w:p w:rsidR="008D654D" w:rsidRPr="00FB0B78" w:rsidRDefault="008D654D" w:rsidP="008D654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8D654D" w:rsidRPr="00FB0B78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3A64" w:rsidRDefault="00003A64">
      <w:r>
        <w:rPr>
          <w:lang w:val="en-US"/>
        </w:rPr>
        <w:tab/>
      </w:r>
      <w:r>
        <w:separator/>
      </w:r>
    </w:p>
  </w:endnote>
  <w:endnote w:type="continuationSeparator" w:id="0">
    <w:p w:rsidR="00003A64" w:rsidRDefault="00003A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1AB" w:rsidRPr="009A6F4A" w:rsidRDefault="006231AB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F67D4">
      <w:rPr>
        <w:rStyle w:val="PageNumber"/>
        <w:noProof/>
      </w:rPr>
      <w:t>8</w:t>
    </w:r>
    <w:r>
      <w:rPr>
        <w:rStyle w:val="PageNumber"/>
      </w:rPr>
      <w:fldChar w:fldCharType="end"/>
    </w:r>
    <w:r>
      <w:rPr>
        <w:lang w:val="en-US"/>
      </w:rPr>
      <w:tab/>
      <w:t>GE.14-41583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1AB" w:rsidRPr="009A6F4A" w:rsidRDefault="006231AB">
    <w:pPr>
      <w:pStyle w:val="Footer"/>
      <w:rPr>
        <w:lang w:val="en-US"/>
      </w:rPr>
    </w:pPr>
    <w:r>
      <w:rPr>
        <w:lang w:val="en-US"/>
      </w:rPr>
      <w:t>GE.14-41583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9F67D4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6231AB" w:rsidTr="00BB2D63">
      <w:trPr>
        <w:cnfStyle w:val="100000000000"/>
        <w:trHeight w:val="438"/>
      </w:trPr>
      <w:tc>
        <w:tcPr>
          <w:tcW w:w="4068" w:type="dxa"/>
          <w:vAlign w:val="bottom"/>
        </w:tcPr>
        <w:p w:rsidR="006231AB" w:rsidRPr="00E15115" w:rsidRDefault="006231AB" w:rsidP="00BB2D63">
          <w:pPr>
            <w:rPr>
              <w:sz w:val="20"/>
            </w:rPr>
          </w:pPr>
          <w:r>
            <w:rPr>
              <w:sz w:val="20"/>
              <w:lang w:val="en-US"/>
            </w:rPr>
            <w:t>GE.</w:t>
          </w:r>
          <w:r w:rsidRPr="00D24875">
            <w:rPr>
              <w:sz w:val="20"/>
              <w:lang w:val="en-US"/>
            </w:rPr>
            <w:t>1</w:t>
          </w:r>
          <w:r>
            <w:rPr>
              <w:sz w:val="20"/>
              <w:lang w:val="en-US"/>
            </w:rPr>
            <w:t>4</w:t>
          </w:r>
          <w:r w:rsidRPr="00D24875">
            <w:rPr>
              <w:sz w:val="20"/>
              <w:lang w:val="en-US"/>
            </w:rPr>
            <w:t>-</w:t>
          </w:r>
          <w:r>
            <w:rPr>
              <w:sz w:val="20"/>
              <w:lang w:val="en-US"/>
            </w:rPr>
            <w:t xml:space="preserve">41583 </w:t>
          </w:r>
          <w:r w:rsidRPr="00D24875">
            <w:rPr>
              <w:sz w:val="20"/>
              <w:lang w:val="en-US"/>
            </w:rPr>
            <w:t xml:space="preserve"> (R)</w:t>
          </w:r>
          <w:r>
            <w:rPr>
              <w:sz w:val="20"/>
            </w:rPr>
            <w:t xml:space="preserve">  030414  080414</w:t>
          </w:r>
        </w:p>
      </w:tc>
      <w:tc>
        <w:tcPr>
          <w:tcW w:w="4663" w:type="dxa"/>
          <w:vMerge w:val="restart"/>
          <w:vAlign w:val="bottom"/>
        </w:tcPr>
        <w:p w:rsidR="006231AB" w:rsidRDefault="006231AB" w:rsidP="00BB2D63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6231AB" w:rsidRDefault="006231AB" w:rsidP="00BB2D63">
          <w:pPr>
            <w:jc w:val="right"/>
          </w:pPr>
          <w:r>
            <w:pict>
              <v:shape id="_x0000_i1027" type="#_x0000_t75" style="width:50.25pt;height:50.25pt">
                <v:imagedata r:id="rId2" o:title="1-5&amp;Size=2&amp;Lang=R"/>
              </v:shape>
            </w:pict>
          </w:r>
        </w:p>
      </w:tc>
    </w:tr>
    <w:tr w:rsidR="006231AB" w:rsidRPr="00797A78" w:rsidTr="00BB2D63">
      <w:tc>
        <w:tcPr>
          <w:tcW w:w="4068" w:type="dxa"/>
          <w:vAlign w:val="bottom"/>
        </w:tcPr>
        <w:p w:rsidR="006231AB" w:rsidRPr="004F0D62" w:rsidRDefault="006231AB" w:rsidP="00BB2D63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4F0D6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4F0D6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4F0D6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4F0D6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4F0D6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4F0D6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</w:t>
          </w:r>
          <w:r w:rsidRPr="004F0D6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4F0D6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4F0D62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6231AB" w:rsidRDefault="006231AB" w:rsidP="00BB2D63"/>
      </w:tc>
      <w:tc>
        <w:tcPr>
          <w:tcW w:w="1124" w:type="dxa"/>
          <w:vMerge/>
        </w:tcPr>
        <w:p w:rsidR="006231AB" w:rsidRDefault="006231AB" w:rsidP="00BB2D63"/>
      </w:tc>
    </w:tr>
  </w:tbl>
  <w:p w:rsidR="006231AB" w:rsidRDefault="006231AB" w:rsidP="00D24875">
    <w:pPr>
      <w:spacing w:line="240" w:lineRule="auto"/>
      <w:rPr>
        <w:sz w:val="2"/>
        <w:szCs w:val="2"/>
        <w:lang w:val="en-US"/>
      </w:rPr>
    </w:pPr>
  </w:p>
  <w:p w:rsidR="006231AB" w:rsidRDefault="006231AB" w:rsidP="00B7014E">
    <w:pPr>
      <w:pStyle w:val="Footer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3A64" w:rsidRPr="00F71F63" w:rsidRDefault="00003A64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03A64" w:rsidRPr="00F71F63" w:rsidRDefault="00003A64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03A64" w:rsidRPr="00635E86" w:rsidRDefault="00003A64" w:rsidP="00635E86">
      <w:pPr>
        <w:pStyle w:val="Footer"/>
      </w:pPr>
    </w:p>
  </w:footnote>
  <w:footnote w:id="1">
    <w:p w:rsidR="006231AB" w:rsidRPr="008F1A68" w:rsidRDefault="006231AB">
      <w:pPr>
        <w:pStyle w:val="FootnoteText"/>
        <w:rPr>
          <w:sz w:val="20"/>
          <w:lang w:val="ru-RU"/>
        </w:rPr>
      </w:pPr>
      <w:r>
        <w:tab/>
      </w:r>
      <w:r w:rsidRPr="008F1A68">
        <w:rPr>
          <w:rStyle w:val="FootnoteReference"/>
          <w:sz w:val="20"/>
          <w:vertAlign w:val="baseline"/>
          <w:lang w:val="ru-RU"/>
        </w:rPr>
        <w:t>*</w:t>
      </w:r>
      <w:r w:rsidRPr="008F1A68">
        <w:rPr>
          <w:lang w:val="ru-RU"/>
        </w:rPr>
        <w:tab/>
      </w:r>
      <w:r>
        <w:rPr>
          <w:lang w:val="ru-RU"/>
        </w:rPr>
        <w:t>Приняты Комитетом на своей восемьдесят четвертой сессии (3−21 февраля 2014 года).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1AB" w:rsidRPr="005A734F" w:rsidRDefault="006231AB">
    <w:pPr>
      <w:pStyle w:val="Header"/>
      <w:rPr>
        <w:lang w:val="en-US"/>
      </w:rPr>
    </w:pPr>
    <w:r>
      <w:rPr>
        <w:lang w:val="en-US"/>
      </w:rPr>
      <w:t>CERD/C/HND/CO/1-5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231AB" w:rsidRPr="009A6F4A" w:rsidRDefault="006231AB">
    <w:pPr>
      <w:pStyle w:val="Header"/>
      <w:rPr>
        <w:lang w:val="en-US"/>
      </w:rPr>
    </w:pPr>
    <w:r>
      <w:rPr>
        <w:lang w:val="en-US"/>
      </w:rPr>
      <w:tab/>
      <w:t>CERD/C/HND/CO/1-5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8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B7E17"/>
    <w:rsid w:val="000033D8"/>
    <w:rsid w:val="00003A64"/>
    <w:rsid w:val="00005C1C"/>
    <w:rsid w:val="00016553"/>
    <w:rsid w:val="000233B3"/>
    <w:rsid w:val="00023E9E"/>
    <w:rsid w:val="00026B0C"/>
    <w:rsid w:val="00034A16"/>
    <w:rsid w:val="0003638E"/>
    <w:rsid w:val="00036FF2"/>
    <w:rsid w:val="0004010A"/>
    <w:rsid w:val="00043D88"/>
    <w:rsid w:val="00046E4D"/>
    <w:rsid w:val="0006401A"/>
    <w:rsid w:val="00072C27"/>
    <w:rsid w:val="000853E5"/>
    <w:rsid w:val="00086182"/>
    <w:rsid w:val="00090891"/>
    <w:rsid w:val="00092E62"/>
    <w:rsid w:val="00097975"/>
    <w:rsid w:val="000A3DDF"/>
    <w:rsid w:val="000A60A0"/>
    <w:rsid w:val="000C3688"/>
    <w:rsid w:val="000C4830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75D5"/>
    <w:rsid w:val="001A7D40"/>
    <w:rsid w:val="001B040E"/>
    <w:rsid w:val="001B7E17"/>
    <w:rsid w:val="001D07F7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43B0"/>
    <w:rsid w:val="002C5036"/>
    <w:rsid w:val="002C6A71"/>
    <w:rsid w:val="002C6D5F"/>
    <w:rsid w:val="002D15EA"/>
    <w:rsid w:val="002D6C07"/>
    <w:rsid w:val="002E0CE6"/>
    <w:rsid w:val="002E1163"/>
    <w:rsid w:val="002E43F3"/>
    <w:rsid w:val="002F63AA"/>
    <w:rsid w:val="003215F5"/>
    <w:rsid w:val="00332891"/>
    <w:rsid w:val="00336175"/>
    <w:rsid w:val="0034760C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31C2"/>
    <w:rsid w:val="00401CE0"/>
    <w:rsid w:val="00403234"/>
    <w:rsid w:val="00407AC3"/>
    <w:rsid w:val="00414586"/>
    <w:rsid w:val="00415059"/>
    <w:rsid w:val="00424FDD"/>
    <w:rsid w:val="0043033D"/>
    <w:rsid w:val="00435FE4"/>
    <w:rsid w:val="00457634"/>
    <w:rsid w:val="00474F42"/>
    <w:rsid w:val="0048244D"/>
    <w:rsid w:val="004A0DE8"/>
    <w:rsid w:val="004A4CB7"/>
    <w:rsid w:val="004A57B5"/>
    <w:rsid w:val="004B19DA"/>
    <w:rsid w:val="004B77A8"/>
    <w:rsid w:val="004C2A53"/>
    <w:rsid w:val="004C3B35"/>
    <w:rsid w:val="004C43EC"/>
    <w:rsid w:val="004E6729"/>
    <w:rsid w:val="004F0D62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76F59"/>
    <w:rsid w:val="00577A34"/>
    <w:rsid w:val="00580AAD"/>
    <w:rsid w:val="00581786"/>
    <w:rsid w:val="00593A04"/>
    <w:rsid w:val="00597674"/>
    <w:rsid w:val="005A6D5A"/>
    <w:rsid w:val="005B1B28"/>
    <w:rsid w:val="005B7D51"/>
    <w:rsid w:val="005B7F35"/>
    <w:rsid w:val="005C0D2E"/>
    <w:rsid w:val="005C2081"/>
    <w:rsid w:val="005C678A"/>
    <w:rsid w:val="005D346D"/>
    <w:rsid w:val="005E74AB"/>
    <w:rsid w:val="00606A3E"/>
    <w:rsid w:val="006115AA"/>
    <w:rsid w:val="006120AE"/>
    <w:rsid w:val="006231AB"/>
    <w:rsid w:val="0063350F"/>
    <w:rsid w:val="00635E86"/>
    <w:rsid w:val="00636A37"/>
    <w:rsid w:val="006501A5"/>
    <w:rsid w:val="00651E54"/>
    <w:rsid w:val="006567B2"/>
    <w:rsid w:val="00662ADE"/>
    <w:rsid w:val="00664106"/>
    <w:rsid w:val="006756F1"/>
    <w:rsid w:val="00677773"/>
    <w:rsid w:val="006805FC"/>
    <w:rsid w:val="006862FD"/>
    <w:rsid w:val="006926C7"/>
    <w:rsid w:val="00694C37"/>
    <w:rsid w:val="00695F2A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511D7"/>
    <w:rsid w:val="0075279B"/>
    <w:rsid w:val="00753748"/>
    <w:rsid w:val="00762446"/>
    <w:rsid w:val="00781ACB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271"/>
    <w:rsid w:val="00842FED"/>
    <w:rsid w:val="008455CF"/>
    <w:rsid w:val="00847689"/>
    <w:rsid w:val="00861C52"/>
    <w:rsid w:val="008727A1"/>
    <w:rsid w:val="00886B0F"/>
    <w:rsid w:val="00891C08"/>
    <w:rsid w:val="008A3879"/>
    <w:rsid w:val="008A5FA8"/>
    <w:rsid w:val="008A7575"/>
    <w:rsid w:val="008B5F47"/>
    <w:rsid w:val="008C7B87"/>
    <w:rsid w:val="008D654D"/>
    <w:rsid w:val="008D6A7A"/>
    <w:rsid w:val="008E3E87"/>
    <w:rsid w:val="008E7F13"/>
    <w:rsid w:val="008F3185"/>
    <w:rsid w:val="00915B0A"/>
    <w:rsid w:val="00925557"/>
    <w:rsid w:val="00926904"/>
    <w:rsid w:val="009372F0"/>
    <w:rsid w:val="00937B70"/>
    <w:rsid w:val="00955022"/>
    <w:rsid w:val="00957B4D"/>
    <w:rsid w:val="00961C16"/>
    <w:rsid w:val="00964EEA"/>
    <w:rsid w:val="00980C86"/>
    <w:rsid w:val="009B1D9B"/>
    <w:rsid w:val="009B4074"/>
    <w:rsid w:val="009C30BB"/>
    <w:rsid w:val="009C60BE"/>
    <w:rsid w:val="009E6279"/>
    <w:rsid w:val="009F00A6"/>
    <w:rsid w:val="009F56A7"/>
    <w:rsid w:val="009F5B05"/>
    <w:rsid w:val="009F67D4"/>
    <w:rsid w:val="00A026CA"/>
    <w:rsid w:val="00A07232"/>
    <w:rsid w:val="00A14800"/>
    <w:rsid w:val="00A156DE"/>
    <w:rsid w:val="00A157ED"/>
    <w:rsid w:val="00A2446A"/>
    <w:rsid w:val="00A4025D"/>
    <w:rsid w:val="00A800D1"/>
    <w:rsid w:val="00A92699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7014E"/>
    <w:rsid w:val="00B81305"/>
    <w:rsid w:val="00BB17DC"/>
    <w:rsid w:val="00BB1AF9"/>
    <w:rsid w:val="00BB2D63"/>
    <w:rsid w:val="00BB4C4A"/>
    <w:rsid w:val="00BD3CAE"/>
    <w:rsid w:val="00BD5F3C"/>
    <w:rsid w:val="00BE5303"/>
    <w:rsid w:val="00C07C0F"/>
    <w:rsid w:val="00C145C4"/>
    <w:rsid w:val="00C20D2F"/>
    <w:rsid w:val="00C2131B"/>
    <w:rsid w:val="00C37A74"/>
    <w:rsid w:val="00C37AF8"/>
    <w:rsid w:val="00C37C79"/>
    <w:rsid w:val="00C41BBC"/>
    <w:rsid w:val="00C44B60"/>
    <w:rsid w:val="00C51419"/>
    <w:rsid w:val="00C54056"/>
    <w:rsid w:val="00C663A3"/>
    <w:rsid w:val="00C75CB2"/>
    <w:rsid w:val="00C87C12"/>
    <w:rsid w:val="00C90723"/>
    <w:rsid w:val="00C90D5C"/>
    <w:rsid w:val="00CA609E"/>
    <w:rsid w:val="00CA7DA4"/>
    <w:rsid w:val="00CB31FB"/>
    <w:rsid w:val="00CE3D6F"/>
    <w:rsid w:val="00CE79A5"/>
    <w:rsid w:val="00CF0042"/>
    <w:rsid w:val="00CF262F"/>
    <w:rsid w:val="00D025D5"/>
    <w:rsid w:val="00D24875"/>
    <w:rsid w:val="00D26B13"/>
    <w:rsid w:val="00D26CC1"/>
    <w:rsid w:val="00D30662"/>
    <w:rsid w:val="00D32A0B"/>
    <w:rsid w:val="00D61D7B"/>
    <w:rsid w:val="00D6236B"/>
    <w:rsid w:val="00D809D1"/>
    <w:rsid w:val="00D84ECF"/>
    <w:rsid w:val="00DA2851"/>
    <w:rsid w:val="00DA2B7C"/>
    <w:rsid w:val="00DA5686"/>
    <w:rsid w:val="00DB2FC0"/>
    <w:rsid w:val="00DF18FA"/>
    <w:rsid w:val="00DF49CA"/>
    <w:rsid w:val="00DF775B"/>
    <w:rsid w:val="00E007F3"/>
    <w:rsid w:val="00E00DEA"/>
    <w:rsid w:val="00E06EF0"/>
    <w:rsid w:val="00E11679"/>
    <w:rsid w:val="00E15115"/>
    <w:rsid w:val="00E154CA"/>
    <w:rsid w:val="00E307D1"/>
    <w:rsid w:val="00E46A04"/>
    <w:rsid w:val="00E54AEB"/>
    <w:rsid w:val="00E717F3"/>
    <w:rsid w:val="00E72C5E"/>
    <w:rsid w:val="00E73451"/>
    <w:rsid w:val="00E7489F"/>
    <w:rsid w:val="00E75147"/>
    <w:rsid w:val="00E8167D"/>
    <w:rsid w:val="00E907E9"/>
    <w:rsid w:val="00E91C39"/>
    <w:rsid w:val="00E96BE7"/>
    <w:rsid w:val="00EA2CD0"/>
    <w:rsid w:val="00EC0044"/>
    <w:rsid w:val="00EC6B9F"/>
    <w:rsid w:val="00EE516D"/>
    <w:rsid w:val="00EF4D1B"/>
    <w:rsid w:val="00EF7295"/>
    <w:rsid w:val="00F069D1"/>
    <w:rsid w:val="00F1503D"/>
    <w:rsid w:val="00F22712"/>
    <w:rsid w:val="00F275F5"/>
    <w:rsid w:val="00F33188"/>
    <w:rsid w:val="00F35BDE"/>
    <w:rsid w:val="00F4766F"/>
    <w:rsid w:val="00F52A0E"/>
    <w:rsid w:val="00F622A8"/>
    <w:rsid w:val="00F71F63"/>
    <w:rsid w:val="00F7492E"/>
    <w:rsid w:val="00F87506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</Template>
  <TotalTime>3</TotalTime>
  <Pages>1</Pages>
  <Words>3334</Words>
  <Characters>20338</Characters>
  <Application>Microsoft Office Outlook</Application>
  <DocSecurity>4</DocSecurity>
  <Lines>406</Lines>
  <Paragraphs>123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1441583</vt:lpstr>
    </vt:vector>
  </TitlesOfParts>
  <Company>CSD</Company>
  <LinksUpToDate>false</LinksUpToDate>
  <CharactersWithSpaces>23549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1441583</dc:title>
  <dc:subject/>
  <dc:creator>Chvets</dc:creator>
  <cp:keywords/>
  <dc:description/>
  <cp:lastModifiedBy>Anna Petelina</cp:lastModifiedBy>
  <cp:revision>3</cp:revision>
  <cp:lastPrinted>2014-04-08T15:10:00Z</cp:lastPrinted>
  <dcterms:created xsi:type="dcterms:W3CDTF">2014-04-08T15:09:00Z</dcterms:created>
  <dcterms:modified xsi:type="dcterms:W3CDTF">2014-04-08T15:12:00Z</dcterms:modified>
</cp:coreProperties>
</file>