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132" w:rsidRDefault="00717132" w:rsidP="00717132">
      <w:pPr>
        <w:spacing w:line="60" w:lineRule="exact"/>
        <w:rPr>
          <w:sz w:val="6"/>
        </w:rPr>
        <w:sectPr w:rsidR="007171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commentRangeStart w:id="0"/>
      <w:r>
        <w:rPr>
          <w:rStyle w:val="CommentReference"/>
          <w:vanish/>
        </w:rPr>
        <w:commentReference w:id="1"/>
      </w:r>
      <w:commentRangeEnd w:id="0"/>
      <w:r>
        <w:rPr>
          <w:rStyle w:val="CommentReference"/>
        </w:rPr>
        <w:commentReference w:id="0"/>
      </w:r>
    </w:p>
    <w:p w:rsidR="00717132" w:rsidRDefault="00717132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717132" w:rsidRDefault="00717132">
      <w:pPr>
        <w:pStyle w:val="H23"/>
      </w:pPr>
      <w:r>
        <w:t>Сороковая сессия</w:t>
      </w:r>
    </w:p>
    <w:p w:rsidR="00717132" w:rsidRDefault="00717132">
      <w:pPr>
        <w:spacing w:line="240" w:lineRule="auto"/>
        <w:rPr>
          <w:sz w:val="12"/>
        </w:rPr>
      </w:pPr>
    </w:p>
    <w:p w:rsidR="00717132" w:rsidRDefault="00717132">
      <w:pPr>
        <w:pStyle w:val="H23"/>
      </w:pPr>
      <w:r>
        <w:t>Краткий отчет о 811-м заседании,</w:t>
      </w:r>
    </w:p>
    <w:p w:rsidR="00717132" w:rsidRDefault="00717132">
      <w:r>
        <w:t xml:space="preserve">состоявшемся во Дворце Наций, Женева, во вторник, 15 января 2008 года, в 10 ч. 00 м. </w:t>
      </w:r>
    </w:p>
    <w:p w:rsidR="00717132" w:rsidRDefault="00717132">
      <w:pPr>
        <w:spacing w:line="120" w:lineRule="exact"/>
        <w:rPr>
          <w:sz w:val="10"/>
        </w:rPr>
      </w:pPr>
    </w:p>
    <w:p w:rsidR="00717132" w:rsidRDefault="00717132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г-жа Шимонович</w:t>
      </w:r>
    </w:p>
    <w:p w:rsidR="00717132" w:rsidRDefault="00717132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717132" w:rsidRDefault="00717132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717132" w:rsidRDefault="00717132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717132" w:rsidRDefault="00717132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717132" w:rsidRDefault="00717132">
      <w:pPr>
        <w:pStyle w:val="HCh"/>
        <w:spacing w:line="240" w:lineRule="auto"/>
        <w:rPr>
          <w:b w:val="0"/>
          <w:sz w:val="12"/>
        </w:rPr>
      </w:pPr>
    </w:p>
    <w:p w:rsidR="00717132" w:rsidRDefault="00717132">
      <w:pPr>
        <w:pStyle w:val="SingleTxt"/>
        <w:suppressAutoHyphens/>
        <w:jc w:val="left"/>
      </w:pPr>
      <w:r>
        <w:t xml:space="preserve">Рассмотрение докладов, представленных в соответствии со статьей 18 Конвенции </w:t>
      </w:r>
    </w:p>
    <w:p w:rsidR="00717132" w:rsidRDefault="00717132">
      <w:pPr>
        <w:pStyle w:val="SingleTxt"/>
        <w:jc w:val="left"/>
      </w:pPr>
      <w:r>
        <w:tab/>
      </w:r>
      <w:r>
        <w:rPr>
          <w:i/>
        </w:rPr>
        <w:t>Объединенные</w:t>
      </w:r>
      <w:r>
        <w:t xml:space="preserve"> </w:t>
      </w:r>
      <w:r>
        <w:rPr>
          <w:i/>
        </w:rPr>
        <w:t>второй, третий и четвертый  периодические доклады Б</w:t>
      </w:r>
      <w:r>
        <w:rPr>
          <w:i/>
        </w:rPr>
        <w:t>о</w:t>
      </w:r>
      <w:r>
        <w:rPr>
          <w:i/>
        </w:rPr>
        <w:t>ливии</w:t>
      </w:r>
    </w:p>
    <w:p w:rsidR="00717132" w:rsidRDefault="00717132">
      <w:pPr>
        <w:pStyle w:val="SingleTxt"/>
        <w:jc w:val="left"/>
      </w:pPr>
    </w:p>
    <w:p w:rsidR="00717132" w:rsidRDefault="00717132">
      <w:pPr>
        <w:pStyle w:val="SingleTxt"/>
        <w:jc w:val="left"/>
      </w:pPr>
    </w:p>
    <w:p w:rsidR="00717132" w:rsidRDefault="00717132">
      <w:pPr>
        <w:pStyle w:val="SingleTxt"/>
        <w:jc w:val="left"/>
      </w:pPr>
    </w:p>
    <w:p w:rsidR="00717132" w:rsidRDefault="00717132">
      <w:pPr>
        <w:pStyle w:val="SingleTxt"/>
        <w:spacing w:after="0" w:line="240" w:lineRule="auto"/>
        <w:jc w:val="left"/>
        <w:rPr>
          <w:sz w:val="2"/>
        </w:rPr>
        <w:sectPr w:rsidR="00717132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717132" w:rsidRDefault="00717132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10 м.</w:t>
      </w:r>
    </w:p>
    <w:p w:rsidR="00717132" w:rsidRDefault="00717132">
      <w:pPr>
        <w:pStyle w:val="DualTxt"/>
        <w:spacing w:after="0"/>
        <w:rPr>
          <w:sz w:val="10"/>
        </w:rPr>
      </w:pPr>
    </w:p>
    <w:p w:rsidR="00717132" w:rsidRDefault="00717132">
      <w:pPr>
        <w:pStyle w:val="H23"/>
        <w:rPr>
          <w:i/>
        </w:rPr>
      </w:pPr>
      <w:r>
        <w:t xml:space="preserve">Рассмотрение докладов, представленных в соответствии со статьей 18 Конвенции </w:t>
      </w:r>
    </w:p>
    <w:p w:rsidR="00717132" w:rsidRDefault="00717132">
      <w:pPr>
        <w:pStyle w:val="DualTxt"/>
        <w:spacing w:after="0"/>
        <w:jc w:val="left"/>
        <w:rPr>
          <w:sz w:val="10"/>
        </w:rPr>
      </w:pPr>
    </w:p>
    <w:p w:rsidR="00717132" w:rsidRDefault="00717132">
      <w:pPr>
        <w:pStyle w:val="DualTxt"/>
        <w:spacing w:after="0"/>
        <w:jc w:val="left"/>
      </w:pPr>
      <w:r>
        <w:rPr>
          <w:i/>
        </w:rPr>
        <w:t>Объединенные второй, третий и четвертый  п</w:t>
      </w:r>
      <w:r>
        <w:rPr>
          <w:i/>
        </w:rPr>
        <w:t>е</w:t>
      </w:r>
      <w:r>
        <w:rPr>
          <w:i/>
        </w:rPr>
        <w:t xml:space="preserve">риодические доклады Боливии </w:t>
      </w:r>
      <w:r>
        <w:t>(CEDAW/C/</w:t>
      </w:r>
      <w:r>
        <w:rPr>
          <w:lang w:val="en-US"/>
        </w:rPr>
        <w:t>BOL</w:t>
      </w:r>
      <w:r>
        <w:t>/4; CEDAW/C/</w:t>
      </w:r>
      <w:r>
        <w:rPr>
          <w:lang w:val="en-US"/>
        </w:rPr>
        <w:t>BOL</w:t>
      </w:r>
      <w:r>
        <w:t>/Q/4 и Add.1)</w:t>
      </w:r>
    </w:p>
    <w:p w:rsidR="00717132" w:rsidRDefault="00717132">
      <w:pPr>
        <w:pStyle w:val="DualTxt"/>
        <w:spacing w:after="0"/>
        <w:jc w:val="left"/>
        <w:rPr>
          <w:sz w:val="10"/>
        </w:rPr>
      </w:pPr>
    </w:p>
    <w:p w:rsidR="00717132" w:rsidRDefault="00717132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Боливии занимают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717132" w:rsidRDefault="00717132">
      <w:pPr>
        <w:pStyle w:val="DualTxt"/>
      </w:pPr>
      <w:r>
        <w:t>2.</w:t>
      </w:r>
      <w:r>
        <w:tab/>
      </w:r>
      <w:r>
        <w:rPr>
          <w:b/>
        </w:rPr>
        <w:t xml:space="preserve">Г-жа Торрико </w:t>
      </w:r>
      <w:r>
        <w:t>(Боливия) говорит, что до н</w:t>
      </w:r>
      <w:r>
        <w:t>е</w:t>
      </w:r>
      <w:r>
        <w:t>давнего времени в Боливии участие женщин в пр</w:t>
      </w:r>
      <w:r>
        <w:t>о</w:t>
      </w:r>
      <w:r>
        <w:t>цессе принятия решений на всех правительстве</w:t>
      </w:r>
      <w:r>
        <w:t>н</w:t>
      </w:r>
      <w:r>
        <w:t>ных уровнях, будь то местный, региональный или международный уровень, было связано с опред</w:t>
      </w:r>
      <w:r>
        <w:t>е</w:t>
      </w:r>
      <w:r>
        <w:t>ленными трудностями. Ее назначение в качестве женщины из числа коренных народов на должность министра юстиции администрации президента Эво Моралеса свидетельствует об изменении ситуации в Боливии, и она надеется на расширение масштабов участия ее сестер, являющихся представителями коренных народов других стран, в работе таких ф</w:t>
      </w:r>
      <w:r>
        <w:t>о</w:t>
      </w:r>
      <w:r>
        <w:t>румов, как сессии Комитета по ликвидации ди</w:t>
      </w:r>
      <w:r>
        <w:t>с</w:t>
      </w:r>
      <w:r>
        <w:t>криминации в отношении женщин. Необходимо признать факт существования дискриминации женщин как другими женщинами, так и  мужчин</w:t>
      </w:r>
      <w:r>
        <w:t>а</w:t>
      </w:r>
      <w:r>
        <w:t>ми; тру</w:t>
      </w:r>
      <w:r>
        <w:t>д</w:t>
      </w:r>
      <w:r>
        <w:t>ности, с которыми женщины сталкиваются в Бол</w:t>
      </w:r>
      <w:r>
        <w:t>и</w:t>
      </w:r>
      <w:r>
        <w:t>вии, обусловлены не только доминирующей ролью мужчин в обществе. Комитет обеспечивает надлежащий форум для обсуждения таких вопр</w:t>
      </w:r>
      <w:r>
        <w:t>о</w:t>
      </w:r>
      <w:r>
        <w:t>сов.</w:t>
      </w:r>
    </w:p>
    <w:p w:rsidR="00717132" w:rsidRDefault="00717132">
      <w:pPr>
        <w:pStyle w:val="DualTxt"/>
      </w:pPr>
      <w:r>
        <w:t>3.</w:t>
      </w:r>
      <w:r>
        <w:tab/>
        <w:t>Боливия приняла целый ряд международных документов по правам человека и ратифицировала Конвенцию в 1989 году, однако до последнего вр</w:t>
      </w:r>
      <w:r>
        <w:t>е</w:t>
      </w:r>
      <w:r>
        <w:t>мени правительство не проявляло достаточной п</w:t>
      </w:r>
      <w:r>
        <w:t>о</w:t>
      </w:r>
      <w:r>
        <w:t>литической воли, необходимой для их осуществл</w:t>
      </w:r>
      <w:r>
        <w:t>е</w:t>
      </w:r>
      <w:r>
        <w:t>ния. На всем протяжении процесса перехода от ди</w:t>
      </w:r>
      <w:r>
        <w:t>к</w:t>
      </w:r>
      <w:r>
        <w:t>татуры к демократии вклад женщин в эту деятел</w:t>
      </w:r>
      <w:r>
        <w:t>ь</w:t>
      </w:r>
      <w:r>
        <w:t>ность оставался почти незаметным, однако эта с</w:t>
      </w:r>
      <w:r>
        <w:t>и</w:t>
      </w:r>
      <w:r>
        <w:t>туация начала изменяться. Увеличились масштабы участия женщин из числа коренных народов, сел</w:t>
      </w:r>
      <w:r>
        <w:t>ь</w:t>
      </w:r>
      <w:r>
        <w:t>ских и городских женщин в таких органах, как с</w:t>
      </w:r>
      <w:r>
        <w:t>о</w:t>
      </w:r>
      <w:r>
        <w:t>званное в 2006 году Учредительное собрание. Н</w:t>
      </w:r>
      <w:r>
        <w:t>о</w:t>
      </w:r>
      <w:r>
        <w:t>вая структура власти обеспечивает уважение кул</w:t>
      </w:r>
      <w:r>
        <w:t>ь</w:t>
      </w:r>
      <w:r>
        <w:t>турного разнообразия, а также признание и осущ</w:t>
      </w:r>
      <w:r>
        <w:t>е</w:t>
      </w:r>
      <w:r>
        <w:t>ствление прав каждой группы с целью укрепления гармонии в обществе. Боливия была первой стр</w:t>
      </w:r>
      <w:r>
        <w:t>а</w:t>
      </w:r>
      <w:r>
        <w:t>ной, которая ратифицировала Декларацию Орган</w:t>
      </w:r>
      <w:r>
        <w:t>и</w:t>
      </w:r>
      <w:r>
        <w:t>зации Объединенных Наций о правах коренных н</w:t>
      </w:r>
      <w:r>
        <w:t>а</w:t>
      </w:r>
      <w:r>
        <w:t>родов в 2007 году. Вместе с тем, в стране по-прежнему существует глубокое экономическое и социальное неравенство, включая неравенство м</w:t>
      </w:r>
      <w:r>
        <w:t>е</w:t>
      </w:r>
      <w:r>
        <w:t>жду мужчинами и женщинами. Создавая Республ</w:t>
      </w:r>
      <w:r>
        <w:t>и</w:t>
      </w:r>
      <w:r>
        <w:t>ку, правительство намеревается выполнить треб</w:t>
      </w:r>
      <w:r>
        <w:t>о</w:t>
      </w:r>
      <w:r>
        <w:t>вания женщин, касающиеся обеспечения равенства, высокого качества жизни, самостоятельности и св</w:t>
      </w:r>
      <w:r>
        <w:t>о</w:t>
      </w:r>
      <w:r>
        <w:t>боды от насилия и дискримин</w:t>
      </w:r>
      <w:r>
        <w:t>а</w:t>
      </w:r>
      <w:r>
        <w:t>ции.</w:t>
      </w:r>
    </w:p>
    <w:p w:rsidR="00717132" w:rsidRDefault="00717132">
      <w:pPr>
        <w:pStyle w:val="DualTxt"/>
      </w:pPr>
      <w:r>
        <w:t>4.</w:t>
      </w:r>
      <w:r>
        <w:tab/>
        <w:t>Иногда этнические конфликты используются для того, чтобы скрыть неравенство, которое по</w:t>
      </w:r>
      <w:r>
        <w:t>я</w:t>
      </w:r>
      <w:r>
        <w:t>вилось в период колониальной зависимости. Дел</w:t>
      </w:r>
      <w:r>
        <w:t>е</w:t>
      </w:r>
      <w:r>
        <w:t>гация оратора выражает признательность за пр</w:t>
      </w:r>
      <w:r>
        <w:t>е</w:t>
      </w:r>
      <w:r>
        <w:t>доставленную возможность ознакомиться с опытом членов Комитета по рассмотрению с учетом ге</w:t>
      </w:r>
      <w:r>
        <w:t>н</w:t>
      </w:r>
      <w:r>
        <w:t>дерных аспектов вопросов социальной справедл</w:t>
      </w:r>
      <w:r>
        <w:t>и</w:t>
      </w:r>
      <w:r>
        <w:t>вости, решением которых занимается ее страна.</w:t>
      </w:r>
    </w:p>
    <w:p w:rsidR="00717132" w:rsidRDefault="00717132">
      <w:pPr>
        <w:pStyle w:val="DualTxt"/>
      </w:pPr>
      <w:r>
        <w:t>5.</w:t>
      </w:r>
      <w:r>
        <w:tab/>
      </w:r>
      <w:r>
        <w:rPr>
          <w:b/>
        </w:rPr>
        <w:t>Г-жа Агреда</w:t>
      </w:r>
      <w:r>
        <w:t xml:space="preserve"> (Боливия) говорит, что после р</w:t>
      </w:r>
      <w:r>
        <w:t>а</w:t>
      </w:r>
      <w:r>
        <w:t>тификации Конвенции в 1989 году и создания н</w:t>
      </w:r>
      <w:r>
        <w:t>а</w:t>
      </w:r>
      <w:r>
        <w:t>ционального механизма для улучшения положения женщин в 1993 году правительство добилось опр</w:t>
      </w:r>
      <w:r>
        <w:t>е</w:t>
      </w:r>
      <w:r>
        <w:t>деленного прогресса в области обеспечения раве</w:t>
      </w:r>
      <w:r>
        <w:t>н</w:t>
      </w:r>
      <w:r>
        <w:t>ства между мужчинами и женщинами, однако же</w:t>
      </w:r>
      <w:r>
        <w:t>н</w:t>
      </w:r>
      <w:r>
        <w:t>щины из числа коренных народов и сельские же</w:t>
      </w:r>
      <w:r>
        <w:t>н</w:t>
      </w:r>
      <w:r>
        <w:t>щины по-прежнему находятся в неблагоприятном положении. Политика по достижению гендерного равенства проводится только в социальной сфере, и программы по борьбе с нищетой осуществляются без учета фактора нищеты, гендерных аспектов и макроэкономической ситуации. В настоящее время правительство рассматривает проблему дискрим</w:t>
      </w:r>
      <w:r>
        <w:t>и</w:t>
      </w:r>
      <w:r>
        <w:t>нации в отношении женщин в контексте защиты прав человека, включив в Национальный план ра</w:t>
      </w:r>
      <w:r>
        <w:t>з</w:t>
      </w:r>
      <w:r>
        <w:t>вития вопросы, касающиеся положения женщин. Принятая в декабре 2007 года новая Конституция обеспечивает признание прав женщин и учет ге</w:t>
      </w:r>
      <w:r>
        <w:t>н</w:t>
      </w:r>
      <w:r>
        <w:t>дерных аспектов во всех своих положениях, а также гарантирует сексуальные и репродуктивные права, доступ к земле, равное вознаграждение за равный труд и свободу от насилия.</w:t>
      </w:r>
    </w:p>
    <w:p w:rsidR="00717132" w:rsidRDefault="00717132">
      <w:pPr>
        <w:pStyle w:val="DualTxt"/>
      </w:pPr>
      <w:r>
        <w:t>6.</w:t>
      </w:r>
      <w:r>
        <w:tab/>
        <w:t>Недавно был принят ряд новых законов, вкл</w:t>
      </w:r>
      <w:r>
        <w:t>ю</w:t>
      </w:r>
      <w:r>
        <w:t>чая закон о реформе избирательной системы и ра</w:t>
      </w:r>
      <w:r>
        <w:t>с</w:t>
      </w:r>
      <w:r>
        <w:t>ширении прав и возможностей женщин (закон о квотах), который предусматривает установление для женщин квоты в 30 процентов при составлении партийных списков кандидатов на выборах депут</w:t>
      </w:r>
      <w:r>
        <w:t>а</w:t>
      </w:r>
      <w:r>
        <w:t>тов, и закон о борьбе с насилием в семье № 1674. В рамках проведения правительством политики по распределению богатства и финансированию мер по обеспечению социальной защиты маргинализ</w:t>
      </w:r>
      <w:r>
        <w:t>о</w:t>
      </w:r>
      <w:r>
        <w:t>ванных групп новые законы предусматривают в</w:t>
      </w:r>
      <w:r>
        <w:t>ы</w:t>
      </w:r>
      <w:r>
        <w:t>плату пособий по социальному обеспечению и пр</w:t>
      </w:r>
      <w:r>
        <w:t>е</w:t>
      </w:r>
      <w:r>
        <w:t>доста</w:t>
      </w:r>
      <w:r>
        <w:t>в</w:t>
      </w:r>
      <w:r>
        <w:t>ление медицинских услуг лицам преклонного возраста в рамках инициативы “Пенсия на досто</w:t>
      </w:r>
      <w:r>
        <w:t>й</w:t>
      </w:r>
      <w:r>
        <w:t>ную жизнь”.</w:t>
      </w:r>
    </w:p>
    <w:p w:rsidR="00717132" w:rsidRDefault="00717132">
      <w:pPr>
        <w:pStyle w:val="DualTxt"/>
      </w:pPr>
      <w:r>
        <w:t>7.</w:t>
      </w:r>
      <w:r>
        <w:tab/>
        <w:t>Касаясь вопроса об участии женщин в пол</w:t>
      </w:r>
      <w:r>
        <w:t>и</w:t>
      </w:r>
      <w:r>
        <w:t>тической жизни, оратор отмечает, что в 2006 году на выборах в Учредительное собрание женщины с</w:t>
      </w:r>
      <w:r>
        <w:t>о</w:t>
      </w:r>
      <w:r>
        <w:t>ставили 34 процента избранных представителей. Эти женщины также участвуют в движении за пр</w:t>
      </w:r>
      <w:r>
        <w:t>е</w:t>
      </w:r>
      <w:r>
        <w:t>кращение маргинализации групп коренного насел</w:t>
      </w:r>
      <w:r>
        <w:t>е</w:t>
      </w:r>
      <w:r>
        <w:t>ния, проживающего в сельской местности и гор</w:t>
      </w:r>
      <w:r>
        <w:t>о</w:t>
      </w:r>
      <w:r>
        <w:t>дах. Избрание одного из руководителей коренных народов Сильвии Ласарте председателем Учред</w:t>
      </w:r>
      <w:r>
        <w:t>и</w:t>
      </w:r>
      <w:r>
        <w:t>тельного собрания и тот факт, что 60 процентов д</w:t>
      </w:r>
      <w:r>
        <w:t>е</w:t>
      </w:r>
      <w:r>
        <w:t>путатов являются членами сельских общин и общин коренных народов свидетельствуют об изменении политической ситуации в стране. Усилия, предпр</w:t>
      </w:r>
      <w:r>
        <w:t>и</w:t>
      </w:r>
      <w:r>
        <w:t>нимаемые национальными механизмами по ра</w:t>
      </w:r>
      <w:r>
        <w:t>с</w:t>
      </w:r>
      <w:r>
        <w:t>смотрению гендерных вопросов с целью расшир</w:t>
      </w:r>
      <w:r>
        <w:t>е</w:t>
      </w:r>
      <w:r>
        <w:t>ния масштабов участия женщин из числа коренных народов, включают проведение кампаний по выдаче им национальных удостоверений личности, распр</w:t>
      </w:r>
      <w:r>
        <w:t>о</w:t>
      </w:r>
      <w:r>
        <w:t>странение информации об их правах на национал</w:t>
      </w:r>
      <w:r>
        <w:t>ь</w:t>
      </w:r>
      <w:r>
        <w:t>ных языках и оказание поддержки женщинам, уч</w:t>
      </w:r>
      <w:r>
        <w:t>а</w:t>
      </w:r>
      <w:r>
        <w:t>ствующим в выборах в состав Учредительного со</w:t>
      </w:r>
      <w:r>
        <w:t>б</w:t>
      </w:r>
      <w:r>
        <w:t>рания. Значительно повысился уровень предста</w:t>
      </w:r>
      <w:r>
        <w:t>в</w:t>
      </w:r>
      <w:r>
        <w:t>ленности женщин в органах исполнительной вл</w:t>
      </w:r>
      <w:r>
        <w:t>а</w:t>
      </w:r>
      <w:r>
        <w:t>сти, где они занимают 42,4 процента должностей; женщинами являются пять м</w:t>
      </w:r>
      <w:r>
        <w:t>и</w:t>
      </w:r>
      <w:r>
        <w:t>нистров.</w:t>
      </w:r>
    </w:p>
    <w:p w:rsidR="00717132" w:rsidRDefault="00717132">
      <w:pPr>
        <w:pStyle w:val="DualTxt"/>
      </w:pPr>
      <w:r>
        <w:t>8.</w:t>
      </w:r>
      <w:r>
        <w:tab/>
        <w:t>В настоящее время проблема насилия в отн</w:t>
      </w:r>
      <w:r>
        <w:t>о</w:t>
      </w:r>
      <w:r>
        <w:t>шении женщин рассматривается в рамках госуда</w:t>
      </w:r>
      <w:r>
        <w:t>р</w:t>
      </w:r>
      <w:r>
        <w:t>ственной политики и учитывается в деятельности органов власти всех уровней. Достигнут прогресс в области применения закона о домашнем и бытовом насилии, закона о предоставлении защиты жертвам сексуального насилия и программы по предотвр</w:t>
      </w:r>
      <w:r>
        <w:t>а</w:t>
      </w:r>
      <w:r>
        <w:t>щению и искоренению насилия в школах. К н</w:t>
      </w:r>
      <w:r>
        <w:t>а</w:t>
      </w:r>
      <w:r>
        <w:t>стоящему время 128 подразделений в муниципал</w:t>
      </w:r>
      <w:r>
        <w:t>ь</w:t>
      </w:r>
      <w:r>
        <w:t>ных органах власти оказывают правовые услуги жертвам насилия и создано 28 бригад по предо</w:t>
      </w:r>
      <w:r>
        <w:t>т</w:t>
      </w:r>
      <w:r>
        <w:t>вращению и рассмотрению случаев насилия в с</w:t>
      </w:r>
      <w:r>
        <w:t>е</w:t>
      </w:r>
      <w:r>
        <w:t>мье.</w:t>
      </w:r>
    </w:p>
    <w:p w:rsidR="00717132" w:rsidRDefault="00717132">
      <w:pPr>
        <w:pStyle w:val="DualTxt"/>
      </w:pPr>
      <w:r>
        <w:t>9.</w:t>
      </w:r>
      <w:r>
        <w:tab/>
        <w:t>Достигнуты определенные успехи в усилиях по уменьшению гендерных диспропорций в сфере образования, которые все еще являются весьма с</w:t>
      </w:r>
      <w:r>
        <w:t>у</w:t>
      </w:r>
      <w:r>
        <w:t>щественными в сельских средних школах. Целью программы по обучению грамоте "Да, я могу" ("</w:t>
      </w:r>
      <w:r>
        <w:rPr>
          <w:lang w:val="en-US"/>
        </w:rPr>
        <w:t>Yo</w:t>
      </w:r>
      <w:r>
        <w:t xml:space="preserve"> </w:t>
      </w:r>
      <w:r>
        <w:rPr>
          <w:lang w:val="en-US"/>
        </w:rPr>
        <w:t>si</w:t>
      </w:r>
      <w:r>
        <w:t xml:space="preserve"> </w:t>
      </w:r>
      <w:r>
        <w:rPr>
          <w:lang w:val="en-US"/>
        </w:rPr>
        <w:t>puedo</w:t>
      </w:r>
      <w:r>
        <w:t>") является полная ликвидация неграмотн</w:t>
      </w:r>
      <w:r>
        <w:t>о</w:t>
      </w:r>
      <w:r>
        <w:t>сти к концу 2008 года. Кроме того, с 2006 года уч</w:t>
      </w:r>
      <w:r>
        <w:t>а</w:t>
      </w:r>
      <w:r>
        <w:t>щимся государственных начальных школ для пр</w:t>
      </w:r>
      <w:r>
        <w:t>о</w:t>
      </w:r>
      <w:r>
        <w:t>должения учебы выплачивается стипендия им. Х</w:t>
      </w:r>
      <w:r>
        <w:t>у</w:t>
      </w:r>
      <w:r>
        <w:t>ансито Пинто. Национальная политика предусма</w:t>
      </w:r>
      <w:r>
        <w:t>т</w:t>
      </w:r>
      <w:r>
        <w:t>ривает уделение приоритетного внимания образ</w:t>
      </w:r>
      <w:r>
        <w:t>о</w:t>
      </w:r>
      <w:r>
        <w:t>ванию сельских женщин и девочек; меры по оказ</w:t>
      </w:r>
      <w:r>
        <w:t>а</w:t>
      </w:r>
      <w:r>
        <w:t>нию содействия включают создание школ-интернатов и предоставление средств тран</w:t>
      </w:r>
      <w:r>
        <w:t>с</w:t>
      </w:r>
      <w:r>
        <w:t>порта.</w:t>
      </w:r>
    </w:p>
    <w:p w:rsidR="00717132" w:rsidRDefault="00717132">
      <w:pPr>
        <w:pStyle w:val="DualTxt"/>
      </w:pPr>
      <w:r>
        <w:t>10.</w:t>
      </w:r>
      <w:r>
        <w:tab/>
        <w:t>Гендерная проблематика является одним из составных элементов программ развития сельских районов, направленных на поощрение равного до</w:t>
      </w:r>
      <w:r>
        <w:t>с</w:t>
      </w:r>
      <w:r>
        <w:t>тупа к производственным ресурсам, обеспечение их использования и контроля за ними на равной осн</w:t>
      </w:r>
      <w:r>
        <w:t>о</w:t>
      </w:r>
      <w:r>
        <w:t>ве, равноправного участия женщин в процессах принятия решений и создания возможностей для занятия приносящей доход деятельностью. Согла</w:t>
      </w:r>
      <w:r>
        <w:t>с</w:t>
      </w:r>
      <w:r>
        <w:t>но имеющимся данным, женщины получили 46 процентов выданных в период с 1997 по 2005 год документов, определяющих право земл</w:t>
      </w:r>
      <w:r>
        <w:t>е</w:t>
      </w:r>
      <w:r>
        <w:t>владения.</w:t>
      </w:r>
    </w:p>
    <w:p w:rsidR="00717132" w:rsidRDefault="00717132">
      <w:pPr>
        <w:pStyle w:val="DualTxt"/>
      </w:pPr>
      <w:r>
        <w:t>11.</w:t>
      </w:r>
      <w:r>
        <w:tab/>
        <w:t>И, наконец, новое законодательство гарант</w:t>
      </w:r>
      <w:r>
        <w:t>и</w:t>
      </w:r>
      <w:r>
        <w:t>рует расширение сферы охвата женщин медици</w:t>
      </w:r>
      <w:r>
        <w:t>н</w:t>
      </w:r>
      <w:r>
        <w:t>скими услугами и улучшение к ним доступа, однако эти меры по-прежнему касаются только женщин репродуктивного возраста. Политика в области здравоохранения направлена прежде всего на охр</w:t>
      </w:r>
      <w:r>
        <w:t>а</w:t>
      </w:r>
      <w:r>
        <w:t>ну материнского здоровья, в то же время разработан ряд крупномасштабных программ по вопросам се</w:t>
      </w:r>
      <w:r>
        <w:t>к</w:t>
      </w:r>
      <w:r>
        <w:t>суального и репродуктивного здоровья, профила</w:t>
      </w:r>
      <w:r>
        <w:t>к</w:t>
      </w:r>
      <w:r>
        <w:t>тики ВИЧ/СПИДа и оказания помощи женщинам и подрос</w:t>
      </w:r>
      <w:r>
        <w:t>т</w:t>
      </w:r>
      <w:r>
        <w:t>кам.</w:t>
      </w:r>
    </w:p>
    <w:p w:rsidR="00717132" w:rsidRDefault="00717132">
      <w:pPr>
        <w:pStyle w:val="DualTxt"/>
        <w:spacing w:after="0"/>
        <w:rPr>
          <w:sz w:val="10"/>
        </w:rPr>
      </w:pPr>
    </w:p>
    <w:p w:rsidR="00717132" w:rsidRDefault="00717132">
      <w:pPr>
        <w:pStyle w:val="DualTxt"/>
        <w:spacing w:after="0"/>
      </w:pPr>
      <w:r>
        <w:rPr>
          <w:i/>
        </w:rPr>
        <w:t>Статьи 1-6</w:t>
      </w:r>
    </w:p>
    <w:p w:rsidR="00717132" w:rsidRDefault="00717132">
      <w:pPr>
        <w:pStyle w:val="DualTxt"/>
        <w:spacing w:after="0"/>
        <w:rPr>
          <w:sz w:val="10"/>
        </w:rPr>
      </w:pPr>
    </w:p>
    <w:p w:rsidR="00717132" w:rsidRDefault="00717132">
      <w:pPr>
        <w:pStyle w:val="DualTxt"/>
      </w:pPr>
      <w:r>
        <w:t>12.</w:t>
      </w:r>
      <w:r>
        <w:tab/>
      </w:r>
      <w:r>
        <w:rPr>
          <w:b/>
        </w:rPr>
        <w:t>Г-н Флинтерман</w:t>
      </w:r>
      <w:r>
        <w:t xml:space="preserve"> говорит, что он приветствует включение в новую Конституцию положений, к</w:t>
      </w:r>
      <w:r>
        <w:t>а</w:t>
      </w:r>
      <w:r>
        <w:t>сающихся дискриминации по признаку пола; вместе с тем,  женщины с ограниченными средствами все еще не могут получать доступ к правосудию. Ор</w:t>
      </w:r>
      <w:r>
        <w:t>а</w:t>
      </w:r>
      <w:r>
        <w:t>тор спрашивает, какие меры или стратегии разраб</w:t>
      </w:r>
      <w:r>
        <w:t>о</w:t>
      </w:r>
      <w:r>
        <w:t>таны в этой области и предоставляется ли беспла</w:t>
      </w:r>
      <w:r>
        <w:t>т</w:t>
      </w:r>
      <w:r>
        <w:t>ная правовая помощь. Он также хотел бы узнать, какие усилия предпринимает правительство с ц</w:t>
      </w:r>
      <w:r>
        <w:t>е</w:t>
      </w:r>
      <w:r>
        <w:t>лью распространения информации о Факультати</w:t>
      </w:r>
      <w:r>
        <w:t>в</w:t>
      </w:r>
      <w:r>
        <w:t>ном протоколе. И, наконец, оратор задает вопрос о том, какие виды защиты предоставляются женщ</w:t>
      </w:r>
      <w:r>
        <w:t>и</w:t>
      </w:r>
      <w:r>
        <w:t>нам из числа беженцев, которые относятся к крайне уязв</w:t>
      </w:r>
      <w:r>
        <w:t>и</w:t>
      </w:r>
      <w:r>
        <w:t>мой группе.</w:t>
      </w:r>
    </w:p>
    <w:p w:rsidR="00717132" w:rsidRDefault="00717132">
      <w:pPr>
        <w:pStyle w:val="DualTxt"/>
      </w:pPr>
      <w:r>
        <w:t>13.</w:t>
      </w:r>
      <w:r>
        <w:tab/>
      </w:r>
      <w:r>
        <w:rPr>
          <w:b/>
        </w:rPr>
        <w:t>Г-жа Гаспар</w:t>
      </w:r>
      <w:r>
        <w:t xml:space="preserve"> спрашивает, какие методы и</w:t>
      </w:r>
      <w:r>
        <w:t>с</w:t>
      </w:r>
      <w:r>
        <w:t>пользовала Боливия при подготовке своего доклада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BOL</w:t>
      </w:r>
      <w:r>
        <w:t>/4) и проводились ли консультации с соответствующими министерствами. Оратору б</w:t>
      </w:r>
      <w:r>
        <w:t>ы</w:t>
      </w:r>
      <w:r>
        <w:t>ло бы интересно узнать, какое место в государс</w:t>
      </w:r>
      <w:r>
        <w:t>т</w:t>
      </w:r>
      <w:r>
        <w:t>венной иерархии занимает национальный механизм по обеспечению равенства женщин, какими лю</w:t>
      </w:r>
      <w:r>
        <w:t>д</w:t>
      </w:r>
      <w:r>
        <w:t>скими и финансовыми ресурсами он располагает и назначены ли в соответствующих министерствах координаторы по гендерным вопросам. Оратор та</w:t>
      </w:r>
      <w:r>
        <w:t>к</w:t>
      </w:r>
      <w:r>
        <w:t>же предлагает делегации изучить область примен</w:t>
      </w:r>
      <w:r>
        <w:t>е</w:t>
      </w:r>
      <w:r>
        <w:t>ния статьи 4, о которой она, по-видимому, не имеет полного представления, и привлекает внимание к общей рекомендации № 25, касающейся специал</w:t>
      </w:r>
      <w:r>
        <w:t>ь</w:t>
      </w:r>
      <w:r>
        <w:t>ных временных мер.</w:t>
      </w:r>
    </w:p>
    <w:p w:rsidR="00717132" w:rsidRDefault="00717132">
      <w:pPr>
        <w:pStyle w:val="DualTxt"/>
      </w:pPr>
      <w:r>
        <w:t>14.</w:t>
      </w:r>
      <w:r>
        <w:tab/>
      </w:r>
      <w:r>
        <w:rPr>
          <w:b/>
        </w:rPr>
        <w:t xml:space="preserve">Г-жа Шин </w:t>
      </w:r>
      <w:r>
        <w:t>спрашивает, по каким причинам государство-участник с таким опозданием предст</w:t>
      </w:r>
      <w:r>
        <w:t>а</w:t>
      </w:r>
      <w:r>
        <w:t>вило свои объединенные второй, третий и четве</w:t>
      </w:r>
      <w:r>
        <w:t>р</w:t>
      </w:r>
      <w:r>
        <w:t>тый периодические доклады, и в этой связи задает вопрос о том, продолжают ли функционировать Межинституциональный совет и Межминистерская комиссия по правам человека, которые несут отве</w:t>
      </w:r>
      <w:r>
        <w:t>т</w:t>
      </w:r>
      <w:r>
        <w:t>ственность за осуществление национальной страт</w:t>
      </w:r>
      <w:r>
        <w:t>е</w:t>
      </w:r>
      <w:r>
        <w:t>гии поощрения и защиты прав человека, а также за подготовку докладов Боливии для договорных о</w:t>
      </w:r>
      <w:r>
        <w:t>р</w:t>
      </w:r>
      <w:r>
        <w:t>ганов по правам человека.</w:t>
      </w:r>
    </w:p>
    <w:p w:rsidR="00717132" w:rsidRDefault="00717132">
      <w:pPr>
        <w:pStyle w:val="DualTxt"/>
      </w:pPr>
      <w:r>
        <w:t>15.</w:t>
      </w:r>
      <w:r>
        <w:tab/>
        <w:t>В 2001 году была проведена последняя пер</w:t>
      </w:r>
      <w:r>
        <w:t>е</w:t>
      </w:r>
      <w:r>
        <w:t>пись населения, а в 2003 году его численность с</w:t>
      </w:r>
      <w:r>
        <w:t>о</w:t>
      </w:r>
      <w:r>
        <w:t>ставляла немногим более 9 миллионов человек. Б</w:t>
      </w:r>
      <w:r>
        <w:t>ы</w:t>
      </w:r>
      <w:r>
        <w:t>ло бы полезно знать, учитывает ли этот показатель все группы женщин, включая женщин из числа к</w:t>
      </w:r>
      <w:r>
        <w:t>о</w:t>
      </w:r>
      <w:r>
        <w:t>ренного населения и сельских женщин, женщин, являющихся представителями этнических мен</w:t>
      </w:r>
      <w:r>
        <w:t>ь</w:t>
      </w:r>
      <w:r>
        <w:t>шинств и, что особо важно, женщин, не имеющих национальных удостоверений личности. И, нак</w:t>
      </w:r>
      <w:r>
        <w:t>о</w:t>
      </w:r>
      <w:r>
        <w:t>нец, оратор была бы признательна за предоставл</w:t>
      </w:r>
      <w:r>
        <w:t>е</w:t>
      </w:r>
      <w:r>
        <w:t>ние информации о предусмотренных в национал</w:t>
      </w:r>
      <w:r>
        <w:t>ь</w:t>
      </w:r>
      <w:r>
        <w:t>ной стратегии развития мерах, специально предн</w:t>
      </w:r>
      <w:r>
        <w:t>а</w:t>
      </w:r>
      <w:r>
        <w:t>значенных для борьбы с нищетой среди женщин и д</w:t>
      </w:r>
      <w:r>
        <w:t>е</w:t>
      </w:r>
      <w:r>
        <w:t>тей.</w:t>
      </w:r>
    </w:p>
    <w:p w:rsidR="00717132" w:rsidRDefault="00717132">
      <w:pPr>
        <w:pStyle w:val="DualTxt"/>
      </w:pPr>
      <w:r>
        <w:t>16.</w:t>
      </w:r>
      <w:r>
        <w:tab/>
      </w:r>
      <w:r>
        <w:rPr>
          <w:b/>
        </w:rPr>
        <w:t>Г-н Паттен</w:t>
      </w:r>
      <w:r>
        <w:t xml:space="preserve"> отмечает, что законодательство Боливии все еще содержит ряд дискриминационных положений и спрашивает, были ли предприняты, в частности в рамках новой Конституции, какие-либо шаги по их исключению. В докладах указывается, что в случаях совершения насилия в семье суде</w:t>
      </w:r>
      <w:r>
        <w:t>б</w:t>
      </w:r>
      <w:r>
        <w:t>ные и правоохранительные органы стремятся пре</w:t>
      </w:r>
      <w:r>
        <w:t>ж</w:t>
      </w:r>
      <w:r>
        <w:t>де всего сохранить семью и склоняют стороны к примирению в интересах благополучия их детей. Поэтому оратор хотела бы знать, участвуют ли должностные лица правоохранительных органов и сотрудники судебной системы в учебных меропри</w:t>
      </w:r>
      <w:r>
        <w:t>я</w:t>
      </w:r>
      <w:r>
        <w:t>тиях по изучению гендерной проблематики и разр</w:t>
      </w:r>
      <w:r>
        <w:t>а</w:t>
      </w:r>
      <w:r>
        <w:t>ботаны ли протоколы и руководящие принципы, к</w:t>
      </w:r>
      <w:r>
        <w:t>а</w:t>
      </w:r>
      <w:r>
        <w:t>сающиеся надлежащего применения законодател</w:t>
      </w:r>
      <w:r>
        <w:t>ь</w:t>
      </w:r>
      <w:r>
        <w:t>ства в области борьбы с насилием в семье. Для т</w:t>
      </w:r>
      <w:r>
        <w:t>о</w:t>
      </w:r>
      <w:r>
        <w:t>го, чтобы женщины могли получать доступ к прав</w:t>
      </w:r>
      <w:r>
        <w:t>о</w:t>
      </w:r>
      <w:r>
        <w:t>судию, крайне важно информировать их о своих правах и имеющихся средствах правовой защиты, которыми они смогут воспользоваться в случае н</w:t>
      </w:r>
      <w:r>
        <w:t>а</w:t>
      </w:r>
      <w:r>
        <w:t>рушения их прав. Государству-участнику следует сообщить, принимались ли какие-либо надлежащие меры по повышению уровня осведомле</w:t>
      </w:r>
      <w:r>
        <w:t>н</w:t>
      </w:r>
      <w:r>
        <w:t>ности.</w:t>
      </w:r>
    </w:p>
    <w:p w:rsidR="00717132" w:rsidRDefault="00717132">
      <w:pPr>
        <w:pStyle w:val="DualTxt"/>
      </w:pPr>
      <w:r>
        <w:t>17.</w:t>
      </w:r>
      <w:r>
        <w:tab/>
        <w:t>Было бы полезно узнать, обсуждался ли в па</w:t>
      </w:r>
      <w:r>
        <w:t>р</w:t>
      </w:r>
      <w:r>
        <w:t>ламенте доклад до его представления Комитету и будут ли ему препровождены заключительные з</w:t>
      </w:r>
      <w:r>
        <w:t>а</w:t>
      </w:r>
      <w:r>
        <w:t>мечания Комитета. Оратор также спрашивает, создан ли парламентский комитет по гендерным в</w:t>
      </w:r>
      <w:r>
        <w:t>о</w:t>
      </w:r>
      <w:r>
        <w:t>просам.</w:t>
      </w:r>
    </w:p>
    <w:p w:rsidR="00717132" w:rsidRDefault="00717132">
      <w:pPr>
        <w:pStyle w:val="DualTxt"/>
      </w:pPr>
      <w:r>
        <w:t>18.</w:t>
      </w:r>
      <w:r>
        <w:tab/>
      </w:r>
      <w:r>
        <w:rPr>
          <w:b/>
        </w:rPr>
        <w:t>Г-жа Майоло</w:t>
      </w:r>
      <w:r>
        <w:t>, ссылаясь на статью 2 Конве</w:t>
      </w:r>
      <w:r>
        <w:t>н</w:t>
      </w:r>
      <w:r>
        <w:t>ции, просит представить информацию о конкретных шагах, предпринятых властями с целью обеспеч</w:t>
      </w:r>
      <w:r>
        <w:t>е</w:t>
      </w:r>
      <w:r>
        <w:t>ния эффективного применения законодательства по вопросам гендерного равенства.</w:t>
      </w:r>
    </w:p>
    <w:p w:rsidR="00717132" w:rsidRDefault="00717132">
      <w:pPr>
        <w:pStyle w:val="DualTxt"/>
      </w:pPr>
      <w:r>
        <w:t>19.</w:t>
      </w:r>
      <w:r>
        <w:tab/>
      </w:r>
      <w:r>
        <w:rPr>
          <w:b/>
        </w:rPr>
        <w:t>Г-жа Тавариш да Сильва</w:t>
      </w:r>
      <w:r>
        <w:t xml:space="preserve"> выражает призн</w:t>
      </w:r>
      <w:r>
        <w:t>а</w:t>
      </w:r>
      <w:r>
        <w:t>тельность государству-участнику за его усилия по ликвидации дискриминации в отношении женщин и откровенный характер его доклада. Вместе с тем, по ее мнению, понимание правительством пробл</w:t>
      </w:r>
      <w:r>
        <w:t>е</w:t>
      </w:r>
      <w:r>
        <w:t>мы гендерного равенства и его приверженность д</w:t>
      </w:r>
      <w:r>
        <w:t>е</w:t>
      </w:r>
      <w:r>
        <w:t>лу обеспечения такого равенства носит несколько двойственный характер, о чем свидетельствует прежде всего его неспособность завершить разли</w:t>
      </w:r>
      <w:r>
        <w:t>ч</w:t>
      </w:r>
      <w:r>
        <w:t>ные процессы, как законодательные, так и инстит</w:t>
      </w:r>
      <w:r>
        <w:t>у</w:t>
      </w:r>
      <w:r>
        <w:t>циональные, направленные на обеспечение прав женщин в приоритетной порядке. Дискриминация в отношении женщин является не только примером социальной несправедливости; она представляет собой нарушение основных прав человека. Поэтому оратор настоятельно призывает власти занять тве</w:t>
      </w:r>
      <w:r>
        <w:t>р</w:t>
      </w:r>
      <w:r>
        <w:t>дую позицию по данному вопр</w:t>
      </w:r>
      <w:r>
        <w:t>о</w:t>
      </w:r>
      <w:r>
        <w:t>су.</w:t>
      </w:r>
    </w:p>
    <w:p w:rsidR="00717132" w:rsidRDefault="00717132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спрашивает, какой статус в рамках вну</w:t>
      </w:r>
      <w:r>
        <w:t>т</w:t>
      </w:r>
      <w:r>
        <w:t>реннего права занимают ратифицированные Бол</w:t>
      </w:r>
      <w:r>
        <w:t>и</w:t>
      </w:r>
      <w:r>
        <w:t>вией международные договоры и соглашения, и подче</w:t>
      </w:r>
      <w:r>
        <w:t>р</w:t>
      </w:r>
      <w:r>
        <w:t>кивает необходимость разработки новых правовых положений, направленных на обеспеч</w:t>
      </w:r>
      <w:r>
        <w:t>е</w:t>
      </w:r>
      <w:r>
        <w:t>ние генде</w:t>
      </w:r>
      <w:r>
        <w:t>р</w:t>
      </w:r>
      <w:r>
        <w:t>ного равенства. Она хотела бы знать, разработан ли график для изменения и/или отмены законодател</w:t>
      </w:r>
      <w:r>
        <w:t>ь</w:t>
      </w:r>
      <w:r>
        <w:t>ства, имеющего дискриминационный характер по отношению к женщинам, и просит представить д</w:t>
      </w:r>
      <w:r>
        <w:t>о</w:t>
      </w:r>
      <w:r>
        <w:t>полнительную информацию о роли министерства юстиции в деятельности по опред</w:t>
      </w:r>
      <w:r>
        <w:t>е</w:t>
      </w:r>
      <w:r>
        <w:t>лению степени совместимости внутреннего закон</w:t>
      </w:r>
      <w:r>
        <w:t>о</w:t>
      </w:r>
      <w:r>
        <w:t>дательства с положениями Конве</w:t>
      </w:r>
      <w:r>
        <w:t>н</w:t>
      </w:r>
      <w:r>
        <w:t>ции.</w:t>
      </w:r>
    </w:p>
    <w:p w:rsidR="00717132" w:rsidRDefault="00717132">
      <w:pPr>
        <w:pStyle w:val="DualTxt"/>
      </w:pPr>
      <w:r>
        <w:t>21.</w:t>
      </w:r>
      <w:r>
        <w:tab/>
      </w:r>
      <w:r>
        <w:rPr>
          <w:b/>
        </w:rPr>
        <w:t>Г-жа Торрико</w:t>
      </w:r>
      <w:r>
        <w:t xml:space="preserve"> (Боливия) признает, что Бол</w:t>
      </w:r>
      <w:r>
        <w:t>и</w:t>
      </w:r>
      <w:r>
        <w:t>вия не выполнила свои обязательства по предста</w:t>
      </w:r>
      <w:r>
        <w:t>в</w:t>
      </w:r>
      <w:r>
        <w:t>лению докладов, но при этом заверяет Комитет в том, что нынешняя администрация привержена д</w:t>
      </w:r>
      <w:r>
        <w:t>е</w:t>
      </w:r>
      <w:r>
        <w:t>лу обеспечения уважения прав человека всех его граждан, включая женщин и представителей коре</w:t>
      </w:r>
      <w:r>
        <w:t>н</w:t>
      </w:r>
      <w:r>
        <w:t>ных народов. Усилия по поощрению участия же</w:t>
      </w:r>
      <w:r>
        <w:t>н</w:t>
      </w:r>
      <w:r>
        <w:t>щин в органах власти всех уровней предприним</w:t>
      </w:r>
      <w:r>
        <w:t>а</w:t>
      </w:r>
      <w:r>
        <w:t>ются под руководством президента Моралеса.</w:t>
      </w:r>
    </w:p>
    <w:p w:rsidR="00717132" w:rsidRDefault="00717132">
      <w:pPr>
        <w:pStyle w:val="DualTxt"/>
      </w:pPr>
      <w:r>
        <w:t>22.</w:t>
      </w:r>
      <w:r>
        <w:tab/>
        <w:t>В подготовке доклада участвовали ряд мин</w:t>
      </w:r>
      <w:r>
        <w:t>и</w:t>
      </w:r>
      <w:r>
        <w:t>стерств, а также представители женских организ</w:t>
      </w:r>
      <w:r>
        <w:t>а</w:t>
      </w:r>
      <w:r>
        <w:t>ций и гражданского общества и этот процесс позв</w:t>
      </w:r>
      <w:r>
        <w:t>о</w:t>
      </w:r>
      <w:r>
        <w:t>лил правительству оценить достигнутый прогресс и выявить причины, которые продолжают препятс</w:t>
      </w:r>
      <w:r>
        <w:t>т</w:t>
      </w:r>
      <w:r>
        <w:t>вовать улучшению положения женщин.</w:t>
      </w:r>
    </w:p>
    <w:p w:rsidR="00717132" w:rsidRDefault="00717132">
      <w:pPr>
        <w:pStyle w:val="DualTxt"/>
      </w:pPr>
      <w:r>
        <w:t>23.</w:t>
      </w:r>
      <w:r>
        <w:tab/>
      </w:r>
      <w:r>
        <w:rPr>
          <w:b/>
        </w:rPr>
        <w:t>Г-жа Агреда</w:t>
      </w:r>
      <w:r>
        <w:t xml:space="preserve"> (Боливия) сообщает, что текст Конвенции был опубликован на четырех языках, а именно на испанском языке и языках аймара, гуар</w:t>
      </w:r>
      <w:r>
        <w:t>а</w:t>
      </w:r>
      <w:r>
        <w:t>ни и кечуа. Доклад и заключительные замечания Комитета будут препровождены всем министерс</w:t>
      </w:r>
      <w:r>
        <w:t>т</w:t>
      </w:r>
      <w:r>
        <w:t>вам и распространены среди широких слоев нас</w:t>
      </w:r>
      <w:r>
        <w:t>е</w:t>
      </w:r>
      <w:r>
        <w:t>ления.</w:t>
      </w:r>
    </w:p>
    <w:p w:rsidR="00717132" w:rsidRDefault="00717132">
      <w:pPr>
        <w:pStyle w:val="DualTxt"/>
      </w:pPr>
      <w:r>
        <w:t>24.</w:t>
      </w:r>
      <w:r>
        <w:tab/>
      </w:r>
      <w:r>
        <w:rPr>
          <w:b/>
        </w:rPr>
        <w:t>Г-жа Каберо</w:t>
      </w:r>
      <w:r>
        <w:t xml:space="preserve"> (Боливия) сообщает, что конце</w:t>
      </w:r>
      <w:r>
        <w:t>п</w:t>
      </w:r>
      <w:r>
        <w:t>ция дискриминации определена в статье 14 новой Конституции. Серьезные трудности, с которыми сталкиваются боливийские женщины при получ</w:t>
      </w:r>
      <w:r>
        <w:t>е</w:t>
      </w:r>
      <w:r>
        <w:t>нии доступа к системе правосудия, обусловлены слишком большими расходами, связанными с во</w:t>
      </w:r>
      <w:r>
        <w:t>з</w:t>
      </w:r>
      <w:r>
        <w:t>буждением судебного дела, и неприспособленн</w:t>
      </w:r>
      <w:r>
        <w:t>о</w:t>
      </w:r>
      <w:r>
        <w:t>стью судебной системы к удовлетворению их п</w:t>
      </w:r>
      <w:r>
        <w:t>о</w:t>
      </w:r>
      <w:r>
        <w:t>требностей. Необходимо предпринять дополн</w:t>
      </w:r>
      <w:r>
        <w:t>и</w:t>
      </w:r>
      <w:r>
        <w:t>тельные усилия в этой области, включая проведение обзора ставок гонораров и организацию дополн</w:t>
      </w:r>
      <w:r>
        <w:t>и</w:t>
      </w:r>
      <w:r>
        <w:t>тельных учебно-ознакомительных курсов для судей и адвокатов; такие курсы уже предлагаются Акад</w:t>
      </w:r>
      <w:r>
        <w:t>е</w:t>
      </w:r>
      <w:r>
        <w:t>мией судей и Генеральной прокурат</w:t>
      </w:r>
      <w:r>
        <w:t>у</w:t>
      </w:r>
      <w:r>
        <w:t>рой.</w:t>
      </w:r>
    </w:p>
    <w:p w:rsidR="00717132" w:rsidRDefault="00717132">
      <w:pPr>
        <w:pStyle w:val="DualTxt"/>
      </w:pPr>
      <w:r>
        <w:t>25.</w:t>
      </w:r>
      <w:r>
        <w:tab/>
      </w:r>
      <w:r>
        <w:rPr>
          <w:b/>
        </w:rPr>
        <w:t>Г-жа Фернандес</w:t>
      </w:r>
      <w:r>
        <w:t xml:space="preserve"> (Боливия) говорит, что пре</w:t>
      </w:r>
      <w:r>
        <w:t>д</w:t>
      </w:r>
      <w:r>
        <w:t>назначенный для улучшения положения женщин национальный механизм Боливии, которым в н</w:t>
      </w:r>
      <w:r>
        <w:t>а</w:t>
      </w:r>
      <w:r>
        <w:t>стоящее время является Управление по гендерным вопросам и делам поколений, функционирует на протяжении более 13 лет. И хотя работа по обесп</w:t>
      </w:r>
      <w:r>
        <w:t>е</w:t>
      </w:r>
      <w:r>
        <w:t>чению его интеграции в более широкие инстит</w:t>
      </w:r>
      <w:r>
        <w:t>у</w:t>
      </w:r>
      <w:r>
        <w:t>циональные рамки еще не закончилась, это Упра</w:t>
      </w:r>
      <w:r>
        <w:t>в</w:t>
      </w:r>
      <w:r>
        <w:t>ление располагает отдельным бюджетом. В рамках политики правительства по обеспечению всест</w:t>
      </w:r>
      <w:r>
        <w:t>о</w:t>
      </w:r>
      <w:r>
        <w:t>роннего учета гендерных аспектов были назначены гендерные координаторы, ответственные за ра</w:t>
      </w:r>
      <w:r>
        <w:t>с</w:t>
      </w:r>
      <w:r>
        <w:t>смотрение вопросов, связанных, в частности, с здравоохранением и образованием. Кроме того, в настоящее время при разработке стратегий для ряда секторов в большей степени учитывается гендерная проблематика, а усилия по обеспечению учета ге</w:t>
      </w:r>
      <w:r>
        <w:t>н</w:t>
      </w:r>
      <w:r>
        <w:t>дерных факторов в процессе регулирования прав на аграрную собственность привели, в частности, к значительному увеличению числа женщин, пол</w:t>
      </w:r>
      <w:r>
        <w:t>у</w:t>
      </w:r>
      <w:r>
        <w:t>чивших документы, определяющие право земл</w:t>
      </w:r>
      <w:r>
        <w:t>е</w:t>
      </w:r>
      <w:r>
        <w:t>пользования.</w:t>
      </w:r>
    </w:p>
    <w:p w:rsidR="00717132" w:rsidRDefault="00717132">
      <w:pPr>
        <w:pStyle w:val="DualTxt"/>
      </w:pPr>
      <w:r>
        <w:t>26.</w:t>
      </w:r>
      <w:r>
        <w:tab/>
        <w:t>Созданные в 2004 году Межинституционал</w:t>
      </w:r>
      <w:r>
        <w:t>ь</w:t>
      </w:r>
      <w:r>
        <w:t>ный совет и Межминистерская комиссия по правам человека уже более не функционируют. Однако н</w:t>
      </w:r>
      <w:r>
        <w:t>е</w:t>
      </w:r>
      <w:r>
        <w:t>давно была выражена заинтересованность в возо</w:t>
      </w:r>
      <w:r>
        <w:t>б</w:t>
      </w:r>
      <w:r>
        <w:t>новлении работы этих органов.</w:t>
      </w:r>
    </w:p>
    <w:p w:rsidR="00717132" w:rsidRDefault="00717132">
      <w:pPr>
        <w:pStyle w:val="DualTxt"/>
      </w:pPr>
      <w:r>
        <w:t>27.</w:t>
      </w:r>
      <w:r>
        <w:tab/>
      </w:r>
      <w:r>
        <w:rPr>
          <w:b/>
        </w:rPr>
        <w:t>Г-жа Агреда</w:t>
      </w:r>
      <w:r>
        <w:t xml:space="preserve"> (Боливия) признает, что бол</w:t>
      </w:r>
      <w:r>
        <w:t>и</w:t>
      </w:r>
      <w:r>
        <w:t>вийское законодательство, запрещающее дискрим</w:t>
      </w:r>
      <w:r>
        <w:t>и</w:t>
      </w:r>
      <w:r>
        <w:t>нацию в отношении женщин, носит несовершенный характер и выражает надежду на достижение дал</w:t>
      </w:r>
      <w:r>
        <w:t>ь</w:t>
      </w:r>
      <w:r>
        <w:t>нейшего прогресса в этой области в ближайшем б</w:t>
      </w:r>
      <w:r>
        <w:t>у</w:t>
      </w:r>
      <w:r>
        <w:t>дущем. Процесс последней реформы Конституции показал, что привлечение всех членов общества к разработке законодательства способствует повыш</w:t>
      </w:r>
      <w:r>
        <w:t>е</w:t>
      </w:r>
      <w:r>
        <w:t>нию уровня информированности граждан о проц</w:t>
      </w:r>
      <w:r>
        <w:t>е</w:t>
      </w:r>
      <w:r>
        <w:t>дуре подготовки таких документов и увеличению степени их осведомленности о своих правах. П</w:t>
      </w:r>
      <w:r>
        <w:t>о</w:t>
      </w:r>
      <w:r>
        <w:t>этому в настоящее время продолжается деятел</w:t>
      </w:r>
      <w:r>
        <w:t>ь</w:t>
      </w:r>
      <w:r>
        <w:t>ность по распространению информации о Конве</w:t>
      </w:r>
      <w:r>
        <w:t>н</w:t>
      </w:r>
      <w:r>
        <w:t>ции, особенно среди членов судейского корпуса и представителей гражданского общества. Однако для обеспечения эффективного осуществления ее пол</w:t>
      </w:r>
      <w:r>
        <w:t>о</w:t>
      </w:r>
      <w:r>
        <w:t>жений необходимо предпринять дополнительные усилия.</w:t>
      </w:r>
    </w:p>
    <w:p w:rsidR="00717132" w:rsidRDefault="00717132">
      <w:pPr>
        <w:pStyle w:val="DualTxt"/>
      </w:pPr>
      <w:r>
        <w:t>28.</w:t>
      </w:r>
      <w:r>
        <w:tab/>
        <w:t>При проведении переписи населения 2001 года учитывались только женщин репродуктивного во</w:t>
      </w:r>
      <w:r>
        <w:t>з</w:t>
      </w:r>
      <w:r>
        <w:t>раста, однако в последние годы стала очевидной необходимость принятия надлежащих мер для ра</w:t>
      </w:r>
      <w:r>
        <w:t>с</w:t>
      </w:r>
      <w:r>
        <w:t>смотрения потребностей женщин более старшего возраста, особенно тех из них, кто находится в уя</w:t>
      </w:r>
      <w:r>
        <w:t>з</w:t>
      </w:r>
      <w:r>
        <w:t>вимом п</w:t>
      </w:r>
      <w:r>
        <w:t>о</w:t>
      </w:r>
      <w:r>
        <w:t xml:space="preserve">ложении. </w:t>
      </w:r>
    </w:p>
    <w:p w:rsidR="00717132" w:rsidRDefault="00717132">
      <w:pPr>
        <w:pStyle w:val="DualTxt"/>
      </w:pPr>
      <w:r>
        <w:t>29.</w:t>
      </w:r>
      <w:r>
        <w:tab/>
      </w:r>
      <w:r>
        <w:rPr>
          <w:b/>
        </w:rPr>
        <w:t>Г-жа Торрико</w:t>
      </w:r>
      <w:r>
        <w:t xml:space="preserve"> (Боливия) говорит, что сейчас в Боливии начинается мучительный и сложный пр</w:t>
      </w:r>
      <w:r>
        <w:t>о</w:t>
      </w:r>
      <w:r>
        <w:t>цесс социальных преобразований, который после его завершения позволит всем отдельным лицам, группам и общинам взять на себя ответственность за свою жизнь; народ Боливии выступает за прин</w:t>
      </w:r>
      <w:r>
        <w:t>я</w:t>
      </w:r>
      <w:r>
        <w:t>тие законодательства, разработанного с учетом его конкретных потребностей, а не законов, созданных по образцу законов других стран. И хотя многие неправительственные организации (НПО) оказыв</w:t>
      </w:r>
      <w:r>
        <w:t>а</w:t>
      </w:r>
      <w:r>
        <w:t>ют эффективное содействие усилиям по поощрению прав женщин, некоторые из них не проявляют пр</w:t>
      </w:r>
      <w:r>
        <w:t>и</w:t>
      </w:r>
      <w:r>
        <w:t>верженности делу оказания помощи всем женщ</w:t>
      </w:r>
      <w:r>
        <w:t>и</w:t>
      </w:r>
      <w:r>
        <w:t>нам. Поэтому ответственность за управление ф</w:t>
      </w:r>
      <w:r>
        <w:t>и</w:t>
      </w:r>
      <w:r>
        <w:t>нансовыми ресурсами, предоставляемыми межд</w:t>
      </w:r>
      <w:r>
        <w:t>у</w:t>
      </w:r>
      <w:r>
        <w:t>народным сообществом, и их распределение возл</w:t>
      </w:r>
      <w:r>
        <w:t>о</w:t>
      </w:r>
      <w:r>
        <w:t>жена на правительство.</w:t>
      </w:r>
    </w:p>
    <w:p w:rsidR="00717132" w:rsidRDefault="00717132">
      <w:pPr>
        <w:pStyle w:val="DualTxt"/>
      </w:pPr>
      <w:r>
        <w:t>30.</w:t>
      </w:r>
      <w:r>
        <w:tab/>
        <w:t>Непомерно высокая стоимость юридических услуг, а также неэффективная административная практика и коррупция не позволяют многим же</w:t>
      </w:r>
      <w:r>
        <w:t>н</w:t>
      </w:r>
      <w:r>
        <w:t>щинам прибегать к средствам правовой защиты в случае нарушения их прав. Вместе с тем, система общинного правосудия предоставляет возможность оперативно и бесплатно урегулировать споры на местном уровне, и в настоящее время предприн</w:t>
      </w:r>
      <w:r>
        <w:t>и</w:t>
      </w:r>
      <w:r>
        <w:t>маются усилия по объединению обычной и общи</w:t>
      </w:r>
      <w:r>
        <w:t>н</w:t>
      </w:r>
      <w:r>
        <w:t>ной систем.</w:t>
      </w:r>
    </w:p>
    <w:p w:rsidR="00717132" w:rsidRDefault="00717132">
      <w:pPr>
        <w:pStyle w:val="DualTxt"/>
      </w:pPr>
      <w:r>
        <w:t>31.</w:t>
      </w:r>
      <w:r>
        <w:tab/>
      </w:r>
      <w:r>
        <w:rPr>
          <w:b/>
        </w:rPr>
        <w:t>Г-жа Каберо</w:t>
      </w:r>
      <w:r>
        <w:t xml:space="preserve"> (Боливия) говорит, что в 2004 году вследствие политической нестабильности в стране и изменения различными властными структурами закона, регулирующего деятельность исполнительных органов власти, Межинституци</w:t>
      </w:r>
      <w:r>
        <w:t>о</w:t>
      </w:r>
      <w:r>
        <w:t>нальный совет и Межминистерская комиссия по правам человека прекратили свою работу.</w:t>
      </w:r>
    </w:p>
    <w:p w:rsidR="00717132" w:rsidRDefault="00717132">
      <w:pPr>
        <w:pStyle w:val="DualTxt"/>
      </w:pPr>
      <w:r>
        <w:t>32.</w:t>
      </w:r>
      <w:r>
        <w:tab/>
        <w:t>В новом законе предусмотрено обеспечение основных прав беженцев из числа женщин и всех беженцев в целом, включая право на проведение собеседования без вмешательства внешних сторон.</w:t>
      </w:r>
    </w:p>
    <w:p w:rsidR="00717132" w:rsidRDefault="00717132">
      <w:pPr>
        <w:pStyle w:val="DualTxt"/>
      </w:pPr>
      <w:r>
        <w:t>33.</w:t>
      </w:r>
      <w:r>
        <w:tab/>
        <w:t>В некоторых случаях для согласования вну</w:t>
      </w:r>
      <w:r>
        <w:t>т</w:t>
      </w:r>
      <w:r>
        <w:t>реннего законодательства с международно-правовыми документами требуется не менее года. Новые законы вступят в силу в соответствии с об</w:t>
      </w:r>
      <w:r>
        <w:t>я</w:t>
      </w:r>
      <w:r>
        <w:t xml:space="preserve">зательствами правительства перед международным сообществом. </w:t>
      </w:r>
    </w:p>
    <w:p w:rsidR="00717132" w:rsidRDefault="00717132">
      <w:pPr>
        <w:pStyle w:val="DualTxt"/>
      </w:pPr>
      <w:r>
        <w:t>34.</w:t>
      </w:r>
      <w:r>
        <w:tab/>
        <w:t>Тот факт, что некоторые институты продолж</w:t>
      </w:r>
      <w:r>
        <w:t>а</w:t>
      </w:r>
      <w:r>
        <w:t>ют выступать за возвращение женщин к занятию домашним хозяйством, указывает на необходимость повышения уровня подготовки специалистов, раб</w:t>
      </w:r>
      <w:r>
        <w:t>о</w:t>
      </w:r>
      <w:r>
        <w:t>тающих в судебной сист</w:t>
      </w:r>
      <w:r>
        <w:t>е</w:t>
      </w:r>
      <w:r>
        <w:t>ме.</w:t>
      </w:r>
    </w:p>
    <w:p w:rsidR="00717132" w:rsidRDefault="00717132">
      <w:pPr>
        <w:pStyle w:val="DualTxt"/>
      </w:pPr>
      <w:r>
        <w:t>35.</w:t>
      </w:r>
      <w:r>
        <w:tab/>
        <w:t>И хотя в новой Конституции признается право женщин жить в условиях, свободных от насилия, в этой области имеются возможности для достижения существенного прогресса, в том числе в контексте рассматриваемого в настоящее время закона о се</w:t>
      </w:r>
      <w:r>
        <w:t>к</w:t>
      </w:r>
      <w:r>
        <w:t>суальных домогательствах. Несмотря на то, что этот закон находится на стадии обсуждения в теч</w:t>
      </w:r>
      <w:r>
        <w:t>е</w:t>
      </w:r>
      <w:r>
        <w:t>ние длительного времени, парламент не проявляет необходимой политической воли, и работа в этом направлении не проводится.</w:t>
      </w:r>
    </w:p>
    <w:p w:rsidR="00717132" w:rsidRDefault="00717132">
      <w:pPr>
        <w:pStyle w:val="DualTxt"/>
      </w:pPr>
      <w:r>
        <w:t>36.</w:t>
      </w:r>
      <w:r>
        <w:tab/>
        <w:t>Цель деятельности парламентского комитета по гендерным вопросам заключается в защите и</w:t>
      </w:r>
      <w:r>
        <w:t>н</w:t>
      </w:r>
      <w:r>
        <w:t>тересов женщин и согласовании внутреннего зак</w:t>
      </w:r>
      <w:r>
        <w:t>о</w:t>
      </w:r>
      <w:r>
        <w:t>нодательства с международно-правовыми докуме</w:t>
      </w:r>
      <w:r>
        <w:t>н</w:t>
      </w:r>
      <w:r>
        <w:t>тами, участником которых является Боливия. Его работу тормозит ситуация в политической области, и в ходе нынешней сессии не было принято ни о</w:t>
      </w:r>
      <w:r>
        <w:t>д</w:t>
      </w:r>
      <w:r>
        <w:t>ного нового закона. В соответствии с действующей Конституцией международно-правовые документы имеют такой же статус, что и внутренние законы, и подлежат немедленному применению. Проведение правовых реформ или внесение соответствующих поправок необходимы только в случаях существ</w:t>
      </w:r>
      <w:r>
        <w:t>о</w:t>
      </w:r>
      <w:r>
        <w:t>вания явных пр</w:t>
      </w:r>
      <w:r>
        <w:t>о</w:t>
      </w:r>
      <w:r>
        <w:t>тиворечий.</w:t>
      </w:r>
    </w:p>
    <w:p w:rsidR="00717132" w:rsidRDefault="00717132">
      <w:pPr>
        <w:pStyle w:val="DualTxt"/>
      </w:pPr>
      <w:r>
        <w:t>37.</w:t>
      </w:r>
      <w:r>
        <w:tab/>
      </w:r>
      <w:r>
        <w:rPr>
          <w:b/>
        </w:rPr>
        <w:t>Г-жа Фернандес</w:t>
      </w:r>
      <w:r>
        <w:t xml:space="preserve"> (Боливия) говорит, что в р</w:t>
      </w:r>
      <w:r>
        <w:t>е</w:t>
      </w:r>
      <w:r>
        <w:t>зультате проведения информационной кампании по вопросу о необходимости выдачи удостоверений личности и принятия закона, освобождающего о</w:t>
      </w:r>
      <w:r>
        <w:t>т</w:t>
      </w:r>
      <w:r>
        <w:t>дельных лиц от связанных с их получением расх</w:t>
      </w:r>
      <w:r>
        <w:t>о</w:t>
      </w:r>
      <w:r>
        <w:t>дов, из 336 000 лиц, не имевших такие удостовер</w:t>
      </w:r>
      <w:r>
        <w:t>е</w:t>
      </w:r>
      <w:r>
        <w:t>ния в 2004 году и  значительную долю которых с</w:t>
      </w:r>
      <w:r>
        <w:t>о</w:t>
      </w:r>
      <w:r>
        <w:t>ставляли женщины, эти документы получили пр</w:t>
      </w:r>
      <w:r>
        <w:t>и</w:t>
      </w:r>
      <w:r>
        <w:t>близительно 229 940 человек. В настоящее время наибольшая доля удостоверений личности выдана лицам старше 40 лет.</w:t>
      </w:r>
    </w:p>
    <w:p w:rsidR="00717132" w:rsidRDefault="00717132">
      <w:pPr>
        <w:pStyle w:val="DualTxt"/>
      </w:pPr>
      <w:r>
        <w:t>38.</w:t>
      </w:r>
      <w:r>
        <w:tab/>
      </w:r>
      <w:r>
        <w:rPr>
          <w:b/>
        </w:rPr>
        <w:t>Г-жа Нойбауэр</w:t>
      </w:r>
      <w:r>
        <w:t xml:space="preserve"> говорит, что она разделяет беспокойство, выраженное в докладе и ответах на перечень вопросов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BOL</w:t>
      </w:r>
      <w:r>
        <w:t>/</w:t>
      </w:r>
      <w:r>
        <w:rPr>
          <w:lang w:val="en-US"/>
        </w:rPr>
        <w:t>Q</w:t>
      </w:r>
      <w:r>
        <w:t>/4/</w:t>
      </w:r>
      <w:r>
        <w:rPr>
          <w:lang w:val="en-US"/>
        </w:rPr>
        <w:t>Add</w:t>
      </w:r>
      <w:r>
        <w:t>.1) в связи с изменением местонахождения и функций институтов центрального правительства, ответс</w:t>
      </w:r>
      <w:r>
        <w:t>т</w:t>
      </w:r>
      <w:r>
        <w:t>венных за улучшение положения женщин и обесп</w:t>
      </w:r>
      <w:r>
        <w:t>е</w:t>
      </w:r>
      <w:r>
        <w:t>чение гендерного равенства; как правило, такие и</w:t>
      </w:r>
      <w:r>
        <w:t>н</w:t>
      </w:r>
      <w:r>
        <w:t>ституты в наибольшей степени уязвимы перед и</w:t>
      </w:r>
      <w:r>
        <w:t>з</w:t>
      </w:r>
      <w:r>
        <w:t>менениями. Оратор просит представить обновле</w:t>
      </w:r>
      <w:r>
        <w:t>н</w:t>
      </w:r>
      <w:r>
        <w:t>ную информацию об изменениях, которые пр</w:t>
      </w:r>
      <w:r>
        <w:t>о</w:t>
      </w:r>
      <w:r>
        <w:t>изошли после представления доклада Комитету, а также о возможностях, которыми располагает Управление по гендерным вопросам и делам пок</w:t>
      </w:r>
      <w:r>
        <w:t>о</w:t>
      </w:r>
      <w:r>
        <w:t>лений для координации своей деятельности с др</w:t>
      </w:r>
      <w:r>
        <w:t>у</w:t>
      </w:r>
      <w:r>
        <w:t>гими министерствами, а также с органами управл</w:t>
      </w:r>
      <w:r>
        <w:t>е</w:t>
      </w:r>
      <w:r>
        <w:t>ний и муниципалитетов. Она также обращается с просьбой представить информацию о результатах осуществления Национального плана государстве</w:t>
      </w:r>
      <w:r>
        <w:t>н</w:t>
      </w:r>
      <w:r>
        <w:t>ных мероприятий по всестороннему обеспечению прав женщин на 2004-2007 годы, а также о подг</w:t>
      </w:r>
      <w:r>
        <w:t>о</w:t>
      </w:r>
      <w:r>
        <w:t>товке нового плана.</w:t>
      </w:r>
    </w:p>
    <w:p w:rsidR="00717132" w:rsidRDefault="00717132">
      <w:pPr>
        <w:pStyle w:val="DualTxt"/>
      </w:pPr>
      <w:r>
        <w:t>39.</w:t>
      </w:r>
      <w:r>
        <w:tab/>
      </w:r>
      <w:r>
        <w:rPr>
          <w:b/>
        </w:rPr>
        <w:t>Г-жа Арроча</w:t>
      </w:r>
      <w:r>
        <w:t xml:space="preserve"> говорит, что она приветствует усилия, которые Боливия, несмотря на трудности, возникающие в процессе перехода к новой системе управления, постоянно предпринимает с целью поддержания диалога с Комитетом; этот диалог м</w:t>
      </w:r>
      <w:r>
        <w:t>о</w:t>
      </w:r>
      <w:r>
        <w:t>жет оказывать эффективное содействие правител</w:t>
      </w:r>
      <w:r>
        <w:t>ь</w:t>
      </w:r>
      <w:r>
        <w:t>ству в разработке своих новых стратегий. Оратор просит представить информацию о составе наци</w:t>
      </w:r>
      <w:r>
        <w:t>о</w:t>
      </w:r>
      <w:r>
        <w:t>нального механизма по подготовке докладов, имеющихся в его распоряжении ресурсах и его п</w:t>
      </w:r>
      <w:r>
        <w:t>о</w:t>
      </w:r>
      <w:r>
        <w:t>тенциале на департаментском и муниципальном уровнях. Было бы также полезно узнать, имеется ли механизм для оценки результатов и осуществления контроля за ходом выполнения Национального пл</w:t>
      </w:r>
      <w:r>
        <w:t>а</w:t>
      </w:r>
      <w:r>
        <w:t>на государственных мероприятий по всестороннему обеспечению прав женщин на 2004-2007 годы, и е</w:t>
      </w:r>
      <w:r>
        <w:t>с</w:t>
      </w:r>
      <w:r>
        <w:t>ли такой механизм имеется, то не может ли Комитет ознакомиться с этими результ</w:t>
      </w:r>
      <w:r>
        <w:t>а</w:t>
      </w:r>
      <w:r>
        <w:t>тами.</w:t>
      </w:r>
    </w:p>
    <w:p w:rsidR="00717132" w:rsidRDefault="00717132">
      <w:pPr>
        <w:pStyle w:val="DualTxt"/>
      </w:pPr>
      <w:r>
        <w:t>40.</w:t>
      </w:r>
      <w:r>
        <w:tab/>
      </w:r>
      <w:r>
        <w:rPr>
          <w:b/>
        </w:rPr>
        <w:t xml:space="preserve">Г-жа Цзоу </w:t>
      </w:r>
      <w:r>
        <w:t>Сяоцяо просит представить по</w:t>
      </w:r>
      <w:r>
        <w:t>д</w:t>
      </w:r>
      <w:r>
        <w:t>робную информацию о структуре, функциях, сост</w:t>
      </w:r>
      <w:r>
        <w:t>а</w:t>
      </w:r>
      <w:r>
        <w:t>ве и бюджете Управления по делам женщин и спрашивает, существуют ли аналогичные механи</w:t>
      </w:r>
      <w:r>
        <w:t>з</w:t>
      </w:r>
      <w:r>
        <w:t>мы на уровне местных органов власти и разрабат</w:t>
      </w:r>
      <w:r>
        <w:t>ы</w:t>
      </w:r>
      <w:r>
        <w:t>вает ли Управление руководящие указания для м</w:t>
      </w:r>
      <w:r>
        <w:t>е</w:t>
      </w:r>
      <w:r>
        <w:t>стных властей. Оратор также хотела бы знать, какие меры принимаются с целью обеспечения распр</w:t>
      </w:r>
      <w:r>
        <w:t>о</w:t>
      </w:r>
      <w:r>
        <w:t>странения и осуществления Конвенции и занимае</w:t>
      </w:r>
      <w:r>
        <w:t>т</w:t>
      </w:r>
      <w:r>
        <w:t>ся ли Управление организацией для правительс</w:t>
      </w:r>
      <w:r>
        <w:t>т</w:t>
      </w:r>
      <w:r>
        <w:t>венных должностных лиц подготовки по вопросам гендерного равенства и содержания Ко</w:t>
      </w:r>
      <w:r>
        <w:t>н</w:t>
      </w:r>
      <w:r>
        <w:t>венции.</w:t>
      </w:r>
    </w:p>
    <w:p w:rsidR="00717132" w:rsidRDefault="00717132">
      <w:pPr>
        <w:pStyle w:val="DualTxt"/>
        <w:jc w:val="left"/>
      </w:pPr>
      <w:r>
        <w:t>41.</w:t>
      </w:r>
      <w:r>
        <w:tab/>
      </w:r>
      <w:r>
        <w:rPr>
          <w:b/>
        </w:rPr>
        <w:t>Г-жа Чутикул</w:t>
      </w:r>
      <w:r>
        <w:t xml:space="preserve"> просит сообщить, совпадают ли функции бывшей межминистерской комиссии и нынешнего Управления по гендерным вопросам и делам поколений, и спрашивает, занимается ли Управление координацией хода осуществления Конвенции, а также разработкой, контролем и оце</w:t>
      </w:r>
      <w:r>
        <w:t>н</w:t>
      </w:r>
      <w:r>
        <w:t>кой политики. Для выполнения таких задач треб</w:t>
      </w:r>
      <w:r>
        <w:t>у</w:t>
      </w:r>
      <w:r>
        <w:t>ется применение многосекторального, многодисц</w:t>
      </w:r>
      <w:r>
        <w:t>и</w:t>
      </w:r>
      <w:r>
        <w:t>плинарного подхода и, по мнению оратора, работа этой комиссия может быть возобновлена без ущерба для функций Управления; кроме того, подготовкой доклада должен заниматься специальный межсе</w:t>
      </w:r>
      <w:r>
        <w:t>к</w:t>
      </w:r>
      <w:r>
        <w:t>торальный о</w:t>
      </w:r>
      <w:r>
        <w:t>р</w:t>
      </w:r>
      <w:r>
        <w:t xml:space="preserve">ган. </w:t>
      </w:r>
    </w:p>
    <w:p w:rsidR="00717132" w:rsidRDefault="00717132">
      <w:pPr>
        <w:pStyle w:val="DualTxt"/>
      </w:pPr>
      <w:r>
        <w:t>42.</w:t>
      </w:r>
      <w:r>
        <w:tab/>
        <w:t>Оратор спрашивает, каким образом обеспеч</w:t>
      </w:r>
      <w:r>
        <w:t>и</w:t>
      </w:r>
      <w:r>
        <w:t>вается координация осуществляемых в интересах женщин страны многочисленных национальных и секторальных планов и охватывает ли Национал</w:t>
      </w:r>
      <w:r>
        <w:t>ь</w:t>
      </w:r>
      <w:r>
        <w:t>ный план государственных мероприятий по всест</w:t>
      </w:r>
      <w:r>
        <w:t>о</w:t>
      </w:r>
      <w:r>
        <w:t>роннему обеспечению прав женщин на 2004-2007 годы какие-либо другие вопросы, помимо в</w:t>
      </w:r>
      <w:r>
        <w:t>о</w:t>
      </w:r>
      <w:r>
        <w:t>просов участия в политической жизни. Было бы п</w:t>
      </w:r>
      <w:r>
        <w:t>о</w:t>
      </w:r>
      <w:r>
        <w:t>лезно ознакомиться с более подробной информац</w:t>
      </w:r>
      <w:r>
        <w:t>и</w:t>
      </w:r>
      <w:r>
        <w:t>ей о подходах, которые применяются при разрабо</w:t>
      </w:r>
      <w:r>
        <w:t>т</w:t>
      </w:r>
      <w:r>
        <w:t>ке нового плана.</w:t>
      </w:r>
    </w:p>
    <w:p w:rsidR="00717132" w:rsidRDefault="00717132">
      <w:pPr>
        <w:pStyle w:val="DualTxt"/>
      </w:pPr>
      <w:r>
        <w:t>43.</w:t>
      </w:r>
      <w:r>
        <w:tab/>
      </w:r>
      <w:r>
        <w:rPr>
          <w:b/>
        </w:rPr>
        <w:t>Г-жа Дарьям</w:t>
      </w:r>
      <w:r>
        <w:t xml:space="preserve"> (докладчик) отмечает, что выс</w:t>
      </w:r>
      <w:r>
        <w:t>о</w:t>
      </w:r>
      <w:r>
        <w:t>кий уровень нищеты в особой степени затрагивает женщин. Оратор спрашивает, является ли план с</w:t>
      </w:r>
      <w:r>
        <w:t>о</w:t>
      </w:r>
      <w:r>
        <w:t>кращения масштабов нищеты, содержащийся в Стратегии развития сельских районов на 2004 год, достаточно всеобъемлющим для обеспечения ра</w:t>
      </w:r>
      <w:r>
        <w:t>с</w:t>
      </w:r>
      <w:r>
        <w:t>смотрения всех форм дискриминации, способс</w:t>
      </w:r>
      <w:r>
        <w:t>т</w:t>
      </w:r>
      <w:r>
        <w:t>вующих распространению нищеты среди женщин, включая предоставление им доступа к земле, пр</w:t>
      </w:r>
      <w:r>
        <w:t>о</w:t>
      </w:r>
      <w:r>
        <w:t>дуктивным ресурсам и рынкам, а также услугам здравоохранения, образованию, гражданским и п</w:t>
      </w:r>
      <w:r>
        <w:t>о</w:t>
      </w:r>
      <w:r>
        <w:t>литическим правам, и каким образом такие вопросы учтены в Стратегии. Оратор также спрашивает, к</w:t>
      </w:r>
      <w:r>
        <w:t>а</w:t>
      </w:r>
      <w:r>
        <w:t>кие факторы препятствуют осуществлению поз</w:t>
      </w:r>
      <w:r>
        <w:t>и</w:t>
      </w:r>
      <w:r>
        <w:t>тивных действий в отношении женщин в области борьбы с нищеты и в отношении сбора статистич</w:t>
      </w:r>
      <w:r>
        <w:t>е</w:t>
      </w:r>
      <w:r>
        <w:t>ских данных о беднейших из бедных, к которым главным образом относятся группы коренного н</w:t>
      </w:r>
      <w:r>
        <w:t>а</w:t>
      </w:r>
      <w:r>
        <w:t>селения и боливийцы африканского происхождения, и о мерах по искоренению нищеты, применяемых в отношении этих групп.</w:t>
      </w:r>
    </w:p>
    <w:p w:rsidR="00717132" w:rsidRDefault="00717132">
      <w:pPr>
        <w:pStyle w:val="DualTxt"/>
      </w:pPr>
      <w:r>
        <w:t>44.</w:t>
      </w:r>
      <w:r>
        <w:tab/>
        <w:t>Было бы полезно знать, каким образом в плане сокращения масштабов нищеты рассматривается характер воздействия свободной рыночной экон</w:t>
      </w:r>
      <w:r>
        <w:t>о</w:t>
      </w:r>
      <w:r>
        <w:t>мики на положение женщин; оратор подчеркивает необходимость сбора дезаггрегированных данных о различных группах женщин для обеспечения ко</w:t>
      </w:r>
      <w:r>
        <w:t>н</w:t>
      </w:r>
      <w:r>
        <w:t>троля за характером воздействия на них программ по и</w:t>
      </w:r>
      <w:r>
        <w:t>с</w:t>
      </w:r>
      <w:r>
        <w:t xml:space="preserve">коренению нищеты. </w:t>
      </w:r>
    </w:p>
    <w:p w:rsidR="00717132" w:rsidRDefault="00717132">
      <w:pPr>
        <w:pStyle w:val="DualTxt"/>
      </w:pPr>
      <w:r>
        <w:t>45.</w:t>
      </w:r>
      <w:r>
        <w:tab/>
      </w:r>
      <w:r>
        <w:rPr>
          <w:b/>
        </w:rPr>
        <w:t>Г-жа Агреда</w:t>
      </w:r>
      <w:r>
        <w:t xml:space="preserve"> (Боливия) отвечает, что ввиду темпов процесса преобразований в ее стране и н</w:t>
      </w:r>
      <w:r>
        <w:t>а</w:t>
      </w:r>
      <w:r>
        <w:t>личия бюджетных ограничений Национальный план по всестороннему обеспечению прав женщин на 2004-2007 годы не был выполнен так, как это пре</w:t>
      </w:r>
      <w:r>
        <w:t>д</w:t>
      </w:r>
      <w:r>
        <w:t>полагалось. При подготовке нового плана, осущес</w:t>
      </w:r>
      <w:r>
        <w:t>т</w:t>
      </w:r>
      <w:r>
        <w:t>вление которого начнется в марте 2008 года, прав</w:t>
      </w:r>
      <w:r>
        <w:t>и</w:t>
      </w:r>
      <w:r>
        <w:t>тельство на протяжении шести месяцев проводило консультации со всеми секторами. После принятия проекта плана можно будет провести переговоры по составлению надлежащего бюджета, гарантиру</w:t>
      </w:r>
      <w:r>
        <w:t>ю</w:t>
      </w:r>
      <w:r>
        <w:t>щего его осуществление. Механизм для улучшения положения женщин является несовершенным и п</w:t>
      </w:r>
      <w:r>
        <w:t>о</w:t>
      </w:r>
      <w:r>
        <w:t>этому его статус и бюджет необходимо постоянно пересматривать с учетом изменений в правительс</w:t>
      </w:r>
      <w:r>
        <w:t>т</w:t>
      </w:r>
      <w:r>
        <w:t>ве. Что касается Межминистерской комиссии, то проведению переговоров с представителями испо</w:t>
      </w:r>
      <w:r>
        <w:t>л</w:t>
      </w:r>
      <w:r>
        <w:t>нительной власти способствует наличие в состо</w:t>
      </w:r>
      <w:r>
        <w:t>я</w:t>
      </w:r>
      <w:r>
        <w:t>щем из 16 министров Кабинете 5 минис</w:t>
      </w:r>
      <w:r>
        <w:t>т</w:t>
      </w:r>
      <w:r>
        <w:t>ров-женщин. Однако этот механизм нуждается в укре</w:t>
      </w:r>
      <w:r>
        <w:t>п</w:t>
      </w:r>
      <w:r>
        <w:t>лении; на уровне управлений некоторые директор</w:t>
      </w:r>
      <w:r>
        <w:t>а</w:t>
      </w:r>
      <w:r>
        <w:t>ты подразделений по гендерным вопросам облад</w:t>
      </w:r>
      <w:r>
        <w:t>а</w:t>
      </w:r>
      <w:r>
        <w:t>ют более широкими возможностями, чем другие директораты, и их потенциал в этой области  зав</w:t>
      </w:r>
      <w:r>
        <w:t>и</w:t>
      </w:r>
      <w:r>
        <w:t>сит от политической воли местной администрации и давления, оказываемого организациями же</w:t>
      </w:r>
      <w:r>
        <w:t>н</w:t>
      </w:r>
      <w:r>
        <w:t xml:space="preserve">щин. </w:t>
      </w:r>
    </w:p>
    <w:p w:rsidR="00717132" w:rsidRDefault="00717132">
      <w:pPr>
        <w:pStyle w:val="DualTxt"/>
      </w:pPr>
      <w:r>
        <w:t>46.</w:t>
      </w:r>
      <w:r>
        <w:tab/>
        <w:t>Правительство ее страны убеждено в том, что вопросы, касающиеся положения женщин и пр</w:t>
      </w:r>
      <w:r>
        <w:t>о</w:t>
      </w:r>
      <w:r>
        <w:t>блемы поколений, должны рассматриваться на о</w:t>
      </w:r>
      <w:r>
        <w:t>с</w:t>
      </w:r>
      <w:r>
        <w:t>нове межсекторального подхода. В подготовке пр</w:t>
      </w:r>
      <w:r>
        <w:t>о</w:t>
      </w:r>
      <w:r>
        <w:t>екта нового национального плана участвовали все секторы исполнительной власти. Использование междисциплинарного подхода связано со знач</w:t>
      </w:r>
      <w:r>
        <w:t>и</w:t>
      </w:r>
      <w:r>
        <w:t>тельными трудностями, однако при проведении этой деятельности необходимо учитывать сущес</w:t>
      </w:r>
      <w:r>
        <w:t>т</w:t>
      </w:r>
      <w:r>
        <w:t>вующие специфические особенности. Средства из государственного бюджета, предназначенные для решения вопросов гендерного равенства, распред</w:t>
      </w:r>
      <w:r>
        <w:t>е</w:t>
      </w:r>
      <w:r>
        <w:t>ляются среди нескольких министерств, а дезагрег</w:t>
      </w:r>
      <w:r>
        <w:t>и</w:t>
      </w:r>
      <w:r>
        <w:t>рованные данные, необходимые для составления бюджета с учетом гендерных аспектов, отсутств</w:t>
      </w:r>
      <w:r>
        <w:t>у</w:t>
      </w:r>
      <w:r>
        <w:t>ют. Нынешняя политика экономии средств, явля</w:t>
      </w:r>
      <w:r>
        <w:t>ю</w:t>
      </w:r>
      <w:r>
        <w:t>щаяся причиной сокращения правительственных бюджетов и увольнения сотрудников, также затр</w:t>
      </w:r>
      <w:r>
        <w:t>а</w:t>
      </w:r>
      <w:r>
        <w:t>гивает  и Управление, которое в настоящее время проводит интенсивные переговоры по составлению нового бю</w:t>
      </w:r>
      <w:r>
        <w:t>д</w:t>
      </w:r>
      <w:r>
        <w:t>жета.</w:t>
      </w:r>
    </w:p>
    <w:p w:rsidR="00717132" w:rsidRDefault="00717132">
      <w:pPr>
        <w:pStyle w:val="DualTxt"/>
      </w:pPr>
      <w:r>
        <w:t>47.</w:t>
      </w:r>
      <w:r>
        <w:tab/>
      </w:r>
      <w:r>
        <w:rPr>
          <w:b/>
        </w:rPr>
        <w:t>Г-жа Фернандес</w:t>
      </w:r>
      <w:r>
        <w:t xml:space="preserve"> (Боливия) говорит, что пр</w:t>
      </w:r>
      <w:r>
        <w:t>о</w:t>
      </w:r>
      <w:r>
        <w:t>водившаяся в 2005 году политика компенсаций пр</w:t>
      </w:r>
      <w:r>
        <w:t>и</w:t>
      </w:r>
      <w:r>
        <w:t>вела к увеличению масштабов нищеты и ее фем</w:t>
      </w:r>
      <w:r>
        <w:t>и</w:t>
      </w:r>
      <w:r>
        <w:t>низации. Требования о выплате компенсаций явл</w:t>
      </w:r>
      <w:r>
        <w:t>я</w:t>
      </w:r>
      <w:r>
        <w:t>ются лишь временной мерой, которая не позволяет решить глубоко укоренившуюся проблему распр</w:t>
      </w:r>
      <w:r>
        <w:t>е</w:t>
      </w:r>
      <w:r>
        <w:t>деления социального продукта. В новом плане о</w:t>
      </w:r>
      <w:r>
        <w:t>с</w:t>
      </w:r>
      <w:r>
        <w:t>новное внимание будет уделяться проведению ка</w:t>
      </w:r>
      <w:r>
        <w:t>р</w:t>
      </w:r>
      <w:r>
        <w:t>динальных изменений в трех областях макроэкон</w:t>
      </w:r>
      <w:r>
        <w:t>о</w:t>
      </w:r>
      <w:r>
        <w:t>мической структурной политики страны и связа</w:t>
      </w:r>
      <w:r>
        <w:t>н</w:t>
      </w:r>
      <w:r>
        <w:t>ной с ней государственной стратегии; план будет направлен на обеспечение перераспределения р</w:t>
      </w:r>
      <w:r>
        <w:t>е</w:t>
      </w:r>
      <w:r>
        <w:t>сурсов, изменение структуры потребления и разр</w:t>
      </w:r>
      <w:r>
        <w:t>а</w:t>
      </w:r>
      <w:r>
        <w:t>ботку стратегий перераспределения, как это пред</w:t>
      </w:r>
      <w:r>
        <w:t>у</w:t>
      </w:r>
      <w:r>
        <w:t xml:space="preserve">смотрено инициативой </w:t>
      </w:r>
      <w:r w:rsidRPr="00F85330">
        <w:t>“</w:t>
      </w:r>
      <w:r>
        <w:t>Пенсия на достойную жизнь</w:t>
      </w:r>
      <w:r w:rsidRPr="00F85330">
        <w:t>”</w:t>
      </w:r>
      <w:r>
        <w:t xml:space="preserve"> и программой стипендий им. Хуансито Пи</w:t>
      </w:r>
      <w:r>
        <w:t>н</w:t>
      </w:r>
      <w:r>
        <w:t>то. Однако для достижения прогресса в этих обла</w:t>
      </w:r>
      <w:r>
        <w:t>с</w:t>
      </w:r>
      <w:r>
        <w:t>тях необходимо добиться более глубокого поним</w:t>
      </w:r>
      <w:r>
        <w:t>а</w:t>
      </w:r>
      <w:r>
        <w:t>ния связей между положением на рынке местной рабочей силы и макроэкономическими параметр</w:t>
      </w:r>
      <w:r>
        <w:t>а</w:t>
      </w:r>
      <w:r>
        <w:t>ми.</w:t>
      </w:r>
    </w:p>
    <w:p w:rsidR="00717132" w:rsidRDefault="00717132">
      <w:pPr>
        <w:pStyle w:val="DualTxt"/>
      </w:pPr>
      <w:r>
        <w:t>48.</w:t>
      </w:r>
      <w:r>
        <w:tab/>
      </w:r>
      <w:r>
        <w:rPr>
          <w:b/>
        </w:rPr>
        <w:t>Г-жа Каберо</w:t>
      </w:r>
      <w:r>
        <w:t xml:space="preserve"> (Боливия) говорит, что цель З</w:t>
      </w:r>
      <w:r>
        <w:t>а</w:t>
      </w:r>
      <w:r>
        <w:t>кона о борьбе с семейным и бытовым насилием с</w:t>
      </w:r>
      <w:r>
        <w:t>о</w:t>
      </w:r>
      <w:r>
        <w:t>стоит в том, чтобы обеспечить рассмотрение всех форм насилия в семье и предоставить защиту как женщинам, так и мужчинам. С соответствующими жалобами можно обращаться в группы по защите семьи и муниципальные правовые службы, которые предоставляют услуги по оказанию помощи же</w:t>
      </w:r>
      <w:r>
        <w:t>н</w:t>
      </w:r>
      <w:r>
        <w:t>щинам. Тем не менее, необходимо предпринять д</w:t>
      </w:r>
      <w:r>
        <w:t>о</w:t>
      </w:r>
      <w:r>
        <w:t>полнительные усилия для укрепления таких служб помощи и проведения кампаний по предотвращ</w:t>
      </w:r>
      <w:r>
        <w:t>е</w:t>
      </w:r>
      <w:r>
        <w:t>нию таких форм насилия.</w:t>
      </w:r>
    </w:p>
    <w:p w:rsidR="00717132" w:rsidRDefault="00717132">
      <w:pPr>
        <w:pStyle w:val="DualTxt"/>
      </w:pPr>
      <w:r>
        <w:t>49.</w:t>
      </w:r>
      <w:r>
        <w:tab/>
      </w:r>
      <w:r>
        <w:rPr>
          <w:b/>
        </w:rPr>
        <w:t>Г-жа Торрико</w:t>
      </w:r>
      <w:r>
        <w:t xml:space="preserve"> (Боливия) говорит, что с опу</w:t>
      </w:r>
      <w:r>
        <w:t>б</w:t>
      </w:r>
      <w:r>
        <w:t>ликованием Конвенции на многих языках, на кот</w:t>
      </w:r>
      <w:r>
        <w:t>о</w:t>
      </w:r>
      <w:r>
        <w:t>рых говорят в Боливии, существуют значительные трудности, которые усугубляются неграмотностью населения в некоторых частях страны, а также тем фактом, что в определенных районах отсутствует доступ к радио, не говоря уже о телевидении или газетах. Поскольку еще несколько лет назад оратору было неизвестно о существовании Конвенции, она хорошо понимает необходимость ее распростран</w:t>
      </w:r>
      <w:r>
        <w:t>е</w:t>
      </w:r>
      <w:r>
        <w:t>ния. Следует также предоставить информацию з</w:t>
      </w:r>
      <w:r>
        <w:t>а</w:t>
      </w:r>
      <w:r>
        <w:t>интересованным организациям и обратиться к ним с настоятельным призывом совместными усилиями обеспечить повышение уровень осведомленности о Конвенции.</w:t>
      </w:r>
    </w:p>
    <w:p w:rsidR="00717132" w:rsidRDefault="00717132">
      <w:pPr>
        <w:pStyle w:val="DualTxt"/>
      </w:pPr>
      <w:r>
        <w:t>50.</w:t>
      </w:r>
      <w:r>
        <w:tab/>
      </w:r>
      <w:r>
        <w:rPr>
          <w:b/>
        </w:rPr>
        <w:t>Г-жа Шёпп-Шиллинг</w:t>
      </w:r>
      <w:r>
        <w:t xml:space="preserve"> отмечает отсутствие в периодическом докладе и ответах какого-либо уп</w:t>
      </w:r>
      <w:r>
        <w:t>о</w:t>
      </w:r>
      <w:r>
        <w:t>минания о временных специальных мерах (пункт 1 статьи 4 Конвенции), которые необходимо прин</w:t>
      </w:r>
      <w:r>
        <w:t>и</w:t>
      </w:r>
      <w:r>
        <w:t>мать в определенных случаях. Оратор хотела бы у</w:t>
      </w:r>
      <w:r>
        <w:t>з</w:t>
      </w:r>
      <w:r>
        <w:t>нать, какие меры не только допускаются но и явл</w:t>
      </w:r>
      <w:r>
        <w:t>я</w:t>
      </w:r>
      <w:r>
        <w:t>ются обязательными в соответствии с новой Ко</w:t>
      </w:r>
      <w:r>
        <w:t>н</w:t>
      </w:r>
      <w:r>
        <w:t>ституцией, применялись ли они при выдаче док</w:t>
      </w:r>
      <w:r>
        <w:t>у</w:t>
      </w:r>
      <w:r>
        <w:t>ментов, определяющих право землевладения, и сколько женщин и мужчин получили такие док</w:t>
      </w:r>
      <w:r>
        <w:t>у</w:t>
      </w:r>
      <w:r>
        <w:t>менты. Следует также представить информацию о любых планах по применению временных спец</w:t>
      </w:r>
      <w:r>
        <w:t>и</w:t>
      </w:r>
      <w:r>
        <w:t>альных мер в рамках усилий по искоренению н</w:t>
      </w:r>
      <w:r>
        <w:t>е</w:t>
      </w:r>
      <w:r>
        <w:t>грамотности и выдаче женщинам свидетельств о рожд</w:t>
      </w:r>
      <w:r>
        <w:t>е</w:t>
      </w:r>
      <w:r>
        <w:t>нии.</w:t>
      </w:r>
    </w:p>
    <w:p w:rsidR="00717132" w:rsidRDefault="00717132">
      <w:pPr>
        <w:pStyle w:val="DualTxt"/>
      </w:pPr>
      <w:r>
        <w:t>51.</w:t>
      </w:r>
      <w:r>
        <w:tab/>
        <w:t>В докладе сообщается о проведении исслед</w:t>
      </w:r>
      <w:r>
        <w:t>о</w:t>
      </w:r>
      <w:r>
        <w:t>ваний в области разнообразия. Согласно имеющ</w:t>
      </w:r>
      <w:r>
        <w:t>е</w:t>
      </w:r>
      <w:r>
        <w:t>муся опыту, в тех случаях, когда задачи по обесп</w:t>
      </w:r>
      <w:r>
        <w:t>е</w:t>
      </w:r>
      <w:r>
        <w:t>чению культурного разнообразия и гендерного р</w:t>
      </w:r>
      <w:r>
        <w:t>а</w:t>
      </w:r>
      <w:r>
        <w:t>венства решаются одновременно, то это, как прав</w:t>
      </w:r>
      <w:r>
        <w:t>и</w:t>
      </w:r>
      <w:r>
        <w:t>ло, негативно сказывается на деятельности по до</w:t>
      </w:r>
      <w:r>
        <w:t>с</w:t>
      </w:r>
      <w:r>
        <w:t>тижению равенства мужчин и женщин. Поэтому было бы желательно получить более подробную информацию о концепциях равенства, принятых в различных общинах коренных народов Боливии. Если отношение к мужчинам и женщинам будет о</w:t>
      </w:r>
      <w:r>
        <w:t>с</w:t>
      </w:r>
      <w:r>
        <w:t>новано на предположении о том, что они играют взаимодополняющие роли, а не обладают равными физическими и интеллектуальными способностями, то такой подход будет противоречить положениям Конвенции. Оратор спрашивает, что подразумевае</w:t>
      </w:r>
      <w:r>
        <w:t>т</w:t>
      </w:r>
      <w:r>
        <w:t>ся под термином "равенство", который несколько раз использовали члены делегации, и подчеркивает, что равенство не всегда означает равноправие; она обеспокоена тем, что разнообразие обеспечивается ценой реализации женщинами своих прав. Оратор задает вопрос о том, какие принимаются меры по устранению возможных противоречий и каким о</w:t>
      </w:r>
      <w:r>
        <w:t>б</w:t>
      </w:r>
      <w:r>
        <w:t>разом содержащиеся в Конвенции нормы обеспеч</w:t>
      </w:r>
      <w:r>
        <w:t>е</w:t>
      </w:r>
      <w:r>
        <w:t>ния равноправия применяются в случае правосудия на уровне о</w:t>
      </w:r>
      <w:r>
        <w:t>б</w:t>
      </w:r>
      <w:r>
        <w:t>щин.</w:t>
      </w:r>
    </w:p>
    <w:p w:rsidR="00717132" w:rsidRDefault="00717132">
      <w:pPr>
        <w:pStyle w:val="DualTxt"/>
      </w:pPr>
      <w:r>
        <w:t>52.</w:t>
      </w:r>
      <w:r>
        <w:tab/>
        <w:t>И, наконец, неясно, запрещает ли новая Ко</w:t>
      </w:r>
      <w:r>
        <w:t>н</w:t>
      </w:r>
      <w:r>
        <w:t>ституция дискриминацию на основе сексуальной ориентации и гендерной принадлежн</w:t>
      </w:r>
      <w:r>
        <w:t>о</w:t>
      </w:r>
      <w:r>
        <w:t>сти.</w:t>
      </w:r>
    </w:p>
    <w:p w:rsidR="00717132" w:rsidRDefault="00717132">
      <w:pPr>
        <w:pStyle w:val="DualTxt"/>
      </w:pPr>
      <w:r>
        <w:t>53.</w:t>
      </w:r>
      <w:r>
        <w:tab/>
      </w:r>
      <w:r>
        <w:rPr>
          <w:b/>
        </w:rPr>
        <w:t>Г-жа Симмс</w:t>
      </w:r>
      <w:r>
        <w:t xml:space="preserve"> говорит, что освобождение к</w:t>
      </w:r>
      <w:r>
        <w:t>о</w:t>
      </w:r>
      <w:r>
        <w:t>ренных народов Боливии будет с воодушевлением воспринято всеми странами региона. Исторически сложилось так, что колониальные державы подав</w:t>
      </w:r>
      <w:r>
        <w:t>и</w:t>
      </w:r>
      <w:r>
        <w:t>ли самобытность многих народов Латинской Ам</w:t>
      </w:r>
      <w:r>
        <w:t>е</w:t>
      </w:r>
      <w:r>
        <w:t>рики и Карибского бассейна, а период завоевания оставил среди коренных народов память о све</w:t>
      </w:r>
      <w:r>
        <w:t>р</w:t>
      </w:r>
      <w:r>
        <w:t>шавшемся насилии; тем не менее, эти общины к</w:t>
      </w:r>
      <w:r>
        <w:t>о</w:t>
      </w:r>
      <w:r>
        <w:t>ренных народов не следует идеализировать, п</w:t>
      </w:r>
      <w:r>
        <w:t>о</w:t>
      </w:r>
      <w:r>
        <w:t>скольку, как правило, они имеют патриархальную структуру. Оратор была бы признательна за предо</w:t>
      </w:r>
      <w:r>
        <w:t>с</w:t>
      </w:r>
      <w:r>
        <w:t>тавление информации о конкретных программах для коренных народов и женщин, в которых пр</w:t>
      </w:r>
      <w:r>
        <w:t>и</w:t>
      </w:r>
      <w:r>
        <w:t>знаются их права человека и их принадлежность к общей семье челов</w:t>
      </w:r>
      <w:r>
        <w:t>е</w:t>
      </w:r>
      <w:r>
        <w:t xml:space="preserve">чества. </w:t>
      </w:r>
    </w:p>
    <w:p w:rsidR="00717132" w:rsidRDefault="00717132">
      <w:pPr>
        <w:pStyle w:val="DualTxt"/>
      </w:pPr>
      <w:r>
        <w:t>54.</w:t>
      </w:r>
      <w:r>
        <w:tab/>
      </w:r>
      <w:r>
        <w:rPr>
          <w:b/>
        </w:rPr>
        <w:t>Г-жа Габр</w:t>
      </w:r>
      <w:r>
        <w:t xml:space="preserve"> говорит, что принимать только одни законодательные меры недостаточно; необходимо изменить представления о женщинах и характер о</w:t>
      </w:r>
      <w:r>
        <w:t>т</w:t>
      </w:r>
      <w:r>
        <w:t>ношения к ним, а также ликвидировать стереотипы, касающиеся их роли. Отмечая упомянутые делег</w:t>
      </w:r>
      <w:r>
        <w:t>а</w:t>
      </w:r>
      <w:r>
        <w:t>цией проблемы неграмотности и нищеты, оратор просит представить подробную информацию о пр</w:t>
      </w:r>
      <w:r>
        <w:t>о</w:t>
      </w:r>
      <w:r>
        <w:t>граммах, осуществляемых с целью повышения уровня осведомленности о вкладе женщин в пр</w:t>
      </w:r>
      <w:r>
        <w:t>о</w:t>
      </w:r>
      <w:r>
        <w:t>цесс социально-экономического развития, а также сведения о той роли, которую средства массовой информации, в частности радио, играют в стране с высоким уровнем н</w:t>
      </w:r>
      <w:r>
        <w:t>е</w:t>
      </w:r>
      <w:r>
        <w:t>грамотности.</w:t>
      </w:r>
    </w:p>
    <w:p w:rsidR="00717132" w:rsidRDefault="00717132">
      <w:pPr>
        <w:pStyle w:val="DualTxt"/>
      </w:pPr>
      <w:r>
        <w:t>55.</w:t>
      </w:r>
      <w:r>
        <w:tab/>
      </w:r>
      <w:r>
        <w:rPr>
          <w:b/>
        </w:rPr>
        <w:t>Г-жа Кокер-Аппиа</w:t>
      </w:r>
      <w:r>
        <w:t xml:space="preserve"> с озабоченностью отмеч</w:t>
      </w:r>
      <w:r>
        <w:t>а</w:t>
      </w:r>
      <w:r>
        <w:t>ет использование членами делегации термина "культура доминирования мужчин"; такие форм</w:t>
      </w:r>
      <w:r>
        <w:t>у</w:t>
      </w:r>
      <w:r>
        <w:t>лировки играют только на руку тем, кто выступает против равенства между мужчинами и женщинами. В докладе говорится о прогрессе в области измен</w:t>
      </w:r>
      <w:r>
        <w:t>е</w:t>
      </w:r>
      <w:r>
        <w:t>ния культурного уклада и традиционных видов практики, основанных на превосходстве представ</w:t>
      </w:r>
      <w:r>
        <w:t>и</w:t>
      </w:r>
      <w:r>
        <w:t>телей того или иного пола. Тем не менее, в нем также отмечается, что несмотря на активные ди</w:t>
      </w:r>
      <w:r>
        <w:t>с</w:t>
      </w:r>
      <w:r>
        <w:t>куссии по вопросу о равенстве и той ценной роли, которую играют женщины, в действительности т</w:t>
      </w:r>
      <w:r>
        <w:t>а</w:t>
      </w:r>
      <w:r>
        <w:t>кие разговоры используются только для того, чтобы не позволить им осуществлять свои права. Оратор хотела бы получить более подробную информацию по эт</w:t>
      </w:r>
      <w:r>
        <w:t>о</w:t>
      </w:r>
      <w:r>
        <w:t xml:space="preserve">му вопросу. </w:t>
      </w:r>
    </w:p>
    <w:p w:rsidR="00717132" w:rsidRDefault="00717132">
      <w:pPr>
        <w:pStyle w:val="DualTxt"/>
      </w:pPr>
      <w:r>
        <w:t>56.</w:t>
      </w:r>
      <w:r>
        <w:tab/>
      </w:r>
      <w:r>
        <w:rPr>
          <w:b/>
        </w:rPr>
        <w:t>Г-жа Тавариш да Сильва</w:t>
      </w:r>
      <w:r>
        <w:t xml:space="preserve"> спрашивает, поч</w:t>
      </w:r>
      <w:r>
        <w:t>е</w:t>
      </w:r>
      <w:r>
        <w:t>му в ответах на перечень вопросов указано, что программа по предотвращению насилия в школах не включена в программу курсов, предлагаемых министерством образов</w:t>
      </w:r>
      <w:r>
        <w:t>а</w:t>
      </w:r>
      <w:r>
        <w:t xml:space="preserve">ния. </w:t>
      </w:r>
    </w:p>
    <w:p w:rsidR="00717132" w:rsidRDefault="00717132">
      <w:pPr>
        <w:pStyle w:val="DualTxt"/>
      </w:pPr>
      <w:r>
        <w:t>57.</w:t>
      </w:r>
      <w:r>
        <w:tab/>
      </w:r>
      <w:r>
        <w:rPr>
          <w:b/>
        </w:rPr>
        <w:t>Г-жа Пименталь</w:t>
      </w:r>
      <w:r>
        <w:t xml:space="preserve"> говорит, что непропорци</w:t>
      </w:r>
      <w:r>
        <w:t>о</w:t>
      </w:r>
      <w:r>
        <w:t>нально высокий уровень нищеты среди боливийцев африканского происхождения и пожилых женщин свидетельствует об отсутствии всеобъемлющей г</w:t>
      </w:r>
      <w:r>
        <w:t>о</w:t>
      </w:r>
      <w:r>
        <w:t>сударственной политики по ликвидации дискрим</w:t>
      </w:r>
      <w:r>
        <w:t>и</w:t>
      </w:r>
      <w:r>
        <w:t>нации по признаку расы, пола, религии и другим признакам. Она хотела бы знать, каких представл</w:t>
      </w:r>
      <w:r>
        <w:t>е</w:t>
      </w:r>
      <w:r>
        <w:t>ний о разнообразии придерживаются члены делег</w:t>
      </w:r>
      <w:r>
        <w:t>а</w:t>
      </w:r>
      <w:r>
        <w:t>ции и какие проводятся стратегии его обеспечения. Необходимо также представить информацию о м</w:t>
      </w:r>
      <w:r>
        <w:t>е</w:t>
      </w:r>
      <w:r>
        <w:t>тодах осуществления правительством общей рек</w:t>
      </w:r>
      <w:r>
        <w:t>о</w:t>
      </w:r>
      <w:r>
        <w:t>мендации № 19 Комитета, касающейся насилия в отношении женщин. В будущем было бы полезно ознакомиться с ходом работы по сокращению ма</w:t>
      </w:r>
      <w:r>
        <w:t>с</w:t>
      </w:r>
      <w:r>
        <w:t>штабов насилия в отношении женщин на рабочих ме</w:t>
      </w:r>
      <w:r>
        <w:t>с</w:t>
      </w:r>
      <w:r>
        <w:t>тах.</w:t>
      </w:r>
    </w:p>
    <w:p w:rsidR="00717132" w:rsidRDefault="00717132">
      <w:pPr>
        <w:pStyle w:val="DualTxt"/>
      </w:pPr>
      <w:r>
        <w:t>58.</w:t>
      </w:r>
      <w:r>
        <w:tab/>
      </w:r>
      <w:r>
        <w:rPr>
          <w:b/>
        </w:rPr>
        <w:t>Г-жа Ара Бегун</w:t>
      </w:r>
      <w:r>
        <w:t>, отмечая отсутствие стат</w:t>
      </w:r>
      <w:r>
        <w:t>и</w:t>
      </w:r>
      <w:r>
        <w:t>стических данных о торговле женщинами и детьми, спрашивает, какие применяются процедуры для сбора информации о таких пропавших без вести лицах, особенно в тех случаях, когда к их исчезн</w:t>
      </w:r>
      <w:r>
        <w:t>о</w:t>
      </w:r>
      <w:r>
        <w:t>вению причастны члены семьи, и существуют ли какие-либо законы, предназначенные для наказания лиц, совершивших такие преступления. Необходима также подробная информация о социал</w:t>
      </w:r>
      <w:r>
        <w:t>ь</w:t>
      </w:r>
      <w:r>
        <w:t>но-экономической политике, которая проводится в о</w:t>
      </w:r>
      <w:r>
        <w:t>б</w:t>
      </w:r>
      <w:r>
        <w:t>ласти борьбы с торговлей людьми. Было бы полезно получить сведения о временных рамках для прин</w:t>
      </w:r>
      <w:r>
        <w:t>я</w:t>
      </w:r>
      <w:r>
        <w:t>тия проекта закона о борьбе с торговлей людьми, упомянутого в ответах на перечень вопросов, и и</w:t>
      </w:r>
      <w:r>
        <w:t>н</w:t>
      </w:r>
      <w:r>
        <w:t>формацию о службах по оказанию поддержки жер</w:t>
      </w:r>
      <w:r>
        <w:t>т</w:t>
      </w:r>
      <w:r>
        <w:t>вам торговли людьми из числа коренных народов и э</w:t>
      </w:r>
      <w:r>
        <w:t>т</w:t>
      </w:r>
      <w:r>
        <w:t>нических меньшинств.</w:t>
      </w:r>
    </w:p>
    <w:p w:rsidR="00717132" w:rsidRDefault="00717132">
      <w:pPr>
        <w:pStyle w:val="DualTxt"/>
      </w:pPr>
      <w:r>
        <w:t>59.</w:t>
      </w:r>
      <w:r>
        <w:tab/>
      </w:r>
      <w:r>
        <w:rPr>
          <w:b/>
        </w:rPr>
        <w:t>Г-жа Чутикул</w:t>
      </w:r>
      <w:r>
        <w:t xml:space="preserve"> спрашивает, каким образом к</w:t>
      </w:r>
      <w:r>
        <w:t>о</w:t>
      </w:r>
      <w:r>
        <w:t>ординируют свои усилия различные национальные механизмы, занимающиеся рассмотрением проблем торговли людьми и сексуальной эксплуатации в коммерческих целях и упомянутые в ответе на в</w:t>
      </w:r>
      <w:r>
        <w:t>о</w:t>
      </w:r>
      <w:r>
        <w:t>прос 13 перечня вопросов; неясно, является ли к</w:t>
      </w:r>
      <w:r>
        <w:t>о</w:t>
      </w:r>
      <w:r>
        <w:t>ординирующим органом созданный в министерстве юстиции Национальный совет по борьбе с торго</w:t>
      </w:r>
      <w:r>
        <w:t>в</w:t>
      </w:r>
      <w:r>
        <w:t>лей людьми. Было бы полезно ознакомиться с д</w:t>
      </w:r>
      <w:r>
        <w:t>о</w:t>
      </w:r>
      <w:r>
        <w:t>полнительной информацией, касающейся закона о борьбе с торговлей детьми, проекта закона о борьбе с торговлей людьми и других новых законов или з</w:t>
      </w:r>
      <w:r>
        <w:t>а</w:t>
      </w:r>
      <w:r>
        <w:t>конопроектов, упомянутых в ответах, а также знать, учитывался ли при разработке этих законодател</w:t>
      </w:r>
      <w:r>
        <w:t>ь</w:t>
      </w:r>
      <w:r>
        <w:t>ных документов Протокол о предотвращении и пр</w:t>
      </w:r>
      <w:r>
        <w:t>е</w:t>
      </w:r>
      <w:r>
        <w:t>сечении торговли людьми, особенно женщинами и детьми, и наказании за нее, дополняющий Конве</w:t>
      </w:r>
      <w:r>
        <w:t>н</w:t>
      </w:r>
      <w:r>
        <w:t>цию Организации Объединенных Наций против транснациональной организованной преступности. Оратор была бы также признательна за более по</w:t>
      </w:r>
      <w:r>
        <w:t>д</w:t>
      </w:r>
      <w:r>
        <w:t>робное освещение предусмотренных в законопр</w:t>
      </w:r>
      <w:r>
        <w:t>о</w:t>
      </w:r>
      <w:r>
        <w:t>екте новых мер по наказанию потребителей услуг, связанных с торговлей людьми, которые были уп</w:t>
      </w:r>
      <w:r>
        <w:t>о</w:t>
      </w:r>
      <w:r>
        <w:t>мянуты в ответе на вопрос 13 перечня; неясно, включены ли в законопроект положения, каса</w:t>
      </w:r>
      <w:r>
        <w:t>ю</w:t>
      </w:r>
      <w:r>
        <w:t>щиеся защиты жертв торговли людьми, обеспечения их безопасного возвращения в семьи, предоставл</w:t>
      </w:r>
      <w:r>
        <w:t>е</w:t>
      </w:r>
      <w:r>
        <w:t>ния им приютов и оказания других необходимых услуг. И, наконец, она хотела бы знать о планах Б</w:t>
      </w:r>
      <w:r>
        <w:t>о</w:t>
      </w:r>
      <w:r>
        <w:t>ливии относительно проведения на многосторонней основе работы в области борьбы с торговлей люд</w:t>
      </w:r>
      <w:r>
        <w:t>ь</w:t>
      </w:r>
      <w:r>
        <w:t>ми, особенно с такими странами назначения, как Аргентина.</w:t>
      </w:r>
    </w:p>
    <w:p w:rsidR="00717132" w:rsidRDefault="00717132">
      <w:pPr>
        <w:pStyle w:val="DualTxt"/>
      </w:pPr>
      <w:r>
        <w:t>60.</w:t>
      </w:r>
      <w:r>
        <w:tab/>
      </w:r>
      <w:r>
        <w:rPr>
          <w:b/>
        </w:rPr>
        <w:t>Г-н Флинтерман</w:t>
      </w:r>
      <w:r>
        <w:t xml:space="preserve"> спрашивает, осуществлялась ли какая-либо последующая деятельность в связи с рекомендацией, упомянутой в ответе на вопрос 14 перечня, в которой говорится о необходимости ра</w:t>
      </w:r>
      <w:r>
        <w:t>з</w:t>
      </w:r>
      <w:r>
        <w:t>работки мер политики по защите прав человека женщин, работающих в индустрии секса; оратор спрашивает, намеревается ли правительство пр</w:t>
      </w:r>
      <w:r>
        <w:t>и</w:t>
      </w:r>
      <w:r>
        <w:t>нять конкретный закон о борьбе с проституцией. Необходимо также представить более подробную информацию о статусе упомянутой в ответах Н</w:t>
      </w:r>
      <w:r>
        <w:t>а</w:t>
      </w:r>
      <w:r>
        <w:t>циональной организации за эмансипацию женщин, занимающихся проституцией (ОНАЕМ), которая выступает за признание проституции в качестве з</w:t>
      </w:r>
      <w:r>
        <w:t>а</w:t>
      </w:r>
      <w:r>
        <w:t>конной профе</w:t>
      </w:r>
      <w:r>
        <w:t>с</w:t>
      </w:r>
      <w:r>
        <w:t>сии.</w:t>
      </w:r>
    </w:p>
    <w:p w:rsidR="00717132" w:rsidRDefault="00717132">
      <w:pPr>
        <w:pStyle w:val="DualTxt"/>
      </w:pPr>
      <w:r>
        <w:t>61.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просит представить статистические данные о ежегодном количестве случаев убийств женщин и числе понесших наказание лиц, виновных в этих преступлениях. Она была бы также признательна за сообщение  более подробных сведений о мерах по защите жертв насилия в семье, предусматрива</w:t>
      </w:r>
      <w:r>
        <w:t>ю</w:t>
      </w:r>
      <w:r>
        <w:t>щих, в частности, размещение в приютах, и пре</w:t>
      </w:r>
      <w:r>
        <w:t>д</w:t>
      </w:r>
      <w:r>
        <w:t>ставление обновленных данных о доступе жертв к социальным услугам в свете нового закона о борьбе с бытовым насилием. И, наконец, она спрашивает, имеет ли Конвенция преобладающую силу в случ</w:t>
      </w:r>
      <w:r>
        <w:t>а</w:t>
      </w:r>
      <w:r>
        <w:t>ях, когда ее положения противоречат внутреннему законодательству.</w:t>
      </w:r>
    </w:p>
    <w:p w:rsidR="00717132" w:rsidRDefault="00717132">
      <w:pPr>
        <w:pStyle w:val="DualTxt"/>
        <w:spacing w:after="0"/>
        <w:rPr>
          <w:i/>
          <w:sz w:val="10"/>
        </w:rPr>
      </w:pPr>
    </w:p>
    <w:p w:rsidR="00717132" w:rsidRDefault="00717132">
      <w:pPr>
        <w:pStyle w:val="DualTxt"/>
        <w:rPr>
          <w:i/>
        </w:rPr>
      </w:pPr>
      <w:r>
        <w:rPr>
          <w:i/>
        </w:rPr>
        <w:t>Заседание закрывается в 13 ч. 00 м.</w:t>
      </w:r>
    </w:p>
    <w:sectPr w:rsidR="0071713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8-03-26T11:27:00Z" w:initials="Start">
    <w:p w:rsidR="00F85330" w:rsidRPr="00F85330" w:rsidRDefault="00717132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 w:rsidR="00F85330" w:rsidRPr="00F85330">
        <w:rPr>
          <w:lang w:val="en-US"/>
        </w:rPr>
        <w:t>&lt;&lt;ODS JOB NO&gt;&gt;N0823133R&lt;&lt;ODS JOB NO&gt;&gt;</w:t>
      </w:r>
    </w:p>
    <w:p w:rsidR="00F85330" w:rsidRPr="00F85330" w:rsidRDefault="00F85330">
      <w:pPr>
        <w:pStyle w:val="CommentText"/>
        <w:rPr>
          <w:lang w:val="en-US"/>
        </w:rPr>
      </w:pPr>
      <w:r w:rsidRPr="00F85330">
        <w:rPr>
          <w:lang w:val="en-US"/>
        </w:rPr>
        <w:t>&lt;&lt;ODS DOC SYMBOL1&gt;&gt;CEDAW/C/SR.811&lt;&lt;ODS DOC SYMBOL1&gt;&gt;</w:t>
      </w:r>
    </w:p>
    <w:p w:rsidR="00717132" w:rsidRDefault="00F85330">
      <w:pPr>
        <w:pStyle w:val="CommentText"/>
        <w:rPr>
          <w:lang w:val="en-US"/>
        </w:rPr>
      </w:pPr>
      <w:r w:rsidRPr="00F85330">
        <w:rPr>
          <w:lang w:val="en-US"/>
        </w:rPr>
        <w:t>&lt;&lt;ODS DOC SYMBOL2&gt;&gt;&lt;&lt;ODS DOC SYMBOL2&gt;&gt;</w:t>
      </w:r>
    </w:p>
  </w:comment>
  <w:comment w:id="0" w:author="Tatiana Nikitina" w:date="2008-03-26T11:26:00Z" w:initials="TN">
    <w:p w:rsidR="00717132" w:rsidRPr="00F85330" w:rsidRDefault="00717132">
      <w:pPr>
        <w:pStyle w:val="CommentText"/>
        <w:rPr>
          <w:lang w:val="en-US"/>
        </w:rPr>
      </w:pPr>
      <w:r>
        <w:fldChar w:fldCharType="begin"/>
      </w:r>
      <w:r w:rsidRPr="00F85330">
        <w:rPr>
          <w:rStyle w:val="CommentReference"/>
          <w:lang w:val="en-US"/>
        </w:rPr>
        <w:instrText xml:space="preserve"> </w:instrText>
      </w:r>
      <w:r w:rsidRPr="00F85330">
        <w:rPr>
          <w:lang w:val="en-US"/>
        </w:rPr>
        <w:instrText>PAGE \# "'Page: '#'</w:instrText>
      </w:r>
      <w:r w:rsidRPr="00F85330">
        <w:rPr>
          <w:lang w:val="en-US"/>
        </w:rPr>
        <w:br/>
        <w:instrText>'"</w:instrText>
      </w:r>
      <w:r w:rsidRPr="00F8533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85330">
        <w:rPr>
          <w:lang w:val="en-US"/>
        </w:rPr>
        <w:t>&lt;&lt;ODS JOB NO&gt;&gt;N0823133R&lt;&lt;ODS JOB NO&gt;&gt;</w:t>
      </w:r>
    </w:p>
    <w:p w:rsidR="00717132" w:rsidRPr="00F85330" w:rsidRDefault="00717132">
      <w:pPr>
        <w:pStyle w:val="CommentText"/>
        <w:rPr>
          <w:lang w:val="en-US"/>
        </w:rPr>
      </w:pPr>
      <w:r w:rsidRPr="00F85330">
        <w:rPr>
          <w:lang w:val="en-US"/>
        </w:rPr>
        <w:t>&lt;&lt;ODS DOC SYMBOL1&gt;&gt;CEDAW/C/SR.811&lt;&lt;ODS DOC SYMBOL1&gt;&gt;</w:t>
      </w:r>
    </w:p>
    <w:p w:rsidR="00717132" w:rsidRPr="00F85330" w:rsidRDefault="00717132">
      <w:pPr>
        <w:pStyle w:val="CommentText"/>
        <w:rPr>
          <w:lang w:val="en-US"/>
        </w:rPr>
      </w:pPr>
      <w:r w:rsidRPr="00F8533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CC" w:rsidRDefault="008A50CC">
      <w:r>
        <w:separator/>
      </w:r>
    </w:p>
  </w:endnote>
  <w:endnote w:type="continuationSeparator" w:id="0">
    <w:p w:rsidR="008A50CC" w:rsidRDefault="008A5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17132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717132" w:rsidRDefault="0071713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60A16"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717132" w:rsidRDefault="00717132">
          <w:pPr>
            <w:pStyle w:val="Footer"/>
            <w:jc w:val="right"/>
          </w:pPr>
        </w:p>
      </w:tc>
    </w:tr>
  </w:tbl>
  <w:p w:rsidR="00717132" w:rsidRDefault="007171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17132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717132" w:rsidRDefault="00717132">
          <w:pPr>
            <w:pStyle w:val="Footer"/>
          </w:pPr>
        </w:p>
      </w:tc>
      <w:tc>
        <w:tcPr>
          <w:tcW w:w="5033" w:type="dxa"/>
          <w:vAlign w:val="bottom"/>
        </w:tcPr>
        <w:p w:rsidR="00717132" w:rsidRDefault="0071713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85330">
            <w:t>9</w:t>
          </w:r>
          <w:r>
            <w:fldChar w:fldCharType="end"/>
          </w:r>
        </w:p>
      </w:tc>
    </w:tr>
  </w:tbl>
  <w:p w:rsidR="00717132" w:rsidRDefault="007171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32" w:rsidRDefault="00717132">
    <w:pPr>
      <w:pStyle w:val="Footer"/>
      <w:pBdr>
        <w:top w:val="single" w:sz="2" w:space="1" w:color="auto"/>
      </w:pBdr>
      <w:rPr>
        <w:sz w:val="2"/>
      </w:rPr>
    </w:pPr>
  </w:p>
  <w:p w:rsidR="00717132" w:rsidRDefault="00717132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717132" w:rsidRDefault="00717132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717132" w:rsidRDefault="00717132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717132" w:rsidRDefault="00717132">
    <w:pPr>
      <w:pStyle w:val="FootnoteText"/>
      <w:spacing w:line="120" w:lineRule="exact"/>
      <w:ind w:left="1267" w:right="1267" w:firstLine="0"/>
      <w:rPr>
        <w:sz w:val="10"/>
      </w:rPr>
    </w:pPr>
  </w:p>
  <w:p w:rsidR="00717132" w:rsidRDefault="00717132">
    <w:pPr>
      <w:pStyle w:val="Footer"/>
      <w:rPr>
        <w:b w:val="0"/>
        <w:sz w:val="20"/>
      </w:rPr>
    </w:pPr>
    <w:r>
      <w:rPr>
        <w:b w:val="0"/>
        <w:sz w:val="20"/>
      </w:rPr>
      <w:t>08-23133</w:t>
    </w:r>
    <w:r w:rsidR="00F85330">
      <w:rPr>
        <w:b w:val="0"/>
        <w:sz w:val="20"/>
        <w:lang w:val="en-US"/>
      </w:rPr>
      <w:t xml:space="preserve"> (R)</w:t>
    </w:r>
  </w:p>
  <w:p w:rsidR="00717132" w:rsidRPr="00F85330" w:rsidRDefault="00717132">
    <w:pPr>
      <w:pStyle w:val="Footer"/>
      <w:spacing w:before="60" w:line="200" w:lineRule="exact"/>
      <w:rPr>
        <w:rFonts w:ascii="Barcode 3 of 9 by request" w:hAnsi="Barcode 3 of 9 by request"/>
        <w:b w:val="0"/>
        <w:sz w:val="24"/>
        <w:szCs w:val="24"/>
      </w:rPr>
    </w:pPr>
    <w:r w:rsidRPr="00F85330">
      <w:rPr>
        <w:rFonts w:ascii="Barcode 3 of 9 by request" w:hAnsi="Barcode 3 of 9 by request"/>
        <w:b w:val="0"/>
        <w:sz w:val="24"/>
        <w:szCs w:val="24"/>
      </w:rPr>
      <w:t>*0823133*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CC" w:rsidRDefault="008A50CC">
      <w:r>
        <w:separator/>
      </w:r>
    </w:p>
  </w:footnote>
  <w:footnote w:type="continuationSeparator" w:id="0">
    <w:p w:rsidR="008A50CC" w:rsidRDefault="008A5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32" w:rsidRDefault="00717132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717132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717132" w:rsidRDefault="00717132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CEDAW/C/SR.811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717132" w:rsidRDefault="00717132">
                      <w:pPr>
                        <w:pStyle w:val="Header"/>
                      </w:pPr>
                    </w:p>
                  </w:tc>
                </w:tr>
              </w:tbl>
              <w:p w:rsidR="00717132" w:rsidRDefault="00717132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132" w:rsidRDefault="00717132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717132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717132" w:rsidRDefault="00717132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717132" w:rsidRDefault="00717132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CEDAW/C/SR.811</w:t>
                      </w:r>
                    </w:p>
                  </w:tc>
                </w:tr>
              </w:tbl>
              <w:p w:rsidR="00717132" w:rsidRDefault="00717132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1713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717132" w:rsidRDefault="0071713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717132" w:rsidRDefault="0071713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717132" w:rsidRPr="00F85330" w:rsidRDefault="00F85330" w:rsidP="00F85330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/C/SR.811</w:t>
          </w:r>
        </w:p>
      </w:tc>
    </w:tr>
    <w:tr w:rsidR="0071713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717132" w:rsidRDefault="0071713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717132" w:rsidRDefault="0071713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717132" w:rsidRDefault="0071713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717132" w:rsidRDefault="00717132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717132" w:rsidRDefault="00717132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717132" w:rsidRDefault="00F85330">
          <w:pPr>
            <w:rPr>
              <w:lang w:val="en-US"/>
            </w:rPr>
          </w:pPr>
          <w:r>
            <w:rPr>
              <w:lang w:val="en-US"/>
            </w:rPr>
            <w:t>27 March</w:t>
          </w:r>
          <w:r w:rsidR="00717132">
            <w:rPr>
              <w:lang w:val="en-US"/>
            </w:rPr>
            <w:t xml:space="preserve"> 2008</w:t>
          </w:r>
        </w:p>
        <w:p w:rsidR="00717132" w:rsidRDefault="00717132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717132" w:rsidRDefault="00717132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717132" w:rsidRPr="00F85330" w:rsidRDefault="0071713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133*"/>
    <w:docVar w:name="CreationDt" w:val="07/06/2005 17:38:39"/>
    <w:docVar w:name="DocCategory" w:val="SROthers"/>
    <w:docVar w:name="DocType" w:val="Final"/>
    <w:docVar w:name="FooterJN" w:val="08-23133"/>
    <w:docVar w:name="Jobn" w:val="08-23133 (R)"/>
    <w:docVar w:name="JobNo" w:val="0823133R"/>
    <w:docVar w:name="OandT" w:val=" "/>
    <w:docVar w:name="sss1" w:val="CEDAW/C/SR.811"/>
    <w:docVar w:name="Symbol1" w:val="CEDAW/C/SR.811"/>
    <w:docVar w:name="Symbol2" w:val="-"/>
  </w:docVars>
  <w:rsids>
    <w:rsidRoot w:val="00717132"/>
    <w:rsid w:val="00717132"/>
    <w:rsid w:val="008A50CC"/>
    <w:rsid w:val="00B60A16"/>
    <w:rsid w:val="00F8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a">
    <w:name w:val="Текст выноски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717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1</Pages>
  <Words>4891</Words>
  <Characters>33409</Characters>
  <Application>Microsoft Office Word</Application>
  <DocSecurity>4</DocSecurity>
  <Lines>902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 Nikitina</cp:lastModifiedBy>
  <cp:revision>11</cp:revision>
  <dcterms:created xsi:type="dcterms:W3CDTF">2008-03-21T12:31:00Z</dcterms:created>
  <dcterms:modified xsi:type="dcterms:W3CDTF">2008-03-26T09:28:00Z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0823133R</vt:lpwstr>
  </property>
  <property fmtid="{D5CDD505-2E9C-101B-9397-08002B2CF9AE}" pid="5" name="Symbol1">
    <vt:lpwstr>CEDAW/C/SR.811</vt:lpwstr>
  </property>
  <property fmtid="{D5CDD505-2E9C-101B-9397-08002B2CF9AE}" pid="6" name="sss1">
    <vt:lpwstr>CEDAW/C/SR.811</vt:lpwstr>
  </property>
  <property fmtid="{D5CDD505-2E9C-101B-9397-08002B2CF9AE}" pid="7" name="Comment">
    <vt:lpwstr/>
  </property>
  <property fmtid="{D5CDD505-2E9C-101B-9397-08002B2CF9AE}" pid="8" name="DraftPages">
    <vt:lpwstr> 10</vt:lpwstr>
  </property>
  <property fmtid="{D5CDD505-2E9C-101B-9397-08002B2CF9AE}" pid="9" name="Operator">
    <vt:lpwstr>Nikitina</vt:lpwstr>
  </property>
</Properties>
</file>