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D02719"/>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A3DB0" w:rsidRDefault="009A3DB0" w:rsidP="000E62AA">
            <w:pPr>
              <w:spacing w:line="240" w:lineRule="atLeast"/>
              <w:jc w:val="right"/>
              <w:rPr>
                <w:sz w:val="20"/>
                <w:szCs w:val="21"/>
              </w:rPr>
            </w:pPr>
            <w:r w:rsidRPr="009A3DB0">
              <w:rPr>
                <w:sz w:val="40"/>
                <w:szCs w:val="21"/>
              </w:rPr>
              <w:t>A</w:t>
            </w:r>
            <w:r>
              <w:rPr>
                <w:sz w:val="20"/>
                <w:szCs w:val="21"/>
              </w:rPr>
              <w:t>/HRC/46/21</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9A3DB0" w:rsidRPr="009A3DB0" w:rsidRDefault="00A1364C" w:rsidP="009A3DB0">
            <w:pPr>
              <w:spacing w:before="240" w:line="240" w:lineRule="atLeast"/>
              <w:rPr>
                <w:sz w:val="20"/>
              </w:rPr>
            </w:pPr>
            <w:r w:rsidRPr="00F124C6">
              <w:rPr>
                <w:sz w:val="20"/>
              </w:rPr>
              <w:t xml:space="preserve">Distr.: </w:t>
            </w:r>
            <w:r w:rsidR="009A3DB0" w:rsidRPr="009A3DB0">
              <w:rPr>
                <w:sz w:val="20"/>
              </w:rPr>
              <w:t>General</w:t>
            </w:r>
          </w:p>
          <w:p w:rsidR="00A1364C" w:rsidRPr="00F124C6" w:rsidRDefault="009A3DB0" w:rsidP="009A3DB0">
            <w:pPr>
              <w:spacing w:line="240" w:lineRule="atLeast"/>
              <w:rPr>
                <w:sz w:val="20"/>
              </w:rPr>
            </w:pPr>
            <w:r w:rsidRPr="009A3DB0">
              <w:rPr>
                <w:sz w:val="20"/>
              </w:rPr>
              <w:t>11 February 2021</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9A3DB0" w:rsidRPr="0015437F" w:rsidRDefault="009A3DB0" w:rsidP="009A3DB0">
      <w:pPr>
        <w:spacing w:before="120"/>
        <w:rPr>
          <w:rFonts w:ascii="黑体" w:eastAsia="黑体" w:hAnsi="黑体"/>
          <w:sz w:val="24"/>
          <w:szCs w:val="24"/>
        </w:rPr>
      </w:pPr>
      <w:r w:rsidRPr="0015437F">
        <w:rPr>
          <w:rFonts w:ascii="黑体" w:eastAsia="黑体" w:hAnsi="黑体" w:hint="eastAsia"/>
          <w:sz w:val="24"/>
          <w:szCs w:val="24"/>
        </w:rPr>
        <w:t>人权理事会</w:t>
      </w:r>
    </w:p>
    <w:p w:rsidR="009A3DB0" w:rsidRPr="0015437F" w:rsidRDefault="009A3DB0" w:rsidP="009A3DB0">
      <w:pPr>
        <w:rPr>
          <w:rFonts w:ascii="黑体" w:eastAsia="黑体" w:hAnsi="黑体"/>
        </w:rPr>
      </w:pPr>
      <w:r w:rsidRPr="0015437F">
        <w:rPr>
          <w:rFonts w:ascii="黑体" w:eastAsia="黑体" w:hAnsi="黑体" w:hint="eastAsia"/>
        </w:rPr>
        <w:t>第四十六届会议</w:t>
      </w:r>
    </w:p>
    <w:p w:rsidR="009A3DB0" w:rsidRPr="00FB1E2A" w:rsidRDefault="009A3DB0" w:rsidP="009A3DB0">
      <w:r w:rsidRPr="008333BF">
        <w:t>2021</w:t>
      </w:r>
      <w:r w:rsidRPr="008333BF">
        <w:rPr>
          <w:rFonts w:hint="eastAsia"/>
        </w:rPr>
        <w:t>年</w:t>
      </w:r>
      <w:r w:rsidRPr="008333BF">
        <w:t>2</w:t>
      </w:r>
      <w:r w:rsidRPr="008333BF">
        <w:rPr>
          <w:rFonts w:hint="eastAsia"/>
        </w:rPr>
        <w:t>月</w:t>
      </w:r>
      <w:r w:rsidRPr="008333BF">
        <w:t>22</w:t>
      </w:r>
      <w:r w:rsidRPr="008333BF">
        <w:rPr>
          <w:rFonts w:hint="eastAsia"/>
        </w:rPr>
        <w:t>日至</w:t>
      </w:r>
      <w:r w:rsidRPr="008333BF">
        <w:t>3</w:t>
      </w:r>
      <w:r w:rsidRPr="008333BF">
        <w:rPr>
          <w:rFonts w:hint="eastAsia"/>
        </w:rPr>
        <w:t>月</w:t>
      </w:r>
      <w:r w:rsidRPr="008333BF">
        <w:t>19</w:t>
      </w:r>
      <w:r w:rsidRPr="008333BF">
        <w:rPr>
          <w:rFonts w:hint="eastAsia"/>
        </w:rPr>
        <w:t>日</w:t>
      </w:r>
    </w:p>
    <w:p w:rsidR="009A3DB0" w:rsidRPr="00FB1E2A" w:rsidRDefault="009A3DB0" w:rsidP="009A3DB0">
      <w:r>
        <w:rPr>
          <w:rFonts w:hint="eastAsia"/>
        </w:rPr>
        <w:t>议程项目</w:t>
      </w:r>
      <w:r w:rsidRPr="00FB1E2A">
        <w:t>2</w:t>
      </w:r>
    </w:p>
    <w:p w:rsidR="009A3DB0" w:rsidRPr="00E960E3" w:rsidRDefault="009A3DB0" w:rsidP="009A3DB0">
      <w:pPr>
        <w:rPr>
          <w:rFonts w:ascii="Time New Roman" w:eastAsia="黑体" w:hAnsi="Time New Roman"/>
        </w:rPr>
      </w:pPr>
      <w:r w:rsidRPr="00E960E3">
        <w:rPr>
          <w:rFonts w:ascii="Time New Roman" w:eastAsia="黑体" w:hAnsi="Time New Roman" w:hint="eastAsia"/>
        </w:rPr>
        <w:t>联合国人权事务高级专员的年度报告</w:t>
      </w:r>
      <w:r w:rsidRPr="00E960E3">
        <w:rPr>
          <w:rFonts w:ascii="Time New Roman" w:eastAsia="黑体" w:hAnsi="Time New Roman"/>
        </w:rPr>
        <w:br/>
      </w:r>
      <w:r w:rsidRPr="00E960E3">
        <w:rPr>
          <w:rFonts w:ascii="Time New Roman" w:eastAsia="黑体" w:hAnsi="Time New Roman" w:hint="eastAsia"/>
        </w:rPr>
        <w:t>以及高级专员办事处的报告和秘书长的报告</w:t>
      </w:r>
    </w:p>
    <w:p w:rsidR="009A3DB0" w:rsidRPr="0015437F" w:rsidRDefault="009A3DB0" w:rsidP="009A3DB0">
      <w:pPr>
        <w:pStyle w:val="HChGC"/>
        <w:rPr>
          <w:b/>
        </w:rPr>
      </w:pPr>
      <w:r w:rsidRPr="00FB1E2A">
        <w:rPr>
          <w:rFonts w:eastAsia="宋体"/>
        </w:rPr>
        <w:tab/>
      </w:r>
      <w:r w:rsidRPr="00FB1E2A">
        <w:rPr>
          <w:rFonts w:eastAsia="宋体"/>
        </w:rPr>
        <w:tab/>
      </w:r>
      <w:r w:rsidRPr="0015437F">
        <w:rPr>
          <w:rFonts w:hint="eastAsia"/>
        </w:rPr>
        <w:t>尼加拉瓜的人权状况</w:t>
      </w:r>
    </w:p>
    <w:p w:rsidR="009A3DB0" w:rsidRDefault="009A3DB0" w:rsidP="009A3DB0">
      <w:pPr>
        <w:pStyle w:val="H1GC"/>
        <w:rPr>
          <w:rFonts w:eastAsia="宋体"/>
          <w:bCs/>
          <w:szCs w:val="36"/>
        </w:rPr>
      </w:pPr>
      <w:r w:rsidRPr="00FB1E2A">
        <w:tab/>
      </w:r>
      <w:r w:rsidRPr="00FB1E2A">
        <w:tab/>
      </w:r>
      <w:r w:rsidRPr="00670E18">
        <w:rPr>
          <w:rFonts w:hint="eastAsia"/>
        </w:rPr>
        <w:t>联合国人权事务高级专员的报告</w:t>
      </w:r>
      <w:r w:rsidRPr="009A3DB0">
        <w:rPr>
          <w:rStyle w:val="a8"/>
          <w:rFonts w:eastAsia="宋体"/>
          <w:bCs/>
          <w:sz w:val="24"/>
          <w:szCs w:val="36"/>
          <w:vertAlign w:val="baseline"/>
        </w:rPr>
        <w:footnoteReference w:customMarkFollows="1" w:id="2"/>
        <w:t>*</w:t>
      </w:r>
    </w:p>
    <w:tbl>
      <w:tblPr>
        <w:tblW w:w="9639" w:type="dxa"/>
        <w:tblLayout w:type="fixed"/>
        <w:tblCellMar>
          <w:left w:w="0" w:type="dxa"/>
          <w:right w:w="0" w:type="dxa"/>
        </w:tblCellMar>
        <w:tblLook w:val="01E0" w:firstRow="1" w:lastRow="1" w:firstColumn="1" w:lastColumn="1" w:noHBand="0" w:noVBand="0"/>
      </w:tblPr>
      <w:tblGrid>
        <w:gridCol w:w="9639"/>
      </w:tblGrid>
      <w:tr w:rsidR="000676E7" w:rsidRPr="00E82040" w:rsidTr="000676E7">
        <w:tc>
          <w:tcPr>
            <w:tcW w:w="9639" w:type="dxa"/>
            <w:tcBorders>
              <w:top w:val="single" w:sz="4" w:space="0" w:color="auto"/>
              <w:left w:val="single" w:sz="4" w:space="0" w:color="auto"/>
              <w:bottom w:val="nil"/>
              <w:right w:val="single" w:sz="4" w:space="0" w:color="auto"/>
            </w:tcBorders>
            <w:noWrap/>
            <w:tcMar>
              <w:left w:w="0" w:type="dxa"/>
              <w:right w:w="0" w:type="dxa"/>
            </w:tcMar>
          </w:tcPr>
          <w:p w:rsidR="000676E7" w:rsidRPr="00EF406B" w:rsidRDefault="000676E7" w:rsidP="00017116">
            <w:pPr>
              <w:tabs>
                <w:tab w:val="left" w:pos="255"/>
                <w:tab w:val="left" w:pos="431"/>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0676E7" w:rsidRPr="00E82040" w:rsidTr="000676E7">
        <w:tc>
          <w:tcPr>
            <w:tcW w:w="9639" w:type="dxa"/>
            <w:tcBorders>
              <w:top w:val="nil"/>
              <w:left w:val="single" w:sz="4" w:space="0" w:color="auto"/>
              <w:bottom w:val="nil"/>
              <w:right w:val="single" w:sz="4" w:space="0" w:color="auto"/>
            </w:tcBorders>
            <w:noWrap/>
            <w:tcMar>
              <w:left w:w="0" w:type="dxa"/>
              <w:right w:w="0" w:type="dxa"/>
            </w:tcMar>
          </w:tcPr>
          <w:p w:rsidR="000676E7" w:rsidRPr="00C231DB" w:rsidRDefault="000676E7" w:rsidP="000676E7">
            <w:pPr>
              <w:pStyle w:val="SingleTxtGC"/>
              <w:tabs>
                <w:tab w:val="clear" w:pos="1996"/>
                <w:tab w:val="left" w:pos="1680"/>
              </w:tabs>
              <w:rPr>
                <w:lang w:val="es-ES"/>
              </w:rPr>
            </w:pPr>
            <w:r>
              <w:rPr>
                <w:rFonts w:hint="eastAsia"/>
                <w:lang w:val="es-ES"/>
              </w:rPr>
              <w:tab/>
            </w:r>
            <w:r w:rsidRPr="0015437F">
              <w:rPr>
                <w:rFonts w:hint="eastAsia"/>
                <w:lang w:val="en-GB"/>
              </w:rPr>
              <w:t>本报告系根据人权理事会第</w:t>
            </w:r>
            <w:r w:rsidRPr="0015437F">
              <w:rPr>
                <w:lang w:val="en-GB"/>
              </w:rPr>
              <w:t>43/2</w:t>
            </w:r>
            <w:r w:rsidRPr="0015437F">
              <w:rPr>
                <w:rFonts w:hint="eastAsia"/>
                <w:lang w:val="en-GB"/>
              </w:rPr>
              <w:t>号决议提交，概述了</w:t>
            </w:r>
            <w:r w:rsidRPr="0015437F">
              <w:rPr>
                <w:lang w:val="en-GB"/>
              </w:rPr>
              <w:t>2019</w:t>
            </w:r>
            <w:r w:rsidRPr="0015437F">
              <w:rPr>
                <w:rFonts w:hint="eastAsia"/>
                <w:lang w:val="en-GB"/>
              </w:rPr>
              <w:t>年</w:t>
            </w:r>
            <w:r w:rsidRPr="0015437F">
              <w:rPr>
                <w:lang w:val="en-GB"/>
              </w:rPr>
              <w:t>8</w:t>
            </w:r>
            <w:r w:rsidRPr="0015437F">
              <w:rPr>
                <w:rFonts w:hint="eastAsia"/>
                <w:lang w:val="en-GB"/>
              </w:rPr>
              <w:t>月</w:t>
            </w:r>
            <w:r w:rsidRPr="0015437F">
              <w:rPr>
                <w:lang w:val="en-GB"/>
              </w:rPr>
              <w:t>1</w:t>
            </w:r>
            <w:r w:rsidRPr="0015437F">
              <w:rPr>
                <w:rFonts w:hint="eastAsia"/>
                <w:lang w:val="en-GB"/>
              </w:rPr>
              <w:t>日至</w:t>
            </w:r>
            <w:r w:rsidRPr="0015437F">
              <w:rPr>
                <w:lang w:val="en-GB"/>
              </w:rPr>
              <w:t>2020</w:t>
            </w:r>
            <w:r w:rsidRPr="0015437F">
              <w:rPr>
                <w:rFonts w:hint="eastAsia"/>
                <w:lang w:val="en-GB"/>
              </w:rPr>
              <w:t>年</w:t>
            </w:r>
            <w:r w:rsidRPr="0015437F">
              <w:rPr>
                <w:lang w:val="en-GB"/>
              </w:rPr>
              <w:t>12</w:t>
            </w:r>
            <w:r w:rsidRPr="0015437F">
              <w:rPr>
                <w:rFonts w:hint="eastAsia"/>
                <w:lang w:val="en-GB"/>
              </w:rPr>
              <w:t>月</w:t>
            </w:r>
            <w:r w:rsidRPr="0015437F">
              <w:rPr>
                <w:lang w:val="en-GB"/>
              </w:rPr>
              <w:t>31</w:t>
            </w:r>
            <w:r w:rsidRPr="0015437F">
              <w:rPr>
                <w:rFonts w:hint="eastAsia"/>
                <w:lang w:val="en-GB"/>
              </w:rPr>
              <w:t>日尼加拉瓜的人权状况。报告侧重于公民空间日益受到限制以及与</w:t>
            </w:r>
            <w:r w:rsidRPr="0015437F">
              <w:rPr>
                <w:lang w:val="en-GB"/>
              </w:rPr>
              <w:t>2018</w:t>
            </w:r>
            <w:r w:rsidRPr="0015437F">
              <w:rPr>
                <w:rFonts w:hint="eastAsia"/>
                <w:lang w:val="en-GB"/>
              </w:rPr>
              <w:t>年抗议活动有关的侵犯人权行为持续不受惩罚等问题。它还着重讨论了冠状病毒病</w:t>
            </w:r>
            <w:r w:rsidRPr="0015437F">
              <w:rPr>
                <w:lang w:val="en-GB"/>
              </w:rPr>
              <w:t>(COVID-19)</w:t>
            </w:r>
            <w:r w:rsidRPr="0015437F">
              <w:rPr>
                <w:rFonts w:hint="eastAsia"/>
                <w:lang w:val="en-GB"/>
              </w:rPr>
              <w:t>大流行和飓风对人权的影响。本报告中的一些建议是对联合国人权事务高级专员关于尼加拉瓜人权状况的上一份报告</w:t>
            </w:r>
            <w:r w:rsidRPr="0015437F">
              <w:rPr>
                <w:lang w:val="en-GB"/>
              </w:rPr>
              <w:t>(A/HRC/42/18)</w:t>
            </w:r>
            <w:r w:rsidRPr="0015437F">
              <w:rPr>
                <w:rFonts w:hint="eastAsia"/>
                <w:lang w:val="en-GB"/>
              </w:rPr>
              <w:t>中所提建议的补充。</w:t>
            </w:r>
          </w:p>
        </w:tc>
      </w:tr>
      <w:tr w:rsidR="000676E7" w:rsidRPr="00E82040" w:rsidTr="000676E7">
        <w:tc>
          <w:tcPr>
            <w:tcW w:w="9639" w:type="dxa"/>
            <w:tcBorders>
              <w:top w:val="nil"/>
              <w:left w:val="single" w:sz="4" w:space="0" w:color="auto"/>
              <w:bottom w:val="single" w:sz="4" w:space="0" w:color="auto"/>
              <w:right w:val="single" w:sz="4" w:space="0" w:color="auto"/>
            </w:tcBorders>
            <w:noWrap/>
            <w:tcMar>
              <w:left w:w="0" w:type="dxa"/>
              <w:right w:w="0" w:type="dxa"/>
            </w:tcMar>
          </w:tcPr>
          <w:p w:rsidR="000676E7" w:rsidRPr="00E82040" w:rsidRDefault="000676E7" w:rsidP="00017116">
            <w:pPr>
              <w:tabs>
                <w:tab w:val="left" w:pos="431"/>
                <w:tab w:val="left" w:pos="1134"/>
                <w:tab w:val="left" w:pos="1565"/>
                <w:tab w:val="left" w:pos="1996"/>
                <w:tab w:val="left" w:pos="2427"/>
              </w:tabs>
              <w:spacing w:line="320" w:lineRule="atLeast"/>
              <w:rPr>
                <w:rFonts w:ascii="宋体" w:hAnsi="宋体"/>
                <w:lang w:val="es-ES"/>
              </w:rPr>
            </w:pPr>
          </w:p>
        </w:tc>
      </w:tr>
    </w:tbl>
    <w:p w:rsidR="000676E7" w:rsidRDefault="000676E7" w:rsidP="009A3DB0"/>
    <w:p w:rsidR="000676E7" w:rsidRDefault="000676E7">
      <w:pPr>
        <w:overflowPunct/>
        <w:adjustRightInd/>
        <w:snapToGrid/>
        <w:spacing w:line="240" w:lineRule="auto"/>
      </w:pPr>
      <w:r>
        <w:br w:type="page"/>
      </w:r>
    </w:p>
    <w:p w:rsidR="00017116" w:rsidRPr="00017116" w:rsidRDefault="00017116" w:rsidP="00017116">
      <w:pPr>
        <w:pStyle w:val="HChGC"/>
      </w:pPr>
      <w:r w:rsidRPr="00017116">
        <w:lastRenderedPageBreak/>
        <w:tab/>
      </w:r>
      <w:r w:rsidRPr="00017116">
        <w:t>一</w:t>
      </w:r>
      <w:r w:rsidRPr="00017116">
        <w:t>.</w:t>
      </w:r>
      <w:r w:rsidRPr="00017116">
        <w:tab/>
      </w:r>
      <w:r w:rsidRPr="00017116">
        <w:t>导言</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1</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本报告系根据人权理事会第</w:t>
      </w:r>
      <w:r>
        <w:rPr>
          <w:rFonts w:asciiTheme="majorBidi" w:hAnsiTheme="majorBidi" w:cstheme="majorBidi"/>
          <w:szCs w:val="21"/>
        </w:rPr>
        <w:t>43</w:t>
      </w:r>
      <w:r w:rsidRPr="002626A0">
        <w:rPr>
          <w:rFonts w:asciiTheme="majorBidi" w:hAnsiTheme="majorBidi" w:cstheme="majorBidi"/>
          <w:szCs w:val="21"/>
        </w:rPr>
        <w:t>/</w:t>
      </w:r>
      <w:r>
        <w:rPr>
          <w:rFonts w:asciiTheme="majorBidi" w:hAnsiTheme="majorBidi" w:cstheme="majorBidi"/>
          <w:szCs w:val="21"/>
        </w:rPr>
        <w:t>2</w:t>
      </w:r>
      <w:r w:rsidRPr="002626A0">
        <w:rPr>
          <w:rFonts w:asciiTheme="majorBidi" w:hAnsiTheme="majorBidi" w:cstheme="majorBidi"/>
          <w:szCs w:val="21"/>
        </w:rPr>
        <w:t>号决议提交，概述了</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8</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31</w:t>
      </w:r>
      <w:r w:rsidRPr="002626A0">
        <w:rPr>
          <w:rFonts w:asciiTheme="majorBidi" w:hAnsiTheme="majorBidi" w:cstheme="majorBidi"/>
          <w:szCs w:val="21"/>
        </w:rPr>
        <w:t>日尼加拉瓜的人权状况。</w:t>
      </w:r>
    </w:p>
    <w:p w:rsidR="00017116" w:rsidRPr="002626A0" w:rsidRDefault="00017116" w:rsidP="00017116">
      <w:pPr>
        <w:pStyle w:val="SingleTxtGC"/>
        <w:rPr>
          <w:rFonts w:asciiTheme="majorBidi" w:hAnsiTheme="majorBidi" w:cstheme="majorBidi"/>
          <w:szCs w:val="21"/>
          <w:lang w:val="fr-CH"/>
        </w:rPr>
      </w:pPr>
      <w:r>
        <w:rPr>
          <w:rFonts w:asciiTheme="majorBidi" w:hAnsiTheme="majorBidi" w:cstheme="majorBidi"/>
          <w:szCs w:val="21"/>
        </w:rPr>
        <w:t>2</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报告基于联合国人权事务高级专员办事处</w:t>
      </w:r>
      <w:r w:rsidRPr="002626A0">
        <w:rPr>
          <w:rFonts w:asciiTheme="majorBidi" w:hAnsiTheme="majorBidi" w:cstheme="majorBidi"/>
          <w:szCs w:val="21"/>
        </w:rPr>
        <w:t>(</w:t>
      </w:r>
      <w:r w:rsidRPr="002626A0">
        <w:rPr>
          <w:rFonts w:asciiTheme="majorBidi" w:hAnsiTheme="majorBidi" w:cstheme="majorBidi"/>
          <w:szCs w:val="21"/>
        </w:rPr>
        <w:t>人权高专办</w:t>
      </w:r>
      <w:r w:rsidRPr="002626A0">
        <w:rPr>
          <w:rFonts w:asciiTheme="majorBidi" w:hAnsiTheme="majorBidi" w:cstheme="majorBidi"/>
          <w:szCs w:val="21"/>
        </w:rPr>
        <w:t>)</w:t>
      </w:r>
      <w:r w:rsidRPr="002626A0">
        <w:rPr>
          <w:rFonts w:asciiTheme="majorBidi" w:hAnsiTheme="majorBidi" w:cstheme="majorBidi"/>
          <w:szCs w:val="21"/>
        </w:rPr>
        <w:t>在尼加拉瓜以及哥斯达黎加、巴拿马和其他国家收集的信息，包括通过面谈和远程访谈的方式收集的信息。本报告所述期间，人权高专办与侵犯人权行为的受害者和证人以及包括律师、记者和卫生专业人员在内的其他信息来源</w:t>
      </w:r>
      <w:r w:rsidRPr="002626A0">
        <w:rPr>
          <w:rFonts w:asciiTheme="majorBidi" w:hAnsiTheme="majorBidi" w:cstheme="majorBidi"/>
          <w:szCs w:val="21"/>
        </w:rPr>
        <w:t>(</w:t>
      </w:r>
      <w:r w:rsidRPr="002626A0">
        <w:rPr>
          <w:rFonts w:asciiTheme="majorBidi" w:hAnsiTheme="majorBidi" w:cstheme="majorBidi"/>
          <w:szCs w:val="21"/>
        </w:rPr>
        <w:t>其中</w:t>
      </w:r>
      <w:r>
        <w:rPr>
          <w:rFonts w:asciiTheme="majorBidi" w:hAnsiTheme="majorBidi" w:cstheme="majorBidi"/>
          <w:szCs w:val="21"/>
        </w:rPr>
        <w:t>121</w:t>
      </w:r>
      <w:r w:rsidRPr="002626A0">
        <w:rPr>
          <w:rFonts w:asciiTheme="majorBidi" w:hAnsiTheme="majorBidi" w:cstheme="majorBidi"/>
          <w:szCs w:val="21"/>
        </w:rPr>
        <w:t>名男性、</w:t>
      </w:r>
      <w:r>
        <w:rPr>
          <w:rFonts w:asciiTheme="majorBidi" w:hAnsiTheme="majorBidi" w:cstheme="majorBidi"/>
          <w:szCs w:val="21"/>
        </w:rPr>
        <w:t>87</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进行了</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8</w:t>
      </w:r>
      <w:r w:rsidRPr="002626A0">
        <w:rPr>
          <w:rFonts w:asciiTheme="majorBidi" w:hAnsiTheme="majorBidi" w:cstheme="majorBidi"/>
          <w:szCs w:val="21"/>
        </w:rPr>
        <w:t>次访谈。它还与广泛的利益攸关方举行了</w:t>
      </w:r>
      <w:r>
        <w:rPr>
          <w:rFonts w:asciiTheme="majorBidi" w:hAnsiTheme="majorBidi" w:cstheme="majorBidi"/>
          <w:szCs w:val="21"/>
        </w:rPr>
        <w:t>232</w:t>
      </w:r>
      <w:r w:rsidRPr="002626A0">
        <w:rPr>
          <w:rFonts w:asciiTheme="majorBidi" w:hAnsiTheme="majorBidi" w:cstheme="majorBidi"/>
          <w:szCs w:val="21"/>
        </w:rPr>
        <w:t>次会议，其中包括尼加拉瓜外交部长、民间社会成员和国际社会代表。人权高专办分析了来自政府和非政府来源的文件、视频、照片和开源报告。</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人权高专办向尼加拉瓜外交部发出了</w:t>
      </w:r>
      <w:r>
        <w:rPr>
          <w:rFonts w:asciiTheme="majorBidi" w:hAnsiTheme="majorBidi" w:cstheme="majorBidi"/>
          <w:szCs w:val="21"/>
        </w:rPr>
        <w:t>37</w:t>
      </w:r>
      <w:r w:rsidRPr="002626A0">
        <w:rPr>
          <w:rFonts w:asciiTheme="majorBidi" w:hAnsiTheme="majorBidi" w:cstheme="majorBidi"/>
          <w:szCs w:val="21"/>
        </w:rPr>
        <w:t>封信函，请求获得有关侵犯人权指称的详细资料。政府对其中</w:t>
      </w:r>
      <w:r>
        <w:rPr>
          <w:rFonts w:asciiTheme="majorBidi" w:hAnsiTheme="majorBidi" w:cstheme="majorBidi"/>
          <w:szCs w:val="21"/>
        </w:rPr>
        <w:t>17</w:t>
      </w:r>
      <w:r w:rsidRPr="002626A0">
        <w:rPr>
          <w:rFonts w:asciiTheme="majorBidi" w:hAnsiTheme="majorBidi" w:cstheme="majorBidi"/>
          <w:szCs w:val="21"/>
        </w:rPr>
        <w:t>份作出答复，包括人权高专办为准备高级专员</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2</w:t>
      </w:r>
      <w:r w:rsidRPr="002626A0">
        <w:rPr>
          <w:rFonts w:asciiTheme="majorBidi" w:hAnsiTheme="majorBidi" w:cstheme="majorBidi"/>
          <w:szCs w:val="21"/>
        </w:rPr>
        <w:t>月</w:t>
      </w:r>
      <w:r>
        <w:rPr>
          <w:rFonts w:asciiTheme="majorBidi" w:hAnsiTheme="majorBidi" w:cstheme="majorBidi"/>
          <w:szCs w:val="21"/>
        </w:rPr>
        <w:t>27</w:t>
      </w:r>
      <w:r w:rsidRPr="002626A0">
        <w:rPr>
          <w:rFonts w:asciiTheme="majorBidi" w:hAnsiTheme="majorBidi" w:cstheme="majorBidi"/>
          <w:szCs w:val="21"/>
        </w:rPr>
        <w:t>日向人权理事会所作的最新口头汇报而发出的调查问卷。人权高专办在分析情况时考虑到了这些答复。令人遗憾的是，该国政府自</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12</w:t>
      </w:r>
      <w:r w:rsidRPr="002626A0">
        <w:rPr>
          <w:rFonts w:asciiTheme="majorBidi" w:hAnsiTheme="majorBidi" w:cstheme="majorBidi"/>
          <w:szCs w:val="21"/>
        </w:rPr>
        <w:t>日起已停止回复人权高专办的信函。人权高专办多次不断请求进入该国，并重申可以提供技术援助，但没有得到任何答复。</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4</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按照监测方法交叉核对了从不同来源收集的信息，通过尽职调查评估了其可信度，并根据适用于尼加拉瓜的国际人权法和相关国内立法对信息进行了评估。如本报告所述，根据人权高专办分析和核实的信息，仍有合理理由相信实际发生了记录在案的事件，相关信息表明一些侵犯人权的模式始终如一。</w:t>
      </w:r>
    </w:p>
    <w:p w:rsidR="00017116" w:rsidRPr="00017116" w:rsidRDefault="00017116" w:rsidP="00017116">
      <w:pPr>
        <w:pStyle w:val="HChGC"/>
      </w:pPr>
      <w:r w:rsidRPr="00017116">
        <w:tab/>
      </w:r>
      <w:r w:rsidRPr="00017116">
        <w:t>二</w:t>
      </w:r>
      <w:r w:rsidRPr="00017116">
        <w:t>.</w:t>
      </w:r>
      <w:r w:rsidRPr="00017116">
        <w:tab/>
      </w:r>
      <w:r w:rsidRPr="00017116">
        <w:t>背景</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5</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自</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4</w:t>
      </w:r>
      <w:r w:rsidRPr="002626A0">
        <w:rPr>
          <w:rFonts w:asciiTheme="majorBidi" w:hAnsiTheme="majorBidi" w:cstheme="majorBidi"/>
          <w:szCs w:val="21"/>
        </w:rPr>
        <w:t>月爆发社会政治危机和人权危机以来，已经过去了近</w:t>
      </w:r>
      <w:r>
        <w:rPr>
          <w:rFonts w:asciiTheme="majorBidi" w:hAnsiTheme="majorBidi" w:cstheme="majorBidi"/>
          <w:szCs w:val="21"/>
        </w:rPr>
        <w:t>3</w:t>
      </w:r>
      <w:r w:rsidRPr="002626A0">
        <w:rPr>
          <w:rFonts w:asciiTheme="majorBidi" w:hAnsiTheme="majorBidi" w:cstheme="majorBidi"/>
          <w:szCs w:val="21"/>
        </w:rPr>
        <w:t>年。据人权高专办、美洲人权委员会和跨学科独立专家组</w:t>
      </w:r>
      <w:r w:rsidRPr="002626A0">
        <w:rPr>
          <w:rStyle w:val="a8"/>
          <w:rFonts w:asciiTheme="majorBidi" w:hAnsiTheme="majorBidi" w:cstheme="majorBidi"/>
          <w:szCs w:val="21"/>
        </w:rPr>
        <w:footnoteReference w:id="3"/>
      </w:r>
      <w:r w:rsidR="00BB1333">
        <w:rPr>
          <w:rFonts w:asciiTheme="majorBidi" w:hAnsiTheme="majorBidi" w:cstheme="majorBidi" w:hint="eastAsia"/>
          <w:szCs w:val="21"/>
        </w:rPr>
        <w:t xml:space="preserve"> </w:t>
      </w:r>
      <w:r w:rsidRPr="002626A0">
        <w:rPr>
          <w:rFonts w:asciiTheme="majorBidi" w:hAnsiTheme="majorBidi" w:cstheme="majorBidi"/>
          <w:szCs w:val="21"/>
        </w:rPr>
        <w:t>的记录，发生了多种形式的镇压和暴力，造成</w:t>
      </w:r>
      <w:r>
        <w:rPr>
          <w:rFonts w:asciiTheme="majorBidi" w:hAnsiTheme="majorBidi" w:cstheme="majorBidi"/>
          <w:szCs w:val="21"/>
        </w:rPr>
        <w:t>3</w:t>
      </w:r>
      <w:r w:rsidRPr="002626A0">
        <w:rPr>
          <w:rFonts w:asciiTheme="majorBidi" w:hAnsiTheme="majorBidi" w:cstheme="majorBidi"/>
          <w:szCs w:val="21"/>
        </w:rPr>
        <w:t>00</w:t>
      </w:r>
      <w:r w:rsidRPr="002626A0">
        <w:rPr>
          <w:rFonts w:asciiTheme="majorBidi" w:hAnsiTheme="majorBidi" w:cstheme="majorBidi"/>
          <w:szCs w:val="21"/>
        </w:rPr>
        <w:t>多人在抗议活动中死亡，</w:t>
      </w:r>
      <w:r>
        <w:rPr>
          <w:rFonts w:asciiTheme="majorBidi" w:hAnsiTheme="majorBidi" w:cstheme="majorBidi"/>
          <w:szCs w:val="21"/>
        </w:rPr>
        <w:t>2,</w:t>
      </w:r>
      <w:r w:rsidRPr="002626A0">
        <w:rPr>
          <w:rFonts w:asciiTheme="majorBidi" w:hAnsiTheme="majorBidi" w:cstheme="majorBidi"/>
          <w:szCs w:val="21"/>
        </w:rPr>
        <w:t>000</w:t>
      </w:r>
      <w:r w:rsidRPr="002626A0">
        <w:rPr>
          <w:rFonts w:asciiTheme="majorBidi" w:hAnsiTheme="majorBidi" w:cstheme="majorBidi"/>
          <w:szCs w:val="21"/>
        </w:rPr>
        <w:t>人受伤，至少</w:t>
      </w:r>
      <w:r>
        <w:rPr>
          <w:rFonts w:asciiTheme="majorBidi" w:hAnsiTheme="majorBidi" w:cstheme="majorBidi"/>
          <w:szCs w:val="21"/>
        </w:rPr>
        <w:t>1,614</w:t>
      </w:r>
      <w:r w:rsidRPr="002626A0">
        <w:rPr>
          <w:rFonts w:asciiTheme="majorBidi" w:hAnsiTheme="majorBidi" w:cstheme="majorBidi"/>
          <w:szCs w:val="21"/>
        </w:rPr>
        <w:t>人被任意剥夺自由。</w:t>
      </w:r>
      <w:r w:rsidRPr="002626A0">
        <w:rPr>
          <w:rStyle w:val="a8"/>
          <w:rFonts w:asciiTheme="majorBidi" w:hAnsiTheme="majorBidi" w:cstheme="majorBidi"/>
          <w:szCs w:val="21"/>
        </w:rPr>
        <w:footnoteReference w:id="4"/>
      </w:r>
      <w:r w:rsidR="00BB1333">
        <w:rPr>
          <w:rFonts w:asciiTheme="majorBidi" w:hAnsiTheme="majorBidi" w:cstheme="majorBidi" w:hint="eastAsia"/>
          <w:szCs w:val="21"/>
        </w:rPr>
        <w:t xml:space="preserve"> </w:t>
      </w:r>
      <w:r w:rsidRPr="002626A0">
        <w:rPr>
          <w:rFonts w:asciiTheme="majorBidi" w:hAnsiTheme="majorBidi" w:cstheme="majorBidi"/>
          <w:szCs w:val="21"/>
        </w:rPr>
        <w:t>自那时起，已有</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万多名尼加拉瓜人在第三国寻求庇护，在本报告所述期间约有</w:t>
      </w:r>
      <w:r>
        <w:rPr>
          <w:rFonts w:asciiTheme="majorBidi" w:hAnsiTheme="majorBidi" w:cstheme="majorBidi"/>
          <w:szCs w:val="21"/>
        </w:rPr>
        <w:t>2</w:t>
      </w:r>
      <w:r w:rsidRPr="002626A0">
        <w:rPr>
          <w:rFonts w:asciiTheme="majorBidi" w:hAnsiTheme="majorBidi" w:cstheme="majorBidi"/>
          <w:szCs w:val="21"/>
          <w:lang w:val="fr-CH"/>
        </w:rPr>
        <w:t>.</w:t>
      </w:r>
      <w:r>
        <w:rPr>
          <w:rFonts w:asciiTheme="majorBidi" w:hAnsiTheme="majorBidi" w:cstheme="majorBidi"/>
          <w:szCs w:val="21"/>
        </w:rPr>
        <w:t>5</w:t>
      </w:r>
      <w:r w:rsidRPr="002626A0">
        <w:rPr>
          <w:rFonts w:asciiTheme="majorBidi" w:hAnsiTheme="majorBidi" w:cstheme="majorBidi"/>
          <w:szCs w:val="21"/>
        </w:rPr>
        <w:t>万人。</w:t>
      </w:r>
      <w:r w:rsidRPr="002626A0">
        <w:rPr>
          <w:rStyle w:val="a8"/>
          <w:rFonts w:asciiTheme="majorBidi" w:hAnsiTheme="majorBidi" w:cstheme="majorBidi"/>
          <w:szCs w:val="21"/>
        </w:rPr>
        <w:footnoteReference w:id="5"/>
      </w:r>
      <w:r w:rsidR="00BB1333">
        <w:rPr>
          <w:rFonts w:asciiTheme="majorBidi" w:hAnsiTheme="majorBidi" w:cstheme="majorBidi" w:hint="eastAsia"/>
          <w:szCs w:val="21"/>
        </w:rPr>
        <w:t xml:space="preserve"> </w:t>
      </w:r>
      <w:r w:rsidRPr="002626A0">
        <w:rPr>
          <w:rFonts w:asciiTheme="majorBidi" w:hAnsiTheme="majorBidi" w:cstheme="majorBidi"/>
          <w:szCs w:val="21"/>
        </w:rPr>
        <w:t>这场危机已经表现在经济和人道主义层面，冠状病毒病</w:t>
      </w:r>
      <w:r w:rsidRPr="002626A0">
        <w:rPr>
          <w:rFonts w:asciiTheme="majorBidi" w:hAnsiTheme="majorBidi" w:cstheme="majorBidi"/>
          <w:szCs w:val="21"/>
        </w:rPr>
        <w:t>(</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w:t>
      </w:r>
      <w:r w:rsidRPr="002626A0">
        <w:rPr>
          <w:rFonts w:asciiTheme="majorBidi" w:hAnsiTheme="majorBidi" w:cstheme="majorBidi"/>
          <w:szCs w:val="21"/>
        </w:rPr>
        <w:t>大流行和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月的飓风又使这场危机更加严峻。</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从根本上说，这场危机旷日持久的根本原因在于制度和法治的脆弱性，它们多年来已逐渐受到侵蚀，而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年犯下的侵犯人权行为仍未受到惩罚，公民空间受到进一步限制。</w:t>
      </w:r>
    </w:p>
    <w:p w:rsidR="00017116" w:rsidRPr="002626A0" w:rsidRDefault="00017116" w:rsidP="00017116">
      <w:pPr>
        <w:pStyle w:val="SingleTxtGC"/>
        <w:rPr>
          <w:rFonts w:asciiTheme="majorBidi" w:hAnsiTheme="majorBidi" w:cstheme="majorBidi"/>
          <w:szCs w:val="21"/>
        </w:rPr>
      </w:pPr>
      <w:r w:rsidRPr="00BB1333">
        <w:lastRenderedPageBreak/>
        <w:t>7.</w:t>
      </w:r>
      <w:r w:rsidRPr="00BB1333">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5</w:t>
      </w:r>
      <w:r w:rsidRPr="002626A0">
        <w:rPr>
          <w:rFonts w:asciiTheme="majorBidi" w:hAnsiTheme="majorBidi" w:cstheme="majorBidi"/>
          <w:szCs w:val="21"/>
        </w:rPr>
        <w:t>月以来，政府与反对派的对话一直停滞不前，阻碍了当年</w:t>
      </w:r>
      <w:r>
        <w:rPr>
          <w:rFonts w:asciiTheme="majorBidi" w:hAnsiTheme="majorBidi" w:cstheme="majorBidi"/>
          <w:szCs w:val="21"/>
        </w:rPr>
        <w:t>3</w:t>
      </w:r>
      <w:r w:rsidRPr="002626A0">
        <w:rPr>
          <w:rFonts w:asciiTheme="majorBidi" w:hAnsiTheme="majorBidi" w:cstheme="majorBidi"/>
          <w:szCs w:val="21"/>
        </w:rPr>
        <w:t>月达成的协议在执行方面取得进一步进展，特别是在释放被剥夺自由者以及加强公民权利和保障方面。</w:t>
      </w:r>
      <w:r w:rsidRPr="002626A0">
        <w:rPr>
          <w:rStyle w:val="a8"/>
          <w:rFonts w:asciiTheme="majorBidi" w:hAnsiTheme="majorBidi" w:cstheme="majorBidi"/>
          <w:szCs w:val="21"/>
        </w:rPr>
        <w:footnoteReference w:id="6"/>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8</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7</w:t>
      </w:r>
      <w:r w:rsidRPr="002626A0">
        <w:rPr>
          <w:rFonts w:asciiTheme="majorBidi" w:hAnsiTheme="majorBidi" w:cstheme="majorBidi"/>
          <w:szCs w:val="21"/>
        </w:rPr>
        <w:t>月</w:t>
      </w:r>
      <w:r>
        <w:rPr>
          <w:rFonts w:asciiTheme="majorBidi" w:hAnsiTheme="majorBidi" w:cstheme="majorBidi"/>
          <w:szCs w:val="21"/>
        </w:rPr>
        <w:t>13</w:t>
      </w:r>
      <w:r w:rsidRPr="002626A0">
        <w:rPr>
          <w:rFonts w:asciiTheme="majorBidi" w:hAnsiTheme="majorBidi" w:cstheme="majorBidi"/>
          <w:szCs w:val="21"/>
        </w:rPr>
        <w:t>日，最高选举委员会确定了总统选举的日期</w:t>
      </w:r>
      <w:r w:rsidRPr="002626A0">
        <w:rPr>
          <w:rFonts w:asciiTheme="majorBidi" w:hAnsiTheme="majorBidi" w:cstheme="majorBidi"/>
          <w:szCs w:val="21"/>
        </w:rPr>
        <w:t>(</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7</w:t>
      </w:r>
      <w:r w:rsidRPr="002626A0">
        <w:rPr>
          <w:rFonts w:asciiTheme="majorBidi" w:hAnsiTheme="majorBidi" w:cstheme="majorBidi"/>
          <w:szCs w:val="21"/>
        </w:rPr>
        <w:t>日</w:t>
      </w:r>
      <w:r w:rsidRPr="002626A0">
        <w:rPr>
          <w:rFonts w:asciiTheme="majorBidi" w:hAnsiTheme="majorBidi" w:cstheme="majorBidi"/>
          <w:szCs w:val="21"/>
        </w:rPr>
        <w:t>)</w:t>
      </w:r>
      <w:r w:rsidRPr="002626A0">
        <w:rPr>
          <w:rFonts w:asciiTheme="majorBidi" w:hAnsiTheme="majorBidi" w:cstheme="majorBidi"/>
          <w:szCs w:val="21"/>
        </w:rPr>
        <w:t>，并将政党依法登记期限延长至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月，当局仍未采取任何措施启动旨在保证自由、公正和透明选举的改革。</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9</w:t>
      </w:r>
      <w:r w:rsidRPr="002626A0">
        <w:rPr>
          <w:rFonts w:asciiTheme="majorBidi" w:hAnsiTheme="majorBidi" w:cstheme="majorBidi"/>
          <w:szCs w:val="21"/>
        </w:rPr>
        <w:t>月，部分反对派发起了一项推动改革的联合提案。</w:t>
      </w:r>
    </w:p>
    <w:p w:rsidR="00017116" w:rsidRPr="002626A0" w:rsidRDefault="00017116" w:rsidP="00017116">
      <w:pPr>
        <w:pStyle w:val="SingleTxtGC"/>
        <w:rPr>
          <w:rFonts w:asciiTheme="majorBidi" w:hAnsiTheme="majorBidi" w:cstheme="majorBidi"/>
          <w:szCs w:val="21"/>
        </w:rPr>
      </w:pPr>
      <w:r w:rsidRPr="002E0426">
        <w:t>9.</w:t>
      </w:r>
      <w:r w:rsidRPr="002E0426">
        <w:tab/>
      </w:r>
      <w:r w:rsidRPr="002626A0">
        <w:rPr>
          <w:rFonts w:asciiTheme="majorBidi" w:hAnsiTheme="majorBidi" w:cstheme="majorBidi"/>
          <w:szCs w:val="21"/>
        </w:rPr>
        <w:t>截至</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16</w:t>
      </w:r>
      <w:r w:rsidRPr="002626A0">
        <w:rPr>
          <w:rFonts w:asciiTheme="majorBidi" w:hAnsiTheme="majorBidi" w:cstheme="majorBidi"/>
          <w:szCs w:val="21"/>
        </w:rPr>
        <w:t>日，卫生部记录了</w:t>
      </w:r>
      <w:r>
        <w:rPr>
          <w:rFonts w:asciiTheme="majorBidi" w:hAnsiTheme="majorBidi" w:cstheme="majorBidi"/>
          <w:szCs w:val="21"/>
        </w:rPr>
        <w:t>5,661</w:t>
      </w:r>
      <w:r w:rsidRPr="002626A0">
        <w:rPr>
          <w:rFonts w:asciiTheme="majorBidi" w:hAnsiTheme="majorBidi" w:cstheme="majorBidi"/>
          <w:szCs w:val="21"/>
        </w:rPr>
        <w:t>例</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病例和</w:t>
      </w:r>
      <w:r>
        <w:rPr>
          <w:rFonts w:asciiTheme="majorBidi" w:hAnsiTheme="majorBidi" w:cstheme="majorBidi"/>
          <w:szCs w:val="21"/>
        </w:rPr>
        <w:t>158</w:t>
      </w:r>
      <w:r w:rsidRPr="002626A0">
        <w:rPr>
          <w:rFonts w:asciiTheme="majorBidi" w:hAnsiTheme="majorBidi" w:cstheme="majorBidi"/>
          <w:szCs w:val="21"/>
        </w:rPr>
        <w:t>例死亡。</w:t>
      </w:r>
      <w:r w:rsidRPr="002626A0">
        <w:rPr>
          <w:rStyle w:val="a8"/>
          <w:rFonts w:asciiTheme="majorBidi" w:hAnsiTheme="majorBidi" w:cstheme="majorBidi"/>
          <w:szCs w:val="21"/>
        </w:rPr>
        <w:footnoteReference w:id="7"/>
      </w:r>
      <w:r w:rsidR="00BB1333">
        <w:rPr>
          <w:rFonts w:asciiTheme="majorBidi" w:hAnsiTheme="majorBidi" w:cstheme="majorBidi" w:hint="eastAsia"/>
          <w:szCs w:val="21"/>
        </w:rPr>
        <w:t xml:space="preserve"> </w:t>
      </w:r>
      <w:r w:rsidRPr="002626A0">
        <w:rPr>
          <w:rFonts w:asciiTheme="majorBidi" w:hAnsiTheme="majorBidi" w:cstheme="majorBidi"/>
          <w:szCs w:val="21"/>
        </w:rPr>
        <w:t>然而，一个民间社会</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观察机构报告称，疑似病例和死亡人数远远超过官方数据。</w:t>
      </w:r>
      <w:r w:rsidRPr="002626A0">
        <w:rPr>
          <w:rStyle w:val="a8"/>
          <w:rFonts w:asciiTheme="majorBidi" w:hAnsiTheme="majorBidi" w:cstheme="majorBidi"/>
          <w:szCs w:val="21"/>
        </w:rPr>
        <w:footnoteReference w:id="8"/>
      </w:r>
      <w:r w:rsidR="00BB1333">
        <w:rPr>
          <w:rFonts w:asciiTheme="majorBidi" w:hAnsiTheme="majorBidi" w:cstheme="majorBidi" w:hint="eastAsia"/>
          <w:szCs w:val="21"/>
        </w:rPr>
        <w:t xml:space="preserve"> </w:t>
      </w:r>
      <w:r w:rsidRPr="002626A0">
        <w:rPr>
          <w:rFonts w:asciiTheme="majorBidi" w:hAnsiTheme="majorBidi" w:cstheme="majorBidi"/>
          <w:szCs w:val="21"/>
        </w:rPr>
        <w:t>泛美卫生组织呼吁政府公开有关病例数量、死亡人数和实施的检测量等数据的透明信息。这次大流行病对中美洲国家经济的影响导致尼加拉瓜移民工人和寻求庇护者返回尼加拉瓜。截至</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26</w:t>
      </w:r>
      <w:r w:rsidRPr="002626A0">
        <w:rPr>
          <w:rFonts w:asciiTheme="majorBidi" w:hAnsiTheme="majorBidi" w:cstheme="majorBidi"/>
          <w:szCs w:val="21"/>
        </w:rPr>
        <w:t>日，已有</w:t>
      </w:r>
      <w:r>
        <w:rPr>
          <w:rFonts w:asciiTheme="majorBidi" w:hAnsiTheme="majorBidi" w:cstheme="majorBidi"/>
          <w:szCs w:val="21"/>
        </w:rPr>
        <w:t>71,7</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名尼加拉瓜人</w:t>
      </w:r>
      <w:r w:rsidRPr="002626A0">
        <w:rPr>
          <w:rFonts w:asciiTheme="majorBidi" w:hAnsiTheme="majorBidi" w:cstheme="majorBidi"/>
          <w:szCs w:val="21"/>
        </w:rPr>
        <w:t>(</w:t>
      </w:r>
      <w:r>
        <w:rPr>
          <w:rFonts w:asciiTheme="majorBidi" w:hAnsiTheme="majorBidi" w:cstheme="majorBidi"/>
          <w:szCs w:val="21"/>
        </w:rPr>
        <w:t>43,95</w:t>
      </w:r>
      <w:r w:rsidRPr="002626A0">
        <w:rPr>
          <w:rFonts w:asciiTheme="majorBidi" w:hAnsiTheme="majorBidi" w:cstheme="majorBidi"/>
          <w:szCs w:val="21"/>
        </w:rPr>
        <w:t>0</w:t>
      </w:r>
      <w:r w:rsidRPr="002626A0">
        <w:rPr>
          <w:rFonts w:asciiTheme="majorBidi" w:hAnsiTheme="majorBidi" w:cstheme="majorBidi"/>
          <w:szCs w:val="21"/>
        </w:rPr>
        <w:t>名男性和</w:t>
      </w:r>
      <w:r>
        <w:rPr>
          <w:rFonts w:asciiTheme="majorBidi" w:hAnsiTheme="majorBidi" w:cstheme="majorBidi"/>
          <w:szCs w:val="21"/>
        </w:rPr>
        <w:t>27,752</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从该区域不同国家</w:t>
      </w:r>
      <w:r w:rsidRPr="002626A0">
        <w:rPr>
          <w:rFonts w:asciiTheme="majorBidi" w:hAnsiTheme="majorBidi" w:cstheme="majorBidi"/>
          <w:szCs w:val="21"/>
        </w:rPr>
        <w:t>(</w:t>
      </w:r>
      <w:r w:rsidRPr="002626A0">
        <w:rPr>
          <w:rFonts w:asciiTheme="majorBidi" w:hAnsiTheme="majorBidi" w:cstheme="majorBidi"/>
          <w:szCs w:val="21"/>
        </w:rPr>
        <w:t>主要是巴拿马</w:t>
      </w:r>
      <w:r w:rsidRPr="002626A0">
        <w:rPr>
          <w:rFonts w:asciiTheme="majorBidi" w:hAnsiTheme="majorBidi" w:cstheme="majorBidi"/>
          <w:szCs w:val="21"/>
        </w:rPr>
        <w:t>)</w:t>
      </w:r>
      <w:r w:rsidRPr="002626A0">
        <w:rPr>
          <w:rFonts w:asciiTheme="majorBidi" w:hAnsiTheme="majorBidi" w:cstheme="majorBidi"/>
          <w:szCs w:val="21"/>
        </w:rPr>
        <w:t>返回。</w:t>
      </w:r>
      <w:r w:rsidRPr="002626A0">
        <w:rPr>
          <w:rStyle w:val="a8"/>
          <w:rFonts w:asciiTheme="majorBidi" w:hAnsiTheme="majorBidi" w:cstheme="majorBidi"/>
          <w:szCs w:val="21"/>
        </w:rPr>
        <w:footnoteReference w:id="9"/>
      </w:r>
    </w:p>
    <w:p w:rsidR="00017116" w:rsidRPr="002626A0" w:rsidRDefault="00017116" w:rsidP="00017116">
      <w:pPr>
        <w:pStyle w:val="SingleTxtGC"/>
        <w:rPr>
          <w:rFonts w:asciiTheme="majorBidi" w:hAnsiTheme="majorBidi" w:cstheme="majorBidi"/>
          <w:szCs w:val="21"/>
        </w:rPr>
      </w:pPr>
      <w:r w:rsidRPr="002E0426">
        <w:t>10.</w:t>
      </w:r>
      <w:r w:rsidRPr="002E0426">
        <w:tab/>
      </w:r>
      <w:r w:rsidRPr="002E0426">
        <w:t>此</w:t>
      </w:r>
      <w:r w:rsidRPr="002626A0">
        <w:rPr>
          <w:rFonts w:asciiTheme="majorBidi" w:hAnsiTheme="majorBidi" w:cstheme="majorBidi"/>
          <w:szCs w:val="21"/>
        </w:rPr>
        <w:t>外据官方估算，截至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月，飓风</w:t>
      </w:r>
      <w:r>
        <w:rPr>
          <w:rFonts w:asciiTheme="majorBidi" w:hAnsiTheme="majorBidi" w:cstheme="majorBidi" w:hint="eastAsia"/>
          <w:szCs w:val="21"/>
        </w:rPr>
        <w:t>“</w:t>
      </w:r>
      <w:r w:rsidRPr="002626A0">
        <w:rPr>
          <w:rFonts w:asciiTheme="majorBidi" w:hAnsiTheme="majorBidi" w:cstheme="majorBidi"/>
          <w:szCs w:val="21"/>
        </w:rPr>
        <w:t>伊塔</w:t>
      </w:r>
      <w:r>
        <w:rPr>
          <w:rFonts w:asciiTheme="majorBidi" w:hAnsiTheme="majorBidi" w:cstheme="majorBidi" w:hint="eastAsia"/>
          <w:szCs w:val="21"/>
        </w:rPr>
        <w:t>”</w:t>
      </w:r>
      <w:r w:rsidRPr="002626A0">
        <w:rPr>
          <w:rFonts w:asciiTheme="majorBidi" w:hAnsiTheme="majorBidi" w:cstheme="majorBidi"/>
          <w:szCs w:val="21"/>
        </w:rPr>
        <w:t>和</w:t>
      </w:r>
      <w:r>
        <w:rPr>
          <w:rFonts w:asciiTheme="majorBidi" w:hAnsiTheme="majorBidi" w:cstheme="majorBidi" w:hint="eastAsia"/>
          <w:szCs w:val="21"/>
        </w:rPr>
        <w:t>“</w:t>
      </w:r>
      <w:r w:rsidRPr="002626A0">
        <w:rPr>
          <w:rFonts w:asciiTheme="majorBidi" w:hAnsiTheme="majorBidi" w:cstheme="majorBidi"/>
          <w:szCs w:val="21"/>
        </w:rPr>
        <w:t>约塔</w:t>
      </w:r>
      <w:r>
        <w:rPr>
          <w:rFonts w:asciiTheme="majorBidi" w:hAnsiTheme="majorBidi" w:cstheme="majorBidi" w:hint="eastAsia"/>
          <w:szCs w:val="21"/>
        </w:rPr>
        <w:t>”</w:t>
      </w:r>
      <w:r w:rsidRPr="002626A0">
        <w:rPr>
          <w:rFonts w:asciiTheme="majorBidi" w:hAnsiTheme="majorBidi" w:cstheme="majorBidi"/>
          <w:szCs w:val="21"/>
        </w:rPr>
        <w:t>造成至少</w:t>
      </w:r>
      <w:r>
        <w:rPr>
          <w:rFonts w:asciiTheme="majorBidi" w:hAnsiTheme="majorBidi" w:cstheme="majorBidi"/>
          <w:szCs w:val="21"/>
        </w:rPr>
        <w:t>21</w:t>
      </w:r>
      <w:r w:rsidRPr="002626A0">
        <w:rPr>
          <w:rFonts w:asciiTheme="majorBidi" w:hAnsiTheme="majorBidi" w:cstheme="majorBidi"/>
          <w:szCs w:val="21"/>
        </w:rPr>
        <w:t>人死亡，</w:t>
      </w:r>
      <w:r>
        <w:rPr>
          <w:rFonts w:asciiTheme="majorBidi" w:hAnsiTheme="majorBidi" w:cstheme="majorBidi"/>
          <w:szCs w:val="21"/>
        </w:rPr>
        <w:t>160,597</w:t>
      </w:r>
      <w:r w:rsidRPr="002626A0">
        <w:rPr>
          <w:rFonts w:asciiTheme="majorBidi" w:hAnsiTheme="majorBidi" w:cstheme="majorBidi"/>
          <w:szCs w:val="21"/>
        </w:rPr>
        <w:t>人流离失所，造成的房屋破坏和经济损失达</w:t>
      </w:r>
      <w:r>
        <w:rPr>
          <w:rFonts w:asciiTheme="majorBidi" w:hAnsiTheme="majorBidi" w:cstheme="majorBidi"/>
          <w:szCs w:val="21"/>
        </w:rPr>
        <w:t>7</w:t>
      </w:r>
      <w:r w:rsidRPr="002626A0">
        <w:rPr>
          <w:rFonts w:asciiTheme="majorBidi" w:hAnsiTheme="majorBidi" w:cstheme="majorBidi"/>
          <w:szCs w:val="21"/>
        </w:rPr>
        <w:t>.</w:t>
      </w:r>
      <w:r>
        <w:rPr>
          <w:rFonts w:asciiTheme="majorBidi" w:hAnsiTheme="majorBidi" w:cstheme="majorBidi"/>
          <w:szCs w:val="21"/>
        </w:rPr>
        <w:t>386</w:t>
      </w:r>
      <w:r w:rsidRPr="002626A0">
        <w:rPr>
          <w:rFonts w:asciiTheme="majorBidi" w:hAnsiTheme="majorBidi" w:cstheme="majorBidi"/>
          <w:szCs w:val="21"/>
        </w:rPr>
        <w:t>亿美元</w:t>
      </w:r>
      <w:r w:rsidRPr="002626A0">
        <w:rPr>
          <w:rFonts w:asciiTheme="majorBidi" w:hAnsiTheme="majorBidi" w:cstheme="majorBidi"/>
          <w:szCs w:val="21"/>
        </w:rPr>
        <w:t>(</w:t>
      </w:r>
      <w:r w:rsidRPr="002626A0">
        <w:rPr>
          <w:rFonts w:asciiTheme="majorBidi" w:hAnsiTheme="majorBidi" w:cstheme="majorBidi"/>
          <w:szCs w:val="21"/>
        </w:rPr>
        <w:t>占国内生产总值的</w:t>
      </w:r>
      <w:r>
        <w:rPr>
          <w:rFonts w:asciiTheme="majorBidi" w:hAnsiTheme="majorBidi" w:cstheme="majorBidi"/>
          <w:szCs w:val="21"/>
        </w:rPr>
        <w:t>6</w:t>
      </w:r>
      <w:r w:rsidRPr="002626A0">
        <w:rPr>
          <w:rFonts w:asciiTheme="majorBidi" w:hAnsiTheme="majorBidi" w:cstheme="majorBidi"/>
          <w:szCs w:val="21"/>
        </w:rPr>
        <w:t>.</w:t>
      </w:r>
      <w:r>
        <w:rPr>
          <w:rFonts w:asciiTheme="majorBidi" w:hAnsiTheme="majorBidi" w:cstheme="majorBidi"/>
          <w:szCs w:val="21"/>
        </w:rPr>
        <w:t>2</w:t>
      </w:r>
      <w:r w:rsidRPr="002626A0">
        <w:rPr>
          <w:rFonts w:asciiTheme="majorBidi" w:hAnsiTheme="majorBidi" w:cstheme="majorBidi"/>
          <w:szCs w:val="21"/>
        </w:rPr>
        <w:t>%)</w:t>
      </w:r>
      <w:r w:rsidRPr="002626A0">
        <w:rPr>
          <w:rFonts w:asciiTheme="majorBidi" w:hAnsiTheme="majorBidi" w:cstheme="majorBidi"/>
          <w:szCs w:val="21"/>
        </w:rPr>
        <w:t>。</w:t>
      </w:r>
      <w:r w:rsidRPr="002626A0">
        <w:rPr>
          <w:rStyle w:val="a8"/>
          <w:rFonts w:asciiTheme="majorBidi" w:hAnsiTheme="majorBidi" w:cstheme="majorBidi"/>
          <w:szCs w:val="21"/>
        </w:rPr>
        <w:footnoteReference w:id="10"/>
      </w:r>
    </w:p>
    <w:p w:rsidR="00017116" w:rsidRPr="002626A0" w:rsidRDefault="00017116" w:rsidP="002E0426">
      <w:pPr>
        <w:pStyle w:val="SingleTxtGC"/>
      </w:pPr>
      <w:r w:rsidRPr="002E0426">
        <w:t>11.</w:t>
      </w:r>
      <w:r w:rsidRPr="002E0426">
        <w:tab/>
      </w:r>
      <w:r w:rsidRPr="002626A0">
        <w:t>加拿大、瑞士、大不列颠及北爱尔兰联合王国、美利坚合众国以及欧洲联盟针对据称对侵犯人权或腐败行为负有责任的个人、国民警察以及公私企业实施金融制裁。</w:t>
      </w:r>
      <w:r>
        <w:t>2</w:t>
      </w:r>
      <w:r w:rsidRPr="002626A0">
        <w:t>0</w:t>
      </w:r>
      <w:r>
        <w:t>2</w:t>
      </w:r>
      <w:r w:rsidRPr="002626A0">
        <w:t>0</w:t>
      </w:r>
      <w:r w:rsidRPr="002626A0">
        <w:t>年</w:t>
      </w:r>
      <w:r>
        <w:t>9</w:t>
      </w:r>
      <w:r w:rsidRPr="002626A0">
        <w:t>月</w:t>
      </w:r>
      <w:r>
        <w:t>17</w:t>
      </w:r>
      <w:r w:rsidRPr="002626A0">
        <w:t>日，政府再次呼吁解除制裁，称这些制裁阻碍了消除贫困和可持续发展，特别是在</w:t>
      </w:r>
      <w:r>
        <w:t>COVID</w:t>
      </w:r>
      <w:r w:rsidRPr="002626A0">
        <w:t>-</w:t>
      </w:r>
      <w:r>
        <w:t>19</w:t>
      </w:r>
      <w:r w:rsidRPr="002626A0">
        <w:t>疫情的背景下。</w:t>
      </w:r>
      <w:r w:rsidRPr="002626A0">
        <w:rPr>
          <w:rStyle w:val="a8"/>
          <w:rFonts w:asciiTheme="majorBidi" w:hAnsiTheme="majorBidi" w:cstheme="majorBidi"/>
          <w:szCs w:val="21"/>
        </w:rPr>
        <w:footnoteReference w:id="11"/>
      </w:r>
    </w:p>
    <w:p w:rsidR="00017116" w:rsidRPr="002626A0" w:rsidRDefault="00017116" w:rsidP="002E0426">
      <w:pPr>
        <w:pStyle w:val="SingleTxtGC"/>
      </w:pPr>
      <w:r w:rsidRPr="002E0426">
        <w:t>12.</w:t>
      </w:r>
      <w:r w:rsidRPr="002E0426">
        <w:tab/>
      </w:r>
      <w:r>
        <w:t>2</w:t>
      </w:r>
      <w:r w:rsidRPr="002626A0">
        <w:t>0</w:t>
      </w:r>
      <w:r>
        <w:t>2</w:t>
      </w:r>
      <w:r w:rsidRPr="002626A0">
        <w:t>0</w:t>
      </w:r>
      <w:r w:rsidRPr="002626A0">
        <w:t>年</w:t>
      </w:r>
      <w:r>
        <w:t>3</w:t>
      </w:r>
      <w:r w:rsidRPr="002626A0">
        <w:t>月</w:t>
      </w:r>
      <w:r>
        <w:t>9</w:t>
      </w:r>
      <w:r w:rsidRPr="002626A0">
        <w:t>日，尼加拉瓜批准了《拉丁美洲和加勒比关于在环境问题上获得信息、公众参与和诉诸法律的区域协定》</w:t>
      </w:r>
      <w:r w:rsidRPr="002626A0">
        <w:t>(</w:t>
      </w:r>
      <w:r w:rsidRPr="002626A0">
        <w:t>《埃斯卡苏协定》</w:t>
      </w:r>
      <w:r w:rsidRPr="002626A0">
        <w:t>)</w:t>
      </w:r>
      <w:r w:rsidRPr="002626A0">
        <w:t>，</w:t>
      </w:r>
      <w:r w:rsidRPr="002626A0">
        <w:rPr>
          <w:rStyle w:val="a8"/>
          <w:rFonts w:asciiTheme="majorBidi" w:hAnsiTheme="majorBidi" w:cstheme="majorBidi"/>
          <w:szCs w:val="21"/>
        </w:rPr>
        <w:footnoteReference w:id="12"/>
      </w:r>
      <w:r w:rsidR="00BB1333">
        <w:rPr>
          <w:rFonts w:hint="eastAsia"/>
        </w:rPr>
        <w:t xml:space="preserve"> </w:t>
      </w:r>
      <w:r w:rsidRPr="002626A0">
        <w:t>这是拉丁美洲和加勒比区域通过的第一项环境条约，该协定确保环境治理方面的知情权、参与权和诉诸司法的权利，包括对土著人和环境人权维护者给予有力保护。</w:t>
      </w:r>
      <w:r w:rsidRPr="002626A0">
        <w:rPr>
          <w:rStyle w:val="a8"/>
          <w:rFonts w:asciiTheme="majorBidi" w:hAnsiTheme="majorBidi" w:cstheme="majorBidi"/>
          <w:szCs w:val="21"/>
        </w:rPr>
        <w:footnoteReference w:id="13"/>
      </w:r>
    </w:p>
    <w:p w:rsidR="00017116" w:rsidRPr="002626A0" w:rsidRDefault="00017116" w:rsidP="00BB1333">
      <w:pPr>
        <w:pStyle w:val="HChGC"/>
      </w:pPr>
      <w:r w:rsidRPr="002626A0">
        <w:lastRenderedPageBreak/>
        <w:tab/>
      </w:r>
      <w:r w:rsidRPr="002626A0">
        <w:t>三</w:t>
      </w:r>
      <w:r w:rsidRPr="002626A0">
        <w:t>.</w:t>
      </w:r>
      <w:r w:rsidRPr="002626A0">
        <w:tab/>
      </w:r>
      <w:r w:rsidRPr="002626A0">
        <w:t>侵犯和平集会和结社自由权的行为以及人权维护者的处境</w:t>
      </w:r>
    </w:p>
    <w:p w:rsidR="00017116" w:rsidRPr="002626A0" w:rsidRDefault="00017116" w:rsidP="00017116">
      <w:pPr>
        <w:pStyle w:val="SingleTxtGC"/>
        <w:rPr>
          <w:rFonts w:asciiTheme="majorBidi" w:hAnsiTheme="majorBidi" w:cstheme="majorBidi"/>
          <w:szCs w:val="21"/>
        </w:rPr>
      </w:pPr>
      <w:r w:rsidRPr="002E0426">
        <w:t>13.</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2</w:t>
      </w:r>
      <w:r w:rsidRPr="002626A0">
        <w:rPr>
          <w:rFonts w:asciiTheme="majorBidi" w:hAnsiTheme="majorBidi" w:cstheme="majorBidi"/>
          <w:szCs w:val="21"/>
        </w:rPr>
        <w:t>月</w:t>
      </w:r>
      <w:r>
        <w:rPr>
          <w:rFonts w:asciiTheme="majorBidi" w:hAnsiTheme="majorBidi" w:cstheme="majorBidi"/>
          <w:szCs w:val="21"/>
        </w:rPr>
        <w:t>27</w:t>
      </w:r>
      <w:r w:rsidRPr="002626A0">
        <w:rPr>
          <w:rFonts w:asciiTheme="majorBidi" w:hAnsiTheme="majorBidi" w:cstheme="majorBidi"/>
          <w:szCs w:val="21"/>
        </w:rPr>
        <w:t>日，高级专员向人权理事会口头汇报尼加拉瓜的最新情况时，一名尼加拉瓜代表表示，凡和平表达意见、无意扰乱人民安宁者，其自由动员和政治言论受到保障。</w:t>
      </w:r>
      <w:r w:rsidRPr="002626A0">
        <w:rPr>
          <w:rStyle w:val="a8"/>
          <w:rFonts w:asciiTheme="majorBidi" w:hAnsiTheme="majorBidi" w:cstheme="majorBidi"/>
          <w:szCs w:val="21"/>
        </w:rPr>
        <w:footnoteReference w:id="14"/>
      </w:r>
    </w:p>
    <w:p w:rsidR="00017116" w:rsidRPr="002626A0" w:rsidRDefault="00017116" w:rsidP="00017116">
      <w:pPr>
        <w:pStyle w:val="SingleTxtGC"/>
        <w:rPr>
          <w:rFonts w:asciiTheme="majorBidi" w:hAnsiTheme="majorBidi" w:cstheme="majorBidi"/>
          <w:szCs w:val="21"/>
        </w:rPr>
      </w:pPr>
      <w:r w:rsidRPr="002E0426">
        <w:t>14.</w:t>
      </w:r>
      <w:r w:rsidRPr="002E0426">
        <w:tab/>
      </w:r>
      <w:r w:rsidRPr="002626A0">
        <w:rPr>
          <w:rFonts w:asciiTheme="majorBidi" w:hAnsiTheme="majorBidi" w:cstheme="majorBidi"/>
          <w:szCs w:val="21"/>
        </w:rPr>
        <w:t>然而，人权高专办观察到该国基于对第</w:t>
      </w:r>
      <w:r>
        <w:rPr>
          <w:rFonts w:asciiTheme="majorBidi" w:hAnsiTheme="majorBidi" w:cstheme="majorBidi"/>
          <w:szCs w:val="21"/>
        </w:rPr>
        <w:t>872</w:t>
      </w:r>
      <w:r w:rsidRPr="002626A0">
        <w:rPr>
          <w:rFonts w:asciiTheme="majorBidi" w:hAnsiTheme="majorBidi" w:cstheme="majorBidi"/>
          <w:szCs w:val="21"/>
        </w:rPr>
        <w:t>号《国民警察法》的限制性解释，一直禁止任何批评政府的团体组织公开示威，该法规定公共活动须经国民警察授权。</w:t>
      </w:r>
      <w:r w:rsidRPr="002626A0">
        <w:rPr>
          <w:rStyle w:val="a8"/>
          <w:rFonts w:asciiTheme="majorBidi" w:hAnsiTheme="majorBidi" w:cstheme="majorBidi"/>
          <w:szCs w:val="21"/>
        </w:rPr>
        <w:footnoteReference w:id="15"/>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15</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人权高专办注意到，尽管受到重重限制，仍有人尝试在公共场所举行抗议活动，要求释放被拘留者或纪念</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年抗议活动中的遇难者。这些尝试遭到政府部署的大量警力的阻挠，或者被警察和防暴警察镇压，警方经常实施短暂拘捕。人权高专办记录了至少</w:t>
      </w:r>
      <w:r>
        <w:rPr>
          <w:rFonts w:asciiTheme="majorBidi" w:hAnsiTheme="majorBidi" w:cstheme="majorBidi"/>
          <w:szCs w:val="21"/>
        </w:rPr>
        <w:t>6</w:t>
      </w:r>
      <w:r w:rsidRPr="002626A0">
        <w:rPr>
          <w:rFonts w:asciiTheme="majorBidi" w:hAnsiTheme="majorBidi" w:cstheme="majorBidi"/>
          <w:szCs w:val="21"/>
        </w:rPr>
        <w:t>起执法人员对示威者和记者过度使用武力的事件。它还记录了至少</w:t>
      </w:r>
      <w:r>
        <w:rPr>
          <w:rFonts w:asciiTheme="majorBidi" w:hAnsiTheme="majorBidi" w:cstheme="majorBidi"/>
          <w:szCs w:val="21"/>
        </w:rPr>
        <w:t>11</w:t>
      </w:r>
      <w:r w:rsidRPr="002626A0">
        <w:rPr>
          <w:rFonts w:asciiTheme="majorBidi" w:hAnsiTheme="majorBidi" w:cstheme="majorBidi"/>
          <w:szCs w:val="21"/>
        </w:rPr>
        <w:t>起武装人员或暴徒</w:t>
      </w:r>
      <w:r w:rsidRPr="002626A0">
        <w:rPr>
          <w:rFonts w:asciiTheme="majorBidi" w:hAnsiTheme="majorBidi" w:cstheme="majorBidi"/>
          <w:szCs w:val="21"/>
        </w:rPr>
        <w:t>(</w:t>
      </w:r>
      <w:r>
        <w:rPr>
          <w:rFonts w:asciiTheme="majorBidi" w:hAnsiTheme="majorBidi" w:cstheme="majorBidi"/>
          <w:szCs w:val="21"/>
        </w:rPr>
        <w:t>turbas</w:t>
      </w:r>
      <w:r w:rsidRPr="002626A0">
        <w:rPr>
          <w:rFonts w:asciiTheme="majorBidi" w:hAnsiTheme="majorBidi" w:cstheme="majorBidi"/>
          <w:szCs w:val="21"/>
        </w:rPr>
        <w:t>)</w:t>
      </w:r>
      <w:r w:rsidR="00120A50" w:rsidRPr="00120A50">
        <w:rPr>
          <w:rFonts w:asciiTheme="majorBidi" w:hAnsiTheme="majorBidi" w:cstheme="majorBidi" w:hint="eastAsia"/>
          <w:spacing w:val="-50"/>
          <w:szCs w:val="21"/>
        </w:rPr>
        <w:t>―</w:t>
      </w:r>
      <w:r w:rsidR="00120A50" w:rsidRPr="00120A50">
        <w:rPr>
          <w:rFonts w:asciiTheme="majorBidi" w:hAnsiTheme="majorBidi" w:cstheme="majorBidi" w:hint="eastAsia"/>
          <w:szCs w:val="21"/>
        </w:rPr>
        <w:t>―</w:t>
      </w:r>
      <w:r w:rsidRPr="002626A0">
        <w:rPr>
          <w:rFonts w:asciiTheme="majorBidi" w:hAnsiTheme="majorBidi" w:cstheme="majorBidi"/>
          <w:szCs w:val="21"/>
        </w:rPr>
        <w:t>有时身穿执政党颜色的服装</w:t>
      </w:r>
      <w:r w:rsidR="00120A50" w:rsidRPr="00120A50">
        <w:rPr>
          <w:rFonts w:asciiTheme="majorBidi" w:hAnsiTheme="majorBidi" w:cstheme="majorBidi" w:hint="eastAsia"/>
          <w:spacing w:val="-50"/>
          <w:szCs w:val="21"/>
        </w:rPr>
        <w:t>―</w:t>
      </w:r>
      <w:r w:rsidR="00120A50" w:rsidRPr="00120A50">
        <w:rPr>
          <w:rFonts w:asciiTheme="majorBidi" w:hAnsiTheme="majorBidi" w:cstheme="majorBidi" w:hint="eastAsia"/>
          <w:szCs w:val="21"/>
        </w:rPr>
        <w:t>―</w:t>
      </w:r>
      <w:r w:rsidRPr="002626A0">
        <w:rPr>
          <w:rFonts w:asciiTheme="majorBidi" w:hAnsiTheme="majorBidi" w:cstheme="majorBidi"/>
          <w:szCs w:val="21"/>
        </w:rPr>
        <w:t>对被当成反对派的人实施袭击或威胁、而警察往往消极应对的事件。警察和亲政府分子还阻挠</w:t>
      </w:r>
      <w:r w:rsidRPr="002626A0">
        <w:rPr>
          <w:rFonts w:asciiTheme="majorBidi" w:hAnsiTheme="majorBidi" w:cstheme="majorBidi"/>
          <w:szCs w:val="21"/>
        </w:rPr>
        <w:t>(</w:t>
      </w:r>
      <w:r w:rsidRPr="002626A0">
        <w:rPr>
          <w:rFonts w:asciiTheme="majorBidi" w:hAnsiTheme="majorBidi" w:cstheme="majorBidi"/>
          <w:szCs w:val="21"/>
        </w:rPr>
        <w:t>有时以暴力方式</w:t>
      </w:r>
      <w:r w:rsidRPr="002626A0">
        <w:rPr>
          <w:rFonts w:asciiTheme="majorBidi" w:hAnsiTheme="majorBidi" w:cstheme="majorBidi"/>
          <w:szCs w:val="21"/>
        </w:rPr>
        <w:t>)</w:t>
      </w:r>
      <w:r w:rsidRPr="002626A0">
        <w:rPr>
          <w:rFonts w:asciiTheme="majorBidi" w:hAnsiTheme="majorBidi" w:cstheme="majorBidi"/>
          <w:szCs w:val="21"/>
        </w:rPr>
        <w:t>反对派和受害者亲属在天主教堂集会。在这方面，一些神职人员受到了</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18</w:t>
      </w:r>
      <w:r w:rsidRPr="002626A0">
        <w:rPr>
          <w:rFonts w:asciiTheme="majorBidi" w:hAnsiTheme="majorBidi" w:cstheme="majorBidi"/>
          <w:szCs w:val="21"/>
        </w:rPr>
        <w:t>日暴力事件的影响，当时一群在危机中被拘留者的亲属正在马那瓜大教堂举行绝食抗议，这些人连同一名牧师和一名修女受到了数十名政府支持者的恐吓和袭击。</w:t>
      </w:r>
    </w:p>
    <w:p w:rsidR="00017116" w:rsidRPr="002626A0" w:rsidRDefault="00017116" w:rsidP="00017116">
      <w:pPr>
        <w:pStyle w:val="SingleTxtGC"/>
        <w:rPr>
          <w:rFonts w:asciiTheme="majorBidi" w:hAnsiTheme="majorBidi" w:cstheme="majorBidi"/>
          <w:szCs w:val="21"/>
        </w:rPr>
      </w:pPr>
      <w:r w:rsidRPr="002E0426">
        <w:t>16.</w:t>
      </w:r>
      <w:r w:rsidRPr="002E0426">
        <w:tab/>
      </w:r>
      <w:r w:rsidRPr="002626A0">
        <w:rPr>
          <w:rFonts w:asciiTheme="majorBidi" w:hAnsiTheme="majorBidi" w:cstheme="majorBidi"/>
          <w:szCs w:val="21"/>
        </w:rPr>
        <w:t>政府申明不存在针对人权维护者、社区领袖、记者和媒体工作者或任何批评政府人士的攻击或恐吓行为，他们的工作受到保护。</w:t>
      </w:r>
      <w:r w:rsidRPr="002626A0">
        <w:rPr>
          <w:rStyle w:val="a8"/>
          <w:rFonts w:asciiTheme="majorBidi" w:hAnsiTheme="majorBidi" w:cstheme="majorBidi"/>
          <w:szCs w:val="21"/>
        </w:rPr>
        <w:footnoteReference w:id="16"/>
      </w:r>
      <w:r w:rsidR="00120A50">
        <w:rPr>
          <w:rFonts w:asciiTheme="majorBidi" w:hAnsiTheme="majorBidi" w:cstheme="majorBidi" w:hint="eastAsia"/>
          <w:szCs w:val="21"/>
        </w:rPr>
        <w:t xml:space="preserve"> </w:t>
      </w:r>
      <w:r w:rsidRPr="002626A0">
        <w:rPr>
          <w:rFonts w:asciiTheme="majorBidi" w:hAnsiTheme="majorBidi" w:cstheme="majorBidi"/>
          <w:szCs w:val="21"/>
        </w:rPr>
        <w:t>然而，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年末和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年全年期间，人权高专办记录了</w:t>
      </w:r>
      <w:r>
        <w:rPr>
          <w:rFonts w:asciiTheme="majorBidi" w:hAnsiTheme="majorBidi" w:cstheme="majorBidi"/>
          <w:szCs w:val="21"/>
        </w:rPr>
        <w:t>83</w:t>
      </w:r>
      <w:r w:rsidRPr="002626A0">
        <w:rPr>
          <w:rFonts w:asciiTheme="majorBidi" w:hAnsiTheme="majorBidi" w:cstheme="majorBidi"/>
          <w:szCs w:val="21"/>
        </w:rPr>
        <w:t>起迫害、骚扰和威胁这些民间社会行为者的情况，特别是针对学生、农民和人权维护者的情况，其中包括受害者组织和妇女组织的成员。有至少四名妇女和三名男子据报告因在人权领域与联合国合作而遭到报复或恐吓。</w:t>
      </w:r>
      <w:r w:rsidRPr="002626A0">
        <w:rPr>
          <w:rStyle w:val="a8"/>
          <w:rFonts w:asciiTheme="majorBidi" w:hAnsiTheme="majorBidi" w:cstheme="majorBidi"/>
          <w:szCs w:val="21"/>
        </w:rPr>
        <w:footnoteReference w:id="17"/>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17</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该国仍存在通过社交网络发送恐吓信息以及在人权维护者和反对派支持者办公场所和住宅墙上涂鸦的情况。人权高专办还记录了警察的各种恐吓和骚扰行为，例如选择性地拦截和搜查</w:t>
      </w:r>
      <w:r w:rsidRPr="00120A50">
        <w:rPr>
          <w:rFonts w:asciiTheme="majorBidi" w:hAnsiTheme="majorBidi" w:cstheme="majorBidi"/>
          <w:szCs w:val="21"/>
        </w:rPr>
        <w:t>车辆，警察巡逻车在民间社会组织办公处所或活动人士住所周围设置警察检查站和实施监视。例如，常设人权委员会报告称，</w:t>
      </w:r>
      <w:r w:rsidRPr="00120A50">
        <w:rPr>
          <w:rFonts w:asciiTheme="majorBidi" w:hAnsiTheme="majorBidi" w:cstheme="majorBidi"/>
          <w:szCs w:val="21"/>
        </w:rPr>
        <w:t>2019</w:t>
      </w:r>
      <w:r w:rsidRPr="00120A50">
        <w:rPr>
          <w:rFonts w:asciiTheme="majorBidi" w:hAnsiTheme="majorBidi" w:cstheme="majorBidi"/>
          <w:szCs w:val="21"/>
        </w:rPr>
        <w:t>年</w:t>
      </w:r>
      <w:r w:rsidRPr="00120A50">
        <w:rPr>
          <w:rFonts w:asciiTheme="majorBidi" w:hAnsiTheme="majorBidi" w:cstheme="majorBidi"/>
          <w:szCs w:val="21"/>
        </w:rPr>
        <w:t>9</w:t>
      </w:r>
      <w:r w:rsidRPr="00120A50">
        <w:rPr>
          <w:rFonts w:asciiTheme="majorBidi" w:hAnsiTheme="majorBidi" w:cstheme="majorBidi"/>
          <w:szCs w:val="21"/>
        </w:rPr>
        <w:t>月至</w:t>
      </w:r>
      <w:r w:rsidRPr="00120A50">
        <w:rPr>
          <w:rFonts w:asciiTheme="majorBidi" w:hAnsiTheme="majorBidi" w:cstheme="majorBidi"/>
          <w:szCs w:val="21"/>
        </w:rPr>
        <w:t>2020</w:t>
      </w:r>
      <w:r w:rsidRPr="00120A50">
        <w:rPr>
          <w:rFonts w:asciiTheme="majorBidi" w:hAnsiTheme="majorBidi" w:cstheme="majorBidi"/>
          <w:szCs w:val="21"/>
        </w:rPr>
        <w:t>年</w:t>
      </w:r>
      <w:r w:rsidRPr="00120A50">
        <w:rPr>
          <w:rFonts w:asciiTheme="majorBidi" w:hAnsiTheme="majorBidi" w:cstheme="majorBidi"/>
          <w:szCs w:val="21"/>
        </w:rPr>
        <w:t>10</w:t>
      </w:r>
      <w:r w:rsidRPr="00120A50">
        <w:rPr>
          <w:rFonts w:asciiTheme="majorBidi" w:hAnsiTheme="majorBidi" w:cstheme="majorBidi"/>
          <w:szCs w:val="21"/>
        </w:rPr>
        <w:t>月期间，警察在其办公处所外至少巡逻了</w:t>
      </w:r>
      <w:r w:rsidRPr="00120A50">
        <w:rPr>
          <w:rFonts w:asciiTheme="majorBidi" w:hAnsiTheme="majorBidi" w:cstheme="majorBidi"/>
          <w:szCs w:val="21"/>
        </w:rPr>
        <w:t>10</w:t>
      </w:r>
      <w:r w:rsidRPr="00120A50">
        <w:rPr>
          <w:rFonts w:asciiTheme="majorBidi" w:hAnsiTheme="majorBidi" w:cstheme="majorBidi"/>
          <w:szCs w:val="21"/>
        </w:rPr>
        <w:t>次。一名在监狱服刑</w:t>
      </w:r>
      <w:r w:rsidRPr="00120A50">
        <w:rPr>
          <w:rFonts w:asciiTheme="majorBidi" w:hAnsiTheme="majorBidi" w:cstheme="majorBidi"/>
          <w:szCs w:val="21"/>
        </w:rPr>
        <w:t>9</w:t>
      </w:r>
      <w:r w:rsidRPr="00120A50">
        <w:rPr>
          <w:rFonts w:asciiTheme="majorBidi" w:hAnsiTheme="majorBidi" w:cstheme="majorBidi"/>
          <w:szCs w:val="21"/>
        </w:rPr>
        <w:t>个月后于</w:t>
      </w:r>
      <w:r w:rsidRPr="00120A50">
        <w:rPr>
          <w:rFonts w:asciiTheme="majorBidi" w:hAnsiTheme="majorBidi" w:cstheme="majorBidi"/>
          <w:szCs w:val="21"/>
        </w:rPr>
        <w:t>2019</w:t>
      </w:r>
      <w:r w:rsidRPr="00120A50">
        <w:rPr>
          <w:rFonts w:asciiTheme="majorBidi" w:hAnsiTheme="majorBidi" w:cstheme="majorBidi"/>
          <w:szCs w:val="21"/>
        </w:rPr>
        <w:t>年</w:t>
      </w:r>
      <w:r w:rsidRPr="00120A50">
        <w:rPr>
          <w:rFonts w:asciiTheme="majorBidi" w:hAnsiTheme="majorBidi" w:cstheme="majorBidi"/>
          <w:szCs w:val="21"/>
        </w:rPr>
        <w:t>6</w:t>
      </w:r>
      <w:r w:rsidRPr="00120A50">
        <w:rPr>
          <w:rFonts w:asciiTheme="majorBidi" w:hAnsiTheme="majorBidi" w:cstheme="majorBidi"/>
          <w:szCs w:val="21"/>
        </w:rPr>
        <w:t>月获释的政治反对派人士报告称，</w:t>
      </w:r>
      <w:r w:rsidRPr="00120A50">
        <w:rPr>
          <w:rFonts w:asciiTheme="majorBidi" w:hAnsiTheme="majorBidi" w:cstheme="majorBidi"/>
          <w:szCs w:val="21"/>
        </w:rPr>
        <w:t>2019</w:t>
      </w:r>
      <w:r w:rsidRPr="00120A50">
        <w:rPr>
          <w:rFonts w:asciiTheme="majorBidi" w:hAnsiTheme="majorBidi" w:cstheme="majorBidi"/>
          <w:szCs w:val="21"/>
        </w:rPr>
        <w:t>年</w:t>
      </w:r>
      <w:r w:rsidRPr="00120A50">
        <w:rPr>
          <w:rFonts w:asciiTheme="majorBidi" w:hAnsiTheme="majorBidi" w:cstheme="majorBidi"/>
          <w:szCs w:val="21"/>
        </w:rPr>
        <w:t>10</w:t>
      </w:r>
      <w:r w:rsidRPr="00120A50">
        <w:rPr>
          <w:rFonts w:asciiTheme="majorBidi" w:hAnsiTheme="majorBidi" w:cstheme="majorBidi"/>
          <w:szCs w:val="21"/>
        </w:rPr>
        <w:t>月至</w:t>
      </w:r>
      <w:r w:rsidRPr="00120A50">
        <w:rPr>
          <w:rFonts w:asciiTheme="majorBidi" w:hAnsiTheme="majorBidi" w:cstheme="majorBidi"/>
          <w:szCs w:val="21"/>
        </w:rPr>
        <w:t>2020</w:t>
      </w:r>
      <w:r w:rsidRPr="00120A50">
        <w:rPr>
          <w:rFonts w:asciiTheme="majorBidi" w:hAnsiTheme="majorBidi" w:cstheme="majorBidi"/>
          <w:szCs w:val="21"/>
        </w:rPr>
        <w:t>年</w:t>
      </w:r>
      <w:r w:rsidRPr="00120A50">
        <w:rPr>
          <w:rFonts w:asciiTheme="majorBidi" w:hAnsiTheme="majorBidi" w:cstheme="majorBidi"/>
          <w:szCs w:val="21"/>
        </w:rPr>
        <w:t>11</w:t>
      </w:r>
      <w:r w:rsidRPr="00120A50">
        <w:rPr>
          <w:rFonts w:asciiTheme="majorBidi" w:hAnsiTheme="majorBidi" w:cstheme="majorBidi"/>
          <w:szCs w:val="21"/>
        </w:rPr>
        <w:t>月期间，警察在他位于马那瓜的住宅外出现了</w:t>
      </w:r>
      <w:r w:rsidRPr="00120A50">
        <w:rPr>
          <w:rFonts w:asciiTheme="majorBidi" w:hAnsiTheme="majorBidi" w:cstheme="majorBidi"/>
          <w:szCs w:val="21"/>
        </w:rPr>
        <w:t>168</w:t>
      </w:r>
      <w:r w:rsidRPr="00120A50">
        <w:rPr>
          <w:rFonts w:asciiTheme="majorBidi" w:hAnsiTheme="majorBidi" w:cstheme="majorBidi"/>
          <w:szCs w:val="21"/>
        </w:rPr>
        <w:t>次。警方有时还阻止人们离家外出，时间长达数个小时，这样做据称是为了防止他们举行公开抗议活动。</w:t>
      </w:r>
      <w:r w:rsidRPr="00120A50">
        <w:rPr>
          <w:rFonts w:asciiTheme="majorBidi" w:hAnsiTheme="majorBidi" w:cstheme="majorBidi"/>
          <w:szCs w:val="21"/>
        </w:rPr>
        <w:t>2020</w:t>
      </w:r>
      <w:r w:rsidRPr="00120A50">
        <w:rPr>
          <w:rFonts w:asciiTheme="majorBidi" w:hAnsiTheme="majorBidi" w:cstheme="majorBidi"/>
          <w:szCs w:val="21"/>
        </w:rPr>
        <w:t>年</w:t>
      </w:r>
      <w:r w:rsidRPr="00120A50">
        <w:rPr>
          <w:rFonts w:asciiTheme="majorBidi" w:hAnsiTheme="majorBidi" w:cstheme="majorBidi"/>
          <w:szCs w:val="21"/>
        </w:rPr>
        <w:t>3</w:t>
      </w:r>
      <w:r w:rsidRPr="00120A50">
        <w:rPr>
          <w:rFonts w:asciiTheme="majorBidi" w:hAnsiTheme="majorBidi" w:cstheme="majorBidi"/>
          <w:szCs w:val="21"/>
        </w:rPr>
        <w:t>月</w:t>
      </w:r>
      <w:r w:rsidRPr="00120A50">
        <w:rPr>
          <w:rFonts w:asciiTheme="majorBidi" w:hAnsiTheme="majorBidi" w:cstheme="majorBidi"/>
          <w:szCs w:val="21"/>
        </w:rPr>
        <w:t>8</w:t>
      </w:r>
      <w:r w:rsidRPr="00120A50">
        <w:rPr>
          <w:rFonts w:asciiTheme="majorBidi" w:hAnsiTheme="majorBidi" w:cstheme="majorBidi"/>
          <w:szCs w:val="21"/>
        </w:rPr>
        <w:t>日国际妇女节当天，防暴警察阻止了一群活动人士</w:t>
      </w:r>
      <w:r w:rsidRPr="00120A50">
        <w:rPr>
          <w:rFonts w:asciiTheme="majorBidi" w:hAnsiTheme="majorBidi" w:cstheme="majorBidi"/>
          <w:szCs w:val="21"/>
          <w:lang w:val="fr-CH"/>
        </w:rPr>
        <w:t>(</w:t>
      </w:r>
      <w:r w:rsidRPr="00120A50">
        <w:rPr>
          <w:rFonts w:asciiTheme="majorBidi" w:hAnsiTheme="majorBidi" w:cstheme="majorBidi"/>
          <w:szCs w:val="21"/>
        </w:rPr>
        <w:t>主要是女性</w:t>
      </w:r>
      <w:r w:rsidRPr="00120A50">
        <w:rPr>
          <w:rFonts w:asciiTheme="majorBidi" w:hAnsiTheme="majorBidi" w:cstheme="majorBidi"/>
          <w:szCs w:val="21"/>
          <w:lang w:val="fr-CH"/>
        </w:rPr>
        <w:t>)</w:t>
      </w:r>
      <w:r w:rsidRPr="00120A50">
        <w:rPr>
          <w:rFonts w:asciiTheme="majorBidi" w:hAnsiTheme="majorBidi" w:cstheme="majorBidi"/>
          <w:szCs w:val="21"/>
        </w:rPr>
        <w:t>在一个妇女组织的办公处所外集</w:t>
      </w:r>
      <w:r w:rsidRPr="002626A0">
        <w:rPr>
          <w:rFonts w:asciiTheme="majorBidi" w:hAnsiTheme="majorBidi" w:cstheme="majorBidi"/>
          <w:szCs w:val="21"/>
        </w:rPr>
        <w:t>会。</w:t>
      </w:r>
    </w:p>
    <w:p w:rsidR="00017116" w:rsidRPr="002626A0" w:rsidRDefault="00017116" w:rsidP="00017116">
      <w:pPr>
        <w:pStyle w:val="SingleTxtGC"/>
        <w:rPr>
          <w:rFonts w:asciiTheme="majorBidi" w:hAnsiTheme="majorBidi" w:cstheme="majorBidi"/>
          <w:szCs w:val="21"/>
          <w:lang w:val="fr-CH"/>
        </w:rPr>
      </w:pPr>
      <w:r>
        <w:rPr>
          <w:rFonts w:asciiTheme="majorBidi" w:hAnsiTheme="majorBidi" w:cstheme="majorBidi"/>
          <w:szCs w:val="21"/>
        </w:rPr>
        <w:lastRenderedPageBreak/>
        <w:t>18</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在编写本报告时，仍有九个民间社会组织因涉嫌行政疏忽或从事违反其法定宗旨的活动，</w:t>
      </w:r>
      <w:r w:rsidRPr="002626A0">
        <w:rPr>
          <w:rStyle w:val="a8"/>
          <w:rFonts w:asciiTheme="majorBidi" w:hAnsiTheme="majorBidi" w:cstheme="majorBidi"/>
          <w:szCs w:val="21"/>
        </w:rPr>
        <w:footnoteReference w:id="18"/>
      </w:r>
      <w:r w:rsidR="00BB1333">
        <w:rPr>
          <w:rFonts w:asciiTheme="majorBidi" w:hAnsiTheme="majorBidi" w:cstheme="majorBidi" w:hint="eastAsia"/>
          <w:szCs w:val="21"/>
        </w:rPr>
        <w:t xml:space="preserve"> </w:t>
      </w:r>
      <w:r w:rsidRPr="002626A0">
        <w:rPr>
          <w:rFonts w:asciiTheme="majorBidi" w:hAnsiTheme="majorBidi" w:cstheme="majorBidi"/>
          <w:szCs w:val="21"/>
        </w:rPr>
        <w:t>包括为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年事件有关的</w:t>
      </w:r>
      <w:r>
        <w:rPr>
          <w:rFonts w:asciiTheme="majorBidi" w:hAnsiTheme="majorBidi" w:cstheme="majorBidi" w:hint="eastAsia"/>
          <w:szCs w:val="21"/>
        </w:rPr>
        <w:t>“</w:t>
      </w:r>
      <w:r w:rsidRPr="002626A0">
        <w:rPr>
          <w:rFonts w:asciiTheme="majorBidi" w:hAnsiTheme="majorBidi" w:cstheme="majorBidi"/>
          <w:szCs w:val="21"/>
        </w:rPr>
        <w:t>恐怖主义行动</w:t>
      </w:r>
      <w:r>
        <w:rPr>
          <w:rFonts w:asciiTheme="majorBidi" w:hAnsiTheme="majorBidi" w:cstheme="majorBidi" w:hint="eastAsia"/>
          <w:szCs w:val="21"/>
        </w:rPr>
        <w:t>”</w:t>
      </w:r>
      <w:r w:rsidRPr="002626A0">
        <w:rPr>
          <w:rFonts w:asciiTheme="majorBidi" w:hAnsiTheme="majorBidi" w:cstheme="majorBidi"/>
          <w:szCs w:val="21"/>
        </w:rPr>
        <w:t>提供支持而被剥夺合法登记。它们的资产已被政府清算和处置。这些组织的一些法律代表一直流亡海外。这九个组织中有六个将其合法登记被撤销一事诉至最高法院，截至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月，最高法院仍未做出裁决。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25</w:t>
      </w:r>
      <w:r w:rsidRPr="002626A0">
        <w:rPr>
          <w:rFonts w:asciiTheme="majorBidi" w:hAnsiTheme="majorBidi" w:cstheme="majorBidi"/>
          <w:szCs w:val="21"/>
        </w:rPr>
        <w:t>日，卡莫阿帕市姐妹城市协会的合法登记也被加快撤销，而且正当程序没有得到保障。</w:t>
      </w:r>
    </w:p>
    <w:p w:rsidR="00017116" w:rsidRPr="002626A0" w:rsidRDefault="00017116" w:rsidP="00017116">
      <w:pPr>
        <w:pStyle w:val="SingleTxtGC"/>
        <w:rPr>
          <w:rFonts w:asciiTheme="majorBidi" w:hAnsiTheme="majorBidi" w:cstheme="majorBidi"/>
          <w:szCs w:val="21"/>
        </w:rPr>
      </w:pPr>
      <w:r w:rsidRPr="002E0426">
        <w:t>19.</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w:t>
      </w:r>
      <w:r>
        <w:rPr>
          <w:rFonts w:asciiTheme="majorBidi" w:hAnsiTheme="majorBidi" w:cstheme="majorBidi"/>
          <w:szCs w:val="21"/>
        </w:rPr>
        <w:t>15</w:t>
      </w:r>
      <w:r w:rsidRPr="002626A0">
        <w:rPr>
          <w:rFonts w:asciiTheme="majorBidi" w:hAnsiTheme="majorBidi" w:cstheme="majorBidi"/>
          <w:szCs w:val="21"/>
        </w:rPr>
        <w:t>日，为防止外国政府、组织或个人干涉尼加拉瓜内外事务，该国通过了第</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4</w:t>
      </w:r>
      <w:r w:rsidRPr="002626A0">
        <w:rPr>
          <w:rFonts w:asciiTheme="majorBidi" w:hAnsiTheme="majorBidi" w:cstheme="majorBidi"/>
          <w:szCs w:val="21"/>
        </w:rPr>
        <w:t>0</w:t>
      </w:r>
      <w:r w:rsidRPr="002626A0">
        <w:rPr>
          <w:rFonts w:asciiTheme="majorBidi" w:hAnsiTheme="majorBidi" w:cstheme="majorBidi"/>
          <w:szCs w:val="21"/>
        </w:rPr>
        <w:t>号《外国代理人管制法》。该法规定，对于获得外国资金、从事干涉尼加拉瓜内政活动，威胁尼加拉瓜的独立、自决、主权和经济政治稳定的组织，将取消其合法登记。这一宽泛的提法可用来解散任何被认定为对政府持批评态度的组织。该法的其他方面，包括强制要求组织和个人</w:t>
      </w:r>
      <w:r w:rsidRPr="002626A0">
        <w:rPr>
          <w:rStyle w:val="a8"/>
          <w:rFonts w:asciiTheme="majorBidi" w:hAnsiTheme="majorBidi" w:cstheme="majorBidi"/>
          <w:szCs w:val="21"/>
        </w:rPr>
        <w:footnoteReference w:id="19"/>
      </w:r>
      <w:r w:rsidR="00BB1333">
        <w:rPr>
          <w:rFonts w:asciiTheme="majorBidi" w:hAnsiTheme="majorBidi" w:cstheme="majorBidi" w:hint="eastAsia"/>
          <w:szCs w:val="21"/>
        </w:rPr>
        <w:t xml:space="preserve"> </w:t>
      </w:r>
      <w:r w:rsidRPr="002626A0">
        <w:rPr>
          <w:rFonts w:asciiTheme="majorBidi" w:hAnsiTheme="majorBidi" w:cstheme="majorBidi"/>
          <w:szCs w:val="21"/>
        </w:rPr>
        <w:t>向内政部登记方可获得外国资金，禁止匿名捐款，以及有义务详细向当局通报获得的所有资金等规定都违反国际人权标准。</w:t>
      </w:r>
      <w:r w:rsidRPr="002626A0">
        <w:rPr>
          <w:rStyle w:val="a8"/>
          <w:rFonts w:asciiTheme="majorBidi" w:hAnsiTheme="majorBidi" w:cstheme="majorBidi"/>
          <w:szCs w:val="21"/>
        </w:rPr>
        <w:footnoteReference w:id="20"/>
      </w:r>
    </w:p>
    <w:p w:rsidR="00017116" w:rsidRPr="002626A0" w:rsidRDefault="00017116" w:rsidP="00017116">
      <w:pPr>
        <w:pStyle w:val="SingleTxtGC"/>
        <w:rPr>
          <w:rFonts w:asciiTheme="majorBidi" w:hAnsiTheme="majorBidi" w:cstheme="majorBidi"/>
          <w:szCs w:val="21"/>
        </w:rPr>
      </w:pPr>
      <w:r w:rsidRPr="002E0426">
        <w:t>20.</w:t>
      </w:r>
      <w:r w:rsidRPr="002E0426">
        <w:tab/>
      </w:r>
      <w:r w:rsidRPr="002626A0">
        <w:rPr>
          <w:rFonts w:asciiTheme="majorBidi" w:hAnsiTheme="majorBidi" w:cstheme="majorBidi"/>
          <w:szCs w:val="21"/>
        </w:rPr>
        <w:t>人权高专办对上述法律表示关切，</w:t>
      </w:r>
      <w:r w:rsidRPr="002626A0">
        <w:rPr>
          <w:rStyle w:val="a8"/>
          <w:rFonts w:asciiTheme="majorBidi" w:hAnsiTheme="majorBidi" w:cstheme="majorBidi"/>
          <w:szCs w:val="21"/>
        </w:rPr>
        <w:footnoteReference w:id="21"/>
      </w:r>
      <w:r w:rsidR="00BB1333">
        <w:rPr>
          <w:rFonts w:asciiTheme="majorBidi" w:hAnsiTheme="majorBidi" w:cstheme="majorBidi" w:hint="eastAsia"/>
          <w:szCs w:val="21"/>
        </w:rPr>
        <w:t xml:space="preserve"> </w:t>
      </w:r>
      <w:r w:rsidRPr="002626A0">
        <w:rPr>
          <w:rFonts w:asciiTheme="majorBidi" w:hAnsiTheme="majorBidi" w:cstheme="majorBidi"/>
          <w:szCs w:val="21"/>
        </w:rPr>
        <w:t>并主动提供技术援助以确保该法符合国际人权规范和标准，但无济于事。美洲人权委员会、</w:t>
      </w:r>
      <w:r w:rsidRPr="002626A0">
        <w:rPr>
          <w:rStyle w:val="a8"/>
          <w:rFonts w:asciiTheme="majorBidi" w:hAnsiTheme="majorBidi" w:cstheme="majorBidi"/>
          <w:szCs w:val="21"/>
        </w:rPr>
        <w:footnoteReference w:id="22"/>
      </w:r>
      <w:r w:rsidR="00BB1333">
        <w:rPr>
          <w:rFonts w:asciiTheme="majorBidi" w:hAnsiTheme="majorBidi" w:cstheme="majorBidi" w:hint="eastAsia"/>
          <w:szCs w:val="21"/>
        </w:rPr>
        <w:t xml:space="preserve"> </w:t>
      </w:r>
      <w:r w:rsidRPr="002626A0">
        <w:rPr>
          <w:rFonts w:asciiTheme="majorBidi" w:hAnsiTheme="majorBidi" w:cstheme="majorBidi"/>
          <w:szCs w:val="21"/>
        </w:rPr>
        <w:t>欧洲联盟</w:t>
      </w:r>
      <w:r w:rsidRPr="002626A0">
        <w:rPr>
          <w:rStyle w:val="a8"/>
          <w:rFonts w:asciiTheme="majorBidi" w:hAnsiTheme="majorBidi" w:cstheme="majorBidi"/>
          <w:szCs w:val="21"/>
        </w:rPr>
        <w:footnoteReference w:id="23"/>
      </w:r>
      <w:r w:rsidR="00BB1333">
        <w:rPr>
          <w:rFonts w:asciiTheme="majorBidi" w:hAnsiTheme="majorBidi" w:cstheme="majorBidi" w:hint="eastAsia"/>
          <w:szCs w:val="21"/>
        </w:rPr>
        <w:t xml:space="preserve"> </w:t>
      </w:r>
      <w:r w:rsidRPr="002626A0">
        <w:rPr>
          <w:rFonts w:asciiTheme="majorBidi" w:hAnsiTheme="majorBidi" w:cstheme="majorBidi"/>
          <w:szCs w:val="21"/>
        </w:rPr>
        <w:t>和四位特别程序任务负责人</w:t>
      </w:r>
      <w:r w:rsidRPr="002626A0">
        <w:rPr>
          <w:rStyle w:val="a8"/>
          <w:rFonts w:asciiTheme="majorBidi" w:hAnsiTheme="majorBidi" w:cstheme="majorBidi"/>
          <w:szCs w:val="21"/>
        </w:rPr>
        <w:footnoteReference w:id="24"/>
      </w:r>
      <w:r w:rsidR="00BB1333">
        <w:rPr>
          <w:rFonts w:asciiTheme="majorBidi" w:hAnsiTheme="majorBidi" w:cstheme="majorBidi" w:hint="eastAsia"/>
          <w:szCs w:val="21"/>
        </w:rPr>
        <w:t xml:space="preserve"> </w:t>
      </w:r>
      <w:r w:rsidRPr="002626A0">
        <w:rPr>
          <w:rFonts w:asciiTheme="majorBidi" w:hAnsiTheme="majorBidi" w:cstheme="majorBidi"/>
          <w:szCs w:val="21"/>
        </w:rPr>
        <w:t>也对该法表示关切。</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13</w:t>
      </w:r>
      <w:r w:rsidRPr="002626A0">
        <w:rPr>
          <w:rFonts w:asciiTheme="majorBidi" w:hAnsiTheme="majorBidi" w:cstheme="majorBidi"/>
          <w:szCs w:val="21"/>
        </w:rPr>
        <w:t>日，这几位特别程序任务负责人与美洲人权委员会表达自由问题特别报告员联名致信该国政府，表示该法对尼加拉瓜履行国际法义务构成了严重的根本性问题，敦促政府对该法进行审查并开放公共空间讨论其内容。</w:t>
      </w:r>
      <w:r w:rsidRPr="002626A0">
        <w:rPr>
          <w:rStyle w:val="a8"/>
          <w:rFonts w:asciiTheme="majorBidi" w:hAnsiTheme="majorBidi" w:cstheme="majorBidi"/>
          <w:szCs w:val="21"/>
        </w:rPr>
        <w:footnoteReference w:id="25"/>
      </w:r>
    </w:p>
    <w:p w:rsidR="00017116" w:rsidRPr="002626A0" w:rsidRDefault="00017116" w:rsidP="002E0426">
      <w:pPr>
        <w:pStyle w:val="HChGC"/>
      </w:pPr>
      <w:r w:rsidRPr="002626A0">
        <w:tab/>
      </w:r>
      <w:r w:rsidRPr="002626A0">
        <w:t>四</w:t>
      </w:r>
      <w:r w:rsidRPr="002626A0">
        <w:t>.</w:t>
      </w:r>
      <w:r w:rsidRPr="002626A0">
        <w:tab/>
      </w:r>
      <w:r w:rsidRPr="002626A0">
        <w:t>限制表达自由权</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21</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9</w:t>
      </w:r>
      <w:r w:rsidRPr="002626A0">
        <w:rPr>
          <w:rFonts w:asciiTheme="majorBidi" w:hAnsiTheme="majorBidi" w:cstheme="majorBidi"/>
          <w:szCs w:val="21"/>
        </w:rPr>
        <w:t>月人权理事会第四十二届会议期间，该国政府表示，人们在尼加拉瓜享有充分的表达自由和结社自由，记者开展工作不受审查或限制。</w:t>
      </w:r>
      <w:r w:rsidRPr="002626A0">
        <w:rPr>
          <w:rStyle w:val="a8"/>
          <w:rFonts w:asciiTheme="majorBidi" w:hAnsiTheme="majorBidi" w:cstheme="majorBidi"/>
          <w:spacing w:val="-2"/>
          <w:szCs w:val="21"/>
        </w:rPr>
        <w:footnoteReference w:id="26"/>
      </w:r>
      <w:r w:rsidR="00BB1333">
        <w:rPr>
          <w:rFonts w:asciiTheme="majorBidi" w:hAnsiTheme="majorBidi" w:cstheme="majorBidi" w:hint="eastAsia"/>
          <w:szCs w:val="21"/>
        </w:rPr>
        <w:t xml:space="preserve"> </w:t>
      </w:r>
      <w:r w:rsidRPr="002626A0">
        <w:rPr>
          <w:rFonts w:asciiTheme="majorBidi" w:hAnsiTheme="majorBidi" w:cstheme="majorBidi"/>
          <w:szCs w:val="21"/>
        </w:rPr>
        <w:t>尽管如此，恐吓和取缔媒体的运动仍在继续，独立媒体工作者被贴上</w:t>
      </w:r>
      <w:r>
        <w:rPr>
          <w:rFonts w:asciiTheme="majorBidi" w:hAnsiTheme="majorBidi" w:cstheme="majorBidi" w:hint="eastAsia"/>
          <w:szCs w:val="21"/>
        </w:rPr>
        <w:t>“</w:t>
      </w:r>
      <w:r w:rsidRPr="002626A0">
        <w:rPr>
          <w:rFonts w:asciiTheme="majorBidi" w:hAnsiTheme="majorBidi" w:cstheme="majorBidi"/>
          <w:szCs w:val="21"/>
        </w:rPr>
        <w:t>祖国敌人</w:t>
      </w:r>
      <w:r>
        <w:rPr>
          <w:rFonts w:asciiTheme="majorBidi" w:hAnsiTheme="majorBidi" w:cstheme="majorBidi" w:hint="eastAsia"/>
          <w:szCs w:val="21"/>
        </w:rPr>
        <w:t>”</w:t>
      </w:r>
      <w:r w:rsidRPr="002626A0">
        <w:rPr>
          <w:rFonts w:asciiTheme="majorBidi" w:hAnsiTheme="majorBidi" w:cstheme="majorBidi"/>
          <w:szCs w:val="21"/>
        </w:rPr>
        <w:t>的标</w:t>
      </w:r>
      <w:r w:rsidRPr="002626A0">
        <w:rPr>
          <w:rFonts w:asciiTheme="majorBidi" w:hAnsiTheme="majorBidi" w:cstheme="majorBidi"/>
          <w:szCs w:val="21"/>
        </w:rPr>
        <w:lastRenderedPageBreak/>
        <w:t>签。当局并未采取措施防止、调查、起诉或制裁针对媒体工作者的骚扰或恐吓行为。人权高专办记录了</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起针对记者或媒体工作者的恐吓、威胁、刑事定罪和诽谤运动，以及</w:t>
      </w:r>
      <w:r>
        <w:rPr>
          <w:rFonts w:asciiTheme="majorBidi" w:hAnsiTheme="majorBidi" w:cstheme="majorBidi"/>
          <w:szCs w:val="21"/>
        </w:rPr>
        <w:t>4</w:t>
      </w:r>
      <w:r w:rsidRPr="002626A0">
        <w:rPr>
          <w:rFonts w:asciiTheme="majorBidi" w:hAnsiTheme="majorBidi" w:cstheme="majorBidi"/>
          <w:szCs w:val="21"/>
        </w:rPr>
        <w:t>起媒体因批评政府而遭到查抄、设备损毁和行政处罚的案件。此外，</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9</w:t>
      </w:r>
      <w:r w:rsidRPr="002626A0">
        <w:rPr>
          <w:rFonts w:asciiTheme="majorBidi" w:hAnsiTheme="majorBidi" w:cstheme="majorBidi"/>
          <w:szCs w:val="21"/>
        </w:rPr>
        <w:t>月，包括发行量第二大的报纸《每日新闻》</w:t>
      </w:r>
      <w:r w:rsidRPr="002626A0">
        <w:rPr>
          <w:rFonts w:asciiTheme="majorBidi" w:hAnsiTheme="majorBidi" w:cstheme="majorBidi"/>
          <w:szCs w:val="21"/>
          <w:lang w:val="fr-CH"/>
        </w:rPr>
        <w:t>(</w:t>
      </w:r>
      <w:r>
        <w:rPr>
          <w:rFonts w:asciiTheme="majorBidi" w:hAnsiTheme="majorBidi" w:cstheme="majorBidi"/>
          <w:szCs w:val="21"/>
        </w:rPr>
        <w:t>El</w:t>
      </w:r>
      <w:r w:rsidRPr="002626A0">
        <w:rPr>
          <w:rFonts w:asciiTheme="majorBidi" w:hAnsiTheme="majorBidi" w:cstheme="majorBidi"/>
          <w:szCs w:val="21"/>
        </w:rPr>
        <w:t xml:space="preserve"> </w:t>
      </w:r>
      <w:r>
        <w:rPr>
          <w:rFonts w:asciiTheme="majorBidi" w:hAnsiTheme="majorBidi" w:cstheme="majorBidi"/>
          <w:szCs w:val="21"/>
        </w:rPr>
        <w:t>Nuevo</w:t>
      </w:r>
      <w:r w:rsidRPr="002626A0">
        <w:rPr>
          <w:rFonts w:asciiTheme="majorBidi" w:hAnsiTheme="majorBidi" w:cstheme="majorBidi"/>
          <w:szCs w:val="21"/>
        </w:rPr>
        <w:t xml:space="preserve"> </w:t>
      </w:r>
      <w:r>
        <w:rPr>
          <w:rFonts w:asciiTheme="majorBidi" w:hAnsiTheme="majorBidi" w:cstheme="majorBidi"/>
          <w:szCs w:val="21"/>
        </w:rPr>
        <w:t>Diario</w:t>
      </w:r>
      <w:r w:rsidRPr="002626A0">
        <w:rPr>
          <w:rFonts w:asciiTheme="majorBidi" w:hAnsiTheme="majorBidi" w:cstheme="majorBidi"/>
          <w:szCs w:val="21"/>
        </w:rPr>
        <w:t>)</w:t>
      </w:r>
      <w:r w:rsidRPr="002626A0">
        <w:rPr>
          <w:rFonts w:asciiTheme="majorBidi" w:hAnsiTheme="majorBidi" w:cstheme="majorBidi"/>
          <w:szCs w:val="21"/>
        </w:rPr>
        <w:t>在内的三家媒体停止运营，据报道是出于经济、技术和后勤原因。这种情况继续阻碍人们行使表达自由权。</w:t>
      </w:r>
    </w:p>
    <w:p w:rsidR="00017116" w:rsidRPr="002626A0" w:rsidRDefault="00017116" w:rsidP="00017116">
      <w:pPr>
        <w:pStyle w:val="SingleTxtGC"/>
        <w:rPr>
          <w:rFonts w:asciiTheme="majorBidi" w:hAnsiTheme="majorBidi" w:cstheme="majorBidi"/>
          <w:szCs w:val="21"/>
        </w:rPr>
      </w:pPr>
      <w:r w:rsidRPr="002E0426">
        <w:t>22.</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8</w:t>
      </w:r>
      <w:r w:rsidRPr="002626A0">
        <w:rPr>
          <w:rFonts w:asciiTheme="majorBidi" w:hAnsiTheme="majorBidi" w:cstheme="majorBidi"/>
          <w:szCs w:val="21"/>
        </w:rPr>
        <w:t>月</w:t>
      </w:r>
      <w:r>
        <w:rPr>
          <w:rFonts w:asciiTheme="majorBidi" w:hAnsiTheme="majorBidi" w:cstheme="majorBidi"/>
          <w:szCs w:val="21"/>
        </w:rPr>
        <w:t>26</w:t>
      </w:r>
      <w:r w:rsidRPr="002626A0">
        <w:rPr>
          <w:rFonts w:asciiTheme="majorBidi" w:hAnsiTheme="majorBidi" w:cstheme="majorBidi"/>
          <w:szCs w:val="21"/>
        </w:rPr>
        <w:t>日，人权理事会四名特别程序任务负责人和美洲人权委员会表达自由问题特别报告员表示，有迹象表明媒体受到持续的系统性压制，记者遭噤声、袭击和死亡威胁。</w:t>
      </w:r>
      <w:r w:rsidRPr="002626A0">
        <w:rPr>
          <w:rStyle w:val="a8"/>
          <w:rFonts w:asciiTheme="majorBidi" w:hAnsiTheme="majorBidi" w:cstheme="majorBidi"/>
          <w:szCs w:val="21"/>
        </w:rPr>
        <w:footnoteReference w:id="27"/>
      </w:r>
      <w:r w:rsidR="00BB1333">
        <w:rPr>
          <w:rFonts w:asciiTheme="majorBidi" w:hAnsiTheme="majorBidi" w:cstheme="majorBidi" w:hint="eastAsia"/>
          <w:szCs w:val="21"/>
        </w:rPr>
        <w:t xml:space="preserve"> </w:t>
      </w:r>
      <w:r w:rsidRPr="002626A0">
        <w:rPr>
          <w:rFonts w:asciiTheme="majorBidi" w:hAnsiTheme="majorBidi" w:cstheme="majorBidi"/>
          <w:szCs w:val="21"/>
        </w:rPr>
        <w:t>任意拘留问题工作组在</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7</w:t>
      </w:r>
      <w:r w:rsidRPr="002626A0">
        <w:rPr>
          <w:rFonts w:asciiTheme="majorBidi" w:hAnsiTheme="majorBidi" w:cstheme="majorBidi"/>
          <w:szCs w:val="21"/>
        </w:rPr>
        <w:t>月</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日通过的意见中得出结论认为，独立电视台</w:t>
      </w:r>
      <w:r>
        <w:rPr>
          <w:rFonts w:asciiTheme="majorBidi" w:hAnsiTheme="majorBidi" w:cstheme="majorBidi" w:hint="eastAsia"/>
          <w:szCs w:val="21"/>
        </w:rPr>
        <w:t>“</w:t>
      </w:r>
      <w:r>
        <w:rPr>
          <w:rFonts w:asciiTheme="majorBidi" w:hAnsiTheme="majorBidi" w:cstheme="majorBidi"/>
          <w:szCs w:val="21"/>
        </w:rPr>
        <w:t>1</w:t>
      </w:r>
      <w:r w:rsidRPr="002626A0">
        <w:rPr>
          <w:rFonts w:asciiTheme="majorBidi" w:hAnsiTheme="majorBidi" w:cstheme="majorBidi"/>
          <w:szCs w:val="21"/>
        </w:rPr>
        <w:t>00%</w:t>
      </w:r>
      <w:r w:rsidRPr="002626A0">
        <w:rPr>
          <w:rFonts w:asciiTheme="majorBidi" w:hAnsiTheme="majorBidi" w:cstheme="majorBidi"/>
          <w:szCs w:val="21"/>
        </w:rPr>
        <w:t>新闻台</w:t>
      </w:r>
      <w:r>
        <w:rPr>
          <w:rFonts w:asciiTheme="majorBidi" w:hAnsiTheme="majorBidi" w:cstheme="majorBidi" w:hint="eastAsia"/>
          <w:szCs w:val="21"/>
        </w:rPr>
        <w:t>”</w:t>
      </w:r>
      <w:r w:rsidRPr="002626A0">
        <w:rPr>
          <w:rFonts w:asciiTheme="majorBidi" w:hAnsiTheme="majorBidi" w:cstheme="majorBidi"/>
          <w:szCs w:val="21"/>
          <w:lang w:val="fr-CH"/>
        </w:rPr>
        <w:t>(</w:t>
      </w:r>
      <w:r>
        <w:rPr>
          <w:rFonts w:asciiTheme="majorBidi" w:hAnsiTheme="majorBidi" w:cstheme="majorBidi"/>
          <w:szCs w:val="21"/>
        </w:rPr>
        <w:t>1</w:t>
      </w:r>
      <w:r w:rsidRPr="002626A0">
        <w:rPr>
          <w:rFonts w:asciiTheme="majorBidi" w:hAnsiTheme="majorBidi" w:cstheme="majorBidi"/>
          <w:szCs w:val="21"/>
        </w:rPr>
        <w:t xml:space="preserve">00% </w:t>
      </w:r>
      <w:r>
        <w:rPr>
          <w:rFonts w:asciiTheme="majorBidi" w:hAnsiTheme="majorBidi" w:cstheme="majorBidi"/>
          <w:szCs w:val="21"/>
        </w:rPr>
        <w:t>Noticias</w:t>
      </w:r>
      <w:r w:rsidRPr="002626A0">
        <w:rPr>
          <w:rFonts w:asciiTheme="majorBidi" w:hAnsiTheme="majorBidi" w:cstheme="majorBidi"/>
          <w:szCs w:val="21"/>
        </w:rPr>
        <w:t>)</w:t>
      </w:r>
      <w:r w:rsidRPr="002626A0">
        <w:rPr>
          <w:rFonts w:asciiTheme="majorBidi" w:hAnsiTheme="majorBidi" w:cstheme="majorBidi"/>
          <w:szCs w:val="21"/>
        </w:rPr>
        <w:t>的记者</w:t>
      </w:r>
      <w:r>
        <w:rPr>
          <w:rFonts w:asciiTheme="majorBidi" w:hAnsiTheme="majorBidi" w:cstheme="majorBidi"/>
          <w:szCs w:val="21"/>
        </w:rPr>
        <w:t>Miguel</w:t>
      </w:r>
      <w:r w:rsidRPr="002626A0">
        <w:rPr>
          <w:rFonts w:asciiTheme="majorBidi" w:hAnsiTheme="majorBidi" w:cstheme="majorBidi"/>
          <w:szCs w:val="21"/>
        </w:rPr>
        <w:t xml:space="preserve"> </w:t>
      </w:r>
      <w:r>
        <w:rPr>
          <w:rFonts w:asciiTheme="majorBidi" w:hAnsiTheme="majorBidi" w:cstheme="majorBidi"/>
          <w:szCs w:val="21"/>
        </w:rPr>
        <w:t>Mora</w:t>
      </w:r>
      <w:r w:rsidRPr="002626A0">
        <w:rPr>
          <w:rFonts w:asciiTheme="majorBidi" w:hAnsiTheme="majorBidi" w:cstheme="majorBidi"/>
          <w:szCs w:val="21"/>
        </w:rPr>
        <w:t>和</w:t>
      </w:r>
      <w:r>
        <w:rPr>
          <w:rFonts w:asciiTheme="majorBidi" w:hAnsiTheme="majorBidi" w:cstheme="majorBidi"/>
          <w:szCs w:val="21"/>
        </w:rPr>
        <w:t>Luc</w:t>
      </w:r>
      <w:r w:rsidRPr="002626A0">
        <w:rPr>
          <w:rFonts w:asciiTheme="majorBidi" w:hAnsiTheme="majorBidi" w:cstheme="majorBidi"/>
          <w:szCs w:val="21"/>
        </w:rPr>
        <w:t>í</w:t>
      </w:r>
      <w:r>
        <w:rPr>
          <w:rFonts w:asciiTheme="majorBidi" w:hAnsiTheme="majorBidi" w:cstheme="majorBidi"/>
          <w:szCs w:val="21"/>
        </w:rPr>
        <w:t>a</w:t>
      </w:r>
      <w:r w:rsidRPr="002626A0">
        <w:rPr>
          <w:rFonts w:asciiTheme="majorBidi" w:hAnsiTheme="majorBidi" w:cstheme="majorBidi"/>
          <w:szCs w:val="21"/>
        </w:rPr>
        <w:t xml:space="preserve"> </w:t>
      </w:r>
      <w:r>
        <w:rPr>
          <w:rFonts w:asciiTheme="majorBidi" w:hAnsiTheme="majorBidi" w:cstheme="majorBidi"/>
          <w:szCs w:val="21"/>
        </w:rPr>
        <w:t>Pineda</w:t>
      </w:r>
      <w:r w:rsidRPr="002626A0">
        <w:rPr>
          <w:rFonts w:asciiTheme="majorBidi" w:hAnsiTheme="majorBidi" w:cstheme="majorBidi"/>
          <w:szCs w:val="21"/>
        </w:rPr>
        <w:t>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21</w:t>
      </w:r>
      <w:r w:rsidRPr="002626A0">
        <w:rPr>
          <w:rFonts w:asciiTheme="majorBidi" w:hAnsiTheme="majorBidi" w:cstheme="majorBidi"/>
          <w:szCs w:val="21"/>
        </w:rPr>
        <w:t>日至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11</w:t>
      </w:r>
      <w:r w:rsidRPr="002626A0">
        <w:rPr>
          <w:rFonts w:asciiTheme="majorBidi" w:hAnsiTheme="majorBidi" w:cstheme="majorBidi"/>
          <w:szCs w:val="21"/>
        </w:rPr>
        <w:t>日期间被拘留，</w:t>
      </w:r>
      <w:r w:rsidRPr="002626A0">
        <w:rPr>
          <w:rStyle w:val="a8"/>
          <w:rFonts w:asciiTheme="majorBidi" w:hAnsiTheme="majorBidi" w:cstheme="majorBidi"/>
          <w:szCs w:val="21"/>
        </w:rPr>
        <w:footnoteReference w:id="28"/>
      </w:r>
      <w:r w:rsidR="00BB1333">
        <w:rPr>
          <w:rFonts w:asciiTheme="majorBidi" w:hAnsiTheme="majorBidi" w:cstheme="majorBidi" w:hint="eastAsia"/>
          <w:szCs w:val="21"/>
        </w:rPr>
        <w:t xml:space="preserve"> </w:t>
      </w:r>
      <w:r w:rsidRPr="002626A0">
        <w:rPr>
          <w:rFonts w:asciiTheme="majorBidi" w:hAnsiTheme="majorBidi" w:cstheme="majorBidi"/>
          <w:szCs w:val="21"/>
        </w:rPr>
        <w:t>他们遭到了任意拘留，他们的人身自由、表达自由和享有正当程序保障的权利均受到侵犯。</w:t>
      </w:r>
      <w:r w:rsidRPr="002626A0">
        <w:rPr>
          <w:rStyle w:val="a8"/>
          <w:rFonts w:asciiTheme="majorBidi" w:hAnsiTheme="majorBidi" w:cstheme="majorBidi"/>
          <w:szCs w:val="21"/>
        </w:rPr>
        <w:footnoteReference w:id="29"/>
      </w:r>
      <w:r w:rsidR="00BB1333">
        <w:rPr>
          <w:rFonts w:asciiTheme="majorBidi" w:hAnsiTheme="majorBidi" w:cstheme="majorBidi" w:hint="eastAsia"/>
          <w:szCs w:val="21"/>
        </w:rPr>
        <w:t xml:space="preserve"> </w:t>
      </w:r>
      <w:r w:rsidRPr="002626A0">
        <w:rPr>
          <w:rFonts w:asciiTheme="majorBidi" w:hAnsiTheme="majorBidi" w:cstheme="majorBidi"/>
          <w:szCs w:val="21"/>
        </w:rPr>
        <w:t>这家媒体仍处于查封状态，当局将之视为</w:t>
      </w:r>
      <w:r>
        <w:rPr>
          <w:rFonts w:asciiTheme="majorBidi" w:hAnsiTheme="majorBidi" w:cstheme="majorBidi" w:hint="eastAsia"/>
          <w:szCs w:val="21"/>
        </w:rPr>
        <w:t>“</w:t>
      </w:r>
      <w:r w:rsidRPr="002626A0">
        <w:rPr>
          <w:rFonts w:asciiTheme="majorBidi" w:hAnsiTheme="majorBidi" w:cstheme="majorBidi"/>
          <w:szCs w:val="21"/>
        </w:rPr>
        <w:t>犯罪工具</w:t>
      </w:r>
      <w:r>
        <w:rPr>
          <w:rFonts w:asciiTheme="majorBidi" w:hAnsiTheme="majorBidi" w:cstheme="majorBidi" w:hint="eastAsia"/>
          <w:szCs w:val="21"/>
        </w:rPr>
        <w:t>”</w:t>
      </w:r>
      <w:r w:rsidRPr="002626A0">
        <w:rPr>
          <w:rFonts w:asciiTheme="majorBidi" w:hAnsiTheme="majorBidi" w:cstheme="majorBidi"/>
          <w:szCs w:val="21"/>
        </w:rPr>
        <w:t>。</w:t>
      </w:r>
      <w:r w:rsidRPr="002626A0">
        <w:rPr>
          <w:rStyle w:val="a8"/>
          <w:rFonts w:asciiTheme="majorBidi" w:hAnsiTheme="majorBidi" w:cstheme="majorBidi"/>
          <w:szCs w:val="21"/>
        </w:rPr>
        <w:footnoteReference w:id="30"/>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23</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在某些情况下，当局公开指责对国家应对新冠疫情表现提出质疑的人，污蔑他们是叛徒、恐怖分子或政变策划者。</w:t>
      </w:r>
      <w:r w:rsidRPr="002626A0">
        <w:rPr>
          <w:rStyle w:val="a8"/>
          <w:rFonts w:asciiTheme="majorBidi" w:hAnsiTheme="majorBidi" w:cstheme="majorBidi"/>
          <w:szCs w:val="21"/>
        </w:rPr>
        <w:footnoteReference w:id="31"/>
      </w:r>
      <w:r w:rsidR="00BB1333">
        <w:rPr>
          <w:rFonts w:asciiTheme="majorBidi" w:hAnsiTheme="majorBidi" w:cstheme="majorBidi" w:hint="eastAsia"/>
          <w:szCs w:val="21"/>
        </w:rPr>
        <w:t xml:space="preserve"> </w:t>
      </w:r>
      <w:r w:rsidRPr="002626A0">
        <w:rPr>
          <w:rFonts w:asciiTheme="majorBidi" w:hAnsiTheme="majorBidi" w:cstheme="majorBidi"/>
          <w:szCs w:val="21"/>
        </w:rPr>
        <w:t>政府在</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5</w:t>
      </w:r>
      <w:r w:rsidRPr="002626A0">
        <w:rPr>
          <w:rFonts w:asciiTheme="majorBidi" w:hAnsiTheme="majorBidi" w:cstheme="majorBidi"/>
          <w:szCs w:val="21"/>
        </w:rPr>
        <w:t>月</w:t>
      </w:r>
      <w:r>
        <w:rPr>
          <w:rFonts w:asciiTheme="majorBidi" w:hAnsiTheme="majorBidi" w:cstheme="majorBidi"/>
          <w:szCs w:val="21"/>
        </w:rPr>
        <w:t>25</w:t>
      </w:r>
      <w:r w:rsidRPr="002626A0">
        <w:rPr>
          <w:rFonts w:asciiTheme="majorBidi" w:hAnsiTheme="majorBidi" w:cstheme="majorBidi"/>
          <w:szCs w:val="21"/>
        </w:rPr>
        <w:t>日发布的一份文件</w:t>
      </w:r>
      <w:r w:rsidRPr="002626A0">
        <w:rPr>
          <w:rFonts w:asciiTheme="majorBidi" w:hAnsiTheme="majorBidi" w:cstheme="majorBidi"/>
          <w:szCs w:val="21"/>
        </w:rPr>
        <w:t>(</w:t>
      </w:r>
      <w:r>
        <w:rPr>
          <w:rFonts w:asciiTheme="majorBidi" w:hAnsiTheme="majorBidi" w:cstheme="majorBidi"/>
          <w:szCs w:val="21"/>
        </w:rPr>
        <w:t>libro</w:t>
      </w:r>
      <w:r w:rsidRPr="002626A0">
        <w:rPr>
          <w:rFonts w:asciiTheme="majorBidi" w:hAnsiTheme="majorBidi" w:cstheme="majorBidi"/>
          <w:szCs w:val="21"/>
        </w:rPr>
        <w:t xml:space="preserve"> </w:t>
      </w:r>
      <w:r>
        <w:rPr>
          <w:rFonts w:asciiTheme="majorBidi" w:hAnsiTheme="majorBidi" w:cstheme="majorBidi"/>
          <w:szCs w:val="21"/>
        </w:rPr>
        <w:t>blanco</w:t>
      </w:r>
      <w:r w:rsidRPr="002626A0">
        <w:rPr>
          <w:rFonts w:asciiTheme="majorBidi" w:hAnsiTheme="majorBidi" w:cstheme="majorBidi"/>
          <w:szCs w:val="21"/>
        </w:rPr>
        <w:t>)</w:t>
      </w:r>
      <w:r w:rsidRPr="002626A0">
        <w:rPr>
          <w:rFonts w:asciiTheme="majorBidi" w:hAnsiTheme="majorBidi" w:cstheme="majorBidi"/>
          <w:szCs w:val="21"/>
        </w:rPr>
        <w:t>中指责反对派在疫情背景下策划政变并发动大规模造谣运动。</w:t>
      </w:r>
      <w:r w:rsidRPr="002626A0">
        <w:rPr>
          <w:rStyle w:val="a8"/>
          <w:rFonts w:asciiTheme="majorBidi" w:hAnsiTheme="majorBidi" w:cstheme="majorBidi"/>
          <w:szCs w:val="21"/>
        </w:rPr>
        <w:footnoteReference w:id="32"/>
      </w:r>
      <w:r w:rsidR="00BB1333">
        <w:rPr>
          <w:rFonts w:asciiTheme="majorBidi" w:hAnsiTheme="majorBidi" w:cstheme="majorBidi" w:hint="eastAsia"/>
          <w:szCs w:val="21"/>
        </w:rPr>
        <w:t xml:space="preserve"> </w:t>
      </w:r>
      <w:r w:rsidRPr="002626A0">
        <w:rPr>
          <w:rFonts w:asciiTheme="majorBidi" w:hAnsiTheme="majorBidi" w:cstheme="majorBidi"/>
          <w:szCs w:val="21"/>
        </w:rPr>
        <w:t>据人权高专办的记录，至少有</w:t>
      </w:r>
      <w:r>
        <w:rPr>
          <w:rFonts w:asciiTheme="majorBidi" w:hAnsiTheme="majorBidi" w:cstheme="majorBidi"/>
          <w:szCs w:val="21"/>
        </w:rPr>
        <w:t>16</w:t>
      </w:r>
      <w:r w:rsidRPr="002626A0">
        <w:rPr>
          <w:rFonts w:asciiTheme="majorBidi" w:hAnsiTheme="majorBidi" w:cstheme="majorBidi"/>
          <w:szCs w:val="21"/>
        </w:rPr>
        <w:t>名医生</w:t>
      </w:r>
      <w:r w:rsidRPr="002626A0">
        <w:rPr>
          <w:rFonts w:asciiTheme="majorBidi" w:hAnsiTheme="majorBidi" w:cstheme="majorBidi"/>
          <w:szCs w:val="21"/>
        </w:rPr>
        <w:t>(</w:t>
      </w:r>
      <w:r>
        <w:rPr>
          <w:rFonts w:asciiTheme="majorBidi" w:hAnsiTheme="majorBidi" w:cstheme="majorBidi"/>
          <w:szCs w:val="21"/>
        </w:rPr>
        <w:t>8</w:t>
      </w:r>
      <w:r w:rsidRPr="002626A0">
        <w:rPr>
          <w:rFonts w:asciiTheme="majorBidi" w:hAnsiTheme="majorBidi" w:cstheme="majorBidi"/>
          <w:szCs w:val="21"/>
        </w:rPr>
        <w:t>名男性、</w:t>
      </w:r>
      <w:r>
        <w:rPr>
          <w:rFonts w:asciiTheme="majorBidi" w:hAnsiTheme="majorBidi" w:cstheme="majorBidi"/>
          <w:szCs w:val="21"/>
        </w:rPr>
        <w:t>8</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在批评国家的新冠疫情应对措施后，未经适用的合法程序便遭到解雇。</w:t>
      </w:r>
    </w:p>
    <w:p w:rsidR="00017116" w:rsidRPr="002626A0" w:rsidRDefault="00017116" w:rsidP="00017116">
      <w:pPr>
        <w:pStyle w:val="SingleTxtGC"/>
        <w:rPr>
          <w:rFonts w:asciiTheme="majorBidi" w:hAnsiTheme="majorBidi" w:cstheme="majorBidi"/>
          <w:szCs w:val="21"/>
        </w:rPr>
      </w:pPr>
      <w:r w:rsidRPr="002E0426">
        <w:t>24.</w:t>
      </w:r>
      <w:r w:rsidRPr="002E0426">
        <w:tab/>
      </w:r>
      <w:r w:rsidRPr="002626A0">
        <w:rPr>
          <w:rFonts w:asciiTheme="majorBidi" w:hAnsiTheme="majorBidi" w:cstheme="majorBidi"/>
          <w:szCs w:val="21"/>
        </w:rPr>
        <w:t>人权高专办还对国民议会</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w:t>
      </w:r>
      <w:r>
        <w:rPr>
          <w:rFonts w:asciiTheme="majorBidi" w:hAnsiTheme="majorBidi" w:cstheme="majorBidi"/>
          <w:szCs w:val="21"/>
        </w:rPr>
        <w:t>27</w:t>
      </w:r>
      <w:r w:rsidRPr="002626A0">
        <w:rPr>
          <w:rFonts w:asciiTheme="majorBidi" w:hAnsiTheme="majorBidi" w:cstheme="majorBidi"/>
          <w:szCs w:val="21"/>
        </w:rPr>
        <w:t>日通过的第</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42</w:t>
      </w:r>
      <w:r w:rsidRPr="002626A0">
        <w:rPr>
          <w:rFonts w:asciiTheme="majorBidi" w:hAnsiTheme="majorBidi" w:cstheme="majorBidi"/>
          <w:szCs w:val="21"/>
        </w:rPr>
        <w:t>号《网络犯罪特别法》表示关切，该法旨在预防、调查、起诉和制裁通过信息和通信技术实施的犯罪。人权理事会四名特别程序任务负责人和美洲人权委员会表达自由问题特别报告员在致尼加拉瓜的一封联名信函中指出，虽然按照国际法，各国有义务依法禁止任何构成煽动歧视、敌对或暴力的鼓吹仇恨行为，但该特别法远远超出了此类禁令的范畴，规定可以使用刑事法律制裁可能属于行使表达自由的行为。</w:t>
      </w:r>
      <w:r w:rsidRPr="002626A0">
        <w:rPr>
          <w:rStyle w:val="a8"/>
          <w:rFonts w:asciiTheme="majorBidi" w:hAnsiTheme="majorBidi" w:cstheme="majorBidi"/>
          <w:szCs w:val="21"/>
        </w:rPr>
        <w:footnoteReference w:id="33"/>
      </w:r>
    </w:p>
    <w:p w:rsidR="00017116" w:rsidRPr="002626A0" w:rsidRDefault="00017116" w:rsidP="00017116">
      <w:pPr>
        <w:pStyle w:val="SingleTxtGC"/>
        <w:rPr>
          <w:rFonts w:asciiTheme="majorBidi" w:hAnsiTheme="majorBidi" w:cstheme="majorBidi"/>
          <w:szCs w:val="21"/>
        </w:rPr>
      </w:pPr>
      <w:r w:rsidRPr="002E0426">
        <w:t>25.</w:t>
      </w:r>
      <w:r w:rsidRPr="002E0426">
        <w:tab/>
      </w:r>
      <w:r w:rsidRPr="002626A0">
        <w:rPr>
          <w:rFonts w:asciiTheme="majorBidi" w:hAnsiTheme="majorBidi" w:cstheme="majorBidi"/>
          <w:szCs w:val="21"/>
        </w:rPr>
        <w:t>此外，尼加拉瓜总统提议</w:t>
      </w:r>
      <w:r w:rsidRPr="002626A0">
        <w:rPr>
          <w:rStyle w:val="a8"/>
          <w:rFonts w:asciiTheme="majorBidi" w:hAnsiTheme="majorBidi" w:cstheme="majorBidi"/>
          <w:szCs w:val="21"/>
        </w:rPr>
        <w:footnoteReference w:id="34"/>
      </w:r>
      <w:r w:rsidR="00BB1333">
        <w:rPr>
          <w:rFonts w:asciiTheme="majorBidi" w:hAnsiTheme="majorBidi" w:cstheme="majorBidi" w:hint="eastAsia"/>
          <w:szCs w:val="21"/>
        </w:rPr>
        <w:t xml:space="preserve"> </w:t>
      </w:r>
      <w:r w:rsidRPr="002626A0">
        <w:rPr>
          <w:rFonts w:asciiTheme="majorBidi" w:hAnsiTheme="majorBidi" w:cstheme="majorBidi"/>
          <w:szCs w:val="21"/>
        </w:rPr>
        <w:t>改</w:t>
      </w:r>
      <w:r w:rsidRPr="00BB1333">
        <w:rPr>
          <w:rFonts w:asciiTheme="majorBidi" w:hAnsiTheme="majorBidi" w:cstheme="majorBidi"/>
          <w:spacing w:val="-2"/>
          <w:szCs w:val="21"/>
        </w:rPr>
        <w:t>革《宪法》第</w:t>
      </w:r>
      <w:r w:rsidRPr="00BB1333">
        <w:rPr>
          <w:rFonts w:asciiTheme="majorBidi" w:hAnsiTheme="majorBidi" w:cstheme="majorBidi"/>
          <w:spacing w:val="-2"/>
          <w:szCs w:val="21"/>
        </w:rPr>
        <w:t>37</w:t>
      </w:r>
      <w:r w:rsidRPr="00BB1333">
        <w:rPr>
          <w:rFonts w:asciiTheme="majorBidi" w:hAnsiTheme="majorBidi" w:cstheme="majorBidi"/>
          <w:spacing w:val="-2"/>
          <w:szCs w:val="21"/>
        </w:rPr>
        <w:t>条，将目前对仇恨动机犯罪所判处的</w:t>
      </w:r>
      <w:r w:rsidRPr="00BB1333">
        <w:rPr>
          <w:rFonts w:asciiTheme="majorBidi" w:hAnsiTheme="majorBidi" w:cstheme="majorBidi"/>
          <w:spacing w:val="-2"/>
          <w:szCs w:val="21"/>
        </w:rPr>
        <w:t>30</w:t>
      </w:r>
      <w:r w:rsidRPr="00BB1333">
        <w:rPr>
          <w:rFonts w:asciiTheme="majorBidi" w:hAnsiTheme="majorBidi" w:cstheme="majorBidi"/>
          <w:spacing w:val="-2"/>
          <w:szCs w:val="21"/>
        </w:rPr>
        <w:t>年最长刑期改为终身监禁，此事引起了人们的关切。考虑到</w:t>
      </w:r>
      <w:r w:rsidRPr="00BB1333">
        <w:rPr>
          <w:rFonts w:asciiTheme="majorBidi" w:hAnsiTheme="majorBidi" w:cstheme="majorBidi"/>
          <w:spacing w:val="-2"/>
          <w:szCs w:val="21"/>
        </w:rPr>
        <w:t>2018</w:t>
      </w:r>
      <w:r w:rsidRPr="00BB1333">
        <w:rPr>
          <w:rFonts w:asciiTheme="majorBidi" w:hAnsiTheme="majorBidi" w:cstheme="majorBidi"/>
          <w:spacing w:val="-2"/>
          <w:szCs w:val="21"/>
        </w:rPr>
        <w:t>年抗</w:t>
      </w:r>
      <w:r w:rsidRPr="00BB1333">
        <w:rPr>
          <w:rFonts w:asciiTheme="majorBidi" w:hAnsiTheme="majorBidi" w:cstheme="majorBidi"/>
          <w:spacing w:val="-2"/>
          <w:szCs w:val="21"/>
        </w:rPr>
        <w:lastRenderedPageBreak/>
        <w:t>议活动以来所记录的模式，这有可能被用来选择性地压制不同声音。</w:t>
      </w:r>
      <w:r w:rsidRPr="00BB1333">
        <w:rPr>
          <w:rFonts w:asciiTheme="majorBidi" w:hAnsiTheme="majorBidi" w:cstheme="majorBidi"/>
          <w:spacing w:val="-2"/>
          <w:szCs w:val="21"/>
        </w:rPr>
        <w:t>2020</w:t>
      </w:r>
      <w:r w:rsidRPr="00BB1333">
        <w:rPr>
          <w:rFonts w:asciiTheme="majorBidi" w:hAnsiTheme="majorBidi" w:cstheme="majorBidi"/>
          <w:spacing w:val="-2"/>
          <w:szCs w:val="21"/>
        </w:rPr>
        <w:t>年</w:t>
      </w:r>
      <w:r w:rsidRPr="00BB1333">
        <w:rPr>
          <w:rFonts w:asciiTheme="majorBidi" w:hAnsiTheme="majorBidi" w:cstheme="majorBidi"/>
          <w:spacing w:val="-2"/>
          <w:szCs w:val="21"/>
        </w:rPr>
        <w:t>11</w:t>
      </w:r>
      <w:r w:rsidRPr="00BB1333">
        <w:rPr>
          <w:rFonts w:asciiTheme="majorBidi" w:hAnsiTheme="majorBidi" w:cstheme="majorBidi"/>
          <w:spacing w:val="-2"/>
          <w:szCs w:val="21"/>
        </w:rPr>
        <w:t>月</w:t>
      </w:r>
      <w:r w:rsidRPr="00BB1333">
        <w:rPr>
          <w:rFonts w:asciiTheme="majorBidi" w:hAnsiTheme="majorBidi" w:cstheme="majorBidi"/>
          <w:spacing w:val="-2"/>
          <w:szCs w:val="21"/>
        </w:rPr>
        <w:t>10</w:t>
      </w:r>
      <w:r w:rsidRPr="00BB1333">
        <w:rPr>
          <w:rFonts w:asciiTheme="majorBidi" w:hAnsiTheme="majorBidi" w:cstheme="majorBidi"/>
          <w:spacing w:val="-2"/>
          <w:szCs w:val="21"/>
        </w:rPr>
        <w:t>日，国民议会第一届会议批准了这项提案，预计</w:t>
      </w:r>
      <w:r w:rsidRPr="00BB1333">
        <w:rPr>
          <w:rFonts w:asciiTheme="majorBidi" w:hAnsiTheme="majorBidi" w:cstheme="majorBidi"/>
          <w:spacing w:val="-2"/>
          <w:szCs w:val="21"/>
        </w:rPr>
        <w:t>2021</w:t>
      </w:r>
      <w:r w:rsidRPr="00BB1333">
        <w:rPr>
          <w:rFonts w:asciiTheme="majorBidi" w:hAnsiTheme="majorBidi" w:cstheme="majorBidi"/>
          <w:spacing w:val="-2"/>
          <w:szCs w:val="21"/>
        </w:rPr>
        <w:t>年初将予以通过</w:t>
      </w:r>
      <w:r w:rsidRPr="002626A0">
        <w:rPr>
          <w:rFonts w:asciiTheme="majorBidi" w:hAnsiTheme="majorBidi" w:cstheme="majorBidi"/>
          <w:szCs w:val="21"/>
        </w:rPr>
        <w:t>。</w:t>
      </w:r>
      <w:r w:rsidRPr="002626A0">
        <w:rPr>
          <w:rStyle w:val="a8"/>
          <w:rFonts w:asciiTheme="majorBidi" w:hAnsiTheme="majorBidi" w:cstheme="majorBidi"/>
          <w:szCs w:val="21"/>
        </w:rPr>
        <w:footnoteReference w:id="35"/>
      </w:r>
    </w:p>
    <w:p w:rsidR="00017116" w:rsidRPr="002626A0" w:rsidRDefault="00017116" w:rsidP="002E0426">
      <w:pPr>
        <w:pStyle w:val="HChGC"/>
      </w:pPr>
      <w:r w:rsidRPr="002626A0">
        <w:tab/>
      </w:r>
      <w:r w:rsidRPr="002626A0">
        <w:t>五</w:t>
      </w:r>
      <w:r w:rsidRPr="002626A0">
        <w:t>.</w:t>
      </w:r>
      <w:r w:rsidRPr="002626A0">
        <w:tab/>
      </w:r>
      <w:r w:rsidRPr="002626A0">
        <w:t>参与权</w:t>
      </w:r>
    </w:p>
    <w:p w:rsidR="00017116" w:rsidRPr="002626A0" w:rsidRDefault="00017116" w:rsidP="00017116">
      <w:pPr>
        <w:pStyle w:val="SingleTxtGC"/>
        <w:rPr>
          <w:rFonts w:asciiTheme="majorBidi" w:hAnsiTheme="majorBidi" w:cstheme="majorBidi"/>
          <w:szCs w:val="21"/>
        </w:rPr>
      </w:pPr>
      <w:r w:rsidRPr="002E0426">
        <w:t>26.</w:t>
      </w:r>
      <w:r w:rsidRPr="002E0426">
        <w:tab/>
      </w:r>
      <w:r w:rsidRPr="00445311">
        <w:rPr>
          <w:rFonts w:asciiTheme="majorBidi" w:hAnsiTheme="majorBidi" w:cstheme="majorBidi"/>
          <w:spacing w:val="-2"/>
          <w:szCs w:val="21"/>
        </w:rPr>
        <w:t>高级专员在</w:t>
      </w:r>
      <w:r w:rsidRPr="00445311">
        <w:rPr>
          <w:rFonts w:asciiTheme="majorBidi" w:hAnsiTheme="majorBidi" w:cstheme="majorBidi"/>
          <w:spacing w:val="-2"/>
          <w:szCs w:val="21"/>
        </w:rPr>
        <w:t>2019</w:t>
      </w:r>
      <w:r w:rsidRPr="00445311">
        <w:rPr>
          <w:rFonts w:asciiTheme="majorBidi" w:hAnsiTheme="majorBidi" w:cstheme="majorBidi"/>
          <w:spacing w:val="-2"/>
          <w:szCs w:val="21"/>
        </w:rPr>
        <w:t>年提交人权理事会的报告和随后于</w:t>
      </w:r>
      <w:r w:rsidRPr="00445311">
        <w:rPr>
          <w:rFonts w:asciiTheme="majorBidi" w:hAnsiTheme="majorBidi" w:cstheme="majorBidi"/>
          <w:spacing w:val="-2"/>
          <w:szCs w:val="21"/>
        </w:rPr>
        <w:t>2020</w:t>
      </w:r>
      <w:r w:rsidRPr="00445311">
        <w:rPr>
          <w:rFonts w:asciiTheme="majorBidi" w:hAnsiTheme="majorBidi" w:cstheme="majorBidi"/>
          <w:spacing w:val="-2"/>
          <w:szCs w:val="21"/>
        </w:rPr>
        <w:t>年所做的三次口头汇报中建议尼加拉瓜迅速确保实施选举改革和体制改革，以确保举行公平透明的选举。</w:t>
      </w:r>
      <w:r w:rsidRPr="00445311">
        <w:rPr>
          <w:rStyle w:val="a8"/>
          <w:rFonts w:asciiTheme="majorBidi" w:hAnsiTheme="majorBidi" w:cstheme="majorBidi"/>
          <w:spacing w:val="-2"/>
          <w:szCs w:val="21"/>
        </w:rPr>
        <w:footnoteReference w:id="36"/>
      </w:r>
      <w:r w:rsidR="00BB1333" w:rsidRPr="00445311">
        <w:rPr>
          <w:rFonts w:asciiTheme="majorBidi" w:hAnsiTheme="majorBidi" w:cstheme="majorBidi" w:hint="eastAsia"/>
          <w:spacing w:val="-2"/>
          <w:szCs w:val="21"/>
        </w:rPr>
        <w:t xml:space="preserve"> </w:t>
      </w:r>
      <w:r w:rsidRPr="00445311">
        <w:rPr>
          <w:rFonts w:asciiTheme="majorBidi" w:hAnsiTheme="majorBidi" w:cstheme="majorBidi"/>
          <w:spacing w:val="-2"/>
          <w:szCs w:val="21"/>
        </w:rPr>
        <w:t>政府虽然宣布将在</w:t>
      </w:r>
      <w:r w:rsidRPr="00445311">
        <w:rPr>
          <w:rFonts w:asciiTheme="majorBidi" w:hAnsiTheme="majorBidi" w:cstheme="majorBidi"/>
          <w:spacing w:val="-2"/>
          <w:szCs w:val="21"/>
        </w:rPr>
        <w:t>2020</w:t>
      </w:r>
      <w:r w:rsidRPr="00445311">
        <w:rPr>
          <w:rFonts w:asciiTheme="majorBidi" w:hAnsiTheme="majorBidi" w:cstheme="majorBidi"/>
          <w:spacing w:val="-2"/>
          <w:szCs w:val="21"/>
        </w:rPr>
        <w:t>年的立法议程中纳入一些选举改革的内容，</w:t>
      </w:r>
      <w:r w:rsidRPr="00445311">
        <w:rPr>
          <w:rStyle w:val="a8"/>
          <w:rFonts w:asciiTheme="majorBidi" w:hAnsiTheme="majorBidi" w:cstheme="majorBidi"/>
          <w:spacing w:val="-2"/>
          <w:szCs w:val="21"/>
        </w:rPr>
        <w:footnoteReference w:id="37"/>
      </w:r>
      <w:r w:rsidR="00445311">
        <w:rPr>
          <w:rFonts w:asciiTheme="majorBidi" w:hAnsiTheme="majorBidi" w:cstheme="majorBidi" w:hint="eastAsia"/>
          <w:spacing w:val="-2"/>
          <w:szCs w:val="21"/>
        </w:rPr>
        <w:t xml:space="preserve"> </w:t>
      </w:r>
      <w:r w:rsidRPr="00445311">
        <w:rPr>
          <w:rFonts w:asciiTheme="majorBidi" w:hAnsiTheme="majorBidi" w:cstheme="majorBidi"/>
          <w:spacing w:val="-2"/>
          <w:szCs w:val="21"/>
        </w:rPr>
        <w:t>但并未做到这一点。</w:t>
      </w:r>
      <w:r w:rsidRPr="00445311">
        <w:rPr>
          <w:rFonts w:asciiTheme="majorBidi" w:hAnsiTheme="majorBidi" w:cstheme="majorBidi"/>
          <w:spacing w:val="-2"/>
          <w:szCs w:val="21"/>
        </w:rPr>
        <w:t>2020</w:t>
      </w:r>
      <w:r w:rsidRPr="00445311">
        <w:rPr>
          <w:rFonts w:asciiTheme="majorBidi" w:hAnsiTheme="majorBidi" w:cstheme="majorBidi"/>
          <w:spacing w:val="-2"/>
          <w:szCs w:val="21"/>
        </w:rPr>
        <w:t>年</w:t>
      </w:r>
      <w:r w:rsidRPr="00445311">
        <w:rPr>
          <w:rFonts w:asciiTheme="majorBidi" w:hAnsiTheme="majorBidi" w:cstheme="majorBidi"/>
          <w:spacing w:val="-2"/>
          <w:szCs w:val="21"/>
        </w:rPr>
        <w:t>10</w:t>
      </w:r>
      <w:r w:rsidRPr="00445311">
        <w:rPr>
          <w:rFonts w:asciiTheme="majorBidi" w:hAnsiTheme="majorBidi" w:cstheme="majorBidi"/>
          <w:spacing w:val="-2"/>
          <w:szCs w:val="21"/>
        </w:rPr>
        <w:t>月</w:t>
      </w:r>
      <w:r w:rsidRPr="00445311">
        <w:rPr>
          <w:rFonts w:asciiTheme="majorBidi" w:hAnsiTheme="majorBidi" w:cstheme="majorBidi"/>
          <w:spacing w:val="-2"/>
          <w:szCs w:val="21"/>
        </w:rPr>
        <w:t>21</w:t>
      </w:r>
      <w:r w:rsidRPr="00445311">
        <w:rPr>
          <w:rFonts w:asciiTheme="majorBidi" w:hAnsiTheme="majorBidi" w:cstheme="majorBidi"/>
          <w:spacing w:val="-2"/>
          <w:szCs w:val="21"/>
        </w:rPr>
        <w:t>日，美洲国家组织大会批准了第</w:t>
      </w:r>
      <w:r>
        <w:rPr>
          <w:rFonts w:asciiTheme="majorBidi" w:hAnsiTheme="majorBidi" w:cstheme="majorBidi"/>
          <w:szCs w:val="21"/>
        </w:rPr>
        <w:t>2962</w:t>
      </w:r>
      <w:r w:rsidR="00445311">
        <w:rPr>
          <w:rFonts w:asciiTheme="majorBidi" w:hAnsiTheme="majorBidi" w:cstheme="majorBidi"/>
          <w:szCs w:val="21"/>
        </w:rPr>
        <w:t xml:space="preserve"> </w:t>
      </w:r>
      <w:r w:rsidRPr="002626A0">
        <w:rPr>
          <w:rFonts w:asciiTheme="majorBidi" w:hAnsiTheme="majorBidi" w:cstheme="majorBidi"/>
          <w:szCs w:val="21"/>
        </w:rPr>
        <w:t>(</w:t>
      </w:r>
      <w:r>
        <w:rPr>
          <w:rFonts w:asciiTheme="majorBidi" w:hAnsiTheme="majorBidi" w:cstheme="majorBidi"/>
          <w:szCs w:val="21"/>
        </w:rPr>
        <w:t>L</w:t>
      </w:r>
      <w:r w:rsidRPr="002626A0">
        <w:rPr>
          <w:rFonts w:asciiTheme="majorBidi" w:hAnsiTheme="majorBidi" w:cstheme="majorBidi"/>
          <w:szCs w:val="21"/>
        </w:rPr>
        <w:t>-</w:t>
      </w:r>
      <w:r>
        <w:rPr>
          <w:rFonts w:asciiTheme="majorBidi" w:hAnsiTheme="majorBidi" w:cstheme="majorBidi"/>
          <w:szCs w:val="21"/>
        </w:rPr>
        <w:t>O</w:t>
      </w:r>
      <w:r w:rsidRPr="002626A0">
        <w:rPr>
          <w:rFonts w:asciiTheme="majorBidi" w:hAnsiTheme="majorBidi" w:cstheme="majorBidi"/>
          <w:szCs w:val="21"/>
        </w:rPr>
        <w:t>/</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号决议，其中敦促尼加拉瓜承诺实施此类改革，以确保不迟于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w:t>
      </w:r>
      <w:r>
        <w:rPr>
          <w:rFonts w:asciiTheme="majorBidi" w:hAnsiTheme="majorBidi" w:cstheme="majorBidi"/>
          <w:szCs w:val="21"/>
        </w:rPr>
        <w:t>5</w:t>
      </w:r>
      <w:r w:rsidRPr="002626A0">
        <w:rPr>
          <w:rFonts w:asciiTheme="majorBidi" w:hAnsiTheme="majorBidi" w:cstheme="majorBidi"/>
          <w:szCs w:val="21"/>
        </w:rPr>
        <w:t>月举行自由、公正、差额且有观察员予以监督的合法选举。</w:t>
      </w:r>
      <w:r w:rsidRPr="002626A0">
        <w:rPr>
          <w:rStyle w:val="a8"/>
          <w:rFonts w:asciiTheme="majorBidi" w:hAnsiTheme="majorBidi" w:cstheme="majorBidi"/>
          <w:szCs w:val="21"/>
        </w:rPr>
        <w:footnoteReference w:id="38"/>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27</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的爆发迫使反对派减少了政治集会的次数，然而，鉴于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年将举行选举，近几个月来政治集会的次数有所增加。</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9</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日以来，据人权高专办的记录，有</w:t>
      </w:r>
      <w:r>
        <w:rPr>
          <w:rFonts w:asciiTheme="majorBidi" w:hAnsiTheme="majorBidi" w:cstheme="majorBidi"/>
          <w:szCs w:val="21"/>
        </w:rPr>
        <w:t>15</w:t>
      </w:r>
      <w:r w:rsidRPr="002626A0">
        <w:rPr>
          <w:rFonts w:asciiTheme="majorBidi" w:hAnsiTheme="majorBidi" w:cstheme="majorBidi"/>
          <w:szCs w:val="21"/>
        </w:rPr>
        <w:t>名反对派支持者被任意拘留并在</w:t>
      </w:r>
      <w:r>
        <w:rPr>
          <w:rFonts w:asciiTheme="majorBidi" w:hAnsiTheme="majorBidi" w:cstheme="majorBidi"/>
          <w:szCs w:val="21"/>
        </w:rPr>
        <w:t>24</w:t>
      </w:r>
      <w:r w:rsidRPr="002626A0">
        <w:rPr>
          <w:rFonts w:asciiTheme="majorBidi" w:hAnsiTheme="majorBidi" w:cstheme="majorBidi"/>
          <w:szCs w:val="21"/>
        </w:rPr>
        <w:t>小时内获释。人权高专办还发现了</w:t>
      </w:r>
      <w:r>
        <w:rPr>
          <w:rFonts w:asciiTheme="majorBidi" w:hAnsiTheme="majorBidi" w:cstheme="majorBidi"/>
          <w:szCs w:val="21"/>
        </w:rPr>
        <w:t>34</w:t>
      </w:r>
      <w:r w:rsidRPr="002626A0">
        <w:rPr>
          <w:rFonts w:asciiTheme="majorBidi" w:hAnsiTheme="majorBidi" w:cstheme="majorBidi"/>
          <w:szCs w:val="21"/>
        </w:rPr>
        <w:t>起警察或亲政府分子对参加集会或其他政治活动的人实施骚扰或恐吓的事件。其中有三名政治领导人的车辆遭到了警方的拦截，无法到达政治活动的预定地点。</w:t>
      </w:r>
    </w:p>
    <w:p w:rsidR="00017116" w:rsidRPr="002626A0" w:rsidRDefault="00017116" w:rsidP="00017116">
      <w:pPr>
        <w:pStyle w:val="SingleTxtGC"/>
        <w:rPr>
          <w:rFonts w:asciiTheme="majorBidi" w:hAnsiTheme="majorBidi" w:cstheme="majorBidi"/>
          <w:szCs w:val="21"/>
        </w:rPr>
      </w:pPr>
      <w:r w:rsidRPr="002E0426">
        <w:t>28.</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w:t>
      </w:r>
      <w:r>
        <w:rPr>
          <w:rFonts w:asciiTheme="majorBidi" w:hAnsiTheme="majorBidi" w:cstheme="majorBidi"/>
          <w:szCs w:val="21"/>
        </w:rPr>
        <w:t>11</w:t>
      </w:r>
      <w:r w:rsidRPr="002626A0">
        <w:rPr>
          <w:rFonts w:asciiTheme="majorBidi" w:hAnsiTheme="majorBidi" w:cstheme="majorBidi"/>
          <w:szCs w:val="21"/>
        </w:rPr>
        <w:t>日，亲政府分子向全国联盟在马萨亚举行的集会的参与者投掷石块。</w:t>
      </w:r>
      <w:r w:rsidRPr="002626A0">
        <w:rPr>
          <w:rStyle w:val="a8"/>
          <w:rFonts w:asciiTheme="majorBidi" w:hAnsiTheme="majorBidi" w:cstheme="majorBidi"/>
          <w:szCs w:val="21"/>
        </w:rPr>
        <w:footnoteReference w:id="39"/>
      </w:r>
      <w:r w:rsidR="00BB1333">
        <w:rPr>
          <w:rFonts w:asciiTheme="majorBidi" w:hAnsiTheme="majorBidi" w:cstheme="majorBidi" w:hint="eastAsia"/>
          <w:szCs w:val="21"/>
        </w:rPr>
        <w:t xml:space="preserve"> </w:t>
      </w:r>
      <w:r w:rsidRPr="002626A0">
        <w:rPr>
          <w:rFonts w:asciiTheme="majorBidi" w:hAnsiTheme="majorBidi" w:cstheme="majorBidi"/>
          <w:szCs w:val="21"/>
        </w:rPr>
        <w:t>当时在场的</w:t>
      </w:r>
      <w:r>
        <w:rPr>
          <w:rFonts w:asciiTheme="majorBidi" w:hAnsiTheme="majorBidi" w:cstheme="majorBidi" w:hint="eastAsia"/>
          <w:szCs w:val="21"/>
        </w:rPr>
        <w:t>“</w:t>
      </w:r>
      <w:r>
        <w:rPr>
          <w:rFonts w:asciiTheme="majorBidi" w:hAnsiTheme="majorBidi" w:cstheme="majorBidi"/>
          <w:szCs w:val="21"/>
        </w:rPr>
        <w:t>1</w:t>
      </w:r>
      <w:r w:rsidRPr="002626A0">
        <w:rPr>
          <w:rFonts w:asciiTheme="majorBidi" w:hAnsiTheme="majorBidi" w:cstheme="majorBidi"/>
          <w:szCs w:val="21"/>
        </w:rPr>
        <w:t>00%</w:t>
      </w:r>
      <w:r w:rsidRPr="002626A0">
        <w:rPr>
          <w:rFonts w:asciiTheme="majorBidi" w:hAnsiTheme="majorBidi" w:cstheme="majorBidi"/>
          <w:szCs w:val="21"/>
        </w:rPr>
        <w:t>新闻台</w:t>
      </w:r>
      <w:r>
        <w:rPr>
          <w:rFonts w:asciiTheme="majorBidi" w:hAnsiTheme="majorBidi" w:cstheme="majorBidi" w:hint="eastAsia"/>
          <w:szCs w:val="21"/>
        </w:rPr>
        <w:t>”</w:t>
      </w:r>
      <w:r w:rsidRPr="002626A0">
        <w:rPr>
          <w:rFonts w:asciiTheme="majorBidi" w:hAnsiTheme="majorBidi" w:cstheme="majorBidi"/>
          <w:szCs w:val="21"/>
        </w:rPr>
        <w:t>的联合创始人被石头砸中头部，不得不住院治疗。</w:t>
      </w:r>
      <w:r w:rsidRPr="002626A0">
        <w:rPr>
          <w:rStyle w:val="a8"/>
          <w:rFonts w:asciiTheme="majorBidi" w:hAnsiTheme="majorBidi" w:cstheme="majorBidi"/>
          <w:szCs w:val="21"/>
        </w:rPr>
        <w:footnoteReference w:id="40"/>
      </w:r>
      <w:r w:rsidRPr="002626A0">
        <w:rPr>
          <w:rStyle w:val="a8"/>
          <w:rFonts w:asciiTheme="majorBidi" w:hAnsiTheme="majorBidi" w:cstheme="majorBidi"/>
          <w:szCs w:val="21"/>
        </w:rPr>
        <w:t xml:space="preserve"> </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日，警方突然打断了一场类似活动，要求参与者必须在</w:t>
      </w:r>
      <w:r>
        <w:rPr>
          <w:rFonts w:asciiTheme="majorBidi" w:hAnsiTheme="majorBidi" w:cstheme="majorBidi"/>
          <w:szCs w:val="21"/>
        </w:rPr>
        <w:t>5</w:t>
      </w:r>
      <w:r w:rsidRPr="002626A0">
        <w:rPr>
          <w:rFonts w:asciiTheme="majorBidi" w:hAnsiTheme="majorBidi" w:cstheme="majorBidi"/>
          <w:szCs w:val="21"/>
        </w:rPr>
        <w:t>分钟内结束集会并清场。</w:t>
      </w:r>
      <w:r w:rsidRPr="002626A0">
        <w:rPr>
          <w:rStyle w:val="a8"/>
          <w:rFonts w:asciiTheme="majorBidi" w:hAnsiTheme="majorBidi" w:cstheme="majorBidi"/>
          <w:szCs w:val="21"/>
        </w:rPr>
        <w:footnoteReference w:id="41"/>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29</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21</w:t>
      </w:r>
      <w:r w:rsidRPr="002626A0">
        <w:rPr>
          <w:rFonts w:asciiTheme="majorBidi" w:hAnsiTheme="majorBidi" w:cstheme="majorBidi"/>
          <w:szCs w:val="21"/>
        </w:rPr>
        <w:t>日，国民议会通过了第</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55</w:t>
      </w:r>
      <w:r w:rsidRPr="002626A0">
        <w:rPr>
          <w:rFonts w:asciiTheme="majorBidi" w:hAnsiTheme="majorBidi" w:cstheme="majorBidi"/>
          <w:szCs w:val="21"/>
        </w:rPr>
        <w:t>号《捍卫人民的独立、主权和自决权利以维护和平法》。该法除其他外禁止任何</w:t>
      </w:r>
      <w:r>
        <w:rPr>
          <w:rFonts w:asciiTheme="majorBidi" w:hAnsiTheme="majorBidi" w:cstheme="majorBidi" w:hint="eastAsia"/>
          <w:szCs w:val="21"/>
        </w:rPr>
        <w:t>“</w:t>
      </w:r>
      <w:r w:rsidRPr="002626A0">
        <w:rPr>
          <w:rFonts w:asciiTheme="majorBidi" w:hAnsiTheme="majorBidi" w:cstheme="majorBidi"/>
          <w:szCs w:val="21"/>
        </w:rPr>
        <w:t>破坏独立、主权和自决</w:t>
      </w:r>
      <w:r>
        <w:rPr>
          <w:rFonts w:asciiTheme="majorBidi" w:hAnsiTheme="majorBidi" w:cstheme="majorBidi" w:hint="eastAsia"/>
          <w:szCs w:val="21"/>
        </w:rPr>
        <w:t>”</w:t>
      </w:r>
      <w:r w:rsidRPr="002626A0">
        <w:rPr>
          <w:rFonts w:asciiTheme="majorBidi" w:hAnsiTheme="majorBidi" w:cstheme="majorBidi"/>
          <w:szCs w:val="21"/>
        </w:rPr>
        <w:t>或</w:t>
      </w:r>
      <w:r>
        <w:rPr>
          <w:rFonts w:asciiTheme="majorBidi" w:hAnsiTheme="majorBidi" w:cstheme="majorBidi" w:hint="eastAsia"/>
          <w:szCs w:val="21"/>
        </w:rPr>
        <w:t>“</w:t>
      </w:r>
      <w:r w:rsidRPr="002626A0">
        <w:rPr>
          <w:rFonts w:asciiTheme="majorBidi" w:hAnsiTheme="majorBidi" w:cstheme="majorBidi"/>
          <w:szCs w:val="21"/>
        </w:rPr>
        <w:t>要求、赞扬和称颂对尼加拉瓜及其公民实施制裁，或损害国家最高利益</w:t>
      </w:r>
      <w:r>
        <w:rPr>
          <w:rFonts w:asciiTheme="majorBidi" w:hAnsiTheme="majorBidi" w:cstheme="majorBidi" w:hint="eastAsia"/>
          <w:szCs w:val="21"/>
        </w:rPr>
        <w:t>”</w:t>
      </w:r>
      <w:r w:rsidRPr="002626A0">
        <w:rPr>
          <w:rFonts w:asciiTheme="majorBidi" w:hAnsiTheme="majorBidi" w:cstheme="majorBidi"/>
          <w:szCs w:val="21"/>
        </w:rPr>
        <w:t>的人竞选民选职位。第</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55</w:t>
      </w:r>
      <w:r w:rsidRPr="002626A0">
        <w:rPr>
          <w:rFonts w:asciiTheme="majorBidi" w:hAnsiTheme="majorBidi" w:cstheme="majorBidi"/>
          <w:szCs w:val="21"/>
        </w:rPr>
        <w:t>号法与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月通过的第</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4</w:t>
      </w:r>
      <w:r w:rsidRPr="002626A0">
        <w:rPr>
          <w:rFonts w:asciiTheme="majorBidi" w:hAnsiTheme="majorBidi" w:cstheme="majorBidi"/>
          <w:szCs w:val="21"/>
        </w:rPr>
        <w:t>0</w:t>
      </w:r>
      <w:r w:rsidRPr="002626A0">
        <w:rPr>
          <w:rFonts w:asciiTheme="majorBidi" w:hAnsiTheme="majorBidi" w:cstheme="majorBidi"/>
          <w:szCs w:val="21"/>
        </w:rPr>
        <w:t>号法和第</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42</w:t>
      </w:r>
      <w:r w:rsidRPr="002626A0">
        <w:rPr>
          <w:rFonts w:asciiTheme="majorBidi" w:hAnsiTheme="majorBidi" w:cstheme="majorBidi"/>
          <w:szCs w:val="21"/>
        </w:rPr>
        <w:t>号法一样，都订立了不符合国际人权标准的限制性规定，这些规定可能影响人们行使政治参与权和表达自由权。特别是该法的规定含有非常宽泛的定义，为阻止反对派候选人参加</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月的选举留下了余地。</w:t>
      </w:r>
    </w:p>
    <w:p w:rsidR="00017116" w:rsidRPr="002626A0" w:rsidRDefault="00017116" w:rsidP="002E0426">
      <w:pPr>
        <w:pStyle w:val="HChGC"/>
      </w:pPr>
      <w:r w:rsidRPr="002626A0">
        <w:lastRenderedPageBreak/>
        <w:tab/>
      </w:r>
      <w:r w:rsidRPr="002626A0">
        <w:t>六</w:t>
      </w:r>
      <w:r w:rsidRPr="002626A0">
        <w:t>.</w:t>
      </w:r>
      <w:r w:rsidRPr="002626A0">
        <w:tab/>
      </w:r>
      <w:r w:rsidRPr="002626A0">
        <w:t>侵犯生命权</w:t>
      </w:r>
    </w:p>
    <w:p w:rsidR="00017116" w:rsidRPr="002626A0" w:rsidRDefault="00017116" w:rsidP="00017116">
      <w:pPr>
        <w:pStyle w:val="SingleTxtGC"/>
        <w:rPr>
          <w:rStyle w:val="a8"/>
          <w:rFonts w:asciiTheme="majorBidi" w:hAnsiTheme="majorBidi" w:cstheme="majorBidi"/>
          <w:szCs w:val="21"/>
        </w:rPr>
      </w:pPr>
      <w:r w:rsidRPr="002E0426">
        <w:t>30.</w:t>
      </w:r>
      <w:r w:rsidRPr="002E0426">
        <w:tab/>
      </w:r>
      <w:r w:rsidRPr="002626A0">
        <w:rPr>
          <w:rFonts w:asciiTheme="majorBidi" w:hAnsiTheme="majorBidi" w:cstheme="majorBidi"/>
          <w:szCs w:val="21"/>
        </w:rPr>
        <w:t>在编写本报告时，人权高专办记录的</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年抗议背景下发生的</w:t>
      </w:r>
      <w:r>
        <w:rPr>
          <w:rFonts w:asciiTheme="majorBidi" w:hAnsiTheme="majorBidi" w:cstheme="majorBidi"/>
          <w:szCs w:val="21"/>
        </w:rPr>
        <w:t>3</w:t>
      </w:r>
      <w:r w:rsidRPr="002626A0">
        <w:rPr>
          <w:rFonts w:asciiTheme="majorBidi" w:hAnsiTheme="majorBidi" w:cstheme="majorBidi"/>
          <w:szCs w:val="21"/>
        </w:rPr>
        <w:t>00</w:t>
      </w:r>
      <w:r w:rsidRPr="002626A0">
        <w:rPr>
          <w:rFonts w:asciiTheme="majorBidi" w:hAnsiTheme="majorBidi" w:cstheme="majorBidi"/>
          <w:szCs w:val="21"/>
        </w:rPr>
        <w:t>多起杀人事件的元凶仍然未受惩罚。自</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月批准《大赦法》以来，该国没有开展过任何调查。《大赦法》将所有</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4</w:t>
      </w:r>
      <w:r w:rsidRPr="002626A0">
        <w:rPr>
          <w:rFonts w:asciiTheme="majorBidi" w:hAnsiTheme="majorBidi" w:cstheme="majorBidi"/>
          <w:szCs w:val="21"/>
        </w:rPr>
        <w:t>月</w:t>
      </w:r>
      <w:r>
        <w:rPr>
          <w:rFonts w:asciiTheme="majorBidi" w:hAnsiTheme="majorBidi" w:cstheme="majorBidi"/>
          <w:szCs w:val="21"/>
        </w:rPr>
        <w:t>18</w:t>
      </w:r>
      <w:r w:rsidRPr="002626A0">
        <w:rPr>
          <w:rFonts w:asciiTheme="majorBidi" w:hAnsiTheme="majorBidi" w:cstheme="majorBidi"/>
          <w:szCs w:val="21"/>
        </w:rPr>
        <w:t>日至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日期间发生事件的所有参与者一概赦免，无一例外。</w:t>
      </w:r>
      <w:r w:rsidRPr="002626A0">
        <w:rPr>
          <w:rStyle w:val="a8"/>
          <w:rFonts w:asciiTheme="majorBidi" w:hAnsiTheme="majorBidi" w:cstheme="majorBidi"/>
          <w:szCs w:val="21"/>
        </w:rPr>
        <w:footnoteReference w:id="42"/>
      </w:r>
    </w:p>
    <w:p w:rsidR="00017116" w:rsidRPr="002626A0" w:rsidRDefault="00017116" w:rsidP="00017116">
      <w:pPr>
        <w:pStyle w:val="SingleTxtGC"/>
        <w:rPr>
          <w:rFonts w:asciiTheme="majorBidi" w:hAnsiTheme="majorBidi" w:cstheme="majorBidi"/>
          <w:szCs w:val="21"/>
        </w:rPr>
      </w:pPr>
      <w:r w:rsidRPr="002E0426">
        <w:t>31.</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月至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月期间，据人权高专办的记录，北加勒比海岸自治区以及希诺特加省和新塞戈维亚省发生了</w:t>
      </w:r>
      <w:r>
        <w:rPr>
          <w:rFonts w:asciiTheme="majorBidi" w:hAnsiTheme="majorBidi" w:cstheme="majorBidi"/>
          <w:szCs w:val="21"/>
        </w:rPr>
        <w:t>13</w:t>
      </w:r>
      <w:r w:rsidRPr="002626A0">
        <w:rPr>
          <w:rFonts w:asciiTheme="majorBidi" w:hAnsiTheme="majorBidi" w:cstheme="majorBidi"/>
          <w:szCs w:val="21"/>
        </w:rPr>
        <w:t>起凶杀案和</w:t>
      </w:r>
      <w:r>
        <w:rPr>
          <w:rFonts w:asciiTheme="majorBidi" w:hAnsiTheme="majorBidi" w:cstheme="majorBidi"/>
          <w:szCs w:val="21"/>
        </w:rPr>
        <w:t>1</w:t>
      </w:r>
      <w:r w:rsidRPr="002626A0">
        <w:rPr>
          <w:rFonts w:asciiTheme="majorBidi" w:hAnsiTheme="majorBidi" w:cstheme="majorBidi"/>
          <w:szCs w:val="21"/>
        </w:rPr>
        <w:t>起杀人未遂案件。虽然杀人动机和其他相关情况无法得到充分证实，但大多数受害者可以确定是反对派</w:t>
      </w:r>
      <w:r w:rsidRPr="002626A0">
        <w:rPr>
          <w:rFonts w:asciiTheme="majorBidi" w:hAnsiTheme="majorBidi" w:cstheme="majorBidi"/>
          <w:szCs w:val="21"/>
        </w:rPr>
        <w:t>(</w:t>
      </w:r>
      <w:r w:rsidRPr="002626A0">
        <w:rPr>
          <w:rFonts w:asciiTheme="majorBidi" w:hAnsiTheme="majorBidi" w:cstheme="majorBidi"/>
          <w:szCs w:val="21"/>
        </w:rPr>
        <w:t>包括农民、反对党成员和一名曾被拘留的人</w:t>
      </w:r>
      <w:r w:rsidRPr="002626A0">
        <w:rPr>
          <w:rFonts w:asciiTheme="majorBidi" w:hAnsiTheme="majorBidi" w:cstheme="majorBidi"/>
          <w:szCs w:val="21"/>
        </w:rPr>
        <w:t>)</w:t>
      </w:r>
      <w:r w:rsidRPr="002626A0">
        <w:rPr>
          <w:rFonts w:asciiTheme="majorBidi" w:hAnsiTheme="majorBidi" w:cstheme="majorBidi"/>
          <w:szCs w:val="21"/>
        </w:rPr>
        <w:t>。当局报告说已经查清四起案件，一人已判刑。</w:t>
      </w:r>
      <w:r w:rsidRPr="002626A0">
        <w:rPr>
          <w:rStyle w:val="a8"/>
          <w:rFonts w:asciiTheme="majorBidi" w:hAnsiTheme="majorBidi" w:cstheme="majorBidi"/>
          <w:szCs w:val="21"/>
        </w:rPr>
        <w:footnoteReference w:id="43"/>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32</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据报道，</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7</w:t>
      </w:r>
      <w:r w:rsidRPr="002626A0">
        <w:rPr>
          <w:rFonts w:asciiTheme="majorBidi" w:hAnsiTheme="majorBidi" w:cstheme="majorBidi"/>
          <w:szCs w:val="21"/>
        </w:rPr>
        <w:t>月</w:t>
      </w:r>
      <w:r>
        <w:rPr>
          <w:rFonts w:asciiTheme="majorBidi" w:hAnsiTheme="majorBidi" w:cstheme="majorBidi"/>
          <w:szCs w:val="21"/>
        </w:rPr>
        <w:t>19</w:t>
      </w:r>
      <w:r w:rsidRPr="002626A0">
        <w:rPr>
          <w:rFonts w:asciiTheme="majorBidi" w:hAnsiTheme="majorBidi" w:cstheme="majorBidi"/>
          <w:szCs w:val="21"/>
        </w:rPr>
        <w:t>日，一名男子在</w:t>
      </w:r>
      <w:r w:rsidRPr="002626A0">
        <w:rPr>
          <w:rFonts w:asciiTheme="majorBidi" w:hAnsiTheme="majorBidi" w:cstheme="majorBidi"/>
          <w:szCs w:val="21"/>
        </w:rPr>
        <w:t>(</w:t>
      </w:r>
      <w:r w:rsidRPr="002626A0">
        <w:rPr>
          <w:rFonts w:asciiTheme="majorBidi" w:hAnsiTheme="majorBidi" w:cstheme="majorBidi"/>
          <w:szCs w:val="21"/>
        </w:rPr>
        <w:t>埃斯特利省</w:t>
      </w:r>
      <w:r w:rsidRPr="002626A0">
        <w:rPr>
          <w:rFonts w:asciiTheme="majorBidi" w:hAnsiTheme="majorBidi" w:cstheme="majorBidi"/>
          <w:szCs w:val="21"/>
        </w:rPr>
        <w:t>)</w:t>
      </w:r>
      <w:r w:rsidRPr="002626A0">
        <w:rPr>
          <w:rFonts w:asciiTheme="majorBidi" w:hAnsiTheme="majorBidi" w:cstheme="majorBidi"/>
          <w:szCs w:val="21"/>
        </w:rPr>
        <w:t>拉特立尼达高喊</w:t>
      </w:r>
      <w:r>
        <w:rPr>
          <w:rFonts w:asciiTheme="majorBidi" w:hAnsiTheme="majorBidi" w:cstheme="majorBidi" w:hint="eastAsia"/>
          <w:szCs w:val="21"/>
        </w:rPr>
        <w:t>“</w:t>
      </w:r>
      <w:r>
        <w:rPr>
          <w:rFonts w:asciiTheme="majorBidi" w:hAnsiTheme="majorBidi" w:cstheme="majorBidi"/>
          <w:szCs w:val="21"/>
        </w:rPr>
        <w:t>Viva</w:t>
      </w:r>
      <w:r w:rsidRPr="002626A0">
        <w:rPr>
          <w:rFonts w:asciiTheme="majorBidi" w:hAnsiTheme="majorBidi" w:cstheme="majorBidi"/>
          <w:szCs w:val="21"/>
        </w:rPr>
        <w:t xml:space="preserve"> </w:t>
      </w:r>
      <w:r>
        <w:rPr>
          <w:rFonts w:asciiTheme="majorBidi" w:hAnsiTheme="majorBidi" w:cstheme="majorBidi"/>
          <w:szCs w:val="21"/>
        </w:rPr>
        <w:t>Nicaragua</w:t>
      </w:r>
      <w:r w:rsidRPr="002626A0">
        <w:rPr>
          <w:rFonts w:asciiTheme="majorBidi" w:hAnsiTheme="majorBidi" w:cstheme="majorBidi"/>
          <w:szCs w:val="21"/>
        </w:rPr>
        <w:t xml:space="preserve"> </w:t>
      </w:r>
      <w:r>
        <w:rPr>
          <w:rFonts w:asciiTheme="majorBidi" w:hAnsiTheme="majorBidi" w:cstheme="majorBidi"/>
          <w:szCs w:val="21"/>
        </w:rPr>
        <w:t>libre</w:t>
      </w:r>
      <w:r>
        <w:rPr>
          <w:rFonts w:asciiTheme="majorBidi" w:hAnsiTheme="majorBidi" w:cstheme="majorBidi" w:hint="eastAsia"/>
          <w:szCs w:val="21"/>
        </w:rPr>
        <w:t>”</w:t>
      </w:r>
      <w:r w:rsidRPr="002626A0">
        <w:rPr>
          <w:rFonts w:asciiTheme="majorBidi" w:hAnsiTheme="majorBidi" w:cstheme="majorBidi"/>
          <w:szCs w:val="21"/>
        </w:rPr>
        <w:t>(</w:t>
      </w:r>
      <w:r>
        <w:rPr>
          <w:rFonts w:asciiTheme="majorBidi" w:hAnsiTheme="majorBidi" w:cstheme="majorBidi" w:hint="eastAsia"/>
          <w:szCs w:val="21"/>
        </w:rPr>
        <w:t>“</w:t>
      </w:r>
      <w:r w:rsidRPr="002626A0">
        <w:rPr>
          <w:rFonts w:asciiTheme="majorBidi" w:hAnsiTheme="majorBidi" w:cstheme="majorBidi"/>
          <w:szCs w:val="21"/>
        </w:rPr>
        <w:t>自由尼加拉瓜万岁</w:t>
      </w:r>
      <w:r>
        <w:rPr>
          <w:rFonts w:asciiTheme="majorBidi" w:hAnsiTheme="majorBidi" w:cstheme="majorBidi" w:hint="eastAsia"/>
          <w:szCs w:val="21"/>
        </w:rPr>
        <w:t>”</w:t>
      </w:r>
      <w:r w:rsidRPr="002626A0">
        <w:rPr>
          <w:rFonts w:asciiTheme="majorBidi" w:hAnsiTheme="majorBidi" w:cstheme="majorBidi"/>
          <w:szCs w:val="21"/>
        </w:rPr>
        <w:t>)</w:t>
      </w:r>
      <w:r w:rsidRPr="002626A0">
        <w:rPr>
          <w:rFonts w:asciiTheme="majorBidi" w:hAnsiTheme="majorBidi" w:cstheme="majorBidi"/>
          <w:szCs w:val="21"/>
        </w:rPr>
        <w:t>的口号后遭到几名据称是亲政府分子的袭击，他颈部中枪后死亡。行凶者被警方拘留并被判处有期徒刑一年，缓刑一年。</w:t>
      </w:r>
    </w:p>
    <w:p w:rsidR="00017116" w:rsidRPr="002626A0" w:rsidRDefault="00017116" w:rsidP="002E0426">
      <w:pPr>
        <w:pStyle w:val="HChGC"/>
      </w:pPr>
      <w:r w:rsidRPr="002626A0">
        <w:tab/>
      </w:r>
      <w:r w:rsidRPr="002626A0">
        <w:t>七</w:t>
      </w:r>
      <w:r w:rsidRPr="002626A0">
        <w:t>.</w:t>
      </w:r>
      <w:r w:rsidRPr="002626A0">
        <w:tab/>
      </w:r>
      <w:r w:rsidRPr="002626A0">
        <w:t>暴力侵害妇女和女童</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33</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尼加拉瓜在性别平等方面取得了一些进展，特别是在政治代表权方面并于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13</w:t>
      </w:r>
      <w:r w:rsidRPr="002626A0">
        <w:rPr>
          <w:rFonts w:asciiTheme="majorBidi" w:hAnsiTheme="majorBidi" w:cstheme="majorBidi"/>
          <w:szCs w:val="21"/>
        </w:rPr>
        <w:t>年设立了妇女部，但没有提供具体资料说明政策执行方面取得的成就和面临的挑战。</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34</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报告所述期间，暴力侵害妇女的现象有所增加，包括在</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背景下以及在飓风</w:t>
      </w:r>
      <w:r>
        <w:rPr>
          <w:rFonts w:asciiTheme="majorBidi" w:hAnsiTheme="majorBidi" w:cstheme="majorBidi" w:hint="eastAsia"/>
          <w:szCs w:val="21"/>
        </w:rPr>
        <w:t>“</w:t>
      </w:r>
      <w:r w:rsidRPr="002626A0">
        <w:rPr>
          <w:rFonts w:asciiTheme="majorBidi" w:hAnsiTheme="majorBidi" w:cstheme="majorBidi"/>
          <w:szCs w:val="21"/>
        </w:rPr>
        <w:t>伊塔</w:t>
      </w:r>
      <w:r>
        <w:rPr>
          <w:rFonts w:asciiTheme="majorBidi" w:hAnsiTheme="majorBidi" w:cstheme="majorBidi" w:hint="eastAsia"/>
          <w:szCs w:val="21"/>
        </w:rPr>
        <w:t>”</w:t>
      </w:r>
      <w:r w:rsidRPr="002626A0">
        <w:rPr>
          <w:rFonts w:asciiTheme="majorBidi" w:hAnsiTheme="majorBidi" w:cstheme="majorBidi"/>
          <w:szCs w:val="21"/>
        </w:rPr>
        <w:t>和</w:t>
      </w:r>
      <w:r>
        <w:rPr>
          <w:rFonts w:asciiTheme="majorBidi" w:hAnsiTheme="majorBidi" w:cstheme="majorBidi" w:hint="eastAsia"/>
          <w:szCs w:val="21"/>
        </w:rPr>
        <w:t>“</w:t>
      </w:r>
      <w:r w:rsidRPr="002626A0">
        <w:rPr>
          <w:rFonts w:asciiTheme="majorBidi" w:hAnsiTheme="majorBidi" w:cstheme="majorBidi"/>
          <w:szCs w:val="21"/>
        </w:rPr>
        <w:t>约塔</w:t>
      </w:r>
      <w:r>
        <w:rPr>
          <w:rFonts w:asciiTheme="majorBidi" w:hAnsiTheme="majorBidi" w:cstheme="majorBidi" w:hint="eastAsia"/>
          <w:szCs w:val="21"/>
        </w:rPr>
        <w:t>”</w:t>
      </w:r>
      <w:r w:rsidRPr="002626A0">
        <w:rPr>
          <w:rFonts w:asciiTheme="majorBidi" w:hAnsiTheme="majorBidi" w:cstheme="majorBidi"/>
          <w:szCs w:val="21"/>
        </w:rPr>
        <w:t>后的人道主义状况中。虽然官方数据显示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2</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日至</w:t>
      </w:r>
      <w:r>
        <w:rPr>
          <w:rFonts w:asciiTheme="majorBidi" w:hAnsiTheme="majorBidi" w:cstheme="majorBidi"/>
          <w:szCs w:val="21"/>
        </w:rPr>
        <w:t>8</w:t>
      </w:r>
      <w:r w:rsidRPr="002626A0">
        <w:rPr>
          <w:rFonts w:asciiTheme="majorBidi" w:hAnsiTheme="majorBidi" w:cstheme="majorBidi"/>
          <w:szCs w:val="21"/>
        </w:rPr>
        <w:t>月</w:t>
      </w:r>
      <w:r>
        <w:rPr>
          <w:rFonts w:asciiTheme="majorBidi" w:hAnsiTheme="majorBidi" w:cstheme="majorBidi"/>
          <w:szCs w:val="21"/>
        </w:rPr>
        <w:t>7</w:t>
      </w:r>
      <w:r w:rsidRPr="002626A0">
        <w:rPr>
          <w:rFonts w:asciiTheme="majorBidi" w:hAnsiTheme="majorBidi" w:cstheme="majorBidi"/>
          <w:szCs w:val="21"/>
        </w:rPr>
        <w:t>日期间发生了</w:t>
      </w:r>
      <w:r>
        <w:rPr>
          <w:rFonts w:asciiTheme="majorBidi" w:hAnsiTheme="majorBidi" w:cstheme="majorBidi"/>
          <w:szCs w:val="21"/>
        </w:rPr>
        <w:t>11</w:t>
      </w:r>
      <w:r w:rsidRPr="002626A0">
        <w:rPr>
          <w:rFonts w:asciiTheme="majorBidi" w:hAnsiTheme="majorBidi" w:cstheme="majorBidi"/>
          <w:szCs w:val="21"/>
        </w:rPr>
        <w:t>起杀害女性案件，但民间组织报告的杀害女性案件数量增多，北加勒比海岸自治区和马那瓜是案件数量最多的地区。截至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31</w:t>
      </w:r>
      <w:r w:rsidRPr="002626A0">
        <w:rPr>
          <w:rFonts w:asciiTheme="majorBidi" w:hAnsiTheme="majorBidi" w:cstheme="majorBidi"/>
          <w:szCs w:val="21"/>
        </w:rPr>
        <w:t>日，非政府信息来源登记了</w:t>
      </w:r>
      <w:r>
        <w:rPr>
          <w:rFonts w:asciiTheme="majorBidi" w:hAnsiTheme="majorBidi" w:cstheme="majorBidi"/>
          <w:szCs w:val="21"/>
        </w:rPr>
        <w:t>71</w:t>
      </w:r>
      <w:r w:rsidRPr="002626A0">
        <w:rPr>
          <w:rFonts w:asciiTheme="majorBidi" w:hAnsiTheme="majorBidi" w:cstheme="majorBidi"/>
          <w:szCs w:val="21"/>
        </w:rPr>
        <w:t>起杀害女性的案件，其中包括</w:t>
      </w:r>
      <w:r>
        <w:rPr>
          <w:rFonts w:asciiTheme="majorBidi" w:hAnsiTheme="majorBidi" w:cstheme="majorBidi"/>
          <w:szCs w:val="21"/>
        </w:rPr>
        <w:t>11</w:t>
      </w:r>
      <w:r w:rsidRPr="002626A0">
        <w:rPr>
          <w:rFonts w:asciiTheme="majorBidi" w:hAnsiTheme="majorBidi" w:cstheme="majorBidi"/>
          <w:szCs w:val="21"/>
        </w:rPr>
        <w:t>名未成年人，而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年同期为</w:t>
      </w:r>
      <w:r>
        <w:rPr>
          <w:rFonts w:asciiTheme="majorBidi" w:hAnsiTheme="majorBidi" w:cstheme="majorBidi"/>
          <w:szCs w:val="21"/>
        </w:rPr>
        <w:t>63</w:t>
      </w:r>
      <w:r w:rsidRPr="002626A0">
        <w:rPr>
          <w:rFonts w:asciiTheme="majorBidi" w:hAnsiTheme="majorBidi" w:cstheme="majorBidi"/>
          <w:szCs w:val="21"/>
        </w:rPr>
        <w:t>起。此外，它们登记了</w:t>
      </w:r>
      <w:r>
        <w:rPr>
          <w:rFonts w:asciiTheme="majorBidi" w:hAnsiTheme="majorBidi" w:cstheme="majorBidi"/>
          <w:szCs w:val="21"/>
        </w:rPr>
        <w:t>115</w:t>
      </w:r>
      <w:r w:rsidRPr="002626A0">
        <w:rPr>
          <w:rFonts w:asciiTheme="majorBidi" w:hAnsiTheme="majorBidi" w:cstheme="majorBidi"/>
          <w:szCs w:val="21"/>
        </w:rPr>
        <w:t>起杀害女性未遂案件，而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年同期为</w:t>
      </w:r>
      <w:r>
        <w:rPr>
          <w:rFonts w:asciiTheme="majorBidi" w:hAnsiTheme="majorBidi" w:cstheme="majorBidi"/>
          <w:szCs w:val="21"/>
        </w:rPr>
        <w:t>72</w:t>
      </w:r>
      <w:r w:rsidRPr="002626A0">
        <w:rPr>
          <w:rFonts w:asciiTheme="majorBidi" w:hAnsiTheme="majorBidi" w:cstheme="majorBidi"/>
          <w:szCs w:val="21"/>
        </w:rPr>
        <w:t>起。妇女组织在疫情期间设立了热线，因为受害者有时不愿向警方报案。</w:t>
      </w:r>
    </w:p>
    <w:p w:rsidR="00017116" w:rsidRPr="002626A0" w:rsidRDefault="00017116" w:rsidP="00017116">
      <w:pPr>
        <w:pStyle w:val="SingleTxtGC"/>
        <w:rPr>
          <w:rFonts w:asciiTheme="majorBidi" w:hAnsiTheme="majorBidi" w:cstheme="majorBidi"/>
          <w:szCs w:val="21"/>
          <w:lang w:val="fr-CH"/>
        </w:rPr>
      </w:pPr>
      <w:r>
        <w:rPr>
          <w:rFonts w:asciiTheme="majorBidi" w:hAnsiTheme="majorBidi" w:cstheme="majorBidi"/>
          <w:szCs w:val="21"/>
        </w:rPr>
        <w:t>35</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该信息来源称，</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年分别只有</w:t>
      </w:r>
      <w:r>
        <w:rPr>
          <w:rFonts w:asciiTheme="majorBidi" w:hAnsiTheme="majorBidi" w:cstheme="majorBidi"/>
          <w:szCs w:val="21"/>
        </w:rPr>
        <w:t>4</w:t>
      </w:r>
      <w:r w:rsidRPr="002626A0">
        <w:rPr>
          <w:rFonts w:asciiTheme="majorBidi" w:hAnsiTheme="majorBidi" w:cstheme="majorBidi"/>
          <w:szCs w:val="21"/>
        </w:rPr>
        <w:t>名和</w:t>
      </w:r>
      <w:r>
        <w:rPr>
          <w:rFonts w:asciiTheme="majorBidi" w:hAnsiTheme="majorBidi" w:cstheme="majorBidi"/>
          <w:szCs w:val="21"/>
        </w:rPr>
        <w:t>12</w:t>
      </w:r>
      <w:r w:rsidRPr="002626A0">
        <w:rPr>
          <w:rFonts w:asciiTheme="majorBidi" w:hAnsiTheme="majorBidi" w:cstheme="majorBidi"/>
          <w:szCs w:val="21"/>
        </w:rPr>
        <w:t>名杀害女性的行凶者被定罪。这在一定程度上可能与执行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14</w:t>
      </w:r>
      <w:r w:rsidRPr="002626A0">
        <w:rPr>
          <w:rFonts w:asciiTheme="majorBidi" w:hAnsiTheme="majorBidi" w:cstheme="majorBidi"/>
          <w:szCs w:val="21"/>
        </w:rPr>
        <w:t>年关于规范</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12</w:t>
      </w:r>
      <w:r w:rsidRPr="002626A0">
        <w:rPr>
          <w:rFonts w:asciiTheme="majorBidi" w:hAnsiTheme="majorBidi" w:cstheme="majorBidi"/>
          <w:szCs w:val="21"/>
        </w:rPr>
        <w:t>年第</w:t>
      </w:r>
      <w:r>
        <w:rPr>
          <w:rFonts w:asciiTheme="majorBidi" w:hAnsiTheme="majorBidi" w:cstheme="majorBidi"/>
          <w:szCs w:val="21"/>
        </w:rPr>
        <w:t>779</w:t>
      </w:r>
      <w:r w:rsidRPr="002626A0">
        <w:rPr>
          <w:rFonts w:asciiTheme="majorBidi" w:hAnsiTheme="majorBidi" w:cstheme="majorBidi"/>
          <w:szCs w:val="21"/>
        </w:rPr>
        <w:t>号《防止暴力侵害妇女行为法》的一项法令有关，</w:t>
      </w:r>
      <w:r w:rsidRPr="002626A0">
        <w:rPr>
          <w:rStyle w:val="a8"/>
          <w:rFonts w:asciiTheme="majorBidi" w:hAnsiTheme="majorBidi" w:cstheme="majorBidi"/>
          <w:szCs w:val="21"/>
        </w:rPr>
        <w:footnoteReference w:id="44"/>
      </w:r>
      <w:r w:rsidR="00BB1333">
        <w:rPr>
          <w:rFonts w:asciiTheme="majorBidi" w:hAnsiTheme="majorBidi" w:cstheme="majorBidi" w:hint="eastAsia"/>
          <w:szCs w:val="21"/>
        </w:rPr>
        <w:t xml:space="preserve"> </w:t>
      </w:r>
      <w:r w:rsidRPr="002626A0">
        <w:rPr>
          <w:rFonts w:asciiTheme="majorBidi" w:hAnsiTheme="majorBidi" w:cstheme="majorBidi"/>
          <w:szCs w:val="21"/>
        </w:rPr>
        <w:t>该法令将杀害女性的定义限定在两性关系中。</w:t>
      </w:r>
      <w:r w:rsidRPr="002626A0">
        <w:rPr>
          <w:rStyle w:val="a8"/>
          <w:rFonts w:asciiTheme="majorBidi" w:hAnsiTheme="majorBidi" w:cstheme="majorBidi"/>
          <w:szCs w:val="21"/>
        </w:rPr>
        <w:footnoteReference w:id="45"/>
      </w:r>
      <w:r w:rsidR="00BB1333">
        <w:rPr>
          <w:rFonts w:asciiTheme="majorBidi" w:hAnsiTheme="majorBidi" w:cstheme="majorBidi" w:hint="eastAsia"/>
          <w:szCs w:val="21"/>
        </w:rPr>
        <w:t xml:space="preserve"> </w:t>
      </w:r>
      <w:r w:rsidRPr="002626A0">
        <w:rPr>
          <w:rFonts w:asciiTheme="majorBidi" w:hAnsiTheme="majorBidi" w:cstheme="majorBidi"/>
          <w:szCs w:val="21"/>
        </w:rPr>
        <w:t>民间组织还报告了司法机构内部的一些缺陷，包括一些司法人员持有性别成见，以及对杀害女性案件的受害者遭受的暴力和虐待历史调查不足。此</w:t>
      </w:r>
      <w:r w:rsidRPr="002626A0">
        <w:rPr>
          <w:rFonts w:asciiTheme="majorBidi" w:hAnsiTheme="majorBidi" w:cstheme="majorBidi"/>
          <w:szCs w:val="21"/>
        </w:rPr>
        <w:lastRenderedPageBreak/>
        <w:t>外，关于第</w:t>
      </w:r>
      <w:r>
        <w:rPr>
          <w:rFonts w:asciiTheme="majorBidi" w:hAnsiTheme="majorBidi" w:cstheme="majorBidi"/>
          <w:szCs w:val="21"/>
        </w:rPr>
        <w:t>779</w:t>
      </w:r>
      <w:r w:rsidRPr="002626A0">
        <w:rPr>
          <w:rFonts w:asciiTheme="majorBidi" w:hAnsiTheme="majorBidi" w:cstheme="majorBidi"/>
          <w:szCs w:val="21"/>
        </w:rPr>
        <w:t>号法的法令引入了受害者和侵害者的调解机制，这增加了有罪不罚的风险，同时使受害者面临再次受害和报复的风险。</w:t>
      </w:r>
    </w:p>
    <w:p w:rsidR="00017116" w:rsidRPr="002626A0" w:rsidRDefault="00017116" w:rsidP="00017116">
      <w:pPr>
        <w:pStyle w:val="SingleTxtGC"/>
        <w:rPr>
          <w:rFonts w:asciiTheme="majorBidi" w:hAnsiTheme="majorBidi" w:cstheme="majorBidi"/>
          <w:szCs w:val="21"/>
        </w:rPr>
      </w:pPr>
      <w:r w:rsidRPr="002E0426">
        <w:t>36.</w:t>
      </w:r>
      <w:r w:rsidRPr="002E0426">
        <w:tab/>
      </w:r>
      <w:r w:rsidRPr="002626A0">
        <w:rPr>
          <w:rFonts w:asciiTheme="majorBidi" w:hAnsiTheme="majorBidi" w:cstheme="majorBidi"/>
          <w:szCs w:val="21"/>
        </w:rPr>
        <w:t>根据民间社会组织的数据</w:t>
      </w:r>
      <w:r w:rsidRPr="002626A0">
        <w:rPr>
          <w:rFonts w:asciiTheme="majorBidi" w:hAnsiTheme="majorBidi" w:cstheme="majorBidi"/>
          <w:szCs w:val="21"/>
          <w:lang w:val="fr-CH"/>
        </w:rPr>
        <w:t>，</w:t>
      </w:r>
      <w:r>
        <w:rPr>
          <w:rFonts w:asciiTheme="majorBidi" w:hAnsiTheme="majorBidi" w:cstheme="majorBidi"/>
          <w:szCs w:val="21"/>
          <w:lang w:val="fr-CH"/>
        </w:rPr>
        <w:t>2</w:t>
      </w:r>
      <w:r w:rsidRPr="002626A0">
        <w:rPr>
          <w:rFonts w:asciiTheme="majorBidi" w:hAnsiTheme="majorBidi" w:cstheme="majorBidi"/>
          <w:szCs w:val="21"/>
          <w:lang w:val="fr-CH"/>
        </w:rPr>
        <w:t>0</w:t>
      </w:r>
      <w:r>
        <w:rPr>
          <w:rFonts w:asciiTheme="majorBidi" w:hAnsiTheme="majorBidi" w:cstheme="majorBidi"/>
          <w:szCs w:val="21"/>
          <w:lang w:val="fr-CH"/>
        </w:rPr>
        <w:t>18</w:t>
      </w:r>
      <w:r w:rsidRPr="002626A0">
        <w:rPr>
          <w:rFonts w:asciiTheme="majorBidi" w:hAnsiTheme="majorBidi" w:cstheme="majorBidi"/>
          <w:szCs w:val="21"/>
        </w:rPr>
        <w:t>年</w:t>
      </w:r>
      <w:r>
        <w:rPr>
          <w:rFonts w:asciiTheme="majorBidi" w:hAnsiTheme="majorBidi" w:cstheme="majorBidi"/>
          <w:szCs w:val="21"/>
          <w:lang w:val="fr-CH"/>
        </w:rPr>
        <w:t>4</w:t>
      </w:r>
      <w:r w:rsidRPr="002626A0">
        <w:rPr>
          <w:rFonts w:asciiTheme="majorBidi" w:hAnsiTheme="majorBidi" w:cstheme="majorBidi"/>
          <w:szCs w:val="21"/>
        </w:rPr>
        <w:t>月以来</w:t>
      </w:r>
      <w:r w:rsidRPr="002626A0">
        <w:rPr>
          <w:rFonts w:asciiTheme="majorBidi" w:hAnsiTheme="majorBidi" w:cstheme="majorBidi"/>
          <w:szCs w:val="21"/>
          <w:lang w:val="fr-CH"/>
        </w:rPr>
        <w:t>，</w:t>
      </w:r>
      <w:r w:rsidRPr="002626A0">
        <w:rPr>
          <w:rFonts w:asciiTheme="majorBidi" w:hAnsiTheme="majorBidi" w:cstheme="majorBidi"/>
          <w:szCs w:val="21"/>
        </w:rPr>
        <w:t>针对妇女的网络暴力增加了</w:t>
      </w:r>
      <w:r>
        <w:rPr>
          <w:rFonts w:asciiTheme="majorBidi" w:hAnsiTheme="majorBidi" w:cstheme="majorBidi"/>
          <w:szCs w:val="21"/>
          <w:lang w:val="fr-CH"/>
        </w:rPr>
        <w:t>73</w:t>
      </w:r>
      <w:r w:rsidRPr="002626A0">
        <w:rPr>
          <w:rFonts w:asciiTheme="majorBidi" w:hAnsiTheme="majorBidi" w:cstheme="majorBidi"/>
          <w:szCs w:val="21"/>
          <w:lang w:val="fr-CH"/>
        </w:rPr>
        <w:t>.</w:t>
      </w:r>
      <w:r>
        <w:rPr>
          <w:rFonts w:asciiTheme="majorBidi" w:hAnsiTheme="majorBidi" w:cstheme="majorBidi"/>
          <w:szCs w:val="21"/>
          <w:lang w:val="fr-CH"/>
        </w:rPr>
        <w:t>1</w:t>
      </w:r>
      <w:r w:rsidRPr="002626A0">
        <w:rPr>
          <w:rFonts w:asciiTheme="majorBidi" w:hAnsiTheme="majorBidi" w:cstheme="majorBidi"/>
          <w:szCs w:val="21"/>
          <w:lang w:val="fr-CH"/>
        </w:rPr>
        <w:t>%</w:t>
      </w:r>
      <w:r w:rsidRPr="002626A0">
        <w:rPr>
          <w:rFonts w:asciiTheme="majorBidi" w:hAnsiTheme="majorBidi" w:cstheme="majorBidi"/>
          <w:szCs w:val="21"/>
          <w:lang w:val="fr-CH"/>
        </w:rPr>
        <w:t>，</w:t>
      </w:r>
      <w:r w:rsidRPr="002626A0">
        <w:rPr>
          <w:rFonts w:asciiTheme="majorBidi" w:hAnsiTheme="majorBidi" w:cstheme="majorBidi"/>
          <w:szCs w:val="21"/>
        </w:rPr>
        <w:t>包括通过暴露私生活或者以强奸或公开羞辱相威胁。</w:t>
      </w:r>
      <w:r w:rsidRPr="002626A0">
        <w:rPr>
          <w:rStyle w:val="a8"/>
          <w:rFonts w:asciiTheme="majorBidi" w:hAnsiTheme="majorBidi" w:cstheme="majorBidi"/>
          <w:szCs w:val="21"/>
        </w:rPr>
        <w:footnoteReference w:id="46"/>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37</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尼加拉瓜是该区域未成年怀孕率最高的国家之一。</w:t>
      </w:r>
      <w:r w:rsidRPr="002626A0">
        <w:rPr>
          <w:rStyle w:val="a8"/>
          <w:rFonts w:asciiTheme="majorBidi" w:hAnsiTheme="majorBidi" w:cstheme="majorBidi"/>
          <w:szCs w:val="21"/>
        </w:rPr>
        <w:footnoteReference w:id="47"/>
      </w:r>
      <w:r w:rsidR="00BB1333">
        <w:rPr>
          <w:rFonts w:asciiTheme="majorBidi" w:hAnsiTheme="majorBidi" w:cstheme="majorBidi" w:hint="eastAsia"/>
          <w:szCs w:val="21"/>
        </w:rPr>
        <w:t xml:space="preserve"> </w:t>
      </w:r>
      <w:r w:rsidRPr="002626A0">
        <w:rPr>
          <w:rFonts w:asciiTheme="majorBidi" w:hAnsiTheme="majorBidi" w:cstheme="majorBidi"/>
          <w:szCs w:val="21"/>
        </w:rPr>
        <w:t>虽然没有可公开查阅的最新官方信息，但人权高专办收到的可靠信息显示，</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岁至</w:t>
      </w:r>
      <w:r>
        <w:rPr>
          <w:rFonts w:asciiTheme="majorBidi" w:hAnsiTheme="majorBidi" w:cstheme="majorBidi"/>
          <w:szCs w:val="21"/>
        </w:rPr>
        <w:t>14</w:t>
      </w:r>
      <w:r w:rsidRPr="002626A0">
        <w:rPr>
          <w:rFonts w:asciiTheme="majorBidi" w:hAnsiTheme="majorBidi" w:cstheme="majorBidi"/>
          <w:szCs w:val="21"/>
        </w:rPr>
        <w:t>岁的年轻母亲人数继续增加。此外，全面禁止堕胎使妇女和女童，包括性暴力受害者面临风险，并迫使女童成为母亲。</w:t>
      </w:r>
    </w:p>
    <w:p w:rsidR="00017116" w:rsidRPr="002626A0" w:rsidRDefault="00017116" w:rsidP="002E0426">
      <w:pPr>
        <w:pStyle w:val="HChGC"/>
      </w:pPr>
      <w:r w:rsidRPr="002626A0">
        <w:tab/>
      </w:r>
      <w:r w:rsidRPr="002626A0">
        <w:t>八</w:t>
      </w:r>
      <w:r w:rsidRPr="002626A0">
        <w:t>.</w:t>
      </w:r>
      <w:r w:rsidRPr="002626A0">
        <w:tab/>
      </w:r>
      <w:r w:rsidRPr="002626A0">
        <w:t>任意拘留以及侵犯被剥夺自由者的权利</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38</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人权高专办不断观察到任意拘留案件，特别是针对被视为政府反对者的案件。</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8</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日期间，民间组织登记了</w:t>
      </w:r>
      <w:r>
        <w:rPr>
          <w:rFonts w:asciiTheme="majorBidi" w:hAnsiTheme="majorBidi" w:cstheme="majorBidi"/>
          <w:szCs w:val="21"/>
        </w:rPr>
        <w:t>586</w:t>
      </w:r>
      <w:r w:rsidRPr="002626A0">
        <w:rPr>
          <w:rFonts w:asciiTheme="majorBidi" w:hAnsiTheme="majorBidi" w:cstheme="majorBidi"/>
          <w:szCs w:val="21"/>
        </w:rPr>
        <w:t>起案件，人权高专办记录了其中的</w:t>
      </w:r>
      <w:r>
        <w:rPr>
          <w:rFonts w:asciiTheme="majorBidi" w:hAnsiTheme="majorBidi" w:cstheme="majorBidi"/>
          <w:szCs w:val="21"/>
        </w:rPr>
        <w:t>51</w:t>
      </w:r>
      <w:r w:rsidRPr="002626A0">
        <w:rPr>
          <w:rFonts w:asciiTheme="majorBidi" w:hAnsiTheme="majorBidi" w:cstheme="majorBidi"/>
          <w:szCs w:val="21"/>
        </w:rPr>
        <w:t>起案件。警方在大多数此类任意拘留案件中都实施了短暂拘捕，时间从几个小时到两天不等。受害者不知晓所受的指控，且未面见法官即被释放。大多数受害者报告说，拘留</w:t>
      </w:r>
      <w:r w:rsidRPr="002626A0">
        <w:rPr>
          <w:rFonts w:asciiTheme="majorBidi" w:hAnsiTheme="majorBidi" w:cstheme="majorBidi"/>
          <w:szCs w:val="21"/>
        </w:rPr>
        <w:t>(</w:t>
      </w:r>
      <w:r w:rsidRPr="002626A0">
        <w:rPr>
          <w:rFonts w:asciiTheme="majorBidi" w:hAnsiTheme="majorBidi" w:cstheme="majorBidi"/>
          <w:szCs w:val="21"/>
        </w:rPr>
        <w:t>通常是在警察局内</w:t>
      </w:r>
      <w:r w:rsidRPr="002626A0">
        <w:rPr>
          <w:rFonts w:asciiTheme="majorBidi" w:hAnsiTheme="majorBidi" w:cstheme="majorBidi"/>
          <w:szCs w:val="21"/>
        </w:rPr>
        <w:t>)</w:t>
      </w:r>
      <w:r w:rsidRPr="002626A0">
        <w:rPr>
          <w:rFonts w:asciiTheme="majorBidi" w:hAnsiTheme="majorBidi" w:cstheme="majorBidi"/>
          <w:szCs w:val="21"/>
        </w:rPr>
        <w:t>期间，他们本人及其家人受到威胁；一些人报告说受到了身心虐待。</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39</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人权高专办还记录了较长时间的拘留，如被称为</w:t>
      </w:r>
      <w:r>
        <w:rPr>
          <w:rFonts w:asciiTheme="majorBidi" w:hAnsiTheme="majorBidi" w:cstheme="majorBidi" w:hint="eastAsia"/>
          <w:szCs w:val="21"/>
        </w:rPr>
        <w:t>“</w:t>
      </w:r>
      <w:r w:rsidRPr="002626A0">
        <w:rPr>
          <w:rFonts w:asciiTheme="majorBidi" w:hAnsiTheme="majorBidi" w:cstheme="majorBidi"/>
          <w:szCs w:val="21"/>
        </w:rPr>
        <w:t>送水人</w:t>
      </w:r>
      <w:r>
        <w:rPr>
          <w:rFonts w:asciiTheme="majorBidi" w:hAnsiTheme="majorBidi" w:cstheme="majorBidi" w:hint="eastAsia"/>
          <w:szCs w:val="21"/>
        </w:rPr>
        <w:t>”</w:t>
      </w:r>
      <w:r w:rsidRPr="002626A0">
        <w:rPr>
          <w:rFonts w:asciiTheme="majorBidi" w:hAnsiTheme="majorBidi" w:cstheme="majorBidi"/>
          <w:szCs w:val="21"/>
        </w:rPr>
        <w:t>的</w:t>
      </w:r>
      <w:r>
        <w:rPr>
          <w:rFonts w:asciiTheme="majorBidi" w:hAnsiTheme="majorBidi" w:cstheme="majorBidi"/>
          <w:szCs w:val="21"/>
        </w:rPr>
        <w:t>16</w:t>
      </w:r>
      <w:r w:rsidRPr="002626A0">
        <w:rPr>
          <w:rFonts w:asciiTheme="majorBidi" w:hAnsiTheme="majorBidi" w:cstheme="majorBidi"/>
          <w:szCs w:val="21"/>
        </w:rPr>
        <w:t>人</w:t>
      </w:r>
      <w:r w:rsidRPr="002626A0">
        <w:rPr>
          <w:rFonts w:asciiTheme="majorBidi" w:hAnsiTheme="majorBidi" w:cstheme="majorBidi"/>
          <w:szCs w:val="21"/>
        </w:rPr>
        <w:t>(</w:t>
      </w:r>
      <w:r>
        <w:rPr>
          <w:rFonts w:asciiTheme="majorBidi" w:hAnsiTheme="majorBidi" w:cstheme="majorBidi"/>
          <w:szCs w:val="21"/>
        </w:rPr>
        <w:t>9</w:t>
      </w:r>
      <w:r w:rsidRPr="002626A0">
        <w:rPr>
          <w:rFonts w:asciiTheme="majorBidi" w:hAnsiTheme="majorBidi" w:cstheme="majorBidi"/>
          <w:szCs w:val="21"/>
        </w:rPr>
        <w:t>名男性、</w:t>
      </w:r>
      <w:r>
        <w:rPr>
          <w:rFonts w:asciiTheme="majorBidi" w:hAnsiTheme="majorBidi" w:cstheme="majorBidi"/>
          <w:szCs w:val="21"/>
        </w:rPr>
        <w:t>7</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在给马萨亚圣米格尔教堂的绝食抗议者送水后，当局于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14</w:t>
      </w:r>
      <w:r w:rsidRPr="002626A0">
        <w:rPr>
          <w:rFonts w:asciiTheme="majorBidi" w:hAnsiTheme="majorBidi" w:cstheme="majorBidi"/>
          <w:szCs w:val="21"/>
        </w:rPr>
        <w:t>日以据称捏造的罪名将他们拘捕。他们受到起诉并最终于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日以替代拘留措施获释，一并获释的还有在这场社会政治和人权危机中被拘留的另外</w:t>
      </w:r>
      <w:r>
        <w:rPr>
          <w:rFonts w:asciiTheme="majorBidi" w:hAnsiTheme="majorBidi" w:cstheme="majorBidi"/>
          <w:szCs w:val="21"/>
        </w:rPr>
        <w:t>74</w:t>
      </w:r>
      <w:r w:rsidRPr="002626A0">
        <w:rPr>
          <w:rFonts w:asciiTheme="majorBidi" w:hAnsiTheme="majorBidi" w:cstheme="majorBidi"/>
          <w:szCs w:val="21"/>
        </w:rPr>
        <w:t>名男性和</w:t>
      </w:r>
      <w:r>
        <w:rPr>
          <w:rFonts w:asciiTheme="majorBidi" w:hAnsiTheme="majorBidi" w:cstheme="majorBidi"/>
          <w:szCs w:val="21"/>
        </w:rPr>
        <w:t>1</w:t>
      </w:r>
      <w:r w:rsidRPr="002626A0">
        <w:rPr>
          <w:rFonts w:asciiTheme="majorBidi" w:hAnsiTheme="majorBidi" w:cstheme="majorBidi"/>
          <w:szCs w:val="21"/>
        </w:rPr>
        <w:t>名女性。</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4</w:t>
      </w:r>
      <w:r w:rsidRPr="002626A0">
        <w:rPr>
          <w:rFonts w:asciiTheme="majorBidi" w:hAnsiTheme="majorBidi" w:cstheme="majorBidi"/>
          <w:szCs w:val="21"/>
        </w:rPr>
        <w:t>0.</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月期间，任意拘留问题工作组发布了六项决定，认定</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8</w:t>
      </w:r>
      <w:r w:rsidRPr="002626A0">
        <w:rPr>
          <w:rFonts w:asciiTheme="majorBidi" w:hAnsiTheme="majorBidi" w:cstheme="majorBidi"/>
          <w:szCs w:val="21"/>
        </w:rPr>
        <w:t>月以来有</w:t>
      </w:r>
      <w:r>
        <w:rPr>
          <w:rFonts w:asciiTheme="majorBidi" w:hAnsiTheme="majorBidi" w:cstheme="majorBidi"/>
          <w:szCs w:val="21"/>
        </w:rPr>
        <w:t>21</w:t>
      </w:r>
      <w:r w:rsidRPr="002626A0">
        <w:rPr>
          <w:rFonts w:asciiTheme="majorBidi" w:hAnsiTheme="majorBidi" w:cstheme="majorBidi"/>
          <w:szCs w:val="21"/>
        </w:rPr>
        <w:t>人</w:t>
      </w:r>
      <w:r w:rsidRPr="002626A0">
        <w:rPr>
          <w:rFonts w:asciiTheme="majorBidi" w:hAnsiTheme="majorBidi" w:cstheme="majorBidi"/>
          <w:szCs w:val="21"/>
        </w:rPr>
        <w:t>(</w:t>
      </w:r>
      <w:r>
        <w:rPr>
          <w:rFonts w:asciiTheme="majorBidi" w:hAnsiTheme="majorBidi" w:cstheme="majorBidi"/>
          <w:szCs w:val="21"/>
        </w:rPr>
        <w:t>13</w:t>
      </w:r>
      <w:r w:rsidRPr="002626A0">
        <w:rPr>
          <w:rFonts w:asciiTheme="majorBidi" w:hAnsiTheme="majorBidi" w:cstheme="majorBidi"/>
          <w:szCs w:val="21"/>
        </w:rPr>
        <w:t>名男性、</w:t>
      </w:r>
      <w:r>
        <w:rPr>
          <w:rFonts w:asciiTheme="majorBidi" w:hAnsiTheme="majorBidi" w:cstheme="majorBidi"/>
          <w:szCs w:val="21"/>
        </w:rPr>
        <w:t>8</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遭到执法人员的任意拘留，缺乏正当程序的模式类似；其中</w:t>
      </w:r>
      <w:r>
        <w:rPr>
          <w:rFonts w:asciiTheme="majorBidi" w:hAnsiTheme="majorBidi" w:cstheme="majorBidi"/>
          <w:szCs w:val="21"/>
        </w:rPr>
        <w:t>17</w:t>
      </w:r>
      <w:r w:rsidRPr="002626A0">
        <w:rPr>
          <w:rFonts w:asciiTheme="majorBidi" w:hAnsiTheme="majorBidi" w:cstheme="majorBidi"/>
          <w:szCs w:val="21"/>
        </w:rPr>
        <w:t>人</w:t>
      </w:r>
      <w:r w:rsidRPr="002626A0">
        <w:rPr>
          <w:rFonts w:asciiTheme="majorBidi" w:hAnsiTheme="majorBidi" w:cstheme="majorBidi"/>
          <w:szCs w:val="21"/>
        </w:rPr>
        <w:t>(</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名男性、</w:t>
      </w:r>
      <w:r>
        <w:rPr>
          <w:rFonts w:asciiTheme="majorBidi" w:hAnsiTheme="majorBidi" w:cstheme="majorBidi"/>
          <w:szCs w:val="21"/>
        </w:rPr>
        <w:t>7</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在</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9</w:t>
      </w:r>
      <w:r w:rsidRPr="002626A0">
        <w:rPr>
          <w:rFonts w:asciiTheme="majorBidi" w:hAnsiTheme="majorBidi" w:cstheme="majorBidi"/>
          <w:szCs w:val="21"/>
        </w:rPr>
        <w:t>月之后被捕。</w:t>
      </w:r>
      <w:r w:rsidRPr="002626A0">
        <w:rPr>
          <w:rStyle w:val="a8"/>
          <w:rFonts w:asciiTheme="majorBidi" w:hAnsiTheme="majorBidi" w:cstheme="majorBidi"/>
          <w:szCs w:val="21"/>
        </w:rPr>
        <w:footnoteReference w:id="48"/>
      </w:r>
      <w:r w:rsidR="00BB1333">
        <w:rPr>
          <w:rFonts w:asciiTheme="majorBidi" w:hAnsiTheme="majorBidi" w:cstheme="majorBidi" w:hint="eastAsia"/>
          <w:szCs w:val="21"/>
        </w:rPr>
        <w:t xml:space="preserve"> </w:t>
      </w:r>
      <w:r w:rsidRPr="002626A0">
        <w:rPr>
          <w:rFonts w:asciiTheme="majorBidi" w:hAnsiTheme="majorBidi" w:cstheme="majorBidi"/>
          <w:szCs w:val="21"/>
        </w:rPr>
        <w:t>他们受到审前羁押，不许接触他们选择的律师或查阅刑事案件卷宗。据报道，一些被拘留者在压力下接受审讯，受到威胁甚至遭受身体暴力。其他一些人在所称罪行发生地以外的地域被提起诉讼。</w:t>
      </w:r>
    </w:p>
    <w:p w:rsidR="00017116" w:rsidRPr="002626A0" w:rsidRDefault="00017116" w:rsidP="00017116">
      <w:pPr>
        <w:pStyle w:val="SingleTxtGC"/>
        <w:rPr>
          <w:rFonts w:asciiTheme="majorBidi" w:hAnsiTheme="majorBidi" w:cstheme="majorBidi"/>
          <w:szCs w:val="21"/>
          <w:lang w:val="fr-CH"/>
        </w:rPr>
      </w:pPr>
      <w:r>
        <w:rPr>
          <w:rFonts w:asciiTheme="majorBidi" w:hAnsiTheme="majorBidi" w:cstheme="majorBidi"/>
          <w:szCs w:val="21"/>
        </w:rPr>
        <w:t>41</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7</w:t>
      </w:r>
      <w:r w:rsidRPr="002626A0">
        <w:rPr>
          <w:rFonts w:asciiTheme="majorBidi" w:hAnsiTheme="majorBidi" w:cstheme="majorBidi"/>
          <w:szCs w:val="21"/>
        </w:rPr>
        <w:t>日，民间社会组织报告称仍有</w:t>
      </w:r>
      <w:r>
        <w:rPr>
          <w:rFonts w:asciiTheme="majorBidi" w:hAnsiTheme="majorBidi" w:cstheme="majorBidi"/>
          <w:szCs w:val="21"/>
        </w:rPr>
        <w:t>11</w:t>
      </w:r>
      <w:r w:rsidRPr="002626A0">
        <w:rPr>
          <w:rFonts w:asciiTheme="majorBidi" w:hAnsiTheme="majorBidi" w:cstheme="majorBidi"/>
          <w:szCs w:val="21"/>
        </w:rPr>
        <w:t>0</w:t>
      </w:r>
      <w:r w:rsidRPr="002626A0">
        <w:rPr>
          <w:rFonts w:asciiTheme="majorBidi" w:hAnsiTheme="majorBidi" w:cstheme="majorBidi"/>
          <w:szCs w:val="21"/>
        </w:rPr>
        <w:t>人</w:t>
      </w:r>
      <w:r w:rsidRPr="002626A0">
        <w:rPr>
          <w:rFonts w:asciiTheme="majorBidi" w:hAnsiTheme="majorBidi" w:cstheme="majorBidi"/>
          <w:szCs w:val="21"/>
        </w:rPr>
        <w:t>(</w:t>
      </w:r>
      <w:r>
        <w:rPr>
          <w:rFonts w:asciiTheme="majorBidi" w:hAnsiTheme="majorBidi" w:cstheme="majorBidi"/>
          <w:szCs w:val="21"/>
        </w:rPr>
        <w:t>1</w:t>
      </w:r>
      <w:r w:rsidRPr="002626A0">
        <w:rPr>
          <w:rFonts w:asciiTheme="majorBidi" w:hAnsiTheme="majorBidi" w:cstheme="majorBidi"/>
          <w:szCs w:val="21"/>
        </w:rPr>
        <w:t>0</w:t>
      </w:r>
      <w:r>
        <w:rPr>
          <w:rFonts w:asciiTheme="majorBidi" w:hAnsiTheme="majorBidi" w:cstheme="majorBidi"/>
          <w:szCs w:val="21"/>
        </w:rPr>
        <w:t>6</w:t>
      </w:r>
      <w:r w:rsidRPr="002626A0">
        <w:rPr>
          <w:rFonts w:asciiTheme="majorBidi" w:hAnsiTheme="majorBidi" w:cstheme="majorBidi"/>
          <w:szCs w:val="21"/>
        </w:rPr>
        <w:t>名男性、</w:t>
      </w:r>
      <w:r>
        <w:rPr>
          <w:rFonts w:asciiTheme="majorBidi" w:hAnsiTheme="majorBidi" w:cstheme="majorBidi"/>
          <w:szCs w:val="21"/>
        </w:rPr>
        <w:t>4</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Style w:val="a8"/>
          <w:rFonts w:asciiTheme="majorBidi" w:hAnsiTheme="majorBidi" w:cstheme="majorBidi"/>
          <w:szCs w:val="21"/>
        </w:rPr>
        <w:footnoteReference w:id="49"/>
      </w:r>
      <w:r w:rsidR="00BB1333">
        <w:rPr>
          <w:rFonts w:asciiTheme="majorBidi" w:hAnsiTheme="majorBidi" w:cstheme="majorBidi"/>
          <w:szCs w:val="21"/>
        </w:rPr>
        <w:t xml:space="preserve"> </w:t>
      </w:r>
      <w:r w:rsidRPr="002626A0">
        <w:rPr>
          <w:rFonts w:asciiTheme="majorBidi" w:hAnsiTheme="majorBidi" w:cstheme="majorBidi"/>
          <w:szCs w:val="21"/>
        </w:rPr>
        <w:t>因政治原因处于拘留中，其中有</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人被再次监禁。与该信息来源</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7</w:t>
      </w:r>
      <w:r w:rsidRPr="002626A0">
        <w:rPr>
          <w:rFonts w:asciiTheme="majorBidi" w:hAnsiTheme="majorBidi" w:cstheme="majorBidi"/>
          <w:szCs w:val="21"/>
        </w:rPr>
        <w:t>月登记的数字相比，人数下降了</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。政府否认有任何政治动机，称所有因</w:t>
      </w:r>
      <w:r>
        <w:rPr>
          <w:rFonts w:asciiTheme="majorBidi" w:hAnsiTheme="majorBidi" w:cstheme="majorBidi" w:hint="eastAsia"/>
          <w:szCs w:val="21"/>
        </w:rPr>
        <w:t>“</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4</w:t>
      </w:r>
      <w:r w:rsidRPr="002626A0">
        <w:rPr>
          <w:rFonts w:asciiTheme="majorBidi" w:hAnsiTheme="majorBidi" w:cstheme="majorBidi"/>
          <w:szCs w:val="21"/>
        </w:rPr>
        <w:t>月</w:t>
      </w:r>
      <w:r>
        <w:rPr>
          <w:rFonts w:asciiTheme="majorBidi" w:hAnsiTheme="majorBidi" w:cstheme="majorBidi"/>
          <w:szCs w:val="21"/>
        </w:rPr>
        <w:t>18</w:t>
      </w:r>
      <w:r w:rsidRPr="002626A0">
        <w:rPr>
          <w:rFonts w:asciiTheme="majorBidi" w:hAnsiTheme="majorBidi" w:cstheme="majorBidi"/>
          <w:szCs w:val="21"/>
        </w:rPr>
        <w:t>日以来发生的暴力事件</w:t>
      </w:r>
      <w:r>
        <w:rPr>
          <w:rFonts w:asciiTheme="majorBidi" w:hAnsiTheme="majorBidi" w:cstheme="majorBidi" w:hint="eastAsia"/>
          <w:szCs w:val="21"/>
        </w:rPr>
        <w:t>”</w:t>
      </w:r>
      <w:r w:rsidRPr="002626A0">
        <w:rPr>
          <w:rFonts w:asciiTheme="majorBidi" w:hAnsiTheme="majorBidi" w:cstheme="majorBidi"/>
          <w:szCs w:val="21"/>
        </w:rPr>
        <w:t>而被拘留的人已于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11</w:t>
      </w:r>
      <w:r w:rsidRPr="002626A0">
        <w:rPr>
          <w:rFonts w:asciiTheme="majorBidi" w:hAnsiTheme="majorBidi" w:cstheme="majorBidi"/>
          <w:szCs w:val="21"/>
        </w:rPr>
        <w:t>日前获释。</w:t>
      </w:r>
      <w:r w:rsidRPr="002626A0">
        <w:rPr>
          <w:rStyle w:val="a8"/>
          <w:rFonts w:asciiTheme="majorBidi" w:hAnsiTheme="majorBidi" w:cstheme="majorBidi"/>
          <w:szCs w:val="21"/>
        </w:rPr>
        <w:footnoteReference w:id="50"/>
      </w:r>
      <w:r w:rsidR="00BB1333">
        <w:rPr>
          <w:rFonts w:asciiTheme="majorBidi" w:hAnsiTheme="majorBidi" w:cstheme="majorBidi" w:hint="eastAsia"/>
          <w:szCs w:val="21"/>
        </w:rPr>
        <w:t xml:space="preserve"> </w:t>
      </w:r>
      <w:r w:rsidRPr="002626A0">
        <w:rPr>
          <w:rFonts w:asciiTheme="majorBidi" w:hAnsiTheme="majorBidi" w:cstheme="majorBidi"/>
          <w:szCs w:val="21"/>
        </w:rPr>
        <w:t>大多数仍被拘留的人，包括</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年以来被拘留的</w:t>
      </w:r>
      <w:r>
        <w:rPr>
          <w:rFonts w:asciiTheme="majorBidi" w:hAnsiTheme="majorBidi" w:cstheme="majorBidi"/>
          <w:szCs w:val="21"/>
        </w:rPr>
        <w:t>13</w:t>
      </w:r>
      <w:r w:rsidRPr="002626A0">
        <w:rPr>
          <w:rFonts w:asciiTheme="majorBidi" w:hAnsiTheme="majorBidi" w:cstheme="majorBidi"/>
          <w:szCs w:val="21"/>
        </w:rPr>
        <w:t>人都以一般罪名</w:t>
      </w:r>
      <w:r w:rsidRPr="002626A0">
        <w:rPr>
          <w:rFonts w:asciiTheme="majorBidi" w:hAnsiTheme="majorBidi" w:cstheme="majorBidi"/>
          <w:szCs w:val="21"/>
        </w:rPr>
        <w:lastRenderedPageBreak/>
        <w:t>被起诉或定罪，如贩毒或非法制造、贩运、拥有或使用武器或爆炸物。然而，这些人全部参加了</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年的抗议活动，人权高专办收集的可信报告表明，当局在大多数情况下都不遵守拘留程序和正当程序保障。</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42</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此外，人权高专办还收到了上述</w:t>
      </w:r>
      <w:r>
        <w:rPr>
          <w:rFonts w:asciiTheme="majorBidi" w:hAnsiTheme="majorBidi" w:cstheme="majorBidi"/>
          <w:szCs w:val="21"/>
        </w:rPr>
        <w:t>11</w:t>
      </w:r>
      <w:r w:rsidRPr="002626A0">
        <w:rPr>
          <w:rFonts w:asciiTheme="majorBidi" w:hAnsiTheme="majorBidi" w:cstheme="majorBidi"/>
          <w:szCs w:val="21"/>
        </w:rPr>
        <w:t>0</w:t>
      </w:r>
      <w:r w:rsidRPr="002626A0">
        <w:rPr>
          <w:rFonts w:asciiTheme="majorBidi" w:hAnsiTheme="majorBidi" w:cstheme="majorBidi"/>
          <w:szCs w:val="21"/>
        </w:rPr>
        <w:t>名被拘留者中的一些人得不到及时适当的医疗护理以及遭受酷刑和虐待的指称。政府一直否认这些指称，并在某些情况下提供了医学报告和照片，以证明这些囚犯的身体和精神状态良好。遗憾的是，该国仍不允许国内外的人权组织独立评估被拘留者的状况。另据人权高专办的记录，由于监狱法律不按跨性别者的性别认同承认其跨性别身份，至少有两名跨性别女性与男性被拘留者关押在同一牢房中。</w:t>
      </w:r>
    </w:p>
    <w:p w:rsidR="00017116" w:rsidRPr="002626A0" w:rsidRDefault="00017116" w:rsidP="00017116">
      <w:pPr>
        <w:pStyle w:val="SingleTxtGC"/>
        <w:rPr>
          <w:rFonts w:asciiTheme="majorBidi" w:hAnsiTheme="majorBidi" w:cstheme="majorBidi"/>
          <w:szCs w:val="21"/>
        </w:rPr>
      </w:pPr>
      <w:r w:rsidRPr="002E0426">
        <w:t>43.</w:t>
      </w:r>
      <w:r w:rsidRPr="002E0426">
        <w:tab/>
      </w:r>
      <w:r w:rsidRPr="002626A0">
        <w:rPr>
          <w:rFonts w:asciiTheme="majorBidi" w:hAnsiTheme="majorBidi" w:cstheme="majorBidi"/>
          <w:szCs w:val="21"/>
        </w:rPr>
        <w:t>被拘留者的一些亲属，特别是女性亲属报告说，在探访监狱期间遭受了脱衣搜查和胁迫，被迫签署有关其亲属身心状况的声明，或被迫承诺不披露其状况的虚假信息。</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2</w:t>
      </w:r>
      <w:r w:rsidRPr="002626A0">
        <w:rPr>
          <w:rFonts w:asciiTheme="majorBidi" w:hAnsiTheme="majorBidi" w:cstheme="majorBidi"/>
          <w:szCs w:val="21"/>
        </w:rPr>
        <w:t>日，美洲人权委员会在第</w:t>
      </w:r>
      <w:r>
        <w:rPr>
          <w:rFonts w:asciiTheme="majorBidi" w:hAnsiTheme="majorBidi" w:cstheme="majorBidi"/>
          <w:szCs w:val="21"/>
        </w:rPr>
        <w:t>82</w:t>
      </w:r>
      <w:r w:rsidRPr="002626A0">
        <w:rPr>
          <w:rFonts w:asciiTheme="majorBidi" w:hAnsiTheme="majorBidi" w:cstheme="majorBidi"/>
          <w:szCs w:val="21"/>
        </w:rPr>
        <w:t>/</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号决议中，批准对因</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年抗议活动被剥夺自由的</w:t>
      </w:r>
      <w:r>
        <w:rPr>
          <w:rFonts w:asciiTheme="majorBidi" w:hAnsiTheme="majorBidi" w:cstheme="majorBidi"/>
          <w:szCs w:val="21"/>
        </w:rPr>
        <w:t>37</w:t>
      </w:r>
      <w:r w:rsidRPr="002626A0">
        <w:rPr>
          <w:rFonts w:asciiTheme="majorBidi" w:hAnsiTheme="majorBidi" w:cstheme="majorBidi"/>
          <w:szCs w:val="21"/>
        </w:rPr>
        <w:t>名男性和</w:t>
      </w:r>
      <w:r>
        <w:rPr>
          <w:rFonts w:asciiTheme="majorBidi" w:hAnsiTheme="majorBidi" w:cstheme="majorBidi"/>
          <w:szCs w:val="21"/>
        </w:rPr>
        <w:t>4</w:t>
      </w:r>
      <w:r w:rsidRPr="002626A0">
        <w:rPr>
          <w:rFonts w:asciiTheme="majorBidi" w:hAnsiTheme="majorBidi" w:cstheme="majorBidi"/>
          <w:szCs w:val="21"/>
        </w:rPr>
        <w:t>名女性采取预防措施；这些人报告的症状与</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一致，此外还有其他潜在的健康问题，拘留条件又造成他们的问题更加严重。</w:t>
      </w:r>
      <w:r w:rsidRPr="002626A0">
        <w:rPr>
          <w:rStyle w:val="a8"/>
          <w:rFonts w:asciiTheme="majorBidi" w:hAnsiTheme="majorBidi" w:cstheme="majorBidi"/>
          <w:szCs w:val="21"/>
        </w:rPr>
        <w:footnoteReference w:id="51"/>
      </w:r>
    </w:p>
    <w:p w:rsidR="00017116" w:rsidRPr="002626A0" w:rsidRDefault="00017116" w:rsidP="00017116">
      <w:pPr>
        <w:pStyle w:val="SingleTxtGC"/>
        <w:rPr>
          <w:rFonts w:asciiTheme="majorBidi" w:hAnsiTheme="majorBidi" w:cstheme="majorBidi"/>
          <w:szCs w:val="21"/>
        </w:rPr>
      </w:pPr>
      <w:r w:rsidRPr="002E0426">
        <w:t>44.</w:t>
      </w:r>
      <w:r w:rsidRPr="002E0426">
        <w:tab/>
      </w:r>
      <w:r w:rsidRPr="002626A0">
        <w:rPr>
          <w:rFonts w:asciiTheme="majorBidi" w:hAnsiTheme="majorBidi" w:cstheme="majorBidi"/>
          <w:szCs w:val="21"/>
        </w:rPr>
        <w:t>官方消息称，截至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4</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日，尼加拉瓜监狱过度拥挤的水平为</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。该国政府表示，国民警察和国家监狱系统已经制定了有关在警察局和监狱预防、缓解和治疗</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的计划。</w:t>
      </w:r>
      <w:r w:rsidRPr="002626A0">
        <w:rPr>
          <w:rStyle w:val="a8"/>
          <w:rFonts w:asciiTheme="majorBidi" w:hAnsiTheme="majorBidi" w:cstheme="majorBidi"/>
          <w:szCs w:val="21"/>
        </w:rPr>
        <w:footnoteReference w:id="52"/>
      </w:r>
      <w:r w:rsidR="00BB1333">
        <w:rPr>
          <w:rFonts w:asciiTheme="majorBidi" w:hAnsiTheme="majorBidi" w:cstheme="majorBidi" w:hint="eastAsia"/>
          <w:szCs w:val="21"/>
        </w:rPr>
        <w:t xml:space="preserve"> </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8</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日以来，政府准许对</w:t>
      </w:r>
      <w:r>
        <w:rPr>
          <w:rFonts w:asciiTheme="majorBidi" w:hAnsiTheme="majorBidi" w:cstheme="majorBidi"/>
          <w:szCs w:val="21"/>
        </w:rPr>
        <w:t>11,4</w:t>
      </w:r>
      <w:r w:rsidRPr="002626A0">
        <w:rPr>
          <w:rFonts w:asciiTheme="majorBidi" w:hAnsiTheme="majorBidi" w:cstheme="majorBidi"/>
          <w:szCs w:val="21"/>
        </w:rPr>
        <w:t>00</w:t>
      </w:r>
      <w:r w:rsidRPr="002626A0">
        <w:rPr>
          <w:rFonts w:asciiTheme="majorBidi" w:hAnsiTheme="majorBidi" w:cstheme="majorBidi"/>
          <w:szCs w:val="21"/>
        </w:rPr>
        <w:t>多人采取拘留替代措施，缓解了监狱过度拥挤的状况，这些人中约有一半与</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有关。</w:t>
      </w:r>
      <w:r w:rsidRPr="002626A0">
        <w:rPr>
          <w:rStyle w:val="a8"/>
          <w:rFonts w:asciiTheme="majorBidi" w:hAnsiTheme="majorBidi" w:cstheme="majorBidi"/>
          <w:szCs w:val="21"/>
        </w:rPr>
        <w:footnoteReference w:id="53"/>
      </w:r>
    </w:p>
    <w:p w:rsidR="00017116" w:rsidRPr="002626A0" w:rsidRDefault="00017116" w:rsidP="002E0426">
      <w:pPr>
        <w:pStyle w:val="HChGC"/>
      </w:pPr>
      <w:r w:rsidRPr="002626A0">
        <w:tab/>
      </w:r>
      <w:r w:rsidRPr="002626A0">
        <w:t>九</w:t>
      </w:r>
      <w:r w:rsidRPr="002626A0">
        <w:t>.</w:t>
      </w:r>
      <w:r w:rsidRPr="002626A0">
        <w:tab/>
      </w:r>
      <w:r w:rsidRPr="002626A0">
        <w:t>严重侵犯人权行为受害者的权利以及给予赔偿和实现和解的措施</w:t>
      </w:r>
    </w:p>
    <w:p w:rsidR="00017116" w:rsidRPr="002626A0" w:rsidRDefault="00017116" w:rsidP="00017116">
      <w:pPr>
        <w:pStyle w:val="SingleTxtGC"/>
        <w:rPr>
          <w:rFonts w:asciiTheme="majorBidi" w:hAnsiTheme="majorBidi" w:cstheme="majorBidi"/>
          <w:szCs w:val="21"/>
        </w:rPr>
      </w:pPr>
      <w:r w:rsidRPr="002E0426">
        <w:t>45.</w:t>
      </w:r>
      <w:r w:rsidRPr="002E0426">
        <w:tab/>
      </w:r>
      <w:r w:rsidRPr="002626A0">
        <w:rPr>
          <w:rFonts w:asciiTheme="majorBidi" w:hAnsiTheme="majorBidi" w:cstheme="majorBidi"/>
          <w:szCs w:val="21"/>
        </w:rPr>
        <w:t>当局没有表现出修订</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年通过的第</w:t>
      </w:r>
      <w:r>
        <w:rPr>
          <w:rFonts w:asciiTheme="majorBidi" w:hAnsiTheme="majorBidi" w:cstheme="majorBidi"/>
          <w:szCs w:val="21"/>
        </w:rPr>
        <w:t>985</w:t>
      </w:r>
      <w:r w:rsidRPr="002626A0">
        <w:rPr>
          <w:rFonts w:asciiTheme="majorBidi" w:hAnsiTheme="majorBidi" w:cstheme="majorBidi"/>
          <w:szCs w:val="21"/>
        </w:rPr>
        <w:t>号、第</w:t>
      </w:r>
      <w:r>
        <w:rPr>
          <w:rFonts w:asciiTheme="majorBidi" w:hAnsiTheme="majorBidi" w:cstheme="majorBidi"/>
          <w:szCs w:val="21"/>
        </w:rPr>
        <w:t>994</w:t>
      </w:r>
      <w:r w:rsidRPr="002626A0">
        <w:rPr>
          <w:rFonts w:asciiTheme="majorBidi" w:hAnsiTheme="majorBidi" w:cstheme="majorBidi"/>
          <w:szCs w:val="21"/>
        </w:rPr>
        <w:t>号和第</w:t>
      </w:r>
      <w:r>
        <w:rPr>
          <w:rFonts w:asciiTheme="majorBidi" w:hAnsiTheme="majorBidi" w:cstheme="majorBidi"/>
          <w:szCs w:val="21"/>
        </w:rPr>
        <w:t>996</w:t>
      </w:r>
      <w:r w:rsidRPr="002626A0">
        <w:rPr>
          <w:rFonts w:asciiTheme="majorBidi" w:hAnsiTheme="majorBidi" w:cstheme="majorBidi"/>
          <w:szCs w:val="21"/>
        </w:rPr>
        <w:t>号法的意愿，</w:t>
      </w:r>
      <w:r w:rsidRPr="002626A0">
        <w:rPr>
          <w:rStyle w:val="a8"/>
          <w:rFonts w:asciiTheme="majorBidi" w:hAnsiTheme="majorBidi" w:cstheme="majorBidi"/>
          <w:szCs w:val="21"/>
        </w:rPr>
        <w:footnoteReference w:id="54"/>
      </w:r>
      <w:r w:rsidR="00BB1333">
        <w:rPr>
          <w:rFonts w:asciiTheme="majorBidi" w:hAnsiTheme="majorBidi" w:cstheme="majorBidi" w:hint="eastAsia"/>
          <w:szCs w:val="21"/>
        </w:rPr>
        <w:t xml:space="preserve"> </w:t>
      </w:r>
      <w:r w:rsidRPr="002626A0">
        <w:rPr>
          <w:rFonts w:asciiTheme="majorBidi" w:hAnsiTheme="majorBidi" w:cstheme="majorBidi"/>
          <w:szCs w:val="21"/>
        </w:rPr>
        <w:t>这些法律阻止严重侵犯人权行为的受害者行使获取救济和赔偿的权利。该国政府多次强调，《大赦法》排除了对</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4</w:t>
      </w:r>
      <w:r w:rsidRPr="002626A0">
        <w:rPr>
          <w:rFonts w:asciiTheme="majorBidi" w:hAnsiTheme="majorBidi" w:cstheme="majorBidi"/>
          <w:szCs w:val="21"/>
        </w:rPr>
        <w:t>月</w:t>
      </w:r>
      <w:r>
        <w:rPr>
          <w:rFonts w:asciiTheme="majorBidi" w:hAnsiTheme="majorBidi" w:cstheme="majorBidi"/>
          <w:szCs w:val="21"/>
        </w:rPr>
        <w:t>18</w:t>
      </w:r>
      <w:r w:rsidRPr="002626A0">
        <w:rPr>
          <w:rFonts w:asciiTheme="majorBidi" w:hAnsiTheme="majorBidi" w:cstheme="majorBidi"/>
          <w:szCs w:val="21"/>
        </w:rPr>
        <w:t>日至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日期间发生的事件的调查。该法还用于终止对</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5</w:t>
      </w:r>
      <w:r w:rsidRPr="002626A0">
        <w:rPr>
          <w:rFonts w:asciiTheme="majorBidi" w:hAnsiTheme="majorBidi" w:cstheme="majorBidi"/>
          <w:szCs w:val="21"/>
        </w:rPr>
        <w:t>月</w:t>
      </w:r>
      <w:r>
        <w:rPr>
          <w:rFonts w:asciiTheme="majorBidi" w:hAnsiTheme="majorBidi" w:cstheme="majorBidi"/>
          <w:szCs w:val="21"/>
        </w:rPr>
        <w:t>La</w:t>
      </w:r>
      <w:r w:rsidRPr="002626A0">
        <w:rPr>
          <w:rFonts w:asciiTheme="majorBidi" w:hAnsiTheme="majorBidi" w:cstheme="majorBidi"/>
          <w:szCs w:val="21"/>
        </w:rPr>
        <w:t xml:space="preserve"> </w:t>
      </w:r>
      <w:r>
        <w:rPr>
          <w:rFonts w:asciiTheme="majorBidi" w:hAnsiTheme="majorBidi" w:cstheme="majorBidi"/>
          <w:szCs w:val="21"/>
        </w:rPr>
        <w:t>Modelo</w:t>
      </w:r>
      <w:r w:rsidRPr="002626A0">
        <w:rPr>
          <w:rFonts w:asciiTheme="majorBidi" w:hAnsiTheme="majorBidi" w:cstheme="majorBidi"/>
          <w:szCs w:val="21"/>
        </w:rPr>
        <w:t>监狱抗议活动中一名囚犯被杀事件的刑事调查。</w:t>
      </w:r>
      <w:r w:rsidRPr="002626A0">
        <w:rPr>
          <w:rStyle w:val="a8"/>
          <w:rFonts w:asciiTheme="majorBidi" w:hAnsiTheme="majorBidi" w:cstheme="majorBidi"/>
          <w:szCs w:val="21"/>
        </w:rPr>
        <w:footnoteReference w:id="55"/>
      </w:r>
      <w:r w:rsidR="00BB1333">
        <w:rPr>
          <w:rFonts w:asciiTheme="majorBidi" w:hAnsiTheme="majorBidi" w:cstheme="majorBidi" w:hint="eastAsia"/>
          <w:szCs w:val="21"/>
        </w:rPr>
        <w:t xml:space="preserve"> </w:t>
      </w:r>
      <w:r w:rsidRPr="002626A0">
        <w:rPr>
          <w:rFonts w:asciiTheme="majorBidi" w:hAnsiTheme="majorBidi" w:cstheme="majorBidi"/>
          <w:szCs w:val="21"/>
        </w:rPr>
        <w:t>人权高专办重申，根据国际法，如果大赦阻碍起诉对严重侵犯人权行为负有责任的人，或剥夺受害者获得真相、正义、赔偿或保证不再发生的权利，则不得实施大赦。</w:t>
      </w:r>
      <w:r w:rsidRPr="002626A0">
        <w:rPr>
          <w:rStyle w:val="a8"/>
          <w:rFonts w:asciiTheme="majorBidi" w:hAnsiTheme="majorBidi" w:cstheme="majorBidi"/>
          <w:szCs w:val="21"/>
        </w:rPr>
        <w:footnoteReference w:id="56"/>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lastRenderedPageBreak/>
        <w:t>46</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人权高专办没有收到关于第</w:t>
      </w:r>
      <w:r>
        <w:rPr>
          <w:rFonts w:asciiTheme="majorBidi" w:hAnsiTheme="majorBidi" w:cstheme="majorBidi"/>
          <w:szCs w:val="21"/>
        </w:rPr>
        <w:t>985</w:t>
      </w:r>
      <w:r w:rsidRPr="002626A0">
        <w:rPr>
          <w:rFonts w:asciiTheme="majorBidi" w:hAnsiTheme="majorBidi" w:cstheme="majorBidi"/>
          <w:szCs w:val="21"/>
        </w:rPr>
        <w:t>号法和第</w:t>
      </w:r>
      <w:r>
        <w:rPr>
          <w:rFonts w:asciiTheme="majorBidi" w:hAnsiTheme="majorBidi" w:cstheme="majorBidi"/>
          <w:szCs w:val="21"/>
        </w:rPr>
        <w:t>994</w:t>
      </w:r>
      <w:r w:rsidRPr="002626A0">
        <w:rPr>
          <w:rFonts w:asciiTheme="majorBidi" w:hAnsiTheme="majorBidi" w:cstheme="majorBidi"/>
          <w:szCs w:val="21"/>
        </w:rPr>
        <w:t>号法框架内实施的方案和措施的详细资料。该国政府笼统提到</w:t>
      </w:r>
      <w:r w:rsidRPr="002626A0">
        <w:rPr>
          <w:rStyle w:val="a8"/>
          <w:rFonts w:asciiTheme="majorBidi" w:hAnsiTheme="majorBidi" w:cstheme="majorBidi"/>
          <w:szCs w:val="21"/>
        </w:rPr>
        <w:footnoteReference w:id="57"/>
      </w:r>
      <w:r w:rsidR="00BB1333">
        <w:rPr>
          <w:rFonts w:asciiTheme="majorBidi" w:hAnsiTheme="majorBidi" w:cstheme="majorBidi" w:hint="eastAsia"/>
          <w:szCs w:val="21"/>
        </w:rPr>
        <w:t xml:space="preserve"> </w:t>
      </w:r>
      <w:r w:rsidRPr="002626A0">
        <w:rPr>
          <w:rFonts w:asciiTheme="majorBidi" w:hAnsiTheme="majorBidi" w:cstheme="majorBidi"/>
          <w:szCs w:val="21"/>
        </w:rPr>
        <w:t>国家人权机构</w:t>
      </w:r>
      <w:r w:rsidR="00120A50" w:rsidRPr="00120A50">
        <w:rPr>
          <w:rFonts w:asciiTheme="majorBidi" w:hAnsiTheme="majorBidi" w:cstheme="majorBidi" w:hint="eastAsia"/>
          <w:spacing w:val="-50"/>
          <w:szCs w:val="21"/>
        </w:rPr>
        <w:t>―</w:t>
      </w:r>
      <w:r w:rsidR="00120A50" w:rsidRPr="00120A50">
        <w:rPr>
          <w:rFonts w:asciiTheme="majorBidi" w:hAnsiTheme="majorBidi" w:cstheme="majorBidi" w:hint="eastAsia"/>
          <w:szCs w:val="21"/>
        </w:rPr>
        <w:t>―</w:t>
      </w:r>
      <w:r w:rsidRPr="002626A0">
        <w:rPr>
          <w:rFonts w:asciiTheme="majorBidi" w:hAnsiTheme="majorBidi" w:cstheme="majorBidi"/>
          <w:szCs w:val="21"/>
        </w:rPr>
        <w:t>人权倡导者办公室</w:t>
      </w:r>
      <w:r w:rsidRPr="002626A0">
        <w:rPr>
          <w:rFonts w:asciiTheme="majorBidi" w:hAnsiTheme="majorBidi" w:cstheme="majorBidi"/>
          <w:szCs w:val="21"/>
        </w:rPr>
        <w:t>(</w:t>
      </w:r>
      <w:r>
        <w:rPr>
          <w:rFonts w:asciiTheme="majorBidi" w:hAnsiTheme="majorBidi" w:cstheme="majorBidi"/>
          <w:szCs w:val="21"/>
        </w:rPr>
        <w:t>Procuradur</w:t>
      </w:r>
      <w:r w:rsidRPr="002626A0">
        <w:rPr>
          <w:rFonts w:asciiTheme="majorBidi" w:hAnsiTheme="majorBidi" w:cstheme="majorBidi"/>
          <w:szCs w:val="21"/>
        </w:rPr>
        <w:t>í</w:t>
      </w:r>
      <w:r>
        <w:rPr>
          <w:rFonts w:asciiTheme="majorBidi" w:hAnsiTheme="majorBidi" w:cstheme="majorBidi"/>
          <w:szCs w:val="21"/>
        </w:rPr>
        <w:t>a</w:t>
      </w:r>
      <w:r w:rsidRPr="002626A0">
        <w:rPr>
          <w:rFonts w:asciiTheme="majorBidi" w:hAnsiTheme="majorBidi" w:cstheme="majorBidi"/>
          <w:szCs w:val="21"/>
        </w:rPr>
        <w:t xml:space="preserve"> </w:t>
      </w:r>
      <w:r>
        <w:rPr>
          <w:rFonts w:asciiTheme="majorBidi" w:hAnsiTheme="majorBidi" w:cstheme="majorBidi"/>
          <w:szCs w:val="21"/>
        </w:rPr>
        <w:t>para</w:t>
      </w:r>
      <w:r w:rsidRPr="002626A0">
        <w:rPr>
          <w:rFonts w:asciiTheme="majorBidi" w:hAnsiTheme="majorBidi" w:cstheme="majorBidi"/>
          <w:szCs w:val="21"/>
        </w:rPr>
        <w:t xml:space="preserve"> </w:t>
      </w:r>
      <w:r>
        <w:rPr>
          <w:rFonts w:asciiTheme="majorBidi" w:hAnsiTheme="majorBidi" w:cstheme="majorBidi"/>
          <w:szCs w:val="21"/>
        </w:rPr>
        <w:t>la</w:t>
      </w:r>
      <w:r w:rsidRPr="002626A0">
        <w:rPr>
          <w:rFonts w:asciiTheme="majorBidi" w:hAnsiTheme="majorBidi" w:cstheme="majorBidi"/>
          <w:szCs w:val="21"/>
        </w:rPr>
        <w:t xml:space="preserve"> </w:t>
      </w:r>
      <w:r>
        <w:rPr>
          <w:rFonts w:asciiTheme="majorBidi" w:hAnsiTheme="majorBidi" w:cstheme="majorBidi"/>
          <w:szCs w:val="21"/>
        </w:rPr>
        <w:t>Defensa</w:t>
      </w:r>
      <w:r w:rsidRPr="002626A0">
        <w:rPr>
          <w:rFonts w:asciiTheme="majorBidi" w:hAnsiTheme="majorBidi" w:cstheme="majorBidi"/>
          <w:szCs w:val="21"/>
        </w:rPr>
        <w:t xml:space="preserve"> </w:t>
      </w:r>
      <w:r>
        <w:rPr>
          <w:rFonts w:asciiTheme="majorBidi" w:hAnsiTheme="majorBidi" w:cstheme="majorBidi"/>
          <w:szCs w:val="21"/>
        </w:rPr>
        <w:t>de</w:t>
      </w:r>
      <w:r w:rsidRPr="002626A0">
        <w:rPr>
          <w:rFonts w:asciiTheme="majorBidi" w:hAnsiTheme="majorBidi" w:cstheme="majorBidi"/>
          <w:szCs w:val="21"/>
        </w:rPr>
        <w:t xml:space="preserve"> </w:t>
      </w:r>
      <w:r>
        <w:rPr>
          <w:rFonts w:asciiTheme="majorBidi" w:hAnsiTheme="majorBidi" w:cstheme="majorBidi"/>
          <w:szCs w:val="21"/>
        </w:rPr>
        <w:t>Los</w:t>
      </w:r>
      <w:r w:rsidRPr="002626A0">
        <w:rPr>
          <w:rFonts w:asciiTheme="majorBidi" w:hAnsiTheme="majorBidi" w:cstheme="majorBidi"/>
          <w:szCs w:val="21"/>
        </w:rPr>
        <w:t xml:space="preserve"> </w:t>
      </w:r>
      <w:r>
        <w:rPr>
          <w:rFonts w:asciiTheme="majorBidi" w:hAnsiTheme="majorBidi" w:cstheme="majorBidi"/>
          <w:szCs w:val="21"/>
        </w:rPr>
        <w:t>Derechs</w:t>
      </w:r>
      <w:r w:rsidRPr="002626A0">
        <w:rPr>
          <w:rFonts w:asciiTheme="majorBidi" w:hAnsiTheme="majorBidi" w:cstheme="majorBidi"/>
          <w:szCs w:val="21"/>
        </w:rPr>
        <w:t xml:space="preserve"> </w:t>
      </w:r>
      <w:r>
        <w:rPr>
          <w:rFonts w:asciiTheme="majorBidi" w:hAnsiTheme="majorBidi" w:cstheme="majorBidi"/>
          <w:szCs w:val="21"/>
        </w:rPr>
        <w:t>Humanos</w:t>
      </w:r>
      <w:r w:rsidRPr="002626A0">
        <w:rPr>
          <w:rFonts w:asciiTheme="majorBidi" w:hAnsiTheme="majorBidi" w:cstheme="majorBidi"/>
          <w:szCs w:val="21"/>
        </w:rPr>
        <w:t>)</w:t>
      </w:r>
      <w:r w:rsidRPr="002626A0">
        <w:rPr>
          <w:rFonts w:asciiTheme="majorBidi" w:hAnsiTheme="majorBidi" w:cstheme="majorBidi"/>
          <w:szCs w:val="21"/>
        </w:rPr>
        <w:t>采取的</w:t>
      </w:r>
      <w:r>
        <w:rPr>
          <w:rFonts w:asciiTheme="majorBidi" w:hAnsiTheme="majorBidi" w:cstheme="majorBidi" w:hint="eastAsia"/>
          <w:szCs w:val="21"/>
        </w:rPr>
        <w:t>“</w:t>
      </w:r>
      <w:r w:rsidRPr="002626A0">
        <w:rPr>
          <w:rFonts w:asciiTheme="majorBidi" w:hAnsiTheme="majorBidi" w:cstheme="majorBidi"/>
          <w:szCs w:val="21"/>
        </w:rPr>
        <w:t>密集行动</w:t>
      </w:r>
      <w:r>
        <w:rPr>
          <w:rFonts w:asciiTheme="majorBidi" w:hAnsiTheme="majorBidi" w:cstheme="majorBidi" w:hint="eastAsia"/>
          <w:szCs w:val="21"/>
        </w:rPr>
        <w:t>”</w:t>
      </w:r>
      <w:r w:rsidRPr="002626A0">
        <w:rPr>
          <w:rFonts w:asciiTheme="majorBidi" w:hAnsiTheme="majorBidi" w:cstheme="majorBidi"/>
          <w:szCs w:val="21"/>
        </w:rPr>
        <w:t>，据报道该办公室与卫生部以及家庭、青年和儿童事务部的官员一起探访了</w:t>
      </w:r>
      <w:r>
        <w:rPr>
          <w:rFonts w:asciiTheme="majorBidi" w:hAnsiTheme="majorBidi" w:cstheme="majorBidi" w:hint="eastAsia"/>
          <w:szCs w:val="21"/>
        </w:rPr>
        <w:t>“</w:t>
      </w:r>
      <w:r w:rsidRPr="002626A0">
        <w:rPr>
          <w:rFonts w:asciiTheme="majorBidi" w:hAnsiTheme="majorBidi" w:cstheme="majorBidi"/>
          <w:szCs w:val="21"/>
        </w:rPr>
        <w:t>所有受害者</w:t>
      </w:r>
      <w:r>
        <w:rPr>
          <w:rFonts w:asciiTheme="majorBidi" w:hAnsiTheme="majorBidi" w:cstheme="majorBidi" w:hint="eastAsia"/>
          <w:szCs w:val="21"/>
        </w:rPr>
        <w:t>”</w:t>
      </w:r>
      <w:r w:rsidRPr="002626A0">
        <w:rPr>
          <w:rFonts w:asciiTheme="majorBidi" w:hAnsiTheme="majorBidi" w:cstheme="majorBidi"/>
          <w:szCs w:val="21"/>
        </w:rPr>
        <w:t>。</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47</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年抗议活动开始以来，国家当局就从未承认发生过区域和国际机构以及国内非政府组织广泛记录的任何侵犯人权行为。如前所述，官方对这场未遂</w:t>
      </w:r>
      <w:r>
        <w:rPr>
          <w:rFonts w:asciiTheme="majorBidi" w:hAnsiTheme="majorBidi" w:cstheme="majorBidi" w:hint="eastAsia"/>
          <w:szCs w:val="21"/>
        </w:rPr>
        <w:t>“</w:t>
      </w:r>
      <w:r w:rsidRPr="002626A0">
        <w:rPr>
          <w:rFonts w:asciiTheme="majorBidi" w:hAnsiTheme="majorBidi" w:cstheme="majorBidi"/>
          <w:szCs w:val="21"/>
        </w:rPr>
        <w:t>政变</w:t>
      </w:r>
      <w:r>
        <w:rPr>
          <w:rFonts w:asciiTheme="majorBidi" w:hAnsiTheme="majorBidi" w:cstheme="majorBidi" w:hint="eastAsia"/>
          <w:szCs w:val="21"/>
        </w:rPr>
        <w:t>”</w:t>
      </w:r>
      <w:r w:rsidRPr="002626A0">
        <w:rPr>
          <w:rFonts w:asciiTheme="majorBidi" w:hAnsiTheme="majorBidi" w:cstheme="majorBidi"/>
          <w:szCs w:val="21"/>
        </w:rPr>
        <w:t>的叙述常常把参加抗议的人贴上叛徒、恐怖分子或政变策划者的标签。</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48</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9</w:t>
      </w:r>
      <w:r w:rsidRPr="002626A0">
        <w:rPr>
          <w:rFonts w:asciiTheme="majorBidi" w:hAnsiTheme="majorBidi" w:cstheme="majorBidi"/>
          <w:szCs w:val="21"/>
        </w:rPr>
        <w:t>月</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日，四月母亲协会在马那瓜为一座纪念馆揭幕，旨在</w:t>
      </w:r>
      <w:r>
        <w:rPr>
          <w:rFonts w:asciiTheme="majorBidi" w:hAnsiTheme="majorBidi" w:cstheme="majorBidi" w:hint="eastAsia"/>
          <w:szCs w:val="21"/>
        </w:rPr>
        <w:t>“</w:t>
      </w:r>
      <w:r w:rsidRPr="002626A0">
        <w:rPr>
          <w:rFonts w:asciiTheme="majorBidi" w:hAnsiTheme="majorBidi" w:cstheme="majorBidi"/>
          <w:szCs w:val="21"/>
        </w:rPr>
        <w:t>宣示、缅怀和纪念</w:t>
      </w:r>
      <w:r>
        <w:rPr>
          <w:rFonts w:asciiTheme="majorBidi" w:hAnsiTheme="majorBidi" w:cstheme="majorBidi" w:hint="eastAsia"/>
          <w:szCs w:val="21"/>
        </w:rPr>
        <w:t>”</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年抗议活动中</w:t>
      </w:r>
      <w:r>
        <w:rPr>
          <w:rFonts w:asciiTheme="majorBidi" w:hAnsiTheme="majorBidi" w:cstheme="majorBidi"/>
          <w:szCs w:val="21"/>
        </w:rPr>
        <w:t>3</w:t>
      </w:r>
      <w:r w:rsidRPr="002626A0">
        <w:rPr>
          <w:rFonts w:asciiTheme="majorBidi" w:hAnsiTheme="majorBidi" w:cstheme="majorBidi"/>
          <w:szCs w:val="21"/>
        </w:rPr>
        <w:t>00</w:t>
      </w:r>
      <w:r w:rsidRPr="002626A0">
        <w:rPr>
          <w:rFonts w:asciiTheme="majorBidi" w:hAnsiTheme="majorBidi" w:cstheme="majorBidi"/>
          <w:szCs w:val="21"/>
        </w:rPr>
        <w:t>多名死难者中的</w:t>
      </w:r>
      <w:r>
        <w:rPr>
          <w:rFonts w:asciiTheme="majorBidi" w:hAnsiTheme="majorBidi" w:cstheme="majorBidi"/>
          <w:szCs w:val="21"/>
        </w:rPr>
        <w:t>71</w:t>
      </w:r>
      <w:r w:rsidRPr="002626A0">
        <w:rPr>
          <w:rFonts w:asciiTheme="majorBidi" w:hAnsiTheme="majorBidi" w:cstheme="majorBidi"/>
          <w:szCs w:val="21"/>
        </w:rPr>
        <w:t>名受害者。</w:t>
      </w:r>
      <w:r w:rsidRPr="002626A0">
        <w:rPr>
          <w:rStyle w:val="a8"/>
          <w:rFonts w:asciiTheme="majorBidi" w:hAnsiTheme="majorBidi" w:cstheme="majorBidi"/>
          <w:szCs w:val="21"/>
        </w:rPr>
        <w:footnoteReference w:id="58"/>
      </w:r>
      <w:r w:rsidR="00BB1333">
        <w:rPr>
          <w:rFonts w:asciiTheme="majorBidi" w:hAnsiTheme="majorBidi" w:cstheme="majorBidi" w:hint="eastAsia"/>
          <w:szCs w:val="21"/>
        </w:rPr>
        <w:t xml:space="preserve"> </w:t>
      </w:r>
      <w:r w:rsidRPr="002626A0">
        <w:rPr>
          <w:rFonts w:asciiTheme="majorBidi" w:hAnsiTheme="majorBidi" w:cstheme="majorBidi"/>
          <w:szCs w:val="21"/>
        </w:rPr>
        <w:t>在采取这一举措之后，该协会谴责警察和亲政府分子在卡拉佐、提昆泰普、莱昂、埃斯特利和马那瓜等地加强了骚扰和恐吓协会成员</w:t>
      </w:r>
      <w:r w:rsidRPr="002626A0">
        <w:rPr>
          <w:rFonts w:asciiTheme="majorBidi" w:hAnsiTheme="majorBidi" w:cstheme="majorBidi"/>
          <w:szCs w:val="21"/>
        </w:rPr>
        <w:t>(</w:t>
      </w:r>
      <w:r w:rsidRPr="002626A0">
        <w:rPr>
          <w:rFonts w:asciiTheme="majorBidi" w:hAnsiTheme="majorBidi" w:cstheme="majorBidi"/>
          <w:szCs w:val="21"/>
        </w:rPr>
        <w:t>其中大部分是妇女</w:t>
      </w:r>
      <w:r w:rsidRPr="002626A0">
        <w:rPr>
          <w:rFonts w:asciiTheme="majorBidi" w:hAnsiTheme="majorBidi" w:cstheme="majorBidi"/>
          <w:szCs w:val="21"/>
          <w:lang w:val="fr-CH"/>
        </w:rPr>
        <w:t>)</w:t>
      </w:r>
      <w:r w:rsidRPr="002626A0">
        <w:rPr>
          <w:rFonts w:asciiTheme="majorBidi" w:hAnsiTheme="majorBidi" w:cstheme="majorBidi"/>
          <w:szCs w:val="21"/>
        </w:rPr>
        <w:t>的活动。协会成员报告说，他们的房屋受到持续监视，当局禁止他们举行宗教仪式纪念亲人。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w:t>
      </w:r>
      <w:r>
        <w:rPr>
          <w:rFonts w:asciiTheme="majorBidi" w:hAnsiTheme="majorBidi" w:cstheme="majorBidi"/>
          <w:szCs w:val="21"/>
        </w:rPr>
        <w:t>29</w:t>
      </w:r>
      <w:r w:rsidRPr="002626A0">
        <w:rPr>
          <w:rFonts w:asciiTheme="majorBidi" w:hAnsiTheme="majorBidi" w:cstheme="majorBidi"/>
          <w:szCs w:val="21"/>
        </w:rPr>
        <w:t>日和</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1</w:t>
      </w:r>
      <w:r w:rsidRPr="002626A0">
        <w:rPr>
          <w:rFonts w:asciiTheme="majorBidi" w:hAnsiTheme="majorBidi" w:cstheme="majorBidi"/>
          <w:szCs w:val="21"/>
        </w:rPr>
        <w:t>日，该协会两名成员亲属的坟墓遭到破坏，并被刻上政治辱骂字眼。</w:t>
      </w:r>
    </w:p>
    <w:p w:rsidR="00017116" w:rsidRPr="002626A0" w:rsidRDefault="00017116" w:rsidP="002E0426">
      <w:pPr>
        <w:pStyle w:val="HChGC"/>
      </w:pPr>
      <w:r w:rsidRPr="002626A0">
        <w:tab/>
      </w:r>
      <w:r w:rsidRPr="002626A0">
        <w:t>十</w:t>
      </w:r>
      <w:r w:rsidRPr="002626A0">
        <w:t>.</w:t>
      </w:r>
      <w:r w:rsidRPr="002626A0">
        <w:tab/>
      </w:r>
      <w:r w:rsidRPr="002626A0">
        <w:t>土著人和非洲人后裔</w:t>
      </w:r>
    </w:p>
    <w:p w:rsidR="00017116" w:rsidRPr="002626A0" w:rsidRDefault="00017116" w:rsidP="00017116">
      <w:pPr>
        <w:pStyle w:val="SingleTxtGC"/>
        <w:rPr>
          <w:rFonts w:asciiTheme="majorBidi" w:hAnsiTheme="majorBidi" w:cstheme="majorBidi"/>
          <w:szCs w:val="21"/>
        </w:rPr>
      </w:pPr>
      <w:r w:rsidRPr="002E0426">
        <w:t>49.</w:t>
      </w:r>
      <w:r w:rsidRPr="002E0426">
        <w:tab/>
      </w:r>
      <w:r w:rsidRPr="002626A0">
        <w:rPr>
          <w:rFonts w:asciiTheme="majorBidi" w:hAnsiTheme="majorBidi" w:cstheme="majorBidi"/>
          <w:szCs w:val="21"/>
        </w:rPr>
        <w:t>尼加拉瓜</w:t>
      </w:r>
      <w:r>
        <w:rPr>
          <w:rFonts w:asciiTheme="majorBidi" w:hAnsiTheme="majorBidi" w:cstheme="majorBidi"/>
          <w:szCs w:val="21"/>
        </w:rPr>
        <w:t>31</w:t>
      </w:r>
      <w:r w:rsidRPr="002626A0">
        <w:rPr>
          <w:rFonts w:asciiTheme="majorBidi" w:hAnsiTheme="majorBidi" w:cstheme="majorBidi"/>
          <w:szCs w:val="21"/>
        </w:rPr>
        <w:t>%</w:t>
      </w:r>
      <w:r w:rsidRPr="002626A0">
        <w:rPr>
          <w:rFonts w:asciiTheme="majorBidi" w:hAnsiTheme="majorBidi" w:cstheme="majorBidi"/>
          <w:szCs w:val="21"/>
        </w:rPr>
        <w:t>的国土是土著人和非洲人后裔的家园。</w:t>
      </w:r>
      <w:r>
        <w:rPr>
          <w:rFonts w:asciiTheme="majorBidi" w:hAnsiTheme="majorBidi" w:cstheme="majorBidi"/>
          <w:szCs w:val="21"/>
        </w:rPr>
        <w:t>2</w:t>
      </w:r>
      <w:r w:rsidRPr="002626A0">
        <w:rPr>
          <w:rFonts w:asciiTheme="majorBidi" w:hAnsiTheme="majorBidi" w:cstheme="majorBidi"/>
          <w:szCs w:val="21"/>
        </w:rPr>
        <w:t>00</w:t>
      </w:r>
      <w:r>
        <w:rPr>
          <w:rFonts w:asciiTheme="majorBidi" w:hAnsiTheme="majorBidi" w:cstheme="majorBidi"/>
          <w:szCs w:val="21"/>
        </w:rPr>
        <w:t>3</w:t>
      </w:r>
      <w:r w:rsidRPr="002626A0">
        <w:rPr>
          <w:rFonts w:asciiTheme="majorBidi" w:hAnsiTheme="majorBidi" w:cstheme="majorBidi"/>
          <w:szCs w:val="21"/>
        </w:rPr>
        <w:t>年通过的第</w:t>
      </w:r>
      <w:r>
        <w:rPr>
          <w:rFonts w:asciiTheme="majorBidi" w:hAnsiTheme="majorBidi" w:cstheme="majorBidi"/>
          <w:szCs w:val="21"/>
        </w:rPr>
        <w:t>445</w:t>
      </w:r>
      <w:r w:rsidRPr="002626A0">
        <w:rPr>
          <w:rFonts w:asciiTheme="majorBidi" w:hAnsiTheme="majorBidi" w:cstheme="majorBidi"/>
          <w:szCs w:val="21"/>
        </w:rPr>
        <w:t>号法承认超过</w:t>
      </w:r>
      <w:r>
        <w:rPr>
          <w:rFonts w:asciiTheme="majorBidi" w:hAnsiTheme="majorBidi" w:cstheme="majorBidi"/>
          <w:szCs w:val="21"/>
        </w:rPr>
        <w:t>37,842</w:t>
      </w:r>
      <w:r w:rsidRPr="002626A0">
        <w:rPr>
          <w:rFonts w:asciiTheme="majorBidi" w:hAnsiTheme="majorBidi" w:cstheme="majorBidi"/>
          <w:szCs w:val="21"/>
        </w:rPr>
        <w:t>平方公里的集体土地保有权，</w:t>
      </w:r>
      <w:r w:rsidRPr="002626A0">
        <w:rPr>
          <w:rStyle w:val="a8"/>
          <w:rFonts w:asciiTheme="majorBidi" w:hAnsiTheme="majorBidi" w:cstheme="majorBidi"/>
          <w:szCs w:val="21"/>
        </w:rPr>
        <w:footnoteReference w:id="59"/>
      </w:r>
      <w:r w:rsidR="00BB1333">
        <w:rPr>
          <w:rFonts w:asciiTheme="majorBidi" w:hAnsiTheme="majorBidi" w:cstheme="majorBidi" w:hint="eastAsia"/>
          <w:szCs w:val="21"/>
        </w:rPr>
        <w:t xml:space="preserve"> </w:t>
      </w:r>
      <w:r w:rsidRPr="002626A0">
        <w:rPr>
          <w:rFonts w:asciiTheme="majorBidi" w:hAnsiTheme="majorBidi" w:cstheme="majorBidi"/>
          <w:szCs w:val="21"/>
        </w:rPr>
        <w:t>其中包括</w:t>
      </w:r>
      <w:r>
        <w:rPr>
          <w:rFonts w:asciiTheme="majorBidi" w:hAnsiTheme="majorBidi" w:cstheme="majorBidi"/>
          <w:szCs w:val="21"/>
        </w:rPr>
        <w:t>3</w:t>
      </w:r>
      <w:r w:rsidRPr="002626A0">
        <w:rPr>
          <w:rFonts w:asciiTheme="majorBidi" w:hAnsiTheme="majorBidi" w:cstheme="majorBidi"/>
          <w:szCs w:val="21"/>
        </w:rPr>
        <w:t>0</w:t>
      </w:r>
      <w:r>
        <w:rPr>
          <w:rFonts w:asciiTheme="majorBidi" w:hAnsiTheme="majorBidi" w:cstheme="majorBidi"/>
          <w:szCs w:val="21"/>
        </w:rPr>
        <w:t>4</w:t>
      </w:r>
      <w:r w:rsidRPr="002626A0">
        <w:rPr>
          <w:rFonts w:asciiTheme="majorBidi" w:hAnsiTheme="majorBidi" w:cstheme="majorBidi"/>
          <w:szCs w:val="21"/>
        </w:rPr>
        <w:t>个社区居住的</w:t>
      </w:r>
      <w:r>
        <w:rPr>
          <w:rFonts w:asciiTheme="majorBidi" w:hAnsiTheme="majorBidi" w:cstheme="majorBidi"/>
          <w:szCs w:val="21"/>
        </w:rPr>
        <w:t>23</w:t>
      </w:r>
      <w:r w:rsidRPr="002626A0">
        <w:rPr>
          <w:rFonts w:asciiTheme="majorBidi" w:hAnsiTheme="majorBidi" w:cstheme="majorBidi"/>
          <w:szCs w:val="21"/>
        </w:rPr>
        <w:t>个土著领地。然而，由于定居者</w:t>
      </w:r>
      <w:r w:rsidRPr="002626A0">
        <w:rPr>
          <w:rFonts w:asciiTheme="majorBidi" w:hAnsiTheme="majorBidi" w:cstheme="majorBidi"/>
          <w:szCs w:val="21"/>
        </w:rPr>
        <w:t>(</w:t>
      </w:r>
      <w:r>
        <w:rPr>
          <w:rFonts w:asciiTheme="majorBidi" w:hAnsiTheme="majorBidi" w:cstheme="majorBidi"/>
          <w:szCs w:val="21"/>
        </w:rPr>
        <w:t>colonos</w:t>
      </w:r>
      <w:r w:rsidRPr="002626A0">
        <w:rPr>
          <w:rFonts w:asciiTheme="majorBidi" w:hAnsiTheme="majorBidi" w:cstheme="majorBidi"/>
          <w:szCs w:val="21"/>
        </w:rPr>
        <w:t>)</w:t>
      </w:r>
      <w:r w:rsidRPr="002626A0">
        <w:rPr>
          <w:rFonts w:asciiTheme="majorBidi" w:hAnsiTheme="majorBidi" w:cstheme="majorBidi"/>
          <w:szCs w:val="21"/>
        </w:rPr>
        <w:t>一再入侵并实施暴力袭击，这些社区面临各种挑战。这些社区失去土地后就会面临饥饿和疾病。</w:t>
      </w:r>
      <w:r w:rsidRPr="002626A0">
        <w:rPr>
          <w:rStyle w:val="a8"/>
          <w:rFonts w:asciiTheme="majorBidi" w:hAnsiTheme="majorBidi" w:cstheme="majorBidi"/>
          <w:szCs w:val="21"/>
        </w:rPr>
        <w:footnoteReference w:id="60"/>
      </w:r>
    </w:p>
    <w:p w:rsidR="00017116" w:rsidRPr="002626A0" w:rsidRDefault="00017116" w:rsidP="00017116">
      <w:pPr>
        <w:pStyle w:val="SingleTxtGC"/>
        <w:rPr>
          <w:rFonts w:asciiTheme="majorBidi" w:hAnsiTheme="majorBidi" w:cstheme="majorBidi"/>
          <w:szCs w:val="21"/>
        </w:rPr>
      </w:pPr>
      <w:r w:rsidRPr="002E0426">
        <w:t>50.</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月至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月期间，国民警察记录了北加勒比海岸自治区发生的</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起与社区成员和第三方之间的财产冲突有关的凶杀案</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名男性、</w:t>
      </w:r>
      <w:r>
        <w:rPr>
          <w:rFonts w:asciiTheme="majorBidi" w:hAnsiTheme="majorBidi" w:cstheme="majorBidi"/>
          <w:szCs w:val="21"/>
        </w:rPr>
        <w:t>1</w:t>
      </w:r>
      <w:r w:rsidRPr="002626A0">
        <w:rPr>
          <w:rFonts w:asciiTheme="majorBidi" w:hAnsiTheme="majorBidi" w:cstheme="majorBidi"/>
          <w:szCs w:val="21"/>
        </w:rPr>
        <w:t>名女性</w:t>
      </w:r>
      <w:r w:rsidRPr="002626A0">
        <w:rPr>
          <w:rFonts w:asciiTheme="majorBidi" w:hAnsiTheme="majorBidi" w:cstheme="majorBidi"/>
          <w:szCs w:val="21"/>
        </w:rPr>
        <w:t>)</w:t>
      </w:r>
      <w:r w:rsidRPr="002626A0">
        <w:rPr>
          <w:rFonts w:asciiTheme="majorBidi" w:hAnsiTheme="majorBidi" w:cstheme="majorBidi"/>
          <w:szCs w:val="21"/>
        </w:rPr>
        <w:t>，另有两人失踪，两人受伤。</w:t>
      </w:r>
      <w:r w:rsidRPr="002626A0">
        <w:rPr>
          <w:rStyle w:val="a8"/>
          <w:rFonts w:asciiTheme="majorBidi" w:hAnsiTheme="majorBidi" w:cstheme="majorBidi"/>
          <w:szCs w:val="21"/>
        </w:rPr>
        <w:footnoteReference w:id="61"/>
      </w:r>
      <w:r w:rsidR="00BB1333">
        <w:rPr>
          <w:rFonts w:asciiTheme="majorBidi" w:hAnsiTheme="majorBidi" w:cstheme="majorBidi" w:hint="eastAsia"/>
          <w:szCs w:val="21"/>
        </w:rPr>
        <w:t xml:space="preserve"> </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年，人权高专办记录了该地区发生的四起据称与土地争端有关的事件，造成</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名土著男子被杀，</w:t>
      </w:r>
      <w:r>
        <w:rPr>
          <w:rFonts w:asciiTheme="majorBidi" w:hAnsiTheme="majorBidi" w:cstheme="majorBidi"/>
          <w:szCs w:val="21"/>
        </w:rPr>
        <w:t>6</w:t>
      </w:r>
      <w:r w:rsidRPr="002626A0">
        <w:rPr>
          <w:rFonts w:asciiTheme="majorBidi" w:hAnsiTheme="majorBidi" w:cstheme="majorBidi"/>
          <w:szCs w:val="21"/>
        </w:rPr>
        <w:t>名男子和</w:t>
      </w:r>
      <w:r>
        <w:rPr>
          <w:rFonts w:asciiTheme="majorBidi" w:hAnsiTheme="majorBidi" w:cstheme="majorBidi"/>
          <w:szCs w:val="21"/>
        </w:rPr>
        <w:t>1</w:t>
      </w:r>
      <w:r w:rsidRPr="002626A0">
        <w:rPr>
          <w:rFonts w:asciiTheme="majorBidi" w:hAnsiTheme="majorBidi" w:cstheme="majorBidi"/>
          <w:szCs w:val="21"/>
        </w:rPr>
        <w:t>名女童受伤。</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年初，当局向人权高专办通报称已经开展了调查，其中一些事件的被控施害者已经查明。</w:t>
      </w:r>
      <w:r w:rsidRPr="002626A0">
        <w:rPr>
          <w:rStyle w:val="a8"/>
          <w:rFonts w:asciiTheme="majorBidi" w:hAnsiTheme="majorBidi" w:cstheme="majorBidi"/>
          <w:szCs w:val="21"/>
        </w:rPr>
        <w:footnoteReference w:id="62"/>
      </w:r>
    </w:p>
    <w:p w:rsidR="00017116" w:rsidRPr="002626A0" w:rsidRDefault="00017116" w:rsidP="00017116">
      <w:pPr>
        <w:pStyle w:val="SingleTxtGC"/>
        <w:rPr>
          <w:rFonts w:asciiTheme="majorBidi" w:hAnsiTheme="majorBidi" w:cstheme="majorBidi"/>
          <w:szCs w:val="21"/>
        </w:rPr>
      </w:pPr>
      <w:r w:rsidRPr="002E0426">
        <w:t>51.</w:t>
      </w:r>
      <w:r w:rsidRPr="002E0426">
        <w:tab/>
      </w:r>
      <w:r w:rsidRPr="002626A0">
        <w:rPr>
          <w:rFonts w:asciiTheme="majorBidi" w:hAnsiTheme="majorBidi" w:cstheme="majorBidi"/>
          <w:szCs w:val="21"/>
        </w:rPr>
        <w:t>据报告，司法当局和国家人权机构对北加勒比海岸自治区发生的事件进行了调查，包括调查了</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w:t>
      </w:r>
      <w:r w:rsidRPr="002626A0">
        <w:rPr>
          <w:rFonts w:asciiTheme="majorBidi" w:hAnsiTheme="majorBidi" w:cstheme="majorBidi"/>
          <w:szCs w:val="21"/>
        </w:rPr>
        <w:t>月</w:t>
      </w:r>
      <w:r>
        <w:rPr>
          <w:rFonts w:asciiTheme="majorBidi" w:hAnsiTheme="majorBidi" w:cstheme="majorBidi"/>
          <w:szCs w:val="21"/>
        </w:rPr>
        <w:t>29</w:t>
      </w:r>
      <w:r w:rsidRPr="002626A0">
        <w:rPr>
          <w:rFonts w:asciiTheme="majorBidi" w:hAnsiTheme="majorBidi" w:cstheme="majorBidi"/>
          <w:szCs w:val="21"/>
        </w:rPr>
        <w:t>日博萨瓦生物圈保护区内</w:t>
      </w:r>
      <w:r>
        <w:rPr>
          <w:rFonts w:asciiTheme="majorBidi" w:hAnsiTheme="majorBidi" w:cstheme="majorBidi"/>
          <w:szCs w:val="21"/>
        </w:rPr>
        <w:t>Sauni</w:t>
      </w:r>
      <w:r w:rsidRPr="002626A0">
        <w:rPr>
          <w:rFonts w:asciiTheme="majorBidi" w:hAnsiTheme="majorBidi" w:cstheme="majorBidi"/>
          <w:szCs w:val="21"/>
        </w:rPr>
        <w:t xml:space="preserve"> </w:t>
      </w:r>
      <w:r>
        <w:rPr>
          <w:rFonts w:asciiTheme="majorBidi" w:hAnsiTheme="majorBidi" w:cstheme="majorBidi"/>
          <w:szCs w:val="21"/>
        </w:rPr>
        <w:t>As</w:t>
      </w:r>
      <w:r w:rsidRPr="002626A0">
        <w:rPr>
          <w:rFonts w:asciiTheme="majorBidi" w:hAnsiTheme="majorBidi" w:cstheme="majorBidi"/>
          <w:szCs w:val="21"/>
        </w:rPr>
        <w:t>领地的</w:t>
      </w:r>
      <w:r>
        <w:rPr>
          <w:rFonts w:asciiTheme="majorBidi" w:hAnsiTheme="majorBidi" w:cstheme="majorBidi"/>
          <w:szCs w:val="21"/>
        </w:rPr>
        <w:t>Alal</w:t>
      </w:r>
      <w:r w:rsidRPr="002626A0">
        <w:rPr>
          <w:rFonts w:asciiTheme="majorBidi" w:hAnsiTheme="majorBidi" w:cstheme="majorBidi"/>
          <w:szCs w:val="21"/>
        </w:rPr>
        <w:t>村玛扬纳人社区遇袭一事。一个特设全国委员会也在追查这些案件。此类事件发</w:t>
      </w:r>
      <w:r w:rsidRPr="002626A0">
        <w:rPr>
          <w:rFonts w:asciiTheme="majorBidi" w:hAnsiTheme="majorBidi" w:cstheme="majorBidi"/>
          <w:szCs w:val="21"/>
        </w:rPr>
        <w:lastRenderedPageBreak/>
        <w:t>生后，最高法院设立了一个机构间委员会，由它起诉所有涉及侵犯土著人土地和领地权利的案件。</w:t>
      </w:r>
      <w:r w:rsidRPr="002626A0">
        <w:rPr>
          <w:rStyle w:val="a8"/>
          <w:rFonts w:asciiTheme="majorBidi" w:hAnsiTheme="majorBidi" w:cstheme="majorBidi"/>
          <w:szCs w:val="21"/>
        </w:rPr>
        <w:footnoteReference w:id="63"/>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52</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5</w:t>
      </w:r>
      <w:r w:rsidRPr="002626A0">
        <w:rPr>
          <w:rFonts w:asciiTheme="majorBidi" w:hAnsiTheme="majorBidi" w:cstheme="majorBidi"/>
          <w:szCs w:val="21"/>
        </w:rPr>
        <w:t>月以来，人权高专办没有收到任何关于这些调查进展或结果的信息，包括关于定居者涉嫌与地方当局勾结的报告或公共机构采取保护措施防止土著人和非洲人后裔在其领地上受到进一步威胁的报告。</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53</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人权高专办获悉，国家当局强行指定土著权利机构和非洲裔权利机构，而不是由相关社区按照自己的程序选举产生。据报道，这些</w:t>
      </w:r>
      <w:r>
        <w:rPr>
          <w:rFonts w:asciiTheme="majorBidi" w:hAnsiTheme="majorBidi" w:cstheme="majorBidi" w:hint="eastAsia"/>
          <w:szCs w:val="21"/>
        </w:rPr>
        <w:t>“</w:t>
      </w:r>
      <w:r w:rsidRPr="002626A0">
        <w:rPr>
          <w:rFonts w:asciiTheme="majorBidi" w:hAnsiTheme="majorBidi" w:cstheme="majorBidi"/>
          <w:szCs w:val="21"/>
        </w:rPr>
        <w:t>平行政府</w:t>
      </w:r>
      <w:r>
        <w:rPr>
          <w:rFonts w:asciiTheme="majorBidi" w:hAnsiTheme="majorBidi" w:cstheme="majorBidi" w:hint="eastAsia"/>
          <w:szCs w:val="21"/>
        </w:rPr>
        <w:t>”</w:t>
      </w:r>
      <w:r w:rsidRPr="002626A0">
        <w:rPr>
          <w:rFonts w:asciiTheme="majorBidi" w:hAnsiTheme="majorBidi" w:cstheme="majorBidi"/>
          <w:szCs w:val="21"/>
        </w:rPr>
        <w:t>在不妥善尊重自由、事先和知情同意的情况下，将决定强加给土著和非洲裔地方权力机构。</w:t>
      </w:r>
    </w:p>
    <w:p w:rsidR="00017116" w:rsidRPr="002626A0" w:rsidRDefault="00017116" w:rsidP="002E0426">
      <w:pPr>
        <w:pStyle w:val="HChGC"/>
        <w:rPr>
          <w:lang w:val="fr-CH"/>
        </w:rPr>
      </w:pPr>
      <w:r w:rsidRPr="002626A0">
        <w:tab/>
      </w:r>
      <w:r w:rsidRPr="002626A0">
        <w:t>十一</w:t>
      </w:r>
      <w:r w:rsidRPr="002626A0">
        <w:t>.</w:t>
      </w:r>
      <w:r w:rsidRPr="002626A0">
        <w:tab/>
      </w:r>
      <w:r w:rsidRPr="002626A0">
        <w:t>多层面危机对经济、社会及文化权利的影响</w:t>
      </w:r>
    </w:p>
    <w:p w:rsidR="00017116" w:rsidRPr="002626A0" w:rsidRDefault="00017116" w:rsidP="00017116">
      <w:pPr>
        <w:pStyle w:val="SingleTxtGC"/>
        <w:rPr>
          <w:rFonts w:asciiTheme="majorBidi" w:hAnsiTheme="majorBidi" w:cstheme="majorBidi"/>
          <w:szCs w:val="21"/>
          <w:lang w:val="fr-CH"/>
        </w:rPr>
      </w:pPr>
      <w:r w:rsidRPr="002E0426">
        <w:t>54.</w:t>
      </w:r>
      <w:r w:rsidRPr="002E0426">
        <w:tab/>
      </w:r>
      <w:r w:rsidRPr="002626A0">
        <w:rPr>
          <w:rFonts w:asciiTheme="majorBidi" w:hAnsiTheme="majorBidi" w:cstheme="majorBidi"/>
          <w:szCs w:val="21"/>
        </w:rPr>
        <w:t>尼加拉瓜是拉丁美洲最贫穷的国家之一，</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年有</w:t>
      </w:r>
      <w:r>
        <w:rPr>
          <w:rFonts w:asciiTheme="majorBidi" w:hAnsiTheme="majorBidi" w:cstheme="majorBidi"/>
          <w:szCs w:val="21"/>
        </w:rPr>
        <w:t>47</w:t>
      </w:r>
      <w:r w:rsidRPr="002626A0">
        <w:rPr>
          <w:rFonts w:asciiTheme="majorBidi" w:hAnsiTheme="majorBidi" w:cstheme="majorBidi"/>
          <w:szCs w:val="21"/>
        </w:rPr>
        <w:t>.</w:t>
      </w:r>
      <w:r>
        <w:rPr>
          <w:rFonts w:asciiTheme="majorBidi" w:hAnsiTheme="majorBidi" w:cstheme="majorBidi"/>
          <w:szCs w:val="21"/>
        </w:rPr>
        <w:t>1</w:t>
      </w:r>
      <w:r w:rsidRPr="002626A0">
        <w:rPr>
          <w:rFonts w:asciiTheme="majorBidi" w:hAnsiTheme="majorBidi" w:cstheme="majorBidi"/>
          <w:szCs w:val="21"/>
        </w:rPr>
        <w:t>%</w:t>
      </w:r>
      <w:r w:rsidRPr="002626A0">
        <w:rPr>
          <w:rFonts w:asciiTheme="majorBidi" w:hAnsiTheme="majorBidi" w:cstheme="majorBidi"/>
          <w:szCs w:val="21"/>
        </w:rPr>
        <w:t>的人口生活在贫困中，</w:t>
      </w:r>
      <w:r>
        <w:rPr>
          <w:rFonts w:asciiTheme="majorBidi" w:hAnsiTheme="majorBidi" w:cstheme="majorBidi"/>
          <w:szCs w:val="21"/>
        </w:rPr>
        <w:t>18</w:t>
      </w:r>
      <w:r w:rsidRPr="002626A0">
        <w:rPr>
          <w:rFonts w:asciiTheme="majorBidi" w:hAnsiTheme="majorBidi" w:cstheme="majorBidi"/>
          <w:szCs w:val="21"/>
        </w:rPr>
        <w:t>%</w:t>
      </w:r>
      <w:r w:rsidRPr="002626A0">
        <w:rPr>
          <w:rFonts w:asciiTheme="majorBidi" w:hAnsiTheme="majorBidi" w:cstheme="majorBidi"/>
          <w:szCs w:val="21"/>
        </w:rPr>
        <w:t>的人口处于极端贫困中。</w:t>
      </w:r>
      <w:r w:rsidRPr="002626A0">
        <w:rPr>
          <w:rStyle w:val="a8"/>
          <w:rFonts w:asciiTheme="majorBidi" w:hAnsiTheme="majorBidi" w:cstheme="majorBidi"/>
          <w:szCs w:val="21"/>
        </w:rPr>
        <w:footnoteReference w:id="64"/>
      </w:r>
      <w:r w:rsidR="00F61237">
        <w:rPr>
          <w:rFonts w:asciiTheme="majorBidi" w:hAnsiTheme="majorBidi" w:cstheme="majorBidi" w:hint="eastAsia"/>
          <w:szCs w:val="21"/>
        </w:rPr>
        <w:t xml:space="preserve"> </w:t>
      </w:r>
      <w:r w:rsidRPr="002626A0">
        <w:rPr>
          <w:rFonts w:asciiTheme="majorBidi" w:hAnsiTheme="majorBidi" w:cstheme="majorBidi"/>
          <w:szCs w:val="21"/>
        </w:rPr>
        <w:t>然而在过去十年中，该国在减少贫困和降低儿童死亡率以及实现适足食物权等方面取得了重大成就。</w:t>
      </w:r>
      <w:r w:rsidRPr="002626A0">
        <w:rPr>
          <w:rStyle w:val="a8"/>
          <w:rFonts w:asciiTheme="majorBidi" w:hAnsiTheme="majorBidi" w:cstheme="majorBidi"/>
          <w:szCs w:val="21"/>
        </w:rPr>
        <w:footnoteReference w:id="65"/>
      </w:r>
      <w:r w:rsidR="00F61237">
        <w:rPr>
          <w:rFonts w:asciiTheme="majorBidi" w:hAnsiTheme="majorBidi" w:cstheme="majorBidi" w:hint="eastAsia"/>
          <w:szCs w:val="21"/>
        </w:rPr>
        <w:t xml:space="preserve"> </w:t>
      </w:r>
      <w:r w:rsidRPr="002626A0">
        <w:rPr>
          <w:rFonts w:asciiTheme="majorBidi" w:hAnsiTheme="majorBidi" w:cstheme="majorBidi"/>
          <w:szCs w:val="21"/>
        </w:rPr>
        <w:t>这一进展也受到</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疫情的威胁，它大大减少了用于实现经济和社会权利的资源数量。该国的国内总产值继</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17</w:t>
      </w:r>
      <w:r w:rsidRPr="002626A0">
        <w:rPr>
          <w:rFonts w:asciiTheme="majorBidi" w:hAnsiTheme="majorBidi" w:cstheme="majorBidi"/>
          <w:szCs w:val="21"/>
        </w:rPr>
        <w:t>年增长</w:t>
      </w:r>
      <w:r>
        <w:rPr>
          <w:rFonts w:asciiTheme="majorBidi" w:hAnsiTheme="majorBidi" w:cstheme="majorBidi"/>
          <w:szCs w:val="21"/>
        </w:rPr>
        <w:t>4</w:t>
      </w:r>
      <w:r w:rsidRPr="002626A0">
        <w:rPr>
          <w:rFonts w:asciiTheme="majorBidi" w:hAnsiTheme="majorBidi" w:cstheme="majorBidi"/>
          <w:szCs w:val="21"/>
        </w:rPr>
        <w:t>.</w:t>
      </w:r>
      <w:r>
        <w:rPr>
          <w:rFonts w:asciiTheme="majorBidi" w:hAnsiTheme="majorBidi" w:cstheme="majorBidi"/>
          <w:szCs w:val="21"/>
        </w:rPr>
        <w:t>6</w:t>
      </w:r>
      <w:r w:rsidRPr="002626A0">
        <w:rPr>
          <w:rFonts w:asciiTheme="majorBidi" w:hAnsiTheme="majorBidi" w:cstheme="majorBidi"/>
          <w:szCs w:val="21"/>
        </w:rPr>
        <w:t>%</w:t>
      </w:r>
      <w:r w:rsidRPr="002626A0">
        <w:rPr>
          <w:rFonts w:asciiTheme="majorBidi" w:hAnsiTheme="majorBidi" w:cstheme="majorBidi"/>
          <w:szCs w:val="21"/>
        </w:rPr>
        <w:t>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年分别萎缩</w:t>
      </w:r>
      <w:r>
        <w:rPr>
          <w:rFonts w:asciiTheme="majorBidi" w:hAnsiTheme="majorBidi" w:cstheme="majorBidi"/>
          <w:szCs w:val="21"/>
        </w:rPr>
        <w:t>4</w:t>
      </w:r>
      <w:r w:rsidRPr="002626A0">
        <w:rPr>
          <w:rFonts w:asciiTheme="majorBidi" w:hAnsiTheme="majorBidi" w:cstheme="majorBidi"/>
          <w:szCs w:val="21"/>
        </w:rPr>
        <w:t>.0%</w:t>
      </w:r>
      <w:r w:rsidRPr="002626A0">
        <w:rPr>
          <w:rFonts w:asciiTheme="majorBidi" w:hAnsiTheme="majorBidi" w:cstheme="majorBidi"/>
          <w:szCs w:val="21"/>
        </w:rPr>
        <w:t>和</w:t>
      </w:r>
      <w:r>
        <w:rPr>
          <w:rFonts w:asciiTheme="majorBidi" w:hAnsiTheme="majorBidi" w:cstheme="majorBidi"/>
          <w:szCs w:val="21"/>
        </w:rPr>
        <w:t>3</w:t>
      </w:r>
      <w:r w:rsidRPr="002626A0">
        <w:rPr>
          <w:rFonts w:asciiTheme="majorBidi" w:hAnsiTheme="majorBidi" w:cstheme="majorBidi"/>
          <w:szCs w:val="21"/>
        </w:rPr>
        <w:t>.</w:t>
      </w:r>
      <w:r>
        <w:rPr>
          <w:rFonts w:asciiTheme="majorBidi" w:hAnsiTheme="majorBidi" w:cstheme="majorBidi"/>
          <w:szCs w:val="21"/>
        </w:rPr>
        <w:t>9</w:t>
      </w:r>
      <w:r w:rsidRPr="002626A0">
        <w:rPr>
          <w:rFonts w:asciiTheme="majorBidi" w:hAnsiTheme="majorBidi" w:cstheme="majorBidi"/>
          <w:szCs w:val="21"/>
        </w:rPr>
        <w:t>%</w:t>
      </w:r>
      <w:r w:rsidRPr="002626A0">
        <w:rPr>
          <w:rFonts w:asciiTheme="majorBidi" w:hAnsiTheme="majorBidi" w:cstheme="majorBidi"/>
          <w:szCs w:val="21"/>
        </w:rPr>
        <w:t>。尼加拉瓜中央银行近期预计</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年的</w:t>
      </w:r>
      <w:r>
        <w:rPr>
          <w:rFonts w:asciiTheme="majorBidi" w:hAnsiTheme="majorBidi" w:cstheme="majorBidi"/>
          <w:szCs w:val="21"/>
        </w:rPr>
        <w:t>GDP</w:t>
      </w:r>
      <w:r w:rsidRPr="002626A0">
        <w:rPr>
          <w:rFonts w:asciiTheme="majorBidi" w:hAnsiTheme="majorBidi" w:cstheme="majorBidi"/>
          <w:szCs w:val="21"/>
        </w:rPr>
        <w:t>将收缩</w:t>
      </w:r>
      <w:r>
        <w:rPr>
          <w:rFonts w:asciiTheme="majorBidi" w:hAnsiTheme="majorBidi" w:cstheme="majorBidi"/>
          <w:szCs w:val="21"/>
        </w:rPr>
        <w:t>1</w:t>
      </w:r>
      <w:r w:rsidRPr="002626A0">
        <w:rPr>
          <w:rFonts w:asciiTheme="majorBidi" w:hAnsiTheme="majorBidi" w:cstheme="majorBidi"/>
          <w:szCs w:val="21"/>
        </w:rPr>
        <w:t>.</w:t>
      </w:r>
      <w:r>
        <w:rPr>
          <w:rFonts w:asciiTheme="majorBidi" w:hAnsiTheme="majorBidi" w:cstheme="majorBidi"/>
          <w:szCs w:val="21"/>
        </w:rPr>
        <w:t>5</w:t>
      </w:r>
      <w:r w:rsidRPr="002626A0">
        <w:rPr>
          <w:rFonts w:asciiTheme="majorBidi" w:hAnsiTheme="majorBidi" w:cstheme="majorBidi"/>
          <w:szCs w:val="21"/>
        </w:rPr>
        <w:t>%</w:t>
      </w:r>
      <w:r w:rsidRPr="002626A0">
        <w:rPr>
          <w:rFonts w:asciiTheme="majorBidi" w:hAnsiTheme="majorBidi" w:cstheme="majorBidi"/>
          <w:szCs w:val="21"/>
        </w:rPr>
        <w:t>至</w:t>
      </w:r>
      <w:r>
        <w:rPr>
          <w:rFonts w:asciiTheme="majorBidi" w:hAnsiTheme="majorBidi" w:cstheme="majorBidi"/>
          <w:szCs w:val="21"/>
        </w:rPr>
        <w:t>2</w:t>
      </w:r>
      <w:r w:rsidRPr="002626A0">
        <w:rPr>
          <w:rFonts w:asciiTheme="majorBidi" w:hAnsiTheme="majorBidi" w:cstheme="majorBidi"/>
          <w:szCs w:val="21"/>
        </w:rPr>
        <w:t>.</w:t>
      </w:r>
      <w:r>
        <w:rPr>
          <w:rFonts w:asciiTheme="majorBidi" w:hAnsiTheme="majorBidi" w:cstheme="majorBidi"/>
          <w:szCs w:val="21"/>
        </w:rPr>
        <w:t>5</w:t>
      </w:r>
      <w:r w:rsidRPr="002626A0">
        <w:rPr>
          <w:rFonts w:asciiTheme="majorBidi" w:hAnsiTheme="majorBidi" w:cstheme="majorBidi"/>
          <w:szCs w:val="21"/>
        </w:rPr>
        <w:t>%</w:t>
      </w:r>
      <w:r w:rsidRPr="002626A0">
        <w:rPr>
          <w:rFonts w:asciiTheme="majorBidi" w:hAnsiTheme="majorBidi" w:cstheme="majorBidi"/>
          <w:szCs w:val="21"/>
        </w:rPr>
        <w:t>，与最初估计的收缩</w:t>
      </w:r>
      <w:r>
        <w:rPr>
          <w:rFonts w:asciiTheme="majorBidi" w:hAnsiTheme="majorBidi" w:cstheme="majorBidi"/>
          <w:szCs w:val="21"/>
        </w:rPr>
        <w:t>4</w:t>
      </w:r>
      <w:r w:rsidRPr="002626A0">
        <w:rPr>
          <w:rFonts w:asciiTheme="majorBidi" w:hAnsiTheme="majorBidi" w:cstheme="majorBidi"/>
          <w:szCs w:val="21"/>
        </w:rPr>
        <w:t>.</w:t>
      </w:r>
      <w:r>
        <w:rPr>
          <w:rFonts w:asciiTheme="majorBidi" w:hAnsiTheme="majorBidi" w:cstheme="majorBidi"/>
          <w:szCs w:val="21"/>
        </w:rPr>
        <w:t>5</w:t>
      </w:r>
      <w:r w:rsidRPr="002626A0">
        <w:rPr>
          <w:rFonts w:asciiTheme="majorBidi" w:hAnsiTheme="majorBidi" w:cstheme="majorBidi"/>
          <w:szCs w:val="21"/>
        </w:rPr>
        <w:t>%</w:t>
      </w:r>
      <w:r w:rsidRPr="002626A0">
        <w:rPr>
          <w:rFonts w:asciiTheme="majorBidi" w:hAnsiTheme="majorBidi" w:cstheme="majorBidi"/>
          <w:szCs w:val="21"/>
        </w:rPr>
        <w:t>的情况相比有所改善。</w:t>
      </w:r>
      <w:r w:rsidRPr="002626A0">
        <w:rPr>
          <w:rStyle w:val="a8"/>
          <w:rFonts w:asciiTheme="majorBidi" w:hAnsiTheme="majorBidi" w:cstheme="majorBidi"/>
          <w:szCs w:val="21"/>
        </w:rPr>
        <w:footnoteReference w:id="66"/>
      </w:r>
      <w:r w:rsidR="00F61237">
        <w:rPr>
          <w:rFonts w:asciiTheme="majorBidi" w:hAnsiTheme="majorBidi" w:cstheme="majorBidi" w:hint="eastAsia"/>
          <w:szCs w:val="21"/>
        </w:rPr>
        <w:t xml:space="preserve"> </w:t>
      </w:r>
      <w:r w:rsidRPr="002626A0">
        <w:rPr>
          <w:rFonts w:asciiTheme="majorBidi" w:hAnsiTheme="majorBidi" w:cstheme="majorBidi"/>
          <w:szCs w:val="21"/>
        </w:rPr>
        <w:t>然而根据区域预测，疫情的影响可能使贫困率和极端贫困率在</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年分别提高到</w:t>
      </w:r>
      <w:r>
        <w:rPr>
          <w:rFonts w:asciiTheme="majorBidi" w:hAnsiTheme="majorBidi" w:cstheme="majorBidi"/>
          <w:szCs w:val="21"/>
        </w:rPr>
        <w:t>52</w:t>
      </w:r>
      <w:r w:rsidRPr="002626A0">
        <w:rPr>
          <w:rFonts w:asciiTheme="majorBidi" w:hAnsiTheme="majorBidi" w:cstheme="majorBidi"/>
          <w:szCs w:val="21"/>
        </w:rPr>
        <w:t>.</w:t>
      </w:r>
      <w:r>
        <w:rPr>
          <w:rFonts w:asciiTheme="majorBidi" w:hAnsiTheme="majorBidi" w:cstheme="majorBidi"/>
          <w:szCs w:val="21"/>
        </w:rPr>
        <w:t>7</w:t>
      </w:r>
      <w:r w:rsidRPr="002626A0">
        <w:rPr>
          <w:rFonts w:asciiTheme="majorBidi" w:hAnsiTheme="majorBidi" w:cstheme="majorBidi"/>
          <w:szCs w:val="21"/>
        </w:rPr>
        <w:t>%</w:t>
      </w:r>
      <w:r w:rsidRPr="002626A0">
        <w:rPr>
          <w:rFonts w:asciiTheme="majorBidi" w:hAnsiTheme="majorBidi" w:cstheme="majorBidi"/>
          <w:szCs w:val="21"/>
        </w:rPr>
        <w:t>和</w:t>
      </w:r>
      <w:r>
        <w:rPr>
          <w:rFonts w:asciiTheme="majorBidi" w:hAnsiTheme="majorBidi" w:cstheme="majorBidi"/>
          <w:szCs w:val="21"/>
        </w:rPr>
        <w:t>22</w:t>
      </w:r>
      <w:r w:rsidRPr="002626A0">
        <w:rPr>
          <w:rFonts w:asciiTheme="majorBidi" w:hAnsiTheme="majorBidi" w:cstheme="majorBidi"/>
          <w:szCs w:val="21"/>
        </w:rPr>
        <w:t>.</w:t>
      </w:r>
      <w:r>
        <w:rPr>
          <w:rFonts w:asciiTheme="majorBidi" w:hAnsiTheme="majorBidi" w:cstheme="majorBidi"/>
          <w:szCs w:val="21"/>
        </w:rPr>
        <w:t>8</w:t>
      </w:r>
      <w:r w:rsidRPr="002626A0">
        <w:rPr>
          <w:rFonts w:asciiTheme="majorBidi" w:hAnsiTheme="majorBidi" w:cstheme="majorBidi"/>
          <w:szCs w:val="21"/>
        </w:rPr>
        <w:t>%</w:t>
      </w:r>
      <w:r w:rsidRPr="002626A0">
        <w:rPr>
          <w:rFonts w:asciiTheme="majorBidi" w:hAnsiTheme="majorBidi" w:cstheme="majorBidi"/>
          <w:szCs w:val="21"/>
        </w:rPr>
        <w:t>，高于区域平均水平。</w:t>
      </w:r>
      <w:r w:rsidRPr="002626A0">
        <w:rPr>
          <w:rStyle w:val="a8"/>
          <w:rFonts w:asciiTheme="majorBidi" w:hAnsiTheme="majorBidi" w:cstheme="majorBidi"/>
          <w:szCs w:val="21"/>
        </w:rPr>
        <w:footnoteReference w:id="67"/>
      </w:r>
      <w:r w:rsidR="00F61237">
        <w:rPr>
          <w:rFonts w:asciiTheme="majorBidi" w:hAnsiTheme="majorBidi" w:cstheme="majorBidi" w:hint="eastAsia"/>
          <w:szCs w:val="21"/>
        </w:rPr>
        <w:t xml:space="preserve"> </w:t>
      </w:r>
      <w:r w:rsidRPr="002626A0">
        <w:rPr>
          <w:rFonts w:asciiTheme="majorBidi" w:hAnsiTheme="majorBidi" w:cstheme="majorBidi"/>
          <w:szCs w:val="21"/>
        </w:rPr>
        <w:t>因此，</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对</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年引发的为期两年的经济收缩造成了进一步影响，社会动荡导致工作流失，消费者和商业信心下降，尼加拉瓜的两个主要经济部门</w:t>
      </w:r>
      <w:r w:rsidR="00120A50" w:rsidRPr="00120A50">
        <w:rPr>
          <w:rFonts w:asciiTheme="majorBidi" w:hAnsiTheme="majorBidi" w:cstheme="majorBidi" w:hint="eastAsia"/>
          <w:spacing w:val="-50"/>
          <w:szCs w:val="21"/>
        </w:rPr>
        <w:t>―</w:t>
      </w:r>
      <w:r w:rsidR="00120A50" w:rsidRPr="00120A50">
        <w:rPr>
          <w:rFonts w:asciiTheme="majorBidi" w:hAnsiTheme="majorBidi" w:cstheme="majorBidi" w:hint="eastAsia"/>
          <w:szCs w:val="21"/>
        </w:rPr>
        <w:t>―</w:t>
      </w:r>
      <w:r w:rsidRPr="002626A0">
        <w:rPr>
          <w:rFonts w:asciiTheme="majorBidi" w:hAnsiTheme="majorBidi" w:cstheme="majorBidi"/>
          <w:szCs w:val="21"/>
        </w:rPr>
        <w:t>旅游业和建筑业出现萎缩。</w:t>
      </w:r>
      <w:r w:rsidRPr="002626A0">
        <w:rPr>
          <w:rStyle w:val="a8"/>
          <w:rFonts w:asciiTheme="majorBidi" w:hAnsiTheme="majorBidi" w:cstheme="majorBidi"/>
          <w:szCs w:val="21"/>
        </w:rPr>
        <w:footnoteReference w:id="68"/>
      </w:r>
    </w:p>
    <w:p w:rsidR="00017116" w:rsidRPr="002626A0" w:rsidRDefault="00017116" w:rsidP="00017116">
      <w:pPr>
        <w:pStyle w:val="SingleTxtGC"/>
        <w:rPr>
          <w:rFonts w:asciiTheme="majorBidi" w:hAnsiTheme="majorBidi" w:cstheme="majorBidi"/>
          <w:szCs w:val="21"/>
        </w:rPr>
      </w:pPr>
      <w:r w:rsidRPr="002E0426">
        <w:t>55.</w:t>
      </w:r>
      <w:r w:rsidRPr="002E0426">
        <w:tab/>
      </w:r>
      <w:r w:rsidRPr="002626A0">
        <w:rPr>
          <w:rFonts w:asciiTheme="majorBidi" w:hAnsiTheme="majorBidi" w:cstheme="majorBidi"/>
          <w:szCs w:val="21"/>
        </w:rPr>
        <w:t>官方数据显示，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年第二季度失业率为</w:t>
      </w:r>
      <w:r>
        <w:rPr>
          <w:rFonts w:asciiTheme="majorBidi" w:hAnsiTheme="majorBidi" w:cstheme="majorBidi"/>
          <w:szCs w:val="21"/>
        </w:rPr>
        <w:t>5</w:t>
      </w:r>
      <w:r w:rsidRPr="002626A0">
        <w:rPr>
          <w:rFonts w:asciiTheme="majorBidi" w:hAnsiTheme="majorBidi" w:cstheme="majorBidi"/>
          <w:szCs w:val="21"/>
        </w:rPr>
        <w:t>.</w:t>
      </w:r>
      <w:r>
        <w:rPr>
          <w:rFonts w:asciiTheme="majorBidi" w:hAnsiTheme="majorBidi" w:cstheme="majorBidi"/>
          <w:szCs w:val="21"/>
        </w:rPr>
        <w:t>4</w:t>
      </w:r>
      <w:r w:rsidRPr="002626A0">
        <w:rPr>
          <w:rFonts w:asciiTheme="majorBidi" w:hAnsiTheme="majorBidi" w:cstheme="majorBidi"/>
          <w:szCs w:val="21"/>
        </w:rPr>
        <w:t>%(</w:t>
      </w:r>
      <w:r w:rsidRPr="002626A0">
        <w:rPr>
          <w:rFonts w:asciiTheme="majorBidi" w:hAnsiTheme="majorBidi" w:cstheme="majorBidi"/>
          <w:szCs w:val="21"/>
        </w:rPr>
        <w:t>男性为</w:t>
      </w:r>
      <w:r>
        <w:rPr>
          <w:rFonts w:asciiTheme="majorBidi" w:hAnsiTheme="majorBidi" w:cstheme="majorBidi"/>
          <w:szCs w:val="21"/>
        </w:rPr>
        <w:t>5</w:t>
      </w:r>
      <w:r w:rsidRPr="002626A0">
        <w:rPr>
          <w:rFonts w:asciiTheme="majorBidi" w:hAnsiTheme="majorBidi" w:cstheme="majorBidi"/>
          <w:szCs w:val="21"/>
        </w:rPr>
        <w:t>.</w:t>
      </w:r>
      <w:r>
        <w:rPr>
          <w:rFonts w:asciiTheme="majorBidi" w:hAnsiTheme="majorBidi" w:cstheme="majorBidi"/>
          <w:szCs w:val="21"/>
        </w:rPr>
        <w:t>7</w:t>
      </w:r>
      <w:r w:rsidRPr="002626A0">
        <w:rPr>
          <w:rFonts w:asciiTheme="majorBidi" w:hAnsiTheme="majorBidi" w:cstheme="majorBidi"/>
          <w:szCs w:val="21"/>
        </w:rPr>
        <w:t>%</w:t>
      </w:r>
      <w:r w:rsidRPr="002626A0">
        <w:rPr>
          <w:rFonts w:asciiTheme="majorBidi" w:hAnsiTheme="majorBidi" w:cstheme="majorBidi"/>
          <w:szCs w:val="21"/>
        </w:rPr>
        <w:t>，女性为</w:t>
      </w:r>
      <w:r>
        <w:rPr>
          <w:rFonts w:asciiTheme="majorBidi" w:hAnsiTheme="majorBidi" w:cstheme="majorBidi"/>
          <w:szCs w:val="21"/>
        </w:rPr>
        <w:t>5</w:t>
      </w:r>
      <w:r w:rsidRPr="002626A0">
        <w:rPr>
          <w:rFonts w:asciiTheme="majorBidi" w:hAnsiTheme="majorBidi" w:cstheme="majorBidi"/>
          <w:szCs w:val="21"/>
        </w:rPr>
        <w:t>.0%)</w:t>
      </w:r>
      <w:r w:rsidRPr="002626A0">
        <w:rPr>
          <w:rFonts w:asciiTheme="majorBidi" w:hAnsiTheme="majorBidi" w:cstheme="majorBidi"/>
          <w:szCs w:val="21"/>
        </w:rPr>
        <w:t>。同期，非经济活动率达到</w:t>
      </w:r>
      <w:r>
        <w:rPr>
          <w:rFonts w:asciiTheme="majorBidi" w:hAnsiTheme="majorBidi" w:cstheme="majorBidi"/>
          <w:szCs w:val="21"/>
        </w:rPr>
        <w:t>33</w:t>
      </w:r>
      <w:r w:rsidRPr="002626A0">
        <w:rPr>
          <w:rFonts w:asciiTheme="majorBidi" w:hAnsiTheme="majorBidi" w:cstheme="majorBidi"/>
          <w:szCs w:val="21"/>
        </w:rPr>
        <w:t>.</w:t>
      </w:r>
      <w:r>
        <w:rPr>
          <w:rFonts w:asciiTheme="majorBidi" w:hAnsiTheme="majorBidi" w:cstheme="majorBidi"/>
          <w:szCs w:val="21"/>
        </w:rPr>
        <w:t>5</w:t>
      </w:r>
      <w:r w:rsidRPr="002626A0">
        <w:rPr>
          <w:rFonts w:asciiTheme="majorBidi" w:hAnsiTheme="majorBidi" w:cstheme="majorBidi"/>
          <w:szCs w:val="21"/>
        </w:rPr>
        <w:t>%(</w:t>
      </w:r>
      <w:r w:rsidRPr="002626A0">
        <w:rPr>
          <w:rFonts w:asciiTheme="majorBidi" w:hAnsiTheme="majorBidi" w:cstheme="majorBidi"/>
          <w:szCs w:val="21"/>
        </w:rPr>
        <w:t>男性</w:t>
      </w:r>
      <w:r>
        <w:rPr>
          <w:rFonts w:asciiTheme="majorBidi" w:hAnsiTheme="majorBidi" w:cstheme="majorBidi"/>
          <w:szCs w:val="21"/>
        </w:rPr>
        <w:t>21</w:t>
      </w:r>
      <w:r w:rsidRPr="002626A0">
        <w:rPr>
          <w:rFonts w:asciiTheme="majorBidi" w:hAnsiTheme="majorBidi" w:cstheme="majorBidi"/>
          <w:szCs w:val="21"/>
        </w:rPr>
        <w:t>.</w:t>
      </w:r>
      <w:r>
        <w:rPr>
          <w:rFonts w:asciiTheme="majorBidi" w:hAnsiTheme="majorBidi" w:cstheme="majorBidi"/>
          <w:szCs w:val="21"/>
        </w:rPr>
        <w:t>4</w:t>
      </w:r>
      <w:r w:rsidRPr="002626A0">
        <w:rPr>
          <w:rFonts w:asciiTheme="majorBidi" w:hAnsiTheme="majorBidi" w:cstheme="majorBidi"/>
          <w:szCs w:val="21"/>
        </w:rPr>
        <w:t>%</w:t>
      </w:r>
      <w:r w:rsidRPr="002626A0">
        <w:rPr>
          <w:rFonts w:asciiTheme="majorBidi" w:hAnsiTheme="majorBidi" w:cstheme="majorBidi"/>
          <w:szCs w:val="21"/>
        </w:rPr>
        <w:t>，女性</w:t>
      </w:r>
      <w:r>
        <w:rPr>
          <w:rFonts w:asciiTheme="majorBidi" w:hAnsiTheme="majorBidi" w:cstheme="majorBidi"/>
          <w:szCs w:val="21"/>
        </w:rPr>
        <w:t>44</w:t>
      </w:r>
      <w:r w:rsidRPr="002626A0">
        <w:rPr>
          <w:rFonts w:asciiTheme="majorBidi" w:hAnsiTheme="majorBidi" w:cstheme="majorBidi"/>
          <w:szCs w:val="21"/>
        </w:rPr>
        <w:t>.</w:t>
      </w:r>
      <w:r>
        <w:rPr>
          <w:rFonts w:asciiTheme="majorBidi" w:hAnsiTheme="majorBidi" w:cstheme="majorBidi"/>
          <w:szCs w:val="21"/>
        </w:rPr>
        <w:t>3</w:t>
      </w:r>
      <w:r w:rsidRPr="002626A0">
        <w:rPr>
          <w:rFonts w:asciiTheme="majorBidi" w:hAnsiTheme="majorBidi" w:cstheme="majorBidi"/>
          <w:szCs w:val="21"/>
        </w:rPr>
        <w:t>%)</w:t>
      </w:r>
      <w:r w:rsidRPr="002626A0">
        <w:rPr>
          <w:rFonts w:asciiTheme="majorBidi" w:hAnsiTheme="majorBidi" w:cstheme="majorBidi"/>
          <w:szCs w:val="21"/>
        </w:rPr>
        <w:t>，为五年来最高水平，与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年同季度相比上升了</w:t>
      </w:r>
      <w:r>
        <w:rPr>
          <w:rFonts w:asciiTheme="majorBidi" w:hAnsiTheme="majorBidi" w:cstheme="majorBidi"/>
          <w:szCs w:val="21"/>
        </w:rPr>
        <w:t>4</w:t>
      </w:r>
      <w:r w:rsidRPr="002626A0">
        <w:rPr>
          <w:rFonts w:asciiTheme="majorBidi" w:hAnsiTheme="majorBidi" w:cstheme="majorBidi"/>
          <w:szCs w:val="21"/>
        </w:rPr>
        <w:t>.0%</w:t>
      </w:r>
      <w:r w:rsidRPr="002626A0">
        <w:rPr>
          <w:rFonts w:asciiTheme="majorBidi" w:hAnsiTheme="majorBidi" w:cstheme="majorBidi"/>
          <w:szCs w:val="21"/>
        </w:rPr>
        <w:t>。</w:t>
      </w:r>
      <w:r w:rsidRPr="002626A0">
        <w:rPr>
          <w:rStyle w:val="a8"/>
          <w:rFonts w:asciiTheme="majorBidi" w:hAnsiTheme="majorBidi" w:cstheme="majorBidi"/>
          <w:szCs w:val="21"/>
        </w:rPr>
        <w:footnoteReference w:id="69"/>
      </w:r>
      <w:r w:rsidR="00F61237">
        <w:rPr>
          <w:rFonts w:asciiTheme="majorBidi" w:hAnsiTheme="majorBidi" w:cstheme="majorBidi" w:hint="eastAsia"/>
          <w:szCs w:val="21"/>
        </w:rPr>
        <w:t xml:space="preserve"> </w:t>
      </w:r>
      <w:r w:rsidRPr="002626A0">
        <w:rPr>
          <w:rFonts w:asciiTheme="majorBidi" w:hAnsiTheme="majorBidi" w:cstheme="majorBidi"/>
          <w:szCs w:val="21"/>
        </w:rPr>
        <w:t>这还表现在尼加拉瓜社会保障协会在</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17</w:t>
      </w:r>
      <w:r w:rsidRPr="002626A0">
        <w:rPr>
          <w:rFonts w:asciiTheme="majorBidi" w:hAnsiTheme="majorBidi" w:cstheme="majorBidi"/>
          <w:szCs w:val="21"/>
        </w:rPr>
        <w:t>年至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年间流失了大约</w:t>
      </w:r>
      <w:r>
        <w:rPr>
          <w:rFonts w:asciiTheme="majorBidi" w:hAnsiTheme="majorBidi" w:cstheme="majorBidi"/>
          <w:szCs w:val="21"/>
        </w:rPr>
        <w:t>18</w:t>
      </w:r>
      <w:r w:rsidRPr="002626A0">
        <w:rPr>
          <w:rFonts w:asciiTheme="majorBidi" w:hAnsiTheme="majorBidi" w:cstheme="majorBidi"/>
          <w:szCs w:val="21"/>
        </w:rPr>
        <w:t>万名会员工人，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年期间流失了超过</w:t>
      </w:r>
      <w:r>
        <w:rPr>
          <w:rFonts w:asciiTheme="majorBidi" w:hAnsiTheme="majorBidi" w:cstheme="majorBidi"/>
          <w:szCs w:val="21"/>
        </w:rPr>
        <w:t>2</w:t>
      </w:r>
      <w:r w:rsidRPr="002626A0">
        <w:rPr>
          <w:rFonts w:asciiTheme="majorBidi" w:hAnsiTheme="majorBidi" w:cstheme="majorBidi"/>
          <w:szCs w:val="21"/>
        </w:rPr>
        <w:t>.</w:t>
      </w:r>
      <w:r>
        <w:rPr>
          <w:rFonts w:asciiTheme="majorBidi" w:hAnsiTheme="majorBidi" w:cstheme="majorBidi"/>
          <w:szCs w:val="21"/>
        </w:rPr>
        <w:t>1</w:t>
      </w:r>
      <w:r w:rsidRPr="002626A0">
        <w:rPr>
          <w:rFonts w:asciiTheme="majorBidi" w:hAnsiTheme="majorBidi" w:cstheme="majorBidi"/>
          <w:szCs w:val="21"/>
        </w:rPr>
        <w:t>万人。</w:t>
      </w:r>
      <w:r w:rsidRPr="002626A0">
        <w:rPr>
          <w:rStyle w:val="a8"/>
          <w:rFonts w:asciiTheme="majorBidi" w:hAnsiTheme="majorBidi" w:cstheme="majorBidi"/>
          <w:szCs w:val="21"/>
        </w:rPr>
        <w:footnoteReference w:id="70"/>
      </w:r>
    </w:p>
    <w:p w:rsidR="00017116" w:rsidRPr="002626A0" w:rsidRDefault="00017116" w:rsidP="00017116">
      <w:pPr>
        <w:pStyle w:val="SingleTxtGC"/>
        <w:rPr>
          <w:rFonts w:asciiTheme="majorBidi" w:hAnsiTheme="majorBidi" w:cstheme="majorBidi"/>
          <w:szCs w:val="21"/>
        </w:rPr>
      </w:pPr>
      <w:r w:rsidRPr="002E0426">
        <w:lastRenderedPageBreak/>
        <w:t>56.</w:t>
      </w:r>
      <w:r w:rsidRPr="002E0426">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19</w:t>
      </w:r>
      <w:r w:rsidRPr="002626A0">
        <w:rPr>
          <w:rFonts w:asciiTheme="majorBidi" w:hAnsiTheme="majorBidi" w:cstheme="majorBidi"/>
          <w:szCs w:val="21"/>
        </w:rPr>
        <w:t>年，政府设法遏制了这些冲击对财政和金融部门的影响。</w:t>
      </w:r>
      <w:r w:rsidRPr="002626A0">
        <w:rPr>
          <w:rStyle w:val="a8"/>
          <w:rFonts w:asciiTheme="majorBidi" w:hAnsiTheme="majorBidi" w:cstheme="majorBidi"/>
          <w:szCs w:val="21"/>
        </w:rPr>
        <w:footnoteReference w:id="71"/>
      </w:r>
      <w:r w:rsidRPr="002626A0">
        <w:rPr>
          <w:rFonts w:asciiTheme="majorBidi" w:hAnsiTheme="majorBidi" w:cstheme="majorBidi"/>
          <w:szCs w:val="21"/>
        </w:rPr>
        <w:t>政府通过国家人力发展计划</w:t>
      </w:r>
      <w:r w:rsidRPr="002626A0">
        <w:rPr>
          <w:rStyle w:val="a8"/>
          <w:rFonts w:asciiTheme="majorBidi" w:hAnsiTheme="majorBidi" w:cstheme="majorBidi"/>
          <w:szCs w:val="21"/>
        </w:rPr>
        <w:footnoteReference w:id="72"/>
      </w:r>
      <w:r w:rsidR="00F61237">
        <w:rPr>
          <w:rFonts w:asciiTheme="majorBidi" w:hAnsiTheme="majorBidi" w:cstheme="majorBidi" w:hint="eastAsia"/>
          <w:szCs w:val="21"/>
        </w:rPr>
        <w:t xml:space="preserve"> </w:t>
      </w:r>
      <w:r w:rsidRPr="002626A0">
        <w:rPr>
          <w:rFonts w:asciiTheme="majorBidi" w:hAnsiTheme="majorBidi" w:cstheme="majorBidi"/>
          <w:szCs w:val="21"/>
        </w:rPr>
        <w:t>和零高利贷、零饥饿和团结奖金方案等具体方案，以及通过免费提供教育，将社会支出作为预算优先事项，尤其优先确保卫生和教育方面以及消除贫困的措施等方面的支出。</w:t>
      </w:r>
      <w:r w:rsidRPr="002626A0">
        <w:rPr>
          <w:rStyle w:val="a8"/>
          <w:rFonts w:asciiTheme="majorBidi" w:hAnsiTheme="majorBidi" w:cstheme="majorBidi"/>
          <w:szCs w:val="21"/>
        </w:rPr>
        <w:footnoteReference w:id="73"/>
      </w:r>
      <w:r w:rsidR="00F61237">
        <w:rPr>
          <w:rFonts w:asciiTheme="majorBidi" w:hAnsiTheme="majorBidi" w:cstheme="majorBidi" w:hint="eastAsia"/>
          <w:szCs w:val="21"/>
        </w:rPr>
        <w:t xml:space="preserve"> </w:t>
      </w:r>
      <w:r w:rsidRPr="002626A0">
        <w:rPr>
          <w:rFonts w:asciiTheme="majorBidi" w:hAnsiTheme="majorBidi" w:cstheme="majorBidi"/>
          <w:szCs w:val="21"/>
        </w:rPr>
        <w:t>此外，政府将</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年预算中卫生、教育、住房和社会保障等方面的社会支出提高到总支出的</w:t>
      </w:r>
      <w:r>
        <w:rPr>
          <w:rFonts w:asciiTheme="majorBidi" w:hAnsiTheme="majorBidi" w:cstheme="majorBidi"/>
          <w:szCs w:val="21"/>
        </w:rPr>
        <w:t>57</w:t>
      </w:r>
      <w:r w:rsidRPr="002626A0">
        <w:rPr>
          <w:rFonts w:asciiTheme="majorBidi" w:hAnsiTheme="majorBidi" w:cstheme="majorBidi"/>
          <w:szCs w:val="21"/>
        </w:rPr>
        <w:t>.</w:t>
      </w:r>
      <w:r>
        <w:rPr>
          <w:rFonts w:asciiTheme="majorBidi" w:hAnsiTheme="majorBidi" w:cstheme="majorBidi"/>
          <w:szCs w:val="21"/>
        </w:rPr>
        <w:t>1</w:t>
      </w:r>
      <w:r w:rsidRPr="002626A0">
        <w:rPr>
          <w:rFonts w:asciiTheme="majorBidi" w:hAnsiTheme="majorBidi" w:cstheme="majorBidi"/>
          <w:szCs w:val="21"/>
        </w:rPr>
        <w:t>%</w:t>
      </w:r>
      <w:r w:rsidRPr="002626A0">
        <w:rPr>
          <w:rFonts w:asciiTheme="majorBidi" w:hAnsiTheme="majorBidi" w:cstheme="majorBidi"/>
          <w:szCs w:val="21"/>
        </w:rPr>
        <w:t>，比</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年增加了</w:t>
      </w:r>
      <w:r>
        <w:rPr>
          <w:rFonts w:asciiTheme="majorBidi" w:hAnsiTheme="majorBidi" w:cstheme="majorBidi"/>
          <w:szCs w:val="21"/>
        </w:rPr>
        <w:t>1</w:t>
      </w:r>
      <w:r w:rsidRPr="002626A0">
        <w:rPr>
          <w:rFonts w:asciiTheme="majorBidi" w:hAnsiTheme="majorBidi" w:cstheme="majorBidi"/>
          <w:szCs w:val="21"/>
        </w:rPr>
        <w:t>.</w:t>
      </w:r>
      <w:r>
        <w:rPr>
          <w:rFonts w:asciiTheme="majorBidi" w:hAnsiTheme="majorBidi" w:cstheme="majorBidi"/>
          <w:szCs w:val="21"/>
        </w:rPr>
        <w:t>5</w:t>
      </w:r>
      <w:r w:rsidRPr="002626A0">
        <w:rPr>
          <w:rFonts w:asciiTheme="majorBidi" w:hAnsiTheme="majorBidi" w:cstheme="majorBidi"/>
          <w:szCs w:val="21"/>
        </w:rPr>
        <w:t>%</w:t>
      </w:r>
      <w:r w:rsidRPr="002626A0">
        <w:rPr>
          <w:rFonts w:asciiTheme="majorBidi" w:hAnsiTheme="majorBidi" w:cstheme="majorBidi"/>
          <w:szCs w:val="21"/>
        </w:rPr>
        <w:t>。</w:t>
      </w:r>
      <w:r w:rsidRPr="002626A0">
        <w:rPr>
          <w:rStyle w:val="a8"/>
          <w:rFonts w:asciiTheme="majorBidi" w:hAnsiTheme="majorBidi" w:cstheme="majorBidi"/>
          <w:szCs w:val="21"/>
        </w:rPr>
        <w:footnoteReference w:id="74"/>
      </w:r>
    </w:p>
    <w:p w:rsidR="00017116" w:rsidRPr="002626A0" w:rsidRDefault="00017116" w:rsidP="00017116">
      <w:pPr>
        <w:pStyle w:val="SingleTxtGC"/>
        <w:rPr>
          <w:rFonts w:asciiTheme="majorBidi" w:hAnsiTheme="majorBidi" w:cstheme="majorBidi"/>
          <w:szCs w:val="21"/>
        </w:rPr>
      </w:pPr>
      <w:r w:rsidRPr="002E0426">
        <w:t>57.</w:t>
      </w:r>
      <w:r w:rsidRPr="002E0426">
        <w:tab/>
      </w:r>
      <w:r w:rsidRPr="002626A0">
        <w:rPr>
          <w:rFonts w:asciiTheme="majorBidi" w:hAnsiTheme="majorBidi" w:cstheme="majorBidi"/>
          <w:szCs w:val="21"/>
        </w:rPr>
        <w:t>该国政府请求多边机构提供支持，以应对这场卫生和经济危机。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7</w:t>
      </w:r>
      <w:r w:rsidRPr="002626A0">
        <w:rPr>
          <w:rFonts w:asciiTheme="majorBidi" w:hAnsiTheme="majorBidi" w:cstheme="majorBidi"/>
          <w:szCs w:val="21"/>
        </w:rPr>
        <w:t>月，美洲开发银行批准了一个</w:t>
      </w:r>
      <w:r>
        <w:rPr>
          <w:rFonts w:asciiTheme="majorBidi" w:hAnsiTheme="majorBidi" w:cstheme="majorBidi"/>
          <w:szCs w:val="21"/>
        </w:rPr>
        <w:t>4,3</w:t>
      </w:r>
      <w:r w:rsidRPr="002626A0">
        <w:rPr>
          <w:rFonts w:asciiTheme="majorBidi" w:hAnsiTheme="majorBidi" w:cstheme="majorBidi"/>
          <w:szCs w:val="21"/>
        </w:rPr>
        <w:t>00</w:t>
      </w:r>
      <w:r w:rsidRPr="002626A0">
        <w:rPr>
          <w:rFonts w:asciiTheme="majorBidi" w:hAnsiTheme="majorBidi" w:cstheme="majorBidi"/>
          <w:szCs w:val="21"/>
        </w:rPr>
        <w:t>万美元的项目，用于管控病毒并减轻其影响。</w:t>
      </w:r>
      <w:r w:rsidRPr="002626A0">
        <w:rPr>
          <w:rStyle w:val="a8"/>
          <w:rFonts w:asciiTheme="majorBidi" w:hAnsiTheme="majorBidi" w:cstheme="majorBidi"/>
          <w:szCs w:val="21"/>
        </w:rPr>
        <w:footnoteReference w:id="75"/>
      </w:r>
      <w:r w:rsidR="00F61237">
        <w:rPr>
          <w:rFonts w:asciiTheme="majorBidi" w:hAnsiTheme="majorBidi" w:cstheme="majorBidi" w:hint="eastAsia"/>
          <w:szCs w:val="21"/>
        </w:rPr>
        <w:t xml:space="preserve"> </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月，国际货币基金组织批准融资</w:t>
      </w:r>
      <w:r>
        <w:rPr>
          <w:rFonts w:asciiTheme="majorBidi" w:hAnsiTheme="majorBidi" w:cstheme="majorBidi"/>
          <w:szCs w:val="21"/>
        </w:rPr>
        <w:t>1</w:t>
      </w:r>
      <w:r w:rsidRPr="002626A0">
        <w:rPr>
          <w:rFonts w:asciiTheme="majorBidi" w:hAnsiTheme="majorBidi" w:cstheme="majorBidi"/>
          <w:szCs w:val="21"/>
        </w:rPr>
        <w:t>.</w:t>
      </w:r>
      <w:r>
        <w:rPr>
          <w:rFonts w:asciiTheme="majorBidi" w:hAnsiTheme="majorBidi" w:cstheme="majorBidi"/>
          <w:szCs w:val="21"/>
        </w:rPr>
        <w:t>8532</w:t>
      </w:r>
      <w:r w:rsidRPr="002626A0">
        <w:rPr>
          <w:rFonts w:asciiTheme="majorBidi" w:hAnsiTheme="majorBidi" w:cstheme="majorBidi"/>
          <w:szCs w:val="21"/>
        </w:rPr>
        <w:t>亿美元解决国际收支问题，</w:t>
      </w:r>
      <w:r w:rsidRPr="002626A0">
        <w:rPr>
          <w:rStyle w:val="a8"/>
          <w:rFonts w:asciiTheme="majorBidi" w:hAnsiTheme="majorBidi" w:cstheme="majorBidi"/>
          <w:szCs w:val="21"/>
        </w:rPr>
        <w:footnoteReference w:id="76"/>
      </w:r>
      <w:r w:rsidR="00F61237">
        <w:rPr>
          <w:rFonts w:asciiTheme="majorBidi" w:hAnsiTheme="majorBidi" w:cstheme="majorBidi" w:hint="eastAsia"/>
          <w:szCs w:val="21"/>
        </w:rPr>
        <w:t xml:space="preserve"> </w:t>
      </w:r>
      <w:r w:rsidRPr="002626A0">
        <w:rPr>
          <w:rFonts w:asciiTheme="majorBidi" w:hAnsiTheme="majorBidi" w:cstheme="majorBidi"/>
          <w:szCs w:val="21"/>
        </w:rPr>
        <w:t>这笔资金将用于与卫生相关的支出和社会支出。政府承诺遵循财政透明度标准，减轻腐败风险，并确保紧急支出触及最弱势的人群。</w:t>
      </w:r>
      <w:r w:rsidRPr="002626A0">
        <w:rPr>
          <w:rStyle w:val="a8"/>
          <w:rFonts w:asciiTheme="majorBidi" w:hAnsiTheme="majorBidi" w:cstheme="majorBidi"/>
          <w:szCs w:val="21"/>
        </w:rPr>
        <w:footnoteReference w:id="77"/>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58</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3</w:t>
      </w:r>
      <w:r w:rsidRPr="002626A0">
        <w:rPr>
          <w:rFonts w:asciiTheme="majorBidi" w:hAnsiTheme="majorBidi" w:cstheme="majorBidi"/>
          <w:szCs w:val="21"/>
        </w:rPr>
        <w:t>月</w:t>
      </w:r>
      <w:r>
        <w:rPr>
          <w:rFonts w:asciiTheme="majorBidi" w:hAnsiTheme="majorBidi" w:cstheme="majorBidi"/>
          <w:szCs w:val="21"/>
        </w:rPr>
        <w:t>31</w:t>
      </w:r>
      <w:r w:rsidRPr="002626A0">
        <w:rPr>
          <w:rFonts w:asciiTheme="majorBidi" w:hAnsiTheme="majorBidi" w:cstheme="majorBidi"/>
          <w:szCs w:val="21"/>
        </w:rPr>
        <w:t>日，卫生部长报告了尼加拉瓜首批</w:t>
      </w:r>
      <w:r>
        <w:rPr>
          <w:rFonts w:asciiTheme="majorBidi" w:hAnsiTheme="majorBidi" w:cstheme="majorBidi"/>
          <w:szCs w:val="21"/>
        </w:rPr>
        <w:t>5</w:t>
      </w:r>
      <w:r w:rsidRPr="002626A0">
        <w:rPr>
          <w:rFonts w:asciiTheme="majorBidi" w:hAnsiTheme="majorBidi" w:cstheme="majorBidi"/>
          <w:szCs w:val="21"/>
        </w:rPr>
        <w:t>例</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病例。</w:t>
      </w:r>
      <w:r>
        <w:rPr>
          <w:rFonts w:asciiTheme="majorBidi" w:hAnsiTheme="majorBidi" w:cstheme="majorBidi"/>
          <w:szCs w:val="21"/>
        </w:rPr>
        <w:t>3</w:t>
      </w:r>
      <w:r w:rsidRPr="002626A0">
        <w:rPr>
          <w:rFonts w:asciiTheme="majorBidi" w:hAnsiTheme="majorBidi" w:cstheme="majorBidi"/>
          <w:szCs w:val="21"/>
        </w:rPr>
        <w:t>月底，政府表示宣传队走访了</w:t>
      </w:r>
      <w:r>
        <w:rPr>
          <w:rFonts w:asciiTheme="majorBidi" w:hAnsiTheme="majorBidi" w:cstheme="majorBidi"/>
          <w:szCs w:val="21"/>
        </w:rPr>
        <w:t>13</w:t>
      </w:r>
      <w:r w:rsidRPr="002626A0">
        <w:rPr>
          <w:rFonts w:asciiTheme="majorBidi" w:hAnsiTheme="majorBidi" w:cstheme="majorBidi"/>
          <w:szCs w:val="21"/>
        </w:rPr>
        <w:t>0</w:t>
      </w:r>
      <w:r w:rsidRPr="002626A0">
        <w:rPr>
          <w:rFonts w:asciiTheme="majorBidi" w:hAnsiTheme="majorBidi" w:cstheme="majorBidi"/>
          <w:szCs w:val="21"/>
        </w:rPr>
        <w:t>多万户家庭，包括土著人和非洲人后裔的家庭，以提高预防保健意识以及发现病例，并且强调国家为所有尼加拉瓜人提供全民保健。</w:t>
      </w:r>
      <w:r w:rsidRPr="002626A0">
        <w:rPr>
          <w:rStyle w:val="a8"/>
          <w:rFonts w:asciiTheme="majorBidi" w:hAnsiTheme="majorBidi" w:cstheme="majorBidi"/>
          <w:szCs w:val="21"/>
        </w:rPr>
        <w:footnoteReference w:id="78"/>
      </w:r>
      <w:r w:rsidR="00F61237">
        <w:rPr>
          <w:rFonts w:asciiTheme="majorBidi" w:hAnsiTheme="majorBidi" w:cstheme="majorBidi" w:hint="eastAsia"/>
          <w:szCs w:val="21"/>
        </w:rPr>
        <w:t xml:space="preserve"> </w:t>
      </w:r>
      <w:r w:rsidRPr="002626A0">
        <w:rPr>
          <w:rFonts w:asciiTheme="majorBidi" w:hAnsiTheme="majorBidi" w:cstheme="majorBidi"/>
          <w:szCs w:val="21"/>
        </w:rPr>
        <w:t>尼加拉瓜参与了中美洲一体化体系采取的行动，促成在</w:t>
      </w:r>
      <w:r>
        <w:rPr>
          <w:rFonts w:asciiTheme="majorBidi" w:hAnsiTheme="majorBidi" w:cstheme="majorBidi"/>
          <w:szCs w:val="21"/>
        </w:rPr>
        <w:t>3</w:t>
      </w:r>
      <w:r w:rsidRPr="002626A0">
        <w:rPr>
          <w:rFonts w:asciiTheme="majorBidi" w:hAnsiTheme="majorBidi" w:cstheme="majorBidi"/>
          <w:szCs w:val="21"/>
        </w:rPr>
        <w:t>月份通过了</w:t>
      </w:r>
      <w:r>
        <w:rPr>
          <w:rFonts w:asciiTheme="majorBidi" w:hAnsiTheme="majorBidi" w:cstheme="majorBidi" w:hint="eastAsia"/>
          <w:szCs w:val="21"/>
        </w:rPr>
        <w:t>“</w:t>
      </w:r>
      <w:r w:rsidRPr="002626A0">
        <w:rPr>
          <w:rFonts w:asciiTheme="majorBidi" w:hAnsiTheme="majorBidi" w:cstheme="majorBidi"/>
          <w:szCs w:val="21"/>
        </w:rPr>
        <w:t>中美洲联合起来抗击冠状病毒</w:t>
      </w:r>
      <w:r>
        <w:rPr>
          <w:rFonts w:asciiTheme="majorBidi" w:hAnsiTheme="majorBidi" w:cstheme="majorBidi" w:hint="eastAsia"/>
          <w:szCs w:val="21"/>
        </w:rPr>
        <w:t>”</w:t>
      </w:r>
      <w:r w:rsidRPr="002626A0">
        <w:rPr>
          <w:rFonts w:asciiTheme="majorBidi" w:hAnsiTheme="majorBidi" w:cstheme="majorBidi"/>
          <w:szCs w:val="21"/>
        </w:rPr>
        <w:t>宣言和区域抗击冠状病毒应急计划。</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59</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然而，政府的一些措施并不符合世界卫生组织和泛美卫生组织的建议，特别是关于社交距离和人群聚集的建议。</w:t>
      </w:r>
      <w:r w:rsidRPr="002626A0">
        <w:rPr>
          <w:rStyle w:val="a8"/>
          <w:rFonts w:asciiTheme="majorBidi" w:hAnsiTheme="majorBidi" w:cstheme="majorBidi"/>
          <w:szCs w:val="21"/>
        </w:rPr>
        <w:footnoteReference w:id="79"/>
      </w:r>
      <w:r w:rsidR="00F61237">
        <w:rPr>
          <w:rFonts w:asciiTheme="majorBidi" w:hAnsiTheme="majorBidi" w:cstheme="majorBidi" w:hint="eastAsia"/>
          <w:szCs w:val="21"/>
        </w:rPr>
        <w:t xml:space="preserve"> </w:t>
      </w:r>
      <w:r w:rsidRPr="002626A0">
        <w:rPr>
          <w:rFonts w:asciiTheme="majorBidi" w:hAnsiTheme="majorBidi" w:cstheme="majorBidi"/>
          <w:szCs w:val="21"/>
        </w:rPr>
        <w:t>人权高专办在整个</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年期间指出，尼加拉瓜宣传有关</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影响的官方信息需要提高透明度。</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w:t>
      </w:r>
      <w:r w:rsidRPr="002626A0">
        <w:rPr>
          <w:rFonts w:asciiTheme="majorBidi" w:hAnsiTheme="majorBidi" w:cstheme="majorBidi"/>
          <w:szCs w:val="21"/>
        </w:rPr>
        <w:t>0.</w:t>
      </w:r>
      <w:r w:rsidRPr="002626A0">
        <w:rPr>
          <w:rFonts w:asciiTheme="majorBidi" w:hAnsiTheme="majorBidi" w:cstheme="majorBidi"/>
          <w:szCs w:val="21"/>
        </w:rPr>
        <w:tab/>
      </w:r>
      <w:r w:rsidRPr="002626A0">
        <w:rPr>
          <w:rFonts w:asciiTheme="majorBidi" w:hAnsiTheme="majorBidi" w:cstheme="majorBidi"/>
          <w:szCs w:val="21"/>
        </w:rPr>
        <w:t>卫生工作者发表了三份公开声明，</w:t>
      </w:r>
      <w:r w:rsidRPr="002626A0">
        <w:rPr>
          <w:rStyle w:val="a8"/>
          <w:rFonts w:asciiTheme="majorBidi" w:hAnsiTheme="majorBidi" w:cstheme="majorBidi"/>
          <w:szCs w:val="21"/>
        </w:rPr>
        <w:footnoteReference w:id="80"/>
      </w:r>
      <w:r w:rsidR="00F61237">
        <w:rPr>
          <w:rFonts w:asciiTheme="majorBidi" w:hAnsiTheme="majorBidi" w:cstheme="majorBidi" w:hint="eastAsia"/>
          <w:szCs w:val="21"/>
        </w:rPr>
        <w:t xml:space="preserve"> </w:t>
      </w:r>
      <w:r w:rsidRPr="002626A0">
        <w:rPr>
          <w:rFonts w:asciiTheme="majorBidi" w:hAnsiTheme="majorBidi" w:cstheme="majorBidi"/>
          <w:szCs w:val="21"/>
        </w:rPr>
        <w:t>敦促国家当局立即实施保持社交距离的措施并限制大规模集会。</w:t>
      </w:r>
      <w:r>
        <w:rPr>
          <w:rFonts w:asciiTheme="majorBidi" w:hAnsiTheme="majorBidi" w:cstheme="majorBidi"/>
          <w:szCs w:val="21"/>
        </w:rPr>
        <w:t>5</w:t>
      </w:r>
      <w:r w:rsidRPr="002626A0">
        <w:rPr>
          <w:rFonts w:asciiTheme="majorBidi" w:hAnsiTheme="majorBidi" w:cstheme="majorBidi"/>
          <w:szCs w:val="21"/>
        </w:rPr>
        <w:t>月</w:t>
      </w:r>
      <w:r>
        <w:rPr>
          <w:rFonts w:asciiTheme="majorBidi" w:hAnsiTheme="majorBidi" w:cstheme="majorBidi"/>
          <w:szCs w:val="21"/>
        </w:rPr>
        <w:t>11</w:t>
      </w:r>
      <w:r w:rsidRPr="002626A0">
        <w:rPr>
          <w:rFonts w:asciiTheme="majorBidi" w:hAnsiTheme="majorBidi" w:cstheme="majorBidi"/>
          <w:szCs w:val="21"/>
        </w:rPr>
        <w:t>日，五位前卫生部长发表了类似的声明，而医学协会则呼吁民众进行</w:t>
      </w:r>
      <w:r>
        <w:rPr>
          <w:rFonts w:asciiTheme="majorBidi" w:hAnsiTheme="majorBidi" w:cstheme="majorBidi" w:hint="eastAsia"/>
          <w:szCs w:val="21"/>
        </w:rPr>
        <w:t>“</w:t>
      </w:r>
      <w:r w:rsidRPr="002626A0">
        <w:rPr>
          <w:rFonts w:asciiTheme="majorBidi" w:hAnsiTheme="majorBidi" w:cstheme="majorBidi"/>
          <w:szCs w:val="21"/>
        </w:rPr>
        <w:t>自愿隔离</w:t>
      </w:r>
      <w:r>
        <w:rPr>
          <w:rFonts w:asciiTheme="majorBidi" w:hAnsiTheme="majorBidi" w:cstheme="majorBidi" w:hint="eastAsia"/>
          <w:szCs w:val="21"/>
        </w:rPr>
        <w:t>”</w:t>
      </w:r>
      <w:r w:rsidRPr="002626A0">
        <w:rPr>
          <w:rFonts w:asciiTheme="majorBidi" w:hAnsiTheme="majorBidi" w:cstheme="majorBidi"/>
          <w:szCs w:val="21"/>
        </w:rPr>
        <w:t>。</w:t>
      </w:r>
      <w:r w:rsidRPr="002626A0">
        <w:rPr>
          <w:rStyle w:val="a8"/>
          <w:rFonts w:asciiTheme="majorBidi" w:hAnsiTheme="majorBidi" w:cstheme="majorBidi"/>
          <w:szCs w:val="21"/>
        </w:rPr>
        <w:footnoteReference w:id="81"/>
      </w:r>
      <w:r w:rsidRPr="002626A0">
        <w:rPr>
          <w:rFonts w:asciiTheme="majorBidi" w:hAnsiTheme="majorBidi" w:cstheme="majorBidi"/>
          <w:szCs w:val="21"/>
        </w:rPr>
        <w:t xml:space="preserve"> </w:t>
      </w:r>
      <w:r>
        <w:rPr>
          <w:rFonts w:asciiTheme="majorBidi" w:hAnsiTheme="majorBidi" w:cstheme="majorBidi"/>
          <w:szCs w:val="21"/>
        </w:rPr>
        <w:t>5</w:t>
      </w:r>
      <w:r w:rsidRPr="002626A0">
        <w:rPr>
          <w:rFonts w:asciiTheme="majorBidi" w:hAnsiTheme="majorBidi" w:cstheme="majorBidi"/>
          <w:szCs w:val="21"/>
        </w:rPr>
        <w:t>月至</w:t>
      </w:r>
      <w:r>
        <w:rPr>
          <w:rFonts w:asciiTheme="majorBidi" w:hAnsiTheme="majorBidi" w:cstheme="majorBidi"/>
          <w:szCs w:val="21"/>
        </w:rPr>
        <w:t>6</w:t>
      </w:r>
      <w:r w:rsidRPr="002626A0">
        <w:rPr>
          <w:rFonts w:asciiTheme="majorBidi" w:hAnsiTheme="majorBidi" w:cstheme="majorBidi"/>
          <w:szCs w:val="21"/>
        </w:rPr>
        <w:t>月期间，人权高专办收到一些</w:t>
      </w:r>
      <w:r w:rsidRPr="002626A0">
        <w:rPr>
          <w:rFonts w:asciiTheme="majorBidi" w:hAnsiTheme="majorBidi" w:cstheme="majorBidi"/>
          <w:szCs w:val="21"/>
        </w:rPr>
        <w:lastRenderedPageBreak/>
        <w:t>令人震惊的报告，据称有车辆在半夜运送符合</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症状的死者的尸体，以达到</w:t>
      </w:r>
      <w:r>
        <w:rPr>
          <w:rFonts w:asciiTheme="majorBidi" w:hAnsiTheme="majorBidi" w:cstheme="majorBidi" w:hint="eastAsia"/>
          <w:szCs w:val="21"/>
        </w:rPr>
        <w:t>“</w:t>
      </w:r>
      <w:r w:rsidRPr="002626A0">
        <w:rPr>
          <w:rFonts w:asciiTheme="majorBidi" w:hAnsiTheme="majorBidi" w:cstheme="majorBidi"/>
          <w:szCs w:val="21"/>
        </w:rPr>
        <w:t>快速掩埋</w:t>
      </w:r>
      <w:r>
        <w:rPr>
          <w:rFonts w:asciiTheme="majorBidi" w:hAnsiTheme="majorBidi" w:cstheme="majorBidi" w:hint="eastAsia"/>
          <w:szCs w:val="21"/>
        </w:rPr>
        <w:t>”</w:t>
      </w:r>
      <w:r w:rsidRPr="002626A0">
        <w:rPr>
          <w:rFonts w:asciiTheme="majorBidi" w:hAnsiTheme="majorBidi" w:cstheme="majorBidi"/>
          <w:szCs w:val="21"/>
        </w:rPr>
        <w:t>等目的。</w:t>
      </w:r>
    </w:p>
    <w:p w:rsidR="00017116" w:rsidRPr="002626A0" w:rsidRDefault="00017116" w:rsidP="00017116">
      <w:pPr>
        <w:pStyle w:val="SingleTxtGC"/>
        <w:rPr>
          <w:rFonts w:asciiTheme="majorBidi" w:hAnsiTheme="majorBidi" w:cstheme="majorBidi"/>
          <w:szCs w:val="21"/>
        </w:rPr>
      </w:pPr>
      <w:r w:rsidRPr="002E0426">
        <w:t>61.</w:t>
      </w:r>
      <w:r w:rsidRPr="002E0426">
        <w:tab/>
      </w:r>
      <w:r w:rsidRPr="002626A0">
        <w:rPr>
          <w:rFonts w:asciiTheme="majorBidi" w:hAnsiTheme="majorBidi" w:cstheme="majorBidi"/>
          <w:szCs w:val="21"/>
        </w:rPr>
        <w:t>自</w:t>
      </w:r>
      <w:r>
        <w:rPr>
          <w:rFonts w:asciiTheme="majorBidi" w:hAnsiTheme="majorBidi" w:cstheme="majorBidi"/>
          <w:szCs w:val="21"/>
        </w:rPr>
        <w:t>5</w:t>
      </w:r>
      <w:r w:rsidRPr="002626A0">
        <w:rPr>
          <w:rFonts w:asciiTheme="majorBidi" w:hAnsiTheme="majorBidi" w:cstheme="majorBidi"/>
          <w:szCs w:val="21"/>
        </w:rPr>
        <w:t>月以来，泛美卫生组织就提出向尼加拉瓜派遣一个专家小组以评估</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的情况。该国政府表示将允许泛美卫生组织的专家访问卫生设施，并将提供关于确诊病例和疑似病例的详细分类信息。然而在编写本报告时，泛美卫生组织的访问仍未成行。</w:t>
      </w:r>
      <w:r w:rsidRPr="002626A0">
        <w:rPr>
          <w:rStyle w:val="a8"/>
          <w:rFonts w:asciiTheme="majorBidi" w:hAnsiTheme="majorBidi" w:cstheme="majorBidi"/>
          <w:szCs w:val="21"/>
        </w:rPr>
        <w:footnoteReference w:id="82"/>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62</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人权高专办感到关切的是，没有关于土著人和非洲人后裔感染</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情况的分类数据，也没有关于为保护他们所采取的具体措施的资料。截至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12</w:t>
      </w:r>
      <w:r w:rsidRPr="002626A0">
        <w:rPr>
          <w:rFonts w:asciiTheme="majorBidi" w:hAnsiTheme="majorBidi" w:cstheme="majorBidi"/>
          <w:szCs w:val="21"/>
        </w:rPr>
        <w:t>月</w:t>
      </w:r>
      <w:r>
        <w:rPr>
          <w:rFonts w:asciiTheme="majorBidi" w:hAnsiTheme="majorBidi" w:cstheme="majorBidi"/>
          <w:szCs w:val="21"/>
        </w:rPr>
        <w:t>2</w:t>
      </w:r>
      <w:r w:rsidRPr="002626A0">
        <w:rPr>
          <w:rFonts w:asciiTheme="majorBidi" w:hAnsiTheme="majorBidi" w:cstheme="majorBidi"/>
          <w:szCs w:val="21"/>
        </w:rPr>
        <w:t>日，民间社会组织在这些社区中登记了</w:t>
      </w:r>
      <w:r>
        <w:rPr>
          <w:rFonts w:asciiTheme="majorBidi" w:hAnsiTheme="majorBidi" w:cstheme="majorBidi"/>
          <w:szCs w:val="21"/>
        </w:rPr>
        <w:t>461</w:t>
      </w:r>
      <w:r w:rsidRPr="002626A0">
        <w:rPr>
          <w:rFonts w:asciiTheme="majorBidi" w:hAnsiTheme="majorBidi" w:cstheme="majorBidi"/>
          <w:szCs w:val="21"/>
        </w:rPr>
        <w:t>例</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疑似病例和</w:t>
      </w:r>
      <w:r>
        <w:rPr>
          <w:rFonts w:asciiTheme="majorBidi" w:hAnsiTheme="majorBidi" w:cstheme="majorBidi"/>
          <w:szCs w:val="21"/>
        </w:rPr>
        <w:t>167</w:t>
      </w:r>
      <w:r w:rsidRPr="002626A0">
        <w:rPr>
          <w:rFonts w:asciiTheme="majorBidi" w:hAnsiTheme="majorBidi" w:cstheme="majorBidi"/>
          <w:szCs w:val="21"/>
        </w:rPr>
        <w:t>例死亡，</w:t>
      </w:r>
      <w:r w:rsidRPr="002626A0">
        <w:rPr>
          <w:rStyle w:val="a8"/>
          <w:rFonts w:asciiTheme="majorBidi" w:hAnsiTheme="majorBidi" w:cstheme="majorBidi"/>
          <w:szCs w:val="21"/>
        </w:rPr>
        <w:footnoteReference w:id="83"/>
      </w:r>
      <w:r w:rsidR="00F61237">
        <w:rPr>
          <w:rFonts w:asciiTheme="majorBidi" w:hAnsiTheme="majorBidi" w:cstheme="majorBidi" w:hint="eastAsia"/>
          <w:szCs w:val="21"/>
        </w:rPr>
        <w:t xml:space="preserve"> </w:t>
      </w:r>
      <w:r w:rsidRPr="002626A0">
        <w:rPr>
          <w:rFonts w:asciiTheme="majorBidi" w:hAnsiTheme="majorBidi" w:cstheme="majorBidi"/>
          <w:szCs w:val="21"/>
        </w:rPr>
        <w:t>其中大多数社区缺乏基本的基础设施和卫生服务，包括缺乏安全饮用水和获得公共卫生保健的机会。该国政府报告说用英文、米斯基托文和玛扬纳文编写了</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相关措施的资料。</w:t>
      </w:r>
      <w:r w:rsidRPr="002626A0">
        <w:rPr>
          <w:rStyle w:val="a8"/>
          <w:rFonts w:asciiTheme="majorBidi" w:hAnsiTheme="majorBidi" w:cstheme="majorBidi"/>
          <w:szCs w:val="21"/>
        </w:rPr>
        <w:footnoteReference w:id="84"/>
      </w:r>
      <w:r w:rsidR="00F61237">
        <w:rPr>
          <w:rFonts w:asciiTheme="majorBidi" w:hAnsiTheme="majorBidi" w:cstheme="majorBidi" w:hint="eastAsia"/>
          <w:szCs w:val="21"/>
        </w:rPr>
        <w:t xml:space="preserve"> </w:t>
      </w:r>
      <w:r w:rsidRPr="002626A0">
        <w:rPr>
          <w:rFonts w:asciiTheme="majorBidi" w:hAnsiTheme="majorBidi" w:cstheme="majorBidi"/>
          <w:szCs w:val="21"/>
        </w:rPr>
        <w:t>然而，人权高专办收到报告称，</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的相关信息和隔离规程并不总是以这些语文提供。由于与土著社区和非洲裔社区的接触不足，人们对公共机构缺乏信任，因此加勒比海岸至少</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个社区在</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5</w:t>
      </w:r>
      <w:r w:rsidRPr="002626A0">
        <w:rPr>
          <w:rFonts w:asciiTheme="majorBidi" w:hAnsiTheme="majorBidi" w:cstheme="majorBidi"/>
          <w:szCs w:val="21"/>
        </w:rPr>
        <w:t>月至</w:t>
      </w:r>
      <w:r>
        <w:rPr>
          <w:rFonts w:asciiTheme="majorBidi" w:hAnsiTheme="majorBidi" w:cstheme="majorBidi"/>
          <w:szCs w:val="21"/>
        </w:rPr>
        <w:t>6</w:t>
      </w:r>
      <w:r w:rsidRPr="002626A0">
        <w:rPr>
          <w:rFonts w:asciiTheme="majorBidi" w:hAnsiTheme="majorBidi" w:cstheme="majorBidi"/>
          <w:szCs w:val="21"/>
        </w:rPr>
        <w:t>月期间不得不自我隔离。</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63</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人权高专办记录显示，</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6</w:t>
      </w:r>
      <w:r w:rsidRPr="002626A0">
        <w:rPr>
          <w:rFonts w:asciiTheme="majorBidi" w:hAnsiTheme="majorBidi" w:cstheme="majorBidi"/>
          <w:szCs w:val="21"/>
        </w:rPr>
        <w:t>月</w:t>
      </w:r>
      <w:r>
        <w:rPr>
          <w:rFonts w:asciiTheme="majorBidi" w:hAnsiTheme="majorBidi" w:cstheme="majorBidi"/>
          <w:szCs w:val="21"/>
        </w:rPr>
        <w:t>27</w:t>
      </w:r>
      <w:r w:rsidRPr="002626A0">
        <w:rPr>
          <w:rFonts w:asciiTheme="majorBidi" w:hAnsiTheme="majorBidi" w:cstheme="majorBidi"/>
          <w:szCs w:val="21"/>
        </w:rPr>
        <w:t>日至</w:t>
      </w:r>
      <w:r>
        <w:rPr>
          <w:rFonts w:asciiTheme="majorBidi" w:hAnsiTheme="majorBidi" w:cstheme="majorBidi"/>
          <w:szCs w:val="21"/>
        </w:rPr>
        <w:t>8</w:t>
      </w:r>
      <w:r w:rsidRPr="002626A0">
        <w:rPr>
          <w:rFonts w:asciiTheme="majorBidi" w:hAnsiTheme="majorBidi" w:cstheme="majorBidi"/>
          <w:szCs w:val="21"/>
        </w:rPr>
        <w:t>月</w:t>
      </w:r>
      <w:r>
        <w:rPr>
          <w:rFonts w:asciiTheme="majorBidi" w:hAnsiTheme="majorBidi" w:cstheme="majorBidi"/>
          <w:szCs w:val="21"/>
        </w:rPr>
        <w:t>5</w:t>
      </w:r>
      <w:r w:rsidRPr="002626A0">
        <w:rPr>
          <w:rFonts w:asciiTheme="majorBidi" w:hAnsiTheme="majorBidi" w:cstheme="majorBidi"/>
          <w:szCs w:val="21"/>
        </w:rPr>
        <w:t>日期间，约</w:t>
      </w:r>
      <w:r>
        <w:rPr>
          <w:rFonts w:asciiTheme="majorBidi" w:hAnsiTheme="majorBidi" w:cstheme="majorBidi"/>
          <w:szCs w:val="21"/>
        </w:rPr>
        <w:t>1,3</w:t>
      </w:r>
      <w:r w:rsidRPr="002626A0">
        <w:rPr>
          <w:rFonts w:asciiTheme="majorBidi" w:hAnsiTheme="majorBidi" w:cstheme="majorBidi"/>
          <w:szCs w:val="21"/>
        </w:rPr>
        <w:t>00</w:t>
      </w:r>
      <w:r w:rsidRPr="002626A0">
        <w:rPr>
          <w:rFonts w:asciiTheme="majorBidi" w:hAnsiTheme="majorBidi" w:cstheme="majorBidi"/>
          <w:szCs w:val="21"/>
        </w:rPr>
        <w:t>名尼加拉瓜移民在该国与巴拿马、哥斯达黎加和危地马拉的边界滞留且处境危险，时间从</w:t>
      </w:r>
      <w:r>
        <w:rPr>
          <w:rFonts w:asciiTheme="majorBidi" w:hAnsiTheme="majorBidi" w:cstheme="majorBidi"/>
          <w:szCs w:val="21"/>
        </w:rPr>
        <w:t>1</w:t>
      </w:r>
      <w:r w:rsidRPr="002626A0">
        <w:rPr>
          <w:rFonts w:asciiTheme="majorBidi" w:hAnsiTheme="majorBidi" w:cstheme="majorBidi"/>
          <w:szCs w:val="21"/>
        </w:rPr>
        <w:t>0</w:t>
      </w:r>
      <w:r w:rsidRPr="002626A0">
        <w:rPr>
          <w:rFonts w:asciiTheme="majorBidi" w:hAnsiTheme="majorBidi" w:cstheme="majorBidi"/>
          <w:szCs w:val="21"/>
        </w:rPr>
        <w:t>天到</w:t>
      </w:r>
      <w:r>
        <w:rPr>
          <w:rFonts w:asciiTheme="majorBidi" w:hAnsiTheme="majorBidi" w:cstheme="majorBidi"/>
          <w:szCs w:val="21"/>
        </w:rPr>
        <w:t>3</w:t>
      </w:r>
      <w:r w:rsidRPr="002626A0">
        <w:rPr>
          <w:rFonts w:asciiTheme="majorBidi" w:hAnsiTheme="majorBidi" w:cstheme="majorBidi"/>
          <w:szCs w:val="21"/>
        </w:rPr>
        <w:t>0</w:t>
      </w:r>
      <w:r w:rsidRPr="002626A0">
        <w:rPr>
          <w:rFonts w:asciiTheme="majorBidi" w:hAnsiTheme="majorBidi" w:cstheme="majorBidi"/>
          <w:szCs w:val="21"/>
        </w:rPr>
        <w:t>天不等，他们须等待政府批准才可入境尼加拉瓜。</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64</w:t>
      </w:r>
      <w:r w:rsidRPr="002626A0">
        <w:rPr>
          <w:rFonts w:asciiTheme="majorBidi" w:hAnsiTheme="majorBidi" w:cstheme="majorBidi"/>
          <w:szCs w:val="21"/>
        </w:rPr>
        <w:t>.</w:t>
      </w:r>
      <w:r w:rsidRPr="002626A0">
        <w:rPr>
          <w:rFonts w:asciiTheme="majorBidi" w:hAnsiTheme="majorBidi" w:cstheme="majorBidi"/>
          <w:szCs w:val="21"/>
        </w:rPr>
        <w:tab/>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w:t>
      </w:r>
      <w:r w:rsidRPr="002626A0">
        <w:rPr>
          <w:rFonts w:asciiTheme="majorBidi" w:hAnsiTheme="majorBidi" w:cstheme="majorBidi"/>
          <w:szCs w:val="21"/>
        </w:rPr>
        <w:t>0</w:t>
      </w:r>
      <w:r w:rsidRPr="002626A0">
        <w:rPr>
          <w:rFonts w:asciiTheme="majorBidi" w:hAnsiTheme="majorBidi" w:cstheme="majorBidi"/>
          <w:szCs w:val="21"/>
        </w:rPr>
        <w:t>年</w:t>
      </w:r>
      <w:r>
        <w:rPr>
          <w:rFonts w:asciiTheme="majorBidi" w:hAnsiTheme="majorBidi" w:cstheme="majorBidi"/>
          <w:szCs w:val="21"/>
        </w:rPr>
        <w:t>11</w:t>
      </w:r>
      <w:r w:rsidRPr="002626A0">
        <w:rPr>
          <w:rFonts w:asciiTheme="majorBidi" w:hAnsiTheme="majorBidi" w:cstheme="majorBidi"/>
          <w:szCs w:val="21"/>
        </w:rPr>
        <w:t>月</w:t>
      </w:r>
      <w:r>
        <w:rPr>
          <w:rFonts w:asciiTheme="majorBidi" w:hAnsiTheme="majorBidi" w:cstheme="majorBidi"/>
          <w:szCs w:val="21"/>
        </w:rPr>
        <w:t>3</w:t>
      </w:r>
      <w:r w:rsidRPr="002626A0">
        <w:rPr>
          <w:rFonts w:asciiTheme="majorBidi" w:hAnsiTheme="majorBidi" w:cstheme="majorBidi"/>
          <w:szCs w:val="21"/>
        </w:rPr>
        <w:t>日至</w:t>
      </w:r>
      <w:r>
        <w:rPr>
          <w:rFonts w:asciiTheme="majorBidi" w:hAnsiTheme="majorBidi" w:cstheme="majorBidi"/>
          <w:szCs w:val="21"/>
        </w:rPr>
        <w:t>15</w:t>
      </w:r>
      <w:r w:rsidRPr="002626A0">
        <w:rPr>
          <w:rFonts w:asciiTheme="majorBidi" w:hAnsiTheme="majorBidi" w:cstheme="majorBidi"/>
          <w:szCs w:val="21"/>
        </w:rPr>
        <w:t>日，飓风</w:t>
      </w:r>
      <w:r>
        <w:rPr>
          <w:rFonts w:asciiTheme="majorBidi" w:hAnsiTheme="majorBidi" w:cstheme="majorBidi" w:hint="eastAsia"/>
          <w:szCs w:val="21"/>
        </w:rPr>
        <w:t>“</w:t>
      </w:r>
      <w:r w:rsidRPr="002626A0">
        <w:rPr>
          <w:rFonts w:asciiTheme="majorBidi" w:hAnsiTheme="majorBidi" w:cstheme="majorBidi"/>
          <w:szCs w:val="21"/>
        </w:rPr>
        <w:t>伊塔</w:t>
      </w:r>
      <w:r>
        <w:rPr>
          <w:rFonts w:asciiTheme="majorBidi" w:hAnsiTheme="majorBidi" w:cstheme="majorBidi" w:hint="eastAsia"/>
          <w:szCs w:val="21"/>
        </w:rPr>
        <w:t>”</w:t>
      </w:r>
      <w:r w:rsidRPr="002626A0">
        <w:rPr>
          <w:rFonts w:asciiTheme="majorBidi" w:hAnsiTheme="majorBidi" w:cstheme="majorBidi"/>
          <w:szCs w:val="21"/>
        </w:rPr>
        <w:t>和</w:t>
      </w:r>
      <w:r>
        <w:rPr>
          <w:rFonts w:asciiTheme="majorBidi" w:hAnsiTheme="majorBidi" w:cstheme="majorBidi" w:hint="eastAsia"/>
          <w:szCs w:val="21"/>
        </w:rPr>
        <w:t>“</w:t>
      </w:r>
      <w:r w:rsidRPr="002626A0">
        <w:rPr>
          <w:rFonts w:asciiTheme="majorBidi" w:hAnsiTheme="majorBidi" w:cstheme="majorBidi"/>
          <w:szCs w:val="21"/>
        </w:rPr>
        <w:t>约塔</w:t>
      </w:r>
      <w:r>
        <w:rPr>
          <w:rFonts w:asciiTheme="majorBidi" w:hAnsiTheme="majorBidi" w:cstheme="majorBidi" w:hint="eastAsia"/>
          <w:szCs w:val="21"/>
        </w:rPr>
        <w:t>”</w:t>
      </w:r>
      <w:r w:rsidRPr="002626A0">
        <w:rPr>
          <w:rFonts w:asciiTheme="majorBidi" w:hAnsiTheme="majorBidi" w:cstheme="majorBidi"/>
          <w:szCs w:val="21"/>
        </w:rPr>
        <w:t>席卷了尼加拉瓜约</w:t>
      </w:r>
      <w:r>
        <w:rPr>
          <w:rFonts w:asciiTheme="majorBidi" w:hAnsiTheme="majorBidi" w:cstheme="majorBidi"/>
          <w:szCs w:val="21"/>
        </w:rPr>
        <w:t>6</w:t>
      </w:r>
      <w:r w:rsidRPr="002626A0">
        <w:rPr>
          <w:rFonts w:asciiTheme="majorBidi" w:hAnsiTheme="majorBidi" w:cstheme="majorBidi"/>
          <w:szCs w:val="21"/>
        </w:rPr>
        <w:t>0%</w:t>
      </w:r>
      <w:r w:rsidRPr="002626A0">
        <w:rPr>
          <w:rFonts w:asciiTheme="majorBidi" w:hAnsiTheme="majorBidi" w:cstheme="majorBidi"/>
          <w:szCs w:val="21"/>
        </w:rPr>
        <w:t>的领土，造成洪水和山体滑坡，严重破坏交通、能源和通信基础设施。政府在初步评估中表示，有</w:t>
      </w:r>
      <w:r>
        <w:rPr>
          <w:rFonts w:asciiTheme="majorBidi" w:hAnsiTheme="majorBidi" w:cstheme="majorBidi"/>
          <w:szCs w:val="21"/>
        </w:rPr>
        <w:t>5,8</w:t>
      </w:r>
      <w:r w:rsidRPr="002626A0">
        <w:rPr>
          <w:rFonts w:asciiTheme="majorBidi" w:hAnsiTheme="majorBidi" w:cstheme="majorBidi"/>
          <w:szCs w:val="21"/>
        </w:rPr>
        <w:t>00</w:t>
      </w:r>
      <w:r w:rsidRPr="002626A0">
        <w:rPr>
          <w:rFonts w:asciiTheme="majorBidi" w:hAnsiTheme="majorBidi" w:cstheme="majorBidi"/>
          <w:szCs w:val="21"/>
        </w:rPr>
        <w:t>所房屋被完全摧毁，</w:t>
      </w:r>
      <w:r>
        <w:rPr>
          <w:rFonts w:asciiTheme="majorBidi" w:hAnsiTheme="majorBidi" w:cstheme="majorBidi"/>
          <w:szCs w:val="21"/>
        </w:rPr>
        <w:t>3</w:t>
      </w:r>
      <w:r w:rsidRPr="002626A0">
        <w:rPr>
          <w:rFonts w:asciiTheme="majorBidi" w:hAnsiTheme="majorBidi" w:cstheme="majorBidi"/>
          <w:szCs w:val="21"/>
        </w:rPr>
        <w:t>.</w:t>
      </w:r>
      <w:r>
        <w:rPr>
          <w:rFonts w:asciiTheme="majorBidi" w:hAnsiTheme="majorBidi" w:cstheme="majorBidi"/>
          <w:szCs w:val="21"/>
        </w:rPr>
        <w:t>8</w:t>
      </w:r>
      <w:r w:rsidRPr="002626A0">
        <w:rPr>
          <w:rFonts w:asciiTheme="majorBidi" w:hAnsiTheme="majorBidi" w:cstheme="majorBidi"/>
          <w:szCs w:val="21"/>
          <w:lang w:val="fr-CH"/>
        </w:rPr>
        <w:t>万</w:t>
      </w:r>
      <w:r w:rsidRPr="002626A0">
        <w:rPr>
          <w:rFonts w:asciiTheme="majorBidi" w:hAnsiTheme="majorBidi" w:cstheme="majorBidi"/>
          <w:szCs w:val="21"/>
        </w:rPr>
        <w:t>所房屋部分受损。政府还计算出，教育部门的损失估计为</w:t>
      </w:r>
      <w:r>
        <w:rPr>
          <w:rFonts w:asciiTheme="majorBidi" w:hAnsiTheme="majorBidi" w:cstheme="majorBidi"/>
          <w:szCs w:val="21"/>
        </w:rPr>
        <w:t>4,2</w:t>
      </w:r>
      <w:r w:rsidRPr="002626A0">
        <w:rPr>
          <w:rFonts w:asciiTheme="majorBidi" w:hAnsiTheme="majorBidi" w:cstheme="majorBidi"/>
          <w:szCs w:val="21"/>
        </w:rPr>
        <w:t>00</w:t>
      </w:r>
      <w:r w:rsidRPr="002626A0">
        <w:rPr>
          <w:rFonts w:asciiTheme="majorBidi" w:hAnsiTheme="majorBidi" w:cstheme="majorBidi"/>
          <w:szCs w:val="21"/>
        </w:rPr>
        <w:t>万美元，卫生部门的损失超过</w:t>
      </w:r>
      <w:r>
        <w:rPr>
          <w:rFonts w:asciiTheme="majorBidi" w:hAnsiTheme="majorBidi" w:cstheme="majorBidi"/>
          <w:szCs w:val="21"/>
        </w:rPr>
        <w:t>1,2</w:t>
      </w:r>
      <w:r w:rsidRPr="002626A0">
        <w:rPr>
          <w:rFonts w:asciiTheme="majorBidi" w:hAnsiTheme="majorBidi" w:cstheme="majorBidi"/>
          <w:szCs w:val="21"/>
        </w:rPr>
        <w:t>00</w:t>
      </w:r>
      <w:r w:rsidRPr="002626A0">
        <w:rPr>
          <w:rFonts w:asciiTheme="majorBidi" w:hAnsiTheme="majorBidi" w:cstheme="majorBidi"/>
          <w:szCs w:val="21"/>
        </w:rPr>
        <w:t>万美元。</w:t>
      </w:r>
      <w:r w:rsidRPr="002626A0">
        <w:rPr>
          <w:rStyle w:val="a8"/>
          <w:rFonts w:asciiTheme="majorBidi" w:hAnsiTheme="majorBidi" w:cstheme="majorBidi"/>
          <w:szCs w:val="21"/>
        </w:rPr>
        <w:footnoteReference w:id="85"/>
      </w:r>
      <w:r w:rsidRPr="002626A0">
        <w:rPr>
          <w:rFonts w:asciiTheme="majorBidi" w:hAnsiTheme="majorBidi" w:cstheme="majorBidi"/>
          <w:szCs w:val="21"/>
        </w:rPr>
        <w:t>人权高专办收到的信息称，农民、土著人以及非洲裔的多个社区，特别是南、北加勒比海岸两个自治区的多个社区失去了家园、庄稼和生计。这种情况对保障享有住房权、适足食物权、健康权和受教育权等构成严重挑战。</w:t>
      </w:r>
    </w:p>
    <w:p w:rsidR="00017116" w:rsidRPr="002626A0" w:rsidRDefault="00017116" w:rsidP="002C1BEC">
      <w:pPr>
        <w:pStyle w:val="HChGC"/>
      </w:pPr>
      <w:r w:rsidRPr="002626A0">
        <w:tab/>
      </w:r>
      <w:r w:rsidRPr="002626A0">
        <w:t>十二</w:t>
      </w:r>
      <w:r w:rsidRPr="002626A0">
        <w:t>.</w:t>
      </w:r>
      <w:r w:rsidRPr="002626A0">
        <w:tab/>
      </w:r>
      <w:r w:rsidRPr="002626A0">
        <w:t>结论</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65</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尼加拉瓜爆发社会抗议活动近三年后，政府仍不承认国家对</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w:t>
      </w:r>
      <w:r>
        <w:rPr>
          <w:rFonts w:asciiTheme="majorBidi" w:hAnsiTheme="majorBidi" w:cstheme="majorBidi"/>
          <w:szCs w:val="21"/>
        </w:rPr>
        <w:t>4</w:t>
      </w:r>
      <w:r w:rsidRPr="002626A0">
        <w:rPr>
          <w:rFonts w:asciiTheme="majorBidi" w:hAnsiTheme="majorBidi" w:cstheme="majorBidi"/>
          <w:szCs w:val="21"/>
        </w:rPr>
        <w:t>月以来犯下的包括杀人和任意拘留在内的多起侵犯人权行为负有责任。有罪不罚导致侵犯人权行为再次发生，人权高专办和其他国际和区域人权机制对此类行为均有记录，特别是对表达自由、结社自由、和平集会自由和参与公共事务等权利的限制。</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66</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司法机构和国家人权机构缺乏独立性，公民空间继续缩小，这些情况妨碍了透明度和问责制，包括在政府应对</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疫情和</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年选举方面。</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lastRenderedPageBreak/>
        <w:t>67</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推迟选举改革以及国民议会通过有损人民行使公民权利及政治权利的法律，将不利于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年实现有代表性、多元化、透明和公平的选举进程。</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68</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人权高专办承认，在应对</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以及飓风</w:t>
      </w:r>
      <w:r>
        <w:rPr>
          <w:rFonts w:asciiTheme="majorBidi" w:hAnsiTheme="majorBidi" w:cstheme="majorBidi" w:hint="eastAsia"/>
          <w:szCs w:val="21"/>
        </w:rPr>
        <w:t>“</w:t>
      </w:r>
      <w:r w:rsidRPr="002626A0">
        <w:rPr>
          <w:rFonts w:asciiTheme="majorBidi" w:hAnsiTheme="majorBidi" w:cstheme="majorBidi"/>
          <w:szCs w:val="21"/>
        </w:rPr>
        <w:t>伊塔</w:t>
      </w:r>
      <w:r>
        <w:rPr>
          <w:rFonts w:asciiTheme="majorBidi" w:hAnsiTheme="majorBidi" w:cstheme="majorBidi" w:hint="eastAsia"/>
          <w:szCs w:val="21"/>
        </w:rPr>
        <w:t>”</w:t>
      </w:r>
      <w:r w:rsidRPr="002626A0">
        <w:rPr>
          <w:rFonts w:asciiTheme="majorBidi" w:hAnsiTheme="majorBidi" w:cstheme="majorBidi"/>
          <w:szCs w:val="21"/>
        </w:rPr>
        <w:t>和</w:t>
      </w:r>
      <w:r>
        <w:rPr>
          <w:rFonts w:asciiTheme="majorBidi" w:hAnsiTheme="majorBidi" w:cstheme="majorBidi" w:hint="eastAsia"/>
          <w:szCs w:val="21"/>
        </w:rPr>
        <w:t>“</w:t>
      </w:r>
      <w:r w:rsidRPr="002626A0">
        <w:rPr>
          <w:rFonts w:asciiTheme="majorBidi" w:hAnsiTheme="majorBidi" w:cstheme="majorBidi"/>
          <w:szCs w:val="21"/>
        </w:rPr>
        <w:t>约塔</w:t>
      </w:r>
      <w:r>
        <w:rPr>
          <w:rFonts w:asciiTheme="majorBidi" w:hAnsiTheme="majorBidi" w:cstheme="majorBidi" w:hint="eastAsia"/>
          <w:szCs w:val="21"/>
        </w:rPr>
        <w:t>”</w:t>
      </w:r>
      <w:r w:rsidRPr="002626A0">
        <w:rPr>
          <w:rFonts w:asciiTheme="majorBidi" w:hAnsiTheme="majorBidi" w:cstheme="majorBidi"/>
          <w:szCs w:val="21"/>
        </w:rPr>
        <w:t>的善后工作中，政府近期表现出与联合国各专门机构合作持开放态度的迹象，把重点放在重建和人道主义援助上。然而，随着局势持续恶化，当务之急是解决</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18</w:t>
      </w:r>
      <w:r w:rsidRPr="002626A0">
        <w:rPr>
          <w:rFonts w:asciiTheme="majorBidi" w:hAnsiTheme="majorBidi" w:cstheme="majorBidi"/>
          <w:szCs w:val="21"/>
        </w:rPr>
        <w:t>年爆发的危机的多个层面，特别是人权层面的问题。努力从</w:t>
      </w:r>
      <w:r>
        <w:rPr>
          <w:rFonts w:asciiTheme="majorBidi" w:hAnsiTheme="majorBidi" w:cstheme="majorBidi"/>
          <w:szCs w:val="21"/>
        </w:rPr>
        <w:t>COVID</w:t>
      </w:r>
      <w:r w:rsidRPr="002626A0">
        <w:rPr>
          <w:rFonts w:asciiTheme="majorBidi" w:hAnsiTheme="majorBidi" w:cstheme="majorBidi"/>
          <w:szCs w:val="21"/>
        </w:rPr>
        <w:t>-</w:t>
      </w:r>
      <w:r>
        <w:rPr>
          <w:rFonts w:asciiTheme="majorBidi" w:hAnsiTheme="majorBidi" w:cstheme="majorBidi"/>
          <w:szCs w:val="21"/>
        </w:rPr>
        <w:t>19</w:t>
      </w:r>
      <w:r w:rsidRPr="002626A0">
        <w:rPr>
          <w:rFonts w:asciiTheme="majorBidi" w:hAnsiTheme="majorBidi" w:cstheme="majorBidi"/>
          <w:szCs w:val="21"/>
        </w:rPr>
        <w:t>和飓风的影响中恢复过来，是政府恢复政治对话并与社会各界共同努力重建信任、确保不让任何人掉队的一次契机。鉴于</w:t>
      </w:r>
      <w:r>
        <w:rPr>
          <w:rFonts w:asciiTheme="majorBidi" w:hAnsiTheme="majorBidi" w:cstheme="majorBidi"/>
          <w:szCs w:val="21"/>
        </w:rPr>
        <w:t>2</w:t>
      </w:r>
      <w:r w:rsidRPr="002626A0">
        <w:rPr>
          <w:rFonts w:asciiTheme="majorBidi" w:hAnsiTheme="majorBidi" w:cstheme="majorBidi"/>
          <w:szCs w:val="21"/>
        </w:rPr>
        <w:t>0</w:t>
      </w:r>
      <w:r>
        <w:rPr>
          <w:rFonts w:asciiTheme="majorBidi" w:hAnsiTheme="majorBidi" w:cstheme="majorBidi"/>
          <w:szCs w:val="21"/>
        </w:rPr>
        <w:t>21</w:t>
      </w:r>
      <w:r w:rsidRPr="002626A0">
        <w:rPr>
          <w:rFonts w:asciiTheme="majorBidi" w:hAnsiTheme="majorBidi" w:cstheme="majorBidi"/>
          <w:szCs w:val="21"/>
        </w:rPr>
        <w:t>年的选举周期，这一点尤为关键。</w:t>
      </w:r>
    </w:p>
    <w:p w:rsidR="00017116" w:rsidRPr="002626A0" w:rsidRDefault="00017116" w:rsidP="00017116">
      <w:pPr>
        <w:pStyle w:val="SingleTxtGC"/>
        <w:rPr>
          <w:rFonts w:asciiTheme="majorBidi" w:hAnsiTheme="majorBidi" w:cstheme="majorBidi"/>
          <w:szCs w:val="21"/>
        </w:rPr>
      </w:pPr>
      <w:r>
        <w:rPr>
          <w:rFonts w:asciiTheme="majorBidi" w:hAnsiTheme="majorBidi" w:cstheme="majorBidi"/>
          <w:szCs w:val="21"/>
        </w:rPr>
        <w:t>69</w:t>
      </w:r>
      <w:r w:rsidRPr="002626A0">
        <w:rPr>
          <w:rFonts w:asciiTheme="majorBidi" w:hAnsiTheme="majorBidi" w:cstheme="majorBidi"/>
          <w:szCs w:val="21"/>
        </w:rPr>
        <w:t>.</w:t>
      </w:r>
      <w:r w:rsidRPr="002626A0">
        <w:rPr>
          <w:rFonts w:asciiTheme="majorBidi" w:hAnsiTheme="majorBidi" w:cstheme="majorBidi"/>
          <w:szCs w:val="21"/>
        </w:rPr>
        <w:tab/>
      </w:r>
      <w:r w:rsidRPr="002626A0">
        <w:rPr>
          <w:rFonts w:asciiTheme="majorBidi" w:hAnsiTheme="majorBidi" w:cstheme="majorBidi"/>
          <w:szCs w:val="21"/>
        </w:rPr>
        <w:t>国际和区域人权机制以及高级专员提出的建议为解决悬而未决的关切和加强对最弱势群体的保护提供了有益的路线图。尼加拉瓜在落实这些建议方面采取的步骤较少，人权高专办重申愿意在这方面协助尼加拉瓜。</w:t>
      </w:r>
    </w:p>
    <w:p w:rsidR="00017116" w:rsidRPr="002626A0" w:rsidRDefault="00017116" w:rsidP="002C1BEC">
      <w:pPr>
        <w:pStyle w:val="HChGC"/>
      </w:pPr>
      <w:r w:rsidRPr="002626A0">
        <w:tab/>
      </w:r>
      <w:r w:rsidRPr="002626A0">
        <w:t>十三</w:t>
      </w:r>
      <w:r w:rsidRPr="002626A0">
        <w:t>.</w:t>
      </w:r>
      <w:r w:rsidRPr="002626A0">
        <w:tab/>
      </w:r>
      <w:r w:rsidRPr="002626A0">
        <w:t>建议</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70.</w:t>
      </w:r>
      <w:r w:rsidRPr="002C1BEC">
        <w:rPr>
          <w:rFonts w:ascii="Time New Roman" w:eastAsia="黑体" w:hAnsi="Time New Roman"/>
        </w:rPr>
        <w:tab/>
      </w:r>
      <w:r w:rsidRPr="002C1BEC">
        <w:rPr>
          <w:rFonts w:ascii="Time New Roman" w:eastAsia="黑体" w:hAnsi="Time New Roman"/>
        </w:rPr>
        <w:t>高级专员请尼加拉瓜政府与反对派在国际人权准则和标准的基础上开展富有成效的对话，从而解决影响该国的多层面危机。</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71.</w:t>
      </w:r>
      <w:r w:rsidRPr="002C1BEC">
        <w:rPr>
          <w:rFonts w:ascii="Time New Roman" w:eastAsia="黑体" w:hAnsi="Time New Roman"/>
        </w:rPr>
        <w:tab/>
      </w:r>
      <w:r w:rsidRPr="002C1BEC">
        <w:rPr>
          <w:rFonts w:ascii="Time New Roman" w:eastAsia="黑体" w:hAnsi="Time New Roman"/>
        </w:rPr>
        <w:t>高级专员尤其呼吁尼加拉瓜：</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(a)</w:t>
      </w:r>
      <w:r w:rsidRPr="002C1BEC">
        <w:rPr>
          <w:rFonts w:ascii="Time New Roman" w:eastAsia="黑体" w:hAnsi="Time New Roman"/>
        </w:rPr>
        <w:tab/>
      </w:r>
      <w:r w:rsidRPr="002C1BEC">
        <w:rPr>
          <w:rFonts w:ascii="Time New Roman" w:eastAsia="黑体" w:hAnsi="Time New Roman"/>
        </w:rPr>
        <w:t>制定一项规定时限、责任明确的行动计划，落实高级专员</w:t>
      </w:r>
      <w:r w:rsidRPr="002C1BEC">
        <w:rPr>
          <w:rFonts w:ascii="Time New Roman" w:eastAsia="黑体" w:hAnsi="Time New Roman"/>
        </w:rPr>
        <w:t>2019</w:t>
      </w:r>
      <w:r w:rsidRPr="002C1BEC">
        <w:rPr>
          <w:rFonts w:ascii="Time New Roman" w:eastAsia="黑体" w:hAnsi="Time New Roman"/>
        </w:rPr>
        <w:t>年</w:t>
      </w:r>
      <w:r w:rsidRPr="002C1BEC">
        <w:rPr>
          <w:rFonts w:ascii="Time New Roman" w:eastAsia="黑体" w:hAnsi="Time New Roman"/>
        </w:rPr>
        <w:t>9</w:t>
      </w:r>
      <w:r w:rsidRPr="002C1BEC">
        <w:rPr>
          <w:rFonts w:ascii="Time New Roman" w:eastAsia="黑体" w:hAnsi="Time New Roman"/>
        </w:rPr>
        <w:t>月提交人权理事会的第一份报告中所载的所有建议，包括立即释放在当前危机中被任意剥夺自由的所有人；保护表达、结社及和平集会的自由，保护人权维护者、社区领袖、记者和媒体工作者；充分落实所有侵犯人权行为受害者获取救济和赔偿的权利</w:t>
      </w:r>
      <w:r w:rsidRPr="002C1BEC">
        <w:rPr>
          <w:rFonts w:ascii="Time New Roman" w:eastAsia="黑体" w:hAnsi="Time New Roman"/>
        </w:rPr>
        <w:t>(</w:t>
      </w:r>
      <w:r w:rsidRPr="002C1BEC">
        <w:rPr>
          <w:rFonts w:ascii="Time New Roman" w:eastAsia="黑体" w:hAnsi="Time New Roman"/>
        </w:rPr>
        <w:t>恢复原状、补偿、康复、抵偿和保证不再发生</w:t>
      </w:r>
      <w:r w:rsidRPr="002C1BEC">
        <w:rPr>
          <w:rFonts w:ascii="Time New Roman" w:eastAsia="黑体" w:hAnsi="Time New Roman"/>
        </w:rPr>
        <w:t>)</w:t>
      </w:r>
      <w:r w:rsidRPr="002C1BEC">
        <w:rPr>
          <w:rFonts w:ascii="Time New Roman" w:eastAsia="黑体" w:hAnsi="Time New Roman"/>
        </w:rPr>
        <w:t>；</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(b)</w:t>
      </w:r>
      <w:r w:rsidRPr="002C1BEC">
        <w:rPr>
          <w:rFonts w:ascii="Time New Roman" w:eastAsia="黑体" w:hAnsi="Time New Roman"/>
        </w:rPr>
        <w:tab/>
      </w:r>
      <w:r w:rsidRPr="002C1BEC">
        <w:rPr>
          <w:rFonts w:ascii="Time New Roman" w:eastAsia="黑体" w:hAnsi="Time New Roman"/>
        </w:rPr>
        <w:t>紧急实施有效的选举改革，保证自由、公正和透明的选举，通过与反对派各阶层开展包容性和建设性的对话确定改革举措；</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(c)</w:t>
      </w:r>
      <w:r w:rsidRPr="002C1BEC">
        <w:rPr>
          <w:rFonts w:ascii="Time New Roman" w:eastAsia="黑体" w:hAnsi="Time New Roman"/>
        </w:rPr>
        <w:tab/>
      </w:r>
      <w:r w:rsidRPr="002C1BEC">
        <w:rPr>
          <w:rFonts w:ascii="Time New Roman" w:eastAsia="黑体" w:hAnsi="Time New Roman"/>
        </w:rPr>
        <w:t>立即停止对参加和平集会或其他政治活动或发表与政府不同意见的人实施任意拘留、不当限制行动自由、威胁和其他形式的恐吓；</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(d)</w:t>
      </w:r>
      <w:r w:rsidRPr="002C1BEC">
        <w:rPr>
          <w:rFonts w:ascii="Time New Roman" w:eastAsia="黑体" w:hAnsi="Time New Roman"/>
        </w:rPr>
        <w:tab/>
      </w:r>
      <w:r w:rsidRPr="002C1BEC">
        <w:rPr>
          <w:rFonts w:ascii="Time New Roman" w:eastAsia="黑体" w:hAnsi="Time New Roman"/>
        </w:rPr>
        <w:t>按照国际人权准则和标准，与民间社会各界和专家协商修订第</w:t>
      </w:r>
      <w:r w:rsidRPr="002C1BEC">
        <w:rPr>
          <w:rFonts w:ascii="Time New Roman" w:eastAsia="黑体" w:hAnsi="Time New Roman"/>
        </w:rPr>
        <w:t>1040</w:t>
      </w:r>
      <w:r w:rsidRPr="002C1BEC">
        <w:rPr>
          <w:rFonts w:ascii="Time New Roman" w:eastAsia="黑体" w:hAnsi="Time New Roman"/>
        </w:rPr>
        <w:t>号《外国代理人管制法》、第</w:t>
      </w:r>
      <w:r w:rsidRPr="002C1BEC">
        <w:rPr>
          <w:rFonts w:ascii="Time New Roman" w:eastAsia="黑体" w:hAnsi="Time New Roman"/>
        </w:rPr>
        <w:t>1042</w:t>
      </w:r>
      <w:r w:rsidRPr="002C1BEC">
        <w:rPr>
          <w:rFonts w:ascii="Time New Roman" w:eastAsia="黑体" w:hAnsi="Time New Roman"/>
        </w:rPr>
        <w:t>号《网络犯罪特别法》和第</w:t>
      </w:r>
      <w:r w:rsidRPr="002C1BEC">
        <w:rPr>
          <w:rFonts w:ascii="Time New Roman" w:eastAsia="黑体" w:hAnsi="Time New Roman"/>
        </w:rPr>
        <w:t>1055</w:t>
      </w:r>
      <w:r w:rsidRPr="002C1BEC">
        <w:rPr>
          <w:rFonts w:ascii="Time New Roman" w:eastAsia="黑体" w:hAnsi="Time New Roman"/>
        </w:rPr>
        <w:t>号《捍卫人民的独立、主权和自决权利以维护和平法》；</w:t>
      </w:r>
    </w:p>
    <w:p w:rsidR="00017116" w:rsidRPr="002C1BEC" w:rsidRDefault="00017116" w:rsidP="002C1BEC">
      <w:pPr>
        <w:pStyle w:val="SingleTxtGC"/>
        <w:rPr>
          <w:rFonts w:ascii="Time New Roman" w:eastAsia="黑体" w:hAnsi="Time New Roman"/>
          <w:lang w:val="fr-CH"/>
        </w:rPr>
      </w:pPr>
      <w:r w:rsidRPr="002C1BEC">
        <w:rPr>
          <w:rFonts w:ascii="Time New Roman" w:eastAsia="黑体" w:hAnsi="Time New Roman"/>
        </w:rPr>
        <w:tab/>
        <w:t>(e)</w:t>
      </w:r>
      <w:r w:rsidRPr="002C1BEC">
        <w:rPr>
          <w:rFonts w:ascii="Time New Roman" w:eastAsia="黑体" w:hAnsi="Time New Roman"/>
        </w:rPr>
        <w:tab/>
      </w:r>
      <w:r w:rsidRPr="002C1BEC">
        <w:rPr>
          <w:rFonts w:ascii="Time New Roman" w:eastAsia="黑体" w:hAnsi="Time New Roman"/>
        </w:rPr>
        <w:t>确保受影响人群，包括妇女、土著人和非洲人后裔有效参与制订、执行、监测和评估与</w:t>
      </w:r>
      <w:r w:rsidRPr="002C1BEC">
        <w:rPr>
          <w:rFonts w:ascii="Time New Roman" w:eastAsia="黑体" w:hAnsi="Time New Roman"/>
        </w:rPr>
        <w:t>COVID-19</w:t>
      </w:r>
      <w:r w:rsidRPr="002C1BEC">
        <w:rPr>
          <w:rFonts w:ascii="Time New Roman" w:eastAsia="黑体" w:hAnsi="Time New Roman"/>
        </w:rPr>
        <w:t>疫情以及飓风</w:t>
      </w:r>
      <w:r w:rsidRPr="002C1BEC">
        <w:rPr>
          <w:rFonts w:ascii="Time New Roman" w:eastAsia="黑体" w:hAnsi="Time New Roman" w:hint="eastAsia"/>
        </w:rPr>
        <w:t>“</w:t>
      </w:r>
      <w:r w:rsidRPr="002C1BEC">
        <w:rPr>
          <w:rFonts w:ascii="Time New Roman" w:eastAsia="黑体" w:hAnsi="Time New Roman"/>
        </w:rPr>
        <w:t>伊塔</w:t>
      </w:r>
      <w:r w:rsidRPr="002C1BEC">
        <w:rPr>
          <w:rFonts w:ascii="Time New Roman" w:eastAsia="黑体" w:hAnsi="Time New Roman" w:hint="eastAsia"/>
        </w:rPr>
        <w:t>”</w:t>
      </w:r>
      <w:r w:rsidRPr="002C1BEC">
        <w:rPr>
          <w:rFonts w:ascii="Time New Roman" w:eastAsia="黑体" w:hAnsi="Time New Roman"/>
        </w:rPr>
        <w:t>和</w:t>
      </w:r>
      <w:r w:rsidRPr="002C1BEC">
        <w:rPr>
          <w:rFonts w:ascii="Time New Roman" w:eastAsia="黑体" w:hAnsi="Time New Roman" w:hint="eastAsia"/>
        </w:rPr>
        <w:t>“</w:t>
      </w:r>
      <w:r w:rsidRPr="002C1BEC">
        <w:rPr>
          <w:rFonts w:ascii="Time New Roman" w:eastAsia="黑体" w:hAnsi="Time New Roman"/>
        </w:rPr>
        <w:t>约塔</w:t>
      </w:r>
      <w:r w:rsidRPr="002C1BEC">
        <w:rPr>
          <w:rFonts w:ascii="Time New Roman" w:eastAsia="黑体" w:hAnsi="Time New Roman" w:hint="eastAsia"/>
        </w:rPr>
        <w:t>”</w:t>
      </w:r>
      <w:r w:rsidRPr="002C1BEC">
        <w:rPr>
          <w:rFonts w:ascii="Time New Roman" w:eastAsia="黑体" w:hAnsi="Time New Roman"/>
        </w:rPr>
        <w:t>的灾后恢复有关的政策和方案；</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(f)</w:t>
      </w:r>
      <w:r w:rsidRPr="002C1BEC">
        <w:rPr>
          <w:rFonts w:ascii="Time New Roman" w:eastAsia="黑体" w:hAnsi="Time New Roman"/>
        </w:rPr>
        <w:tab/>
      </w:r>
      <w:r w:rsidRPr="002C1BEC">
        <w:rPr>
          <w:rFonts w:ascii="Time New Roman" w:eastAsia="黑体" w:hAnsi="Time New Roman"/>
        </w:rPr>
        <w:t>恢复与人权高专办的建设性沟通，讨论技术合作，并允许人权高专办进入尼加拉瓜。</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72.</w:t>
      </w:r>
      <w:r w:rsidRPr="002C1BEC">
        <w:rPr>
          <w:rFonts w:ascii="Time New Roman" w:eastAsia="黑体" w:hAnsi="Time New Roman"/>
        </w:rPr>
        <w:tab/>
      </w:r>
      <w:r w:rsidRPr="002C1BEC">
        <w:rPr>
          <w:rFonts w:ascii="Time New Roman" w:eastAsia="黑体" w:hAnsi="Time New Roman"/>
        </w:rPr>
        <w:t>高级专员呼吁人权理事会和国际社会：</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(a)</w:t>
      </w:r>
      <w:r w:rsidRPr="002C1BEC">
        <w:rPr>
          <w:rFonts w:ascii="Time New Roman" w:eastAsia="黑体" w:hAnsi="Time New Roman"/>
        </w:rPr>
        <w:tab/>
      </w:r>
      <w:r w:rsidRPr="002C1BEC">
        <w:rPr>
          <w:rFonts w:ascii="Time New Roman" w:eastAsia="黑体" w:hAnsi="Time New Roman"/>
        </w:rPr>
        <w:t>敦促尼加拉瓜尊重国际人权义务，准许人权高专办和联合国特别程序进入该国；</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tab/>
        <w:t>(b)</w:t>
      </w:r>
      <w:r w:rsidRPr="002C1BEC">
        <w:rPr>
          <w:rFonts w:ascii="Time New Roman" w:eastAsia="黑体" w:hAnsi="Time New Roman"/>
        </w:rPr>
        <w:tab/>
      </w:r>
      <w:r w:rsidRPr="002C1BEC">
        <w:rPr>
          <w:rFonts w:ascii="Time New Roman" w:eastAsia="黑体" w:hAnsi="Time New Roman"/>
        </w:rPr>
        <w:t>支持尼加拉瓜在选举进程之前迅速找到解决该国一直面临的多层面危机的办法；</w:t>
      </w:r>
    </w:p>
    <w:p w:rsidR="00017116" w:rsidRPr="002C1BEC" w:rsidRDefault="00017116" w:rsidP="002C1BEC">
      <w:pPr>
        <w:pStyle w:val="SingleTxtGC"/>
        <w:rPr>
          <w:rFonts w:ascii="Time New Roman" w:eastAsia="黑体" w:hAnsi="Time New Roman"/>
        </w:rPr>
      </w:pPr>
      <w:r w:rsidRPr="002C1BEC">
        <w:rPr>
          <w:rFonts w:ascii="Time New Roman" w:eastAsia="黑体" w:hAnsi="Time New Roman"/>
        </w:rPr>
        <w:lastRenderedPageBreak/>
        <w:tab/>
        <w:t>(c)</w:t>
      </w:r>
      <w:r w:rsidRPr="002C1BEC">
        <w:rPr>
          <w:rFonts w:ascii="Time New Roman" w:eastAsia="黑体" w:hAnsi="Time New Roman"/>
        </w:rPr>
        <w:tab/>
      </w:r>
      <w:r w:rsidRPr="002C1BEC">
        <w:rPr>
          <w:rFonts w:ascii="Time New Roman" w:eastAsia="黑体" w:hAnsi="Time New Roman"/>
        </w:rPr>
        <w:t>请人权高专办加强对尼加拉瓜人权状况的监测、记录、分析和公开报告。</w:t>
      </w:r>
    </w:p>
    <w:p w:rsidR="00017116" w:rsidRPr="002D6A9C" w:rsidRDefault="000171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17116"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7116" w:rsidRPr="000D319F" w:rsidRDefault="00017116" w:rsidP="000D319F">
      <w:pPr>
        <w:pStyle w:val="af0"/>
        <w:spacing w:after="240"/>
        <w:ind w:left="907"/>
        <w:rPr>
          <w:rFonts w:asciiTheme="majorBidi" w:eastAsia="宋体" w:hAnsiTheme="majorBidi" w:cstheme="majorBidi"/>
          <w:sz w:val="21"/>
          <w:szCs w:val="21"/>
          <w:lang w:val="en-US"/>
        </w:rPr>
      </w:pPr>
    </w:p>
    <w:p w:rsidR="00017116" w:rsidRPr="000D319F" w:rsidRDefault="0001711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17116" w:rsidRPr="000D319F" w:rsidRDefault="00017116" w:rsidP="000D319F">
      <w:pPr>
        <w:pStyle w:val="af0"/>
      </w:pPr>
    </w:p>
  </w:endnote>
  <w:endnote w:type="continuationNotice" w:id="1">
    <w:p w:rsidR="00017116" w:rsidRDefault="000171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7116" w:rsidRPr="009A3DB0" w:rsidRDefault="00017116" w:rsidP="009A3DB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A3DB0">
      <w:rPr>
        <w:rStyle w:val="af2"/>
        <w:b w:val="0"/>
        <w:snapToGrid w:val="0"/>
        <w:sz w:val="16"/>
      </w:rPr>
      <w:t>GE.21-01889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7116" w:rsidRPr="009A3DB0" w:rsidRDefault="00017116" w:rsidP="009A3DB0">
    <w:pPr>
      <w:pStyle w:val="af0"/>
      <w:tabs>
        <w:tab w:val="right" w:pos="9638"/>
      </w:tabs>
      <w:rPr>
        <w:rStyle w:val="af2"/>
      </w:rPr>
    </w:pPr>
    <w:r>
      <w:t>GE.21-01889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7116" w:rsidRPr="00487939" w:rsidRDefault="0001711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GE.21-01889</w:t>
    </w:r>
    <w:r w:rsidRPr="00EE277A">
      <w:rPr>
        <w:sz w:val="20"/>
        <w:lang w:eastAsia="zh-CN"/>
      </w:rPr>
      <w:t xml:space="preserve"> (C)</w:t>
    </w:r>
    <w:r>
      <w:rPr>
        <w:sz w:val="20"/>
        <w:lang w:eastAsia="zh-CN"/>
      </w:rPr>
      <w:tab/>
      <w:t>25022</w:t>
    </w:r>
    <w:r w:rsidRPr="009F4503">
      <w:rPr>
        <w:rFonts w:asciiTheme="majorBidi" w:eastAsiaTheme="minorEastAsia" w:hAnsiTheme="majorBidi" w:cstheme="majorBidi"/>
        <w:sz w:val="20"/>
        <w:lang w:eastAsia="zh-CN"/>
      </w:rPr>
      <w:t>1</w:t>
    </w:r>
    <w:r>
      <w:rPr>
        <w:sz w:val="20"/>
        <w:lang w:eastAsia="zh-CN"/>
      </w:rPr>
      <w:tab/>
      <w:t>03032</w:t>
    </w:r>
    <w:r w:rsidRPr="009F4503">
      <w:rPr>
        <w:rFonts w:asciiTheme="majorBidi" w:eastAsiaTheme="minorEastAsia" w:hAnsiTheme="majorBidi" w:cstheme="majorBidi"/>
        <w:sz w:val="20"/>
        <w:lang w:eastAsia="zh-CN"/>
      </w:rPr>
      <w:t>1</w:t>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7116" w:rsidRPr="000157B1" w:rsidRDefault="0001711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17116" w:rsidRPr="000157B1" w:rsidRDefault="0001711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17116" w:rsidRDefault="00017116"/>
  </w:footnote>
  <w:footnote w:id="2">
    <w:p w:rsidR="00017116" w:rsidRPr="00481393" w:rsidRDefault="00017116" w:rsidP="002C1BEC">
      <w:pPr>
        <w:pStyle w:val="a6"/>
        <w:jc w:val="left"/>
      </w:pPr>
      <w:r w:rsidRPr="00481393">
        <w:rPr>
          <w:rStyle w:val="a8"/>
          <w:color w:val="auto"/>
          <w:sz w:val="22"/>
          <w:szCs w:val="21"/>
          <w:vertAlign w:val="baseline"/>
        </w:rPr>
        <w:tab/>
      </w:r>
      <w:r w:rsidRPr="00481393">
        <w:rPr>
          <w:rStyle w:val="a8"/>
          <w:color w:val="auto"/>
          <w:szCs w:val="21"/>
          <w:vertAlign w:val="baseline"/>
        </w:rPr>
        <w:t>*</w:t>
      </w:r>
      <w:r w:rsidRPr="00481393">
        <w:rPr>
          <w:rStyle w:val="a8"/>
          <w:color w:val="auto"/>
          <w:szCs w:val="21"/>
          <w:vertAlign w:val="baseline"/>
        </w:rPr>
        <w:tab/>
      </w:r>
      <w:r w:rsidRPr="00481393">
        <w:t>本报告逾期提交，以反映最新动态。</w:t>
      </w:r>
    </w:p>
  </w:footnote>
  <w:footnote w:id="3">
    <w:p w:rsidR="00017116" w:rsidRPr="00481393" w:rsidRDefault="00017116" w:rsidP="002C1BEC">
      <w:pPr>
        <w:pStyle w:val="a6"/>
        <w:jc w:val="left"/>
      </w:pPr>
      <w:r w:rsidRPr="00481393">
        <w:tab/>
      </w:r>
      <w:r w:rsidRPr="00481393">
        <w:rPr>
          <w:rStyle w:val="a8"/>
          <w:color w:val="auto"/>
        </w:rPr>
        <w:footnoteRef/>
      </w:r>
      <w:r w:rsidRPr="00481393">
        <w:rPr>
          <w:rStyle w:val="a8"/>
          <w:color w:val="auto"/>
          <w:vertAlign w:val="baseline"/>
        </w:rPr>
        <w:tab/>
      </w:r>
      <w:r w:rsidRPr="00481393">
        <w:t>跨学科专家组根据美洲国家组织总秘书处、美洲人权委员会和尼加拉瓜政府之间的协议成立，</w:t>
      </w:r>
      <w:r w:rsidRPr="00481393">
        <w:t>2018</w:t>
      </w:r>
      <w:r w:rsidRPr="00481393">
        <w:t>年</w:t>
      </w:r>
      <w:r w:rsidRPr="00481393">
        <w:t>7</w:t>
      </w:r>
      <w:r w:rsidRPr="00481393">
        <w:t>月开始工作。</w:t>
      </w:r>
    </w:p>
  </w:footnote>
  <w:footnote w:id="4">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t>美洲人权委员会</w:t>
      </w:r>
      <w:r w:rsidRPr="00481393">
        <w:t>2018</w:t>
      </w:r>
      <w:r w:rsidRPr="00481393">
        <w:t>年</w:t>
      </w:r>
      <w:r w:rsidRPr="00481393">
        <w:t>4</w:t>
      </w:r>
      <w:r w:rsidRPr="00481393">
        <w:t>月至</w:t>
      </w:r>
      <w:r w:rsidRPr="00481393">
        <w:t>2019</w:t>
      </w:r>
      <w:r w:rsidRPr="00481393">
        <w:t>年</w:t>
      </w:r>
      <w:r w:rsidRPr="00481393">
        <w:t>12</w:t>
      </w:r>
      <w:r w:rsidRPr="00481393">
        <w:t>月期间记录的任意拘留人数，可查阅</w:t>
      </w:r>
      <w:r w:rsidR="00BB1333" w:rsidRPr="00481393">
        <w:fldChar w:fldCharType="begin"/>
      </w:r>
      <w:r w:rsidR="00BB1333" w:rsidRPr="00481393">
        <w:instrText xml:space="preserve"> HYPERLINK "http://www.oas.org/es/cidh/informes/pdfs/Nicaragua-PPL-es.pdf" </w:instrText>
      </w:r>
      <w:r w:rsidR="00BB1333" w:rsidRPr="00481393">
        <w:fldChar w:fldCharType="separate"/>
      </w:r>
      <w:proofErr w:type="spellStart"/>
      <w:r w:rsidR="00BB1333" w:rsidRPr="00481393">
        <w:rPr>
          <w:rStyle w:val="af7"/>
          <w:color w:val="auto"/>
        </w:rPr>
        <w:t>www.oas.org</w:t>
      </w:r>
      <w:proofErr w:type="spellEnd"/>
      <w:r w:rsidR="00BB1333" w:rsidRPr="00481393">
        <w:rPr>
          <w:rStyle w:val="af7"/>
          <w:color w:val="auto"/>
        </w:rPr>
        <w:t>/es/</w:t>
      </w:r>
      <w:proofErr w:type="spellStart"/>
      <w:r w:rsidR="00BB1333" w:rsidRPr="00481393">
        <w:rPr>
          <w:rStyle w:val="af7"/>
          <w:color w:val="auto"/>
        </w:rPr>
        <w:t>cidh</w:t>
      </w:r>
      <w:proofErr w:type="spellEnd"/>
      <w:r w:rsidR="00BB1333" w:rsidRPr="00481393">
        <w:rPr>
          <w:rStyle w:val="af7"/>
          <w:color w:val="auto"/>
        </w:rPr>
        <w:t>/</w:t>
      </w:r>
      <w:proofErr w:type="spellStart"/>
      <w:r w:rsidR="00BB1333" w:rsidRPr="00481393">
        <w:rPr>
          <w:rStyle w:val="af7"/>
          <w:color w:val="auto"/>
        </w:rPr>
        <w:t>informes</w:t>
      </w:r>
      <w:proofErr w:type="spellEnd"/>
      <w:r w:rsidR="00BB1333" w:rsidRPr="00481393">
        <w:rPr>
          <w:rStyle w:val="af7"/>
          <w:color w:val="auto"/>
        </w:rPr>
        <w:t>/pdfs/Nicaragua-PPL-</w:t>
      </w:r>
      <w:proofErr w:type="spellStart"/>
      <w:r w:rsidR="00BB1333" w:rsidRPr="00481393">
        <w:rPr>
          <w:rStyle w:val="af7"/>
          <w:color w:val="auto"/>
        </w:rPr>
        <w:t>es.pdf</w:t>
      </w:r>
      <w:proofErr w:type="spellEnd"/>
      <w:r w:rsidR="00BB1333" w:rsidRPr="00481393">
        <w:fldChar w:fldCharType="end"/>
      </w:r>
      <w:r w:rsidRPr="00481393">
        <w:t>。</w:t>
      </w:r>
    </w:p>
  </w:footnote>
  <w:footnote w:id="5">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t>联合国难民事务高级专员</w:t>
      </w:r>
      <w:r w:rsidRPr="00481393">
        <w:rPr>
          <w:rFonts w:hint="eastAsia"/>
        </w:rPr>
        <w:t>公署</w:t>
      </w:r>
      <w:r w:rsidRPr="00481393">
        <w:t>根据各国政府提供的数据。见</w:t>
      </w:r>
      <w:hyperlink r:id="rId1" w:history="1">
        <w:r w:rsidRPr="00481393">
          <w:rPr>
            <w:rStyle w:val="af7"/>
            <w:color w:val="auto"/>
          </w:rPr>
          <w:t>www.oacnudh.org/wp-content/uploads/2020/02/Nicaragua-Bimonthly-Bulletin-N14-December2019-January2020.pdf</w:t>
        </w:r>
      </w:hyperlink>
      <w:r w:rsidRPr="00481393">
        <w:t>以及</w:t>
      </w:r>
      <w:r w:rsidRPr="00481393">
        <w:rPr>
          <w:rFonts w:eastAsiaTheme="minorHAnsi"/>
          <w:lang w:eastAsia="en-US"/>
        </w:rPr>
        <w:fldChar w:fldCharType="begin"/>
      </w:r>
      <w:r w:rsidRPr="00481393">
        <w:instrText xml:space="preserve"> HYPERLINK "http://www.unhcr.org/news/briefing/2020/3/5e6759934/years-political-social-crisis-nicaragua-force-100000-flee.html%23_ga=2.265339407.1047830798.1608001082-545631427.1608001082" </w:instrText>
      </w:r>
      <w:r w:rsidRPr="00481393">
        <w:rPr>
          <w:rFonts w:eastAsiaTheme="minorHAnsi"/>
          <w:lang w:eastAsia="en-US"/>
        </w:rPr>
        <w:fldChar w:fldCharType="separate"/>
      </w:r>
      <w:r w:rsidRPr="00481393">
        <w:rPr>
          <w:rStyle w:val="af8"/>
          <w:color w:val="auto"/>
        </w:rPr>
        <w:t>www.unhcr.org/news/briefing/2020/3/5e6759934/years-political-social-crisis-nicaragua-force-100000-flee.html#_ga=2.265339407.1047830798.1608001082-545631427.1608001082</w:t>
      </w:r>
      <w:r w:rsidRPr="00481393">
        <w:rPr>
          <w:rStyle w:val="af8"/>
          <w:color w:val="auto"/>
        </w:rPr>
        <w:fldChar w:fldCharType="end"/>
      </w:r>
      <w:r w:rsidRPr="00481393">
        <w:t>。</w:t>
      </w:r>
    </w:p>
  </w:footnote>
  <w:footnote w:id="6">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t>有关协议可查阅</w:t>
      </w:r>
      <w:r w:rsidRPr="00481393">
        <w:t>www.alianzacivicanicaragua.com/acuerdo-para-la-facilitacion-del-proceso-de-liberacion-de-personas-privadas-de-libertad-de-conformidad-al-ordenamiento-juridico-del-pais-y-las-respectivas-obligaciones-internacionales-de-nicaragua-en</w:t>
      </w:r>
      <w:r w:rsidRPr="00481393">
        <w:t>以及</w:t>
      </w:r>
      <w:r w:rsidRPr="00481393">
        <w:rPr>
          <w:rFonts w:eastAsiaTheme="minorHAnsi"/>
          <w:lang w:val="en-GB"/>
        </w:rPr>
        <w:fldChar w:fldCharType="begin"/>
      </w:r>
      <w:r w:rsidRPr="00481393">
        <w:instrText xml:space="preserve"> HYPERLINK "http://www.alianzacivicanicaragua.com/es/acuerdo-para-fortalecer-los-derechos-y-garantias-ciudadanas" </w:instrText>
      </w:r>
      <w:r w:rsidRPr="00481393">
        <w:rPr>
          <w:rFonts w:eastAsiaTheme="minorHAnsi"/>
          <w:lang w:val="en-GB"/>
        </w:rPr>
        <w:fldChar w:fldCharType="separate"/>
      </w:r>
      <w:r w:rsidRPr="00481393">
        <w:rPr>
          <w:rStyle w:val="af7"/>
          <w:color w:val="auto"/>
        </w:rPr>
        <w:t>www.alianzacivicanicaragua.com/es/acuerdo-para-fortalecer-los-derechos-y-garantias-ciudadanas</w:t>
      </w:r>
      <w:r w:rsidRPr="00481393">
        <w:rPr>
          <w:rStyle w:val="af7"/>
          <w:color w:val="auto"/>
        </w:rPr>
        <w:fldChar w:fldCharType="end"/>
      </w:r>
      <w:r w:rsidRPr="00481393">
        <w:t>。</w:t>
      </w:r>
    </w:p>
  </w:footnote>
  <w:footnote w:id="7">
    <w:p w:rsidR="00017116" w:rsidRPr="00481393" w:rsidRDefault="00017116" w:rsidP="002C1BEC">
      <w:pPr>
        <w:pStyle w:val="a6"/>
        <w:jc w:val="left"/>
      </w:pPr>
      <w:r w:rsidRPr="00481393">
        <w:tab/>
      </w:r>
      <w:bookmarkStart w:id="0" w:name="_Hlk63773148"/>
      <w:r w:rsidRPr="00481393">
        <w:rPr>
          <w:rStyle w:val="a8"/>
          <w:color w:val="auto"/>
        </w:rPr>
        <w:footnoteRef/>
      </w:r>
      <w:r w:rsidRPr="00481393">
        <w:tab/>
      </w:r>
      <w:r w:rsidRPr="00481393">
        <w:t>可查阅</w:t>
      </w:r>
      <w:r w:rsidR="00E04BD8" w:rsidRPr="00481393">
        <w:fldChar w:fldCharType="begin"/>
      </w:r>
      <w:r w:rsidR="00E04BD8" w:rsidRPr="00481393">
        <w:instrText xml:space="preserve"> HYPERLINK "http://www.imf.org/en/Publications/CR/Issues/2020/11/20/Nicaragua-Requests-for-Purchase-under-the-Rapid-Financing-Instrument-and-Disbursement-under-49908" </w:instrText>
      </w:r>
      <w:r w:rsidR="00E04BD8" w:rsidRPr="00481393">
        <w:fldChar w:fldCharType="separate"/>
      </w:r>
      <w:r w:rsidR="00E04BD8" w:rsidRPr="00481393">
        <w:rPr>
          <w:rStyle w:val="af7"/>
          <w:color w:val="auto"/>
        </w:rPr>
        <w:t>www.imf.org/en/Publications/CR/Issues/2020/11/20/Nicaragua-Requests-for-Purchase-under-the-Rapid-Financing-Instrument-and-Disbursement-under-49908</w:t>
      </w:r>
      <w:r w:rsidR="00E04BD8" w:rsidRPr="00481393">
        <w:fldChar w:fldCharType="end"/>
      </w:r>
      <w:bookmarkEnd w:id="0"/>
      <w:r w:rsidRPr="00481393">
        <w:rPr>
          <w:rFonts w:hint="eastAsia"/>
        </w:rPr>
        <w:t>。</w:t>
      </w:r>
    </w:p>
  </w:footnote>
  <w:footnote w:id="8">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截至</w:t>
      </w:r>
      <w:r w:rsidRPr="00481393">
        <w:t>2020</w:t>
      </w:r>
      <w:r w:rsidRPr="00481393">
        <w:rPr>
          <w:rFonts w:hint="eastAsia"/>
        </w:rPr>
        <w:t>年</w:t>
      </w:r>
      <w:r w:rsidRPr="00481393">
        <w:t>11</w:t>
      </w:r>
      <w:r w:rsidRPr="00481393">
        <w:rPr>
          <w:rFonts w:hint="eastAsia"/>
        </w:rPr>
        <w:t>月</w:t>
      </w:r>
      <w:r w:rsidRPr="00481393">
        <w:t>18</w:t>
      </w:r>
      <w:r w:rsidRPr="00481393">
        <w:rPr>
          <w:rFonts w:hint="eastAsia"/>
        </w:rPr>
        <w:t>日，据公民观察站统计，有</w:t>
      </w:r>
      <w:r w:rsidRPr="00481393">
        <w:t>11,251</w:t>
      </w:r>
      <w:r w:rsidRPr="00481393">
        <w:rPr>
          <w:rFonts w:hint="eastAsia"/>
        </w:rPr>
        <w:t>例疑似病例和</w:t>
      </w:r>
      <w:r w:rsidRPr="00481393">
        <w:t>2,796</w:t>
      </w:r>
      <w:r w:rsidRPr="00481393">
        <w:rPr>
          <w:rFonts w:hint="eastAsia"/>
        </w:rPr>
        <w:t>例死于肺炎和</w:t>
      </w:r>
      <w:r w:rsidRPr="00481393">
        <w:t>COVID-19</w:t>
      </w:r>
      <w:r w:rsidRPr="00481393">
        <w:rPr>
          <w:rFonts w:hint="eastAsia"/>
        </w:rPr>
        <w:t>的疑似病例。</w:t>
      </w:r>
    </w:p>
  </w:footnote>
  <w:footnote w:id="9">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t>可查阅</w:t>
      </w:r>
      <w:r w:rsidR="00E04BD8" w:rsidRPr="00481393">
        <w:fldChar w:fldCharType="begin"/>
      </w:r>
      <w:r w:rsidR="00E04BD8" w:rsidRPr="00481393">
        <w:instrText xml:space="preserve"> HYPERLINK "http://www.migob.gob.ni/158-hermans-nicaraguense-procedentes-de-panama-regresaron-al-pais" </w:instrText>
      </w:r>
      <w:r w:rsidR="00E04BD8" w:rsidRPr="00481393">
        <w:fldChar w:fldCharType="separate"/>
      </w:r>
      <w:r w:rsidR="00E04BD8" w:rsidRPr="00481393">
        <w:rPr>
          <w:rStyle w:val="af7"/>
          <w:color w:val="auto"/>
        </w:rPr>
        <w:t>www.migob.gob.ni/158-hermans-nicaraguense-procedentes-de-panama-regresaron-al-pais</w:t>
      </w:r>
      <w:r w:rsidR="00E04BD8" w:rsidRPr="00481393">
        <w:fldChar w:fldCharType="end"/>
      </w:r>
      <w:r w:rsidRPr="00481393">
        <w:t>。</w:t>
      </w:r>
    </w:p>
  </w:footnote>
  <w:footnote w:id="10">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t>可查阅</w:t>
      </w:r>
      <w:hyperlink r:id="rId2" w:history="1">
        <w:r w:rsidRPr="00481393">
          <w:rPr>
            <w:rStyle w:val="af7"/>
            <w:color w:val="auto"/>
          </w:rPr>
          <w:t>www.el19digital.com/articulos/ver/titulo:110247-presentacion-preliminar-cuantificacion-de-danos-perdidas-y-necesidades-post-huracanes</w:t>
        </w:r>
      </w:hyperlink>
      <w:r w:rsidRPr="00481393">
        <w:t>。</w:t>
      </w:r>
    </w:p>
  </w:footnote>
  <w:footnote w:id="11">
    <w:p w:rsidR="00017116" w:rsidRPr="00481393" w:rsidRDefault="00017116" w:rsidP="002C1BEC">
      <w:pPr>
        <w:pStyle w:val="a6"/>
        <w:jc w:val="left"/>
      </w:pPr>
      <w:r w:rsidRPr="00481393">
        <w:tab/>
      </w:r>
      <w:bookmarkStart w:id="1" w:name="_Hlk63773192"/>
      <w:r w:rsidRPr="00481393">
        <w:rPr>
          <w:rStyle w:val="a8"/>
          <w:color w:val="auto"/>
        </w:rPr>
        <w:footnoteRef/>
      </w:r>
      <w:r w:rsidRPr="00481393">
        <w:rPr>
          <w:rStyle w:val="a8"/>
          <w:color w:val="auto"/>
        </w:rPr>
        <w:t xml:space="preserve"> </w:t>
      </w:r>
      <w:r w:rsidRPr="00481393">
        <w:tab/>
      </w:r>
      <w:r w:rsidRPr="00481393">
        <w:t>该国外交部长</w:t>
      </w:r>
      <w:r w:rsidRPr="00481393">
        <w:t>2020</w:t>
      </w:r>
      <w:r w:rsidRPr="00481393">
        <w:t>年</w:t>
      </w:r>
      <w:r w:rsidRPr="00481393">
        <w:t>9</w:t>
      </w:r>
      <w:r w:rsidRPr="00481393">
        <w:t>月</w:t>
      </w:r>
      <w:r w:rsidRPr="00481393">
        <w:t>17</w:t>
      </w:r>
      <w:r w:rsidRPr="00481393">
        <w:t>日在纪念联合国成立</w:t>
      </w:r>
      <w:r w:rsidRPr="00481393">
        <w:t>75</w:t>
      </w:r>
      <w:r w:rsidRPr="00481393">
        <w:t>周年高级别会议上的讲话，可查阅</w:t>
      </w:r>
      <w:r w:rsidRPr="00481393">
        <w:rPr>
          <w:rFonts w:eastAsiaTheme="minorHAnsi"/>
        </w:rPr>
        <w:fldChar w:fldCharType="begin"/>
      </w:r>
      <w:r w:rsidRPr="00481393">
        <w:instrText xml:space="preserve"> HYPERLINK "http://www.el19digital.com/articulos/ver/titulo:107548-mensaje-del-gobierno-de-nicaragua-en-la-reunion-de-alto-nivel-conmemorando-el-75-aniversario-de-las-naciones-unidas" </w:instrText>
      </w:r>
      <w:r w:rsidRPr="00481393">
        <w:rPr>
          <w:rFonts w:eastAsiaTheme="minorHAnsi"/>
        </w:rPr>
        <w:fldChar w:fldCharType="separate"/>
      </w:r>
      <w:r w:rsidRPr="00481393">
        <w:rPr>
          <w:rStyle w:val="af7"/>
          <w:color w:val="auto"/>
        </w:rPr>
        <w:t>www.el19digital.com/articulos/ver/titulo:107548-mensaje-del-gobierno-de-nicaragua-en-la-reunion-de-alto-nivel-conmemorando-el-75-aniversario-de-las-naciones-unidas</w:t>
      </w:r>
      <w:r w:rsidRPr="00481393">
        <w:rPr>
          <w:rStyle w:val="af7"/>
          <w:color w:val="auto"/>
        </w:rPr>
        <w:fldChar w:fldCharType="end"/>
      </w:r>
      <w:bookmarkEnd w:id="1"/>
      <w:r w:rsidRPr="00481393">
        <w:rPr>
          <w:rFonts w:hint="eastAsia"/>
        </w:rPr>
        <w:t>。</w:t>
      </w:r>
    </w:p>
  </w:footnote>
  <w:footnote w:id="12">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该协定于</w:t>
      </w:r>
      <w:r w:rsidRPr="00481393">
        <w:t>2018</w:t>
      </w:r>
      <w:r w:rsidRPr="00481393">
        <w:rPr>
          <w:rFonts w:hint="eastAsia"/>
        </w:rPr>
        <w:t>年</w:t>
      </w:r>
      <w:r w:rsidRPr="00481393">
        <w:t>3</w:t>
      </w:r>
      <w:r w:rsidRPr="00481393">
        <w:rPr>
          <w:rFonts w:hint="eastAsia"/>
        </w:rPr>
        <w:t>月</w:t>
      </w:r>
      <w:r w:rsidRPr="00481393">
        <w:t>4</w:t>
      </w:r>
      <w:r w:rsidRPr="00481393">
        <w:rPr>
          <w:rFonts w:hint="eastAsia"/>
        </w:rPr>
        <w:t>日通过，将于</w:t>
      </w:r>
      <w:r w:rsidRPr="00481393">
        <w:t>2021</w:t>
      </w:r>
      <w:r w:rsidRPr="00481393">
        <w:rPr>
          <w:rFonts w:hint="eastAsia"/>
        </w:rPr>
        <w:t>年</w:t>
      </w:r>
      <w:r w:rsidRPr="00481393">
        <w:t>4</w:t>
      </w:r>
      <w:r w:rsidRPr="00481393">
        <w:rPr>
          <w:rFonts w:hint="eastAsia"/>
        </w:rPr>
        <w:t>月</w:t>
      </w:r>
      <w:r w:rsidRPr="00481393">
        <w:t>22</w:t>
      </w:r>
      <w:r w:rsidRPr="00481393">
        <w:rPr>
          <w:rFonts w:hint="eastAsia"/>
        </w:rPr>
        <w:t>日即第十一份批准书交存</w:t>
      </w:r>
      <w:r w:rsidRPr="00481393">
        <w:t>90</w:t>
      </w:r>
      <w:r w:rsidRPr="00481393">
        <w:rPr>
          <w:rFonts w:hint="eastAsia"/>
        </w:rPr>
        <w:t>后天生效。可查阅</w:t>
      </w:r>
      <w:hyperlink r:id="rId3" w:history="1">
        <w:r w:rsidRPr="00481393">
          <w:rPr>
            <w:rStyle w:val="af8"/>
            <w:color w:val="auto"/>
          </w:rPr>
          <w:t>https://treaties.un.org/Pages/ViewDetails.aspx?src=TREATY&amp;mtdsg_no=XXVII-18&amp;chapter=27&amp;clang=_en</w:t>
        </w:r>
      </w:hyperlink>
      <w:r w:rsidRPr="00481393">
        <w:rPr>
          <w:rFonts w:hint="eastAsia"/>
        </w:rPr>
        <w:t>。</w:t>
      </w:r>
    </w:p>
  </w:footnote>
  <w:footnote w:id="13">
    <w:p w:rsidR="00017116" w:rsidRPr="00481393" w:rsidRDefault="00017116" w:rsidP="002C1BEC">
      <w:pPr>
        <w:pStyle w:val="a6"/>
        <w:jc w:val="left"/>
      </w:pPr>
      <w:r w:rsidRPr="00481393">
        <w:tab/>
      </w:r>
      <w:bookmarkStart w:id="2" w:name="_Hlk63773225"/>
      <w:r w:rsidRPr="00481393">
        <w:rPr>
          <w:rStyle w:val="a8"/>
          <w:color w:val="auto"/>
        </w:rPr>
        <w:footnoteRef/>
      </w:r>
      <w:r w:rsidRPr="00481393">
        <w:rPr>
          <w:rStyle w:val="a8"/>
          <w:color w:val="auto"/>
        </w:rPr>
        <w:t xml:space="preserve"> </w:t>
      </w:r>
      <w:r w:rsidRPr="00481393">
        <w:tab/>
      </w:r>
      <w:r w:rsidRPr="00481393">
        <w:rPr>
          <w:rFonts w:hint="eastAsia"/>
        </w:rPr>
        <w:t>联合国专家的声明，</w:t>
      </w:r>
      <w:r w:rsidRPr="00481393">
        <w:t>2020</w:t>
      </w:r>
      <w:r w:rsidRPr="00481393">
        <w:rPr>
          <w:rFonts w:hint="eastAsia"/>
        </w:rPr>
        <w:t>年</w:t>
      </w:r>
      <w:r w:rsidRPr="00481393">
        <w:t>11</w:t>
      </w:r>
      <w:r w:rsidRPr="00481393">
        <w:rPr>
          <w:rFonts w:hint="eastAsia"/>
        </w:rPr>
        <w:t>月</w:t>
      </w:r>
      <w:r w:rsidRPr="00481393">
        <w:t>9</w:t>
      </w:r>
      <w:r w:rsidRPr="00481393">
        <w:rPr>
          <w:rFonts w:hint="eastAsia"/>
        </w:rPr>
        <w:t>日，可查阅</w:t>
      </w:r>
      <w:r w:rsidRPr="00481393">
        <w:rPr>
          <w:rFonts w:eastAsiaTheme="minorHAnsi"/>
        </w:rPr>
        <w:fldChar w:fldCharType="begin"/>
      </w:r>
      <w:r w:rsidRPr="00481393">
        <w:instrText xml:space="preserve"> HYPERLINK "http://www.ohchr.org/EN/NewsEvents/Pages/DisplayNews.aspx?NewsID=26488&amp;LangID=E" </w:instrText>
      </w:r>
      <w:r w:rsidRPr="00481393">
        <w:rPr>
          <w:rFonts w:eastAsiaTheme="minorHAnsi"/>
        </w:rPr>
        <w:fldChar w:fldCharType="separate"/>
      </w:r>
      <w:r w:rsidRPr="00481393">
        <w:rPr>
          <w:rStyle w:val="af7"/>
          <w:color w:val="auto"/>
        </w:rPr>
        <w:t>www.ohchr.org/EN/NewsEvents/Pages/DisplayNews.aspx?NewsID=26488&amp;LangID=E</w:t>
      </w:r>
      <w:r w:rsidRPr="00481393">
        <w:rPr>
          <w:rStyle w:val="af7"/>
          <w:color w:val="auto"/>
        </w:rPr>
        <w:fldChar w:fldCharType="end"/>
      </w:r>
    </w:p>
    <w:bookmarkEnd w:id="2"/>
  </w:footnote>
  <w:footnote w:id="14">
    <w:p w:rsidR="00017116" w:rsidRPr="00481393" w:rsidRDefault="00017116" w:rsidP="002C1BEC">
      <w:pPr>
        <w:pStyle w:val="a6"/>
        <w:jc w:val="left"/>
      </w:pPr>
      <w:r w:rsidRPr="00481393">
        <w:tab/>
      </w:r>
      <w:bookmarkStart w:id="3" w:name="_Hlk63773274"/>
      <w:r w:rsidRPr="00481393">
        <w:rPr>
          <w:rStyle w:val="a8"/>
          <w:color w:val="auto"/>
        </w:rPr>
        <w:footnoteRef/>
      </w:r>
      <w:r w:rsidRPr="00481393">
        <w:rPr>
          <w:rStyle w:val="a8"/>
          <w:color w:val="auto"/>
        </w:rPr>
        <w:t xml:space="preserve"> </w:t>
      </w:r>
      <w:r w:rsidRPr="00481393">
        <w:tab/>
      </w:r>
      <w:r w:rsidRPr="00481393">
        <w:rPr>
          <w:rFonts w:hint="eastAsia"/>
        </w:rPr>
        <w:t>可查阅</w:t>
      </w:r>
      <w:r w:rsidR="00E04BD8" w:rsidRPr="00481393">
        <w:fldChar w:fldCharType="begin"/>
      </w:r>
      <w:r w:rsidR="00E04BD8" w:rsidRPr="00481393">
        <w:instrText xml:space="preserve"> HYPERLINK "http://www.el19digital.com/articulos/ver/titulo:100579-intervencion-de-nicaragua-ante-el-consejo-de-derechos-humanos-de-naciones-unidas" </w:instrText>
      </w:r>
      <w:r w:rsidR="00E04BD8" w:rsidRPr="00481393">
        <w:fldChar w:fldCharType="separate"/>
      </w:r>
      <w:r w:rsidR="00E04BD8" w:rsidRPr="00481393">
        <w:rPr>
          <w:rStyle w:val="af7"/>
          <w:color w:val="auto"/>
        </w:rPr>
        <w:t>www.el19digital.com/articulos/ver/titulo:100579-intervencion-de-nicaragua-ante-el-consejo-de-derechos-humanos-de-naciones-unidas</w:t>
      </w:r>
      <w:r w:rsidR="00E04BD8" w:rsidRPr="00481393">
        <w:fldChar w:fldCharType="end"/>
      </w:r>
      <w:r w:rsidRPr="00481393">
        <w:rPr>
          <w:rFonts w:hint="eastAsia"/>
        </w:rPr>
        <w:t>。</w:t>
      </w:r>
    </w:p>
    <w:bookmarkEnd w:id="3"/>
  </w:footnote>
  <w:footnote w:id="15">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关于国民警察的组织、职能、职业和特别社会保障制度的第</w:t>
      </w:r>
      <w:r w:rsidRPr="00481393">
        <w:t>872</w:t>
      </w:r>
      <w:r w:rsidRPr="00481393">
        <w:rPr>
          <w:rFonts w:hint="eastAsia"/>
        </w:rPr>
        <w:t>号法，</w:t>
      </w:r>
      <w:r w:rsidRPr="00481393">
        <w:t>2014</w:t>
      </w:r>
      <w:r w:rsidRPr="00481393">
        <w:rPr>
          <w:rFonts w:hint="eastAsia"/>
        </w:rPr>
        <w:t>年</w:t>
      </w:r>
      <w:r w:rsidRPr="00481393">
        <w:t>6</w:t>
      </w:r>
      <w:r w:rsidRPr="00481393">
        <w:rPr>
          <w:rFonts w:hint="eastAsia"/>
        </w:rPr>
        <w:t>月</w:t>
      </w:r>
      <w:r w:rsidRPr="00481393">
        <w:t>26</w:t>
      </w:r>
      <w:r w:rsidRPr="00481393">
        <w:rPr>
          <w:rFonts w:hint="eastAsia"/>
        </w:rPr>
        <w:t>日，第</w:t>
      </w:r>
      <w:r w:rsidRPr="00481393">
        <w:t>7(1)</w:t>
      </w:r>
      <w:r w:rsidRPr="00481393">
        <w:rPr>
          <w:rFonts w:hint="eastAsia"/>
        </w:rPr>
        <w:t>条。</w:t>
      </w:r>
    </w:p>
  </w:footnote>
  <w:footnote w:id="16">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1</w:t>
      </w:r>
      <w:r w:rsidRPr="00481393">
        <w:rPr>
          <w:rFonts w:hint="eastAsia"/>
        </w:rPr>
        <w:t>月</w:t>
      </w:r>
      <w:r w:rsidRPr="00481393">
        <w:t>28</w:t>
      </w:r>
      <w:r w:rsidRPr="00481393">
        <w:rPr>
          <w:rFonts w:hint="eastAsia"/>
        </w:rPr>
        <w:t>日致人权高专办的信函。</w:t>
      </w:r>
    </w:p>
  </w:footnote>
  <w:footnote w:id="17">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w:t>
      </w:r>
      <w:proofErr w:type="spellStart"/>
      <w:r w:rsidRPr="00481393">
        <w:t>HRC</w:t>
      </w:r>
      <w:proofErr w:type="spellEnd"/>
      <w:r w:rsidRPr="00481393">
        <w:t>/45/36</w:t>
      </w:r>
      <w:r w:rsidR="00120A50" w:rsidRPr="00481393">
        <w:rPr>
          <w:rFonts w:hint="eastAsia"/>
        </w:rPr>
        <w:t>,</w:t>
      </w:r>
      <w:r w:rsidR="00120A50" w:rsidRPr="00481393">
        <w:t xml:space="preserve"> </w:t>
      </w:r>
      <w:r w:rsidRPr="00481393">
        <w:rPr>
          <w:rFonts w:hint="eastAsia"/>
        </w:rPr>
        <w:t>第</w:t>
      </w:r>
      <w:r w:rsidRPr="00481393">
        <w:t>94</w:t>
      </w:r>
      <w:r w:rsidR="00E04BD8" w:rsidRPr="00481393">
        <w:t>-</w:t>
      </w:r>
      <w:r w:rsidRPr="00481393">
        <w:t>96</w:t>
      </w:r>
      <w:r w:rsidRPr="00481393">
        <w:rPr>
          <w:rFonts w:hint="eastAsia"/>
        </w:rPr>
        <w:t>段。</w:t>
      </w:r>
    </w:p>
  </w:footnote>
  <w:footnote w:id="18">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A/HRC/42/18</w:t>
      </w:r>
      <w:r w:rsidR="0051685E" w:rsidRPr="00481393">
        <w:rPr>
          <w:rFonts w:hint="eastAsia"/>
        </w:rPr>
        <w:t>,</w:t>
      </w:r>
      <w:r w:rsidR="0051685E" w:rsidRPr="00481393">
        <w:t xml:space="preserve"> </w:t>
      </w:r>
      <w:r w:rsidRPr="00481393">
        <w:rPr>
          <w:rFonts w:hint="eastAsia"/>
        </w:rPr>
        <w:t>第</w:t>
      </w:r>
      <w:r w:rsidRPr="00481393">
        <w:t>20</w:t>
      </w:r>
      <w:r w:rsidRPr="00481393">
        <w:rPr>
          <w:rFonts w:hint="eastAsia"/>
        </w:rPr>
        <w:t>段。</w:t>
      </w:r>
    </w:p>
  </w:footnote>
  <w:footnote w:id="19">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第</w:t>
      </w:r>
      <w:r w:rsidRPr="00481393">
        <w:t>1040</w:t>
      </w:r>
      <w:r w:rsidRPr="00481393">
        <w:rPr>
          <w:rFonts w:hint="eastAsia"/>
        </w:rPr>
        <w:t>号法第</w:t>
      </w:r>
      <w:r w:rsidRPr="00481393">
        <w:t>3.2</w:t>
      </w:r>
      <w:r w:rsidRPr="00481393">
        <w:rPr>
          <w:rFonts w:hint="eastAsia"/>
        </w:rPr>
        <w:t>条将外国代理人定义为“尼加拉瓜或外国国籍的个人或法律实体在尼加拉瓜境内接受直接或间接来自有关个人、政府、机构、基金会、公司或外国社团的任何类型或性质的资金、货物或任何有价物品的，或者为属于有关个人、政府或外国实体的机构或由其直接或间接控制的机构工作、领取其资金或对其作出回应的，本法规定的例外情况除外”。</w:t>
      </w:r>
    </w:p>
  </w:footnote>
  <w:footnote w:id="20">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A/HRC/23/39</w:t>
      </w:r>
      <w:r w:rsidRPr="00481393">
        <w:rPr>
          <w:rFonts w:hint="eastAsia"/>
        </w:rPr>
        <w:t>和</w:t>
      </w:r>
      <w:r w:rsidRPr="00481393">
        <w:t>A/70/266</w:t>
      </w:r>
      <w:r w:rsidRPr="00481393">
        <w:rPr>
          <w:rFonts w:hint="eastAsia"/>
        </w:rPr>
        <w:t>。</w:t>
      </w:r>
    </w:p>
  </w:footnote>
  <w:footnote w:id="21">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hyperlink r:id="rId4" w:history="1">
        <w:r w:rsidRPr="00481393">
          <w:rPr>
            <w:rStyle w:val="af7"/>
            <w:color w:val="auto"/>
          </w:rPr>
          <w:t>www.oacnudh.org/oacnudh-expresa-su-preocupacion-sobre-la-aprobacion-de-la-ley-de-regulacion-de-agentes-extranjeros</w:t>
        </w:r>
      </w:hyperlink>
      <w:r w:rsidRPr="00481393">
        <w:rPr>
          <w:rFonts w:hint="eastAsia"/>
        </w:rPr>
        <w:t>。</w:t>
      </w:r>
    </w:p>
  </w:footnote>
  <w:footnote w:id="22">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hyperlink r:id="rId5" w:history="1">
        <w:r w:rsidRPr="00481393">
          <w:rPr>
            <w:rStyle w:val="af7"/>
            <w:color w:val="auto"/>
          </w:rPr>
          <w:t>www.oas.org/es/cidh/MESENI/Boletines/BOLETIN-MESENI-2020_10.pdf</w:t>
        </w:r>
      </w:hyperlink>
      <w:r w:rsidRPr="00481393">
        <w:rPr>
          <w:rFonts w:hint="eastAsia"/>
        </w:rPr>
        <w:t>。</w:t>
      </w:r>
    </w:p>
  </w:footnote>
  <w:footnote w:id="23">
    <w:p w:rsidR="00017116" w:rsidRPr="00481393" w:rsidRDefault="00017116" w:rsidP="002C1BEC">
      <w:pPr>
        <w:pStyle w:val="a6"/>
        <w:jc w:val="left"/>
      </w:pPr>
      <w:r w:rsidRPr="00481393">
        <w:tab/>
      </w:r>
      <w:bookmarkStart w:id="4" w:name="_Hlk63773310"/>
      <w:r w:rsidRPr="00481393">
        <w:rPr>
          <w:rStyle w:val="a8"/>
          <w:color w:val="auto"/>
        </w:rPr>
        <w:footnoteRef/>
      </w:r>
      <w:r w:rsidRPr="00481393">
        <w:rPr>
          <w:rStyle w:val="a8"/>
          <w:color w:val="auto"/>
        </w:rPr>
        <w:t xml:space="preserve"> </w:t>
      </w:r>
      <w:r w:rsidRPr="00481393">
        <w:tab/>
      </w:r>
      <w:r w:rsidRPr="00481393">
        <w:rPr>
          <w:rFonts w:hint="eastAsia"/>
        </w:rPr>
        <w:t>欧洲议会</w:t>
      </w:r>
      <w:r w:rsidRPr="00481393">
        <w:t>2020</w:t>
      </w:r>
      <w:r w:rsidRPr="00481393">
        <w:rPr>
          <w:rFonts w:hint="eastAsia"/>
        </w:rPr>
        <w:t>年</w:t>
      </w:r>
      <w:r w:rsidRPr="00481393">
        <w:t>10</w:t>
      </w:r>
      <w:r w:rsidRPr="00481393">
        <w:rPr>
          <w:rFonts w:hint="eastAsia"/>
        </w:rPr>
        <w:t>月</w:t>
      </w:r>
      <w:r w:rsidRPr="00481393">
        <w:t>8</w:t>
      </w:r>
      <w:r w:rsidRPr="00481393">
        <w:rPr>
          <w:rFonts w:hint="eastAsia"/>
        </w:rPr>
        <w:t>日关于尼加拉瓜《外国代理人法》的决议</w:t>
      </w:r>
      <w:r w:rsidRPr="00481393">
        <w:t>(2020/2814(</w:t>
      </w:r>
      <w:proofErr w:type="spellStart"/>
      <w:r w:rsidRPr="00481393">
        <w:t>RSP</w:t>
      </w:r>
      <w:proofErr w:type="spellEnd"/>
      <w:r w:rsidRPr="00481393">
        <w:t>))</w:t>
      </w:r>
      <w:r w:rsidRPr="00481393">
        <w:rPr>
          <w:rFonts w:hint="eastAsia"/>
        </w:rPr>
        <w:t>，可查阅</w:t>
      </w:r>
      <w:r w:rsidRPr="00481393">
        <w:rPr>
          <w:rFonts w:eastAsiaTheme="minorHAnsi"/>
          <w:lang w:eastAsia="en-US"/>
        </w:rPr>
        <w:fldChar w:fldCharType="begin"/>
      </w:r>
      <w:r w:rsidRPr="00481393">
        <w:instrText xml:space="preserve"> HYPERLINK "https://www.europarl.europa.eu/doceo/document/TA-9-2020-0259_EN.html" </w:instrText>
      </w:r>
      <w:r w:rsidRPr="00481393">
        <w:rPr>
          <w:rFonts w:eastAsiaTheme="minorHAnsi"/>
          <w:lang w:eastAsia="en-US"/>
        </w:rPr>
        <w:fldChar w:fldCharType="separate"/>
      </w:r>
      <w:r w:rsidRPr="00481393">
        <w:rPr>
          <w:rStyle w:val="Hyperlink3"/>
          <w:rFonts w:eastAsia="宋体"/>
        </w:rPr>
        <w:t>www.europarl.europa.eu/doceo/document/TA-9-2020-0259_EN.html</w:t>
      </w:r>
      <w:r w:rsidRPr="00481393">
        <w:rPr>
          <w:rStyle w:val="Hyperlink3"/>
          <w:rFonts w:eastAsia="宋体"/>
        </w:rPr>
        <w:fldChar w:fldCharType="end"/>
      </w:r>
      <w:bookmarkEnd w:id="4"/>
      <w:r w:rsidRPr="00481393">
        <w:rPr>
          <w:rFonts w:hint="eastAsia"/>
        </w:rPr>
        <w:t>。</w:t>
      </w:r>
    </w:p>
  </w:footnote>
  <w:footnote w:id="24">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促进和保护意见和表达自由权特别报告员、和平集会自由权和结社自由权特别报告员、人权维护者处境特别报告员以及反恐中注意促进与保护人权和基本自由特别报告员。</w:t>
      </w:r>
    </w:p>
  </w:footnote>
  <w:footnote w:id="25">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r w:rsidR="00671D79" w:rsidRPr="00481393">
        <w:fldChar w:fldCharType="begin"/>
      </w:r>
      <w:r w:rsidR="00671D79" w:rsidRPr="00481393">
        <w:instrText xml:space="preserve"> HYPERLINK "https://spcommreports.ohchr.org/TMResultsBase/DownLoadPublicCommunication</w:instrText>
      </w:r>
      <w:r w:rsidR="00671D79" w:rsidRPr="00481393">
        <w:br/>
        <w:instrText xml:space="preserve">File?gId=25691" </w:instrText>
      </w:r>
      <w:r w:rsidR="00671D79" w:rsidRPr="00481393">
        <w:fldChar w:fldCharType="separate"/>
      </w:r>
      <w:r w:rsidR="00671D79" w:rsidRPr="00481393">
        <w:rPr>
          <w:rStyle w:val="af7"/>
          <w:color w:val="auto"/>
        </w:rPr>
        <w:t>https://spcommreports.ohchr.org/TMResultsBase/DownLoadPublicCommunication</w:t>
      </w:r>
      <w:r w:rsidR="00671D79" w:rsidRPr="00481393">
        <w:rPr>
          <w:rStyle w:val="af7"/>
          <w:color w:val="auto"/>
        </w:rPr>
        <w:br/>
      </w:r>
      <w:proofErr w:type="spellStart"/>
      <w:r w:rsidR="00671D79" w:rsidRPr="00481393">
        <w:rPr>
          <w:rStyle w:val="af7"/>
          <w:color w:val="auto"/>
        </w:rPr>
        <w:t>File?gId</w:t>
      </w:r>
      <w:proofErr w:type="spellEnd"/>
      <w:r w:rsidR="00671D79" w:rsidRPr="00481393">
        <w:rPr>
          <w:rStyle w:val="af7"/>
          <w:color w:val="auto"/>
        </w:rPr>
        <w:t>=25691</w:t>
      </w:r>
      <w:r w:rsidR="00671D79" w:rsidRPr="00481393">
        <w:fldChar w:fldCharType="end"/>
      </w:r>
      <w:r w:rsidRPr="00481393">
        <w:rPr>
          <w:rFonts w:hint="eastAsia"/>
        </w:rPr>
        <w:t>。</w:t>
      </w:r>
    </w:p>
  </w:footnote>
  <w:footnote w:id="26">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hyperlink r:id="rId6" w:history="1">
        <w:r w:rsidRPr="00481393">
          <w:t>http://webtv.un.org/search/enhanced-id-human-rights-in-nicaragua-4th-meeting-42nd-regular-session-human-rights-council-/6084897806001/?term=nicaragua&amp;sort=date&amp;page=9#player</w:t>
        </w:r>
      </w:hyperlink>
      <w:r w:rsidRPr="00481393">
        <w:t xml:space="preserve"> (24:03)</w:t>
      </w:r>
      <w:r w:rsidRPr="00481393">
        <w:rPr>
          <w:rFonts w:hint="eastAsia"/>
        </w:rPr>
        <w:t>。</w:t>
      </w:r>
    </w:p>
  </w:footnote>
  <w:footnote w:id="27">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hyperlink r:id="rId7" w:history="1">
        <w:r w:rsidRPr="00481393">
          <w:t>www.ohchr.org/EN/NewsEvents/Pages/DisplayNews.aspx?NewsID=24920&amp;LangID=E</w:t>
        </w:r>
      </w:hyperlink>
      <w:r w:rsidRPr="00481393">
        <w:rPr>
          <w:rFonts w:hint="eastAsia"/>
        </w:rPr>
        <w:t>。</w:t>
      </w:r>
    </w:p>
  </w:footnote>
  <w:footnote w:id="28">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A/HRC/42/18</w:t>
      </w:r>
      <w:r w:rsidR="0051685E" w:rsidRPr="00481393">
        <w:rPr>
          <w:rFonts w:hint="eastAsia"/>
        </w:rPr>
        <w:t>,</w:t>
      </w:r>
      <w:r w:rsidR="0051685E" w:rsidRPr="00481393">
        <w:t xml:space="preserve"> </w:t>
      </w:r>
      <w:r w:rsidRPr="00481393">
        <w:rPr>
          <w:rFonts w:hint="eastAsia"/>
        </w:rPr>
        <w:t>第</w:t>
      </w:r>
      <w:r w:rsidRPr="00481393">
        <w:rPr>
          <w:rFonts w:hint="eastAsia"/>
        </w:rPr>
        <w:t>1</w:t>
      </w:r>
      <w:r w:rsidRPr="00481393">
        <w:t>8</w:t>
      </w:r>
      <w:r w:rsidRPr="00481393">
        <w:rPr>
          <w:rFonts w:hint="eastAsia"/>
        </w:rPr>
        <w:t>段。</w:t>
      </w:r>
    </w:p>
  </w:footnote>
  <w:footnote w:id="29">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A/HRC/WGAD/2020/17</w:t>
      </w:r>
      <w:r w:rsidRPr="00481393">
        <w:rPr>
          <w:rFonts w:hint="eastAsia"/>
        </w:rPr>
        <w:t>。</w:t>
      </w:r>
    </w:p>
  </w:footnote>
  <w:footnote w:id="30">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1</w:t>
      </w:r>
      <w:r w:rsidRPr="00481393">
        <w:rPr>
          <w:rFonts w:hint="eastAsia"/>
        </w:rPr>
        <w:t>月</w:t>
      </w:r>
      <w:r w:rsidRPr="00481393">
        <w:t>28</w:t>
      </w:r>
      <w:r w:rsidRPr="00481393">
        <w:rPr>
          <w:rFonts w:hint="eastAsia"/>
        </w:rPr>
        <w:t>日致人权高专办的信函。</w:t>
      </w:r>
    </w:p>
  </w:footnote>
  <w:footnote w:id="31">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r w:rsidR="0051685E" w:rsidRPr="00481393">
        <w:rPr>
          <w14:textOutline w14:w="12700" w14:cap="flat" w14:cmpd="sng" w14:algn="ctr">
            <w14:noFill/>
            <w14:prstDash w14:val="solid"/>
            <w14:miter w14:lim="400000"/>
          </w14:textOutline>
        </w:rPr>
        <w:fldChar w:fldCharType="begin"/>
      </w:r>
      <w:r w:rsidR="0051685E" w:rsidRPr="00481393">
        <w:rPr>
          <w14:textOutline w14:w="12700" w14:cap="flat" w14:cmpd="sng" w14:algn="ctr">
            <w14:noFill/>
            <w14:prstDash w14:val="solid"/>
            <w14:miter w14:lim="400000"/>
          </w14:textOutline>
        </w:rPr>
        <w:instrText xml:space="preserve"> HYPERLINK "http://www.el19digital.com/articulos/ver/titulo:103397-companera-rosario-murillo-en-multinoticias-15-05-20" </w:instrText>
      </w:r>
      <w:r w:rsidR="0051685E" w:rsidRPr="00481393">
        <w:rPr>
          <w14:textOutline w14:w="12700" w14:cap="flat" w14:cmpd="sng" w14:algn="ctr">
            <w14:noFill/>
            <w14:prstDash w14:val="solid"/>
            <w14:miter w14:lim="400000"/>
          </w14:textOutline>
        </w:rPr>
        <w:fldChar w:fldCharType="separate"/>
      </w:r>
      <w:r w:rsidR="0051685E" w:rsidRPr="00481393">
        <w:rPr>
          <w:rStyle w:val="af7"/>
          <w:color w:val="auto"/>
          <w14:textOutline w14:w="12700" w14:cap="flat" w14:cmpd="sng" w14:algn="ctr">
            <w14:noFill/>
            <w14:prstDash w14:val="solid"/>
            <w14:miter w14:lim="400000"/>
          </w14:textOutline>
        </w:rPr>
        <w:t>www.el19digital.com/articulos/ver/titulo:103397-companera-rosario-murillo-en-multinoticias-15-05-20</w:t>
      </w:r>
      <w:r w:rsidR="0051685E" w:rsidRPr="00481393">
        <w:rPr>
          <w14:textOutline w14:w="12700" w14:cap="flat" w14:cmpd="sng" w14:algn="ctr">
            <w14:noFill/>
            <w14:prstDash w14:val="solid"/>
            <w14:miter w14:lim="400000"/>
          </w14:textOutline>
        </w:rPr>
        <w:fldChar w:fldCharType="end"/>
      </w:r>
      <w:r w:rsidRPr="00481393">
        <w:rPr>
          <w:rFonts w:hint="eastAsia"/>
        </w:rPr>
        <w:t>。</w:t>
      </w:r>
    </w:p>
  </w:footnote>
  <w:footnote w:id="32">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hyperlink r:id="rId8" w:history="1">
        <w:r w:rsidRPr="00481393">
          <w:rPr>
            <w:rStyle w:val="af7"/>
            <w:color w:val="auto"/>
          </w:rPr>
          <w:t>www.el19digital.com/app/webroot/tinymce/source/2020/00-Mayo/25%20MAYO/AL%20PUEBLO%20DE%20NICARAGUA%20Y%20AL%20MUNDO-%20INFORME%20SOBRE%20EL%20COVID-19.pdf</w:t>
        </w:r>
      </w:hyperlink>
      <w:r w:rsidRPr="00481393">
        <w:rPr>
          <w:rFonts w:hint="eastAsia"/>
        </w:rPr>
        <w:t>。</w:t>
      </w:r>
    </w:p>
  </w:footnote>
  <w:footnote w:id="33">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r w:rsidR="005C73A9" w:rsidRPr="00481393">
        <w:fldChar w:fldCharType="begin"/>
      </w:r>
      <w:r w:rsidR="005C73A9" w:rsidRPr="00481393">
        <w:instrText xml:space="preserve"> HYPERLINK "https://spcommreports.ohchr.org/TMResultsBase/DownLoadPublicCommunicationFile?gId=25691" </w:instrText>
      </w:r>
      <w:r w:rsidR="005C73A9" w:rsidRPr="00481393">
        <w:fldChar w:fldCharType="separate"/>
      </w:r>
      <w:r w:rsidR="005C73A9" w:rsidRPr="00481393">
        <w:rPr>
          <w:rStyle w:val="af7"/>
          <w:color w:val="auto"/>
        </w:rPr>
        <w:t>https://spcommreports.ohchr.org/TMResultsBase/DownLoadPublicCommunicationFile?gId=25691</w:t>
      </w:r>
      <w:r w:rsidR="005C73A9" w:rsidRPr="00481393">
        <w:fldChar w:fldCharType="end"/>
      </w:r>
      <w:r w:rsidRPr="00481393">
        <w:rPr>
          <w:rFonts w:hint="eastAsia"/>
        </w:rPr>
        <w:t>。</w:t>
      </w:r>
    </w:p>
  </w:footnote>
  <w:footnote w:id="34">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hyperlink r:id="rId9" w:history="1">
        <w:r w:rsidR="0051685E" w:rsidRPr="00481393">
          <w:rPr>
            <w:rStyle w:val="af7"/>
            <w:color w:val="auto"/>
          </w:rPr>
          <w:t>www.el19digital.com/articulos/ver/titulo:107322-declaracion-de-la-presidencia-de-la-republica-sobre-cadena-perpetua-para-castigar-crimenes-atroces</w:t>
        </w:r>
      </w:hyperlink>
      <w:r w:rsidRPr="00481393">
        <w:rPr>
          <w:rFonts w:hint="eastAsia"/>
        </w:rPr>
        <w:t>。</w:t>
      </w:r>
    </w:p>
  </w:footnote>
  <w:footnote w:id="35">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宪法修正案须经两次立法会议通过。</w:t>
      </w:r>
      <w:r w:rsidRPr="00481393">
        <w:t>2020</w:t>
      </w:r>
      <w:r w:rsidRPr="00481393">
        <w:rPr>
          <w:rFonts w:hint="eastAsia"/>
        </w:rPr>
        <w:t>年</w:t>
      </w:r>
      <w:r w:rsidRPr="00481393">
        <w:t>11</w:t>
      </w:r>
      <w:r w:rsidRPr="00481393">
        <w:rPr>
          <w:rFonts w:hint="eastAsia"/>
        </w:rPr>
        <w:t>月</w:t>
      </w:r>
      <w:r w:rsidRPr="00481393">
        <w:t>10</w:t>
      </w:r>
      <w:r w:rsidRPr="00481393">
        <w:rPr>
          <w:rFonts w:hint="eastAsia"/>
        </w:rPr>
        <w:t>日，国民议会以压倒性多数批准了一项改革法，规定对性质严重、引起公愤的仇恨动机犯罪判处终身监禁。</w:t>
      </w:r>
    </w:p>
  </w:footnote>
  <w:footnote w:id="36">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A/HRC/42/18</w:t>
      </w:r>
      <w:r w:rsidR="0051685E" w:rsidRPr="00481393">
        <w:rPr>
          <w:rFonts w:hint="eastAsia"/>
        </w:rPr>
        <w:t>,</w:t>
      </w:r>
      <w:r w:rsidR="0051685E" w:rsidRPr="00481393">
        <w:t xml:space="preserve"> </w:t>
      </w:r>
      <w:r w:rsidRPr="00481393">
        <w:rPr>
          <w:rFonts w:hint="eastAsia"/>
        </w:rPr>
        <w:t>第</w:t>
      </w:r>
      <w:r w:rsidRPr="00481393">
        <w:t>65(h)</w:t>
      </w:r>
      <w:r w:rsidRPr="00481393">
        <w:rPr>
          <w:rFonts w:hint="eastAsia"/>
        </w:rPr>
        <w:t>段。</w:t>
      </w:r>
    </w:p>
  </w:footnote>
  <w:footnote w:id="37">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1</w:t>
      </w:r>
      <w:r w:rsidRPr="00481393">
        <w:rPr>
          <w:rFonts w:hint="eastAsia"/>
        </w:rPr>
        <w:t>月</w:t>
      </w:r>
      <w:r w:rsidRPr="00481393">
        <w:t>28</w:t>
      </w:r>
      <w:r w:rsidRPr="00481393">
        <w:rPr>
          <w:rFonts w:hint="eastAsia"/>
        </w:rPr>
        <w:t>日致人权高专办的信函。</w:t>
      </w:r>
    </w:p>
  </w:footnote>
  <w:footnote w:id="38">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可查阅</w:t>
      </w:r>
      <w:r w:rsidR="00121F88">
        <w:fldChar w:fldCharType="begin"/>
      </w:r>
      <w:r w:rsidR="00121F88">
        <w:instrText xml:space="preserve"> HYPERLINK "</w:instrText>
      </w:r>
      <w:r w:rsidR="00121F88" w:rsidRPr="00121F88">
        <w:instrText>http://scm.oas.org/IDMS/Redirectpage.aspx?class=AG/doc.&amp;classNum=5717&amp;lang=e</w:instrText>
      </w:r>
      <w:r w:rsidR="00121F88" w:rsidRPr="00121F88">
        <w:rPr>
          <w:rFonts w:hint="eastAsia"/>
        </w:rPr>
        <w:instrText>,</w:instrText>
      </w:r>
      <w:r w:rsidR="00121F88" w:rsidRPr="00121F88">
        <w:instrText xml:space="preserve"> </w:instrText>
      </w:r>
      <w:r w:rsidR="00121F88" w:rsidRPr="00121F88">
        <w:instrText>第</w:instrText>
      </w:r>
      <w:r w:rsidR="00121F88" w:rsidRPr="00121F88">
        <w:instrText>183-185</w:instrText>
      </w:r>
      <w:r w:rsidR="00121F88">
        <w:instrText xml:space="preserve">" </w:instrText>
      </w:r>
      <w:r w:rsidR="00121F88">
        <w:fldChar w:fldCharType="separate"/>
      </w:r>
      <w:r w:rsidR="00121F88" w:rsidRPr="003A11E0">
        <w:rPr>
          <w:rStyle w:val="af7"/>
        </w:rPr>
        <w:t>http://scm.oas.org/IDMS/Redirectpage.aspx?class=AG/doc.&amp;classNum=5717&amp;lang=e</w:t>
      </w:r>
      <w:r w:rsidR="00121F88" w:rsidRPr="003A11E0">
        <w:rPr>
          <w:rStyle w:val="af7"/>
          <w:rFonts w:hint="eastAsia"/>
        </w:rPr>
        <w:t>,</w:t>
      </w:r>
      <w:r w:rsidR="00121F88" w:rsidRPr="003A11E0">
        <w:rPr>
          <w:rStyle w:val="af7"/>
        </w:rPr>
        <w:t xml:space="preserve"> </w:t>
      </w:r>
      <w:r w:rsidR="00121F88" w:rsidRPr="003A11E0">
        <w:rPr>
          <w:rStyle w:val="af7"/>
        </w:rPr>
        <w:t>第</w:t>
      </w:r>
      <w:r w:rsidR="00121F88" w:rsidRPr="003A11E0">
        <w:rPr>
          <w:rStyle w:val="af7"/>
        </w:rPr>
        <w:t>183-185</w:t>
      </w:r>
      <w:r w:rsidR="00121F88">
        <w:fldChar w:fldCharType="end"/>
      </w:r>
      <w:r w:rsidRPr="00481393">
        <w:t>页</w:t>
      </w:r>
      <w:r w:rsidRPr="00481393">
        <w:rPr>
          <w:rFonts w:hint="eastAsia"/>
        </w:rPr>
        <w:t>。</w:t>
      </w:r>
    </w:p>
  </w:footnote>
  <w:footnote w:id="39">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多个组织在</w:t>
      </w:r>
      <w:r w:rsidRPr="00481393">
        <w:t>2018</w:t>
      </w:r>
      <w:r w:rsidRPr="00481393">
        <w:rPr>
          <w:rFonts w:hint="eastAsia"/>
        </w:rPr>
        <w:t>年抗议活动爆发后提供资金，</w:t>
      </w:r>
      <w:r w:rsidRPr="00481393">
        <w:t>2020</w:t>
      </w:r>
      <w:r w:rsidRPr="00481393">
        <w:rPr>
          <w:rFonts w:hint="eastAsia"/>
        </w:rPr>
        <w:t>年</w:t>
      </w:r>
      <w:r w:rsidRPr="00481393">
        <w:t>2</w:t>
      </w:r>
      <w:r w:rsidRPr="00481393">
        <w:rPr>
          <w:rFonts w:hint="eastAsia"/>
        </w:rPr>
        <w:t>月</w:t>
      </w:r>
      <w:r w:rsidRPr="00481393">
        <w:t>25</w:t>
      </w:r>
      <w:r w:rsidRPr="00481393">
        <w:rPr>
          <w:rFonts w:hint="eastAsia"/>
        </w:rPr>
        <w:t>日，一些政党为即将举行的选举发起了广泛的联盟。</w:t>
      </w:r>
    </w:p>
  </w:footnote>
  <w:footnote w:id="40">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r w:rsidRPr="00481393">
        <w:rPr>
          <w:rFonts w:eastAsiaTheme="minorHAnsi"/>
        </w:rPr>
        <w:fldChar w:fldCharType="begin"/>
      </w:r>
      <w:r w:rsidRPr="00481393">
        <w:instrText xml:space="preserve"> HYPERLINK "https://100noticias.com.ni/nacionales/103280-paramilitares-agreden-hieren-veronica-chavez" </w:instrText>
      </w:r>
      <w:r w:rsidRPr="00481393">
        <w:rPr>
          <w:rFonts w:eastAsiaTheme="minorHAnsi"/>
        </w:rPr>
        <w:fldChar w:fldCharType="separate"/>
      </w:r>
      <w:r w:rsidRPr="00481393">
        <w:rPr>
          <w:rStyle w:val="af7"/>
          <w:color w:val="auto"/>
        </w:rPr>
        <w:t>https://100noticias.com.ni/nacionales/103280-paramilitares-agreden-hieren-veronica-chavez</w:t>
      </w:r>
      <w:r w:rsidRPr="00481393">
        <w:rPr>
          <w:rStyle w:val="af7"/>
          <w:color w:val="auto"/>
        </w:rPr>
        <w:fldChar w:fldCharType="end"/>
      </w:r>
      <w:r w:rsidRPr="00481393">
        <w:rPr>
          <w:rFonts w:hint="eastAsia"/>
        </w:rPr>
        <w:t>。</w:t>
      </w:r>
    </w:p>
  </w:footnote>
  <w:footnote w:id="41">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hyperlink r:id="rId10" w:history="1">
        <w:r w:rsidRPr="00481393">
          <w:rPr>
            <w:rStyle w:val="af7"/>
            <w:color w:val="auto"/>
          </w:rPr>
          <w:t>https://ipnicaragua.com/se-me-salen-ya-les-doy-cinco-minutos-asi-amenazo-la-policia-a-opositores-este-domingo</w:t>
        </w:r>
      </w:hyperlink>
      <w:r w:rsidRPr="00481393">
        <w:rPr>
          <w:rFonts w:hint="eastAsia"/>
        </w:rPr>
        <w:t>。</w:t>
      </w:r>
    </w:p>
  </w:footnote>
  <w:footnote w:id="42">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《大赦法》第</w:t>
      </w:r>
      <w:r w:rsidRPr="00481393">
        <w:t>1</w:t>
      </w:r>
      <w:r w:rsidRPr="00481393">
        <w:rPr>
          <w:rFonts w:hint="eastAsia"/>
        </w:rPr>
        <w:t>条除其他外规定，对参与</w:t>
      </w:r>
      <w:r w:rsidRPr="00481393">
        <w:t>2018</w:t>
      </w:r>
      <w:r w:rsidRPr="00481393">
        <w:rPr>
          <w:rFonts w:hint="eastAsia"/>
        </w:rPr>
        <w:t>年</w:t>
      </w:r>
      <w:r w:rsidRPr="00481393">
        <w:t>4</w:t>
      </w:r>
      <w:r w:rsidRPr="00481393">
        <w:rPr>
          <w:rFonts w:hint="eastAsia"/>
        </w:rPr>
        <w:t>月</w:t>
      </w:r>
      <w:r w:rsidRPr="00481393">
        <w:t>18</w:t>
      </w:r>
      <w:r w:rsidRPr="00481393">
        <w:rPr>
          <w:rFonts w:hint="eastAsia"/>
        </w:rPr>
        <w:t>日至该法生效之日期间在全国各地发生的所有事件的所有人一律实施大赦，主管机关应依照该法将所有获得大赦者的犯罪记录予以撤销。</w:t>
      </w:r>
    </w:p>
  </w:footnote>
  <w:footnote w:id="43">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1</w:t>
      </w:r>
      <w:r w:rsidRPr="00481393">
        <w:rPr>
          <w:rFonts w:hint="eastAsia"/>
        </w:rPr>
        <w:t>月</w:t>
      </w:r>
      <w:r w:rsidRPr="00481393">
        <w:t>28</w:t>
      </w:r>
      <w:r w:rsidRPr="00481393">
        <w:rPr>
          <w:rFonts w:hint="eastAsia"/>
        </w:rPr>
        <w:t>日致人权高专办的信函。</w:t>
      </w:r>
    </w:p>
  </w:footnote>
  <w:footnote w:id="44">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特别是第</w:t>
      </w:r>
      <w:r w:rsidRPr="00481393">
        <w:t>9</w:t>
      </w:r>
      <w:r w:rsidRPr="00481393">
        <w:rPr>
          <w:rFonts w:hint="eastAsia"/>
        </w:rPr>
        <w:t>条；另见第</w:t>
      </w:r>
      <w:r w:rsidRPr="00481393">
        <w:rPr>
          <w:rFonts w:hint="eastAsia"/>
        </w:rPr>
        <w:t>6</w:t>
      </w:r>
      <w:r w:rsidRPr="00481393">
        <w:t>41</w:t>
      </w:r>
      <w:r w:rsidRPr="00481393">
        <w:rPr>
          <w:rFonts w:hint="eastAsia"/>
        </w:rPr>
        <w:t>号《刑法》的改革内容。</w:t>
      </w:r>
    </w:p>
  </w:footnote>
  <w:footnote w:id="45">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第</w:t>
      </w:r>
      <w:r w:rsidRPr="00481393">
        <w:t>42-2014</w:t>
      </w:r>
      <w:r w:rsidRPr="00481393">
        <w:rPr>
          <w:rFonts w:hint="eastAsia"/>
        </w:rPr>
        <w:t>号法令，第</w:t>
      </w:r>
      <w:r w:rsidRPr="00481393">
        <w:rPr>
          <w:rFonts w:hint="eastAsia"/>
        </w:rPr>
        <w:t>2</w:t>
      </w:r>
      <w:r w:rsidRPr="00481393">
        <w:rPr>
          <w:rFonts w:hint="eastAsia"/>
        </w:rPr>
        <w:t>条。</w:t>
      </w:r>
    </w:p>
  </w:footnote>
  <w:footnote w:id="46">
    <w:p w:rsidR="00017116" w:rsidRPr="00481393" w:rsidRDefault="00017116" w:rsidP="002C1BEC">
      <w:pPr>
        <w:pStyle w:val="a6"/>
        <w:jc w:val="left"/>
      </w:pPr>
      <w:r w:rsidRPr="00481393">
        <w:tab/>
      </w:r>
      <w:bookmarkStart w:id="5" w:name="_Hlk63773443"/>
      <w:r w:rsidRPr="00481393">
        <w:rPr>
          <w:rStyle w:val="a8"/>
          <w:color w:val="auto"/>
        </w:rPr>
        <w:footnoteRef/>
      </w:r>
      <w:r w:rsidRPr="00481393">
        <w:rPr>
          <w:rStyle w:val="a8"/>
          <w:color w:val="auto"/>
        </w:rPr>
        <w:t xml:space="preserve"> </w:t>
      </w:r>
      <w:r w:rsidRPr="00481393">
        <w:tab/>
      </w:r>
      <w:r w:rsidRPr="00481393">
        <w:rPr>
          <w:rFonts w:hint="eastAsia"/>
        </w:rPr>
        <w:t>可查阅</w:t>
      </w:r>
      <w:r w:rsidR="00671D79" w:rsidRPr="00481393">
        <w:fldChar w:fldCharType="begin"/>
      </w:r>
      <w:r w:rsidR="00671D79" w:rsidRPr="00481393">
        <w:instrText xml:space="preserve"> HYPERLINK "https://confidencial.com.ni/the-nicaragua-crisis-means-increased-violence-against-women" </w:instrText>
      </w:r>
      <w:r w:rsidR="00671D79" w:rsidRPr="00481393">
        <w:fldChar w:fldCharType="separate"/>
      </w:r>
      <w:r w:rsidR="00671D79" w:rsidRPr="00481393">
        <w:rPr>
          <w:rStyle w:val="af7"/>
          <w:color w:val="auto"/>
        </w:rPr>
        <w:t>https://confidencial.com.ni/the-nicaragua-crisis-means-increased-violence-against-women</w:t>
      </w:r>
      <w:r w:rsidR="00671D79" w:rsidRPr="00481393">
        <w:fldChar w:fldCharType="end"/>
      </w:r>
      <w:r w:rsidRPr="00481393">
        <w:rPr>
          <w:rFonts w:hint="eastAsia"/>
        </w:rPr>
        <w:t>。</w:t>
      </w:r>
    </w:p>
    <w:bookmarkEnd w:id="5"/>
  </w:footnote>
  <w:footnote w:id="47">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根据民间社会组织的数据，未成年人在</w:t>
      </w:r>
      <w:r w:rsidRPr="00481393">
        <w:t>2019</w:t>
      </w:r>
      <w:r w:rsidRPr="00481393">
        <w:rPr>
          <w:rFonts w:hint="eastAsia"/>
        </w:rPr>
        <w:t>年报告的怀孕情况中占</w:t>
      </w:r>
      <w:r w:rsidRPr="00481393">
        <w:t>24%</w:t>
      </w:r>
      <w:r w:rsidRPr="00481393">
        <w:rPr>
          <w:rFonts w:hint="eastAsia"/>
        </w:rPr>
        <w:t>。</w:t>
      </w:r>
    </w:p>
  </w:footnote>
  <w:footnote w:id="48">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A/HRC/WGAD/2019/16</w:t>
      </w:r>
      <w:r w:rsidRPr="00481393">
        <w:rPr>
          <w:rFonts w:hint="eastAsia"/>
        </w:rPr>
        <w:t>、</w:t>
      </w:r>
      <w:r w:rsidRPr="00481393">
        <w:t>A/HRC/WGAD/2019/19</w:t>
      </w:r>
      <w:r w:rsidRPr="00481393">
        <w:rPr>
          <w:rFonts w:hint="eastAsia"/>
        </w:rPr>
        <w:t>、</w:t>
      </w:r>
      <w:r w:rsidRPr="00481393">
        <w:t>A/HRC/WGAD/2019/43</w:t>
      </w:r>
      <w:r w:rsidRPr="00481393">
        <w:rPr>
          <w:rFonts w:hint="eastAsia"/>
        </w:rPr>
        <w:t>、</w:t>
      </w:r>
      <w:r w:rsidRPr="00481393">
        <w:t>A/HRC/WGAD/2020/17</w:t>
      </w:r>
      <w:r w:rsidRPr="00481393">
        <w:rPr>
          <w:rFonts w:hint="eastAsia"/>
        </w:rPr>
        <w:t>、</w:t>
      </w:r>
      <w:r w:rsidRPr="00481393">
        <w:t>A/HRC/WGAD/2020/21</w:t>
      </w:r>
      <w:r w:rsidRPr="00481393">
        <w:rPr>
          <w:rFonts w:hint="eastAsia"/>
        </w:rPr>
        <w:t>和</w:t>
      </w:r>
      <w:r w:rsidRPr="00481393">
        <w:t>A/HRC/WGAD/2020/39</w:t>
      </w:r>
      <w:r w:rsidRPr="00481393">
        <w:rPr>
          <w:rFonts w:hint="eastAsia"/>
        </w:rPr>
        <w:t>。</w:t>
      </w:r>
    </w:p>
  </w:footnote>
  <w:footnote w:id="49">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内务部于</w:t>
      </w:r>
      <w:r w:rsidRPr="00481393">
        <w:t>2020</w:t>
      </w:r>
      <w:r w:rsidRPr="00481393">
        <w:rPr>
          <w:rFonts w:hint="eastAsia"/>
        </w:rPr>
        <w:t>年</w:t>
      </w:r>
      <w:r w:rsidRPr="00481393">
        <w:t>12</w:t>
      </w:r>
      <w:r w:rsidRPr="00481393">
        <w:rPr>
          <w:rFonts w:hint="eastAsia"/>
        </w:rPr>
        <w:t>月</w:t>
      </w:r>
      <w:r w:rsidRPr="00481393">
        <w:t>21</w:t>
      </w:r>
      <w:r w:rsidRPr="00481393">
        <w:rPr>
          <w:rFonts w:hint="eastAsia"/>
        </w:rPr>
        <w:t>日批准对这群人中的三男一女采取替代拘留措施，此后仍有</w:t>
      </w:r>
      <w:r w:rsidRPr="00481393">
        <w:rPr>
          <w:rFonts w:hint="eastAsia"/>
        </w:rPr>
        <w:t>1</w:t>
      </w:r>
      <w:r w:rsidRPr="00481393">
        <w:t>06</w:t>
      </w:r>
      <w:r w:rsidRPr="00481393">
        <w:rPr>
          <w:rFonts w:hint="eastAsia"/>
        </w:rPr>
        <w:t>人</w:t>
      </w:r>
      <w:r w:rsidRPr="00481393">
        <w:t>(103</w:t>
      </w:r>
      <w:r w:rsidRPr="00481393">
        <w:rPr>
          <w:rFonts w:hint="eastAsia"/>
        </w:rPr>
        <w:t>名男性、</w:t>
      </w:r>
      <w:r w:rsidRPr="00481393">
        <w:t>3</w:t>
      </w:r>
      <w:r w:rsidRPr="00481393">
        <w:rPr>
          <w:rFonts w:hint="eastAsia"/>
        </w:rPr>
        <w:t>名女性</w:t>
      </w:r>
      <w:r w:rsidRPr="00481393">
        <w:t>)</w:t>
      </w:r>
      <w:r w:rsidRPr="00481393">
        <w:rPr>
          <w:rFonts w:hint="eastAsia"/>
        </w:rPr>
        <w:t>被剥夺自由。</w:t>
      </w:r>
    </w:p>
  </w:footnote>
  <w:footnote w:id="50">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根据官方消息来源，</w:t>
      </w:r>
      <w:r w:rsidRPr="00481393">
        <w:t>2019</w:t>
      </w:r>
      <w:r w:rsidRPr="00481393">
        <w:rPr>
          <w:rFonts w:hint="eastAsia"/>
        </w:rPr>
        <w:t>年</w:t>
      </w:r>
      <w:r w:rsidRPr="00481393">
        <w:t>2</w:t>
      </w:r>
      <w:r w:rsidRPr="00481393">
        <w:rPr>
          <w:rFonts w:hint="eastAsia"/>
        </w:rPr>
        <w:t>月</w:t>
      </w:r>
      <w:r w:rsidRPr="00481393">
        <w:t>27</w:t>
      </w:r>
      <w:r w:rsidRPr="00481393">
        <w:rPr>
          <w:rFonts w:hint="eastAsia"/>
        </w:rPr>
        <w:t>日至</w:t>
      </w:r>
      <w:r w:rsidRPr="00481393">
        <w:t>6</w:t>
      </w:r>
      <w:r w:rsidRPr="00481393">
        <w:rPr>
          <w:rFonts w:hint="eastAsia"/>
        </w:rPr>
        <w:t>月</w:t>
      </w:r>
      <w:r w:rsidRPr="00481393">
        <w:t>11</w:t>
      </w:r>
      <w:r w:rsidRPr="00481393">
        <w:rPr>
          <w:rFonts w:hint="eastAsia"/>
        </w:rPr>
        <w:t>日期间，政府释放了至少</w:t>
      </w:r>
      <w:r w:rsidRPr="00481393">
        <w:t>492</w:t>
      </w:r>
      <w:r w:rsidRPr="00481393">
        <w:rPr>
          <w:rFonts w:hint="eastAsia"/>
        </w:rPr>
        <w:t>人</w:t>
      </w:r>
      <w:r w:rsidRPr="00481393">
        <w:t>(452</w:t>
      </w:r>
      <w:r w:rsidRPr="00481393">
        <w:rPr>
          <w:rFonts w:hint="eastAsia"/>
        </w:rPr>
        <w:t>名男性、</w:t>
      </w:r>
      <w:r w:rsidRPr="00481393">
        <w:t>40</w:t>
      </w:r>
      <w:r w:rsidRPr="00481393">
        <w:rPr>
          <w:rFonts w:hint="eastAsia"/>
        </w:rPr>
        <w:t>名女性</w:t>
      </w:r>
      <w:r w:rsidRPr="00481393">
        <w:t>)</w:t>
      </w:r>
      <w:r w:rsidRPr="00481393">
        <w:rPr>
          <w:rFonts w:hint="eastAsia"/>
        </w:rPr>
        <w:t>。</w:t>
      </w:r>
    </w:p>
  </w:footnote>
  <w:footnote w:id="51">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hyperlink r:id="rId11" w:history="1">
        <w:r w:rsidRPr="00481393">
          <w:rPr>
            <w:rStyle w:val="af7"/>
            <w:color w:val="auto"/>
          </w:rPr>
          <w:t>www.oas.org/es/cidh/prensa/comunicados/2020/266.asp</w:t>
        </w:r>
      </w:hyperlink>
      <w:r w:rsidRPr="00481393">
        <w:rPr>
          <w:rFonts w:hint="eastAsia"/>
        </w:rPr>
        <w:t>。</w:t>
      </w:r>
    </w:p>
  </w:footnote>
  <w:footnote w:id="52">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4</w:t>
      </w:r>
      <w:r w:rsidRPr="00481393">
        <w:rPr>
          <w:rFonts w:hint="eastAsia"/>
        </w:rPr>
        <w:t>月</w:t>
      </w:r>
      <w:r w:rsidRPr="00481393">
        <w:t>3</w:t>
      </w:r>
      <w:r w:rsidRPr="00481393">
        <w:rPr>
          <w:rFonts w:hint="eastAsia"/>
        </w:rPr>
        <w:t>日致人权高专办的信函。</w:t>
      </w:r>
    </w:p>
  </w:footnote>
  <w:footnote w:id="53">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内务部官方网页上发布的新闻稿：</w:t>
      </w:r>
      <w:hyperlink r:id="rId12" w:history="1">
        <w:r w:rsidRPr="00481393">
          <w:rPr>
            <w:rStyle w:val="af7"/>
            <w:color w:val="auto"/>
          </w:rPr>
          <w:t>www.migob.gob.ni/noticias</w:t>
        </w:r>
      </w:hyperlink>
      <w:r w:rsidRPr="00481393">
        <w:rPr>
          <w:rFonts w:hint="eastAsia"/>
        </w:rPr>
        <w:t>。</w:t>
      </w:r>
    </w:p>
  </w:footnote>
  <w:footnote w:id="54">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第</w:t>
      </w:r>
      <w:r w:rsidRPr="00481393">
        <w:t>985</w:t>
      </w:r>
      <w:r w:rsidRPr="00481393">
        <w:rPr>
          <w:rFonts w:hint="eastAsia"/>
        </w:rPr>
        <w:t>号《对话、和解、安全、劳动与和平文化法》和第</w:t>
      </w:r>
      <w:r w:rsidRPr="00481393">
        <w:t>994</w:t>
      </w:r>
      <w:r w:rsidRPr="00481393">
        <w:rPr>
          <w:rFonts w:hint="eastAsia"/>
        </w:rPr>
        <w:t>号《全面照料受害者法》分别于</w:t>
      </w:r>
      <w:r w:rsidRPr="00481393">
        <w:t>2019</w:t>
      </w:r>
      <w:r w:rsidRPr="00481393">
        <w:rPr>
          <w:rFonts w:hint="eastAsia"/>
        </w:rPr>
        <w:t>年</w:t>
      </w:r>
      <w:r w:rsidRPr="00481393">
        <w:t>1</w:t>
      </w:r>
      <w:r w:rsidRPr="00481393">
        <w:rPr>
          <w:rFonts w:hint="eastAsia"/>
        </w:rPr>
        <w:t>月</w:t>
      </w:r>
      <w:r w:rsidRPr="00481393">
        <w:t>24</w:t>
      </w:r>
      <w:r w:rsidRPr="00481393">
        <w:rPr>
          <w:rFonts w:hint="eastAsia"/>
        </w:rPr>
        <w:t>日和</w:t>
      </w:r>
      <w:r w:rsidRPr="00481393">
        <w:t>5</w:t>
      </w:r>
      <w:r w:rsidRPr="00481393">
        <w:rPr>
          <w:rFonts w:hint="eastAsia"/>
        </w:rPr>
        <w:t>月</w:t>
      </w:r>
      <w:r w:rsidRPr="00481393">
        <w:t>29</w:t>
      </w:r>
      <w:r w:rsidRPr="00481393">
        <w:rPr>
          <w:rFonts w:hint="eastAsia"/>
        </w:rPr>
        <w:t>日通过，第</w:t>
      </w:r>
      <w:r w:rsidRPr="00481393">
        <w:t>996</w:t>
      </w:r>
      <w:r w:rsidRPr="00481393">
        <w:rPr>
          <w:rFonts w:hint="eastAsia"/>
        </w:rPr>
        <w:t>号法</w:t>
      </w:r>
      <w:r w:rsidRPr="00481393">
        <w:t>(</w:t>
      </w:r>
      <w:r w:rsidRPr="00481393">
        <w:rPr>
          <w:rFonts w:hint="eastAsia"/>
        </w:rPr>
        <w:t>《大赦法》</w:t>
      </w:r>
      <w:r w:rsidRPr="00481393">
        <w:t>)</w:t>
      </w:r>
      <w:r w:rsidRPr="00481393">
        <w:rPr>
          <w:rFonts w:hint="eastAsia"/>
        </w:rPr>
        <w:t>于</w:t>
      </w:r>
      <w:r w:rsidRPr="00481393">
        <w:t>2019</w:t>
      </w:r>
      <w:r w:rsidRPr="00481393">
        <w:rPr>
          <w:rFonts w:hint="eastAsia"/>
        </w:rPr>
        <w:t>年</w:t>
      </w:r>
      <w:r w:rsidRPr="00481393">
        <w:t>6</w:t>
      </w:r>
      <w:r w:rsidRPr="00481393">
        <w:rPr>
          <w:rFonts w:hint="eastAsia"/>
        </w:rPr>
        <w:t>月</w:t>
      </w:r>
      <w:r w:rsidRPr="00481393">
        <w:t>8</w:t>
      </w:r>
      <w:r w:rsidRPr="00481393">
        <w:rPr>
          <w:rFonts w:hint="eastAsia"/>
        </w:rPr>
        <w:t>日通过。见</w:t>
      </w:r>
      <w:r w:rsidRPr="00481393">
        <w:t>A/HRC/42/18</w:t>
      </w:r>
      <w:r w:rsidR="005C73A9" w:rsidRPr="00481393">
        <w:rPr>
          <w:rFonts w:hint="eastAsia"/>
        </w:rPr>
        <w:t>,</w:t>
      </w:r>
      <w:r w:rsidR="005C73A9" w:rsidRPr="00481393">
        <w:t xml:space="preserve"> </w:t>
      </w:r>
      <w:r w:rsidRPr="00481393">
        <w:rPr>
          <w:rFonts w:hint="eastAsia"/>
        </w:rPr>
        <w:t>第</w:t>
      </w:r>
      <w:r w:rsidRPr="00481393">
        <w:t>49</w:t>
      </w:r>
      <w:r w:rsidRPr="00481393">
        <w:rPr>
          <w:rFonts w:hint="eastAsia"/>
        </w:rPr>
        <w:t>和</w:t>
      </w:r>
      <w:r w:rsidRPr="00481393">
        <w:t>51</w:t>
      </w:r>
      <w:r w:rsidRPr="00481393">
        <w:rPr>
          <w:rFonts w:hint="eastAsia"/>
        </w:rPr>
        <w:t>段。</w:t>
      </w:r>
    </w:p>
  </w:footnote>
  <w:footnote w:id="55">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A/HRC/42/18</w:t>
      </w:r>
      <w:r w:rsidR="0051685E" w:rsidRPr="00481393">
        <w:rPr>
          <w:rFonts w:hint="eastAsia"/>
        </w:rPr>
        <w:t>,</w:t>
      </w:r>
      <w:r w:rsidR="0051685E" w:rsidRPr="00481393">
        <w:t xml:space="preserve"> </w:t>
      </w:r>
      <w:r w:rsidRPr="00481393">
        <w:rPr>
          <w:rFonts w:hint="eastAsia"/>
        </w:rPr>
        <w:t>第</w:t>
      </w:r>
      <w:r w:rsidRPr="00481393">
        <w:rPr>
          <w:rFonts w:hint="eastAsia"/>
        </w:rPr>
        <w:t>4</w:t>
      </w:r>
      <w:r w:rsidRPr="00481393">
        <w:t>7</w:t>
      </w:r>
      <w:r w:rsidRPr="00481393">
        <w:rPr>
          <w:rFonts w:hint="eastAsia"/>
        </w:rPr>
        <w:t>段。</w:t>
      </w:r>
    </w:p>
  </w:footnote>
  <w:footnote w:id="56">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人权高专办，《冲突后国家的法治工具：大赦》</w:t>
      </w:r>
      <w:r w:rsidRPr="00481393">
        <w:t>(</w:t>
      </w:r>
      <w:r w:rsidRPr="00481393">
        <w:rPr>
          <w:rFonts w:hint="eastAsia"/>
        </w:rPr>
        <w:t>纽约和日内瓦，联合国，</w:t>
      </w:r>
      <w:r w:rsidRPr="00481393">
        <w:t>2009</w:t>
      </w:r>
      <w:r w:rsidRPr="00481393">
        <w:rPr>
          <w:rFonts w:hint="eastAsia"/>
        </w:rPr>
        <w:t>年</w:t>
      </w:r>
      <w:r w:rsidRPr="00481393">
        <w:t>)</w:t>
      </w:r>
      <w:r w:rsidRPr="00481393">
        <w:rPr>
          <w:rFonts w:hint="eastAsia"/>
        </w:rPr>
        <w:t>，第</w:t>
      </w:r>
      <w:r w:rsidRPr="00481393">
        <w:t>II.A</w:t>
      </w:r>
      <w:r w:rsidRPr="00481393">
        <w:rPr>
          <w:rFonts w:hint="eastAsia"/>
        </w:rPr>
        <w:t>节。</w:t>
      </w:r>
    </w:p>
  </w:footnote>
  <w:footnote w:id="57">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1</w:t>
      </w:r>
      <w:r w:rsidRPr="00481393">
        <w:rPr>
          <w:rFonts w:hint="eastAsia"/>
        </w:rPr>
        <w:t>月</w:t>
      </w:r>
      <w:r w:rsidRPr="00481393">
        <w:t>28</w:t>
      </w:r>
      <w:r w:rsidRPr="00481393">
        <w:rPr>
          <w:rFonts w:hint="eastAsia"/>
        </w:rPr>
        <w:t>日致人权高专办的信函。</w:t>
      </w:r>
    </w:p>
  </w:footnote>
  <w:footnote w:id="58">
    <w:p w:rsidR="00017116" w:rsidRPr="00481393" w:rsidRDefault="00017116" w:rsidP="002C1BEC">
      <w:pPr>
        <w:pStyle w:val="a6"/>
        <w:jc w:val="left"/>
      </w:pPr>
      <w:r w:rsidRPr="00481393">
        <w:tab/>
      </w:r>
      <w:bookmarkStart w:id="6" w:name="_Hlk63773551"/>
      <w:bookmarkStart w:id="7" w:name="_GoBack"/>
      <w:bookmarkEnd w:id="7"/>
      <w:r w:rsidRPr="00481393">
        <w:rPr>
          <w:rStyle w:val="a8"/>
          <w:color w:val="auto"/>
        </w:rPr>
        <w:footnoteRef/>
      </w:r>
      <w:r w:rsidRPr="00481393">
        <w:rPr>
          <w:rStyle w:val="a8"/>
          <w:color w:val="auto"/>
        </w:rPr>
        <w:t xml:space="preserve"> </w:t>
      </w:r>
      <w:r w:rsidRPr="00481393">
        <w:tab/>
      </w:r>
      <w:r w:rsidRPr="00481393">
        <w:rPr>
          <w:rFonts w:hint="eastAsia"/>
        </w:rPr>
        <w:t>见</w:t>
      </w:r>
      <w:r w:rsidRPr="00481393">
        <w:rPr>
          <w:rFonts w:eastAsiaTheme="minorHAnsi"/>
        </w:rPr>
        <w:fldChar w:fldCharType="begin"/>
      </w:r>
      <w:r w:rsidRPr="00481393">
        <w:instrText xml:space="preserve"> HYPERLINK "http://www.museodelamemorianicaragua.org/sobre-el-museo/" </w:instrText>
      </w:r>
      <w:r w:rsidRPr="00481393">
        <w:rPr>
          <w:rFonts w:eastAsiaTheme="minorHAnsi"/>
        </w:rPr>
        <w:fldChar w:fldCharType="separate"/>
      </w:r>
      <w:r w:rsidRPr="00481393">
        <w:rPr>
          <w:rStyle w:val="Hyperlink11"/>
          <w:rFonts w:eastAsia="宋体"/>
        </w:rPr>
        <w:t>www.museodelamemorianicaragua.org/sobre-el-museo</w:t>
      </w:r>
      <w:r w:rsidRPr="00481393">
        <w:rPr>
          <w:rStyle w:val="Hyperlink11"/>
          <w:rFonts w:eastAsia="宋体"/>
        </w:rPr>
        <w:fldChar w:fldCharType="end"/>
      </w:r>
      <w:bookmarkEnd w:id="6"/>
      <w:r w:rsidRPr="00481393">
        <w:rPr>
          <w:rFonts w:hint="eastAsia"/>
        </w:rPr>
        <w:t>。</w:t>
      </w:r>
    </w:p>
  </w:footnote>
  <w:footnote w:id="59">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A/HRC/42/G/2</w:t>
      </w:r>
      <w:r w:rsidR="0051685E" w:rsidRPr="00481393">
        <w:rPr>
          <w:rFonts w:hint="eastAsia"/>
        </w:rPr>
        <w:t>,</w:t>
      </w:r>
      <w:r w:rsidR="0051685E" w:rsidRPr="00481393">
        <w:t xml:space="preserve"> </w:t>
      </w:r>
      <w:r w:rsidRPr="00481393">
        <w:rPr>
          <w:rFonts w:hint="eastAsia"/>
        </w:rPr>
        <w:t>第</w:t>
      </w:r>
      <w:r w:rsidRPr="00481393">
        <w:rPr>
          <w:rFonts w:hint="eastAsia"/>
        </w:rPr>
        <w:t>5</w:t>
      </w:r>
      <w:r w:rsidRPr="00481393">
        <w:t>4</w:t>
      </w:r>
      <w:r w:rsidRPr="00481393">
        <w:rPr>
          <w:rFonts w:hint="eastAsia"/>
        </w:rPr>
        <w:t>段。</w:t>
      </w:r>
    </w:p>
  </w:footnote>
  <w:footnote w:id="60">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t xml:space="preserve">Center for Justice and International Law, </w:t>
      </w:r>
      <w:r w:rsidRPr="00481393">
        <w:rPr>
          <w:i/>
          <w:iCs/>
        </w:rPr>
        <w:t>Miskitu Resistance: A Fight for Territory and Life</w:t>
      </w:r>
      <w:r w:rsidRPr="00481393">
        <w:t xml:space="preserve"> (San José, 2019), sect. 3.B. </w:t>
      </w:r>
      <w:r w:rsidRPr="00481393">
        <w:rPr>
          <w:rFonts w:hint="eastAsia"/>
        </w:rPr>
        <w:t>可查阅</w:t>
      </w:r>
      <w:r w:rsidRPr="00481393">
        <w:rPr>
          <w:rFonts w:eastAsiaTheme="minorHAnsi"/>
          <w:lang w:val="en-GB"/>
        </w:rPr>
        <w:fldChar w:fldCharType="begin"/>
      </w:r>
      <w:r w:rsidRPr="00481393">
        <w:instrText xml:space="preserve"> HYPERLINK "https://cejil.org/es/informe-resistencia-miskitu-una-lucha-territorio-y-vida" </w:instrText>
      </w:r>
      <w:r w:rsidRPr="00481393">
        <w:rPr>
          <w:rFonts w:eastAsiaTheme="minorHAnsi"/>
          <w:lang w:val="en-GB"/>
        </w:rPr>
        <w:fldChar w:fldCharType="separate"/>
      </w:r>
      <w:r w:rsidRPr="00481393">
        <w:t>https://cejil.org/es/informe-resistencia-miskitu-una-lucha-territorio-y-vida</w:t>
      </w:r>
      <w:r w:rsidRPr="00481393">
        <w:fldChar w:fldCharType="end"/>
      </w:r>
      <w:r w:rsidRPr="00481393">
        <w:rPr>
          <w:rFonts w:hint="eastAsia"/>
        </w:rPr>
        <w:t>。</w:t>
      </w:r>
    </w:p>
  </w:footnote>
  <w:footnote w:id="61">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2</w:t>
      </w:r>
      <w:r w:rsidRPr="00481393">
        <w:rPr>
          <w:rFonts w:hint="eastAsia"/>
        </w:rPr>
        <w:t>月</w:t>
      </w:r>
      <w:r w:rsidRPr="00481393">
        <w:t>10</w:t>
      </w:r>
      <w:r w:rsidRPr="00481393">
        <w:rPr>
          <w:rFonts w:hint="eastAsia"/>
        </w:rPr>
        <w:t>日致人权高专办的信函。这些事件发生在</w:t>
      </w:r>
      <w:proofErr w:type="spellStart"/>
      <w:r w:rsidRPr="00481393">
        <w:t>Triánguo</w:t>
      </w:r>
      <w:proofErr w:type="spellEnd"/>
      <w:r w:rsidRPr="00481393">
        <w:t xml:space="preserve"> </w:t>
      </w:r>
      <w:proofErr w:type="spellStart"/>
      <w:r w:rsidRPr="00481393">
        <w:t>Minero</w:t>
      </w:r>
      <w:proofErr w:type="spellEnd"/>
      <w:r w:rsidRPr="00481393">
        <w:rPr>
          <w:rFonts w:hint="eastAsia"/>
        </w:rPr>
        <w:t>、</w:t>
      </w:r>
      <w:proofErr w:type="spellStart"/>
      <w:r w:rsidRPr="00481393">
        <w:t>Prinzapolka</w:t>
      </w:r>
      <w:proofErr w:type="spellEnd"/>
      <w:r w:rsidRPr="00481393">
        <w:rPr>
          <w:rFonts w:hint="eastAsia"/>
        </w:rPr>
        <w:t>和</w:t>
      </w:r>
      <w:r w:rsidRPr="00481393">
        <w:t>Mulukuku</w:t>
      </w:r>
      <w:r w:rsidRPr="00481393">
        <w:rPr>
          <w:rFonts w:hint="eastAsia"/>
        </w:rPr>
        <w:t>等地。</w:t>
      </w:r>
    </w:p>
  </w:footnote>
  <w:footnote w:id="62">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同上。当局还报告说，</w:t>
      </w:r>
      <w:r w:rsidRPr="00481393">
        <w:t>2019</w:t>
      </w:r>
      <w:r w:rsidRPr="00481393">
        <w:rPr>
          <w:rFonts w:hint="eastAsia"/>
        </w:rPr>
        <w:t>年</w:t>
      </w:r>
      <w:r w:rsidRPr="00481393">
        <w:t>12</w:t>
      </w:r>
      <w:r w:rsidRPr="00481393">
        <w:rPr>
          <w:rFonts w:hint="eastAsia"/>
        </w:rPr>
        <w:t>月约有</w:t>
      </w:r>
      <w:r w:rsidRPr="00481393">
        <w:t>240</w:t>
      </w:r>
      <w:r w:rsidRPr="00481393">
        <w:rPr>
          <w:rFonts w:hint="eastAsia"/>
        </w:rPr>
        <w:t>个非土著家庭由于不遵守社区土地租赁程序而被逐出</w:t>
      </w:r>
      <w:r w:rsidRPr="00481393">
        <w:t>Sauni As</w:t>
      </w:r>
      <w:r w:rsidRPr="00481393">
        <w:rPr>
          <w:rFonts w:hint="eastAsia"/>
        </w:rPr>
        <w:t>领地。</w:t>
      </w:r>
    </w:p>
  </w:footnote>
  <w:footnote w:id="63">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尼加拉瓜政府</w:t>
      </w:r>
      <w:r w:rsidRPr="00481393">
        <w:t>2020</w:t>
      </w:r>
      <w:r w:rsidRPr="00481393">
        <w:rPr>
          <w:rFonts w:hint="eastAsia"/>
        </w:rPr>
        <w:t>年</w:t>
      </w:r>
      <w:r w:rsidRPr="00481393">
        <w:t>5</w:t>
      </w:r>
      <w:r w:rsidRPr="00481393">
        <w:rPr>
          <w:rFonts w:hint="eastAsia"/>
        </w:rPr>
        <w:t>月</w:t>
      </w:r>
      <w:r w:rsidRPr="00481393">
        <w:t>7</w:t>
      </w:r>
      <w:r w:rsidRPr="00481393">
        <w:rPr>
          <w:rFonts w:hint="eastAsia"/>
        </w:rPr>
        <w:t>日致人权高专办的信函。</w:t>
      </w:r>
    </w:p>
  </w:footnote>
  <w:footnote w:id="64">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r w:rsidRPr="00481393">
        <w:rPr>
          <w:rFonts w:eastAsiaTheme="minorHAnsi"/>
        </w:rPr>
        <w:fldChar w:fldCharType="begin"/>
      </w:r>
      <w:r w:rsidRPr="00481393">
        <w:instrText xml:space="preserve"> HYPERLINK "https://repositorio.cepal.org/bitstream/handle/11362/45784/4/S2000470_en.pdf" </w:instrText>
      </w:r>
      <w:r w:rsidRPr="00481393">
        <w:rPr>
          <w:rFonts w:eastAsiaTheme="minorHAnsi"/>
        </w:rPr>
        <w:fldChar w:fldCharType="separate"/>
      </w:r>
      <w:r w:rsidRPr="00481393">
        <w:t>https://repositorio.cepal.org/bitstream/handle/11362/45784/4/S2000470_en.pdf</w:t>
      </w:r>
      <w:r w:rsidRPr="00481393">
        <w:fldChar w:fldCharType="end"/>
      </w:r>
      <w:r w:rsidR="0051685E" w:rsidRPr="00481393">
        <w:rPr>
          <w:rFonts w:hint="eastAsia"/>
        </w:rPr>
        <w:t>,</w:t>
      </w:r>
      <w:r w:rsidR="0051685E" w:rsidRPr="00481393">
        <w:t xml:space="preserve"> </w:t>
      </w:r>
      <w:r w:rsidRPr="00481393">
        <w:rPr>
          <w:rFonts w:hint="eastAsia"/>
        </w:rPr>
        <w:t>表</w:t>
      </w:r>
      <w:r w:rsidRPr="00481393">
        <w:rPr>
          <w:rFonts w:hint="eastAsia"/>
        </w:rPr>
        <w:t>4</w:t>
      </w:r>
      <w:r w:rsidRPr="00481393">
        <w:rPr>
          <w:rFonts w:hint="eastAsia"/>
        </w:rPr>
        <w:t>。</w:t>
      </w:r>
    </w:p>
  </w:footnote>
  <w:footnote w:id="65">
    <w:p w:rsidR="00017116" w:rsidRPr="00481393" w:rsidRDefault="00017116" w:rsidP="002C1BEC">
      <w:pPr>
        <w:pStyle w:val="a6"/>
        <w:jc w:val="left"/>
      </w:pPr>
      <w:r w:rsidRPr="00481393">
        <w:tab/>
      </w:r>
      <w:r w:rsidRPr="00481393">
        <w:rPr>
          <w:rStyle w:val="a8"/>
          <w:color w:val="auto"/>
        </w:rPr>
        <w:footnoteRef/>
      </w:r>
      <w:r w:rsidRPr="00481393">
        <w:t xml:space="preserve"> </w:t>
      </w:r>
      <w:r w:rsidRPr="00481393">
        <w:tab/>
        <w:t>A/HRC/42/18</w:t>
      </w:r>
      <w:r w:rsidR="0051685E" w:rsidRPr="00481393">
        <w:rPr>
          <w:rFonts w:hint="eastAsia"/>
        </w:rPr>
        <w:t>,</w:t>
      </w:r>
      <w:r w:rsidR="0051685E" w:rsidRPr="00481393">
        <w:t xml:space="preserve"> </w:t>
      </w:r>
      <w:r w:rsidRPr="00481393">
        <w:rPr>
          <w:rFonts w:hint="eastAsia"/>
        </w:rPr>
        <w:t>第</w:t>
      </w:r>
      <w:r w:rsidRPr="00481393">
        <w:rPr>
          <w:rFonts w:hint="eastAsia"/>
        </w:rPr>
        <w:t>5</w:t>
      </w:r>
      <w:r w:rsidRPr="00481393">
        <w:t>4</w:t>
      </w:r>
      <w:r w:rsidRPr="00481393">
        <w:rPr>
          <w:rFonts w:hint="eastAsia"/>
        </w:rPr>
        <w:t>段。</w:t>
      </w:r>
    </w:p>
  </w:footnote>
  <w:footnote w:id="66">
    <w:p w:rsidR="00017116" w:rsidRPr="00481393" w:rsidRDefault="00017116" w:rsidP="002C1BEC">
      <w:pPr>
        <w:pStyle w:val="a6"/>
        <w:jc w:val="left"/>
      </w:pPr>
      <w:r w:rsidRPr="00481393">
        <w:t xml:space="preserve"> </w:t>
      </w:r>
      <w:r w:rsidRPr="00481393">
        <w:tab/>
      </w:r>
      <w:r w:rsidRPr="00481393">
        <w:rPr>
          <w:rStyle w:val="a8"/>
          <w:color w:val="auto"/>
        </w:rPr>
        <w:footnoteRef/>
      </w:r>
      <w:r w:rsidRPr="00481393">
        <w:t xml:space="preserve"> </w:t>
      </w:r>
      <w:r w:rsidRPr="00481393">
        <w:tab/>
      </w:r>
      <w:r w:rsidRPr="00481393">
        <w:rPr>
          <w:rFonts w:hint="eastAsia"/>
        </w:rPr>
        <w:t>尼加拉瓜中央银行行长</w:t>
      </w:r>
      <w:r w:rsidRPr="00481393">
        <w:t>2020</w:t>
      </w:r>
      <w:r w:rsidRPr="00481393">
        <w:rPr>
          <w:rFonts w:hint="eastAsia"/>
        </w:rPr>
        <w:t>年</w:t>
      </w:r>
      <w:r w:rsidRPr="00481393">
        <w:t>12</w:t>
      </w:r>
      <w:r w:rsidRPr="00481393">
        <w:rPr>
          <w:rFonts w:hint="eastAsia"/>
        </w:rPr>
        <w:t>月</w:t>
      </w:r>
      <w:r w:rsidRPr="00481393">
        <w:t>17</w:t>
      </w:r>
      <w:r w:rsidRPr="00481393">
        <w:rPr>
          <w:rFonts w:hint="eastAsia"/>
        </w:rPr>
        <w:t>日发表的声明。</w:t>
      </w:r>
    </w:p>
  </w:footnote>
  <w:footnote w:id="67">
    <w:p w:rsidR="00017116" w:rsidRPr="00481393" w:rsidRDefault="00017116" w:rsidP="002C1BEC">
      <w:pPr>
        <w:pStyle w:val="a6"/>
        <w:jc w:val="left"/>
      </w:pPr>
      <w:r w:rsidRPr="00481393">
        <w:tab/>
      </w:r>
      <w:r w:rsidRPr="00481393">
        <w:rPr>
          <w:rStyle w:val="a8"/>
          <w:color w:val="auto"/>
        </w:rPr>
        <w:footnoteRef/>
      </w:r>
      <w:r w:rsidRPr="00481393">
        <w:t xml:space="preserve"> </w:t>
      </w:r>
      <w:r w:rsidRPr="00481393">
        <w:tab/>
      </w:r>
      <w:hyperlink r:id="rId13" w:history="1">
        <w:r w:rsidRPr="00481393">
          <w:t>https://repositorio.cepal.org/bitstream/handle/11362/45784/4/S2000470_en.pdf</w:t>
        </w:r>
      </w:hyperlink>
      <w:r w:rsidR="0051685E" w:rsidRPr="00481393">
        <w:rPr>
          <w:rFonts w:hint="eastAsia"/>
        </w:rPr>
        <w:t>,</w:t>
      </w:r>
      <w:r w:rsidR="0051685E" w:rsidRPr="00481393">
        <w:t xml:space="preserve"> </w:t>
      </w:r>
      <w:r w:rsidRPr="00481393">
        <w:rPr>
          <w:rFonts w:hint="eastAsia"/>
        </w:rPr>
        <w:t>表</w:t>
      </w:r>
      <w:r w:rsidRPr="00481393">
        <w:rPr>
          <w:rFonts w:hint="eastAsia"/>
        </w:rPr>
        <w:t>4</w:t>
      </w:r>
      <w:r w:rsidRPr="00481393">
        <w:rPr>
          <w:rFonts w:hint="eastAsia"/>
        </w:rPr>
        <w:t>。</w:t>
      </w:r>
    </w:p>
  </w:footnote>
  <w:footnote w:id="68">
    <w:p w:rsidR="00017116" w:rsidRPr="00481393" w:rsidRDefault="00017116" w:rsidP="002C1BEC">
      <w:pPr>
        <w:pStyle w:val="a6"/>
        <w:jc w:val="left"/>
      </w:pPr>
      <w:r w:rsidRPr="00481393">
        <w:tab/>
      </w:r>
      <w:r w:rsidRPr="00481393">
        <w:rPr>
          <w:rStyle w:val="a8"/>
          <w:color w:val="auto"/>
        </w:rPr>
        <w:footnoteRef/>
      </w:r>
      <w:r w:rsidRPr="00481393">
        <w:rPr>
          <w:rStyle w:val="a8"/>
          <w:color w:val="auto"/>
        </w:rPr>
        <w:t xml:space="preserve"> </w:t>
      </w:r>
      <w:r w:rsidRPr="00481393">
        <w:tab/>
      </w:r>
      <w:r w:rsidRPr="00481393">
        <w:rPr>
          <w:rFonts w:hint="eastAsia"/>
        </w:rPr>
        <w:t>见</w:t>
      </w:r>
      <w:r w:rsidRPr="00481393">
        <w:fldChar w:fldCharType="begin"/>
      </w:r>
      <w:r w:rsidRPr="00481393">
        <w:instrText xml:space="preserve"> HYPERLINK "http://www.worldbank.org/en/country/nicaragua/overview" </w:instrText>
      </w:r>
      <w:r w:rsidRPr="00481393">
        <w:fldChar w:fldCharType="separate"/>
      </w:r>
      <w:proofErr w:type="spellStart"/>
      <w:r w:rsidRPr="00481393">
        <w:rPr>
          <w:rStyle w:val="af7"/>
          <w:color w:val="auto"/>
        </w:rPr>
        <w:t>www.worldbank.org</w:t>
      </w:r>
      <w:proofErr w:type="spellEnd"/>
      <w:r w:rsidRPr="00481393">
        <w:rPr>
          <w:rStyle w:val="af7"/>
          <w:color w:val="auto"/>
        </w:rPr>
        <w:t>/</w:t>
      </w:r>
      <w:proofErr w:type="spellStart"/>
      <w:r w:rsidRPr="00481393">
        <w:rPr>
          <w:rStyle w:val="af7"/>
          <w:color w:val="auto"/>
        </w:rPr>
        <w:t>en</w:t>
      </w:r>
      <w:proofErr w:type="spellEnd"/>
      <w:r w:rsidRPr="00481393">
        <w:rPr>
          <w:rStyle w:val="af7"/>
          <w:color w:val="auto"/>
        </w:rPr>
        <w:t>/country/</w:t>
      </w:r>
      <w:proofErr w:type="spellStart"/>
      <w:r w:rsidRPr="00481393">
        <w:rPr>
          <w:rStyle w:val="af7"/>
          <w:color w:val="auto"/>
        </w:rPr>
        <w:t>nicaragua</w:t>
      </w:r>
      <w:proofErr w:type="spellEnd"/>
      <w:r w:rsidRPr="00481393">
        <w:rPr>
          <w:rStyle w:val="af7"/>
          <w:color w:val="auto"/>
        </w:rPr>
        <w:t>/overview</w:t>
      </w:r>
      <w:r w:rsidRPr="00481393">
        <w:rPr>
          <w:rStyle w:val="af7"/>
          <w:color w:val="auto"/>
        </w:rPr>
        <w:fldChar w:fldCharType="end"/>
      </w:r>
      <w:r w:rsidRPr="00481393">
        <w:rPr>
          <w:rFonts w:hint="eastAsia"/>
        </w:rPr>
        <w:t>以及</w:t>
      </w:r>
      <w:r w:rsidR="00642D8C" w:rsidRPr="00481393">
        <w:fldChar w:fldCharType="begin"/>
      </w:r>
      <w:r w:rsidR="00642D8C" w:rsidRPr="00481393">
        <w:instrText xml:space="preserve"> HYPERLINK "http://www.imf.org/en/News/Articles/2019/ 11/20/mcs112019-nicaragua-staff-concluding-statement-of-the-2019-article-iv-mission" </w:instrText>
      </w:r>
      <w:r w:rsidR="00642D8C" w:rsidRPr="00481393">
        <w:fldChar w:fldCharType="separate"/>
      </w:r>
      <w:proofErr w:type="spellStart"/>
      <w:r w:rsidR="00642D8C" w:rsidRPr="00481393">
        <w:rPr>
          <w:rStyle w:val="af7"/>
          <w:color w:val="auto"/>
        </w:rPr>
        <w:t>www.imf.org</w:t>
      </w:r>
      <w:proofErr w:type="spellEnd"/>
      <w:r w:rsidR="00642D8C" w:rsidRPr="00481393">
        <w:rPr>
          <w:rStyle w:val="af7"/>
          <w:color w:val="auto"/>
        </w:rPr>
        <w:t>/</w:t>
      </w:r>
      <w:proofErr w:type="spellStart"/>
      <w:r w:rsidR="00642D8C" w:rsidRPr="00481393">
        <w:rPr>
          <w:rStyle w:val="af7"/>
          <w:color w:val="auto"/>
        </w:rPr>
        <w:t>en</w:t>
      </w:r>
      <w:proofErr w:type="spellEnd"/>
      <w:r w:rsidR="00642D8C" w:rsidRPr="00481393">
        <w:rPr>
          <w:rStyle w:val="af7"/>
          <w:color w:val="auto"/>
        </w:rPr>
        <w:t>/News/Articles/2019/ 11/20/mcs112019-nicaragua-staff-concluding-statement-of-the-2019-article-iv-mission</w:t>
      </w:r>
      <w:r w:rsidR="00642D8C" w:rsidRPr="00481393">
        <w:fldChar w:fldCharType="end"/>
      </w:r>
      <w:r w:rsidRPr="00481393">
        <w:rPr>
          <w:rFonts w:hint="eastAsia"/>
        </w:rPr>
        <w:t>。</w:t>
      </w:r>
    </w:p>
  </w:footnote>
  <w:footnote w:id="69">
    <w:p w:rsidR="00017116" w:rsidRPr="00481393" w:rsidRDefault="00017116" w:rsidP="002C1BEC">
      <w:pPr>
        <w:pStyle w:val="a6"/>
        <w:jc w:val="left"/>
        <w:rPr>
          <w:lang w:val="de-CH"/>
        </w:rPr>
      </w:pPr>
      <w:r w:rsidRPr="00481393">
        <w:tab/>
      </w:r>
      <w:r w:rsidRPr="00481393">
        <w:rPr>
          <w:rStyle w:val="a8"/>
          <w:color w:val="auto"/>
        </w:rPr>
        <w:footnoteRef/>
      </w:r>
      <w:r w:rsidRPr="00481393">
        <w:rPr>
          <w:rStyle w:val="a8"/>
          <w:color w:val="auto"/>
          <w:lang w:val="de-CH"/>
        </w:rPr>
        <w:t xml:space="preserve"> </w:t>
      </w:r>
      <w:r w:rsidRPr="00481393">
        <w:rPr>
          <w:lang w:val="de-CH"/>
        </w:rPr>
        <w:tab/>
      </w:r>
      <w:r w:rsidRPr="00481393">
        <w:rPr>
          <w:rFonts w:hint="eastAsia"/>
        </w:rPr>
        <w:t>见</w:t>
      </w:r>
      <w:hyperlink r:id="rId14" w:history="1">
        <w:r w:rsidR="00642D8C" w:rsidRPr="00481393">
          <w:rPr>
            <w:rStyle w:val="af7"/>
            <w:color w:val="auto"/>
            <w:lang w:val="de-CH"/>
          </w:rPr>
          <w:t xml:space="preserve">www.inide.gob.ni/docs/Ech/2doTrim2020/Publicación%20ECH%20II%20Trimestre%202020. </w:t>
        </w:r>
        <w:proofErr w:type="spellStart"/>
        <w:r w:rsidR="00642D8C" w:rsidRPr="00481393">
          <w:rPr>
            <w:rStyle w:val="af7"/>
            <w:color w:val="auto"/>
            <w:lang w:val="de-CH"/>
          </w:rPr>
          <w:t>pdf</w:t>
        </w:r>
        <w:proofErr w:type="spellEnd"/>
      </w:hyperlink>
      <w:r w:rsidRPr="00481393">
        <w:rPr>
          <w:rFonts w:hint="eastAsia"/>
        </w:rPr>
        <w:t>。</w:t>
      </w:r>
    </w:p>
  </w:footnote>
  <w:footnote w:id="70">
    <w:p w:rsidR="00017116" w:rsidRPr="00481393" w:rsidRDefault="00017116" w:rsidP="002C1BEC">
      <w:pPr>
        <w:pStyle w:val="a6"/>
        <w:jc w:val="left"/>
      </w:pPr>
      <w:r w:rsidRPr="00481393">
        <w:rPr>
          <w:lang w:val="de-CH"/>
        </w:rPr>
        <w:tab/>
      </w:r>
      <w:r w:rsidRPr="00481393">
        <w:rPr>
          <w:rStyle w:val="a8"/>
          <w:color w:val="auto"/>
        </w:rPr>
        <w:footnoteRef/>
      </w:r>
      <w:r w:rsidRPr="00481393">
        <w:t xml:space="preserve"> </w:t>
      </w:r>
      <w:r w:rsidRPr="00481393">
        <w:tab/>
      </w:r>
      <w:r w:rsidRPr="00481393">
        <w:rPr>
          <w:rFonts w:hint="eastAsia"/>
        </w:rPr>
        <w:t>见</w:t>
      </w:r>
      <w:hyperlink r:id="rId15" w:history="1">
        <w:r w:rsidRPr="00481393">
          <w:rPr>
            <w:rStyle w:val="af7"/>
            <w:color w:val="auto"/>
          </w:rPr>
          <w:t>www.bcn.gob.ni/estadisticas/sector_real/mercado_laboral/3-1.htm</w:t>
        </w:r>
      </w:hyperlink>
      <w:r w:rsidRPr="00481393">
        <w:rPr>
          <w:rFonts w:hint="eastAsia"/>
        </w:rPr>
        <w:t>。</w:t>
      </w:r>
    </w:p>
  </w:footnote>
  <w:footnote w:id="71">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16" w:history="1">
        <w:r w:rsidRPr="00481393">
          <w:rPr>
            <w:rStyle w:val="af7"/>
            <w:color w:val="auto"/>
          </w:rPr>
          <w:t>www.imf.org/en/News/Articles/2019/11/20/mcs112019-nicaragua-staff-concluding-statement-of-the-2019-article-iv-mission</w:t>
        </w:r>
      </w:hyperlink>
      <w:r w:rsidRPr="00481393">
        <w:rPr>
          <w:rFonts w:hint="eastAsia"/>
        </w:rPr>
        <w:t>。</w:t>
      </w:r>
    </w:p>
  </w:footnote>
  <w:footnote w:id="72">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17" w:history="1">
        <w:r w:rsidRPr="00481393">
          <w:rPr>
            <w:rStyle w:val="af7"/>
            <w:color w:val="auto"/>
          </w:rPr>
          <w:t>www.el19digital.com/app/webroot/tinymce/source/2018/00-Enero/Del22al28Enero/Viernes26Enero/EJES%20DEL%20PROGRAMA%20NACIONAL%20DE%20DESARROLLO%20HUMANO.pdf</w:t>
        </w:r>
      </w:hyperlink>
      <w:r w:rsidRPr="00481393">
        <w:rPr>
          <w:rFonts w:hint="eastAsia"/>
        </w:rPr>
        <w:t>。</w:t>
      </w:r>
    </w:p>
  </w:footnote>
  <w:footnote w:id="73">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尼加拉瓜政府</w:t>
      </w:r>
      <w:r w:rsidRPr="00481393">
        <w:t>2020</w:t>
      </w:r>
      <w:r w:rsidRPr="00481393">
        <w:rPr>
          <w:rFonts w:hint="eastAsia"/>
        </w:rPr>
        <w:t>年</w:t>
      </w:r>
      <w:r w:rsidRPr="00481393">
        <w:t>1</w:t>
      </w:r>
      <w:r w:rsidRPr="00481393">
        <w:rPr>
          <w:rFonts w:hint="eastAsia"/>
        </w:rPr>
        <w:t>月</w:t>
      </w:r>
      <w:r w:rsidRPr="00481393">
        <w:t>28</w:t>
      </w:r>
      <w:r w:rsidRPr="00481393">
        <w:rPr>
          <w:rFonts w:hint="eastAsia"/>
        </w:rPr>
        <w:t>日致人权高专办的信函。</w:t>
      </w:r>
    </w:p>
  </w:footnote>
  <w:footnote w:id="74">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18" w:history="1">
        <w:r w:rsidRPr="00481393">
          <w:rPr>
            <w:rStyle w:val="af7"/>
            <w:color w:val="auto"/>
          </w:rPr>
          <w:t>www.hacienda.gob.ni/hacienda/ppresupuesto2021/pgr/1.ExposicionMotivos.pdf</w:t>
        </w:r>
      </w:hyperlink>
      <w:r w:rsidRPr="00481393">
        <w:rPr>
          <w:rFonts w:hint="eastAsia"/>
        </w:rPr>
        <w:t>以及</w:t>
      </w:r>
      <w:hyperlink r:id="rId19" w:history="1">
        <w:r w:rsidRPr="00481393">
          <w:rPr>
            <w:rStyle w:val="af7"/>
            <w:color w:val="auto"/>
          </w:rPr>
          <w:t>www.hacienda.gob.ni/hacienda/ppresupuesto2020/pgr/1.ExposicionMotivos.pdf</w:t>
        </w:r>
      </w:hyperlink>
      <w:r w:rsidRPr="00481393">
        <w:rPr>
          <w:rFonts w:hint="eastAsia"/>
        </w:rPr>
        <w:t>。</w:t>
      </w:r>
    </w:p>
  </w:footnote>
  <w:footnote w:id="75">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美洲开发银行</w:t>
      </w:r>
      <w:r w:rsidRPr="00481393">
        <w:rPr>
          <w:rFonts w:hint="eastAsia"/>
        </w:rPr>
        <w:t>N</w:t>
      </w:r>
      <w:r w:rsidRPr="00481393">
        <w:t>I-L1161</w:t>
      </w:r>
      <w:r w:rsidRPr="00481393">
        <w:rPr>
          <w:rFonts w:hint="eastAsia"/>
          <w:lang w:val="fr-CH"/>
        </w:rPr>
        <w:t>号项目</w:t>
      </w:r>
      <w:r w:rsidRPr="00481393">
        <w:rPr>
          <w:rFonts w:hint="eastAsia"/>
        </w:rPr>
        <w:t>，</w:t>
      </w:r>
      <w:r w:rsidRPr="00481393">
        <w:rPr>
          <w:rFonts w:hint="eastAsia"/>
          <w:lang w:val="fr-CH"/>
        </w:rPr>
        <w:t>可查阅</w:t>
      </w:r>
      <w:hyperlink r:id="rId20" w:history="1">
        <w:r w:rsidRPr="00481393">
          <w:rPr>
            <w:rStyle w:val="af7"/>
            <w:color w:val="auto"/>
          </w:rPr>
          <w:t>www.iadb.org/en/project/NI-L1161</w:t>
        </w:r>
      </w:hyperlink>
      <w:r w:rsidRPr="00481393">
        <w:rPr>
          <w:rFonts w:hint="eastAsia"/>
          <w:lang w:val="fr-CH"/>
        </w:rPr>
        <w:t>。</w:t>
      </w:r>
    </w:p>
  </w:footnote>
  <w:footnote w:id="76">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21" w:history="1">
        <w:r w:rsidRPr="00481393">
          <w:rPr>
            <w:rStyle w:val="af7"/>
            <w:color w:val="auto"/>
          </w:rPr>
          <w:t>www.imf.org/en/News/Articles/2020/11/20/pr20349-nicaragua-imf-executive-board-approves-us-185-3m-emergency-support-to-address-covid19</w:t>
        </w:r>
      </w:hyperlink>
      <w:r w:rsidRPr="00481393">
        <w:rPr>
          <w:rFonts w:hint="eastAsia"/>
        </w:rPr>
        <w:t>。</w:t>
      </w:r>
    </w:p>
  </w:footnote>
  <w:footnote w:id="77">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22" w:history="1">
        <w:r w:rsidRPr="00481393">
          <w:rPr>
            <w:rStyle w:val="af7"/>
            <w:color w:val="auto"/>
          </w:rPr>
          <w:t>www.imf.org/en/Publications/CR/Issues/2020/11/20/Nicaragua-Requests-for-Purchase-under-the-Rapid-Financing-Instrument-and-Disbursement-under-49908</w:t>
        </w:r>
      </w:hyperlink>
      <w:r w:rsidRPr="00481393">
        <w:rPr>
          <w:rFonts w:hint="eastAsia"/>
        </w:rPr>
        <w:t>，附录一。</w:t>
      </w:r>
    </w:p>
  </w:footnote>
  <w:footnote w:id="78">
    <w:p w:rsidR="00017116" w:rsidRPr="00481393" w:rsidRDefault="00017116" w:rsidP="00406C2B">
      <w:pPr>
        <w:pStyle w:val="a6"/>
        <w:jc w:val="left"/>
      </w:pPr>
      <w:r w:rsidRPr="00481393">
        <w:tab/>
      </w:r>
      <w:r w:rsidRPr="00406C2B">
        <w:rPr>
          <w:sz w:val="21"/>
          <w:szCs w:val="22"/>
          <w:vertAlign w:val="superscript"/>
        </w:rPr>
        <w:footnoteRef/>
      </w:r>
      <w:r w:rsidRPr="00481393">
        <w:tab/>
      </w:r>
      <w:r w:rsidRPr="00481393">
        <w:rPr>
          <w:rFonts w:hint="eastAsia"/>
        </w:rPr>
        <w:t>尼加拉瓜政府</w:t>
      </w:r>
      <w:r w:rsidRPr="00481393">
        <w:t>2020</w:t>
      </w:r>
      <w:r w:rsidRPr="00481393">
        <w:rPr>
          <w:rFonts w:hint="eastAsia"/>
        </w:rPr>
        <w:t>年</w:t>
      </w:r>
      <w:r w:rsidRPr="00481393">
        <w:t>4</w:t>
      </w:r>
      <w:r w:rsidRPr="00481393">
        <w:rPr>
          <w:rFonts w:hint="eastAsia"/>
        </w:rPr>
        <w:t>月</w:t>
      </w:r>
      <w:r w:rsidRPr="00481393">
        <w:t>3</w:t>
      </w:r>
      <w:r w:rsidRPr="00481393">
        <w:rPr>
          <w:rFonts w:hint="eastAsia"/>
        </w:rPr>
        <w:t>日致人权高专办的信函。</w:t>
      </w:r>
    </w:p>
  </w:footnote>
  <w:footnote w:id="79">
    <w:p w:rsidR="00017116" w:rsidRPr="00481393" w:rsidRDefault="00017116" w:rsidP="00406C2B">
      <w:pPr>
        <w:pStyle w:val="a6"/>
        <w:jc w:val="left"/>
      </w:pPr>
      <w:r w:rsidRPr="00481393">
        <w:tab/>
      </w:r>
      <w:r w:rsidRPr="00406C2B">
        <w:rPr>
          <w:sz w:val="21"/>
          <w:szCs w:val="22"/>
          <w:vertAlign w:val="superscript"/>
        </w:rPr>
        <w:footnoteRef/>
      </w:r>
      <w:r w:rsidRPr="00481393">
        <w:tab/>
        <w:t>Ciro Ugarte</w:t>
      </w:r>
      <w:r w:rsidRPr="00481393">
        <w:rPr>
          <w:rFonts w:hint="eastAsia"/>
        </w:rPr>
        <w:t>博士，泛美卫生组织卫生紧急情况司司长，</w:t>
      </w:r>
      <w:r w:rsidRPr="00481393">
        <w:t>2020</w:t>
      </w:r>
      <w:r w:rsidRPr="00481393">
        <w:rPr>
          <w:rFonts w:hint="eastAsia"/>
        </w:rPr>
        <w:t>年</w:t>
      </w:r>
      <w:r w:rsidRPr="00481393">
        <w:t>5</w:t>
      </w:r>
      <w:r w:rsidRPr="00481393">
        <w:rPr>
          <w:rFonts w:hint="eastAsia"/>
        </w:rPr>
        <w:t>月</w:t>
      </w:r>
      <w:r w:rsidRPr="00481393">
        <w:t>12</w:t>
      </w:r>
      <w:r w:rsidRPr="00481393">
        <w:rPr>
          <w:rFonts w:hint="eastAsia"/>
        </w:rPr>
        <w:t>日在</w:t>
      </w:r>
      <w:r w:rsidRPr="00481393">
        <w:t>COVID-19</w:t>
      </w:r>
      <w:r w:rsidRPr="00481393">
        <w:rPr>
          <w:rFonts w:hint="eastAsia"/>
        </w:rPr>
        <w:t>虚拟新闻简报会上的发言。</w:t>
      </w:r>
    </w:p>
  </w:footnote>
  <w:footnote w:id="80">
    <w:p w:rsidR="00017116" w:rsidRPr="00481393" w:rsidRDefault="00017116" w:rsidP="00406C2B">
      <w:pPr>
        <w:pStyle w:val="a6"/>
        <w:jc w:val="left"/>
      </w:pPr>
      <w:r w:rsidRPr="00481393">
        <w:tab/>
      </w:r>
      <w:r w:rsidRPr="00406C2B">
        <w:rPr>
          <w:sz w:val="21"/>
          <w:szCs w:val="22"/>
          <w:vertAlign w:val="superscript"/>
        </w:rPr>
        <w:footnoteRef/>
      </w:r>
      <w:r w:rsidRPr="00481393">
        <w:tab/>
        <w:t>2020</w:t>
      </w:r>
      <w:r w:rsidRPr="00481393">
        <w:rPr>
          <w:rFonts w:hint="eastAsia"/>
        </w:rPr>
        <w:t>年</w:t>
      </w:r>
      <w:r w:rsidRPr="00481393">
        <w:t>4</w:t>
      </w:r>
      <w:r w:rsidRPr="00481393">
        <w:rPr>
          <w:rFonts w:hint="eastAsia"/>
        </w:rPr>
        <w:t>月</w:t>
      </w:r>
      <w:r w:rsidRPr="00481393">
        <w:t>30</w:t>
      </w:r>
      <w:r w:rsidRPr="00481393">
        <w:rPr>
          <w:rFonts w:hint="eastAsia"/>
        </w:rPr>
        <w:t>日、</w:t>
      </w:r>
      <w:r w:rsidRPr="00481393">
        <w:t>5</w:t>
      </w:r>
      <w:r w:rsidRPr="00481393">
        <w:rPr>
          <w:rFonts w:hint="eastAsia"/>
        </w:rPr>
        <w:t>月</w:t>
      </w:r>
      <w:r w:rsidRPr="00481393">
        <w:t>18</w:t>
      </w:r>
      <w:r w:rsidRPr="00481393">
        <w:rPr>
          <w:rFonts w:hint="eastAsia"/>
        </w:rPr>
        <w:t>日和</w:t>
      </w:r>
      <w:r w:rsidRPr="00481393">
        <w:t>7</w:t>
      </w:r>
      <w:r w:rsidRPr="00481393">
        <w:rPr>
          <w:rFonts w:hint="eastAsia"/>
        </w:rPr>
        <w:t>月</w:t>
      </w:r>
      <w:r w:rsidRPr="00481393">
        <w:t>2</w:t>
      </w:r>
      <w:r w:rsidRPr="00481393">
        <w:rPr>
          <w:rFonts w:hint="eastAsia"/>
        </w:rPr>
        <w:t>日。</w:t>
      </w:r>
    </w:p>
  </w:footnote>
  <w:footnote w:id="81">
    <w:p w:rsidR="00017116" w:rsidRPr="00481393" w:rsidRDefault="00017116" w:rsidP="00406C2B">
      <w:pPr>
        <w:pStyle w:val="a6"/>
        <w:jc w:val="left"/>
      </w:pPr>
      <w:r w:rsidRPr="00481393">
        <w:tab/>
      </w:r>
      <w:r w:rsidRPr="00406C2B">
        <w:rPr>
          <w:sz w:val="21"/>
          <w:szCs w:val="22"/>
          <w:vertAlign w:val="superscript"/>
        </w:rPr>
        <w:footnoteRef/>
      </w:r>
      <w:r w:rsidRPr="00481393">
        <w:tab/>
      </w:r>
      <w:r w:rsidRPr="00481393">
        <w:rPr>
          <w:rFonts w:hint="eastAsia"/>
        </w:rPr>
        <w:t>见</w:t>
      </w:r>
      <w:r w:rsidRPr="00481393">
        <w:t>www.abc.es/internacional/abci-ministros-salud-denuncian-manipulacion-cifra-muertos-covid--19-nicaragua-202005111758_noticia.html</w:t>
      </w:r>
      <w:r w:rsidRPr="00481393">
        <w:rPr>
          <w:rFonts w:hint="eastAsia"/>
        </w:rPr>
        <w:t>以及</w:t>
      </w:r>
      <w:hyperlink r:id="rId23" w:history="1">
        <w:r w:rsidRPr="00481393">
          <w:rPr>
            <w:rStyle w:val="af7"/>
            <w:color w:val="auto"/>
          </w:rPr>
          <w:t>https://confidencial.com.ni/asociaciones-medicas-de-nicaragua-urgen-cuarentena-voluntaria-ante-contagio-masivo-de-covid-19</w:t>
        </w:r>
      </w:hyperlink>
      <w:r w:rsidRPr="00481393">
        <w:rPr>
          <w:rFonts w:hint="eastAsia"/>
          <w:u w:color="0563C1"/>
        </w:rPr>
        <w:t>。</w:t>
      </w:r>
    </w:p>
  </w:footnote>
  <w:footnote w:id="82">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24" w:history="1">
        <w:r w:rsidRPr="00481393">
          <w:t>https://news.un.org/es/story/2020/05/1474642</w:t>
        </w:r>
      </w:hyperlink>
      <w:r w:rsidRPr="00481393">
        <w:rPr>
          <w:rFonts w:hint="eastAsia"/>
          <w:u w:color="0563C1"/>
        </w:rPr>
        <w:t>。</w:t>
      </w:r>
    </w:p>
  </w:footnote>
  <w:footnote w:id="83">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25" w:history="1">
        <w:r w:rsidRPr="00481393">
          <w:t>https://observatorioni.org/wp-content/uploads/2020/12/Nota-37-Observatorio-4.diciembre.pdf</w:t>
        </w:r>
      </w:hyperlink>
      <w:r w:rsidRPr="00481393">
        <w:rPr>
          <w:rFonts w:hint="eastAsia"/>
        </w:rPr>
        <w:t>。</w:t>
      </w:r>
    </w:p>
  </w:footnote>
  <w:footnote w:id="84">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尼加拉瓜政府</w:t>
      </w:r>
      <w:r w:rsidRPr="00481393">
        <w:t>2020</w:t>
      </w:r>
      <w:r w:rsidRPr="00481393">
        <w:rPr>
          <w:rFonts w:hint="eastAsia"/>
        </w:rPr>
        <w:t>年</w:t>
      </w:r>
      <w:r w:rsidRPr="00481393">
        <w:t>4</w:t>
      </w:r>
      <w:r w:rsidRPr="00481393">
        <w:rPr>
          <w:rFonts w:hint="eastAsia"/>
        </w:rPr>
        <w:t>月</w:t>
      </w:r>
      <w:r w:rsidRPr="00481393">
        <w:t>3</w:t>
      </w:r>
      <w:r w:rsidRPr="00481393">
        <w:rPr>
          <w:rFonts w:hint="eastAsia"/>
        </w:rPr>
        <w:t>日致人权高专办的信函。</w:t>
      </w:r>
    </w:p>
  </w:footnote>
  <w:footnote w:id="85">
    <w:p w:rsidR="00017116" w:rsidRPr="00481393" w:rsidRDefault="00017116" w:rsidP="002C1BEC">
      <w:pPr>
        <w:pStyle w:val="a6"/>
        <w:jc w:val="left"/>
      </w:pPr>
      <w:r w:rsidRPr="00481393">
        <w:tab/>
      </w:r>
      <w:r w:rsidRPr="00406C2B">
        <w:rPr>
          <w:sz w:val="21"/>
          <w:szCs w:val="22"/>
          <w:vertAlign w:val="superscript"/>
        </w:rPr>
        <w:footnoteRef/>
      </w:r>
      <w:r w:rsidRPr="00481393">
        <w:tab/>
      </w:r>
      <w:r w:rsidRPr="00481393">
        <w:rPr>
          <w:rFonts w:hint="eastAsia"/>
        </w:rPr>
        <w:t>见</w:t>
      </w:r>
      <w:hyperlink r:id="rId26" w:history="1">
        <w:r w:rsidRPr="00481393">
          <w:rPr>
            <w:rStyle w:val="af7"/>
            <w:color w:val="auto"/>
          </w:rPr>
          <w:t>www.lavozdelsandinismo.com/nicaragua/2020-11-24/gobierno-de-nicaragua-expone-balance-preliminar-de-danos-por-huracanes-eta-e-iota</w:t>
        </w:r>
      </w:hyperlink>
      <w:r w:rsidRPr="0048139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7116" w:rsidRDefault="00017116" w:rsidP="009A3DB0">
    <w:pPr>
      <w:pStyle w:val="af3"/>
    </w:pPr>
    <w:r>
      <w:t>A/HRC/46/21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7116" w:rsidRPr="00202A30" w:rsidRDefault="00017116" w:rsidP="009A3DB0">
    <w:pPr>
      <w:pStyle w:val="af3"/>
      <w:jc w:val="right"/>
    </w:pPr>
    <w:r>
      <w:t>A/HRC/46/21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2248A680"/>
    <w:lvl w:ilvl="0" w:tplc="EF3ED114">
      <w:start w:val="1"/>
      <w:numFmt w:val="decimal"/>
      <w:pStyle w:val="ParaNoG"/>
      <w:lvlText w:val="%1."/>
      <w:lvlJc w:val="left"/>
      <w:pPr>
        <w:tabs>
          <w:tab w:val="num" w:pos="0"/>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21"/>
  </w:num>
  <w:num w:numId="3">
    <w:abstractNumId w:val="13"/>
  </w:num>
  <w:num w:numId="4">
    <w:abstractNumId w:val="8"/>
  </w:num>
  <w:num w:numId="5">
    <w:abstractNumId w:val="12"/>
  </w:num>
  <w:num w:numId="6">
    <w:abstractNumId w:val="21"/>
  </w:num>
  <w:num w:numId="7">
    <w:abstractNumId w:val="13"/>
  </w:num>
  <w:num w:numId="8">
    <w:abstractNumId w:val="14"/>
  </w:num>
  <w:num w:numId="9">
    <w:abstractNumId w:val="14"/>
  </w:num>
  <w:num w:numId="10">
    <w:abstractNumId w:val="17"/>
  </w:num>
  <w:num w:numId="11">
    <w:abstractNumId w:val="17"/>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6"/>
  </w:num>
  <w:num w:numId="24">
    <w:abstractNumId w:val="10"/>
  </w:num>
  <w:num w:numId="25">
    <w:abstractNumId w:val="19"/>
  </w:num>
  <w:num w:numId="26">
    <w:abstractNumId w:val="20"/>
  </w:num>
  <w:num w:numId="27">
    <w:abstractNumId w:val="24"/>
  </w:num>
  <w:num w:numId="28">
    <w:abstractNumId w:val="15"/>
  </w:num>
  <w:num w:numId="29">
    <w:abstractNumId w:val="11"/>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B6A"/>
    <w:rsid w:val="00011483"/>
    <w:rsid w:val="00017116"/>
    <w:rsid w:val="00031F0C"/>
    <w:rsid w:val="00054E5E"/>
    <w:rsid w:val="000676E7"/>
    <w:rsid w:val="000B5A2E"/>
    <w:rsid w:val="000D319F"/>
    <w:rsid w:val="000D6BBD"/>
    <w:rsid w:val="000E4D0E"/>
    <w:rsid w:val="000E62AA"/>
    <w:rsid w:val="00120A50"/>
    <w:rsid w:val="00121F88"/>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93B89"/>
    <w:rsid w:val="002B3AC7"/>
    <w:rsid w:val="002C1BEC"/>
    <w:rsid w:val="002E0426"/>
    <w:rsid w:val="002E1C97"/>
    <w:rsid w:val="002F4D47"/>
    <w:rsid w:val="002F5834"/>
    <w:rsid w:val="003224E5"/>
    <w:rsid w:val="00326EBF"/>
    <w:rsid w:val="00327FE4"/>
    <w:rsid w:val="00346D15"/>
    <w:rsid w:val="003537E4"/>
    <w:rsid w:val="0037569F"/>
    <w:rsid w:val="00393259"/>
    <w:rsid w:val="003C0C9C"/>
    <w:rsid w:val="003F190F"/>
    <w:rsid w:val="00406C2B"/>
    <w:rsid w:val="00427F63"/>
    <w:rsid w:val="00445311"/>
    <w:rsid w:val="00474C6B"/>
    <w:rsid w:val="00481393"/>
    <w:rsid w:val="004972E2"/>
    <w:rsid w:val="004C3F04"/>
    <w:rsid w:val="004C4A0A"/>
    <w:rsid w:val="0051685E"/>
    <w:rsid w:val="00557D9A"/>
    <w:rsid w:val="00585128"/>
    <w:rsid w:val="005C00B0"/>
    <w:rsid w:val="005C73A9"/>
    <w:rsid w:val="005E01D9"/>
    <w:rsid w:val="005E3084"/>
    <w:rsid w:val="005E3A08"/>
    <w:rsid w:val="005E403A"/>
    <w:rsid w:val="00623FC4"/>
    <w:rsid w:val="00642D8C"/>
    <w:rsid w:val="00671D79"/>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5DAD"/>
    <w:rsid w:val="00811540"/>
    <w:rsid w:val="00845338"/>
    <w:rsid w:val="00856233"/>
    <w:rsid w:val="00860F27"/>
    <w:rsid w:val="008B0560"/>
    <w:rsid w:val="008B2BFA"/>
    <w:rsid w:val="008B4347"/>
    <w:rsid w:val="008D32CC"/>
    <w:rsid w:val="00923C5A"/>
    <w:rsid w:val="00924843"/>
    <w:rsid w:val="0093206A"/>
    <w:rsid w:val="00936F03"/>
    <w:rsid w:val="00943B69"/>
    <w:rsid w:val="00944CB3"/>
    <w:rsid w:val="0094536F"/>
    <w:rsid w:val="00952103"/>
    <w:rsid w:val="009A3DB0"/>
    <w:rsid w:val="009B09D7"/>
    <w:rsid w:val="009C7B6A"/>
    <w:rsid w:val="009D35ED"/>
    <w:rsid w:val="009F3C93"/>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5427D"/>
    <w:rsid w:val="00B86187"/>
    <w:rsid w:val="00BB1333"/>
    <w:rsid w:val="00BB60B0"/>
    <w:rsid w:val="00BC1F4D"/>
    <w:rsid w:val="00BC6522"/>
    <w:rsid w:val="00BF6D17"/>
    <w:rsid w:val="00C121D5"/>
    <w:rsid w:val="00C17349"/>
    <w:rsid w:val="00C278FA"/>
    <w:rsid w:val="00C351AA"/>
    <w:rsid w:val="00C52236"/>
    <w:rsid w:val="00C71175"/>
    <w:rsid w:val="00C7253F"/>
    <w:rsid w:val="00C7577A"/>
    <w:rsid w:val="00C760F9"/>
    <w:rsid w:val="00CD2486"/>
    <w:rsid w:val="00D02719"/>
    <w:rsid w:val="00D26A05"/>
    <w:rsid w:val="00D45C65"/>
    <w:rsid w:val="00D67E3B"/>
    <w:rsid w:val="00D85827"/>
    <w:rsid w:val="00D93FA6"/>
    <w:rsid w:val="00D97B98"/>
    <w:rsid w:val="00DB3E58"/>
    <w:rsid w:val="00DC671F"/>
    <w:rsid w:val="00DD6F5F"/>
    <w:rsid w:val="00DE4DA7"/>
    <w:rsid w:val="00E04BD8"/>
    <w:rsid w:val="00E33B38"/>
    <w:rsid w:val="00E47FE5"/>
    <w:rsid w:val="00E574AF"/>
    <w:rsid w:val="00E71878"/>
    <w:rsid w:val="00E845B2"/>
    <w:rsid w:val="00E960E3"/>
    <w:rsid w:val="00EB488E"/>
    <w:rsid w:val="00EF457D"/>
    <w:rsid w:val="00F00D09"/>
    <w:rsid w:val="00F61237"/>
    <w:rsid w:val="00F63B7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E9F1C4"/>
  <w15:docId w15:val="{CCCB01BF-77F0-4042-AB71-C25B9A70C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aliases w:val="Table_G"/>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aliases w:val="2_G"/>
    <w:basedOn w:val="a6"/>
    <w:link w:val="ad"/>
    <w:qFormat/>
    <w:rsid w:val="00923C5A"/>
    <w:pPr>
      <w:spacing w:after="0"/>
    </w:pPr>
  </w:style>
  <w:style w:type="character" w:customStyle="1" w:styleId="ad">
    <w:name w:val="尾注文本 字符"/>
    <w:aliases w:val="2_G 字符"/>
    <w:basedOn w:val="a0"/>
    <w:link w:val="ac"/>
    <w:rsid w:val="00923C5A"/>
    <w:rPr>
      <w:snapToGrid w:val="0"/>
      <w:sz w:val="18"/>
    </w:rPr>
  </w:style>
  <w:style w:type="character" w:styleId="ae">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aliases w:val="3_G"/>
    <w:basedOn w:val="a"/>
    <w:link w:val="af1"/>
    <w:qFormat/>
    <w:rsid w:val="00BF6D17"/>
    <w:pPr>
      <w:spacing w:line="240" w:lineRule="auto"/>
    </w:pPr>
    <w:rPr>
      <w:rFonts w:eastAsia="Times New Roman"/>
      <w:sz w:val="16"/>
      <w:szCs w:val="16"/>
      <w:lang w:val="en-GB" w:eastAsia="en-US"/>
    </w:rPr>
  </w:style>
  <w:style w:type="character" w:customStyle="1" w:styleId="af1">
    <w:name w:val="页脚 字符"/>
    <w:aliases w:val="3_G 字符"/>
    <w:link w:val="af0"/>
    <w:rsid w:val="00BF6D17"/>
    <w:rPr>
      <w:rFonts w:eastAsia="Times New Roman"/>
      <w:snapToGrid w:val="0"/>
      <w:sz w:val="16"/>
      <w:szCs w:val="16"/>
      <w:lang w:val="en-GB" w:eastAsia="en-US"/>
    </w:rPr>
  </w:style>
  <w:style w:type="character" w:styleId="af2">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aliases w:val="6_G"/>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aliases w:val="6_G 字符"/>
    <w:link w:val="af3"/>
    <w:rsid w:val="00BF6D17"/>
    <w:rPr>
      <w:rFonts w:eastAsia="Times New Roman"/>
      <w:b/>
      <w:snapToGrid w:val="0"/>
      <w:sz w:val="18"/>
      <w:szCs w:val="18"/>
      <w:lang w:val="en-GB" w:eastAsia="en-US"/>
    </w:rPr>
  </w:style>
  <w:style w:type="character" w:customStyle="1" w:styleId="10">
    <w:name w:val="标题 1 字符"/>
    <w:aliases w:val="Table_G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rsid w:val="00D93FA6"/>
    <w:rPr>
      <w:color w:val="0000FF"/>
      <w:u w:val="none"/>
    </w:rPr>
  </w:style>
  <w:style w:type="character" w:styleId="af8">
    <w:name w:val="FollowedHyperlink"/>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customStyle="1" w:styleId="HChG">
    <w:name w:val="_ H _Ch_G"/>
    <w:basedOn w:val="a"/>
    <w:next w:val="a"/>
    <w:qFormat/>
    <w:rsid w:val="009A3DB0"/>
    <w:pPr>
      <w:keepNext/>
      <w:keepLines/>
      <w:tabs>
        <w:tab w:val="right" w:pos="851"/>
      </w:tabs>
      <w:suppressAutoHyphens/>
      <w:kinsoku w:val="0"/>
      <w:autoSpaceDE w:val="0"/>
      <w:autoSpaceDN w:val="0"/>
      <w:spacing w:before="360" w:after="240" w:line="300" w:lineRule="exact"/>
      <w:ind w:left="1134" w:right="1134" w:hanging="1134"/>
      <w:outlineLvl w:val="1"/>
    </w:pPr>
    <w:rPr>
      <w:rFonts w:eastAsiaTheme="minorHAnsi"/>
      <w:b/>
      <w:snapToGrid/>
      <w:sz w:val="28"/>
      <w:lang w:val="en-GB" w:eastAsia="en-US"/>
    </w:rPr>
  </w:style>
  <w:style w:type="paragraph" w:customStyle="1" w:styleId="HMG">
    <w:name w:val="_ H __M_G"/>
    <w:basedOn w:val="a"/>
    <w:next w:val="a"/>
    <w:qFormat/>
    <w:rsid w:val="00017116"/>
    <w:pPr>
      <w:keepNext/>
      <w:keepLines/>
      <w:tabs>
        <w:tab w:val="right" w:pos="851"/>
      </w:tabs>
      <w:suppressAutoHyphens/>
      <w:kinsoku w:val="0"/>
      <w:autoSpaceDE w:val="0"/>
      <w:autoSpaceDN w:val="0"/>
      <w:spacing w:before="240" w:after="240" w:line="360" w:lineRule="exact"/>
      <w:ind w:left="1134" w:right="1134" w:hanging="1134"/>
      <w:outlineLvl w:val="0"/>
    </w:pPr>
    <w:rPr>
      <w:rFonts w:eastAsiaTheme="minorHAnsi"/>
      <w:b/>
      <w:snapToGrid/>
      <w:sz w:val="34"/>
      <w:lang w:val="en-GB" w:eastAsia="en-US"/>
    </w:rPr>
  </w:style>
  <w:style w:type="paragraph" w:customStyle="1" w:styleId="H1G">
    <w:name w:val="_ H_1_G"/>
    <w:basedOn w:val="a"/>
    <w:next w:val="a"/>
    <w:qFormat/>
    <w:rsid w:val="00017116"/>
    <w:pPr>
      <w:keepNext/>
      <w:keepLines/>
      <w:tabs>
        <w:tab w:val="right" w:pos="851"/>
      </w:tabs>
      <w:suppressAutoHyphens/>
      <w:kinsoku w:val="0"/>
      <w:autoSpaceDE w:val="0"/>
      <w:autoSpaceDN w:val="0"/>
      <w:spacing w:before="360" w:after="240" w:line="270" w:lineRule="exact"/>
      <w:ind w:left="1134" w:right="1134" w:hanging="1134"/>
      <w:outlineLvl w:val="2"/>
    </w:pPr>
    <w:rPr>
      <w:rFonts w:eastAsiaTheme="minorHAnsi"/>
      <w:b/>
      <w:snapToGrid/>
      <w:sz w:val="24"/>
      <w:lang w:val="en-GB" w:eastAsia="en-US"/>
    </w:rPr>
  </w:style>
  <w:style w:type="paragraph" w:customStyle="1" w:styleId="H23G">
    <w:name w:val="_ H_2/3_G"/>
    <w:basedOn w:val="a"/>
    <w:next w:val="a"/>
    <w:qFormat/>
    <w:rsid w:val="00017116"/>
    <w:pPr>
      <w:keepNext/>
      <w:keepLines/>
      <w:tabs>
        <w:tab w:val="right" w:pos="851"/>
      </w:tabs>
      <w:suppressAutoHyphens/>
      <w:kinsoku w:val="0"/>
      <w:autoSpaceDE w:val="0"/>
      <w:autoSpaceDN w:val="0"/>
      <w:spacing w:before="240" w:after="120" w:line="240" w:lineRule="exact"/>
      <w:ind w:left="1134" w:right="1134" w:hanging="1134"/>
      <w:outlineLvl w:val="3"/>
    </w:pPr>
    <w:rPr>
      <w:rFonts w:eastAsiaTheme="minorHAnsi"/>
      <w:b/>
      <w:snapToGrid/>
      <w:sz w:val="20"/>
      <w:lang w:val="en-GB" w:eastAsia="en-US"/>
    </w:rPr>
  </w:style>
  <w:style w:type="paragraph" w:customStyle="1" w:styleId="H4G">
    <w:name w:val="_ H_4_G"/>
    <w:basedOn w:val="a"/>
    <w:next w:val="a"/>
    <w:qFormat/>
    <w:rsid w:val="00017116"/>
    <w:pPr>
      <w:keepNext/>
      <w:keepLines/>
      <w:tabs>
        <w:tab w:val="right" w:pos="851"/>
      </w:tabs>
      <w:suppressAutoHyphens/>
      <w:kinsoku w:val="0"/>
      <w:autoSpaceDE w:val="0"/>
      <w:autoSpaceDN w:val="0"/>
      <w:spacing w:before="240" w:after="120" w:line="240" w:lineRule="exact"/>
      <w:ind w:left="1134" w:right="1134" w:hanging="1134"/>
      <w:outlineLvl w:val="4"/>
    </w:pPr>
    <w:rPr>
      <w:rFonts w:eastAsiaTheme="minorHAnsi"/>
      <w:i/>
      <w:snapToGrid/>
      <w:sz w:val="20"/>
      <w:lang w:val="en-GB" w:eastAsia="en-US"/>
    </w:rPr>
  </w:style>
  <w:style w:type="paragraph" w:customStyle="1" w:styleId="H56G">
    <w:name w:val="_ H_5/6_G"/>
    <w:basedOn w:val="a"/>
    <w:next w:val="a"/>
    <w:qFormat/>
    <w:rsid w:val="00017116"/>
    <w:pPr>
      <w:keepNext/>
      <w:keepLines/>
      <w:tabs>
        <w:tab w:val="right" w:pos="851"/>
      </w:tabs>
      <w:suppressAutoHyphens/>
      <w:kinsoku w:val="0"/>
      <w:autoSpaceDE w:val="0"/>
      <w:autoSpaceDN w:val="0"/>
      <w:spacing w:before="240" w:after="120" w:line="240" w:lineRule="exact"/>
      <w:ind w:left="1134" w:right="1134" w:hanging="1134"/>
      <w:outlineLvl w:val="5"/>
    </w:pPr>
    <w:rPr>
      <w:rFonts w:eastAsiaTheme="minorHAnsi"/>
      <w:snapToGrid/>
      <w:sz w:val="20"/>
      <w:lang w:val="en-GB" w:eastAsia="en-US"/>
    </w:rPr>
  </w:style>
  <w:style w:type="paragraph" w:customStyle="1" w:styleId="SingleTxtG">
    <w:name w:val="_ Single Txt_G"/>
    <w:basedOn w:val="a"/>
    <w:qFormat/>
    <w:rsid w:val="00017116"/>
    <w:pPr>
      <w:tabs>
        <w:tab w:val="left" w:pos="1701"/>
        <w:tab w:val="left" w:pos="2268"/>
      </w:tabs>
      <w:suppressAutoHyphens/>
      <w:kinsoku w:val="0"/>
      <w:autoSpaceDE w:val="0"/>
      <w:autoSpaceDN w:val="0"/>
      <w:spacing w:after="120" w:line="240" w:lineRule="atLeast"/>
      <w:ind w:left="1134" w:right="1134"/>
      <w:jc w:val="both"/>
    </w:pPr>
    <w:rPr>
      <w:rFonts w:eastAsiaTheme="minorHAnsi"/>
      <w:snapToGrid/>
      <w:sz w:val="20"/>
      <w:lang w:val="en-GB" w:eastAsia="en-US"/>
    </w:rPr>
  </w:style>
  <w:style w:type="paragraph" w:customStyle="1" w:styleId="SLG">
    <w:name w:val="__S_L_G"/>
    <w:basedOn w:val="a"/>
    <w:next w:val="a"/>
    <w:rsid w:val="00017116"/>
    <w:pPr>
      <w:keepNext/>
      <w:keepLines/>
      <w:suppressAutoHyphens/>
      <w:kinsoku w:val="0"/>
      <w:autoSpaceDE w:val="0"/>
      <w:autoSpaceDN w:val="0"/>
      <w:spacing w:before="240" w:after="240" w:line="580" w:lineRule="exact"/>
      <w:ind w:left="1134" w:right="1134"/>
    </w:pPr>
    <w:rPr>
      <w:rFonts w:eastAsiaTheme="minorHAnsi"/>
      <w:b/>
      <w:snapToGrid/>
      <w:sz w:val="56"/>
      <w:lang w:val="en-GB" w:eastAsia="en-US"/>
    </w:rPr>
  </w:style>
  <w:style w:type="paragraph" w:customStyle="1" w:styleId="SMG">
    <w:name w:val="__S_M_G"/>
    <w:basedOn w:val="a"/>
    <w:next w:val="a"/>
    <w:rsid w:val="00017116"/>
    <w:pPr>
      <w:keepNext/>
      <w:keepLines/>
      <w:suppressAutoHyphens/>
      <w:kinsoku w:val="0"/>
      <w:autoSpaceDE w:val="0"/>
      <w:autoSpaceDN w:val="0"/>
      <w:spacing w:before="240" w:after="240" w:line="420" w:lineRule="exact"/>
      <w:ind w:left="1134" w:right="1134"/>
    </w:pPr>
    <w:rPr>
      <w:rFonts w:eastAsiaTheme="minorHAnsi"/>
      <w:b/>
      <w:snapToGrid/>
      <w:sz w:val="40"/>
      <w:lang w:val="en-GB" w:eastAsia="en-US"/>
    </w:rPr>
  </w:style>
  <w:style w:type="paragraph" w:customStyle="1" w:styleId="SSG">
    <w:name w:val="__S_S_G"/>
    <w:basedOn w:val="a"/>
    <w:next w:val="a"/>
    <w:rsid w:val="00017116"/>
    <w:pPr>
      <w:keepNext/>
      <w:keepLines/>
      <w:suppressAutoHyphens/>
      <w:kinsoku w:val="0"/>
      <w:autoSpaceDE w:val="0"/>
      <w:autoSpaceDN w:val="0"/>
      <w:spacing w:before="240" w:after="240" w:line="300" w:lineRule="exact"/>
      <w:ind w:left="1134" w:right="1134"/>
    </w:pPr>
    <w:rPr>
      <w:rFonts w:eastAsiaTheme="minorHAnsi"/>
      <w:b/>
      <w:snapToGrid/>
      <w:sz w:val="28"/>
      <w:lang w:val="en-GB" w:eastAsia="en-US"/>
    </w:rPr>
  </w:style>
  <w:style w:type="paragraph" w:customStyle="1" w:styleId="XLargeG">
    <w:name w:val="__XLarge_G"/>
    <w:basedOn w:val="a"/>
    <w:next w:val="a"/>
    <w:rsid w:val="00017116"/>
    <w:pPr>
      <w:keepNext/>
      <w:keepLines/>
      <w:suppressAutoHyphens/>
      <w:kinsoku w:val="0"/>
      <w:autoSpaceDE w:val="0"/>
      <w:autoSpaceDN w:val="0"/>
      <w:spacing w:before="240" w:after="240" w:line="420" w:lineRule="exact"/>
      <w:ind w:left="1134" w:right="1134"/>
    </w:pPr>
    <w:rPr>
      <w:rFonts w:eastAsiaTheme="minorHAnsi"/>
      <w:b/>
      <w:snapToGrid/>
      <w:sz w:val="40"/>
      <w:lang w:val="en-GB" w:eastAsia="en-US"/>
    </w:rPr>
  </w:style>
  <w:style w:type="paragraph" w:customStyle="1" w:styleId="Bullet1G">
    <w:name w:val="_Bullet 1_G"/>
    <w:basedOn w:val="a"/>
    <w:qFormat/>
    <w:rsid w:val="00017116"/>
    <w:pPr>
      <w:numPr>
        <w:numId w:val="29"/>
      </w:numPr>
      <w:suppressAutoHyphens/>
      <w:kinsoku w:val="0"/>
      <w:autoSpaceDE w:val="0"/>
      <w:autoSpaceDN w:val="0"/>
      <w:spacing w:after="120" w:line="240" w:lineRule="atLeast"/>
      <w:ind w:right="1134"/>
      <w:jc w:val="both"/>
    </w:pPr>
    <w:rPr>
      <w:rFonts w:eastAsiaTheme="minorHAnsi"/>
      <w:snapToGrid/>
      <w:sz w:val="20"/>
      <w:lang w:val="en-GB" w:eastAsia="en-US"/>
    </w:rPr>
  </w:style>
  <w:style w:type="paragraph" w:customStyle="1" w:styleId="Bullet2G">
    <w:name w:val="_Bullet 2_G"/>
    <w:basedOn w:val="a"/>
    <w:qFormat/>
    <w:rsid w:val="00017116"/>
    <w:pPr>
      <w:numPr>
        <w:numId w:val="30"/>
      </w:numPr>
      <w:suppressAutoHyphens/>
      <w:kinsoku w:val="0"/>
      <w:autoSpaceDE w:val="0"/>
      <w:autoSpaceDN w:val="0"/>
      <w:spacing w:after="120" w:line="240" w:lineRule="atLeast"/>
      <w:ind w:right="1134"/>
      <w:jc w:val="both"/>
    </w:pPr>
    <w:rPr>
      <w:rFonts w:eastAsiaTheme="minorHAnsi"/>
      <w:snapToGrid/>
      <w:sz w:val="20"/>
      <w:lang w:val="en-GB" w:eastAsia="en-US"/>
    </w:rPr>
  </w:style>
  <w:style w:type="paragraph" w:customStyle="1" w:styleId="ParaNoG">
    <w:name w:val="_ParaNo._G"/>
    <w:basedOn w:val="SingleTxtG"/>
    <w:qFormat/>
    <w:rsid w:val="00017116"/>
    <w:pPr>
      <w:numPr>
        <w:numId w:val="24"/>
      </w:numPr>
    </w:pPr>
  </w:style>
  <w:style w:type="numbering" w:styleId="111111">
    <w:name w:val="Outline List 2"/>
    <w:basedOn w:val="a2"/>
    <w:semiHidden/>
    <w:rsid w:val="00017116"/>
    <w:pPr>
      <w:numPr>
        <w:numId w:val="26"/>
      </w:numPr>
    </w:pPr>
  </w:style>
  <w:style w:type="numbering" w:styleId="1111110">
    <w:name w:val="Outline List 1"/>
    <w:basedOn w:val="a2"/>
    <w:semiHidden/>
    <w:rsid w:val="00017116"/>
    <w:pPr>
      <w:numPr>
        <w:numId w:val="27"/>
      </w:numPr>
    </w:pPr>
  </w:style>
  <w:style w:type="character" w:styleId="afc">
    <w:name w:val="Book Title"/>
    <w:basedOn w:val="a0"/>
    <w:uiPriority w:val="33"/>
    <w:rsid w:val="00017116"/>
    <w:rPr>
      <w:b/>
      <w:bCs/>
      <w:smallCaps/>
      <w:spacing w:val="5"/>
    </w:rPr>
  </w:style>
  <w:style w:type="character" w:customStyle="1" w:styleId="11">
    <w:name w:val="未处理的提及1"/>
    <w:basedOn w:val="a0"/>
    <w:uiPriority w:val="99"/>
    <w:semiHidden/>
    <w:unhideWhenUsed/>
    <w:rsid w:val="00017116"/>
    <w:rPr>
      <w:color w:val="605E5C"/>
      <w:shd w:val="clear" w:color="auto" w:fill="E1DFDD"/>
    </w:rPr>
  </w:style>
  <w:style w:type="character" w:styleId="afd">
    <w:name w:val="annotation reference"/>
    <w:basedOn w:val="a0"/>
    <w:uiPriority w:val="99"/>
    <w:semiHidden/>
    <w:unhideWhenUsed/>
    <w:rsid w:val="00017116"/>
    <w:rPr>
      <w:sz w:val="16"/>
      <w:szCs w:val="16"/>
    </w:rPr>
  </w:style>
  <w:style w:type="paragraph" w:styleId="afe">
    <w:name w:val="annotation text"/>
    <w:basedOn w:val="a"/>
    <w:link w:val="aff"/>
    <w:uiPriority w:val="99"/>
    <w:semiHidden/>
    <w:unhideWhenUsed/>
    <w:rsid w:val="00017116"/>
    <w:pPr>
      <w:suppressAutoHyphens/>
      <w:kinsoku w:val="0"/>
      <w:autoSpaceDE w:val="0"/>
      <w:autoSpaceDN w:val="0"/>
      <w:spacing w:line="240" w:lineRule="auto"/>
    </w:pPr>
    <w:rPr>
      <w:rFonts w:eastAsiaTheme="minorHAnsi"/>
      <w:snapToGrid/>
      <w:sz w:val="20"/>
      <w:lang w:val="en-GB" w:eastAsia="en-US"/>
    </w:rPr>
  </w:style>
  <w:style w:type="character" w:customStyle="1" w:styleId="aff">
    <w:name w:val="批注文字 字符"/>
    <w:basedOn w:val="a0"/>
    <w:link w:val="afe"/>
    <w:uiPriority w:val="99"/>
    <w:semiHidden/>
    <w:rsid w:val="00017116"/>
    <w:rPr>
      <w:rFonts w:eastAsiaTheme="minorHAnsi"/>
      <w:lang w:val="en-GB" w:eastAsia="en-US"/>
    </w:rPr>
  </w:style>
  <w:style w:type="paragraph" w:styleId="aff0">
    <w:name w:val="annotation subject"/>
    <w:basedOn w:val="afe"/>
    <w:next w:val="afe"/>
    <w:link w:val="aff1"/>
    <w:uiPriority w:val="99"/>
    <w:semiHidden/>
    <w:unhideWhenUsed/>
    <w:rsid w:val="00017116"/>
    <w:rPr>
      <w:b/>
      <w:bCs/>
    </w:rPr>
  </w:style>
  <w:style w:type="character" w:customStyle="1" w:styleId="aff1">
    <w:name w:val="批注主题 字符"/>
    <w:basedOn w:val="aff"/>
    <w:link w:val="aff0"/>
    <w:uiPriority w:val="99"/>
    <w:semiHidden/>
    <w:rsid w:val="00017116"/>
    <w:rPr>
      <w:rFonts w:eastAsiaTheme="minorHAnsi"/>
      <w:b/>
      <w:bCs/>
      <w:lang w:val="en-GB" w:eastAsia="en-US"/>
    </w:rPr>
  </w:style>
  <w:style w:type="character" w:customStyle="1" w:styleId="Hyperlink3">
    <w:name w:val="Hyperlink.3"/>
    <w:basedOn w:val="a0"/>
    <w:rsid w:val="00017116"/>
    <w:rPr>
      <w:rFonts w:ascii="Times New Roman" w:eastAsia="Times New Roman" w:hAnsi="Times New Roman" w:cs="Times New Roman"/>
      <w:u w:val="single" w:color="0000FF"/>
    </w:rPr>
  </w:style>
  <w:style w:type="character" w:customStyle="1" w:styleId="Hyperlink8">
    <w:name w:val="Hyperlink.8"/>
    <w:basedOn w:val="a0"/>
    <w:rsid w:val="00017116"/>
    <w:rPr>
      <w:u w:val="single" w:color="0000FF"/>
    </w:rPr>
  </w:style>
  <w:style w:type="character" w:customStyle="1" w:styleId="Hyperlink10">
    <w:name w:val="Hyperlink.10"/>
    <w:basedOn w:val="a0"/>
    <w:rsid w:val="00017116"/>
    <w:rPr>
      <w:outline w:val="0"/>
      <w:color w:val="000000"/>
      <w:u w:val="single" w:color="000000"/>
      <w14:textOutline w14:w="12700" w14:cap="flat" w14:cmpd="sng" w14:algn="ctr">
        <w14:noFill/>
        <w14:prstDash w14:val="solid"/>
        <w14:miter w14:lim="400000"/>
      </w14:textOutline>
    </w:rPr>
  </w:style>
  <w:style w:type="character" w:customStyle="1" w:styleId="Hyperlink6">
    <w:name w:val="Hyperlink.6"/>
    <w:basedOn w:val="a0"/>
    <w:rsid w:val="00017116"/>
    <w:rPr>
      <w:outline w:val="0"/>
      <w:color w:val="000000"/>
      <w:u w:val="single" w:color="0000FF"/>
    </w:rPr>
  </w:style>
  <w:style w:type="character" w:customStyle="1" w:styleId="Hyperlink11">
    <w:name w:val="Hyperlink.11"/>
    <w:basedOn w:val="a0"/>
    <w:rsid w:val="00017116"/>
    <w:rPr>
      <w:rFonts w:ascii="Times New Roman" w:eastAsia="Times New Roman" w:hAnsi="Times New Roman" w:cs="Times New Roman"/>
      <w:u w:val="single" w:color="0000FF"/>
      <w:shd w:val="clear" w:color="auto" w:fill="FFFFFF"/>
    </w:rPr>
  </w:style>
  <w:style w:type="character" w:customStyle="1" w:styleId="Hyperlink2">
    <w:name w:val="Hyperlink.2"/>
    <w:basedOn w:val="a0"/>
    <w:rsid w:val="00017116"/>
    <w:rPr>
      <w:rFonts w:ascii="Times New Roman" w:eastAsia="Times New Roman" w:hAnsi="Times New Roman" w:cs="Times New Roman"/>
      <w:u w:val="single"/>
    </w:rPr>
  </w:style>
  <w:style w:type="character" w:customStyle="1" w:styleId="21">
    <w:name w:val="未处理的提及2"/>
    <w:basedOn w:val="a0"/>
    <w:uiPriority w:val="99"/>
    <w:semiHidden/>
    <w:unhideWhenUsed/>
    <w:rsid w:val="00017116"/>
    <w:rPr>
      <w:color w:val="605E5C"/>
      <w:shd w:val="clear" w:color="auto" w:fill="E1DFDD"/>
    </w:rPr>
  </w:style>
  <w:style w:type="character" w:styleId="aff2">
    <w:name w:val="Unresolved Mention"/>
    <w:basedOn w:val="a0"/>
    <w:uiPriority w:val="99"/>
    <w:semiHidden/>
    <w:unhideWhenUsed/>
    <w:rsid w:val="00642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el19digital.com/app/webroot/tinymce/source/2020/00-Mayo/25%20MAYO/AL%20PUEBLO%20DE%20NICARAGUA%20Y%20AL%20MUNDO-%20INFORME%20SOBRE%20EL%20COVID-19.pdf" TargetMode="External"/><Relationship Id="rId13" Type="http://schemas.openxmlformats.org/officeDocument/2006/relationships/hyperlink" Target="https://repositorio.cepal.org/bitstream/handle/11362/45784/4/S2000470_en.pdf" TargetMode="External"/><Relationship Id="rId18" Type="http://schemas.openxmlformats.org/officeDocument/2006/relationships/hyperlink" Target="file:///\\conf-share1\LS\ENG\COMMON\FINAL\www.hacienda.gob.ni\hacienda\ppresupuesto2021\pgr\1.ExposicionMotivos.pdf" TargetMode="External"/><Relationship Id="rId26" Type="http://schemas.openxmlformats.org/officeDocument/2006/relationships/hyperlink" Target="http://www.lavozdelsandinismo.com/nicaragua/2020-11-24/gobierno-de-nicaragua-expone-balance-preliminar-de-danos-por-huracanes-eta-e-iota" TargetMode="External"/><Relationship Id="rId3" Type="http://schemas.openxmlformats.org/officeDocument/2006/relationships/hyperlink" Target="https://treaties.un.org/Pages/ViewDetails.aspx?src=TREATY&amp;mtdsg_no=XXVII-18&amp;chapter=27&amp;clang=_en" TargetMode="External"/><Relationship Id="rId21" Type="http://schemas.openxmlformats.org/officeDocument/2006/relationships/hyperlink" Target="http://www.imf.org/en/News/Articles/2020/11/20/pr20349-nicaragua-imf-executive-board-approves-us-185-3m-emergency-support-to-address-covid19" TargetMode="External"/><Relationship Id="rId7" Type="http://schemas.openxmlformats.org/officeDocument/2006/relationships/hyperlink" Target="http://www.ohchr.org/EN/NewsEvents/Pages/DisplayNews.aspx?NewsID=24920&amp;LangID=E" TargetMode="External"/><Relationship Id="rId12" Type="http://schemas.openxmlformats.org/officeDocument/2006/relationships/hyperlink" Target="http://www.migob.gob.ni/noticias/" TargetMode="External"/><Relationship Id="rId17" Type="http://schemas.openxmlformats.org/officeDocument/2006/relationships/hyperlink" Target="http://www.el19digital.com/app/webroot/tinymce/source/2018/00-Enero/Del22al28Enero/Viernes26Enero/EJES%20DEL%20PROGRAMA%20NACIONAL%20DE%20DESARROLLO%20HUMANO.pdf" TargetMode="External"/><Relationship Id="rId25" Type="http://schemas.openxmlformats.org/officeDocument/2006/relationships/hyperlink" Target="https://observatorioni.org/wp-content/uploads/2020/12/Nota-37-Observatorio-4.diciembre.pdf" TargetMode="External"/><Relationship Id="rId2" Type="http://schemas.openxmlformats.org/officeDocument/2006/relationships/hyperlink" Target="http://www.el19digital.com/articulos/ver/titulo:110247-presentacion-preliminar-cuantificacion-de-danos-perdidas-y-necesidades-post-huracanes" TargetMode="External"/><Relationship Id="rId16" Type="http://schemas.openxmlformats.org/officeDocument/2006/relationships/hyperlink" Target="http://www.imf.org/en/News/Articles/2019/11/20/mcs112019-nicaragua-staff-concluding-statement-of-the-2019-article-iv-mission" TargetMode="External"/><Relationship Id="rId20" Type="http://schemas.openxmlformats.org/officeDocument/2006/relationships/hyperlink" Target="http://www.iadb.org/en/project/NI-L1161" TargetMode="External"/><Relationship Id="rId1" Type="http://schemas.openxmlformats.org/officeDocument/2006/relationships/hyperlink" Target="http://www.oacnudh.org/wp-content/uploads/2020/02/Nicaragua-Bimonthly-Bulletin-N14-December2019-January2020.pdf" TargetMode="External"/><Relationship Id="rId6" Type="http://schemas.openxmlformats.org/officeDocument/2006/relationships/hyperlink" Target="http://webtv.un.org/search/enhanced-id-human-rights-in-nicaragua-4th-meeting-42nd-regular-session-human-rights-council-/6084897806001/?term=nicaragua&amp;sort=date&amp;page=9%252525252525252525252525252525252523player" TargetMode="External"/><Relationship Id="rId11" Type="http://schemas.openxmlformats.org/officeDocument/2006/relationships/hyperlink" Target="file:///\\conf-share1\LS\ENG\COMMON\FINAL\www.oas.org\es\cidh\prensa\comunicados\2020\266.asp" TargetMode="External"/><Relationship Id="rId24" Type="http://schemas.openxmlformats.org/officeDocument/2006/relationships/hyperlink" Target="https://news.un.org/es/story/2020/05/1474642" TargetMode="External"/><Relationship Id="rId5" Type="http://schemas.openxmlformats.org/officeDocument/2006/relationships/hyperlink" Target="http://www.oas.org/es/cidh/MESENI/Boletines/BOLETIN-MESENI-2020_10.pdf" TargetMode="External"/><Relationship Id="rId15" Type="http://schemas.openxmlformats.org/officeDocument/2006/relationships/hyperlink" Target="http://www.bcn.gob.ni/estadisticas/sector_real/mercado_laboral/3-1.htm" TargetMode="External"/><Relationship Id="rId23" Type="http://schemas.openxmlformats.org/officeDocument/2006/relationships/hyperlink" Target="https://confidencial.com.ni/asociaciones-medicas-de-nicaragua-urgen-cuarentena-voluntaria-ante-contagio-masivo-de-covid-19" TargetMode="External"/><Relationship Id="rId10" Type="http://schemas.openxmlformats.org/officeDocument/2006/relationships/hyperlink" Target="https://ipnicaragua.com/se-me-salen-ya-les-doy-cinco-minutos-asi-amenazo-la-policia-a-opositores-este-domingo" TargetMode="External"/><Relationship Id="rId19" Type="http://schemas.openxmlformats.org/officeDocument/2006/relationships/hyperlink" Target="file:///\\conf-share1\LS\ENG\COMMON\FINAL\www.hacienda.gob.ni\hacienda\ppresupuesto2020\pgr\1.ExposicionMotivos.pdf" TargetMode="External"/><Relationship Id="rId4" Type="http://schemas.openxmlformats.org/officeDocument/2006/relationships/hyperlink" Target="file:///\\conf-share1\LS\ENG\COMMON\FINAL\www.oacnudh.org\oacnudh-expresa-su-preocupacion-sobre-la-aprobacion-de-la-ley-de-regulacion-de-agentes-extranjeros" TargetMode="External"/><Relationship Id="rId9" Type="http://schemas.openxmlformats.org/officeDocument/2006/relationships/hyperlink" Target="http://www.el19digital.com/articulos/ver/titulo:107322-declaracion-de-la-presidencia-de-la-republica-sobre-cadena-perpetua-para-castigar-crimenes-atroces" TargetMode="External"/><Relationship Id="rId14" Type="http://schemas.openxmlformats.org/officeDocument/2006/relationships/hyperlink" Target="http://www.inide.gob.ni/docs/Ech/2doTrim2020/Publicaci&#243;n%20ECH%20II%20Trimestre%202020.%20pdf" TargetMode="External"/><Relationship Id="rId22" Type="http://schemas.openxmlformats.org/officeDocument/2006/relationships/hyperlink" Target="http://www.imf.org/en/Publications/CR/Issues/2020/11/20/Nicaragua-Requests-for-Purchase-under-the-Rapid-Financing-Instrument-and-Disbursement-under-499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98133-B1A4-48E1-806C-B23FA7948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16</Pages>
  <Words>11854</Words>
  <Characters>13280</Characters>
  <Application>Microsoft Office Word</Application>
  <DocSecurity>0</DocSecurity>
  <Lines>430</Lines>
  <Paragraphs>110</Paragraphs>
  <ScaleCrop>false</ScaleCrop>
  <Company>DCM</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A/HRC/46/21</dc:title>
  <dc:subject>2101889</dc:subject>
  <dc:creator>AN</dc:creator>
  <cp:keywords/>
  <dc:description/>
  <cp:lastModifiedBy>Changfeng AN</cp:lastModifiedBy>
  <cp:revision>2</cp:revision>
  <cp:lastPrinted>2014-05-09T11:28:00Z</cp:lastPrinted>
  <dcterms:created xsi:type="dcterms:W3CDTF">2021-03-03T14:06:00Z</dcterms:created>
  <dcterms:modified xsi:type="dcterms:W3CDTF">2021-03-03T14:06:00Z</dcterms:modified>
</cp:coreProperties>
</file>