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E4F" w:rsidRPr="00C00E89" w:rsidRDefault="000C7E4F" w:rsidP="000C7E4F">
      <w:pPr>
        <w:spacing w:line="240" w:lineRule="auto"/>
        <w:jc w:val="left"/>
        <w:rPr>
          <w:szCs w:val="6"/>
        </w:rPr>
        <w:sectPr w:rsidR="000C7E4F" w:rsidRPr="00C00E89" w:rsidSect="000C7E4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sidRPr="00C00E89">
        <w:rPr>
          <w:rStyle w:val="CommentReference"/>
        </w:rPr>
        <w:commentReference w:id="0"/>
      </w:r>
    </w:p>
    <w:p w:rsidR="00AB218C" w:rsidRPr="00C00E89" w:rsidRDefault="00AB218C" w:rsidP="00AB218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sidRPr="00C00E89">
        <w:rPr>
          <w:rFonts w:hint="cs"/>
          <w:rtl/>
          <w:lang w:bidi="ar-EG"/>
        </w:rPr>
        <w:t>اللجنة المعنية بالقضاء على التمييز ضد المرأة</w:t>
      </w:r>
    </w:p>
    <w:p w:rsidR="00AB218C" w:rsidRPr="00C00E89" w:rsidRDefault="00AB218C" w:rsidP="00AB218C">
      <w:pPr>
        <w:pStyle w:val="SingleTxt"/>
        <w:spacing w:after="0" w:line="120" w:lineRule="exact"/>
        <w:rPr>
          <w:rFonts w:hint="cs"/>
          <w:sz w:val="10"/>
          <w:rtl/>
          <w:lang w:bidi="ar-EG"/>
        </w:rPr>
      </w:pPr>
    </w:p>
    <w:p w:rsidR="00AB218C" w:rsidRPr="00C00E89" w:rsidRDefault="00AB218C" w:rsidP="00AB218C">
      <w:pPr>
        <w:pStyle w:val="SingleTxt"/>
        <w:spacing w:after="0" w:line="120" w:lineRule="exact"/>
        <w:rPr>
          <w:rFonts w:hint="cs"/>
          <w:sz w:val="10"/>
          <w:rtl/>
          <w:lang w:bidi="ar-EG"/>
        </w:rPr>
      </w:pPr>
    </w:p>
    <w:p w:rsidR="00AB218C" w:rsidRPr="00C00E89" w:rsidRDefault="00AB218C" w:rsidP="00AB218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Fonts w:hint="cs"/>
          <w:rtl/>
          <w:lang w:bidi="ar-EG"/>
        </w:rPr>
        <w:tab/>
      </w:r>
      <w:r w:rsidRPr="00C00E89">
        <w:rPr>
          <w:rFonts w:hint="cs"/>
          <w:rtl/>
          <w:lang w:bidi="ar-EG"/>
        </w:rPr>
        <w:tab/>
        <w:t>النظر في التقارير المقدمة من الدول الأطراف بموجب المادة 18 من اتفاقية القضاء على جميع أشكال التمييز ضد المرأة</w:t>
      </w:r>
    </w:p>
    <w:p w:rsidR="00AB218C" w:rsidRPr="00C00E89" w:rsidRDefault="00AB218C" w:rsidP="00AB218C">
      <w:pPr>
        <w:pStyle w:val="SingleTxt"/>
        <w:spacing w:after="0" w:line="120" w:lineRule="exact"/>
        <w:rPr>
          <w:rFonts w:hint="cs"/>
          <w:sz w:val="10"/>
          <w:rtl/>
          <w:lang w:bidi="ar-EG"/>
        </w:rPr>
      </w:pPr>
    </w:p>
    <w:p w:rsidR="00AB218C" w:rsidRPr="00C00E89" w:rsidRDefault="00AB218C" w:rsidP="00AB218C">
      <w:pPr>
        <w:pStyle w:val="SingleTxt"/>
        <w:spacing w:after="0" w:line="120" w:lineRule="exact"/>
        <w:rPr>
          <w:rFonts w:hint="cs"/>
          <w:sz w:val="10"/>
          <w:rtl/>
          <w:lang w:bidi="ar-EG"/>
        </w:rPr>
      </w:pPr>
    </w:p>
    <w:p w:rsidR="007458D1" w:rsidRPr="00C00E89" w:rsidRDefault="007458D1" w:rsidP="007458D1">
      <w:pPr>
        <w:framePr w:w="9792" w:h="432" w:hSpace="187" w:wrap="around" w:hAnchor="page" w:x="1196" w:yAlign="bottom"/>
        <w:spacing w:line="240" w:lineRule="auto"/>
        <w:rPr>
          <w:szCs w:val="10"/>
          <w:rtl/>
        </w:rPr>
      </w:pPr>
    </w:p>
    <w:p w:rsidR="007458D1" w:rsidRPr="00C00E89" w:rsidRDefault="007458D1" w:rsidP="007458D1">
      <w:pPr>
        <w:framePr w:w="9792" w:h="432" w:hSpace="187" w:wrap="around" w:hAnchor="page" w:x="1196" w:yAlign="bottom"/>
        <w:spacing w:line="240" w:lineRule="auto"/>
        <w:rPr>
          <w:szCs w:val="6"/>
          <w:rtl/>
        </w:rPr>
      </w:pPr>
    </w:p>
    <w:p w:rsidR="007458D1" w:rsidRPr="00C00E89" w:rsidRDefault="007F2344" w:rsidP="007F2344">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i/>
          <w:iCs/>
          <w:sz w:val="17"/>
          <w:szCs w:val="26"/>
          <w:rtl/>
        </w:rPr>
        <w:tab/>
        <w:t>*</w:t>
      </w:r>
      <w:r>
        <w:rPr>
          <w:rFonts w:hint="cs"/>
          <w:i/>
          <w:iCs/>
          <w:sz w:val="17"/>
          <w:szCs w:val="26"/>
          <w:rtl/>
        </w:rPr>
        <w:tab/>
      </w:r>
      <w:r w:rsidR="007458D1" w:rsidRPr="00C00E89">
        <w:rPr>
          <w:rFonts w:hint="cs"/>
          <w:sz w:val="17"/>
          <w:szCs w:val="26"/>
          <w:rtl/>
        </w:rPr>
        <w:t>يصدر هذا التقرير دون تحرير رسمي.</w:t>
      </w:r>
      <w:r w:rsidR="007458D1" w:rsidRPr="00C00E89">
        <w:rPr>
          <w:noProof/>
          <w:w w:val="100"/>
        </w:rPr>
        <w:pict>
          <v:line id="_x0000_s1028" style="position:absolute;left:0;text-align:left;z-index:1;mso-position-horizontal-relative:text;mso-position-vertical-relative:text" from="396pt,-1pt" to="468pt,-1pt">
            <w10:wrap anchorx="page"/>
          </v:line>
        </w:pict>
      </w:r>
    </w:p>
    <w:p w:rsidR="00AB218C" w:rsidRPr="00C00E89" w:rsidRDefault="00AB218C" w:rsidP="00AB218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00E89">
        <w:rPr>
          <w:rFonts w:hint="cs"/>
          <w:rtl/>
          <w:lang w:bidi="ar-EG"/>
        </w:rPr>
        <w:tab/>
      </w:r>
      <w:r w:rsidRPr="00C00E89">
        <w:rPr>
          <w:rFonts w:hint="cs"/>
          <w:rtl/>
          <w:lang w:bidi="ar-EG"/>
        </w:rPr>
        <w:tab/>
        <w:t>التقرير الدوري المجمع السادس والسابع</w:t>
      </w:r>
      <w:r w:rsidRPr="00C00E89">
        <w:rPr>
          <w:rFonts w:hint="cs"/>
          <w:rtl/>
        </w:rPr>
        <w:t xml:space="preserve"> للدول الأطراف</w:t>
      </w:r>
    </w:p>
    <w:p w:rsidR="00AB218C" w:rsidRPr="00C00E89" w:rsidRDefault="00AB218C" w:rsidP="00AB218C">
      <w:pPr>
        <w:pStyle w:val="SingleTxt"/>
        <w:spacing w:after="0" w:line="120" w:lineRule="exact"/>
        <w:rPr>
          <w:rFonts w:hint="cs"/>
          <w:sz w:val="10"/>
          <w:rtl/>
          <w:lang w:bidi="ar-EG"/>
        </w:rPr>
      </w:pPr>
    </w:p>
    <w:p w:rsidR="00AB218C" w:rsidRPr="00C00E89" w:rsidRDefault="00AB218C" w:rsidP="00AB218C">
      <w:pPr>
        <w:pStyle w:val="SingleTxt"/>
        <w:spacing w:after="0" w:line="120" w:lineRule="exact"/>
        <w:rPr>
          <w:rFonts w:hint="cs"/>
          <w:sz w:val="10"/>
          <w:rtl/>
          <w:lang w:bidi="ar-EG"/>
        </w:rPr>
      </w:pPr>
    </w:p>
    <w:p w:rsidR="00AB218C" w:rsidRPr="007F2344" w:rsidRDefault="00AB218C" w:rsidP="00AB218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sz w:val="20"/>
          <w:szCs w:val="30"/>
          <w:rtl/>
          <w:lang w:bidi="ar-EG"/>
        </w:rPr>
      </w:pPr>
      <w:r w:rsidRPr="00C00E89">
        <w:rPr>
          <w:rFonts w:hint="cs"/>
          <w:rtl/>
          <w:lang w:bidi="ar-EG"/>
        </w:rPr>
        <w:tab/>
      </w:r>
      <w:r w:rsidRPr="00C00E89">
        <w:rPr>
          <w:rFonts w:hint="cs"/>
          <w:rtl/>
          <w:lang w:bidi="ar-EG"/>
        </w:rPr>
        <w:tab/>
        <w:t>أستراليا</w:t>
      </w:r>
      <w:r w:rsidR="007F2344">
        <w:rPr>
          <w:rFonts w:hint="cs"/>
          <w:sz w:val="20"/>
          <w:szCs w:val="30"/>
          <w:rtl/>
          <w:lang w:bidi="ar-EG"/>
        </w:rPr>
        <w:t>*</w:t>
      </w:r>
    </w:p>
    <w:p w:rsidR="0065507B" w:rsidRPr="00C00E89" w:rsidRDefault="0065507B" w:rsidP="0065507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Pr="00C00E89">
        <w:rPr>
          <w:rFonts w:hint="cs"/>
          <w:rtl/>
          <w:lang w:bidi="ar-EG"/>
        </w:rPr>
        <w:tab/>
      </w:r>
      <w:r w:rsidRPr="00C00E89">
        <w:rPr>
          <w:rFonts w:hint="cs"/>
          <w:rtl/>
          <w:lang w:bidi="ar-EG"/>
        </w:rPr>
        <w:tab/>
        <w:t>التقرير الدوري المجمع السادس والسابع لأستراليا عن تنفيذ اتفاقية القضاء على جميع أشكال التمييز ضد المرأة.</w:t>
      </w:r>
    </w:p>
    <w:p w:rsidR="0065507B" w:rsidRPr="00C00E89" w:rsidRDefault="0065507B" w:rsidP="006550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00E89">
        <w:rPr>
          <w:rFonts w:hint="cs"/>
          <w:rtl/>
          <w:lang w:bidi="ar-EG"/>
        </w:rPr>
        <w:tab/>
      </w:r>
      <w:r w:rsidRPr="00C00E89">
        <w:rPr>
          <w:rFonts w:hint="cs"/>
          <w:rtl/>
          <w:lang w:bidi="ar-EG"/>
        </w:rPr>
        <w:tab/>
        <w:t xml:space="preserve">تموز/يوليه 2003 </w:t>
      </w:r>
      <w:r w:rsidR="00B6058F">
        <w:rPr>
          <w:rtl/>
          <w:lang w:bidi="ar-EG"/>
        </w:rPr>
        <w:t>-</w:t>
      </w:r>
      <w:r w:rsidRPr="00C00E89">
        <w:rPr>
          <w:rFonts w:hint="cs"/>
          <w:rtl/>
          <w:lang w:bidi="ar-EG"/>
        </w:rPr>
        <w:t xml:space="preserve"> تموز/يوليه 2008</w:t>
      </w:r>
    </w:p>
    <w:p w:rsidR="00AB218C" w:rsidRPr="00C00E89" w:rsidRDefault="00AB218C" w:rsidP="00AB218C">
      <w:pPr>
        <w:pStyle w:val="SingleTxt"/>
        <w:rPr>
          <w:rFonts w:hint="cs"/>
          <w:rtl/>
          <w:lang w:bidi="ar-EG"/>
        </w:rPr>
      </w:pPr>
    </w:p>
    <w:p w:rsidR="00AB218C" w:rsidRPr="00C00E89" w:rsidRDefault="00AB218C" w:rsidP="00AB218C">
      <w:pPr>
        <w:pStyle w:val="SingleTxt"/>
        <w:rPr>
          <w:rtl/>
        </w:rPr>
      </w:pPr>
    </w:p>
    <w:p w:rsidR="00AB218C" w:rsidRPr="00C00E89" w:rsidRDefault="00AB218C" w:rsidP="00AB218C">
      <w:pPr>
        <w:pStyle w:val="SingleTxt"/>
        <w:rPr>
          <w:rFonts w:hint="cs"/>
          <w:rtl/>
          <w:lang w:bidi="ar-EG"/>
        </w:rPr>
      </w:pPr>
    </w:p>
    <w:p w:rsidR="00CB495D" w:rsidRPr="00C00E89" w:rsidRDefault="00AB218C" w:rsidP="00CB495D">
      <w:pPr>
        <w:pStyle w:val="HCh"/>
        <w:spacing w:after="120"/>
        <w:rPr>
          <w:rtl/>
          <w:lang w:bidi="ar-EG"/>
        </w:rPr>
      </w:pPr>
      <w:r w:rsidRPr="00C00E89">
        <w:rPr>
          <w:rtl/>
          <w:lang w:bidi="ar-EG"/>
        </w:rPr>
        <w:br w:type="page"/>
      </w:r>
      <w:r w:rsidR="00CB495D" w:rsidRPr="00C00E89">
        <w:rPr>
          <w:rFonts w:hint="eastAsia"/>
          <w:rtl/>
          <w:lang w:bidi="ar-EG"/>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CB495D" w:rsidRPr="00C00E89" w:rsidTr="00CB495D">
        <w:tblPrEx>
          <w:tblCellMar>
            <w:top w:w="0" w:type="dxa"/>
            <w:bottom w:w="0" w:type="dxa"/>
          </w:tblCellMar>
        </w:tblPrEx>
        <w:tc>
          <w:tcPr>
            <w:tcW w:w="1296" w:type="dxa"/>
            <w:shd w:val="clear" w:color="auto" w:fill="auto"/>
          </w:tcPr>
          <w:p w:rsidR="00CB495D" w:rsidRPr="00C00E89" w:rsidRDefault="00CB495D" w:rsidP="00CB495D">
            <w:pPr>
              <w:spacing w:after="120" w:line="240" w:lineRule="auto"/>
              <w:jc w:val="right"/>
              <w:rPr>
                <w:rFonts w:hint="cs"/>
                <w:iCs/>
                <w:sz w:val="14"/>
                <w:rtl/>
                <w:lang w:bidi="ar-EG"/>
              </w:rPr>
            </w:pPr>
          </w:p>
        </w:tc>
        <w:tc>
          <w:tcPr>
            <w:tcW w:w="6566" w:type="dxa"/>
            <w:shd w:val="clear" w:color="auto" w:fill="auto"/>
          </w:tcPr>
          <w:p w:rsidR="00CB495D" w:rsidRPr="00C00E89" w:rsidRDefault="00CB495D" w:rsidP="00CB495D">
            <w:pPr>
              <w:spacing w:after="120" w:line="240" w:lineRule="auto"/>
              <w:rPr>
                <w:rFonts w:hint="cs"/>
                <w:iCs/>
                <w:sz w:val="14"/>
                <w:rtl/>
                <w:lang w:bidi="ar-EG"/>
              </w:rPr>
            </w:pPr>
          </w:p>
        </w:tc>
        <w:tc>
          <w:tcPr>
            <w:tcW w:w="1166" w:type="dxa"/>
            <w:shd w:val="clear" w:color="auto" w:fill="auto"/>
          </w:tcPr>
          <w:p w:rsidR="00CB495D" w:rsidRPr="00C00E89" w:rsidRDefault="00CB495D" w:rsidP="00CB495D">
            <w:pPr>
              <w:spacing w:after="120" w:line="240" w:lineRule="auto"/>
              <w:jc w:val="right"/>
              <w:rPr>
                <w:rFonts w:hint="cs"/>
                <w:iCs/>
                <w:sz w:val="14"/>
                <w:rtl/>
                <w:lang w:bidi="ar-EG"/>
              </w:rPr>
            </w:pPr>
          </w:p>
        </w:tc>
        <w:tc>
          <w:tcPr>
            <w:tcW w:w="806" w:type="dxa"/>
            <w:shd w:val="clear" w:color="auto" w:fill="auto"/>
          </w:tcPr>
          <w:p w:rsidR="00CB495D" w:rsidRPr="00C00E89" w:rsidRDefault="00CB495D" w:rsidP="00CB495D">
            <w:pPr>
              <w:spacing w:after="120" w:line="240" w:lineRule="auto"/>
              <w:jc w:val="right"/>
              <w:rPr>
                <w:rFonts w:hint="cs"/>
                <w:iCs/>
                <w:sz w:val="14"/>
                <w:rtl/>
                <w:lang w:bidi="ar-EG"/>
              </w:rPr>
            </w:pPr>
            <w:r w:rsidRPr="00C00E89">
              <w:rPr>
                <w:rFonts w:hint="eastAsia"/>
                <w:iCs/>
                <w:sz w:val="14"/>
                <w:rtl/>
                <w:lang w:bidi="ar-EG"/>
              </w:rPr>
              <w:t>الصفحة</w:t>
            </w:r>
          </w:p>
        </w:tc>
      </w:tr>
      <w:tr w:rsidR="00CB495D" w:rsidRPr="00C00E89" w:rsidTr="00CB495D">
        <w:tblPrEx>
          <w:tblCellMar>
            <w:top w:w="0" w:type="dxa"/>
            <w:bottom w:w="0" w:type="dxa"/>
          </w:tblCellMar>
        </w:tblPrEx>
        <w:tc>
          <w:tcPr>
            <w:tcW w:w="9028" w:type="dxa"/>
            <w:gridSpan w:val="3"/>
            <w:shd w:val="clear" w:color="auto" w:fill="auto"/>
          </w:tcPr>
          <w:p w:rsidR="00CB495D" w:rsidRPr="00C00E89" w:rsidRDefault="00CB495D" w:rsidP="00CB495D">
            <w:pPr>
              <w:tabs>
                <w:tab w:val="right" w:pos="1080"/>
                <w:tab w:val="left" w:pos="1296"/>
                <w:tab w:val="right" w:pos="1843"/>
                <w:tab w:val="left" w:pos="2232"/>
                <w:tab w:val="left" w:pos="2592"/>
                <w:tab w:val="left" w:pos="3024"/>
                <w:tab w:val="left" w:pos="3456"/>
                <w:tab w:val="right" w:leader="dot" w:pos="9360"/>
              </w:tabs>
              <w:spacing w:after="120"/>
              <w:jc w:val="left"/>
              <w:rPr>
                <w:rFonts w:hint="cs"/>
                <w:rtl/>
                <w:lang w:bidi="ar-EG"/>
              </w:rPr>
            </w:pPr>
            <w:r w:rsidRPr="00C00E89">
              <w:rPr>
                <w:rFonts w:hint="cs"/>
                <w:rtl/>
                <w:lang w:bidi="ar-EG"/>
              </w:rPr>
              <w:tab/>
              <w:t>تصدير</w:t>
            </w:r>
            <w:r w:rsidRPr="00C00E89">
              <w:rPr>
                <w:rtl/>
                <w:lang w:bidi="ar-EG"/>
              </w:rPr>
              <w:tab/>
            </w:r>
          </w:p>
        </w:tc>
        <w:tc>
          <w:tcPr>
            <w:tcW w:w="806" w:type="dxa"/>
            <w:shd w:val="clear" w:color="auto" w:fill="auto"/>
            <w:vAlign w:val="bottom"/>
          </w:tcPr>
          <w:p w:rsidR="00CB495D" w:rsidRPr="00C00E89" w:rsidRDefault="00CB495D" w:rsidP="00CB495D">
            <w:pPr>
              <w:spacing w:after="120"/>
              <w:jc w:val="right"/>
              <w:rPr>
                <w:rFonts w:hint="eastAsia"/>
                <w:rtl/>
                <w:lang w:bidi="ar-EG"/>
              </w:rPr>
            </w:pP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right" w:leader="dot" w:pos="9029"/>
              </w:tabs>
              <w:spacing w:after="120"/>
              <w:jc w:val="left"/>
              <w:rPr>
                <w:rFonts w:hint="cs"/>
                <w:spacing w:val="60"/>
                <w:sz w:val="17"/>
                <w:rtl/>
                <w:lang w:bidi="ar-EG"/>
              </w:rPr>
            </w:pPr>
            <w:r w:rsidRPr="00C00E89">
              <w:rPr>
                <w:rFonts w:hint="cs"/>
                <w:rtl/>
                <w:lang w:bidi="ar-EG"/>
              </w:rPr>
              <w:tab/>
              <w:t>1-</w:t>
            </w:r>
            <w:r w:rsidRPr="00C00E89">
              <w:rPr>
                <w:rtl/>
                <w:lang w:bidi="ar-EG"/>
              </w:rPr>
              <w:tab/>
            </w:r>
            <w:r w:rsidRPr="00C00E89">
              <w:rPr>
                <w:rFonts w:hint="cs"/>
                <w:rtl/>
                <w:lang w:bidi="ar-EG"/>
              </w:rPr>
              <w:t>مقدمة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9</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 xml:space="preserve">التقارير بشأن </w:t>
            </w:r>
            <w:r w:rsidR="00CF5856" w:rsidRPr="00C00E89">
              <w:rPr>
                <w:rFonts w:hint="cs"/>
                <w:rtl/>
                <w:lang w:bidi="ar-EG"/>
              </w:rPr>
              <w:t>الاتفاقية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9</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انتخاب حكومة عمالية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10</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00CF5856" w:rsidRPr="00C00E89">
              <w:rPr>
                <w:rFonts w:hint="cs"/>
                <w:rtl/>
                <w:lang w:bidi="ar-EG"/>
              </w:rPr>
              <w:t>التزام</w:t>
            </w:r>
            <w:r w:rsidRPr="00C00E89">
              <w:rPr>
                <w:rFonts w:hint="cs"/>
                <w:rtl/>
                <w:lang w:bidi="ar-EG"/>
              </w:rPr>
              <w:t xml:space="preserve"> الحكومة تجاه المرأة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10</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استعراض قانون التمييز بين الجنسين</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12</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 xml:space="preserve">المواد التثقيفية </w:t>
            </w:r>
            <w:r w:rsidR="00CF5856" w:rsidRPr="00C00E89">
              <w:rPr>
                <w:rFonts w:hint="cs"/>
                <w:rtl/>
                <w:lang w:bidi="ar-EG"/>
              </w:rPr>
              <w:t>للاتفاقية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12</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الانضمام إلى البروتوكول الاختياري للاتفاقية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12</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right" w:leader="dot" w:pos="9029"/>
              </w:tabs>
              <w:spacing w:after="120"/>
              <w:jc w:val="left"/>
              <w:rPr>
                <w:spacing w:val="60"/>
                <w:sz w:val="17"/>
                <w:rtl/>
                <w:lang w:bidi="ar-EG"/>
              </w:rPr>
            </w:pPr>
            <w:r w:rsidRPr="00C00E89">
              <w:rPr>
                <w:rtl/>
                <w:lang w:bidi="ar-EG"/>
              </w:rPr>
              <w:tab/>
            </w:r>
            <w:r w:rsidRPr="00C00E89">
              <w:rPr>
                <w:rFonts w:hint="cs"/>
                <w:rtl/>
                <w:lang w:bidi="ar-EG"/>
              </w:rPr>
              <w:tab/>
              <w:t>القيام بأنشطة دولية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13</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شرح نظام الحكم في أستراليا</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13</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التشاور والتعليقات الواردة من المنظمات غير الحكومية والمجتمع المحلي</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14</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التقرير الموازي عن الاتفاقية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14</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ind w:left="1296" w:hanging="1296"/>
              <w:jc w:val="left"/>
              <w:rPr>
                <w:rFonts w:hint="cs"/>
                <w:spacing w:val="60"/>
                <w:sz w:val="17"/>
                <w:rtl/>
                <w:lang w:bidi="ar-EG"/>
              </w:rPr>
            </w:pPr>
            <w:r w:rsidRPr="00C00E89">
              <w:rPr>
                <w:rFonts w:hint="cs"/>
                <w:rtl/>
                <w:lang w:bidi="ar-EG"/>
              </w:rPr>
              <w:tab/>
              <w:t>2-</w:t>
            </w:r>
            <w:r w:rsidRPr="00C00E89">
              <w:rPr>
                <w:rtl/>
                <w:lang w:bidi="ar-EG"/>
              </w:rPr>
              <w:tab/>
            </w:r>
            <w:r w:rsidRPr="00C00E89">
              <w:rPr>
                <w:rFonts w:hint="cs"/>
                <w:rtl/>
                <w:lang w:bidi="ar-EG"/>
              </w:rPr>
              <w:t>المواد 1 إلى 4: تعريف التمييز ضد المرأة، والالتزامات الرامية للقضاء على التمييز، وكفالة تطور المرأة وتقدمها، والتعجيل بالمساواة بين الرجل والمرأة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15</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الإطار التشريعي</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15</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الوكالات الحكومية للرصد والمشورة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19</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الأطر الدولية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22</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جمع البيانات</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24</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تدابير لمنع التمييز ضد نساء السكان الأصليين</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25</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Fonts w:hint="cs"/>
                <w:rtl/>
                <w:lang w:bidi="ar-EG"/>
              </w:rPr>
              <w:tab/>
              <w:t>3-</w:t>
            </w:r>
            <w:r w:rsidRPr="00C00E89">
              <w:rPr>
                <w:rtl/>
                <w:lang w:bidi="ar-EG"/>
              </w:rPr>
              <w:tab/>
            </w:r>
            <w:r w:rsidRPr="00C00E89">
              <w:rPr>
                <w:rFonts w:hint="cs"/>
                <w:rtl/>
                <w:lang w:bidi="ar-EG"/>
              </w:rPr>
              <w:t>المادة 5: أدوار الجنسين والقوالب النمطية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30</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تعديل أنماط السلوك الاجتماعي والثقافي</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30</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صورة المرأة في وسائل الإعلام</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32</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تثقيف الرجال والأولاد</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33</w:t>
            </w:r>
          </w:p>
        </w:tc>
      </w:tr>
      <w:tr w:rsidR="00CB495D" w:rsidRPr="00C00E89" w:rsidTr="00CB495D">
        <w:tblPrEx>
          <w:tblCellMar>
            <w:top w:w="0" w:type="dxa"/>
            <w:bottom w:w="0" w:type="dxa"/>
          </w:tblCellMar>
        </w:tblPrEx>
        <w:tc>
          <w:tcPr>
            <w:tcW w:w="9028" w:type="dxa"/>
            <w:gridSpan w:val="3"/>
            <w:shd w:val="clear" w:color="auto" w:fill="auto"/>
          </w:tcPr>
          <w:p w:rsidR="00CB495D" w:rsidRPr="006662C4" w:rsidRDefault="00CB495D" w:rsidP="006662C4">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t>4-</w:t>
            </w:r>
            <w:r w:rsidRPr="00C00E89">
              <w:rPr>
                <w:rtl/>
                <w:lang w:bidi="ar-EG"/>
              </w:rPr>
              <w:tab/>
            </w:r>
            <w:r w:rsidRPr="00C00E89">
              <w:rPr>
                <w:rFonts w:hint="cs"/>
                <w:rtl/>
                <w:lang w:bidi="ar-EG"/>
              </w:rPr>
              <w:tab/>
              <w:t>المادة 6: مكافحة استغلال المرأة</w:t>
            </w:r>
            <w:r w:rsidR="006662C4">
              <w:rPr>
                <w:spacing w:val="60"/>
                <w:sz w:val="17"/>
                <w:rtl/>
                <w:lang w:bidi="ar-EG"/>
              </w:rPr>
              <w:tab/>
            </w:r>
          </w:p>
        </w:tc>
        <w:tc>
          <w:tcPr>
            <w:tcW w:w="806" w:type="dxa"/>
            <w:shd w:val="clear" w:color="auto" w:fill="auto"/>
            <w:vAlign w:val="bottom"/>
          </w:tcPr>
          <w:p w:rsidR="00CB495D" w:rsidRPr="00C00E89" w:rsidRDefault="006662C4" w:rsidP="00CB495D">
            <w:pPr>
              <w:spacing w:after="120"/>
              <w:jc w:val="right"/>
              <w:rPr>
                <w:rFonts w:hint="cs"/>
                <w:rtl/>
                <w:lang w:bidi="ar-EG"/>
              </w:rPr>
            </w:pPr>
            <w:r>
              <w:rPr>
                <w:rFonts w:hint="cs"/>
                <w:rtl/>
                <w:lang w:bidi="ar-EG"/>
              </w:rPr>
              <w:t>35</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r>
            <w:r w:rsidR="00CF5856" w:rsidRPr="00C00E89">
              <w:rPr>
                <w:rFonts w:hint="cs"/>
                <w:rtl/>
                <w:lang w:bidi="ar-EG"/>
              </w:rPr>
              <w:t>الاتجار</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35</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البغاء</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rPr>
            </w:pPr>
            <w:r>
              <w:rPr>
                <w:rFonts w:hint="cs"/>
                <w:rtl/>
              </w:rPr>
              <w:t>38</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العبودية الجنسية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39</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t>5-</w:t>
            </w:r>
            <w:r w:rsidRPr="00C00E89">
              <w:rPr>
                <w:rtl/>
                <w:lang w:bidi="ar-EG"/>
              </w:rPr>
              <w:tab/>
            </w:r>
            <w:r w:rsidRPr="00C00E89">
              <w:rPr>
                <w:rFonts w:hint="cs"/>
                <w:rtl/>
                <w:lang w:bidi="ar-EG"/>
              </w:rPr>
              <w:tab/>
              <w:t>المادة 7: الحياة السياسية والعامة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41</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sidRPr="00C00E89">
              <w:rPr>
                <w:rtl/>
                <w:lang w:bidi="ar-EG"/>
              </w:rPr>
              <w:tab/>
            </w:r>
            <w:r w:rsidRPr="00C00E89">
              <w:rPr>
                <w:rFonts w:hint="cs"/>
                <w:rtl/>
                <w:lang w:bidi="ar-EG"/>
              </w:rPr>
              <w:tab/>
              <w:t>المرأة في الحياة السياسية والعامة</w:t>
            </w:r>
            <w:r w:rsidR="007369C0">
              <w:rPr>
                <w:spacing w:val="60"/>
                <w:sz w:val="17"/>
                <w:rtl/>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41</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المرأة في المنظمات غير الحكومية والمشاركة المجتمعية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48</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sidRPr="00C00E89">
              <w:rPr>
                <w:rFonts w:hint="cs"/>
                <w:rtl/>
                <w:lang w:bidi="ar-EG"/>
              </w:rPr>
              <w:tab/>
              <w:t>6-</w:t>
            </w:r>
            <w:r w:rsidRPr="00C00E89">
              <w:rPr>
                <w:rtl/>
                <w:lang w:bidi="ar-EG"/>
              </w:rPr>
              <w:tab/>
            </w:r>
            <w:r w:rsidRPr="00C00E89">
              <w:rPr>
                <w:rFonts w:hint="cs"/>
                <w:rtl/>
                <w:lang w:bidi="ar-EG"/>
              </w:rPr>
              <w:tab/>
              <w:t>المادة 8: التمثيل والمشاركة على المستوى الدولي</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55</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المشاركة الدولية للمرأة الأسترالية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55</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المرأة الأسترالية في المحافل الدولية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57</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right" w:leader="dot" w:pos="9029"/>
              </w:tabs>
              <w:spacing w:after="120"/>
              <w:jc w:val="left"/>
              <w:rPr>
                <w:rFonts w:hint="cs"/>
                <w:spacing w:val="60"/>
                <w:sz w:val="17"/>
                <w:rtl/>
              </w:rPr>
            </w:pPr>
            <w:r w:rsidRPr="00C00E89">
              <w:rPr>
                <w:rFonts w:hint="cs"/>
                <w:rtl/>
                <w:lang w:bidi="ar-EG"/>
              </w:rPr>
              <w:tab/>
              <w:t>7-</w:t>
            </w:r>
            <w:r w:rsidRPr="00C00E89">
              <w:rPr>
                <w:rtl/>
                <w:lang w:bidi="ar-EG"/>
              </w:rPr>
              <w:tab/>
            </w:r>
            <w:r w:rsidRPr="00C00E89">
              <w:rPr>
                <w:rFonts w:hint="cs"/>
                <w:rtl/>
                <w:lang w:bidi="ar-EG"/>
              </w:rPr>
              <w:tab/>
              <w:t>المادة 9: الجنسية</w:t>
            </w:r>
            <w:r w:rsidR="007369C0">
              <w:rPr>
                <w:spacing w:val="60"/>
                <w:sz w:val="17"/>
                <w:rtl/>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58</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الهجرة</w:t>
            </w:r>
            <w:r w:rsidR="007369C0">
              <w:rPr>
                <w:spacing w:val="60"/>
                <w:sz w:val="17"/>
                <w:rtl/>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58</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جدع الأعضاء الجنسية للإناث (الختان)</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62</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إعلان ومنهاج عمل بيجين</w:t>
            </w:r>
            <w:r w:rsidR="007369C0">
              <w:rPr>
                <w:spacing w:val="60"/>
                <w:sz w:val="17"/>
                <w:rtl/>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63</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sidRPr="00C00E89">
              <w:rPr>
                <w:rFonts w:hint="cs"/>
                <w:rtl/>
                <w:lang w:bidi="ar-EG"/>
              </w:rPr>
              <w:tab/>
              <w:t>8-</w:t>
            </w:r>
            <w:r w:rsidRPr="00C00E89">
              <w:rPr>
                <w:rtl/>
                <w:lang w:bidi="ar-EG"/>
              </w:rPr>
              <w:tab/>
            </w:r>
            <w:r w:rsidRPr="00C00E89">
              <w:rPr>
                <w:rFonts w:hint="cs"/>
                <w:rtl/>
                <w:lang w:bidi="ar-EG"/>
              </w:rPr>
              <w:tab/>
              <w:t>المادة 10: التعليم</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64</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الحصول على التعليم والمشاركة فيه</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65</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التعليم للجماعات المحرومة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71</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التعليم والتدريب المهني</w:t>
            </w:r>
            <w:r w:rsidR="007369C0">
              <w:rPr>
                <w:spacing w:val="60"/>
                <w:sz w:val="17"/>
                <w:rtl/>
              </w:rPr>
              <w:tab/>
            </w:r>
          </w:p>
        </w:tc>
        <w:tc>
          <w:tcPr>
            <w:tcW w:w="806" w:type="dxa"/>
            <w:shd w:val="clear" w:color="auto" w:fill="auto"/>
            <w:vAlign w:val="bottom"/>
          </w:tcPr>
          <w:p w:rsidR="00CB495D" w:rsidRPr="00C00E89" w:rsidRDefault="00CB495D" w:rsidP="00CB495D">
            <w:pPr>
              <w:spacing w:after="120"/>
              <w:jc w:val="right"/>
              <w:rPr>
                <w:rFonts w:hint="eastAsia"/>
                <w:rtl/>
                <w:lang w:bidi="ar-EG"/>
              </w:rPr>
            </w:pP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التلمذة الصناعية والمنح التدريبية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75</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المنح الدراسية والمنح الأخرى</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76</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دعم دخل الطلبة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77</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هيئة التدريس</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77</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المعلومات التثقيفية عن الصحة الجنسية والإنجابية</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78</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sidRPr="00C00E89">
              <w:rPr>
                <w:rFonts w:hint="cs"/>
                <w:rtl/>
                <w:lang w:bidi="ar-EG"/>
              </w:rPr>
              <w:tab/>
              <w:t>9-</w:t>
            </w:r>
            <w:r w:rsidRPr="00C00E89">
              <w:rPr>
                <w:rtl/>
                <w:lang w:bidi="ar-EG"/>
              </w:rPr>
              <w:tab/>
            </w:r>
            <w:r w:rsidRPr="00C00E89">
              <w:rPr>
                <w:rFonts w:hint="cs"/>
                <w:rtl/>
                <w:lang w:bidi="ar-EG"/>
              </w:rPr>
              <w:tab/>
              <w:t>المادة 11: العمل</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79</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مشاركة المرأة في قوة العمل</w:t>
            </w:r>
            <w:r w:rsidR="007369C0">
              <w:rPr>
                <w:spacing w:val="60"/>
                <w:sz w:val="17"/>
                <w:rtl/>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80</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توزيع قوة العمل على أساس نوع الجنس</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80</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فجوة الأجور بين الجنسين</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80</w:t>
            </w:r>
          </w:p>
        </w:tc>
      </w:tr>
      <w:tr w:rsidR="00CB495D" w:rsidRPr="00C00E89" w:rsidTr="00CB495D">
        <w:tblPrEx>
          <w:tblCellMar>
            <w:top w:w="0" w:type="dxa"/>
            <w:bottom w:w="0" w:type="dxa"/>
          </w:tblCellMar>
        </w:tblPrEx>
        <w:tc>
          <w:tcPr>
            <w:tcW w:w="9028" w:type="dxa"/>
            <w:gridSpan w:val="3"/>
            <w:shd w:val="clear" w:color="auto" w:fill="auto"/>
          </w:tcPr>
          <w:p w:rsidR="00CB495D" w:rsidRPr="007369C0" w:rsidRDefault="00CB495D" w:rsidP="007369C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تحسين مشاركة المرأة في قوة العمل</w:t>
            </w:r>
            <w:r w:rsidR="007369C0">
              <w:rPr>
                <w:spacing w:val="60"/>
                <w:sz w:val="17"/>
                <w:rtl/>
                <w:lang w:bidi="ar-EG"/>
              </w:rPr>
              <w:tab/>
            </w:r>
          </w:p>
        </w:tc>
        <w:tc>
          <w:tcPr>
            <w:tcW w:w="806" w:type="dxa"/>
            <w:shd w:val="clear" w:color="auto" w:fill="auto"/>
            <w:vAlign w:val="bottom"/>
          </w:tcPr>
          <w:p w:rsidR="00CB495D" w:rsidRPr="00C00E89" w:rsidRDefault="007369C0" w:rsidP="00CB495D">
            <w:pPr>
              <w:spacing w:after="120"/>
              <w:jc w:val="right"/>
              <w:rPr>
                <w:rFonts w:hint="cs"/>
                <w:rtl/>
                <w:lang w:bidi="ar-EG"/>
              </w:rPr>
            </w:pPr>
            <w:r>
              <w:rPr>
                <w:rFonts w:hint="cs"/>
                <w:rtl/>
                <w:lang w:bidi="ar-EG"/>
              </w:rPr>
              <w:t>81</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دعم المرأة التي تتحمل مسؤوليات أسرية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86</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منع التنمر والتمييز في مكان العمل</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88</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عمل المرأة من السكان الأصليين</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88</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مشاركة النساء المعاقات في قوة العمل</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90</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دعم المرأة من خلفيات متنوعة ثقافيا ولغويا في مجال العمل</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91</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تدابير مشاركة المرأة في قوة العمل الخاصة بحكومات الولايات والأقاليم الأخرى</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92</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المرأة في المناطق الريفية والنائية</w:t>
            </w:r>
            <w:r w:rsidR="00931E10">
              <w:rPr>
                <w:spacing w:val="60"/>
                <w:sz w:val="17"/>
                <w:rtl/>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92</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المرأة العاملة في مهام قتالية مباشرة بقوات الدفاع</w:t>
            </w:r>
            <w:r w:rsidR="00931E10">
              <w:rPr>
                <w:spacing w:val="60"/>
                <w:sz w:val="17"/>
                <w:rtl/>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92</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sidRPr="00C00E89">
              <w:rPr>
                <w:rFonts w:hint="cs"/>
                <w:rtl/>
                <w:lang w:bidi="ar-EG"/>
              </w:rPr>
              <w:tab/>
              <w:t>10-</w:t>
            </w:r>
            <w:r w:rsidRPr="00C00E89">
              <w:rPr>
                <w:rtl/>
                <w:lang w:bidi="ar-EG"/>
              </w:rPr>
              <w:tab/>
            </w:r>
            <w:r w:rsidRPr="00C00E89">
              <w:rPr>
                <w:rFonts w:hint="cs"/>
                <w:rtl/>
                <w:lang w:bidi="ar-EG"/>
              </w:rPr>
              <w:tab/>
              <w:t>المادة 12: الصحة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94</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EG"/>
              </w:rPr>
            </w:pPr>
            <w:r w:rsidRPr="00C00E89">
              <w:rPr>
                <w:rtl/>
                <w:lang w:bidi="ar-EG"/>
              </w:rPr>
              <w:tab/>
            </w:r>
            <w:r w:rsidRPr="00C00E89">
              <w:rPr>
                <w:rFonts w:hint="cs"/>
                <w:rtl/>
                <w:lang w:bidi="ar-EG"/>
              </w:rPr>
              <w:tab/>
              <w:t>نظام الرعاية الصحية في أستراليا</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95</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right" w:leader="dot" w:pos="9029"/>
              </w:tabs>
              <w:spacing w:after="120"/>
              <w:jc w:val="left"/>
              <w:rPr>
                <w:spacing w:val="60"/>
                <w:sz w:val="17"/>
                <w:rtl/>
              </w:rPr>
            </w:pPr>
            <w:r w:rsidRPr="00C00E89">
              <w:rPr>
                <w:rtl/>
                <w:lang w:bidi="ar-EG"/>
              </w:rPr>
              <w:tab/>
            </w:r>
            <w:r w:rsidRPr="00C00E89">
              <w:rPr>
                <w:rFonts w:hint="cs"/>
                <w:rtl/>
                <w:lang w:bidi="ar-EG"/>
              </w:rPr>
              <w:tab/>
              <w:t>صحة المرأة في أستراليا</w:t>
            </w:r>
            <w:r w:rsidR="00931E10">
              <w:rPr>
                <w:spacing w:val="60"/>
                <w:sz w:val="17"/>
                <w:rtl/>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96</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right" w:leader="dot" w:pos="9029"/>
              </w:tabs>
              <w:spacing w:after="120"/>
              <w:jc w:val="left"/>
              <w:rPr>
                <w:spacing w:val="60"/>
                <w:sz w:val="17"/>
                <w:rtl/>
              </w:rPr>
            </w:pPr>
            <w:r w:rsidRPr="00C00E89">
              <w:rPr>
                <w:rFonts w:hint="cs"/>
                <w:rtl/>
                <w:lang w:bidi="ar-EG"/>
              </w:rPr>
              <w:tab/>
            </w:r>
            <w:r w:rsidRPr="00C00E89">
              <w:rPr>
                <w:rtl/>
                <w:lang w:bidi="ar-EG"/>
              </w:rPr>
              <w:tab/>
            </w:r>
            <w:r w:rsidRPr="00C00E89">
              <w:rPr>
                <w:rFonts w:hint="cs"/>
                <w:rtl/>
                <w:lang w:bidi="ar-EG"/>
              </w:rPr>
              <w:t>مجموعات النساء المحرومات</w:t>
            </w:r>
            <w:r w:rsidR="00931E10">
              <w:rPr>
                <w:spacing w:val="60"/>
                <w:sz w:val="17"/>
                <w:rtl/>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96</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EG"/>
              </w:rPr>
            </w:pPr>
            <w:r w:rsidRPr="00C00E89">
              <w:rPr>
                <w:rtl/>
                <w:lang w:bidi="ar-EG"/>
              </w:rPr>
              <w:tab/>
            </w:r>
            <w:r w:rsidRPr="00C00E89">
              <w:rPr>
                <w:rFonts w:hint="cs"/>
                <w:rtl/>
                <w:lang w:bidi="ar-EG"/>
              </w:rPr>
              <w:tab/>
              <w:t>القضايا الصحية للمرأة الأسترالية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103</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EG"/>
              </w:rPr>
            </w:pPr>
            <w:r w:rsidRPr="00C00E89">
              <w:rPr>
                <w:rFonts w:hint="cs"/>
                <w:rtl/>
                <w:lang w:bidi="ar-EG"/>
              </w:rPr>
              <w:tab/>
              <w:t>11-</w:t>
            </w:r>
            <w:r w:rsidRPr="00C00E89">
              <w:rPr>
                <w:rtl/>
                <w:lang w:bidi="ar-EG"/>
              </w:rPr>
              <w:tab/>
            </w:r>
            <w:r w:rsidRPr="00C00E89">
              <w:rPr>
                <w:rtl/>
                <w:lang w:bidi="ar-EG"/>
              </w:rPr>
              <w:tab/>
            </w:r>
            <w:r w:rsidRPr="00C00E89">
              <w:rPr>
                <w:rFonts w:hint="cs"/>
                <w:rtl/>
                <w:lang w:bidi="ar-EG"/>
              </w:rPr>
              <w:t>المادة 13: المشاركة الاقتصادية والاجتماعية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109</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lang w:bidi="ar-EG"/>
              </w:rPr>
            </w:pPr>
            <w:r w:rsidRPr="00C00E89">
              <w:rPr>
                <w:rtl/>
                <w:lang w:bidi="ar-EG"/>
              </w:rPr>
              <w:tab/>
            </w:r>
            <w:r w:rsidRPr="00C00E89">
              <w:rPr>
                <w:rFonts w:hint="cs"/>
                <w:rtl/>
                <w:lang w:bidi="ar-EG"/>
              </w:rPr>
              <w:tab/>
              <w:t>العمل بدون أجر وأثره على المشاركة الاقتصادية والاجتماعية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109</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bidi="ar-EG"/>
              </w:rPr>
            </w:pPr>
            <w:r w:rsidRPr="00C00E89">
              <w:rPr>
                <w:rtl/>
                <w:lang w:bidi="ar-EG"/>
              </w:rPr>
              <w:tab/>
            </w:r>
            <w:r w:rsidRPr="00C00E89">
              <w:rPr>
                <w:rFonts w:hint="cs"/>
                <w:rtl/>
                <w:lang w:bidi="ar-EG"/>
              </w:rPr>
              <w:tab/>
              <w:t>رعاية الأطفال والأشخاص ذوي الإعاقة والمسنين</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109</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التطوع</w:t>
            </w:r>
            <w:r w:rsidR="00931E10">
              <w:rPr>
                <w:spacing w:val="60"/>
                <w:sz w:val="17"/>
                <w:rtl/>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110</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lang w:bidi="ar-EG"/>
              </w:rPr>
            </w:pPr>
            <w:r w:rsidRPr="00C00E89">
              <w:rPr>
                <w:rFonts w:hint="cs"/>
                <w:rtl/>
                <w:lang w:bidi="ar-EG"/>
              </w:rPr>
              <w:tab/>
            </w:r>
            <w:r w:rsidRPr="00C00E89">
              <w:rPr>
                <w:rtl/>
                <w:lang w:bidi="ar-EG"/>
              </w:rPr>
              <w:tab/>
            </w:r>
            <w:r w:rsidRPr="00C00E89">
              <w:rPr>
                <w:rFonts w:hint="cs"/>
                <w:rtl/>
                <w:lang w:bidi="ar-EG"/>
              </w:rPr>
              <w:t>المساعدة المالية التي تقدمها الحكومة الأسترالية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110</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right" w:leader="dot" w:pos="9029"/>
              </w:tabs>
              <w:spacing w:after="120"/>
              <w:jc w:val="left"/>
              <w:rPr>
                <w:spacing w:val="60"/>
                <w:sz w:val="17"/>
                <w:rtl/>
                <w:lang w:bidi="ar-EG"/>
              </w:rPr>
            </w:pPr>
            <w:r w:rsidRPr="00C00E89">
              <w:rPr>
                <w:rtl/>
                <w:lang w:bidi="ar-EG"/>
              </w:rPr>
              <w:tab/>
            </w:r>
            <w:r w:rsidRPr="00C00E89">
              <w:rPr>
                <w:rFonts w:hint="cs"/>
                <w:rtl/>
                <w:lang w:bidi="ar-EG"/>
              </w:rPr>
              <w:tab/>
              <w:t>خدمات الدعم والمساعدة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113</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EG"/>
              </w:rPr>
            </w:pPr>
            <w:r w:rsidRPr="00C00E89">
              <w:rPr>
                <w:rtl/>
                <w:lang w:bidi="ar-EG"/>
              </w:rPr>
              <w:tab/>
            </w:r>
            <w:r w:rsidRPr="00C00E89">
              <w:rPr>
                <w:rFonts w:hint="cs"/>
                <w:rtl/>
                <w:lang w:bidi="ar-EG"/>
              </w:rPr>
              <w:tab/>
              <w:t>تحسين الأمن المالي والمعرفة للمرأة الأسترالية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116</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right" w:leader="dot" w:pos="9029"/>
              </w:tabs>
              <w:spacing w:after="120"/>
              <w:jc w:val="left"/>
              <w:rPr>
                <w:spacing w:val="60"/>
                <w:sz w:val="17"/>
                <w:rtl/>
                <w:lang w:bidi="ar-EG"/>
              </w:rPr>
            </w:pPr>
            <w:r w:rsidRPr="00C00E89">
              <w:rPr>
                <w:rFonts w:hint="cs"/>
                <w:rtl/>
                <w:lang w:bidi="ar-EG"/>
              </w:rPr>
              <w:tab/>
            </w:r>
            <w:r w:rsidRPr="00C00E89">
              <w:rPr>
                <w:rtl/>
                <w:lang w:bidi="ar-EG"/>
              </w:rPr>
              <w:tab/>
            </w:r>
            <w:r w:rsidRPr="00C00E89">
              <w:rPr>
                <w:rFonts w:hint="cs"/>
                <w:rtl/>
                <w:lang w:bidi="ar-EG"/>
              </w:rPr>
              <w:t>أنشطة أوقات الفراغ</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119</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lang w:bidi="ar-EG"/>
              </w:rPr>
            </w:pPr>
            <w:r w:rsidRPr="00C00E89">
              <w:rPr>
                <w:rFonts w:hint="cs"/>
                <w:rtl/>
                <w:lang w:bidi="ar-EG"/>
              </w:rPr>
              <w:tab/>
              <w:t>12-</w:t>
            </w:r>
            <w:r w:rsidRPr="00C00E89">
              <w:rPr>
                <w:rtl/>
                <w:lang w:bidi="ar-EG"/>
              </w:rPr>
              <w:tab/>
            </w:r>
            <w:r w:rsidRPr="00C00E89">
              <w:rPr>
                <w:rtl/>
                <w:lang w:bidi="ar-EG"/>
              </w:rPr>
              <w:tab/>
            </w:r>
            <w:r w:rsidRPr="00C00E89">
              <w:rPr>
                <w:rFonts w:hint="cs"/>
                <w:rtl/>
                <w:lang w:bidi="ar-EG"/>
              </w:rPr>
              <w:t>المادة 14: المرأة في المناطق الريفية والنائية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123</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lang w:bidi="ar-EG"/>
              </w:rPr>
            </w:pPr>
            <w:r w:rsidRPr="00C00E89">
              <w:rPr>
                <w:rtl/>
                <w:lang w:bidi="ar-EG"/>
              </w:rPr>
              <w:tab/>
            </w:r>
            <w:r w:rsidRPr="00C00E89">
              <w:rPr>
                <w:rFonts w:hint="cs"/>
                <w:rtl/>
                <w:lang w:bidi="ar-EG"/>
              </w:rPr>
              <w:tab/>
              <w:t>توزيع السكان في المناطق الريفية والنائية حسب الفئة العمرية ونوع الجنس</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124</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EG"/>
              </w:rPr>
            </w:pPr>
            <w:r w:rsidRPr="00C00E89">
              <w:rPr>
                <w:rtl/>
                <w:lang w:bidi="ar-EG"/>
              </w:rPr>
              <w:tab/>
            </w:r>
            <w:r w:rsidRPr="00C00E89">
              <w:rPr>
                <w:rFonts w:hint="cs"/>
                <w:rtl/>
                <w:lang w:bidi="ar-EG"/>
              </w:rPr>
              <w:tab/>
              <w:t>المبادرات الخاصة بالمرأة الريفية</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124</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right" w:leader="dot" w:pos="9029"/>
              </w:tabs>
              <w:spacing w:after="120"/>
              <w:jc w:val="left"/>
              <w:rPr>
                <w:spacing w:val="60"/>
                <w:sz w:val="17"/>
                <w:rtl/>
              </w:rPr>
            </w:pPr>
            <w:r w:rsidRPr="00C00E89">
              <w:rPr>
                <w:rtl/>
                <w:lang w:bidi="ar-EG"/>
              </w:rPr>
              <w:tab/>
            </w:r>
            <w:r w:rsidRPr="00C00E89">
              <w:rPr>
                <w:rtl/>
                <w:lang w:bidi="ar-EG"/>
              </w:rPr>
              <w:tab/>
            </w:r>
            <w:r w:rsidRPr="00C00E89">
              <w:rPr>
                <w:rFonts w:hint="cs"/>
                <w:rtl/>
                <w:lang w:bidi="ar-EG"/>
              </w:rPr>
              <w:t>المرأة الريفية والعمل</w:t>
            </w:r>
            <w:r w:rsidR="00931E10">
              <w:rPr>
                <w:spacing w:val="60"/>
                <w:sz w:val="17"/>
                <w:rtl/>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125</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EG"/>
              </w:rPr>
            </w:pPr>
            <w:r w:rsidRPr="00C00E89">
              <w:rPr>
                <w:rFonts w:hint="cs"/>
                <w:rtl/>
                <w:lang w:bidi="ar-EG"/>
              </w:rPr>
              <w:tab/>
              <w:t>13-</w:t>
            </w:r>
            <w:r w:rsidRPr="00C00E89">
              <w:rPr>
                <w:rtl/>
                <w:lang w:bidi="ar-EG"/>
              </w:rPr>
              <w:tab/>
            </w:r>
            <w:r w:rsidRPr="00C00E89">
              <w:rPr>
                <w:rtl/>
                <w:lang w:bidi="ar-EG"/>
              </w:rPr>
              <w:tab/>
            </w:r>
            <w:r w:rsidRPr="00C00E89">
              <w:rPr>
                <w:rFonts w:hint="cs"/>
                <w:rtl/>
                <w:lang w:bidi="ar-EG"/>
              </w:rPr>
              <w:t>المادة 15: المساواة أمام القانون</w:t>
            </w:r>
            <w:r w:rsidR="00931E10">
              <w:rPr>
                <w:spacing w:val="60"/>
                <w:sz w:val="17"/>
                <w:rtl/>
                <w:lang w:bidi="ar-EG"/>
              </w:rPr>
              <w:tab/>
            </w:r>
          </w:p>
        </w:tc>
        <w:tc>
          <w:tcPr>
            <w:tcW w:w="806" w:type="dxa"/>
            <w:shd w:val="clear" w:color="auto" w:fill="auto"/>
            <w:vAlign w:val="bottom"/>
          </w:tcPr>
          <w:p w:rsidR="00CB495D" w:rsidRPr="00C00E89" w:rsidRDefault="00931E10" w:rsidP="00CB495D">
            <w:pPr>
              <w:spacing w:after="120"/>
              <w:jc w:val="right"/>
              <w:rPr>
                <w:rFonts w:hint="cs"/>
                <w:rtl/>
                <w:lang w:bidi="ar-EG"/>
              </w:rPr>
            </w:pPr>
            <w:r>
              <w:rPr>
                <w:rFonts w:hint="cs"/>
                <w:rtl/>
                <w:lang w:bidi="ar-EG"/>
              </w:rPr>
              <w:t>129</w:t>
            </w:r>
          </w:p>
        </w:tc>
      </w:tr>
      <w:tr w:rsidR="00CB495D" w:rsidRPr="00C00E89" w:rsidTr="00CB495D">
        <w:tblPrEx>
          <w:tblCellMar>
            <w:top w:w="0" w:type="dxa"/>
            <w:bottom w:w="0" w:type="dxa"/>
          </w:tblCellMar>
        </w:tblPrEx>
        <w:tc>
          <w:tcPr>
            <w:tcW w:w="9028" w:type="dxa"/>
            <w:gridSpan w:val="3"/>
            <w:shd w:val="clear" w:color="auto" w:fill="auto"/>
          </w:tcPr>
          <w:p w:rsidR="00CB495D" w:rsidRPr="00931E10" w:rsidRDefault="00CB495D" w:rsidP="00931E1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C00E89">
              <w:rPr>
                <w:rtl/>
                <w:lang w:bidi="ar-EG"/>
              </w:rPr>
              <w:tab/>
            </w:r>
            <w:r w:rsidRPr="00C00E89">
              <w:rPr>
                <w:rtl/>
                <w:lang w:bidi="ar-EG"/>
              </w:rPr>
              <w:tab/>
            </w:r>
            <w:r w:rsidRPr="00C00E89">
              <w:rPr>
                <w:rFonts w:hint="cs"/>
                <w:rtl/>
                <w:lang w:bidi="ar-EG"/>
              </w:rPr>
              <w:t>التثقيف القضائي والإصلاح</w:t>
            </w:r>
            <w:r w:rsidR="00931E10">
              <w:rPr>
                <w:spacing w:val="60"/>
                <w:sz w:val="17"/>
                <w:rtl/>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129</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sidRPr="00C00E89">
              <w:rPr>
                <w:rtl/>
                <w:lang w:bidi="ar-EG"/>
              </w:rPr>
              <w:tab/>
            </w:r>
            <w:r w:rsidRPr="00C00E89">
              <w:rPr>
                <w:rtl/>
                <w:lang w:bidi="ar-EG"/>
              </w:rPr>
              <w:tab/>
            </w:r>
            <w:r w:rsidRPr="00C00E89">
              <w:rPr>
                <w:rFonts w:hint="cs"/>
                <w:rtl/>
                <w:lang w:bidi="ar-EG"/>
              </w:rPr>
              <w:t>المرأة في نظام العدالة الجنائية</w:t>
            </w:r>
            <w:r w:rsidR="00A12475">
              <w:rPr>
                <w:spacing w:val="60"/>
                <w:sz w:val="17"/>
                <w:rtl/>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132</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lang w:bidi="ar-EG"/>
              </w:rPr>
            </w:pPr>
            <w:r w:rsidRPr="00C00E89">
              <w:rPr>
                <w:rFonts w:hint="cs"/>
                <w:rtl/>
                <w:lang w:bidi="ar-EG"/>
              </w:rPr>
              <w:tab/>
              <w:t>14-</w:t>
            </w:r>
            <w:r w:rsidRPr="00C00E89">
              <w:rPr>
                <w:rtl/>
                <w:lang w:bidi="ar-EG"/>
              </w:rPr>
              <w:tab/>
            </w:r>
            <w:r w:rsidRPr="00C00E89">
              <w:rPr>
                <w:rtl/>
                <w:lang w:bidi="ar-EG"/>
              </w:rPr>
              <w:tab/>
            </w:r>
            <w:r w:rsidRPr="00C00E89">
              <w:rPr>
                <w:rFonts w:hint="cs"/>
                <w:rtl/>
                <w:lang w:bidi="ar-EG"/>
              </w:rPr>
              <w:t>المادة 16: الحياة العائلية، والزواج، والعنف ضد المرأة</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136</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lang w:bidi="ar-EG"/>
              </w:rPr>
            </w:pPr>
            <w:r w:rsidRPr="00C00E89">
              <w:rPr>
                <w:rtl/>
                <w:lang w:bidi="ar-EG"/>
              </w:rPr>
              <w:tab/>
            </w:r>
            <w:r w:rsidRPr="00C00E89">
              <w:rPr>
                <w:rFonts w:hint="cs"/>
                <w:rtl/>
                <w:lang w:bidi="ar-EG"/>
              </w:rPr>
              <w:tab/>
              <w:t>حماية الحياة الأسرية وتحسينها</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136</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الحق في الزواج والحقوق أثناء الزواج</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138</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الحقوق والمسؤوليات فيما يتعلق بالأطفال</w:t>
            </w:r>
            <w:r w:rsidR="00A12475">
              <w:rPr>
                <w:spacing w:val="60"/>
                <w:sz w:val="17"/>
                <w:rtl/>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139</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منع العنف ضد المرأة والحد منه</w:t>
            </w:r>
            <w:r w:rsidR="00A12475">
              <w:rPr>
                <w:spacing w:val="60"/>
                <w:sz w:val="17"/>
                <w:rtl/>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140</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الإطار القانوني</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145</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المساعدة القانونية وتحسين إجراءات المحاكم</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148</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بيانات عن العنف ضد المرأة</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150</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العنف المنزلي والتشرد</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153</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tl/>
                <w:lang w:bidi="ar-EG"/>
              </w:rPr>
              <w:tab/>
            </w:r>
            <w:r w:rsidRPr="00C00E89">
              <w:rPr>
                <w:rFonts w:hint="cs"/>
                <w:rtl/>
                <w:lang w:bidi="ar-EG"/>
              </w:rPr>
              <w:tab/>
              <w:t>حماية النساء والأطفال من السكان الأصليين</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154</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right" w:leader="dot" w:pos="9029"/>
              </w:tabs>
              <w:spacing w:after="120"/>
              <w:jc w:val="left"/>
              <w:rPr>
                <w:rFonts w:hint="cs"/>
                <w:spacing w:val="60"/>
                <w:sz w:val="17"/>
                <w:rtl/>
              </w:rPr>
            </w:pPr>
            <w:r w:rsidRPr="00C00E89">
              <w:rPr>
                <w:rFonts w:hint="cs"/>
                <w:rtl/>
                <w:lang w:bidi="ar-EG"/>
              </w:rPr>
              <w:tab/>
            </w:r>
            <w:r w:rsidRPr="00C00E89">
              <w:rPr>
                <w:rtl/>
                <w:lang w:bidi="ar-EG"/>
              </w:rPr>
              <w:tab/>
            </w:r>
            <w:r w:rsidRPr="00C00E89">
              <w:rPr>
                <w:rFonts w:hint="cs"/>
                <w:rtl/>
                <w:lang w:bidi="ar-EG"/>
              </w:rPr>
              <w:t>النساء المهاجرات</w:t>
            </w:r>
            <w:r w:rsidR="00A12475">
              <w:rPr>
                <w:spacing w:val="60"/>
                <w:sz w:val="17"/>
                <w:rtl/>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156</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right" w:leader="dot" w:pos="9029"/>
              </w:tabs>
              <w:spacing w:after="120"/>
              <w:jc w:val="left"/>
              <w:rPr>
                <w:rFonts w:hint="cs"/>
                <w:spacing w:val="60"/>
                <w:sz w:val="17"/>
                <w:rtl/>
              </w:rPr>
            </w:pPr>
            <w:r w:rsidRPr="00C00E89">
              <w:rPr>
                <w:rtl/>
                <w:lang w:bidi="ar-EG"/>
              </w:rPr>
              <w:tab/>
            </w:r>
            <w:r w:rsidRPr="00C00E89">
              <w:rPr>
                <w:rFonts w:hint="cs"/>
                <w:rtl/>
                <w:lang w:bidi="ar-EG"/>
              </w:rPr>
              <w:tab/>
              <w:t>النساء المعاقات</w:t>
            </w:r>
            <w:r w:rsidR="00A12475">
              <w:rPr>
                <w:spacing w:val="60"/>
                <w:sz w:val="17"/>
                <w:rtl/>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157</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lang w:bidi="ar-EG"/>
              </w:rPr>
            </w:pPr>
            <w:r w:rsidRPr="00C00E89">
              <w:rPr>
                <w:rFonts w:hint="cs"/>
                <w:rtl/>
                <w:lang w:bidi="ar-EG"/>
              </w:rPr>
              <w:tab/>
            </w:r>
            <w:r w:rsidRPr="00C00E89">
              <w:rPr>
                <w:rtl/>
                <w:lang w:bidi="ar-EG"/>
              </w:rPr>
              <w:tab/>
            </w:r>
            <w:r w:rsidRPr="00C00E89">
              <w:rPr>
                <w:rFonts w:hint="cs"/>
                <w:rtl/>
                <w:lang w:bidi="ar-EG"/>
              </w:rPr>
              <w:t>نشاط أستراليا الدولي لمنع العنف ضد المرأة</w:t>
            </w:r>
            <w:r w:rsidR="00A12475">
              <w:rPr>
                <w:spacing w:val="60"/>
                <w:sz w:val="17"/>
                <w:rtl/>
                <w:lang w:bidi="ar-EG"/>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157</w:t>
            </w:r>
          </w:p>
        </w:tc>
      </w:tr>
      <w:tr w:rsidR="00CB495D" w:rsidRPr="00C00E89" w:rsidTr="00CB495D">
        <w:tblPrEx>
          <w:tblCellMar>
            <w:top w:w="0" w:type="dxa"/>
            <w:bottom w:w="0" w:type="dxa"/>
          </w:tblCellMar>
        </w:tblPrEx>
        <w:tc>
          <w:tcPr>
            <w:tcW w:w="9028" w:type="dxa"/>
            <w:gridSpan w:val="3"/>
            <w:shd w:val="clear" w:color="auto" w:fill="auto"/>
          </w:tcPr>
          <w:p w:rsidR="00CB495D" w:rsidRPr="00A12475" w:rsidRDefault="00CB495D" w:rsidP="00A12475">
            <w:pPr>
              <w:tabs>
                <w:tab w:val="right" w:pos="1080"/>
                <w:tab w:val="right" w:leader="dot" w:pos="9029"/>
              </w:tabs>
              <w:spacing w:after="120"/>
              <w:jc w:val="left"/>
              <w:rPr>
                <w:rFonts w:hint="cs"/>
                <w:spacing w:val="60"/>
                <w:sz w:val="17"/>
                <w:rtl/>
              </w:rPr>
            </w:pPr>
            <w:r w:rsidRPr="00C00E89">
              <w:rPr>
                <w:rtl/>
                <w:lang w:bidi="ar-EG"/>
              </w:rPr>
              <w:tab/>
            </w:r>
            <w:r w:rsidRPr="00C00E89">
              <w:rPr>
                <w:rFonts w:hint="cs"/>
                <w:rtl/>
                <w:lang w:bidi="ar-EG"/>
              </w:rPr>
              <w:t>الحواشي</w:t>
            </w:r>
            <w:r w:rsidR="00A12475">
              <w:rPr>
                <w:spacing w:val="60"/>
                <w:sz w:val="17"/>
                <w:rtl/>
              </w:rPr>
              <w:tab/>
            </w:r>
          </w:p>
        </w:tc>
        <w:tc>
          <w:tcPr>
            <w:tcW w:w="806" w:type="dxa"/>
            <w:shd w:val="clear" w:color="auto" w:fill="auto"/>
            <w:vAlign w:val="bottom"/>
          </w:tcPr>
          <w:p w:rsidR="00CB495D" w:rsidRPr="00C00E89" w:rsidRDefault="00A12475" w:rsidP="00CB495D">
            <w:pPr>
              <w:spacing w:after="120"/>
              <w:jc w:val="right"/>
              <w:rPr>
                <w:rFonts w:hint="cs"/>
                <w:rtl/>
                <w:lang w:bidi="ar-EG"/>
              </w:rPr>
            </w:pPr>
            <w:r>
              <w:rPr>
                <w:rFonts w:hint="cs"/>
                <w:rtl/>
                <w:lang w:bidi="ar-EG"/>
              </w:rPr>
              <w:t>158</w:t>
            </w:r>
          </w:p>
        </w:tc>
      </w:tr>
    </w:tbl>
    <w:p w:rsidR="00AB218C" w:rsidRDefault="00AB218C" w:rsidP="00AB218C">
      <w:pPr>
        <w:pStyle w:val="SingleTxt"/>
        <w:rPr>
          <w:rFonts w:hint="cs"/>
          <w:rtl/>
          <w:lang w:bidi="ar-EG"/>
        </w:rPr>
      </w:pPr>
    </w:p>
    <w:p w:rsidR="007F2344" w:rsidRDefault="007F2344" w:rsidP="00AB218C">
      <w:pPr>
        <w:pStyle w:val="SingleTxt"/>
        <w:rPr>
          <w:rFonts w:hint="cs"/>
          <w:rtl/>
          <w:lang w:bidi="ar-EG"/>
        </w:rPr>
      </w:pPr>
    </w:p>
    <w:p w:rsidR="007F2344" w:rsidRDefault="007F2344" w:rsidP="00AB218C">
      <w:pPr>
        <w:pStyle w:val="SingleTxt"/>
        <w:rPr>
          <w:rFonts w:hint="cs"/>
          <w:rtl/>
          <w:lang w:bidi="ar-EG"/>
        </w:rPr>
      </w:pPr>
    </w:p>
    <w:p w:rsidR="007F2344" w:rsidRPr="00C00E89" w:rsidRDefault="007F2344" w:rsidP="00AB218C">
      <w:pPr>
        <w:pStyle w:val="SingleTxt"/>
        <w:rPr>
          <w:rFonts w:hint="cs"/>
          <w:rtl/>
          <w:lang w:bidi="ar-EG"/>
        </w:rPr>
      </w:pPr>
    </w:p>
    <w:p w:rsidR="00AB218C" w:rsidRPr="00C00E89" w:rsidRDefault="00AB218C" w:rsidP="00C00E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Pr="00C00E89">
        <w:rPr>
          <w:rFonts w:hint="cs"/>
          <w:rtl/>
          <w:lang w:bidi="ar-EG"/>
        </w:rPr>
        <w:tab/>
      </w:r>
      <w:r w:rsidR="0065507B" w:rsidRPr="00C00E89">
        <w:rPr>
          <w:rFonts w:hint="cs"/>
          <w:rtl/>
          <w:lang w:bidi="ar-EG"/>
        </w:rPr>
        <w:tab/>
      </w:r>
      <w:r w:rsidRPr="00C00E89">
        <w:rPr>
          <w:rFonts w:hint="cs"/>
          <w:rtl/>
          <w:lang w:bidi="ar-EG"/>
        </w:rPr>
        <w:t>تصدير</w:t>
      </w:r>
    </w:p>
    <w:p w:rsidR="00AB218C" w:rsidRPr="00C00E89" w:rsidRDefault="0065507B" w:rsidP="00AB218C">
      <w:pPr>
        <w:pStyle w:val="SingleTxt"/>
        <w:rPr>
          <w:rFonts w:hint="cs"/>
          <w:rtl/>
          <w:lang w:bidi="ar-EG"/>
        </w:rPr>
      </w:pPr>
      <w:r w:rsidRPr="00C00E89">
        <w:rPr>
          <w:rFonts w:hint="cs"/>
          <w:rtl/>
          <w:lang w:bidi="ar-EG"/>
        </w:rPr>
        <w:tab/>
      </w:r>
      <w:r w:rsidR="00AB218C" w:rsidRPr="00C00E89">
        <w:rPr>
          <w:rFonts w:hint="cs"/>
          <w:rtl/>
          <w:lang w:bidi="ar-EG"/>
        </w:rPr>
        <w:t>أتشرف بتقديم التقرير المجمع السادس والسابع لأستراليا إلى الأمم المتحدة عن تنفيذ اتفاقية القضاء على جميع أشكال التمييز ضد المرأة (الاتفاقية).</w:t>
      </w:r>
    </w:p>
    <w:p w:rsidR="00AB218C" w:rsidRPr="00C00E89" w:rsidRDefault="0065507B" w:rsidP="00AB218C">
      <w:pPr>
        <w:pStyle w:val="SingleTxt"/>
        <w:rPr>
          <w:rFonts w:hint="cs"/>
          <w:rtl/>
          <w:lang w:bidi="ar-EG"/>
        </w:rPr>
      </w:pPr>
      <w:r w:rsidRPr="00C00E89">
        <w:rPr>
          <w:rFonts w:hint="cs"/>
          <w:rtl/>
          <w:lang w:bidi="ar-EG"/>
        </w:rPr>
        <w:tab/>
      </w:r>
      <w:r w:rsidR="00AB218C" w:rsidRPr="00C00E89">
        <w:rPr>
          <w:rFonts w:hint="cs"/>
          <w:rtl/>
          <w:lang w:bidi="ar-EG"/>
        </w:rPr>
        <w:t>إن حكومة أستراليا ملتزمة بمساندة المرأة والرجل للمشاركة على قدم المساواة في العمل بأجر، وفي الحياة الأسرية والمجتمعية.</w:t>
      </w:r>
    </w:p>
    <w:p w:rsidR="00AB218C" w:rsidRPr="00C00E89" w:rsidRDefault="0065507B" w:rsidP="00AB218C">
      <w:pPr>
        <w:pStyle w:val="SingleTxt"/>
        <w:rPr>
          <w:rFonts w:hint="cs"/>
          <w:rtl/>
          <w:lang w:bidi="ar-EG"/>
        </w:rPr>
      </w:pPr>
      <w:r w:rsidRPr="00C00E89">
        <w:rPr>
          <w:rFonts w:hint="cs"/>
          <w:rtl/>
          <w:lang w:bidi="ar-EG"/>
        </w:rPr>
        <w:tab/>
      </w:r>
      <w:r w:rsidR="00AB218C" w:rsidRPr="00C00E89">
        <w:rPr>
          <w:rFonts w:hint="cs"/>
          <w:rtl/>
          <w:lang w:bidi="ar-EG"/>
        </w:rPr>
        <w:t xml:space="preserve">وتريد الحكومة إتاحة أقصى عدد من الفرص أمام المرأة حتى تتمكن من المشاركة بصورة كاملة في بناء أستراليا شاملة، </w:t>
      </w:r>
      <w:r w:rsidR="007F2344" w:rsidRPr="00C00E89">
        <w:rPr>
          <w:rFonts w:hint="cs"/>
          <w:rtl/>
          <w:lang w:bidi="ar-EG"/>
        </w:rPr>
        <w:t>وآمنة</w:t>
      </w:r>
      <w:r w:rsidR="00AB218C" w:rsidRPr="00C00E89">
        <w:rPr>
          <w:rFonts w:hint="cs"/>
          <w:rtl/>
          <w:lang w:bidi="ar-EG"/>
        </w:rPr>
        <w:t>، ومنصفة، وموحدة.</w:t>
      </w:r>
    </w:p>
    <w:p w:rsidR="00AB218C" w:rsidRPr="00C00E89" w:rsidRDefault="0065507B" w:rsidP="00AB218C">
      <w:pPr>
        <w:pStyle w:val="SingleTxt"/>
        <w:rPr>
          <w:rFonts w:hint="cs"/>
          <w:rtl/>
          <w:lang w:bidi="ar-EG"/>
        </w:rPr>
      </w:pPr>
      <w:r w:rsidRPr="00C00E89">
        <w:rPr>
          <w:rFonts w:hint="cs"/>
          <w:rtl/>
          <w:lang w:bidi="ar-EG"/>
        </w:rPr>
        <w:tab/>
      </w:r>
      <w:r w:rsidR="00AB218C" w:rsidRPr="00C00E89">
        <w:rPr>
          <w:rFonts w:hint="cs"/>
          <w:rtl/>
          <w:lang w:bidi="ar-EG"/>
        </w:rPr>
        <w:t>ومن المهم أن تكون المرأة الأسترالية آمنة اقتصاديا طيلة حياتها. كما أن إيجاد نظام للعلاقات الأكثر توازنا في مكان العمل، وتحسين المساواة في الأجر، وتوفير الرعاية الأيسر والأفضل للأطفال من شأنه أن يساعد الأمهات الأستراليات وأسرهن على تحقيق قدر أكبر من الأمن والاستقلال الماليين.</w:t>
      </w:r>
    </w:p>
    <w:p w:rsidR="00AB218C" w:rsidRDefault="0065507B" w:rsidP="00AB218C">
      <w:pPr>
        <w:pStyle w:val="SingleTxt"/>
        <w:rPr>
          <w:rFonts w:hint="cs"/>
          <w:rtl/>
        </w:rPr>
      </w:pPr>
      <w:r w:rsidRPr="00C00E89">
        <w:rPr>
          <w:rFonts w:hint="cs"/>
          <w:rtl/>
          <w:lang w:bidi="ar-EG"/>
        </w:rPr>
        <w:tab/>
      </w:r>
      <w:r w:rsidR="00AB218C" w:rsidRPr="00C00E89">
        <w:rPr>
          <w:rFonts w:hint="cs"/>
          <w:rtl/>
          <w:lang w:bidi="ar-EG"/>
        </w:rPr>
        <w:t>ويمثل تأكيد موقف عدم التسامح إطلاقا إزاء العنف ضد المرأة ووضع أول خطة وطنية في تاريخ أستراليا للحد من العنف ضد المرأة وأطفالها جهدا متجددا وحاسما لمعالجة هذه القضية الهامة.</w:t>
      </w:r>
    </w:p>
    <w:p w:rsidR="00AB218C" w:rsidRPr="00C00E89" w:rsidRDefault="0065507B" w:rsidP="00AB218C">
      <w:pPr>
        <w:pStyle w:val="SingleTxt"/>
        <w:rPr>
          <w:rFonts w:hint="cs"/>
          <w:rtl/>
          <w:lang w:bidi="ar-EG"/>
        </w:rPr>
      </w:pPr>
      <w:r w:rsidRPr="00C00E89">
        <w:rPr>
          <w:rFonts w:hint="cs"/>
          <w:rtl/>
          <w:lang w:bidi="ar-EG"/>
        </w:rPr>
        <w:tab/>
      </w:r>
      <w:r w:rsidR="00AB218C" w:rsidRPr="00C00E89">
        <w:rPr>
          <w:rFonts w:hint="cs"/>
          <w:rtl/>
          <w:lang w:bidi="ar-EG"/>
        </w:rPr>
        <w:t>وبعد مرور 25 عاما على انضمام أستراليا إلى الاتفاقية، تفخر الحكومة الأسترالية وحكومات الولايات والأقاليم بسجل هذا البلد فيما يتعلق بقضايا المرأة. ولكننا نعترف بأن هناك تحديات مستمرة تتعلق بالتنفيذ الكامل للاتفاقية، بما في ذلك التصدي للتحديات التي تواجه نساء وفتيات السكان الأصليين. فلا يزال عدم التكافؤ بين الجنسين موجودا في بعض المناطق، ويحد من خيارات المرأة وفرصها.</w:t>
      </w:r>
    </w:p>
    <w:p w:rsidR="00AB218C" w:rsidRPr="00C00E89" w:rsidRDefault="0065507B" w:rsidP="00AB218C">
      <w:pPr>
        <w:pStyle w:val="SingleTxt"/>
        <w:rPr>
          <w:rFonts w:hint="cs"/>
          <w:rtl/>
          <w:lang w:bidi="ar-EG"/>
        </w:rPr>
      </w:pPr>
      <w:r w:rsidRPr="00C00E89">
        <w:rPr>
          <w:rFonts w:hint="cs"/>
          <w:rtl/>
          <w:lang w:bidi="ar-EG"/>
        </w:rPr>
        <w:tab/>
      </w:r>
      <w:r w:rsidR="00AB218C" w:rsidRPr="00C00E89">
        <w:rPr>
          <w:rFonts w:hint="cs"/>
          <w:rtl/>
          <w:lang w:bidi="ar-EG"/>
        </w:rPr>
        <w:t>وقد أوشكت أستراليا على استكمال العملية اللازمة لانضمامنا إلى البروتوكول الاختياري للاتفاقية.</w:t>
      </w:r>
    </w:p>
    <w:p w:rsidR="00AB218C" w:rsidRPr="00C00E89" w:rsidRDefault="0065507B" w:rsidP="00AB218C">
      <w:pPr>
        <w:pStyle w:val="SingleTxt"/>
      </w:pPr>
      <w:r w:rsidRPr="00C00E89">
        <w:rPr>
          <w:rFonts w:hint="cs"/>
          <w:rtl/>
          <w:lang w:bidi="ar-EG"/>
        </w:rPr>
        <w:tab/>
      </w:r>
      <w:r w:rsidR="00AB218C" w:rsidRPr="00C00E89">
        <w:rPr>
          <w:rFonts w:hint="cs"/>
          <w:rtl/>
          <w:lang w:bidi="ar-EG"/>
        </w:rPr>
        <w:t xml:space="preserve">وبالمشاركة مع الحكومات المحلية وحكومات الولايات والأقاليم، والقطاع الخاص، والمجتمعات المحلية، ستواصل الحكومة الأسترالية عملها من أجل القضاء على التمييز ضد جميع النساء الأستراليات. والحكومة مصممة على ضرورة أن تتصدر أستراليا مرة أخرى عملية التجديد </w:t>
      </w:r>
      <w:r w:rsidR="00A429FF" w:rsidRPr="00C00E89">
        <w:rPr>
          <w:rFonts w:hint="cs"/>
          <w:rtl/>
          <w:lang w:bidi="ar-EG"/>
        </w:rPr>
        <w:t>والامتياز</w:t>
      </w:r>
      <w:r w:rsidR="00AB218C" w:rsidRPr="00C00E89">
        <w:rPr>
          <w:rFonts w:hint="cs"/>
          <w:rtl/>
          <w:lang w:bidi="ar-EG"/>
        </w:rPr>
        <w:t xml:space="preserve"> في حماية وتعزيز حقوق المرأة.</w:t>
      </w:r>
    </w:p>
    <w:p w:rsidR="0065507B" w:rsidRPr="00C00E89" w:rsidRDefault="0065507B" w:rsidP="0065507B">
      <w:pPr>
        <w:pStyle w:val="SingleTxt"/>
        <w:spacing w:after="0" w:line="120" w:lineRule="exact"/>
        <w:rPr>
          <w:sz w:val="10"/>
          <w:rtl/>
        </w:rPr>
      </w:pPr>
    </w:p>
    <w:p w:rsidR="00AB218C" w:rsidRPr="00C00E89" w:rsidRDefault="00AB218C" w:rsidP="0065507B">
      <w:pPr>
        <w:pStyle w:val="SingleTxt"/>
        <w:jc w:val="right"/>
        <w:rPr>
          <w:rFonts w:hint="cs"/>
          <w:rtl/>
          <w:lang w:bidi="ar-EG"/>
        </w:rPr>
      </w:pPr>
      <w:r w:rsidRPr="00C00E89">
        <w:rPr>
          <w:rFonts w:hint="cs"/>
          <w:rtl/>
          <w:lang w:bidi="ar-EG"/>
        </w:rPr>
        <w:t>الأونرابل تانيا</w:t>
      </w:r>
      <w:r w:rsidRPr="00C00E89">
        <w:rPr>
          <w:rFonts w:hint="cs"/>
          <w:rtl/>
        </w:rPr>
        <w:t xml:space="preserve"> بليبرسك</w:t>
      </w:r>
      <w:r w:rsidRPr="00C00E89">
        <w:rPr>
          <w:rFonts w:hint="cs"/>
          <w:rtl/>
          <w:lang w:bidi="ar-EG"/>
        </w:rPr>
        <w:t xml:space="preserve">، عضو الجمعية </w:t>
      </w:r>
      <w:r w:rsidR="007F2344" w:rsidRPr="00C00E89">
        <w:rPr>
          <w:rFonts w:hint="cs"/>
          <w:rtl/>
          <w:lang w:bidi="ar-EG"/>
        </w:rPr>
        <w:t>التشريعي</w:t>
      </w:r>
      <w:r w:rsidR="007F2344" w:rsidRPr="00C00E89">
        <w:rPr>
          <w:rFonts w:hint="eastAsia"/>
          <w:rtl/>
          <w:lang w:bidi="ar-EG"/>
        </w:rPr>
        <w:t>ة</w:t>
      </w:r>
      <w:r w:rsidR="0065507B" w:rsidRPr="00C00E89">
        <w:rPr>
          <w:rtl/>
          <w:lang w:bidi="ar-EG"/>
        </w:rPr>
        <w:br/>
      </w:r>
      <w:r w:rsidRPr="00C00E89">
        <w:rPr>
          <w:rFonts w:hint="cs"/>
          <w:rtl/>
          <w:lang w:bidi="ar-EG"/>
        </w:rPr>
        <w:t>الوزيرة المعنية بمركز المرأة</w:t>
      </w:r>
    </w:p>
    <w:p w:rsidR="00AB218C" w:rsidRPr="00C00E89" w:rsidRDefault="00AB218C" w:rsidP="00C00E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65507B" w:rsidRPr="00C00E89">
        <w:rPr>
          <w:rFonts w:hint="cs"/>
          <w:rtl/>
          <w:lang w:bidi="ar-EG"/>
        </w:rPr>
        <w:tab/>
      </w:r>
      <w:r w:rsidRPr="00C00E89">
        <w:rPr>
          <w:rFonts w:hint="cs"/>
          <w:rtl/>
          <w:lang w:bidi="ar-EG"/>
        </w:rPr>
        <w:t>1</w:t>
      </w:r>
      <w:r w:rsidR="0065507B" w:rsidRPr="00C00E89">
        <w:rPr>
          <w:rFonts w:hint="cs"/>
          <w:rtl/>
          <w:lang w:bidi="ar-EG"/>
        </w:rPr>
        <w:t xml:space="preserve"> </w:t>
      </w:r>
      <w:r w:rsidRPr="00C00E89">
        <w:rPr>
          <w:rFonts w:hint="cs"/>
          <w:rtl/>
          <w:lang w:bidi="ar-EG"/>
        </w:rPr>
        <w:t>-</w:t>
      </w:r>
      <w:r w:rsidRPr="00C00E89">
        <w:rPr>
          <w:rFonts w:hint="cs"/>
          <w:rtl/>
          <w:lang w:bidi="ar-EG"/>
        </w:rPr>
        <w:tab/>
        <w:t>مقدمة</w:t>
      </w:r>
    </w:p>
    <w:p w:rsidR="00AB218C" w:rsidRPr="00C00E89" w:rsidRDefault="00AB218C" w:rsidP="0065507B">
      <w:pPr>
        <w:pStyle w:val="SingleTxt"/>
        <w:numPr>
          <w:ilvl w:val="1"/>
          <w:numId w:val="1"/>
        </w:numPr>
        <w:tabs>
          <w:tab w:val="clear" w:pos="1987"/>
        </w:tabs>
        <w:ind w:left="1264" w:firstLine="3"/>
        <w:rPr>
          <w:rFonts w:hint="cs"/>
          <w:rtl/>
          <w:lang w:bidi="ar-EG"/>
        </w:rPr>
      </w:pPr>
      <w:r w:rsidRPr="00C00E89">
        <w:rPr>
          <w:rFonts w:hint="cs"/>
          <w:rtl/>
          <w:lang w:bidi="ar-EG"/>
        </w:rPr>
        <w:t>تلتزم الحكومة الأسترالية بتحسين وإثراء حياة المرأة لتمكينها من المشاركة على قدم المساواة في كافة نواحي الحياة الأسترالية. وتقدر الحكومة مساهمة المرأة الأسترالية في ميدان العمل، وفي البيت، وفي المجتمع على نطاق البلد، وتعمل لتوفير أقصى عدد من الفرص أمام المرأة حتى تتمكن من المساهمة في بناء أستراليا شاملة، وآمنة، ومنصفة، وموحدة. ومنذ تقرير أستراليا الأخير عن الاتفاقية في عام 2003، اتخذت طائفة من التدابير على مستوى الحكومة الأسترالية وحكومات الولايات والأقاليم ساعدت على تحسين سلامة المرأة ورفاهها، وأمنها الاقتصادي وأمن أسرتها.</w:t>
      </w:r>
    </w:p>
    <w:p w:rsidR="0065507B" w:rsidRPr="00C00E89" w:rsidRDefault="0065507B" w:rsidP="0065507B">
      <w:pPr>
        <w:pStyle w:val="SingleTxt"/>
        <w:spacing w:after="0" w:line="120" w:lineRule="exact"/>
        <w:rPr>
          <w:rFonts w:hint="cs"/>
          <w:b/>
          <w:bCs/>
          <w:sz w:val="10"/>
          <w:rtl/>
          <w:lang w:bidi="ar-EG"/>
        </w:rPr>
      </w:pPr>
    </w:p>
    <w:p w:rsidR="00AB218C" w:rsidRPr="00C00E89" w:rsidRDefault="0065507B" w:rsidP="006550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00E89">
        <w:rPr>
          <w:rFonts w:hint="cs"/>
          <w:rtl/>
          <w:lang w:bidi="ar-EG"/>
        </w:rPr>
        <w:tab/>
      </w:r>
      <w:r w:rsidRPr="00C00E89">
        <w:rPr>
          <w:rFonts w:hint="cs"/>
          <w:rtl/>
          <w:lang w:bidi="ar-EG"/>
        </w:rPr>
        <w:tab/>
      </w:r>
      <w:r w:rsidR="00AB218C" w:rsidRPr="00C00E89">
        <w:rPr>
          <w:rFonts w:hint="cs"/>
          <w:rtl/>
          <w:lang w:bidi="ar-EG"/>
        </w:rPr>
        <w:t>التقارير بشأن الاتفاقية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 xml:space="preserve">صادقت أستراليا على اتفاقية الأمم المتحدة للقضاء على جميع أشكال التمييز ضد المرأة منذ أكثر من 25 عاما في 28 تموز/يوليه 1983. وأستراليا بوصفها طرفا دائما، واصلت تنفيذ سياسات جوهرية وإجراء تغييرات تشريعية، مما يظهر </w:t>
      </w:r>
      <w:r w:rsidR="00A429FF" w:rsidRPr="00C00E89">
        <w:rPr>
          <w:rFonts w:hint="cs"/>
          <w:rtl/>
          <w:lang w:bidi="ar-EG"/>
        </w:rPr>
        <w:t>التزام</w:t>
      </w:r>
      <w:r w:rsidRPr="00C00E89">
        <w:rPr>
          <w:rFonts w:hint="cs"/>
          <w:rtl/>
          <w:lang w:bidi="ar-EG"/>
        </w:rPr>
        <w:t xml:space="preserve"> الحكومة الأسترالية بالقضاء على التمييز ضد المرأة. ويستعين هذا التقرير المجمع السادس والسابع بتقارير سابقة عن الاتفاقية ويحدد التقدم الذي أحرزته أستراليا والتحديات الباقية بالنسبة لتنفيذ الاتفاقية.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 xml:space="preserve">ويغطي هذا التقرير التدابير التشريعية الرئيسية وتدابير السياسات والتدابير الأخرى التي اعتمدت أثناء فترة الاستعراض، من أيلول/سبتمبر 2003 إلى حزيران/يونيه 2008. ويتضمن التقرير معلومات مستقاة من الحكومة الأسترالية وحكومات الولايات والأقاليم، وينبغي قراءته بالاقتران مع </w:t>
      </w:r>
      <w:r w:rsidRPr="00C00E89">
        <w:rPr>
          <w:rFonts w:hint="cs"/>
          <w:i/>
          <w:iCs/>
          <w:rtl/>
          <w:lang w:bidi="ar-EG"/>
        </w:rPr>
        <w:t>الوثيقة الأساسية المشتركة</w:t>
      </w:r>
      <w:r w:rsidRPr="00C00E89">
        <w:rPr>
          <w:rFonts w:hint="cs"/>
          <w:rtl/>
          <w:lang w:bidi="ar-EG"/>
        </w:rPr>
        <w:t xml:space="preserve"> لأستراليا، حزيران/يونيه 2006 (</w:t>
      </w:r>
      <w:r w:rsidRPr="00C00E89">
        <w:t>HRI/CORE/AUS/2007</w:t>
      </w:r>
      <w:r w:rsidRPr="00C00E89">
        <w:rPr>
          <w:rFonts w:hint="cs"/>
          <w:rtl/>
          <w:lang w:bidi="ar-EG"/>
        </w:rPr>
        <w:t xml:space="preserve">) </w:t>
      </w:r>
      <w:r w:rsidRPr="00C00E89">
        <w:rPr>
          <w:rFonts w:hint="cs"/>
          <w:i/>
          <w:iCs/>
          <w:rtl/>
          <w:lang w:bidi="ar-EG"/>
        </w:rPr>
        <w:t>والتقرير المجمع الرابع والخامس عن تنفيذ الاتفاقية (</w:t>
      </w:r>
      <w:r w:rsidRPr="00C00E89">
        <w:rPr>
          <w:i/>
          <w:iCs/>
        </w:rPr>
        <w:t>CEDAW/C/AUL/4-5</w:t>
      </w:r>
      <w:r w:rsidRPr="00C00E89">
        <w:rPr>
          <w:rFonts w:hint="cs"/>
          <w:i/>
          <w:iCs/>
          <w:rtl/>
          <w:lang w:bidi="ar-EG"/>
        </w:rPr>
        <w:t xml:space="preserve">) </w:t>
      </w:r>
      <w:r w:rsidRPr="00C00E89">
        <w:rPr>
          <w:rFonts w:hint="cs"/>
          <w:rtl/>
          <w:lang w:bidi="ar-EG"/>
        </w:rPr>
        <w:t>الذي قدمته أستراليا في عام 2003.</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ووفقا للمادة 18 من الاتفاقية، يستجيب هذا التقرير، قدر المستطاع، للتعليقات الختامية للجنة المعنية بالقضاء على التمييز ضد المرأة (</w:t>
      </w:r>
      <w:r w:rsidRPr="00C00E89">
        <w:t>CEDAW/C/AUL/CO/5</w:t>
      </w:r>
      <w:r w:rsidRPr="00C00E89">
        <w:rPr>
          <w:rFonts w:hint="cs"/>
          <w:rtl/>
          <w:lang w:bidi="ar-EG"/>
        </w:rPr>
        <w:t>) عن تقرير أستراليا الدوري المجمع الرابع والخامس. واستجابة لطلب اللجنة الوارد في الفقرة 9، تم توزيع التعليقات الختامية لعام 2006 على جميع وكالات الحكومة الأسترالية ذات الصلة، وعلى جميع حكومات الولايات والأقاليم، وعلى القطاع النسائي الأسترالي من خلال الأمانات الوطنية للمرأة. كما نشرت على الموقع الشبكي الخاص بمكتب الحكومة الأسترالية المعني بالمرأة.</w:t>
      </w:r>
    </w:p>
    <w:p w:rsidR="0065507B" w:rsidRPr="00C00E89" w:rsidRDefault="0065507B" w:rsidP="0065507B">
      <w:pPr>
        <w:pStyle w:val="SingleTxt"/>
        <w:spacing w:after="0" w:line="120" w:lineRule="exact"/>
        <w:rPr>
          <w:rFonts w:hint="cs"/>
          <w:b/>
          <w:bCs/>
          <w:sz w:val="10"/>
          <w:rtl/>
          <w:lang w:bidi="ar-EG"/>
        </w:rPr>
      </w:pPr>
    </w:p>
    <w:p w:rsidR="00AB218C" w:rsidRPr="00C00E89" w:rsidRDefault="0065507B" w:rsidP="006550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00E89">
        <w:rPr>
          <w:rFonts w:hint="cs"/>
          <w:rtl/>
          <w:lang w:bidi="ar-EG"/>
        </w:rPr>
        <w:tab/>
      </w:r>
      <w:r w:rsidRPr="00C00E89">
        <w:rPr>
          <w:rFonts w:hint="cs"/>
          <w:rtl/>
          <w:lang w:bidi="ar-EG"/>
        </w:rPr>
        <w:tab/>
      </w:r>
      <w:r w:rsidR="00AB218C" w:rsidRPr="00C00E89">
        <w:rPr>
          <w:rFonts w:hint="cs"/>
          <w:rtl/>
          <w:lang w:bidi="ar-EG"/>
        </w:rPr>
        <w:t>انتخاب حكومة عمالية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بعد الانتخابات الوطنية في 24 تشرين الثاني/نوفمبر 2007، تغير الحزب الحاكم في أستراليا وأدت حكومة عمالية اليمين الدستورية في 3 كانون الأول/ديسمبر 2007.</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 xml:space="preserve">وتلتزم الحكومة الأسترالية ببناء أستراليا قوية ومنصفة وآمنة بدرجة أكبر في المستقبل. وعموما، فان أولويات الحكومة على المدى الطويل تشمل الأمن الوطني؛ وبناء أستراليا أقوى في </w:t>
      </w:r>
      <w:r w:rsidR="00A429FF" w:rsidRPr="00C00E89">
        <w:rPr>
          <w:rFonts w:hint="cs"/>
          <w:rtl/>
          <w:lang w:bidi="ar-EG"/>
        </w:rPr>
        <w:t>المستقبل</w:t>
      </w:r>
      <w:r w:rsidRPr="00C00E89">
        <w:rPr>
          <w:rFonts w:hint="cs"/>
          <w:rtl/>
          <w:lang w:bidi="ar-EG"/>
        </w:rPr>
        <w:t xml:space="preserve"> من خلال إدارة اقتصادية مسؤولة وإصلاح اقتصادي لتعزيز قدرة البلد التنافسية على المدى الطويل عن طريق إحداث ثورة في التعليم؛ وبناء أستراليا أكثر </w:t>
      </w:r>
      <w:r w:rsidR="00A429FF" w:rsidRPr="00C00E89">
        <w:rPr>
          <w:rFonts w:hint="cs"/>
          <w:rtl/>
          <w:lang w:bidi="ar-EG"/>
        </w:rPr>
        <w:t>إنصافا</w:t>
      </w:r>
      <w:r w:rsidRPr="00C00E89">
        <w:rPr>
          <w:rFonts w:hint="cs"/>
          <w:rtl/>
          <w:lang w:bidi="ar-EG"/>
        </w:rPr>
        <w:t xml:space="preserve"> من خلال نظام متوازن ومرن للعلاقات الصناعية؛ وإعداد أستراليا لمواجهة التحديات العالمية والداخلية الكبيرة، عن طريق وضع خطة عمل وطنية بشأن تغير المناخ وإصلاح نظام الصحة الوطنية.</w:t>
      </w:r>
    </w:p>
    <w:p w:rsidR="00A429FF" w:rsidRPr="00C00E89" w:rsidRDefault="00AB218C" w:rsidP="00A429FF">
      <w:pPr>
        <w:pStyle w:val="SingleTxt"/>
        <w:numPr>
          <w:ilvl w:val="1"/>
          <w:numId w:val="1"/>
        </w:numPr>
        <w:tabs>
          <w:tab w:val="clear" w:pos="1987"/>
        </w:tabs>
        <w:ind w:left="1264" w:firstLine="3"/>
        <w:rPr>
          <w:rFonts w:hint="cs"/>
        </w:rPr>
      </w:pPr>
      <w:r w:rsidRPr="00C00E89">
        <w:rPr>
          <w:rFonts w:hint="cs"/>
          <w:rtl/>
          <w:lang w:bidi="ar-EG"/>
        </w:rPr>
        <w:t>كما تلتزم الحكومة الأسترالية التزاما راسخا بالمساواة، وبمشاركة المرأة على قدم المساواة في جميع نواحي حياتها، مثل العمل، والأسرة، والمجتمع. وبمجرد تعيين رئيس الوزراء الجديد، الأونرابل كيفين رود، أعلن التزامه بمبادئ المساواة وعدم التمييز وتحسين حياة المرأة الأسترالية عندما قال:</w:t>
      </w:r>
    </w:p>
    <w:p w:rsidR="00AB218C" w:rsidRPr="00C00E89" w:rsidRDefault="0065507B" w:rsidP="00D947E5">
      <w:pPr>
        <w:pStyle w:val="SingleTxt"/>
        <w:ind w:left="1930" w:hanging="663"/>
        <w:rPr>
          <w:rFonts w:hint="cs"/>
          <w:rtl/>
          <w:lang w:bidi="ar-EG"/>
        </w:rPr>
      </w:pPr>
      <w:r w:rsidRPr="00C00E89">
        <w:rPr>
          <w:rFonts w:hint="cs"/>
          <w:rtl/>
          <w:lang w:bidi="ar-EG"/>
        </w:rPr>
        <w:tab/>
      </w:r>
      <w:r w:rsidR="00AB218C" w:rsidRPr="00C00E89">
        <w:rPr>
          <w:rFonts w:hint="cs"/>
          <w:rtl/>
          <w:lang w:bidi="ar-EG"/>
        </w:rPr>
        <w:t xml:space="preserve">"إن مبدأنا التنظيمي الأساسي كحكومة هو تكافؤ الفرص. وللنهوض بالشعب وفرصه في الحياة، </w:t>
      </w:r>
      <w:r w:rsidR="00CF5856" w:rsidRPr="00C00E89">
        <w:rPr>
          <w:rFonts w:hint="cs"/>
          <w:rtl/>
          <w:lang w:bidi="ar-EG"/>
        </w:rPr>
        <w:t>فإننا</w:t>
      </w:r>
      <w:r w:rsidR="00AB218C" w:rsidRPr="00C00E89">
        <w:rPr>
          <w:rFonts w:hint="cs"/>
          <w:rtl/>
          <w:lang w:bidi="ar-EG"/>
        </w:rPr>
        <w:t xml:space="preserve"> حكومة تلتزم بالسياسات التي تعترف بمصالح المرأة الأسترالية وتدعمها."</w:t>
      </w:r>
      <w:r w:rsidR="00D947E5" w:rsidRPr="00D947E5">
        <w:rPr>
          <w:vertAlign w:val="superscript"/>
          <w:rtl/>
          <w:lang w:bidi="ar-EG"/>
        </w:rPr>
        <w:t>(</w:t>
      </w:r>
      <w:r w:rsidR="00D947E5">
        <w:rPr>
          <w:rStyle w:val="EndnoteReference"/>
          <w:rtl/>
          <w:lang w:bidi="ar-EG"/>
        </w:rPr>
        <w:endnoteReference w:id="1"/>
      </w:r>
      <w:r w:rsidR="00D947E5" w:rsidRPr="00D947E5">
        <w:rPr>
          <w:vertAlign w:val="superscript"/>
          <w:rtl/>
          <w:lang w:bidi="ar-EG"/>
        </w:rPr>
        <w:t>)</w:t>
      </w:r>
    </w:p>
    <w:p w:rsidR="0065507B" w:rsidRPr="00C00E89" w:rsidRDefault="0065507B" w:rsidP="0065507B">
      <w:pPr>
        <w:pStyle w:val="SingleTxt"/>
        <w:spacing w:after="0" w:line="120" w:lineRule="exact"/>
        <w:rPr>
          <w:rFonts w:hint="cs"/>
          <w:b/>
          <w:bCs/>
          <w:sz w:val="10"/>
          <w:rtl/>
          <w:lang w:bidi="ar-EG"/>
        </w:rPr>
      </w:pPr>
    </w:p>
    <w:p w:rsidR="00AB218C" w:rsidRPr="00C00E89" w:rsidRDefault="0065507B" w:rsidP="006550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00E89">
        <w:rPr>
          <w:rFonts w:hint="cs"/>
          <w:rtl/>
          <w:lang w:bidi="ar-EG"/>
        </w:rPr>
        <w:tab/>
      </w:r>
      <w:r w:rsidRPr="00C00E89">
        <w:rPr>
          <w:rFonts w:hint="cs"/>
          <w:rtl/>
          <w:lang w:bidi="ar-EG"/>
        </w:rPr>
        <w:tab/>
      </w:r>
      <w:r w:rsidR="00CF5856" w:rsidRPr="00C00E89">
        <w:rPr>
          <w:rFonts w:hint="cs"/>
          <w:rtl/>
          <w:lang w:bidi="ar-EG"/>
        </w:rPr>
        <w:t>التزام</w:t>
      </w:r>
      <w:r w:rsidR="00AB218C" w:rsidRPr="00C00E89">
        <w:rPr>
          <w:rFonts w:hint="cs"/>
          <w:rtl/>
          <w:lang w:bidi="ar-EG"/>
        </w:rPr>
        <w:t xml:space="preserve"> الحكومة تجاه المرأة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 xml:space="preserve">منذ </w:t>
      </w:r>
      <w:r w:rsidR="00CF5856">
        <w:rPr>
          <w:rFonts w:hint="cs"/>
          <w:rtl/>
          <w:lang w:bidi="ar-EG"/>
        </w:rPr>
        <w:t>مجيء</w:t>
      </w:r>
      <w:r w:rsidRPr="00C00E89">
        <w:rPr>
          <w:rFonts w:hint="cs"/>
          <w:rtl/>
          <w:lang w:bidi="ar-EG"/>
        </w:rPr>
        <w:t xml:space="preserve"> الحكومة الأسترالية إلى السلطة في تشرين الثاني/نوفمبر 2005، أدخلت عددا من التدابير التي تفي بطائفة من الالتزامات الانتخابية والتعهدات الأخرى لصالح المرأة الأسترالية. وتسعى الحكومة إلى توفير الحد الأقصى من الفرص أمام المرأة حتى يمكننا، كبلد، أن نساعد في بناء أستراليا شاملة، وآمنة، ومنصفة، وموحدة.</w:t>
      </w:r>
    </w:p>
    <w:p w:rsidR="0065507B" w:rsidRPr="00C00E89" w:rsidRDefault="0065507B" w:rsidP="0065507B">
      <w:pPr>
        <w:pStyle w:val="SingleTxt"/>
        <w:spacing w:after="0" w:line="120" w:lineRule="exact"/>
        <w:rPr>
          <w:rFonts w:hint="cs"/>
          <w:b/>
          <w:bCs/>
          <w:sz w:val="10"/>
          <w:rtl/>
          <w:lang w:bidi="ar-EG"/>
        </w:rPr>
      </w:pPr>
    </w:p>
    <w:p w:rsidR="00AB218C" w:rsidRPr="00C00E89" w:rsidRDefault="0065507B" w:rsidP="0065507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C00E89">
        <w:rPr>
          <w:rFonts w:hint="cs"/>
          <w:rtl/>
          <w:lang w:bidi="ar-EG"/>
        </w:rPr>
        <w:tab/>
      </w:r>
      <w:r w:rsidRPr="00C00E89">
        <w:rPr>
          <w:rFonts w:hint="cs"/>
          <w:rtl/>
          <w:lang w:bidi="ar-EG"/>
        </w:rPr>
        <w:tab/>
      </w:r>
      <w:r w:rsidR="00AB218C" w:rsidRPr="00C00E89">
        <w:rPr>
          <w:rFonts w:hint="cs"/>
          <w:rtl/>
          <w:lang w:bidi="ar-EG"/>
        </w:rPr>
        <w:t>الأمن الاقتصادي</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يعد الأمن الاقتصادي والاستقلال المالي جزءا</w:t>
      </w:r>
      <w:r w:rsidR="008F33DC">
        <w:rPr>
          <w:rFonts w:hint="cs"/>
          <w:rtl/>
          <w:lang w:bidi="ar-EG"/>
        </w:rPr>
        <w:t xml:space="preserve"> لا </w:t>
      </w:r>
      <w:r w:rsidRPr="00C00E89">
        <w:rPr>
          <w:rFonts w:hint="cs"/>
          <w:rtl/>
          <w:lang w:bidi="ar-EG"/>
        </w:rPr>
        <w:t>يتجزأ من قدرة الفرد على المشاركة في المجتمع. وتلتزم الحكومة بإتاحة فرص متساوية أمام المرأة للوصول إلى سوق العمل والمشاركة فيها وتمرسها.</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ومن المقرر أن يبدأ نظام الحكومة الأسترالية الجديد للعلاقات الثنائية الأكثر توازنا وإنصافا في كانون الثاني/يناير 2010. وسوف يدخل هذا النظام طائفة من التحسينات، من بينها توفير حماية أكبر لعمال أستراليا الأضعف والأقل أجورا (</w:t>
      </w:r>
      <w:r w:rsidR="00CF5856" w:rsidRPr="00C00E89">
        <w:rPr>
          <w:rFonts w:hint="cs"/>
          <w:rtl/>
          <w:lang w:bidi="ar-EG"/>
        </w:rPr>
        <w:t>ومعظمه</w:t>
      </w:r>
      <w:r w:rsidR="00CF5856" w:rsidRPr="00C00E89">
        <w:rPr>
          <w:rFonts w:hint="eastAsia"/>
          <w:rtl/>
          <w:lang w:bidi="ar-EG"/>
        </w:rPr>
        <w:t>م</w:t>
      </w:r>
      <w:r w:rsidRPr="00C00E89">
        <w:rPr>
          <w:rFonts w:hint="cs"/>
          <w:rtl/>
          <w:lang w:bidi="ar-EG"/>
        </w:rPr>
        <w:t xml:space="preserve"> من النساء) عن طريق كفالة حصولهم مثلا على الحق في حد أدنى منصف من الأجور؛ والحق في طلب ترتيبات عمل مرنة؛ والحصول على نظام منصف لمعدلات الجزاءات ومدفوعات الأجر الإضافي.</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واتخذت الحكومة أيضا تدابير لمساعدة الأمهات العاملات، مثلا عن طريق زيادة كبيرة في الأجر الصافي من خلال مجموعة إعفاءات ضريبية بلغت 46.7 بليون دولار أسترالي، تشمل المزيد من المساعدات في مجال رعاية الطفولة.</w:t>
      </w:r>
    </w:p>
    <w:p w:rsidR="0065507B" w:rsidRPr="00C00E89" w:rsidRDefault="0065507B" w:rsidP="0065507B">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الأمان</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تهتم الحكومة بالحد من العنف ضد المرأة وأطفالها. وتتعرض امرأة واحدة من بين كل ثلاث نساء أستراليات للعنف البدني وتتعرض امرأة واحدة تقريبا من كل خمس نساء للعنف في حياتها. وقد عينت الحكومة المجلس الوطني للحد من العنف ضد المرأة وأطفالها، والذي يقوم بوضع خطة وطنية للحد من العنف ضد المرأة. وفي الجلسة الافتتاحية للمجلس الوطني للحد من العنف ضد المرأة وأطفالها المعقودة في 4 حزيران/يونيه 2008، قال رئيس الوزراء: "يجب على الأمة والمجتمع اعتماد موقف عدم التسامح إطلاقا إزاء العنف ضد المرأة والأطفال".</w:t>
      </w:r>
    </w:p>
    <w:p w:rsidR="0065507B" w:rsidRPr="00C00E89" w:rsidRDefault="0065507B" w:rsidP="0065507B">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القيادة والمشاركة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تلتزم الحكومة الأسترالية أيضا بتحسين صحة المرأة ودعم مشاركتها وقيادتها في كل مجالات المجتمع الأسترالي. وعلى سبيل المثال، تضع الحكومة سياسات وطنية عن صحة المرأة لضمان إيجاد حلول خاصة بالاحتياجات الصحية للمرأة. وبالإضافة إلى ذلك، تم تخصيص أكثر من 90 مليون دولار أسترالي على مدى السنوات الأربع القادمة لتوفير المزيد من خدمات الرعاية الصحية للأم والطفل.</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وسوف تعمل الحكومة أيضا على النهوض بمشاركة المرأة عن طريق مشروع لإحداث ثورة في التعليم وإنشاء صندوق جديد للاستثمار في التعليم بعدة بلايين من الدولارات، والذي سيعمل من ناحية على زيادة مشاركة المرأة في كافة مستويات التعليم. وبالمثل، يجري العمل بهمة للوفاء بالالتزام الانتخابي للحكومة بتعزيز صوت المرأة الريفية في تشكيل السياسات الريفية والإقليمية كما اتضح من مؤتمر القمة الوطني للمرأة الريفية المعقود في حزيران/يونيه 2008.</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وتعد مشاركة المرأة وحقوق المرأة داخليا ودوليا مهمة بالنسبة للحكومة الأسترالية. وتعتقد الحكومة أن إحراز تقدم في المساواة بين الجنسين يعد جزءا</w:t>
      </w:r>
      <w:r w:rsidR="008F33DC">
        <w:rPr>
          <w:rFonts w:hint="cs"/>
          <w:rtl/>
          <w:lang w:bidi="ar-EG"/>
        </w:rPr>
        <w:t xml:space="preserve"> لا </w:t>
      </w:r>
      <w:r w:rsidRPr="00C00E89">
        <w:rPr>
          <w:rFonts w:hint="cs"/>
          <w:rtl/>
          <w:lang w:bidi="ar-EG"/>
        </w:rPr>
        <w:t>يتجزأ من تحقيق أهداف الأمم المتحدة الإنمائية للألفية، ويتضح هذا من مساهمتها بمبلغ 200 مليون دولار للأمم المتحدة لمساعدتها في تحقيق هذه الأهداف.</w:t>
      </w:r>
    </w:p>
    <w:p w:rsidR="0065507B" w:rsidRPr="00C00E89" w:rsidRDefault="0065507B" w:rsidP="0065507B">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استعراض قانون التمييز بين الجنسين</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 xml:space="preserve">أعلنت الحكومة الأسترالية في حزيران/يونيه 2008 عن استعراض لفعالية </w:t>
      </w:r>
      <w:r w:rsidRPr="00C00E89">
        <w:rPr>
          <w:rFonts w:hint="cs"/>
          <w:i/>
          <w:iCs/>
          <w:rtl/>
          <w:lang w:bidi="ar-EG"/>
        </w:rPr>
        <w:t>قانون التمييز بين الجنسين لعام 1984</w:t>
      </w:r>
      <w:r w:rsidRPr="00C00E89">
        <w:rPr>
          <w:rFonts w:hint="cs"/>
          <w:rtl/>
          <w:lang w:bidi="ar-EG"/>
        </w:rPr>
        <w:t xml:space="preserve"> من جانب لجنة الشؤون القانونية والدستورية التابعة لمجلس الشيوخ. وتشمل النقاط المقر بحثها في الاستعراض نطاق القانون، وطريقة تعريف المصطلحات والمفاهيم الرئيسية. وسينظر الاستعراض أيضا في مدى تنفيذ القانون لالتزامات عدم التمييز الواردة في اتفاقية القضاء على جميع أشكال التمييز ضد المرأة والتزامات منظمة العمل الدولية</w:t>
      </w:r>
      <w:r w:rsidR="008F33DC">
        <w:rPr>
          <w:rFonts w:hint="cs"/>
          <w:rtl/>
          <w:lang w:bidi="ar-EG"/>
        </w:rPr>
        <w:t xml:space="preserve"> أو </w:t>
      </w:r>
      <w:r w:rsidRPr="00C00E89">
        <w:rPr>
          <w:rFonts w:hint="cs"/>
          <w:rtl/>
          <w:lang w:bidi="ar-EG"/>
        </w:rPr>
        <w:t>تلك الالتزامات المنصوص عليها في صكوك دولية أخرى، بما في ذلك العهد الدولي الخاص بالحقوق المدنية والسياسية والعهد الدولي الخاص بالحقوق الاقتصادية والاجتماعية والثقافية.</w:t>
      </w:r>
    </w:p>
    <w:p w:rsidR="0065507B" w:rsidRPr="00C00E89" w:rsidRDefault="0065507B" w:rsidP="0065507B">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المواد التثقيفية للاتفاقية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استجابة للفقرة 13 من التعليقات الختامية للجنة المعنية بالقضاء على التمييز ضد المرأة، والتي توصي بتنفيذ برامج للتوعية والتدريب بشأن الاتفاقية لفائدة العاملين في الهيئة القضائية والمسؤولين عن إنفاذ القوانين والعاملين في المهن القانونية والجمهور، يقوم مكتب الحكومة الأسترالية المعني بالمرأة بوضع مجموعة مواد تثقيفية عن حقوق ال</w:t>
      </w:r>
      <w:r w:rsidR="007A6F33">
        <w:rPr>
          <w:rFonts w:hint="cs"/>
          <w:rtl/>
          <w:lang w:bidi="ar-EG"/>
        </w:rPr>
        <w:t>إنسان</w:t>
      </w:r>
      <w:r w:rsidRPr="00C00E89">
        <w:rPr>
          <w:rFonts w:hint="cs"/>
          <w:rtl/>
          <w:lang w:bidi="ar-EG"/>
        </w:rPr>
        <w:t xml:space="preserve"> للمرأة فيما يتعلق بالاتفاقية، وذلك بالمشاركة مع اللجنة الأسترالية لحقوق ال</w:t>
      </w:r>
      <w:r w:rsidR="007A6F33">
        <w:rPr>
          <w:rFonts w:hint="cs"/>
          <w:rtl/>
          <w:lang w:bidi="ar-EG"/>
        </w:rPr>
        <w:t>إنسان</w:t>
      </w:r>
      <w:r w:rsidRPr="00C00E89">
        <w:rPr>
          <w:rFonts w:hint="cs"/>
          <w:rtl/>
          <w:lang w:bidi="ar-EG"/>
        </w:rPr>
        <w:t xml:space="preserve"> (والتي كانت تعرف من قبل باللجنة المعنية بحقوق ال</w:t>
      </w:r>
      <w:r w:rsidR="007A6F33">
        <w:rPr>
          <w:rFonts w:hint="cs"/>
          <w:rtl/>
          <w:lang w:bidi="ar-EG"/>
        </w:rPr>
        <w:t>إنسان</w:t>
      </w:r>
      <w:r w:rsidRPr="00C00E89">
        <w:rPr>
          <w:rFonts w:hint="cs"/>
          <w:rtl/>
          <w:lang w:bidi="ar-EG"/>
        </w:rPr>
        <w:t xml:space="preserve"> وتكافؤ الفرص). فسوف تقدم مجموعة المواد التثقيفية معلومات يسهل فهمها عن الاتفاقية وأهميتها بالنسبة للمرأة الأسترالية.</w:t>
      </w:r>
    </w:p>
    <w:p w:rsidR="0065507B" w:rsidRPr="00C00E89" w:rsidRDefault="0065507B" w:rsidP="0065507B">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الانضمام إلى البروتوكول الاختياري للاتفاقية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يتمثل أحد الركائز الثلاث لنهج الحكومة الأسترالية تجاه السياسة الخارجية في تعزيز مشاركتنا مع الأمم المتحدة. ففي سياق الاتفاقية، بدأت الحكومة عملية الانضمام إلى البروتوكول الاختياري للاتفاقية، ومن المحتمل أن يتم الانضمام قبل نهاية عام 2008. وعندما تصبح الحكومة الأسترالية طرفا في البروتوكول الاختياري، فان هذا يظهر تصميمها على مواصلة تعزيز وحماية حقوق المرأة وإصدار بيان قوي بأن التمييز ضد المرأة -</w:t>
      </w:r>
      <w:r w:rsidR="008F33DC">
        <w:rPr>
          <w:rFonts w:hint="cs"/>
          <w:rtl/>
          <w:lang w:bidi="ar-EG"/>
        </w:rPr>
        <w:t xml:space="preserve"> </w:t>
      </w:r>
      <w:r w:rsidRPr="00C00E89">
        <w:rPr>
          <w:rFonts w:hint="cs"/>
          <w:rtl/>
          <w:lang w:bidi="ar-EG"/>
        </w:rPr>
        <w:t>في أستراليا وعلى المستوى الدولي-</w:t>
      </w:r>
      <w:r w:rsidR="008F33DC">
        <w:rPr>
          <w:rFonts w:hint="cs"/>
          <w:rtl/>
          <w:lang w:bidi="ar-EG"/>
        </w:rPr>
        <w:t xml:space="preserve"> لا </w:t>
      </w:r>
      <w:r w:rsidRPr="00C00E89">
        <w:rPr>
          <w:rFonts w:hint="cs"/>
          <w:rtl/>
          <w:lang w:bidi="ar-EG"/>
        </w:rPr>
        <w:t>يمكن قبوله. وللحصول على مزيد من المعلومات عن البروتوكول الاختياري للاتفاقية، أنظر الفقرتين 2-29</w:t>
      </w:r>
      <w:r w:rsidR="00B6058F">
        <w:rPr>
          <w:rFonts w:hint="cs"/>
          <w:rtl/>
          <w:lang w:bidi="ar-EG"/>
        </w:rPr>
        <w:t xml:space="preserve"> و </w:t>
      </w:r>
      <w:r w:rsidRPr="00C00E89">
        <w:rPr>
          <w:rFonts w:hint="cs"/>
          <w:rtl/>
          <w:lang w:bidi="ar-EG"/>
        </w:rPr>
        <w:t>2-30.</w:t>
      </w:r>
    </w:p>
    <w:p w:rsidR="00AB218C" w:rsidRPr="00C00E89" w:rsidRDefault="00AB218C" w:rsidP="00AB218C">
      <w:pPr>
        <w:pStyle w:val="SingleTxt"/>
        <w:rPr>
          <w:rFonts w:hint="cs"/>
          <w:b/>
          <w:bCs/>
          <w:rtl/>
          <w:lang w:bidi="ar-EG"/>
        </w:rPr>
      </w:pPr>
      <w:r w:rsidRPr="00C00E89">
        <w:rPr>
          <w:rFonts w:hint="cs"/>
          <w:b/>
          <w:bCs/>
          <w:rtl/>
          <w:lang w:bidi="ar-EG"/>
        </w:rPr>
        <w:t>القيام بأنشطة دولية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قامت أستراليا بدور نشط في المحافل الدولية التي تسعى لمعالجة عدم التكافؤ بين الجنسين. وقد شمل ذلك إرسال وفود للحكومة الأسترالية إلى لجنة الأمم المتحدة لوضع المرأة على مدى العقد الماضي، والمشاركة في مناقشة موضوعية عن العنف ضد المرأة في اجتماع لجنة الأمم المتحدة لمنع الجريمة والعدالة الجنائية عام 2008، ومساهمات في جلسات التحاور عن العنف ضد المرأة في مجلس حقوق ال</w:t>
      </w:r>
      <w:r w:rsidR="007A6F33">
        <w:rPr>
          <w:rFonts w:hint="cs"/>
          <w:rtl/>
          <w:lang w:bidi="ar-EG"/>
        </w:rPr>
        <w:t>إنسان</w:t>
      </w:r>
      <w:r w:rsidRPr="00C00E89">
        <w:rPr>
          <w:rFonts w:hint="cs"/>
          <w:rtl/>
          <w:lang w:bidi="ar-EG"/>
        </w:rPr>
        <w:t xml:space="preserve"> عام 2008، وحضور الاجتماعات التي تعقد كل ثلاث سنوات لوزراء الكومنولث المعنيين بشؤون المرأة.</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وشاركت أستراليا في تقديم قرارات عن طريق اللجنة الثالثة للجمعية العامة، ولجنة وضع المرأة، والجمعية العامة، وجمعية الصحة العالمية على مدى السنوات الخمس الماضية. وفي عام 2007، استضافت أستراليا الاجتماع الثاني عشر لشبكة القيادات النسائية للتعاون الاقتصادي بين آسيا والمحيط الهادئ، وشبكة مراكز التنسيق بين الجنسين.</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 xml:space="preserve">ونظرا لأن ثلثي فقراء العالم (نحو 800 مليون شخص) يقيمون في منطقة آسيا والمحيط الهادئ، فان برنامج المعونة الدولية للحكومة الأسترالية يركز على </w:t>
      </w:r>
      <w:r w:rsidR="00CF5856" w:rsidRPr="00C00E89">
        <w:rPr>
          <w:rFonts w:hint="cs"/>
          <w:rtl/>
          <w:lang w:bidi="ar-EG"/>
        </w:rPr>
        <w:t>إقليمنا</w:t>
      </w:r>
      <w:r w:rsidRPr="00C00E89">
        <w:rPr>
          <w:rFonts w:hint="cs"/>
          <w:rtl/>
          <w:lang w:bidi="ar-EG"/>
        </w:rPr>
        <w:t xml:space="preserve">. وتعد المساواة بين الجنسين أحد المبادئ الأساسية لبرنامج المعونة الأسترالي، وتعد في حد ذاتها أيضا هدفا حاسما من الأهداف </w:t>
      </w:r>
      <w:r w:rsidR="00CF5856" w:rsidRPr="00C00E89">
        <w:rPr>
          <w:rFonts w:hint="cs"/>
          <w:rtl/>
          <w:lang w:bidi="ar-EG"/>
        </w:rPr>
        <w:t>الإنمائية</w:t>
      </w:r>
      <w:r w:rsidRPr="00C00E89">
        <w:rPr>
          <w:rFonts w:hint="cs"/>
          <w:rtl/>
          <w:lang w:bidi="ar-EG"/>
        </w:rPr>
        <w:t xml:space="preserve">. وفي إطار برنامج المعونة، تعمل أستراليا في شراكة مع بلدان نامية في آسيا والمحيط الهادئ لتحسين الوضع الاقتصادي للمرأة، وتشجيع مشاركتها على قدم المساواة، وتعزيز المساواة بين الجنسين. ويجري وضع أول استراتيجية للحكومة الأسترالية عن </w:t>
      </w:r>
      <w:r w:rsidR="00CF5856" w:rsidRPr="00C00E89">
        <w:rPr>
          <w:rFonts w:hint="cs"/>
          <w:rtl/>
          <w:lang w:bidi="ar-EG"/>
        </w:rPr>
        <w:t>الإعاقة</w:t>
      </w:r>
      <w:r w:rsidRPr="00C00E89">
        <w:rPr>
          <w:rFonts w:hint="cs"/>
          <w:rtl/>
          <w:lang w:bidi="ar-EG"/>
        </w:rPr>
        <w:t xml:space="preserve"> من أجل برنامج معونتها فيما وراء البحار، ومن المقرر أن تستهل في كانون الأول/ديسمبر 2008. وستحدد هذه الاستراتيجية </w:t>
      </w:r>
      <w:r w:rsidR="00CF5856" w:rsidRPr="00C00E89">
        <w:rPr>
          <w:rFonts w:hint="cs"/>
          <w:rtl/>
          <w:lang w:bidi="ar-EG"/>
        </w:rPr>
        <w:t>الإجراءات</w:t>
      </w:r>
      <w:r w:rsidRPr="00C00E89">
        <w:rPr>
          <w:rFonts w:hint="cs"/>
          <w:rtl/>
          <w:lang w:bidi="ar-EG"/>
        </w:rPr>
        <w:t xml:space="preserve"> التي ستتخذ عن طريق برنامج المساعدة الإنمائية لمساعدة الأشخاص ذوي </w:t>
      </w:r>
      <w:r w:rsidR="00CF5856" w:rsidRPr="00C00E89">
        <w:rPr>
          <w:rFonts w:hint="cs"/>
          <w:rtl/>
          <w:lang w:bidi="ar-EG"/>
        </w:rPr>
        <w:t>الإعاقة</w:t>
      </w:r>
      <w:r w:rsidRPr="00C00E89">
        <w:rPr>
          <w:rFonts w:hint="cs"/>
          <w:rtl/>
          <w:lang w:bidi="ar-EG"/>
        </w:rPr>
        <w:t>. وفي تموز/يوليه 2007، قام مكتب شؤون المرأة بتمويل أمانة منتدى جزر المحيط الهادئ لإصدار مواد إعلامية، من بينها كتيب عن الاتفاقية، لدعم النهوض بتمثيل المرأة والمساواة بين الجنسين في برلمانات المحيط الهادئ. وقد صدرت هذه المواد في أيلول/سبتمبر 2008 ووزعت على النساء في منطقة المحيط الهادئ.</w:t>
      </w:r>
    </w:p>
    <w:p w:rsidR="00C00E89" w:rsidRPr="00C00E89" w:rsidRDefault="00C00E89" w:rsidP="00C00E8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شرح نظام الحكم في أستراليا</w:t>
      </w:r>
    </w:p>
    <w:p w:rsidR="00AB218C" w:rsidRPr="00C00E89" w:rsidRDefault="00AB218C" w:rsidP="0065507B">
      <w:pPr>
        <w:pStyle w:val="SingleTxt"/>
        <w:numPr>
          <w:ilvl w:val="1"/>
          <w:numId w:val="1"/>
        </w:numPr>
        <w:tabs>
          <w:tab w:val="clear" w:pos="1987"/>
        </w:tabs>
        <w:ind w:left="1264" w:firstLine="3"/>
        <w:rPr>
          <w:rFonts w:hint="cs"/>
        </w:rPr>
      </w:pPr>
      <w:r w:rsidRPr="00C00E89">
        <w:rPr>
          <w:rFonts w:hint="cs"/>
          <w:rtl/>
          <w:lang w:bidi="ar-EG"/>
        </w:rPr>
        <w:t>بموجب نظام الحكم في أستراليا، توزع السلطات بين:</w:t>
      </w:r>
    </w:p>
    <w:p w:rsidR="00AB218C" w:rsidRPr="00C00E89" w:rsidRDefault="00AB218C" w:rsidP="006550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00E89">
        <w:rPr>
          <w:rFonts w:hint="cs"/>
          <w:rtl/>
          <w:lang w:bidi="ar-EG"/>
        </w:rPr>
        <w:tab/>
        <w:t>•</w:t>
      </w:r>
      <w:r w:rsidRPr="00C00E89">
        <w:rPr>
          <w:rFonts w:hint="cs"/>
          <w:rtl/>
          <w:lang w:bidi="ar-EG"/>
        </w:rPr>
        <w:tab/>
        <w:t>الحكومة الوطنية (الحكومة الأسترالية، وأحيانا تسمى الكومنولث)</w:t>
      </w:r>
    </w:p>
    <w:p w:rsidR="00AB218C" w:rsidRPr="00C00E89" w:rsidRDefault="00AB218C" w:rsidP="00C00E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00E89">
        <w:rPr>
          <w:rFonts w:hint="cs"/>
          <w:rtl/>
          <w:lang w:bidi="ar-EG"/>
        </w:rPr>
        <w:tab/>
        <w:t>•</w:t>
      </w:r>
      <w:r w:rsidRPr="00C00E89">
        <w:rPr>
          <w:rFonts w:hint="cs"/>
          <w:rtl/>
          <w:lang w:bidi="ar-EG"/>
        </w:rPr>
        <w:tab/>
        <w:t xml:space="preserve">ست حكومات للولايات </w:t>
      </w:r>
      <w:r w:rsidR="00B6058F">
        <w:rPr>
          <w:rtl/>
          <w:lang w:bidi="ar-EG"/>
        </w:rPr>
        <w:t>-</w:t>
      </w:r>
      <w:r w:rsidRPr="00C00E89">
        <w:rPr>
          <w:rFonts w:hint="cs"/>
          <w:rtl/>
          <w:lang w:bidi="ar-EG"/>
        </w:rPr>
        <w:t xml:space="preserve"> نيو ساوث ويلز، وفيكتوريا، وكوينز لاند، وجنوب أستراليا، وأستراليا الغربية، وتسمانيا (الولايات)، وحكومات الأقاليم ذات الحكم الذاتي </w:t>
      </w:r>
      <w:r w:rsidR="00B6058F">
        <w:rPr>
          <w:rtl/>
          <w:lang w:bidi="ar-EG"/>
        </w:rPr>
        <w:t>-</w:t>
      </w:r>
      <w:r w:rsidRPr="00C00E89">
        <w:rPr>
          <w:rFonts w:hint="cs"/>
          <w:rtl/>
          <w:lang w:bidi="ar-EG"/>
        </w:rPr>
        <w:t xml:space="preserve"> بما في ذلك إقليم العاصمة الأسترالية </w:t>
      </w:r>
      <w:r w:rsidR="00CF5856" w:rsidRPr="00C00E89">
        <w:rPr>
          <w:rFonts w:hint="cs"/>
          <w:rtl/>
          <w:lang w:bidi="ar-EG"/>
        </w:rPr>
        <w:t>والإقليم</w:t>
      </w:r>
      <w:r w:rsidRPr="00C00E89">
        <w:rPr>
          <w:rFonts w:hint="cs"/>
          <w:rtl/>
          <w:lang w:bidi="ar-EG"/>
        </w:rPr>
        <w:t xml:space="preserve"> الشمالي (الأقاليم)</w:t>
      </w:r>
    </w:p>
    <w:p w:rsidR="00AB218C" w:rsidRPr="00C00E89" w:rsidRDefault="00AB218C" w:rsidP="00C00E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00E89">
        <w:rPr>
          <w:rFonts w:hint="cs"/>
          <w:rtl/>
          <w:lang w:bidi="ar-EG"/>
        </w:rPr>
        <w:tab/>
        <w:t>•</w:t>
      </w:r>
      <w:r w:rsidRPr="00C00E89">
        <w:rPr>
          <w:rFonts w:hint="cs"/>
          <w:rtl/>
          <w:lang w:bidi="ar-EG"/>
        </w:rPr>
        <w:tab/>
        <w:t>أكثر من 600 مجلس محلي مع العمد وأعضاء المجالس الذين يتولون الأمور المجتمعية على المستوى المحلي على نطاق البلد.</w:t>
      </w:r>
    </w:p>
    <w:p w:rsidR="00AB218C" w:rsidRPr="00C00E89" w:rsidRDefault="00AB218C" w:rsidP="00C00E89">
      <w:pPr>
        <w:pStyle w:val="SingleTxt"/>
        <w:numPr>
          <w:ilvl w:val="1"/>
          <w:numId w:val="1"/>
        </w:numPr>
        <w:tabs>
          <w:tab w:val="clear" w:pos="1987"/>
        </w:tabs>
        <w:ind w:left="1264" w:firstLine="3"/>
        <w:rPr>
          <w:rFonts w:hint="cs"/>
        </w:rPr>
      </w:pPr>
      <w:r w:rsidRPr="00C00E89">
        <w:rPr>
          <w:rFonts w:hint="cs"/>
          <w:rtl/>
          <w:lang w:bidi="ar-EG"/>
        </w:rPr>
        <w:t xml:space="preserve">وقد ساهمت الحكومة الأسترالية وجميع حكومات الولايات وحكومتا </w:t>
      </w:r>
      <w:r w:rsidR="00CF5856" w:rsidRPr="00C00E89">
        <w:rPr>
          <w:rFonts w:hint="cs"/>
          <w:rtl/>
          <w:lang w:bidi="ar-EG"/>
        </w:rPr>
        <w:t>الإقليم</w:t>
      </w:r>
      <w:r w:rsidRPr="00C00E89">
        <w:rPr>
          <w:rFonts w:hint="cs"/>
          <w:rtl/>
          <w:lang w:bidi="ar-EG"/>
        </w:rPr>
        <w:t xml:space="preserve"> الشمالي وإقليم العاصمة الأسترالية في إعداد هذا التقرير. وللحصول على مزيد من المعلومات عن نظام الحكم في أستراليا، بما في ذلك الهياكل الدستورية والسياسية والقانونية الأسترالية، أنظر </w:t>
      </w:r>
      <w:r w:rsidRPr="00C00E89">
        <w:rPr>
          <w:rFonts w:hint="cs"/>
          <w:i/>
          <w:iCs/>
          <w:rtl/>
          <w:lang w:bidi="ar-EG"/>
        </w:rPr>
        <w:t>الوثيقة الأساسية المشتركة</w:t>
      </w:r>
      <w:r w:rsidRPr="00C00E89">
        <w:rPr>
          <w:rFonts w:hint="cs"/>
          <w:rtl/>
          <w:lang w:bidi="ar-EG"/>
        </w:rPr>
        <w:t xml:space="preserve"> لأستراليا، حزيران/يونيه 2006، الفقرات 16 إلى 43.</w:t>
      </w:r>
    </w:p>
    <w:p w:rsidR="00C00E89" w:rsidRPr="00C00E89" w:rsidRDefault="00C00E89" w:rsidP="00C00E8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التشاور والتعليقات الواردة من المنظمات غير الحكومية والمجتمع المحلي</w:t>
      </w:r>
    </w:p>
    <w:p w:rsidR="00AB218C" w:rsidRPr="00C00E89" w:rsidRDefault="00AB218C" w:rsidP="00C00E89">
      <w:pPr>
        <w:pStyle w:val="SingleTxt"/>
        <w:numPr>
          <w:ilvl w:val="1"/>
          <w:numId w:val="1"/>
        </w:numPr>
        <w:tabs>
          <w:tab w:val="clear" w:pos="1987"/>
        </w:tabs>
        <w:ind w:left="1264" w:firstLine="3"/>
        <w:rPr>
          <w:rFonts w:hint="cs"/>
        </w:rPr>
      </w:pPr>
      <w:r w:rsidRPr="00C00E89">
        <w:rPr>
          <w:rFonts w:hint="cs"/>
          <w:rtl/>
          <w:lang w:bidi="ar-EG"/>
        </w:rPr>
        <w:t>أجرت الحكومة الأسترالية في شباط/فبراير 2008 مشاورات مجتمعية في بداية العملية في كل ولاية وفي إقليم العاصمة الأسترالية كجزء من التحضير لإعداد هذا التقرير. واستجابة للتعليقات الختامية للجنة المعنية بالقضاء على التمييز ضد المرأة في 2006، الفقرات 14</w:t>
      </w:r>
      <w:r w:rsidR="00B6058F">
        <w:rPr>
          <w:rFonts w:hint="cs"/>
          <w:rtl/>
          <w:lang w:bidi="ar-EG"/>
        </w:rPr>
        <w:t xml:space="preserve"> و </w:t>
      </w:r>
      <w:r w:rsidRPr="00C00E89">
        <w:rPr>
          <w:rFonts w:hint="cs"/>
          <w:rtl/>
          <w:lang w:bidi="ar-EG"/>
        </w:rPr>
        <w:t>15</w:t>
      </w:r>
      <w:r w:rsidR="00B6058F">
        <w:rPr>
          <w:rFonts w:hint="cs"/>
          <w:rtl/>
          <w:lang w:bidi="ar-EG"/>
        </w:rPr>
        <w:t xml:space="preserve"> و </w:t>
      </w:r>
      <w:r w:rsidRPr="00C00E89">
        <w:rPr>
          <w:rFonts w:hint="cs"/>
          <w:rtl/>
          <w:lang w:bidi="ar-EG"/>
        </w:rPr>
        <w:t>17</w:t>
      </w:r>
      <w:r w:rsidR="00B6058F">
        <w:rPr>
          <w:rFonts w:hint="cs"/>
          <w:rtl/>
          <w:lang w:bidi="ar-EG"/>
        </w:rPr>
        <w:t xml:space="preserve"> و </w:t>
      </w:r>
      <w:r w:rsidRPr="00C00E89">
        <w:rPr>
          <w:rFonts w:hint="cs"/>
          <w:rtl/>
          <w:lang w:bidi="ar-EG"/>
        </w:rPr>
        <w:t>18</w:t>
      </w:r>
      <w:r w:rsidR="00B6058F">
        <w:rPr>
          <w:rFonts w:hint="cs"/>
          <w:rtl/>
          <w:lang w:bidi="ar-EG"/>
        </w:rPr>
        <w:t xml:space="preserve"> و </w:t>
      </w:r>
      <w:r w:rsidRPr="00C00E89">
        <w:rPr>
          <w:rFonts w:hint="cs"/>
          <w:rtl/>
          <w:lang w:bidi="ar-EG"/>
        </w:rPr>
        <w:t>26</w:t>
      </w:r>
      <w:r w:rsidR="00B6058F">
        <w:rPr>
          <w:rFonts w:hint="cs"/>
          <w:rtl/>
          <w:lang w:bidi="ar-EG"/>
        </w:rPr>
        <w:t xml:space="preserve"> و </w:t>
      </w:r>
      <w:r w:rsidRPr="00C00E89">
        <w:rPr>
          <w:rFonts w:hint="cs"/>
          <w:rtl/>
          <w:lang w:bidi="ar-EG"/>
        </w:rPr>
        <w:t>28</w:t>
      </w:r>
      <w:r w:rsidR="00B6058F">
        <w:rPr>
          <w:rFonts w:hint="cs"/>
          <w:rtl/>
          <w:lang w:bidi="ar-EG"/>
        </w:rPr>
        <w:t xml:space="preserve"> و </w:t>
      </w:r>
      <w:r w:rsidRPr="00C00E89">
        <w:rPr>
          <w:rFonts w:hint="cs"/>
          <w:rtl/>
          <w:lang w:bidi="ar-EG"/>
        </w:rPr>
        <w:t>29</w:t>
      </w:r>
      <w:r w:rsidR="00B6058F">
        <w:rPr>
          <w:rFonts w:hint="cs"/>
          <w:rtl/>
          <w:lang w:bidi="ar-EG"/>
        </w:rPr>
        <w:t xml:space="preserve"> و </w:t>
      </w:r>
      <w:r w:rsidRPr="00C00E89">
        <w:rPr>
          <w:rFonts w:hint="cs"/>
          <w:rtl/>
          <w:lang w:bidi="ar-EG"/>
        </w:rPr>
        <w:t>30 بأن تقرير أستراليا الأخير عن الاتفاقية عام 2003</w:t>
      </w:r>
      <w:r w:rsidR="00CF5856">
        <w:rPr>
          <w:rFonts w:hint="cs"/>
          <w:rtl/>
          <w:lang w:bidi="ar-EG"/>
        </w:rPr>
        <w:t xml:space="preserve"> لم </w:t>
      </w:r>
      <w:r w:rsidRPr="00C00E89">
        <w:rPr>
          <w:rFonts w:hint="cs"/>
          <w:rtl/>
          <w:lang w:bidi="ar-EG"/>
        </w:rPr>
        <w:t>يقدم معلومات كافية عن المرأة المعاقة، ونساء الشعوب الأصلية، والمهاجرات، واللاجئات، والمرأة الريفية والمرأة في المناطق النائية، عقدت الحكومة الأسترالية أيضا أربع مناقشات مائدة مستديرة في آذار/مارس 2008 للحصول على المزيد من الأفكار والآراء والشواغل لدى هذه الجماعات النسائية. وقد ساعدت القضايا التي نوقشت أثناء المشاورات والموائد المستديرة في توجيه هذا التقرير وتشكيله.</w:t>
      </w:r>
    </w:p>
    <w:p w:rsidR="00AB218C" w:rsidRPr="00C00E89" w:rsidRDefault="00AB218C" w:rsidP="00C00E89">
      <w:pPr>
        <w:pStyle w:val="SingleTxt"/>
        <w:numPr>
          <w:ilvl w:val="1"/>
          <w:numId w:val="1"/>
        </w:numPr>
        <w:tabs>
          <w:tab w:val="clear" w:pos="1987"/>
        </w:tabs>
        <w:ind w:left="1264" w:firstLine="3"/>
        <w:rPr>
          <w:rFonts w:hint="cs"/>
        </w:rPr>
      </w:pPr>
      <w:r w:rsidRPr="00C00E89">
        <w:rPr>
          <w:rFonts w:hint="cs"/>
          <w:rtl/>
          <w:lang w:bidi="ar-EG"/>
        </w:rPr>
        <w:t>وترحب الحكومة الأسترالية أيضا بالتعليقات التي وردت عن هذا التقرير وتدعو المجتمع المحلي للمساهمة بما قد يكون لديه من تعليقات</w:t>
      </w:r>
      <w:r w:rsidR="008F33DC">
        <w:rPr>
          <w:rFonts w:hint="cs"/>
          <w:rtl/>
          <w:lang w:bidi="ar-EG"/>
        </w:rPr>
        <w:t xml:space="preserve"> أو </w:t>
      </w:r>
      <w:r w:rsidRPr="00C00E89">
        <w:rPr>
          <w:rFonts w:hint="cs"/>
          <w:rtl/>
          <w:lang w:bidi="ar-EG"/>
        </w:rPr>
        <w:t xml:space="preserve">أسئلة بتوجيهها إلى العنوان التالي: </w:t>
      </w:r>
      <w:hyperlink r:id="rId14" w:history="1">
        <w:r w:rsidRPr="00C00E89">
          <w:rPr>
            <w:rStyle w:val="Hyperlink"/>
          </w:rPr>
          <w:t>cedawfeedback@fahcsia.gov.au</w:t>
        </w:r>
      </w:hyperlink>
      <w:r w:rsidRPr="00C00E89">
        <w:rPr>
          <w:rFonts w:hint="cs"/>
          <w:rtl/>
          <w:lang w:bidi="ar-EG"/>
        </w:rPr>
        <w:t>.</w:t>
      </w:r>
    </w:p>
    <w:p w:rsidR="007D52B9" w:rsidRPr="007D52B9" w:rsidRDefault="007D52B9" w:rsidP="007D52B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التقرير الموازي عن الاتفاقية</w:t>
      </w:r>
    </w:p>
    <w:p w:rsidR="00AB218C" w:rsidRPr="00C00E89" w:rsidRDefault="00AB218C" w:rsidP="00C00E89">
      <w:pPr>
        <w:pStyle w:val="SingleTxt"/>
        <w:numPr>
          <w:ilvl w:val="1"/>
          <w:numId w:val="1"/>
        </w:numPr>
        <w:tabs>
          <w:tab w:val="clear" w:pos="1987"/>
        </w:tabs>
        <w:ind w:left="1264" w:firstLine="3"/>
        <w:rPr>
          <w:rFonts w:hint="cs"/>
        </w:rPr>
      </w:pPr>
      <w:r w:rsidRPr="00C00E89">
        <w:rPr>
          <w:rFonts w:hint="cs"/>
          <w:rtl/>
          <w:lang w:bidi="ar-EG"/>
        </w:rPr>
        <w:t xml:space="preserve">مولت الحكومة الأسترالية منظمات غير حكومة لإجراء مشاوراتها الخاصة وإعداد تقرير "مواز" لكي تنظر فيه اللجنة المعنية بالقضاء على التمييز ضد المرأة. ويمكن للمجتمع المحلي أن يسهم في هذه العملية عن طريق البريد الالكتروني </w:t>
      </w:r>
      <w:hyperlink r:id="rId15" w:history="1">
        <w:r w:rsidRPr="00C00E89">
          <w:rPr>
            <w:rStyle w:val="Hyperlink"/>
          </w:rPr>
          <w:t>projects@ywca.gov.au</w:t>
        </w:r>
      </w:hyperlink>
      <w:r w:rsidRPr="00C00E89">
        <w:rPr>
          <w:rFonts w:hint="cs"/>
          <w:rtl/>
          <w:lang w:bidi="ar-EG"/>
        </w:rPr>
        <w:t>.</w:t>
      </w:r>
    </w:p>
    <w:p w:rsidR="00AB218C" w:rsidRPr="00C00E89" w:rsidRDefault="00AB218C" w:rsidP="00C00E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C00E89">
        <w:rPr>
          <w:rFonts w:hint="cs"/>
          <w:rtl/>
          <w:lang w:bidi="ar-EG"/>
        </w:rPr>
        <w:tab/>
      </w:r>
      <w:r w:rsidRPr="00C00E89">
        <w:rPr>
          <w:rFonts w:hint="cs"/>
          <w:rtl/>
          <w:lang w:bidi="ar-EG"/>
        </w:rPr>
        <w:t>2</w:t>
      </w:r>
      <w:r w:rsidR="00C00E89">
        <w:rPr>
          <w:rFonts w:hint="cs"/>
          <w:rtl/>
          <w:lang w:bidi="ar-EG"/>
        </w:rPr>
        <w:t xml:space="preserve"> </w:t>
      </w:r>
      <w:r w:rsidRPr="00C00E89">
        <w:rPr>
          <w:rFonts w:hint="cs"/>
          <w:rtl/>
          <w:lang w:bidi="ar-EG"/>
        </w:rPr>
        <w:t>-</w:t>
      </w:r>
      <w:r w:rsidRPr="00C00E89">
        <w:rPr>
          <w:rFonts w:hint="cs"/>
          <w:rtl/>
          <w:lang w:bidi="ar-EG"/>
        </w:rPr>
        <w:tab/>
        <w:t>المواد 1 إلى 4: تعريف التمييز ضد المرأة، والالتزامات الرامية للقضاء على التمييز، وكفالة تطور المرأة وتقدمها، والتعجيل بالمساواة بين الرجل والمرأة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تعمل أستراليا بهمة لوضع مؤشرات دولية عن المساواة بين الجنسين. وقد وضع </w:t>
      </w:r>
      <w:r w:rsidRPr="00C00E89">
        <w:rPr>
          <w:rFonts w:hint="cs"/>
          <w:i/>
          <w:iCs/>
          <w:rtl/>
          <w:lang w:bidi="ar-EG"/>
        </w:rPr>
        <w:t xml:space="preserve">تقرير التنمية البشرية 2007-2008 </w:t>
      </w:r>
      <w:r w:rsidRPr="00C00E89">
        <w:rPr>
          <w:rFonts w:hint="cs"/>
          <w:rtl/>
          <w:lang w:bidi="ar-EG"/>
        </w:rPr>
        <w:t xml:space="preserve">الذي أصدرته الأمم المتحدة أستراليا في المرتبة الثانية بين دول العالم في مؤشرات التنمية المتعلقة بالمسائل الجنسانية، وفي المرتبة الثامنة بين دول العالم في مقياس تمكين المرأة. ووضع </w:t>
      </w:r>
      <w:r w:rsidRPr="00C00E89">
        <w:rPr>
          <w:rFonts w:hint="cs"/>
          <w:i/>
          <w:iCs/>
          <w:rtl/>
          <w:lang w:bidi="ar-EG"/>
        </w:rPr>
        <w:t>التقرير عن الفجوة الجنسانية العالمية 2007</w:t>
      </w:r>
      <w:r w:rsidRPr="00C00E89">
        <w:rPr>
          <w:rFonts w:hint="cs"/>
          <w:rtl/>
          <w:lang w:bidi="ar-EG"/>
        </w:rPr>
        <w:t xml:space="preserve"> الذي صدر عن المنتدى الاقتصادي العالمي، أستراليا في المرتبة السابعة عشرة بين 128 بلدا في دليل الفجوة الجنسانية. وعلى مدى العام السابق، حسنت أستراليا من نقاطها بشأن المشاركة الاقتصادية، وساعد على ذلك</w:t>
      </w:r>
      <w:r w:rsidR="008F33DC">
        <w:rPr>
          <w:rFonts w:hint="cs"/>
          <w:rtl/>
          <w:lang w:bidi="ar-EG"/>
        </w:rPr>
        <w:t xml:space="preserve"> ما </w:t>
      </w:r>
      <w:r w:rsidRPr="00C00E89">
        <w:rPr>
          <w:rFonts w:hint="cs"/>
          <w:rtl/>
          <w:lang w:bidi="ar-EG"/>
        </w:rPr>
        <w:t>أحرز من تقدم في المشاركة في قوة العمل وتخفيض الفجوة في الأجور بين العمال والعاملات.</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وتدعم تشريعات وسياسات الحكومة الأسترالية وحكومات الولايات والأقاليم بشأن القضاء على التمييز التزام أستراليا بالمساواة في الحقوق للمرأة وتحترم تعهداتها بموجب الاتفاقية.</w:t>
      </w:r>
      <w:r w:rsidR="008F33DC">
        <w:rPr>
          <w:rFonts w:hint="cs"/>
          <w:rtl/>
          <w:lang w:bidi="ar-EG"/>
        </w:rPr>
        <w:t xml:space="preserve"> ولا </w:t>
      </w:r>
      <w:r w:rsidRPr="00C00E89">
        <w:rPr>
          <w:rFonts w:hint="cs"/>
          <w:rtl/>
          <w:lang w:bidi="ar-EG"/>
        </w:rPr>
        <w:t xml:space="preserve">يزال </w:t>
      </w:r>
      <w:r w:rsidRPr="00C00E89">
        <w:rPr>
          <w:rFonts w:hint="cs"/>
          <w:i/>
          <w:iCs/>
          <w:rtl/>
          <w:lang w:bidi="ar-EG"/>
        </w:rPr>
        <w:t>قانون التمييز بين الجنسين لعام 1984</w:t>
      </w:r>
      <w:r w:rsidRPr="00C00E89">
        <w:rPr>
          <w:rFonts w:hint="cs"/>
          <w:rtl/>
          <w:lang w:bidi="ar-EG"/>
        </w:rPr>
        <w:t xml:space="preserve"> الذي أصدرته الحكومة الأسترالية يعد التشريع الرئيسي لتحريم التمييز ضد المرأة. وتعبر أهداف القانون عن مضمون الاتفاقية، وأدرجت الاتفاقية بكاملها كمرجع بالنسبة </w:t>
      </w:r>
      <w:r w:rsidRPr="00C00E89">
        <w:rPr>
          <w:rFonts w:hint="cs"/>
          <w:i/>
          <w:iCs/>
          <w:rtl/>
          <w:lang w:bidi="ar-EG"/>
        </w:rPr>
        <w:t>لقانون التمييز بين الجنسين لعام 1984</w:t>
      </w:r>
      <w:r w:rsidRPr="00C00E89">
        <w:rPr>
          <w:rFonts w:hint="cs"/>
          <w:rtl/>
          <w:lang w:bidi="ar-EG"/>
        </w:rPr>
        <w:t>.</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وفي 26 حزيران/يونيه 2008، أحال مجلس الشيوخ الأسترالي "فعالية </w:t>
      </w:r>
      <w:r w:rsidRPr="00C00E89">
        <w:rPr>
          <w:rFonts w:hint="cs"/>
          <w:i/>
          <w:iCs/>
          <w:rtl/>
          <w:lang w:bidi="ar-EG"/>
        </w:rPr>
        <w:t>قانون التمييز بين الجنسين لعام 1984</w:t>
      </w:r>
      <w:r w:rsidRPr="00C00E89">
        <w:rPr>
          <w:rFonts w:hint="cs"/>
          <w:rtl/>
          <w:lang w:bidi="ar-EG"/>
        </w:rPr>
        <w:t xml:space="preserve"> في القضاء على التمييز وتعزيز المساواة بين الجنسين" إلى لجنة الشؤون القانونية والدستورية التابعة له </w:t>
      </w:r>
      <w:r w:rsidR="00CF5856" w:rsidRPr="00C00E89">
        <w:rPr>
          <w:rFonts w:hint="cs"/>
          <w:rtl/>
          <w:lang w:bidi="ar-EG"/>
        </w:rPr>
        <w:t>لإجراء</w:t>
      </w:r>
      <w:r w:rsidRPr="00C00E89">
        <w:rPr>
          <w:rFonts w:hint="cs"/>
          <w:rtl/>
          <w:lang w:bidi="ar-EG"/>
        </w:rPr>
        <w:t xml:space="preserve"> استقصاء بشأنه وتقديم تقرير في موعد غايته 12 تشرين الثاني/نوفمبر 2008. وسيبحث الاستقصاء، ضمن أمور أخرى، سلطات واختصاصات اللجنة الأسترالية لحقوق ال</w:t>
      </w:r>
      <w:r w:rsidR="007A6F33">
        <w:rPr>
          <w:rFonts w:hint="cs"/>
          <w:rtl/>
          <w:lang w:bidi="ar-EG"/>
        </w:rPr>
        <w:t>إنسان</w:t>
      </w:r>
      <w:r w:rsidRPr="00C00E89">
        <w:rPr>
          <w:rFonts w:hint="cs"/>
          <w:rtl/>
          <w:lang w:bidi="ar-EG"/>
        </w:rPr>
        <w:t xml:space="preserve"> والمفوضة المعنية بقضايا التمييز بين الجنسين، وهي عضو في اللجنة؛ واتساق القانون مع تشريعات التمييز الأخرى للحكومة الأسترالية وحكومات الولايات والأقاليم؛ والتحرش الجنسي؛ والتمييز على أساس المسؤوليات الأسرية. وسيبحث الاستقصاء على وجه الخصوص مدى تنفيذ </w:t>
      </w:r>
      <w:r w:rsidRPr="00C00E89">
        <w:rPr>
          <w:rFonts w:hint="cs"/>
          <w:i/>
          <w:iCs/>
          <w:rtl/>
          <w:lang w:bidi="ar-EG"/>
        </w:rPr>
        <w:t>قانون التمييز بين الجنسين لعام 1984</w:t>
      </w:r>
      <w:r w:rsidRPr="00C00E89">
        <w:rPr>
          <w:rFonts w:hint="cs"/>
          <w:rtl/>
          <w:lang w:bidi="ar-EG"/>
        </w:rPr>
        <w:t xml:space="preserve"> لالتزامات عدم التمييز الواردة في الاتفاقية واتفاقيات منظمة العمل الدولية،</w:t>
      </w:r>
      <w:r w:rsidR="008F33DC">
        <w:rPr>
          <w:rFonts w:hint="cs"/>
          <w:rtl/>
          <w:lang w:bidi="ar-EG"/>
        </w:rPr>
        <w:t xml:space="preserve"> أو </w:t>
      </w:r>
      <w:r w:rsidRPr="00C00E89">
        <w:rPr>
          <w:rFonts w:hint="cs"/>
          <w:rtl/>
          <w:lang w:bidi="ar-EG"/>
        </w:rPr>
        <w:t>بموجب صكوك دولية أخرى، بما في ذلك العهد الدولي الخاص بالحقوق المدنية والسياسية، والعهد الدولي الخاص بالحقوق الاقتصادية والاجتماعية والثقافية.</w:t>
      </w:r>
    </w:p>
    <w:p w:rsidR="00C00E89" w:rsidRPr="00C00E89" w:rsidRDefault="00C00E89" w:rsidP="00C00E89">
      <w:pPr>
        <w:pStyle w:val="SingleTxt"/>
        <w:spacing w:after="0" w:line="120" w:lineRule="exact"/>
        <w:rPr>
          <w:rFonts w:hint="cs"/>
          <w:b/>
          <w:bCs/>
          <w:sz w:val="10"/>
          <w:rtl/>
          <w:lang w:bidi="ar-EG"/>
        </w:rPr>
      </w:pPr>
    </w:p>
    <w:p w:rsidR="00AB218C" w:rsidRPr="00C00E89" w:rsidRDefault="00C00E89" w:rsidP="00C00E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الإطار التشريعي</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يحظر </w:t>
      </w:r>
      <w:r w:rsidRPr="00C00E89">
        <w:rPr>
          <w:rFonts w:hint="cs"/>
          <w:i/>
          <w:iCs/>
          <w:rtl/>
          <w:lang w:bidi="ar-EG"/>
        </w:rPr>
        <w:t>قانون التمييز بين الجنسين لعام 1984</w:t>
      </w:r>
      <w:r w:rsidRPr="00C00E89">
        <w:rPr>
          <w:rFonts w:hint="cs"/>
          <w:rtl/>
          <w:lang w:bidi="ar-EG"/>
        </w:rPr>
        <w:t xml:space="preserve"> التمييز على أساس نوع الجنس،</w:t>
      </w:r>
      <w:r w:rsidR="008F33DC">
        <w:rPr>
          <w:rFonts w:hint="cs"/>
          <w:rtl/>
          <w:lang w:bidi="ar-EG"/>
        </w:rPr>
        <w:t xml:space="preserve"> أو </w:t>
      </w:r>
      <w:r w:rsidRPr="00C00E89">
        <w:rPr>
          <w:rFonts w:hint="cs"/>
          <w:rtl/>
          <w:lang w:bidi="ar-EG"/>
        </w:rPr>
        <w:t>الحالة الزواجية، والحمل</w:t>
      </w:r>
      <w:r w:rsidR="008F33DC">
        <w:rPr>
          <w:rFonts w:hint="cs"/>
          <w:rtl/>
          <w:lang w:bidi="ar-EG"/>
        </w:rPr>
        <w:t xml:space="preserve"> أو </w:t>
      </w:r>
      <w:r w:rsidRPr="00C00E89">
        <w:rPr>
          <w:rFonts w:hint="cs"/>
          <w:rtl/>
          <w:lang w:bidi="ar-EG"/>
        </w:rPr>
        <w:t xml:space="preserve">الحمل المحتمل في مجالات الحياة العامة، بما في ذلك العمل والتعليم؛ وتوفير السلع والخدمات والتسهيلات، والإقامة، </w:t>
      </w:r>
      <w:r w:rsidR="00CF5856" w:rsidRPr="00C00E89">
        <w:rPr>
          <w:rFonts w:hint="cs"/>
          <w:rtl/>
          <w:lang w:bidi="ar-EG"/>
        </w:rPr>
        <w:t>والإسكان</w:t>
      </w:r>
      <w:r w:rsidRPr="00C00E89">
        <w:rPr>
          <w:rFonts w:hint="cs"/>
          <w:rtl/>
          <w:lang w:bidi="ar-EG"/>
        </w:rPr>
        <w:t>؛ وبيع</w:t>
      </w:r>
      <w:r w:rsidR="008F33DC">
        <w:rPr>
          <w:rFonts w:hint="cs"/>
          <w:rtl/>
          <w:lang w:bidi="ar-EG"/>
        </w:rPr>
        <w:t xml:space="preserve"> أو </w:t>
      </w:r>
      <w:r w:rsidRPr="00C00E89">
        <w:rPr>
          <w:rFonts w:hint="cs"/>
          <w:rtl/>
          <w:lang w:bidi="ar-EG"/>
        </w:rPr>
        <w:t xml:space="preserve">شراء الأرض؛ وتطبيق قوانين الحكومة الأسترالية، والبرامج. ويحظر القانون أيضا التمييز على أساس المسؤوليات الأسرية فيما يتعلق </w:t>
      </w:r>
      <w:r w:rsidR="00CF5856" w:rsidRPr="00C00E89">
        <w:rPr>
          <w:rFonts w:hint="cs"/>
          <w:rtl/>
          <w:lang w:bidi="ar-EG"/>
        </w:rPr>
        <w:t>بإنهاء</w:t>
      </w:r>
      <w:r w:rsidRPr="00C00E89">
        <w:rPr>
          <w:rFonts w:hint="cs"/>
          <w:rtl/>
          <w:lang w:bidi="ar-EG"/>
        </w:rPr>
        <w:t xml:space="preserve"> العمل.</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ويوجد لدى جميع الولايات والأقاليم تشريعات مناهضة للتمييز بالإضافة إلى </w:t>
      </w:r>
      <w:r w:rsidRPr="00C00E89">
        <w:rPr>
          <w:rFonts w:hint="cs"/>
          <w:i/>
          <w:iCs/>
          <w:rtl/>
          <w:lang w:bidi="ar-EG"/>
        </w:rPr>
        <w:t>قانون التمييز بين الجنسين لعام 1984</w:t>
      </w:r>
      <w:r w:rsidRPr="00C00E89">
        <w:rPr>
          <w:rFonts w:hint="cs"/>
          <w:rtl/>
          <w:lang w:bidi="ar-EG"/>
        </w:rPr>
        <w:t xml:space="preserve"> الذي وضعته الحكومة الأسترالية. ويعد أي قانون</w:t>
      </w:r>
      <w:r w:rsidR="008F33DC">
        <w:rPr>
          <w:rFonts w:hint="cs"/>
          <w:rtl/>
          <w:lang w:bidi="ar-EG"/>
        </w:rPr>
        <w:t xml:space="preserve"> أو </w:t>
      </w:r>
      <w:r w:rsidRPr="00C00E89">
        <w:rPr>
          <w:rFonts w:hint="cs"/>
          <w:rtl/>
          <w:lang w:bidi="ar-EG"/>
        </w:rPr>
        <w:t>جزء من القانون في أي ولاية</w:t>
      </w:r>
      <w:r w:rsidR="008F33DC">
        <w:rPr>
          <w:rFonts w:hint="cs"/>
          <w:rtl/>
          <w:lang w:bidi="ar-EG"/>
        </w:rPr>
        <w:t xml:space="preserve"> أو </w:t>
      </w:r>
      <w:r w:rsidRPr="00C00E89">
        <w:rPr>
          <w:rFonts w:hint="cs"/>
          <w:rtl/>
          <w:lang w:bidi="ar-EG"/>
        </w:rPr>
        <w:t xml:space="preserve">إقليم يتعارض مع </w:t>
      </w:r>
      <w:r w:rsidRPr="00C00E89">
        <w:rPr>
          <w:rFonts w:hint="cs"/>
          <w:i/>
          <w:iCs/>
          <w:rtl/>
          <w:lang w:bidi="ar-EG"/>
        </w:rPr>
        <w:t>قانون التمييز بين الجنسين لعام 1984</w:t>
      </w:r>
      <w:r w:rsidRPr="00C00E89">
        <w:rPr>
          <w:rFonts w:hint="cs"/>
          <w:rtl/>
          <w:lang w:bidi="ar-EG"/>
        </w:rPr>
        <w:t xml:space="preserve"> لاغيا بموجب القسم 109 من الدستور الأسترالي.</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ومنذ إصدار تقرير أستراليا الأخير عن الاتفاقية في عام 2003، أصدرت الحكومة الأسترالية قانون</w:t>
      </w:r>
      <w:r w:rsidRPr="00C00E89">
        <w:rPr>
          <w:rFonts w:hint="cs"/>
          <w:i/>
          <w:iCs/>
          <w:rtl/>
          <w:lang w:bidi="ar-EG"/>
        </w:rPr>
        <w:t xml:space="preserve"> التمييز على أساس السن لعام 2004</w:t>
      </w:r>
      <w:r w:rsidRPr="00C00E89">
        <w:rPr>
          <w:rFonts w:hint="cs"/>
          <w:rtl/>
          <w:lang w:bidi="ar-EG"/>
        </w:rPr>
        <w:t xml:space="preserve"> للقضاء على التمييز بسبب السن. وقد وسع هذا القانون الإطار الشامل بالفعل لتشريعات حقوق ال</w:t>
      </w:r>
      <w:r w:rsidR="007A6F33">
        <w:rPr>
          <w:rFonts w:hint="cs"/>
          <w:rtl/>
          <w:lang w:bidi="ar-EG"/>
        </w:rPr>
        <w:t>إنسان</w:t>
      </w:r>
      <w:r w:rsidRPr="00C00E89">
        <w:rPr>
          <w:rFonts w:hint="cs"/>
          <w:rtl/>
          <w:lang w:bidi="ar-EG"/>
        </w:rPr>
        <w:t xml:space="preserve"> والقضاء على التمييز. وتعد المفوضة المعنية بقضية التمييز بين الجنسين أيضا المفوضة المسؤولة عن التمييز على أساس السن.</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وأعربت اللجنة المعنية بالقضاء على التمييز ضد المرأة في الفقرة 28 من تعليقاتها الختامية عام 2006 عن قلقها لكون نساء وفتيات المهاجرين واللاجئين والأقليات قد يتعرضن لأشكال متعددة من التمييز. وتعد اللجنة الأسترالية لحقوق ال</w:t>
      </w:r>
      <w:r w:rsidR="007A6F33">
        <w:rPr>
          <w:rFonts w:hint="cs"/>
          <w:rtl/>
          <w:lang w:bidi="ar-EG"/>
        </w:rPr>
        <w:t>إنسان</w:t>
      </w:r>
      <w:r w:rsidRPr="00C00E89">
        <w:rPr>
          <w:rFonts w:hint="cs"/>
          <w:rtl/>
          <w:lang w:bidi="ar-EG"/>
        </w:rPr>
        <w:t xml:space="preserve"> مسؤولة عن تطبيق أربعة قوانين للحكومة الأسترالية توفر الحماية لهؤلاء النساء </w:t>
      </w:r>
      <w:r w:rsidR="00B6058F">
        <w:rPr>
          <w:rtl/>
          <w:lang w:bidi="ar-EG"/>
        </w:rPr>
        <w:t>-</w:t>
      </w:r>
      <w:r w:rsidRPr="00C00E89">
        <w:rPr>
          <w:rFonts w:hint="cs"/>
          <w:rtl/>
          <w:lang w:bidi="ar-EG"/>
        </w:rPr>
        <w:t xml:space="preserve"> </w:t>
      </w:r>
      <w:r w:rsidRPr="00C00E89">
        <w:rPr>
          <w:rFonts w:hint="cs"/>
          <w:i/>
          <w:iCs/>
          <w:rtl/>
          <w:lang w:bidi="ar-EG"/>
        </w:rPr>
        <w:t>قانون</w:t>
      </w:r>
      <w:r w:rsidRPr="00C00E89">
        <w:rPr>
          <w:rFonts w:hint="cs"/>
          <w:rtl/>
          <w:lang w:bidi="ar-EG"/>
        </w:rPr>
        <w:t xml:space="preserve"> مكافحة </w:t>
      </w:r>
      <w:r w:rsidRPr="00C00E89">
        <w:rPr>
          <w:rFonts w:hint="cs"/>
          <w:i/>
          <w:iCs/>
          <w:rtl/>
          <w:lang w:bidi="ar-EG"/>
        </w:rPr>
        <w:t xml:space="preserve">التمييز على أساس السن لعام 2004، وقانون مكافحة التمييز بسبب </w:t>
      </w:r>
      <w:r w:rsidR="00CF5856" w:rsidRPr="00C00E89">
        <w:rPr>
          <w:rFonts w:hint="cs"/>
          <w:i/>
          <w:iCs/>
          <w:rtl/>
          <w:lang w:bidi="ar-EG"/>
        </w:rPr>
        <w:t>الإعاقة</w:t>
      </w:r>
      <w:r w:rsidRPr="00C00E89">
        <w:rPr>
          <w:rFonts w:hint="cs"/>
          <w:i/>
          <w:iCs/>
          <w:rtl/>
          <w:lang w:bidi="ar-EG"/>
        </w:rPr>
        <w:t xml:space="preserve"> لعام 1992، وقانون مكافحة التمييز العنصري لعام 1975، وقانون مكافحة التمييز بين الجنسين لعام 1984.</w:t>
      </w:r>
    </w:p>
    <w:p w:rsidR="00AB218C" w:rsidRPr="00C00E89" w:rsidRDefault="00AB218C" w:rsidP="00D947E5">
      <w:pPr>
        <w:pStyle w:val="SingleTxt"/>
        <w:numPr>
          <w:ilvl w:val="1"/>
          <w:numId w:val="15"/>
        </w:numPr>
        <w:tabs>
          <w:tab w:val="clear" w:pos="1987"/>
        </w:tabs>
        <w:ind w:left="1264" w:firstLine="3"/>
        <w:rPr>
          <w:rFonts w:hint="cs"/>
        </w:rPr>
      </w:pPr>
      <w:r w:rsidRPr="00C00E89">
        <w:rPr>
          <w:rFonts w:hint="cs"/>
          <w:rtl/>
          <w:lang w:bidi="ar-EG"/>
        </w:rPr>
        <w:t>وفي الفترة</w:t>
      </w:r>
      <w:r w:rsidR="008F33DC">
        <w:rPr>
          <w:rFonts w:hint="cs"/>
          <w:rtl/>
          <w:lang w:bidi="ar-EG"/>
        </w:rPr>
        <w:t xml:space="preserve"> ما </w:t>
      </w:r>
      <w:r w:rsidRPr="00C00E89">
        <w:rPr>
          <w:rFonts w:hint="cs"/>
          <w:rtl/>
          <w:lang w:bidi="ar-EG"/>
        </w:rPr>
        <w:t>بين 1 تموز/يوليه 2007</w:t>
      </w:r>
      <w:r w:rsidR="00B6058F">
        <w:rPr>
          <w:rFonts w:hint="cs"/>
          <w:rtl/>
          <w:lang w:bidi="ar-EG"/>
        </w:rPr>
        <w:t xml:space="preserve"> و </w:t>
      </w:r>
      <w:r w:rsidRPr="00C00E89">
        <w:rPr>
          <w:rFonts w:hint="cs"/>
          <w:rtl/>
          <w:lang w:bidi="ar-EG"/>
        </w:rPr>
        <w:t>30 نيسان/أبريل 2008، تلقت اللجنة الأسترالية لحقوق ال</w:t>
      </w:r>
      <w:r w:rsidR="007A6F33">
        <w:rPr>
          <w:rFonts w:hint="cs"/>
          <w:rtl/>
          <w:lang w:bidi="ar-EG"/>
        </w:rPr>
        <w:t>إنسان</w:t>
      </w:r>
      <w:r w:rsidRPr="00C00E89">
        <w:rPr>
          <w:rFonts w:hint="cs"/>
          <w:rtl/>
          <w:lang w:bidi="ar-EG"/>
        </w:rPr>
        <w:t xml:space="preserve"> 354 شكوى قدمت وفقا </w:t>
      </w:r>
      <w:r w:rsidRPr="00C00E89">
        <w:rPr>
          <w:rFonts w:hint="cs"/>
          <w:i/>
          <w:iCs/>
          <w:rtl/>
          <w:lang w:bidi="ar-EG"/>
        </w:rPr>
        <w:t>لقانون التمييز بين الجنسين لعام 1984</w:t>
      </w:r>
      <w:r w:rsidRPr="00C00E89">
        <w:rPr>
          <w:rFonts w:hint="cs"/>
          <w:rtl/>
          <w:lang w:bidi="ar-EG"/>
        </w:rPr>
        <w:t xml:space="preserve"> </w:t>
      </w:r>
      <w:r w:rsidR="00B6058F">
        <w:rPr>
          <w:rtl/>
          <w:lang w:bidi="ar-EG"/>
        </w:rPr>
        <w:t>-</w:t>
      </w:r>
      <w:r w:rsidRPr="00C00E89">
        <w:rPr>
          <w:rFonts w:hint="cs"/>
          <w:rtl/>
          <w:lang w:bidi="ar-EG"/>
        </w:rPr>
        <w:t xml:space="preserve"> قدمت النساء 84</w:t>
      </w:r>
      <w:r w:rsidR="00D947E5">
        <w:rPr>
          <w:rFonts w:hint="cs"/>
          <w:rtl/>
          <w:lang w:bidi="ar-EG"/>
        </w:rPr>
        <w:t> في المائة</w:t>
      </w:r>
      <w:r w:rsidRPr="00C00E89">
        <w:rPr>
          <w:rFonts w:hint="cs"/>
          <w:rtl/>
          <w:lang w:bidi="ar-EG"/>
        </w:rPr>
        <w:t xml:space="preserve"> منها والرجال 14</w:t>
      </w:r>
      <w:r w:rsidR="00D947E5">
        <w:rPr>
          <w:rFonts w:hint="cs"/>
          <w:rtl/>
          <w:lang w:bidi="ar-EG"/>
        </w:rPr>
        <w:t> في المائة</w:t>
      </w:r>
      <w:r w:rsidR="00D947E5" w:rsidRPr="00D947E5">
        <w:rPr>
          <w:vertAlign w:val="superscript"/>
          <w:rtl/>
        </w:rPr>
        <w:t>(</w:t>
      </w:r>
      <w:r w:rsidR="00D947E5">
        <w:rPr>
          <w:rStyle w:val="EndnoteReference"/>
          <w:rtl/>
        </w:rPr>
        <w:endnoteReference w:id="2"/>
      </w:r>
      <w:r w:rsidR="00D947E5" w:rsidRPr="00D947E5">
        <w:rPr>
          <w:vertAlign w:val="superscript"/>
          <w:rtl/>
        </w:rPr>
        <w:t>)</w:t>
      </w:r>
      <w:r w:rsidRPr="00C00E89">
        <w:rPr>
          <w:rFonts w:hint="cs"/>
          <w:rtl/>
          <w:lang w:bidi="ar-EG"/>
        </w:rPr>
        <w:t>. وكانت النسبة الأكبر من الشكاوى تتعلق بالتمييز في مكان العمل (88</w:t>
      </w:r>
      <w:r w:rsidR="00D947E5">
        <w:rPr>
          <w:rFonts w:hint="cs"/>
          <w:rtl/>
          <w:lang w:bidi="ar-EG"/>
        </w:rPr>
        <w:t> في المائة</w:t>
      </w:r>
      <w:r w:rsidRPr="00C00E89">
        <w:rPr>
          <w:rFonts w:hint="cs"/>
          <w:rtl/>
          <w:lang w:bidi="ar-EG"/>
        </w:rPr>
        <w:t>). وكان 17</w:t>
      </w:r>
      <w:r w:rsidR="00D947E5">
        <w:rPr>
          <w:rFonts w:hint="cs"/>
          <w:rtl/>
          <w:lang w:bidi="ar-EG"/>
        </w:rPr>
        <w:t> في المائة</w:t>
      </w:r>
      <w:r w:rsidRPr="00C00E89">
        <w:rPr>
          <w:rFonts w:hint="cs"/>
          <w:rtl/>
          <w:lang w:bidi="ar-EG"/>
        </w:rPr>
        <w:t xml:space="preserve"> منها يتعلق بالتمييز على أساس الجنس</w:t>
      </w:r>
      <w:r w:rsidR="00B6058F">
        <w:rPr>
          <w:rFonts w:hint="cs"/>
          <w:rtl/>
          <w:lang w:bidi="ar-EG"/>
        </w:rPr>
        <w:t xml:space="preserve"> و </w:t>
      </w:r>
      <w:r w:rsidRPr="00C00E89">
        <w:rPr>
          <w:rFonts w:hint="cs"/>
          <w:rtl/>
          <w:lang w:bidi="ar-EG"/>
        </w:rPr>
        <w:t>23</w:t>
      </w:r>
      <w:r w:rsidR="00D947E5">
        <w:rPr>
          <w:rFonts w:hint="cs"/>
          <w:rtl/>
          <w:lang w:bidi="ar-EG"/>
        </w:rPr>
        <w:t> في المائة</w:t>
      </w:r>
      <w:r w:rsidRPr="00C00E89">
        <w:rPr>
          <w:rFonts w:hint="cs"/>
          <w:rtl/>
          <w:lang w:bidi="ar-EG"/>
        </w:rPr>
        <w:t xml:space="preserve"> يتعلق بالتمييز بسبب الحمل.</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وللحصول على مزيد من المعلومات عن دعم أستراليا لحماية وتعزيز حقوق ال</w:t>
      </w:r>
      <w:r w:rsidR="007A6F33">
        <w:rPr>
          <w:rFonts w:hint="cs"/>
          <w:rtl/>
          <w:lang w:bidi="ar-EG"/>
        </w:rPr>
        <w:t>إنسان</w:t>
      </w:r>
      <w:r w:rsidRPr="00C00E89">
        <w:rPr>
          <w:rFonts w:hint="cs"/>
          <w:rtl/>
          <w:lang w:bidi="ar-EG"/>
        </w:rPr>
        <w:t xml:space="preserve">، أنظر الفقرات 44 إلى 104 </w:t>
      </w:r>
      <w:r w:rsidRPr="00C00E89">
        <w:rPr>
          <w:rFonts w:hint="cs"/>
          <w:i/>
          <w:iCs/>
          <w:rtl/>
          <w:lang w:bidi="ar-EG"/>
        </w:rPr>
        <w:t>من الوثيقة الأساسية المشتركة</w:t>
      </w:r>
      <w:r w:rsidRPr="00C00E89">
        <w:rPr>
          <w:rFonts w:hint="cs"/>
          <w:rtl/>
          <w:lang w:bidi="ar-EG"/>
        </w:rPr>
        <w:t xml:space="preserve"> لأستراليا، حزيران/</w:t>
      </w:r>
      <w:r w:rsidR="008F33DC">
        <w:rPr>
          <w:rtl/>
          <w:lang w:bidi="ar-EG"/>
        </w:rPr>
        <w:br/>
      </w:r>
      <w:r w:rsidRPr="00C00E89">
        <w:rPr>
          <w:rFonts w:hint="cs"/>
          <w:rtl/>
          <w:lang w:bidi="ar-EG"/>
        </w:rPr>
        <w:t>يونيه 2006.</w:t>
      </w:r>
    </w:p>
    <w:p w:rsidR="00C00E89" w:rsidRPr="00C00E89" w:rsidRDefault="00C00E89" w:rsidP="00C00E89">
      <w:pPr>
        <w:pStyle w:val="SingleTxt"/>
        <w:spacing w:after="0" w:line="120" w:lineRule="exact"/>
        <w:rPr>
          <w:rFonts w:hint="cs"/>
          <w:b/>
          <w:bCs/>
          <w:sz w:val="10"/>
          <w:rtl/>
          <w:lang w:bidi="ar-EG"/>
        </w:rPr>
      </w:pPr>
    </w:p>
    <w:p w:rsidR="00AB218C" w:rsidRPr="00C00E89" w:rsidRDefault="00C00E89" w:rsidP="00C00E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7D52B9">
        <w:rPr>
          <w:rFonts w:hint="cs"/>
          <w:rtl/>
          <w:lang w:bidi="ar-EG"/>
        </w:rPr>
        <w:t>تش</w:t>
      </w:r>
      <w:r w:rsidR="00AB218C" w:rsidRPr="00C00E89">
        <w:rPr>
          <w:rFonts w:hint="cs"/>
          <w:rtl/>
          <w:lang w:bidi="ar-EG"/>
        </w:rPr>
        <w:t>ريعات حكومات الولايات والأقاليم</w:t>
      </w:r>
    </w:p>
    <w:p w:rsidR="00AB218C" w:rsidRPr="00C00E89" w:rsidRDefault="00AB218C" w:rsidP="00B43EEF">
      <w:pPr>
        <w:pStyle w:val="SingleTxt"/>
        <w:numPr>
          <w:ilvl w:val="1"/>
          <w:numId w:val="15"/>
        </w:numPr>
        <w:tabs>
          <w:tab w:val="clear" w:pos="1987"/>
        </w:tabs>
        <w:ind w:left="1264" w:firstLine="3"/>
        <w:rPr>
          <w:rFonts w:hint="cs"/>
        </w:rPr>
      </w:pPr>
      <w:r w:rsidRPr="00C00E89">
        <w:rPr>
          <w:rFonts w:hint="cs"/>
          <w:rtl/>
          <w:lang w:bidi="ar-EG"/>
        </w:rPr>
        <w:t xml:space="preserve">احتفلت حكومة نيو ساوث ويلز في عام 2007 بالذكرى السنوية الثلاثين لقانون </w:t>
      </w:r>
      <w:r w:rsidRPr="00C00E89">
        <w:rPr>
          <w:rFonts w:hint="cs"/>
          <w:i/>
          <w:iCs/>
          <w:rtl/>
          <w:lang w:bidi="ar-EG"/>
        </w:rPr>
        <w:t>مكافحة التمييز لعام 1977.</w:t>
      </w:r>
      <w:r w:rsidRPr="00C00E89">
        <w:rPr>
          <w:rFonts w:hint="cs"/>
          <w:rtl/>
          <w:lang w:bidi="ar-EG"/>
        </w:rPr>
        <w:t xml:space="preserve"> وقد تلقى المكتب الجديد لمكافحة التمييز في نيو ساوث ويلز والذي يطبق القانون، 240 شكوى تتعلق بالتمييز بين الجنسين (بما في ذلك التحرش الجنسي) في عامي </w:t>
      </w:r>
      <w:r w:rsidR="00B6058F">
        <w:rPr>
          <w:rFonts w:hint="cs"/>
          <w:rtl/>
          <w:lang w:bidi="ar-EG"/>
        </w:rPr>
        <w:t>2006-2007</w:t>
      </w:r>
      <w:r w:rsidR="00B43EEF" w:rsidRPr="00B43EEF">
        <w:rPr>
          <w:vertAlign w:val="superscript"/>
          <w:rtl/>
          <w:lang w:bidi="ar-EG"/>
        </w:rPr>
        <w:t>(</w:t>
      </w:r>
      <w:r w:rsidR="00B43EEF">
        <w:rPr>
          <w:rStyle w:val="EndnoteReference"/>
          <w:rtl/>
          <w:lang w:bidi="ar-EG"/>
        </w:rPr>
        <w:endnoteReference w:id="3"/>
      </w:r>
      <w:r w:rsidR="00B43EEF" w:rsidRPr="00B43EEF">
        <w:rPr>
          <w:vertAlign w:val="superscript"/>
          <w:rtl/>
          <w:lang w:bidi="ar-EG"/>
        </w:rPr>
        <w:t>)</w:t>
      </w:r>
      <w:r w:rsidR="00B43EEF">
        <w:rPr>
          <w:rFonts w:hint="cs"/>
          <w:rtl/>
          <w:lang w:bidi="ar-EG"/>
        </w:rPr>
        <w:t>.</w:t>
      </w:r>
      <w:r w:rsidRPr="00C00E89">
        <w:rPr>
          <w:rFonts w:hint="cs"/>
          <w:rtl/>
          <w:lang w:bidi="ar-EG"/>
        </w:rPr>
        <w:t xml:space="preserve"> كانت معظم الشكاوى تتعلق بالتمييز في مكان العمل</w:t>
      </w:r>
      <w:r w:rsidR="00B43EEF" w:rsidRPr="00B43EEF">
        <w:rPr>
          <w:vertAlign w:val="superscript"/>
          <w:rtl/>
          <w:lang w:bidi="ar-EG"/>
        </w:rPr>
        <w:t>(</w:t>
      </w:r>
      <w:r w:rsidR="00B43EEF">
        <w:rPr>
          <w:rStyle w:val="EndnoteReference"/>
          <w:rtl/>
          <w:lang w:bidi="ar-EG"/>
        </w:rPr>
        <w:endnoteReference w:id="4"/>
      </w:r>
      <w:r w:rsidR="00B43EEF" w:rsidRPr="00B43EEF">
        <w:rPr>
          <w:vertAlign w:val="superscript"/>
          <w:rtl/>
          <w:lang w:bidi="ar-EG"/>
        </w:rPr>
        <w:t>)</w:t>
      </w:r>
      <w:r w:rsidRPr="00C00E89">
        <w:rPr>
          <w:rFonts w:hint="cs"/>
          <w:rtl/>
          <w:lang w:bidi="ar-EG"/>
        </w:rPr>
        <w:t>.</w:t>
      </w:r>
      <w:r w:rsidR="00B43EEF">
        <w:rPr>
          <w:rFonts w:hint="cs"/>
          <w:rtl/>
          <w:lang w:bidi="ar-EG"/>
        </w:rPr>
        <w:t xml:space="preserve"> </w:t>
      </w:r>
      <w:r w:rsidRPr="00C00E89">
        <w:rPr>
          <w:rFonts w:hint="cs"/>
          <w:rtl/>
          <w:lang w:bidi="ar-EG"/>
        </w:rPr>
        <w:t xml:space="preserve">وفي عامي </w:t>
      </w:r>
      <w:r w:rsidR="00B6058F">
        <w:rPr>
          <w:rFonts w:hint="cs"/>
          <w:rtl/>
          <w:lang w:bidi="ar-EG"/>
        </w:rPr>
        <w:t>2006-2007</w:t>
      </w:r>
      <w:r w:rsidRPr="00C00E89">
        <w:rPr>
          <w:rFonts w:hint="cs"/>
          <w:rtl/>
          <w:lang w:bidi="ar-EG"/>
        </w:rPr>
        <w:t>، عقد مجلس مكافحة التمييز 12 جلسة وساطة في ريف نيو ساوث ويلز، كما واصل العمل الذي بدأ في عام 2005 مع ظهور أقليات أفريقية نشأت حديثا في نيو ساوث ويلز، فعقد حلقتين للنساء الليبيريات والأثيوبيات. وفي عام</w:t>
      </w:r>
      <w:r w:rsidR="00C00E89">
        <w:rPr>
          <w:rFonts w:hint="eastAsia"/>
          <w:rtl/>
          <w:lang w:bidi="ar-EG"/>
        </w:rPr>
        <w:t> </w:t>
      </w:r>
      <w:r w:rsidRPr="00C00E89">
        <w:rPr>
          <w:rFonts w:hint="cs"/>
          <w:rtl/>
          <w:lang w:bidi="ar-EG"/>
        </w:rPr>
        <w:t xml:space="preserve">007، تم تعديل </w:t>
      </w:r>
      <w:r w:rsidRPr="00C00E89">
        <w:rPr>
          <w:rFonts w:hint="cs"/>
          <w:i/>
          <w:iCs/>
          <w:rtl/>
          <w:lang w:bidi="ar-EG"/>
        </w:rPr>
        <w:t>قانون مكافحة التمييز لعام 1977</w:t>
      </w:r>
      <w:r w:rsidRPr="00C00E89">
        <w:rPr>
          <w:rFonts w:hint="cs"/>
          <w:rtl/>
          <w:lang w:bidi="ar-EG"/>
        </w:rPr>
        <w:t xml:space="preserve"> في نيو ساوث ويلز لكي يحظر خصيصا التمييز في الحياة العامة على أساس الرضاعة الطبيعية، والذي يشمل ضخ اللبن من الثدي.</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وفي كانون الثاني/يناير 2004، تم تعديل </w:t>
      </w:r>
      <w:r w:rsidRPr="00C00E89">
        <w:rPr>
          <w:rFonts w:hint="cs"/>
          <w:i/>
          <w:iCs/>
          <w:rtl/>
          <w:lang w:bidi="ar-EG"/>
        </w:rPr>
        <w:t>قانون مكافحة التمييز لعام 1998</w:t>
      </w:r>
      <w:r w:rsidRPr="00C00E89">
        <w:rPr>
          <w:rFonts w:hint="cs"/>
          <w:rtl/>
          <w:lang w:bidi="ar-EG"/>
        </w:rPr>
        <w:t xml:space="preserve"> الذي أصدرته تسمانيا لكي يحظر على أي شخص التمييز ضد شخص آخر على أساس "القرابة". وتعني هذه التغييرات توفير قدر أكبر من الحماية للنساء والرجال الذين يتعرضون للتمييز على أساس صلات القرابة، بما في ذلك اشتهاء الجنس الآخر، واشتهاء نفس الجنس، وعلاقات الرعاية. ومنذ صدور تقرير أستراليا الأخير عن الاتفاقية في عام 2003، منح مكتب المفوض العام المعني بمكافحة التمييز في تسمانيا عددا من </w:t>
      </w:r>
      <w:r w:rsidR="00CF5856" w:rsidRPr="00C00E89">
        <w:rPr>
          <w:rFonts w:hint="cs"/>
          <w:rtl/>
          <w:lang w:bidi="ar-EG"/>
        </w:rPr>
        <w:t>الإعفاءات</w:t>
      </w:r>
      <w:r w:rsidRPr="00C00E89">
        <w:rPr>
          <w:rFonts w:hint="cs"/>
          <w:rtl/>
          <w:lang w:bidi="ar-EG"/>
        </w:rPr>
        <w:t xml:space="preserve"> بموجب القانون لتشجيع تكافؤ الفرص بالنسبة للمرأة عن طريق السماح لأشخاص بممارسة سلوك يعد في حالات أخرى تمييزا </w:t>
      </w:r>
      <w:r w:rsidR="00B6058F">
        <w:rPr>
          <w:rtl/>
          <w:lang w:bidi="ar-EG"/>
        </w:rPr>
        <w:t>-</w:t>
      </w:r>
      <w:r w:rsidRPr="00C00E89">
        <w:rPr>
          <w:rFonts w:hint="cs"/>
          <w:rtl/>
          <w:lang w:bidi="ar-EG"/>
        </w:rPr>
        <w:t xml:space="preserve"> مثل السماح لأصحاب العمل </w:t>
      </w:r>
      <w:r w:rsidR="00CF5856" w:rsidRPr="00C00E89">
        <w:rPr>
          <w:rFonts w:hint="cs"/>
          <w:rtl/>
          <w:lang w:bidi="ar-EG"/>
        </w:rPr>
        <w:t>بالإعلان</w:t>
      </w:r>
      <w:r w:rsidRPr="00C00E89">
        <w:rPr>
          <w:rFonts w:hint="cs"/>
          <w:rtl/>
          <w:lang w:bidi="ar-EG"/>
        </w:rPr>
        <w:t xml:space="preserve"> عن وظائف أخصائيات اجتماعيات للمنظمات؛ واستهداف وتعيين موجهات للعمل في سجون النساء؛ وتعيين النساء في شركات عقود الكهرباء ومصانع الألومنيوم؛ وإعطاء الأولوية للنساء في قوائم الانتظار الخاصة بهذه الأعمال.</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وأصدرت حكومة فكتوريا في عام 2006 </w:t>
      </w:r>
      <w:r w:rsidRPr="00C00E89">
        <w:rPr>
          <w:rFonts w:hint="cs"/>
          <w:i/>
          <w:iCs/>
          <w:rtl/>
          <w:lang w:bidi="ar-EG"/>
        </w:rPr>
        <w:t>ميثاق فيكتوريا لحقوق ومسؤوليات ال</w:t>
      </w:r>
      <w:r w:rsidR="007A6F33">
        <w:rPr>
          <w:rFonts w:hint="cs"/>
          <w:i/>
          <w:iCs/>
          <w:rtl/>
          <w:lang w:bidi="ar-EG"/>
        </w:rPr>
        <w:t>إنسان</w:t>
      </w:r>
      <w:r w:rsidRPr="00C00E89">
        <w:rPr>
          <w:rFonts w:hint="cs"/>
          <w:i/>
          <w:iCs/>
          <w:rtl/>
          <w:lang w:bidi="ar-EG"/>
        </w:rPr>
        <w:t>.</w:t>
      </w:r>
      <w:r w:rsidRPr="00C00E89">
        <w:rPr>
          <w:rFonts w:hint="cs"/>
          <w:rtl/>
          <w:lang w:bidi="ar-EG"/>
        </w:rPr>
        <w:t xml:space="preserve"> ويحمي هذا الميثاق حقوق ال</w:t>
      </w:r>
      <w:r w:rsidR="007A6F33">
        <w:rPr>
          <w:rFonts w:hint="cs"/>
          <w:rtl/>
          <w:lang w:bidi="ar-EG"/>
        </w:rPr>
        <w:t>إنسان</w:t>
      </w:r>
      <w:r w:rsidRPr="00C00E89">
        <w:rPr>
          <w:rFonts w:hint="cs"/>
          <w:rtl/>
          <w:lang w:bidi="ar-EG"/>
        </w:rPr>
        <w:t xml:space="preserve"> المصنفة حسب مبادئ الحرية والاحترام والمساواة والكرامة. وبدأ نفاذ معظم أجزاء الميثاق اعتبارا من 1 كانون الثاني/يناير 2007. وأجرت فيكتوريا استعراضا مستقلا في عام 2007 </w:t>
      </w:r>
      <w:r w:rsidRPr="00C00E89">
        <w:rPr>
          <w:rFonts w:hint="cs"/>
          <w:i/>
          <w:iCs/>
          <w:rtl/>
          <w:lang w:bidi="ar-EG"/>
        </w:rPr>
        <w:t>لقانون تكافؤ الفرص</w:t>
      </w:r>
      <w:r w:rsidRPr="00C00E89">
        <w:rPr>
          <w:rFonts w:hint="cs"/>
          <w:rtl/>
          <w:lang w:bidi="ar-EG"/>
        </w:rPr>
        <w:t xml:space="preserve"> لعام 1995 الخاص بها من أجل تحسين نزاهة القانون وفعاليته وكفاءته. ومن المقرر </w:t>
      </w:r>
      <w:r w:rsidR="00CF5856" w:rsidRPr="00C00E89">
        <w:rPr>
          <w:rFonts w:hint="cs"/>
          <w:rtl/>
          <w:lang w:bidi="ar-EG"/>
        </w:rPr>
        <w:t>إصدار</w:t>
      </w:r>
      <w:r w:rsidRPr="00C00E89">
        <w:rPr>
          <w:rFonts w:hint="cs"/>
          <w:rtl/>
          <w:lang w:bidi="ar-EG"/>
        </w:rPr>
        <w:t xml:space="preserve"> التقرير النهائي والتوصيات عن الإصلاح في أواخر عام 2008.</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وتواصل لجنة مكافحة التمييز في كوينز لاند تطبيق </w:t>
      </w:r>
      <w:r w:rsidRPr="00C00E89">
        <w:rPr>
          <w:rFonts w:hint="cs"/>
          <w:i/>
          <w:iCs/>
          <w:rtl/>
          <w:lang w:bidi="ar-EG"/>
        </w:rPr>
        <w:t>قانون مكافحة التمييز لعام 1991</w:t>
      </w:r>
      <w:r w:rsidRPr="00C00E89">
        <w:rPr>
          <w:rFonts w:hint="cs"/>
          <w:rtl/>
          <w:lang w:bidi="ar-EG"/>
        </w:rPr>
        <w:t xml:space="preserve"> الخاص بها</w:t>
      </w:r>
      <w:r w:rsidRPr="00C00E89">
        <w:rPr>
          <w:rFonts w:hint="cs"/>
          <w:i/>
          <w:iCs/>
          <w:rtl/>
          <w:lang w:bidi="ar-EG"/>
        </w:rPr>
        <w:t>.</w:t>
      </w:r>
      <w:r w:rsidRPr="00C00E89">
        <w:rPr>
          <w:rFonts w:hint="cs"/>
          <w:rtl/>
          <w:lang w:bidi="ar-EG"/>
        </w:rPr>
        <w:t xml:space="preserve"> وفي عام 2003، أنشئت وحدة خاصة بالسكان الأصليين في اللجنة لضمان الاهتمام بقضايا السكان الأصليين في جدول أعمالها الخاص بحقوق ال</w:t>
      </w:r>
      <w:r w:rsidR="007A6F33">
        <w:rPr>
          <w:rFonts w:hint="cs"/>
          <w:rtl/>
          <w:lang w:bidi="ar-EG"/>
        </w:rPr>
        <w:t>إنسان</w:t>
      </w:r>
      <w:r w:rsidRPr="00C00E89">
        <w:rPr>
          <w:rFonts w:hint="cs"/>
          <w:rtl/>
          <w:lang w:bidi="ar-EG"/>
        </w:rPr>
        <w:t>. وفي الفترة من تموز/يوليه 2003 إلى أيار/مايو 2008، تلقت اللجنة 528 شكوى من التمييز على أساس الجنس،</w:t>
      </w:r>
      <w:r w:rsidR="00B6058F">
        <w:rPr>
          <w:rFonts w:hint="cs"/>
          <w:rtl/>
          <w:lang w:bidi="ar-EG"/>
        </w:rPr>
        <w:t xml:space="preserve"> و </w:t>
      </w:r>
      <w:r w:rsidRPr="00C00E89">
        <w:rPr>
          <w:rFonts w:hint="cs"/>
          <w:rtl/>
          <w:lang w:bidi="ar-EG"/>
        </w:rPr>
        <w:t>209 شكاوى من التمييز على أساس الحمل،</w:t>
      </w:r>
      <w:r w:rsidR="00B6058F">
        <w:rPr>
          <w:rFonts w:hint="cs"/>
          <w:rtl/>
          <w:lang w:bidi="ar-EG"/>
        </w:rPr>
        <w:t xml:space="preserve"> و </w:t>
      </w:r>
      <w:r w:rsidRPr="00C00E89">
        <w:rPr>
          <w:rFonts w:hint="cs"/>
          <w:rtl/>
          <w:lang w:bidi="ar-EG"/>
        </w:rPr>
        <w:t>11 شكوى من التمييز على أساس الرضاعة الطبيعية،</w:t>
      </w:r>
      <w:r w:rsidR="00B6058F">
        <w:rPr>
          <w:rFonts w:hint="cs"/>
          <w:rtl/>
          <w:lang w:bidi="ar-EG"/>
        </w:rPr>
        <w:t xml:space="preserve"> و </w:t>
      </w:r>
      <w:r w:rsidRPr="00C00E89">
        <w:rPr>
          <w:rFonts w:hint="cs"/>
          <w:rtl/>
          <w:lang w:bidi="ar-EG"/>
        </w:rPr>
        <w:t>660 شكوى من التحرش الجنسي،</w:t>
      </w:r>
      <w:r w:rsidR="00B6058F">
        <w:rPr>
          <w:rFonts w:hint="cs"/>
          <w:rtl/>
          <w:lang w:bidi="ar-EG"/>
        </w:rPr>
        <w:t xml:space="preserve"> و </w:t>
      </w:r>
      <w:r w:rsidRPr="00C00E89">
        <w:rPr>
          <w:rFonts w:hint="cs"/>
          <w:rtl/>
          <w:lang w:bidi="ar-EG"/>
        </w:rPr>
        <w:t>230 شكوى تتعلق بالتمييز على أساس المسؤوليات الأسرية،</w:t>
      </w:r>
      <w:r w:rsidR="00B6058F">
        <w:rPr>
          <w:rFonts w:hint="cs"/>
          <w:rtl/>
          <w:lang w:bidi="ar-EG"/>
        </w:rPr>
        <w:t xml:space="preserve"> و </w:t>
      </w:r>
      <w:r w:rsidRPr="00C00E89">
        <w:rPr>
          <w:rFonts w:hint="cs"/>
          <w:rtl/>
          <w:lang w:bidi="ar-EG"/>
        </w:rPr>
        <w:t>73 شكوى من التمييز على أساس هوية الجنسين. وقدمت النساء معظم هذه الشكاوى، وكان 78</w:t>
      </w:r>
      <w:r w:rsidR="00D947E5">
        <w:rPr>
          <w:rFonts w:hint="cs"/>
          <w:rtl/>
          <w:lang w:bidi="ar-EG"/>
        </w:rPr>
        <w:t> في المائة</w:t>
      </w:r>
      <w:r w:rsidRPr="00C00E89">
        <w:rPr>
          <w:rFonts w:hint="cs"/>
          <w:rtl/>
          <w:lang w:bidi="ar-EG"/>
        </w:rPr>
        <w:t xml:space="preserve"> منها يتعلق بالعمل.</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وتم استعراض </w:t>
      </w:r>
      <w:r w:rsidRPr="00C00E89">
        <w:rPr>
          <w:rFonts w:hint="cs"/>
          <w:i/>
          <w:iCs/>
          <w:rtl/>
          <w:lang w:bidi="ar-EG"/>
        </w:rPr>
        <w:t>قانون مكافحة التمييز لعام 1992</w:t>
      </w:r>
      <w:r w:rsidRPr="00C00E89">
        <w:rPr>
          <w:rFonts w:hint="cs"/>
          <w:rtl/>
          <w:lang w:bidi="ar-EG"/>
        </w:rPr>
        <w:t xml:space="preserve">الخاص بحكومة </w:t>
      </w:r>
      <w:r w:rsidR="00CF5856" w:rsidRPr="00C00E89">
        <w:rPr>
          <w:rFonts w:hint="cs"/>
          <w:rtl/>
          <w:lang w:bidi="ar-EG"/>
        </w:rPr>
        <w:t>الإقليم</w:t>
      </w:r>
      <w:r w:rsidRPr="00C00E89">
        <w:rPr>
          <w:rFonts w:hint="cs"/>
          <w:rtl/>
          <w:lang w:bidi="ar-EG"/>
        </w:rPr>
        <w:t xml:space="preserve"> الشمالي في عام 2006. وتعرض التوصيات حاليا على المدعي العام </w:t>
      </w:r>
      <w:r w:rsidR="00CF5856" w:rsidRPr="00C00E89">
        <w:rPr>
          <w:rFonts w:hint="cs"/>
          <w:rtl/>
          <w:lang w:bidi="ar-EG"/>
        </w:rPr>
        <w:t>للإقليم</w:t>
      </w:r>
      <w:r w:rsidRPr="00C00E89">
        <w:rPr>
          <w:rFonts w:hint="cs"/>
          <w:rtl/>
          <w:lang w:bidi="ar-EG"/>
        </w:rPr>
        <w:t xml:space="preserve"> الشمالي للنظر فيها. وتتراوح التوصيات</w:t>
      </w:r>
      <w:r w:rsidR="008F33DC">
        <w:rPr>
          <w:rFonts w:hint="cs"/>
          <w:rtl/>
          <w:lang w:bidi="ar-EG"/>
        </w:rPr>
        <w:t xml:space="preserve"> ما </w:t>
      </w:r>
      <w:r w:rsidRPr="00C00E89">
        <w:rPr>
          <w:rFonts w:hint="cs"/>
          <w:rtl/>
          <w:lang w:bidi="ar-EG"/>
        </w:rPr>
        <w:t>بين تبسيط إجراءات تقديم الشكاوي وتوسيع الولاية القانونية للمفوض.</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وكان إقليم العاصمة الأسترالية يمثل السلطة الأولى في أستراليا التي لديها أساس قانوني صريح لاحترام الحقوق المدنية والسياسية وحمايتها وتطبيقها وتعزيزها عندما أصدر </w:t>
      </w:r>
      <w:r w:rsidR="00CF5856" w:rsidRPr="00C00E89">
        <w:rPr>
          <w:rFonts w:hint="cs"/>
          <w:rtl/>
          <w:lang w:bidi="ar-EG"/>
        </w:rPr>
        <w:t>الإقليم</w:t>
      </w:r>
      <w:r w:rsidRPr="00C00E89">
        <w:rPr>
          <w:rFonts w:hint="cs"/>
          <w:rtl/>
          <w:lang w:bidi="ar-EG"/>
        </w:rPr>
        <w:t xml:space="preserve"> </w:t>
      </w:r>
      <w:r w:rsidRPr="00C00E89">
        <w:rPr>
          <w:rFonts w:hint="cs"/>
          <w:i/>
          <w:iCs/>
          <w:rtl/>
          <w:lang w:bidi="ar-EG"/>
        </w:rPr>
        <w:t>قانون حقوق ال</w:t>
      </w:r>
      <w:r w:rsidR="007A6F33">
        <w:rPr>
          <w:rFonts w:hint="cs"/>
          <w:i/>
          <w:iCs/>
          <w:rtl/>
          <w:lang w:bidi="ar-EG"/>
        </w:rPr>
        <w:t>إنسان</w:t>
      </w:r>
      <w:r w:rsidRPr="00C00E89">
        <w:rPr>
          <w:rFonts w:hint="cs"/>
          <w:rtl/>
          <w:lang w:bidi="ar-EG"/>
        </w:rPr>
        <w:t xml:space="preserve"> الخاص به في عام 2004. وقد عُدل هذا القانون في عام 2006 لإنشاء لجنة حقوق ال</w:t>
      </w:r>
      <w:r w:rsidR="007A6F33">
        <w:rPr>
          <w:rFonts w:hint="cs"/>
          <w:rtl/>
          <w:lang w:bidi="ar-EG"/>
        </w:rPr>
        <w:t>إنسان</w:t>
      </w:r>
      <w:r w:rsidRPr="00C00E89">
        <w:rPr>
          <w:rFonts w:hint="cs"/>
          <w:rtl/>
          <w:lang w:bidi="ar-EG"/>
        </w:rPr>
        <w:t xml:space="preserve"> </w:t>
      </w:r>
      <w:r w:rsidR="00CF5856" w:rsidRPr="00C00E89">
        <w:rPr>
          <w:rFonts w:hint="cs"/>
          <w:rtl/>
          <w:lang w:bidi="ar-EG"/>
        </w:rPr>
        <w:t>للإقليم</w:t>
      </w:r>
      <w:r w:rsidRPr="00C00E89">
        <w:rPr>
          <w:rFonts w:hint="cs"/>
          <w:rtl/>
          <w:lang w:bidi="ar-EG"/>
        </w:rPr>
        <w:t>. وأنجزت اللجنة 101 نشاط تثقيفي مجتمعي من أجل 4114 مشاركا في الفترة 2005-2006، وعقدت ثلاثة منتديات مجتمعية عن حقوق ال</w:t>
      </w:r>
      <w:r w:rsidR="007A6F33">
        <w:rPr>
          <w:rFonts w:hint="cs"/>
          <w:rtl/>
          <w:lang w:bidi="ar-EG"/>
        </w:rPr>
        <w:t>إنسان</w:t>
      </w:r>
      <w:r w:rsidRPr="00C00E89">
        <w:rPr>
          <w:rFonts w:hint="cs"/>
          <w:rtl/>
          <w:lang w:bidi="ar-EG"/>
        </w:rPr>
        <w:t xml:space="preserve">. وفي عام 2007، تلقت اللجنة 42 شكوى من النساء مقابل 54 شكوى في عام 2006 </w:t>
      </w:r>
      <w:r w:rsidR="00B6058F">
        <w:rPr>
          <w:rtl/>
          <w:lang w:bidi="ar-EG"/>
        </w:rPr>
        <w:t>-</w:t>
      </w:r>
      <w:r w:rsidRPr="00C00E89">
        <w:rPr>
          <w:rFonts w:hint="cs"/>
          <w:rtl/>
          <w:lang w:bidi="ar-EG"/>
        </w:rPr>
        <w:t xml:space="preserve"> وهو يمثل انخفاضا بنسبة 22</w:t>
      </w:r>
      <w:r w:rsidR="00D947E5">
        <w:rPr>
          <w:rFonts w:hint="cs"/>
          <w:rtl/>
          <w:lang w:bidi="ar-EG"/>
        </w:rPr>
        <w:t> في المائة</w:t>
      </w:r>
      <w:r w:rsidRPr="00C00E89">
        <w:rPr>
          <w:rFonts w:hint="cs"/>
          <w:rtl/>
          <w:lang w:bidi="ar-EG"/>
        </w:rPr>
        <w:t>. وفي كلا العامين، كان العدد الأكبر من الشكاوى يتعلق بمجال العمل.</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وفي عام 2007، استعرضت أستراليا الغربية </w:t>
      </w:r>
      <w:r w:rsidRPr="00C00E89">
        <w:rPr>
          <w:rFonts w:hint="cs"/>
          <w:i/>
          <w:iCs/>
          <w:rtl/>
          <w:lang w:bidi="ar-EG"/>
        </w:rPr>
        <w:t>قانون تكافؤ الفرص لعام 1984</w:t>
      </w:r>
      <w:r w:rsidRPr="00C00E89">
        <w:rPr>
          <w:rFonts w:hint="cs"/>
          <w:rtl/>
          <w:lang w:bidi="ar-EG"/>
        </w:rPr>
        <w:t xml:space="preserve">. وأوصى الاستعراض بأن يتضمن القانون الرضاعة الطبيعية كأساس للتمييز غير القانوني، وأن تبين الإدارات والوكالات الحكومية كيف تحدد الممارسات التمييزية وتقضي عليها وتعزز تكافؤ الفرص للمرأة كموظفة وكمتعاملة معها. وخلال عامي </w:t>
      </w:r>
      <w:r w:rsidR="00B6058F">
        <w:rPr>
          <w:rFonts w:hint="cs"/>
          <w:rtl/>
          <w:lang w:bidi="ar-EG"/>
        </w:rPr>
        <w:t>2006-2007</w:t>
      </w:r>
      <w:r w:rsidRPr="00C00E89">
        <w:rPr>
          <w:rFonts w:hint="cs"/>
          <w:rtl/>
          <w:lang w:bidi="ar-EG"/>
        </w:rPr>
        <w:t>، أجرت اللجنة المعنية بتكافؤ الفرص في أستراليا الغربية تحقيقا في 656 شكوى وحاولت الوساطة فيها. وقدمت المرأة 69.1</w:t>
      </w:r>
      <w:r w:rsidR="00D947E5">
        <w:rPr>
          <w:rFonts w:hint="cs"/>
          <w:rtl/>
          <w:lang w:bidi="ar-EG"/>
        </w:rPr>
        <w:t> في المائة</w:t>
      </w:r>
      <w:r w:rsidRPr="00C00E89">
        <w:rPr>
          <w:rFonts w:hint="cs"/>
          <w:rtl/>
          <w:lang w:bidi="ar-EG"/>
        </w:rPr>
        <w:t xml:space="preserve"> من هذه الشكاوى. وكان 20.1</w:t>
      </w:r>
      <w:r w:rsidR="00D947E5">
        <w:rPr>
          <w:rFonts w:hint="cs"/>
          <w:rtl/>
          <w:lang w:bidi="ar-EG"/>
        </w:rPr>
        <w:t> في المائة</w:t>
      </w:r>
      <w:r w:rsidRPr="00C00E89">
        <w:rPr>
          <w:rFonts w:hint="cs"/>
          <w:rtl/>
          <w:lang w:bidi="ar-EG"/>
        </w:rPr>
        <w:t xml:space="preserve"> من الشكاوى التي قدمتها المرأة يتعلق بالعنصر،</w:t>
      </w:r>
      <w:r w:rsidR="00B6058F">
        <w:rPr>
          <w:rFonts w:hint="cs"/>
          <w:rtl/>
          <w:lang w:bidi="ar-EG"/>
        </w:rPr>
        <w:t xml:space="preserve"> و </w:t>
      </w:r>
      <w:r w:rsidRPr="00C00E89">
        <w:rPr>
          <w:rFonts w:hint="cs"/>
          <w:rtl/>
          <w:lang w:bidi="ar-EG"/>
        </w:rPr>
        <w:t>16.6</w:t>
      </w:r>
      <w:r w:rsidR="00D947E5">
        <w:rPr>
          <w:rFonts w:hint="cs"/>
          <w:rtl/>
          <w:lang w:bidi="ar-EG"/>
        </w:rPr>
        <w:t> في المائة</w:t>
      </w:r>
      <w:r w:rsidRPr="00C00E89">
        <w:rPr>
          <w:rFonts w:hint="cs"/>
          <w:rtl/>
          <w:lang w:bidi="ar-EG"/>
        </w:rPr>
        <w:t xml:space="preserve"> يتعلق بالتحرش الجنسي،</w:t>
      </w:r>
      <w:r w:rsidR="00B6058F">
        <w:rPr>
          <w:rFonts w:hint="cs"/>
          <w:rtl/>
          <w:lang w:bidi="ar-EG"/>
        </w:rPr>
        <w:t xml:space="preserve"> و </w:t>
      </w:r>
      <w:r w:rsidRPr="00C00E89">
        <w:rPr>
          <w:rFonts w:hint="cs"/>
          <w:rtl/>
          <w:lang w:bidi="ar-EG"/>
        </w:rPr>
        <w:t>12.1</w:t>
      </w:r>
      <w:r w:rsidR="00D947E5">
        <w:rPr>
          <w:rFonts w:hint="cs"/>
          <w:rtl/>
          <w:lang w:bidi="ar-EG"/>
        </w:rPr>
        <w:t> في المائة</w:t>
      </w:r>
      <w:r w:rsidRPr="00C00E89">
        <w:rPr>
          <w:rFonts w:hint="cs"/>
          <w:rtl/>
          <w:lang w:bidi="ar-EG"/>
        </w:rPr>
        <w:t xml:space="preserve"> يتعلق بالتمييز على أساس الضعف.</w:t>
      </w:r>
    </w:p>
    <w:p w:rsidR="00AB218C" w:rsidRPr="00C00E89" w:rsidRDefault="00AB218C" w:rsidP="000D61B3">
      <w:pPr>
        <w:pStyle w:val="SingleTxt"/>
        <w:numPr>
          <w:ilvl w:val="1"/>
          <w:numId w:val="15"/>
        </w:numPr>
        <w:tabs>
          <w:tab w:val="clear" w:pos="1987"/>
        </w:tabs>
        <w:ind w:left="1264" w:firstLine="3"/>
        <w:rPr>
          <w:rFonts w:hint="cs"/>
        </w:rPr>
      </w:pPr>
      <w:r w:rsidRPr="00C00E89">
        <w:rPr>
          <w:rFonts w:hint="cs"/>
          <w:rtl/>
          <w:lang w:bidi="ar-EG"/>
        </w:rPr>
        <w:t xml:space="preserve">ويواصل إقليم جنوب أستراليا تطبيق </w:t>
      </w:r>
      <w:r w:rsidRPr="00C00E89">
        <w:rPr>
          <w:rFonts w:hint="cs"/>
          <w:i/>
          <w:iCs/>
          <w:rtl/>
          <w:lang w:bidi="ar-EG"/>
        </w:rPr>
        <w:t>قانون تكافؤ الفرص لعام 1984،</w:t>
      </w:r>
      <w:r w:rsidRPr="00C00E89">
        <w:rPr>
          <w:rFonts w:hint="cs"/>
          <w:rtl/>
          <w:lang w:bidi="ar-EG"/>
        </w:rPr>
        <w:t xml:space="preserve"> والذي تم استعراضه. وقد عرض على البرلمان مشروع بتعديل القانون يحظر التمييز على أساس صفات أقارب الشخص،</w:t>
      </w:r>
      <w:r w:rsidR="008F33DC">
        <w:rPr>
          <w:rFonts w:hint="cs"/>
          <w:rtl/>
          <w:lang w:bidi="ar-EG"/>
        </w:rPr>
        <w:t xml:space="preserve"> أو </w:t>
      </w:r>
      <w:r w:rsidRPr="00C00E89">
        <w:rPr>
          <w:rFonts w:hint="cs"/>
          <w:rtl/>
          <w:lang w:bidi="ar-EG"/>
        </w:rPr>
        <w:t>احتمال الحمل،</w:t>
      </w:r>
      <w:r w:rsidR="008F33DC">
        <w:rPr>
          <w:rFonts w:hint="cs"/>
          <w:rtl/>
          <w:lang w:bidi="ar-EG"/>
        </w:rPr>
        <w:t xml:space="preserve"> أو </w:t>
      </w:r>
      <w:r w:rsidRPr="00C00E89">
        <w:rPr>
          <w:rFonts w:hint="cs"/>
          <w:rtl/>
          <w:lang w:bidi="ar-EG"/>
        </w:rPr>
        <w:t>واجبات الرعاية. وتقدم لجنة تكافؤ الفرص معلومات وتثقيفا يتعلق بتكافؤ الفرص. وتقوم أيضا بدراسة الشكاوى وحلها. وقد قدم</w:t>
      </w:r>
      <w:r w:rsidR="008F33DC">
        <w:rPr>
          <w:rFonts w:hint="cs"/>
          <w:rtl/>
          <w:lang w:bidi="ar-EG"/>
        </w:rPr>
        <w:t xml:space="preserve"> ما </w:t>
      </w:r>
      <w:r w:rsidRPr="00C00E89">
        <w:rPr>
          <w:rFonts w:hint="cs"/>
          <w:rtl/>
          <w:lang w:bidi="ar-EG"/>
        </w:rPr>
        <w:t>مجموعه 258 شخصا شكاوى إلى لجنة تكافؤ الفرص في السنة المالية 2007-2008 وكان 29</w:t>
      </w:r>
      <w:r w:rsidR="000D61B3">
        <w:rPr>
          <w:rFonts w:hint="eastAsia"/>
          <w:rtl/>
          <w:lang w:bidi="ar-EG"/>
        </w:rPr>
        <w:t> </w:t>
      </w:r>
      <w:r w:rsidRPr="00C00E89">
        <w:rPr>
          <w:rFonts w:hint="cs"/>
          <w:rtl/>
          <w:lang w:bidi="ar-EG"/>
        </w:rPr>
        <w:t>منها يتعلق بأكثر من شكل من أشكال التمييز، وبلغت في مجموعها 287 شكوى. وكان 45</w:t>
      </w:r>
      <w:r w:rsidR="00D947E5">
        <w:rPr>
          <w:rFonts w:hint="cs"/>
          <w:rtl/>
          <w:lang w:bidi="ar-EG"/>
        </w:rPr>
        <w:t> في المائة</w:t>
      </w:r>
      <w:r w:rsidRPr="00C00E89">
        <w:rPr>
          <w:rFonts w:hint="cs"/>
          <w:rtl/>
          <w:lang w:bidi="ar-EG"/>
        </w:rPr>
        <w:t xml:space="preserve"> من مقدمي الشكاوى البالغ عددهم 258 شخصا من النساء، وكان 30</w:t>
      </w:r>
      <w:r w:rsidR="00D947E5">
        <w:rPr>
          <w:rFonts w:hint="cs"/>
          <w:rtl/>
          <w:lang w:bidi="ar-EG"/>
        </w:rPr>
        <w:t> في المائة</w:t>
      </w:r>
      <w:r w:rsidRPr="00C00E89">
        <w:rPr>
          <w:rFonts w:hint="cs"/>
          <w:rtl/>
          <w:lang w:bidi="ar-EG"/>
        </w:rPr>
        <w:t xml:space="preserve"> من الشكاوى يتعلق بالحمل</w:t>
      </w:r>
      <w:r w:rsidR="008F33DC">
        <w:rPr>
          <w:rFonts w:hint="cs"/>
          <w:rtl/>
          <w:lang w:bidi="ar-EG"/>
        </w:rPr>
        <w:t xml:space="preserve"> أو </w:t>
      </w:r>
      <w:r w:rsidRPr="00C00E89">
        <w:rPr>
          <w:rFonts w:hint="cs"/>
          <w:rtl/>
          <w:lang w:bidi="ar-EG"/>
        </w:rPr>
        <w:t>التحرش الجنسي</w:t>
      </w:r>
      <w:r w:rsidR="008F33DC">
        <w:rPr>
          <w:rFonts w:hint="cs"/>
          <w:rtl/>
          <w:lang w:bidi="ar-EG"/>
        </w:rPr>
        <w:t xml:space="preserve"> أو </w:t>
      </w:r>
      <w:r w:rsidRPr="00C00E89">
        <w:rPr>
          <w:rFonts w:hint="cs"/>
          <w:rtl/>
          <w:lang w:bidi="ar-EG"/>
        </w:rPr>
        <w:t>التمييز على أساس نوع الجنس.</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الوكالات الحكومية للرصد والمشورة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تتشاور الحكومة الأسترالية بصورة منتظمة مع المجتمع الأسترالي حول الطريقة الأفضل للاعتراف بحقوق ال</w:t>
      </w:r>
      <w:r w:rsidR="007A6F33">
        <w:rPr>
          <w:rFonts w:hint="cs"/>
          <w:rtl/>
          <w:lang w:bidi="ar-EG"/>
        </w:rPr>
        <w:t>إنسان</w:t>
      </w:r>
      <w:r w:rsidRPr="00C00E89">
        <w:rPr>
          <w:rFonts w:hint="cs"/>
          <w:rtl/>
          <w:lang w:bidi="ar-EG"/>
        </w:rPr>
        <w:t xml:space="preserve"> وحمايتها وتعزيزها. وكجزء من عملية التشاور، يستضيف مكتب المدعي العام وزارة الشؤون الخارجية والتجارية اجتماعات منتظمة مع المنظمات غير الحكومية للتشاور بشأن نهج الحكومة الداخلي والدولي تجاه حقوق ال</w:t>
      </w:r>
      <w:r w:rsidR="007A6F33">
        <w:rPr>
          <w:rFonts w:hint="cs"/>
          <w:rtl/>
          <w:lang w:bidi="ar-EG"/>
        </w:rPr>
        <w:t>إنسان</w:t>
      </w:r>
      <w:r w:rsidRPr="00C00E89">
        <w:rPr>
          <w:rFonts w:hint="cs"/>
          <w:rtl/>
          <w:lang w:bidi="ar-EG"/>
        </w:rPr>
        <w:t>. وتعتقد الحكومة أن حماية حقوق ومسؤوليات ال</w:t>
      </w:r>
      <w:r w:rsidR="007A6F33">
        <w:rPr>
          <w:rFonts w:hint="cs"/>
          <w:rtl/>
          <w:lang w:bidi="ar-EG"/>
        </w:rPr>
        <w:t>إنسان</w:t>
      </w:r>
      <w:r w:rsidRPr="00C00E89">
        <w:rPr>
          <w:rFonts w:hint="cs"/>
          <w:rtl/>
          <w:lang w:bidi="ar-EG"/>
        </w:rPr>
        <w:t xml:space="preserve"> مسألة ذات أهمية وطنية بالنسبة لجميع الأستراليين، ولهذا السبب التزمت الحكومة بإجراء مشاورة على نطاق أستراليا لتحديد أفضل الطرق للاعتراف بحقوق ومسؤوليات ال</w:t>
      </w:r>
      <w:r w:rsidR="007A6F33">
        <w:rPr>
          <w:rFonts w:hint="cs"/>
          <w:rtl/>
          <w:lang w:bidi="ar-EG"/>
        </w:rPr>
        <w:t>إنسان</w:t>
      </w:r>
      <w:r w:rsidRPr="00C00E89">
        <w:rPr>
          <w:rFonts w:hint="cs"/>
          <w:rtl/>
          <w:lang w:bidi="ar-EG"/>
        </w:rPr>
        <w:t xml:space="preserve"> في أستراليا وحمايتها.</w:t>
      </w:r>
    </w:p>
    <w:p w:rsidR="007D52B9" w:rsidRPr="007D52B9" w:rsidRDefault="007D52B9" w:rsidP="007D52B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اللجنة الأسترالية لحقوق ال</w:t>
      </w:r>
      <w:r w:rsidR="007A6F33">
        <w:rPr>
          <w:rFonts w:hint="cs"/>
          <w:b/>
          <w:bCs/>
          <w:rtl/>
          <w:lang w:bidi="ar-EG"/>
        </w:rPr>
        <w:t>إنسان</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تسند إلى اللجنة الأسترالية لحقوق ال</w:t>
      </w:r>
      <w:r w:rsidR="007A6F33">
        <w:rPr>
          <w:rFonts w:hint="cs"/>
          <w:rtl/>
          <w:lang w:bidi="ar-EG"/>
        </w:rPr>
        <w:t>إنسان</w:t>
      </w:r>
      <w:r w:rsidRPr="00C00E89">
        <w:rPr>
          <w:rFonts w:hint="cs"/>
          <w:rtl/>
          <w:lang w:bidi="ar-EG"/>
        </w:rPr>
        <w:t xml:space="preserve"> المسؤولية القانونية عن تعزيز المساواة بين الجنسين في أستراليا. وتستوفي اللجنة، وهي هيئة دستورية مستقلة أنشأها البرلمان الأسترالي، المعايير الخاصة بمؤسسات حقوق ال</w:t>
      </w:r>
      <w:r w:rsidR="007A6F33">
        <w:rPr>
          <w:rFonts w:hint="cs"/>
          <w:rtl/>
          <w:lang w:bidi="ar-EG"/>
        </w:rPr>
        <w:t>إنسان</w:t>
      </w:r>
      <w:r w:rsidRPr="00C00E89">
        <w:rPr>
          <w:rFonts w:hint="cs"/>
          <w:rtl/>
          <w:lang w:bidi="ar-EG"/>
        </w:rPr>
        <w:t xml:space="preserve"> الواردة في </w:t>
      </w:r>
      <w:r w:rsidRPr="00C00E89">
        <w:rPr>
          <w:rFonts w:hint="cs"/>
          <w:i/>
          <w:iCs/>
          <w:rtl/>
          <w:lang w:bidi="ar-EG"/>
        </w:rPr>
        <w:t>مبادئ باريس</w:t>
      </w:r>
      <w:r w:rsidRPr="00C00E89">
        <w:rPr>
          <w:rFonts w:hint="cs"/>
          <w:rtl/>
          <w:lang w:bidi="ar-EG"/>
        </w:rPr>
        <w:t xml:space="preserve">. وللجنة ولاية قانونية للتحقيق في الشكاوى الخاصة بانتهاكات </w:t>
      </w:r>
      <w:r w:rsidRPr="00C00E89">
        <w:rPr>
          <w:rFonts w:hint="cs"/>
          <w:i/>
          <w:iCs/>
          <w:rtl/>
          <w:lang w:bidi="ar-EG"/>
        </w:rPr>
        <w:t>قانون التمييز بين الجنسين لعام 1984</w:t>
      </w:r>
      <w:r w:rsidRPr="00C00E89">
        <w:rPr>
          <w:rFonts w:hint="cs"/>
          <w:rtl/>
          <w:lang w:bidi="ar-EG"/>
        </w:rPr>
        <w:t xml:space="preserve">، والقيام بالوساطة فيها عند الاقتضاء. وللحصول على مزيد من المعلومات عن اللجنة، انظر الفقرة 69 في </w:t>
      </w:r>
      <w:r w:rsidRPr="00C00E89">
        <w:rPr>
          <w:rFonts w:hint="cs"/>
          <w:i/>
          <w:iCs/>
          <w:rtl/>
          <w:lang w:bidi="ar-EG"/>
        </w:rPr>
        <w:t>الوثيقة الأساسية المشتركة</w:t>
      </w:r>
      <w:r w:rsidRPr="00C00E89">
        <w:rPr>
          <w:rFonts w:hint="cs"/>
          <w:rtl/>
          <w:lang w:bidi="ar-EG"/>
        </w:rPr>
        <w:t xml:space="preserve"> لأستراليا، حزيران/يونيه 2006.</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وفي أيلول/سبتمبر 2007، عينت الحكومة الأسترالية مفوضة جديدة معنية بقضية التمييز بين الجنسين. وفي عام 2008، قامت المفوضة الجديدة بجولة استماع في أنحاء أستراليا لاستقصاء تجارب النساء والرجال في أستراليا فيما يتعلق بالتمييز بين الجنسين والتحرش الجنسي. وفي </w:t>
      </w:r>
      <w:r w:rsidRPr="00C00E89">
        <w:rPr>
          <w:rFonts w:hint="cs"/>
          <w:i/>
          <w:iCs/>
          <w:rtl/>
          <w:lang w:bidi="ar-EG"/>
        </w:rPr>
        <w:t>التقرير المجتمعي لجولة الاستماع</w:t>
      </w:r>
      <w:r w:rsidRPr="00C00E89">
        <w:rPr>
          <w:rFonts w:hint="cs"/>
          <w:rtl/>
          <w:lang w:bidi="ar-EG"/>
        </w:rPr>
        <w:t>، وجدت المفوضة أن التحرش الجنسي</w:t>
      </w:r>
      <w:r w:rsidR="008F33DC">
        <w:rPr>
          <w:rFonts w:hint="cs"/>
          <w:rtl/>
          <w:lang w:bidi="ar-EG"/>
        </w:rPr>
        <w:t xml:space="preserve"> لا </w:t>
      </w:r>
      <w:r w:rsidRPr="00C00E89">
        <w:rPr>
          <w:rFonts w:hint="cs"/>
          <w:rtl/>
          <w:lang w:bidi="ar-EG"/>
        </w:rPr>
        <w:t>يزال يمثل مشكلة كبيرة في مكان العمل؛ وهناك طلب متزايد على وضع ترتيبات مرنة للعمل تسمح للعمال، الذكور والإناث، بالموازنة بين مسؤوليات العمل ومسؤوليات الرعاية؛ ولدى المرأة ضمان اقتصادي أقل بكثير من الرجل عند التقاعد؛ وسيستفيد الأستراليون بدرجة كبيرة من خطة عامة لإجازة الأمومة المدفوعة الأجر.</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وفي عام 2007، قدمت اللجنة الأسترالية لحقوق ال</w:t>
      </w:r>
      <w:r w:rsidR="007A6F33">
        <w:rPr>
          <w:rFonts w:hint="cs"/>
          <w:rtl/>
          <w:lang w:bidi="ar-EG"/>
        </w:rPr>
        <w:t>إنسان</w:t>
      </w:r>
      <w:r w:rsidRPr="00C00E89">
        <w:rPr>
          <w:rFonts w:hint="cs"/>
          <w:rtl/>
          <w:lang w:bidi="ar-EG"/>
        </w:rPr>
        <w:t xml:space="preserve"> تقريرا إلى الحكومة عن القضايا المرتبطة بموازنة العمل بأجر والمسؤوليات الأسرية. ويقدم التقرير، وهو بعنوان </w:t>
      </w:r>
      <w:r w:rsidRPr="00C00E89">
        <w:rPr>
          <w:rFonts w:hint="cs"/>
          <w:i/>
          <w:iCs/>
          <w:rtl/>
          <w:lang w:bidi="ar-EG"/>
        </w:rPr>
        <w:t>حان الوقت بالنسبة للمرأة والرجل للموازنة بين العمل والأسرة</w:t>
      </w:r>
      <w:r w:rsidRPr="00C00E89">
        <w:rPr>
          <w:rFonts w:hint="cs"/>
          <w:rtl/>
          <w:lang w:bidi="ar-EG"/>
        </w:rPr>
        <w:t xml:space="preserve">، 45 توصية لأجراء تغييرات في السياسات وتغييرات تشريعية، خاصة في مجالي العمل والعلاقات في مكان العمل. ويقترح التقرير إطارا جديدا للوفاء بمسؤوليات العمل بأجر والمسؤوليات الأسرية والرعاية عن طريق التصدي لثلاثة تحديات رئيسية </w:t>
      </w:r>
      <w:r w:rsidR="00B6058F">
        <w:rPr>
          <w:rtl/>
          <w:lang w:bidi="ar-EG"/>
        </w:rPr>
        <w:t>-</w:t>
      </w:r>
      <w:r w:rsidRPr="00C00E89">
        <w:rPr>
          <w:rFonts w:hint="cs"/>
          <w:rtl/>
          <w:lang w:bidi="ar-EG"/>
        </w:rPr>
        <w:t xml:space="preserve"> تغييرات في احتياجات الرعاية والمسؤوليات طوال دورة الحياة، والمساواة بين الرجل والمرأة في العمل بأجر والعمل بدون أجر، وتقدير الرعاية. وتضمن التقرير أيضا توصية بوضع خطة تمولها الحكومة لإجازة أمومة مدفوعة الأجر لمدة 14 أسبوعا على مستوى الحد الأدنى للأجور الاتحادية، وأنه ينبغي إيجاد تشريع جديد يوفر الحماية من التمييز بالنسبة للموظفين الذين يتحملون مسؤوليات أسرية ومسؤوليات الرعاية، والحق في طلب ترتيبات مرنة للعمل. وقد أحالت الحكومة الأسترالية مسألة إجارة الأمومة المدفوعة الأجر إلى لجنة </w:t>
      </w:r>
      <w:r w:rsidR="00CF5856" w:rsidRPr="00C00E89">
        <w:rPr>
          <w:rFonts w:hint="cs"/>
          <w:rtl/>
          <w:lang w:bidi="ar-EG"/>
        </w:rPr>
        <w:t>الإنتاجية</w:t>
      </w:r>
      <w:r w:rsidRPr="00C00E89">
        <w:rPr>
          <w:rFonts w:hint="cs"/>
          <w:rtl/>
          <w:lang w:bidi="ar-EG"/>
        </w:rPr>
        <w:t xml:space="preserve"> (انظر الفقرة 9-38 للحصول على مزيد من المعلومات).</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الوكالة المعنية بتكافؤ الفرص للمرأة في مكان العمل</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الوكالة المعنية بتكافؤ الفرص للمرأة في مكان العمل هي هيئة قانونية ضمن وزارة خدمات الأسرة </w:t>
      </w:r>
      <w:r w:rsidR="00CF5856" w:rsidRPr="00C00E89">
        <w:rPr>
          <w:rFonts w:hint="cs"/>
          <w:rtl/>
          <w:lang w:bidi="ar-EG"/>
        </w:rPr>
        <w:t>والإسكان</w:t>
      </w:r>
      <w:r w:rsidRPr="00C00E89">
        <w:rPr>
          <w:rFonts w:hint="cs"/>
          <w:rtl/>
          <w:lang w:bidi="ar-EG"/>
        </w:rPr>
        <w:t xml:space="preserve"> والمجتمعات المحلية وشؤون السكان الأصليين. ودور الوكالة هو تنفيذ </w:t>
      </w:r>
      <w:r w:rsidRPr="00C00E89">
        <w:rPr>
          <w:rFonts w:hint="cs"/>
          <w:i/>
          <w:iCs/>
          <w:rtl/>
          <w:lang w:bidi="ar-EG"/>
        </w:rPr>
        <w:t>قانون تكافؤ الفرص للمرأة في مكان العمل لعام 1999</w:t>
      </w:r>
      <w:r w:rsidRPr="00C00E89">
        <w:rPr>
          <w:rFonts w:hint="cs"/>
          <w:rtl/>
          <w:lang w:bidi="ar-EG"/>
        </w:rPr>
        <w:t>، ومن خلال التنظيم والتثقيف، تشجع المنظمات على تحقيق تكافؤ الفرص للمرأة في مكان العمل. وتعمل الوكالة مع أصحاب العمل لتحسين نتائج تكافؤ الفرص بالنسبة للمرأة في مكان العمل عن طريق تقديم حلول عملية، وإقامة شراكات استراتيجية، وقيادة النقاش العام لزيادة معدل التغيير.</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ويجري تشجيع ممارسات تكافؤ الفرص لضمان حصول المرأة على فرص متساوية </w:t>
      </w:r>
      <w:r w:rsidR="00B6058F">
        <w:rPr>
          <w:rtl/>
          <w:lang w:bidi="ar-EG"/>
        </w:rPr>
        <w:t>-</w:t>
      </w:r>
      <w:r w:rsidRPr="00C00E89">
        <w:rPr>
          <w:rFonts w:hint="cs"/>
          <w:rtl/>
          <w:lang w:bidi="ar-EG"/>
        </w:rPr>
        <w:t xml:space="preserve"> استنادا إلى الجدارة </w:t>
      </w:r>
      <w:r w:rsidR="00B6058F">
        <w:rPr>
          <w:rtl/>
          <w:lang w:bidi="ar-EG"/>
        </w:rPr>
        <w:t>-</w:t>
      </w:r>
      <w:r w:rsidRPr="00C00E89">
        <w:rPr>
          <w:rFonts w:hint="cs"/>
          <w:rtl/>
          <w:lang w:bidi="ar-EG"/>
        </w:rPr>
        <w:t xml:space="preserve"> في العمل، والترقي، والانتقال، والإجازة الدراسية، والتدريب والتطوير، والواجبات العليا، وهكذا. وفي حين</w:t>
      </w:r>
      <w:r w:rsidR="008F33DC">
        <w:rPr>
          <w:rFonts w:hint="cs"/>
          <w:rtl/>
          <w:lang w:bidi="ar-EG"/>
        </w:rPr>
        <w:t xml:space="preserve"> لا </w:t>
      </w:r>
      <w:r w:rsidRPr="00C00E89">
        <w:rPr>
          <w:rFonts w:hint="cs"/>
          <w:rtl/>
          <w:lang w:bidi="ar-EG"/>
        </w:rPr>
        <w:t>تعتمد أستراليا على أرقام مستهدفة</w:t>
      </w:r>
      <w:r w:rsidR="008F33DC">
        <w:rPr>
          <w:rFonts w:hint="cs"/>
          <w:rtl/>
          <w:lang w:bidi="ar-EG"/>
        </w:rPr>
        <w:t xml:space="preserve"> أو </w:t>
      </w:r>
      <w:r w:rsidRPr="00C00E89">
        <w:rPr>
          <w:rFonts w:hint="cs"/>
          <w:rtl/>
          <w:lang w:bidi="ar-EG"/>
        </w:rPr>
        <w:t>حصص، فانه يتعين على الهيئات التي تضم أكثر من 100 موظف تقديم تقرير إلى الوكالة المعنية بتكافؤ الفرص للمرأة في مكان العمل عن الالتزام بالقانون. ولهذا</w:t>
      </w:r>
      <w:r w:rsidR="008F33DC">
        <w:rPr>
          <w:rFonts w:hint="cs"/>
          <w:rtl/>
          <w:lang w:bidi="ar-EG"/>
        </w:rPr>
        <w:t xml:space="preserve"> لا </w:t>
      </w:r>
      <w:r w:rsidRPr="00C00E89">
        <w:rPr>
          <w:rFonts w:hint="cs"/>
          <w:rtl/>
          <w:lang w:bidi="ar-EG"/>
        </w:rPr>
        <w:t>تؤيد أستراليا اعتماد أهداف</w:t>
      </w:r>
      <w:r w:rsidR="008F33DC">
        <w:rPr>
          <w:rFonts w:hint="cs"/>
          <w:rtl/>
          <w:lang w:bidi="ar-EG"/>
        </w:rPr>
        <w:t xml:space="preserve"> أو </w:t>
      </w:r>
      <w:r w:rsidRPr="00C00E89">
        <w:rPr>
          <w:rFonts w:hint="cs"/>
          <w:rtl/>
          <w:lang w:bidi="ar-EG"/>
        </w:rPr>
        <w:t>حصص، على نحو</w:t>
      </w:r>
      <w:r w:rsidR="008F33DC">
        <w:rPr>
          <w:rFonts w:hint="cs"/>
          <w:rtl/>
          <w:lang w:bidi="ar-EG"/>
        </w:rPr>
        <w:t xml:space="preserve"> ما </w:t>
      </w:r>
      <w:r w:rsidRPr="00C00E89">
        <w:rPr>
          <w:rFonts w:hint="cs"/>
          <w:rtl/>
          <w:lang w:bidi="ar-EG"/>
        </w:rPr>
        <w:t>أوصت به اللجنة المعنية بالقضاء على التمييز ضد المرأة في الفقرتين 16</w:t>
      </w:r>
      <w:r w:rsidR="00B6058F">
        <w:rPr>
          <w:rFonts w:hint="cs"/>
          <w:rtl/>
          <w:lang w:bidi="ar-EG"/>
        </w:rPr>
        <w:t xml:space="preserve"> و </w:t>
      </w:r>
      <w:r w:rsidRPr="00C00E89">
        <w:rPr>
          <w:rFonts w:hint="cs"/>
          <w:rtl/>
          <w:lang w:bidi="ar-EG"/>
        </w:rPr>
        <w:t>17 من تعليقاتها الختامية عام 2006.</w:t>
      </w:r>
    </w:p>
    <w:p w:rsidR="00AB218C" w:rsidRPr="00C00E89" w:rsidRDefault="00AB218C" w:rsidP="008F33DC">
      <w:pPr>
        <w:pStyle w:val="SingleTxt"/>
        <w:numPr>
          <w:ilvl w:val="1"/>
          <w:numId w:val="15"/>
        </w:numPr>
        <w:tabs>
          <w:tab w:val="clear" w:pos="1987"/>
        </w:tabs>
        <w:ind w:left="1264" w:firstLine="3"/>
        <w:rPr>
          <w:rFonts w:hint="cs"/>
        </w:rPr>
      </w:pPr>
      <w:r w:rsidRPr="00C00E89">
        <w:rPr>
          <w:rFonts w:hint="cs"/>
          <w:rtl/>
          <w:lang w:bidi="ar-EG"/>
        </w:rPr>
        <w:t>وفي عام 2006، التزم بهذا القانون 99.5</w:t>
      </w:r>
      <w:r w:rsidR="00D947E5">
        <w:rPr>
          <w:rFonts w:hint="cs"/>
          <w:rtl/>
          <w:lang w:bidi="ar-EG"/>
        </w:rPr>
        <w:t> في المائة</w:t>
      </w:r>
      <w:r w:rsidRPr="00C00E89">
        <w:rPr>
          <w:rFonts w:hint="cs"/>
          <w:rtl/>
          <w:lang w:bidi="ar-EG"/>
        </w:rPr>
        <w:t xml:space="preserve"> من المنظمات التي شملها التقرير (2516 من بين 2529). هذا مقارنة بالفترة 2004-2005 عندما التزم بالقانون 99.4</w:t>
      </w:r>
      <w:r w:rsidR="00D947E5">
        <w:rPr>
          <w:rFonts w:hint="cs"/>
          <w:rtl/>
          <w:lang w:bidi="ar-EG"/>
        </w:rPr>
        <w:t> في المائة</w:t>
      </w:r>
      <w:r w:rsidRPr="00C00E89">
        <w:rPr>
          <w:rFonts w:hint="cs"/>
          <w:rtl/>
          <w:lang w:bidi="ar-EG"/>
        </w:rPr>
        <w:t xml:space="preserve"> من المنظمات التي شملها التقرير (2494 من بين 2508). وبلغ عدد</w:t>
      </w:r>
      <w:r w:rsidR="008F33DC">
        <w:rPr>
          <w:rFonts w:hint="eastAsia"/>
          <w:rtl/>
          <w:lang w:bidi="ar-EG"/>
        </w:rPr>
        <w:t> </w:t>
      </w:r>
      <w:r w:rsidRPr="00C00E89">
        <w:rPr>
          <w:rFonts w:hint="cs"/>
          <w:rtl/>
          <w:lang w:bidi="ar-EG"/>
        </w:rPr>
        <w:t>المنظمات غير الملتزمة 13 منظمة في عام 2006 (0.5</w:t>
      </w:r>
      <w:r w:rsidR="00D947E5">
        <w:rPr>
          <w:rFonts w:hint="cs"/>
          <w:rtl/>
          <w:lang w:bidi="ar-EG"/>
        </w:rPr>
        <w:t> في المائة</w:t>
      </w:r>
      <w:r w:rsidRPr="00C00E89">
        <w:rPr>
          <w:rFonts w:hint="cs"/>
          <w:rtl/>
          <w:lang w:bidi="ar-EG"/>
        </w:rPr>
        <w:t>) مقابل 14</w:t>
      </w:r>
      <w:r w:rsidR="008F33DC">
        <w:rPr>
          <w:rFonts w:hint="eastAsia"/>
          <w:rtl/>
          <w:lang w:bidi="ar-EG"/>
        </w:rPr>
        <w:t> </w:t>
      </w:r>
      <w:r w:rsidRPr="00C00E89">
        <w:rPr>
          <w:rFonts w:hint="cs"/>
          <w:rtl/>
          <w:lang w:bidi="ar-EG"/>
        </w:rPr>
        <w:t>منظمة</w:t>
      </w:r>
      <w:r w:rsidR="008F33DC">
        <w:rPr>
          <w:rFonts w:hint="eastAsia"/>
          <w:rtl/>
          <w:lang w:bidi="ar-EG"/>
        </w:rPr>
        <w:t> </w:t>
      </w:r>
      <w:r w:rsidRPr="00C00E89">
        <w:rPr>
          <w:rFonts w:hint="cs"/>
          <w:rtl/>
          <w:lang w:bidi="ar-EG"/>
        </w:rPr>
        <w:t>(0.5</w:t>
      </w:r>
      <w:r w:rsidR="00D947E5">
        <w:rPr>
          <w:rFonts w:hint="cs"/>
          <w:rtl/>
          <w:lang w:bidi="ar-EG"/>
        </w:rPr>
        <w:t> في المائة</w:t>
      </w:r>
      <w:r w:rsidRPr="00C00E89">
        <w:rPr>
          <w:rFonts w:hint="cs"/>
          <w:rtl/>
          <w:lang w:bidi="ar-EG"/>
        </w:rPr>
        <w:t>) في عامي 2004-2005،</w:t>
      </w:r>
      <w:r w:rsidR="00B6058F">
        <w:rPr>
          <w:rFonts w:hint="cs"/>
          <w:rtl/>
          <w:lang w:bidi="ar-EG"/>
        </w:rPr>
        <w:t xml:space="preserve"> و </w:t>
      </w:r>
      <w:r w:rsidRPr="00C00E89">
        <w:rPr>
          <w:rFonts w:hint="cs"/>
          <w:rtl/>
          <w:lang w:bidi="ar-EG"/>
        </w:rPr>
        <w:t>17 منظمة (0.6</w:t>
      </w:r>
      <w:r w:rsidR="00D947E5">
        <w:rPr>
          <w:rFonts w:hint="cs"/>
          <w:rtl/>
          <w:lang w:bidi="ar-EG"/>
        </w:rPr>
        <w:t> في المائة</w:t>
      </w:r>
      <w:r w:rsidRPr="00C00E89">
        <w:rPr>
          <w:rFonts w:hint="cs"/>
          <w:rtl/>
          <w:lang w:bidi="ar-EG"/>
        </w:rPr>
        <w:t>) في عامي 2003-2004.</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مكتب الحكومة الأسترالية المعني بالمرأة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بعد تقرير أستراليا الأخير عن الاتفاقية في عام 2003، انتقل المكتب الأسترالي المعني بمركز المرأة من ديوان رئيس الوزراء إلى الوزارة التي تسمى الآن بوزارة خدمات الأسرة </w:t>
      </w:r>
      <w:r w:rsidR="00CF5856" w:rsidRPr="00C00E89">
        <w:rPr>
          <w:rFonts w:hint="cs"/>
          <w:rtl/>
          <w:lang w:bidi="ar-EG"/>
        </w:rPr>
        <w:t>والإسكان</w:t>
      </w:r>
      <w:r w:rsidRPr="00C00E89">
        <w:rPr>
          <w:rFonts w:hint="cs"/>
          <w:rtl/>
          <w:lang w:bidi="ar-EG"/>
        </w:rPr>
        <w:t xml:space="preserve"> والمجتمعات المحلية وشؤون السكان الأصليين. ويحتفظ المكتب المعني بالمرأة بالدور الذي تقوم به الحكومة ككل ويستطيع أن يؤثر في برامج السياسات الأخرى ذات الصلة.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ويوجد للمكتب الآن الذي يسمى مكتب الحكومة الأسترالية المعني بالمرأة، وزيرة لديها مسؤوليات وزارية كاملة عن قضايا المرأة </w:t>
      </w:r>
      <w:r w:rsidR="00B6058F">
        <w:rPr>
          <w:rtl/>
          <w:lang w:bidi="ar-EG"/>
        </w:rPr>
        <w:t>-</w:t>
      </w:r>
      <w:r w:rsidRPr="00C00E89">
        <w:rPr>
          <w:rFonts w:hint="cs"/>
          <w:rtl/>
          <w:lang w:bidi="ar-EG"/>
        </w:rPr>
        <w:t xml:space="preserve"> وهي الوزيرة المعنية بمركز المرأة. ويتحمل المكتب أيضا المسؤولية عن رصد تنفيذ أستراليا للاتفاقية وهو مركز المشورة الرئيسي بشأن الطريقة التي يحتمل أن تؤثر بها سياسات الحكومة الأسترالية في المرأة. وتشمل الأولويات بالنسبة للمكتب المعني بالمرأة الحد من العنف ضد المرأة، وزيادة الأمن والاستقلال الاقتصاديين للمرأة، والعمل من أجل مشاركة المرأة على قدم المساواة في كافة مستويات المجتمع الأسترالي.</w:t>
      </w:r>
    </w:p>
    <w:p w:rsidR="00AB218C" w:rsidRPr="00C00E89" w:rsidRDefault="00AB218C" w:rsidP="00B43EEF">
      <w:pPr>
        <w:pStyle w:val="SingleTxt"/>
        <w:numPr>
          <w:ilvl w:val="1"/>
          <w:numId w:val="15"/>
        </w:numPr>
        <w:tabs>
          <w:tab w:val="clear" w:pos="1987"/>
        </w:tabs>
        <w:ind w:left="1264" w:firstLine="3"/>
        <w:rPr>
          <w:rFonts w:hint="cs"/>
        </w:rPr>
      </w:pPr>
      <w:r w:rsidRPr="00C00E89">
        <w:rPr>
          <w:rFonts w:hint="cs"/>
          <w:rtl/>
          <w:lang w:bidi="ar-EG"/>
        </w:rPr>
        <w:t>ويوجد لدى جميع حكومات الولايات والأقاليم مكاتب مسؤولة عن تقديم المشورة في مجال السياسات وتنفيذ البرامج التي تعالج قضايا المرأة</w:t>
      </w:r>
      <w:r w:rsidR="00B43EEF" w:rsidRPr="00B43EEF">
        <w:rPr>
          <w:vertAlign w:val="superscript"/>
          <w:rtl/>
          <w:lang w:bidi="ar-EG"/>
        </w:rPr>
        <w:t>(</w:t>
      </w:r>
      <w:r w:rsidR="00B43EEF">
        <w:rPr>
          <w:rStyle w:val="EndnoteReference"/>
          <w:rtl/>
          <w:lang w:bidi="ar-EG"/>
        </w:rPr>
        <w:endnoteReference w:id="5"/>
      </w:r>
      <w:r w:rsidR="00B43EEF" w:rsidRPr="00B43EEF">
        <w:rPr>
          <w:vertAlign w:val="superscript"/>
          <w:rtl/>
          <w:lang w:bidi="ar-EG"/>
        </w:rPr>
        <w:t>)</w:t>
      </w:r>
      <w:r w:rsidRPr="00C00E89">
        <w:rPr>
          <w:rFonts w:hint="cs"/>
          <w:rtl/>
          <w:lang w:bidi="ar-EG"/>
        </w:rPr>
        <w:t>.</w:t>
      </w:r>
      <w:r w:rsidR="00B43EEF">
        <w:rPr>
          <w:rFonts w:hint="cs"/>
          <w:rtl/>
          <w:lang w:bidi="ar-EG"/>
        </w:rPr>
        <w:t xml:space="preserve"> </w:t>
      </w:r>
      <w:r w:rsidRPr="00C00E89">
        <w:rPr>
          <w:rFonts w:hint="cs"/>
          <w:rtl/>
          <w:lang w:bidi="ar-EG"/>
        </w:rPr>
        <w:t>ويجتمع الوزراء المسؤولون عن قضايا المرأة في أستراليا وفي الولايات والأقاليم مع حكومة نيوزيلندا كل عام في المؤتمر الوزاري المعني بمركز المرأة. وهدف المؤتمر هو ضمان التنسيق والتطوير على نطاق السياسات التي تؤثر على مركز المرأة. ويقوم بتيسير العمل بشأن المسائل ذات الاهتمام المتبادل ويحيل القضايا والاستراتيجيات المتفق عليها إلى تجمعات وزارية أخرى. وتمشيا مع توصية اللجنة المعنية بالقضاء على التمييز ضد المرأة في الفقرة 11 من التعليقات الختامية عام 2006، ينظر المؤتمر الوزاري في تنفيذ أستراليا للاتفاقية.</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مكتب العمل والأسرة</w:t>
      </w:r>
    </w:p>
    <w:p w:rsidR="00AB218C" w:rsidRPr="00C00E89" w:rsidRDefault="00AB218C" w:rsidP="00B43EEF">
      <w:pPr>
        <w:pStyle w:val="SingleTxt"/>
        <w:numPr>
          <w:ilvl w:val="1"/>
          <w:numId w:val="15"/>
        </w:numPr>
        <w:tabs>
          <w:tab w:val="clear" w:pos="1987"/>
        </w:tabs>
        <w:ind w:left="1264" w:firstLine="3"/>
        <w:rPr>
          <w:rFonts w:hint="cs"/>
        </w:rPr>
      </w:pPr>
      <w:r w:rsidRPr="00C00E89">
        <w:rPr>
          <w:rFonts w:hint="cs"/>
          <w:rtl/>
          <w:lang w:bidi="ar-EG"/>
        </w:rPr>
        <w:t xml:space="preserve">أنشأت الحكومة الأسترالية في عام 2008 مكتب العمل والأسرة ضمن ديوان رئيس الوزراء. وتشمل الأولويات بالنسبة لمكتب العمل والأسرة الإشراف على التوجيهات الجديدة بالنسبة لرعاية الطفل والتعليم في مرحلة الطفولة المبكرة؛ والعمل مع إدارة التعليم، والعمالة، وعلاقات العمل للتأكد من أن </w:t>
      </w:r>
      <w:r w:rsidR="00CF5856" w:rsidRPr="00C00E89">
        <w:rPr>
          <w:rFonts w:hint="cs"/>
          <w:rtl/>
          <w:lang w:bidi="ar-EG"/>
        </w:rPr>
        <w:t>الإصلاحات</w:t>
      </w:r>
      <w:r w:rsidRPr="00C00E89">
        <w:rPr>
          <w:rFonts w:hint="cs"/>
          <w:rtl/>
          <w:lang w:bidi="ar-EG"/>
        </w:rPr>
        <w:t xml:space="preserve"> الخاصة بعلاقات العمل تراعي قضايا العمل والأسرة؛ </w:t>
      </w:r>
      <w:r w:rsidR="00CF5856" w:rsidRPr="00C00E89">
        <w:rPr>
          <w:rFonts w:hint="cs"/>
          <w:rtl/>
          <w:lang w:bidi="ar-EG"/>
        </w:rPr>
        <w:t>وإصدار</w:t>
      </w:r>
      <w:r w:rsidRPr="00C00E89">
        <w:rPr>
          <w:rFonts w:hint="cs"/>
          <w:rtl/>
          <w:lang w:bidi="ar-EG"/>
        </w:rPr>
        <w:t xml:space="preserve"> </w:t>
      </w:r>
      <w:r w:rsidRPr="00C00E89">
        <w:rPr>
          <w:rFonts w:hint="cs"/>
          <w:i/>
          <w:iCs/>
          <w:rtl/>
          <w:lang w:bidi="ar-EG"/>
        </w:rPr>
        <w:t>التقرير السنوي الأول عن الأسر في أستراليا: 2008</w:t>
      </w:r>
      <w:r w:rsidRPr="00C00E89">
        <w:rPr>
          <w:rFonts w:hint="cs"/>
          <w:rtl/>
          <w:lang w:bidi="ar-EG"/>
        </w:rPr>
        <w:t>، وتحسين عملية النظر في تأثير المقترحات المقدمة إلى مجلس الوزراء على الأسر</w:t>
      </w:r>
      <w:r w:rsidR="00B43EEF" w:rsidRPr="00B43EEF">
        <w:rPr>
          <w:vertAlign w:val="superscript"/>
          <w:rtl/>
          <w:lang w:bidi="ar-EG"/>
        </w:rPr>
        <w:t>(</w:t>
      </w:r>
      <w:r w:rsidR="00B43EEF">
        <w:rPr>
          <w:rStyle w:val="EndnoteReference"/>
          <w:rtl/>
          <w:lang w:bidi="ar-EG"/>
        </w:rPr>
        <w:endnoteReference w:id="6"/>
      </w:r>
      <w:r w:rsidR="00B43EEF" w:rsidRPr="00B43EEF">
        <w:rPr>
          <w:vertAlign w:val="superscript"/>
          <w:rtl/>
          <w:lang w:bidi="ar-EG"/>
        </w:rPr>
        <w:t>)</w:t>
      </w:r>
      <w:r w:rsidRPr="00C00E89">
        <w:rPr>
          <w:rFonts w:hint="cs"/>
          <w:rtl/>
          <w:lang w:bidi="ar-EG"/>
        </w:rPr>
        <w:t>.</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مجلس الاندماج الاجتماعي</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أنشأت الحكومة الأسترالية في عام 2008 مجلس الاندماج الاجتماعي للنظر في الطريقة التي تتيح للسياسات والبرامج على نطاق الوزارات المختلفة ومستويات الحكومة العمل معا لمعالجة السلبيات الاقتصادية والاجتماعية. ويتكون المجلس من قادة الأعمال التجارية والمجتمعات المحلية الذين يتشاورون على نطاق واسع ويقدمون المشورة للحكومة عن كيفية تحديد ومساعدة المجتمعات المحلية المحتاجة، وكيفية إدماج السكان المحرومين في الحياة الاقتصادية والمجتمعية. واجتمع المجلس لأول مرة في أيار/مايو 2008 وسوف يقدم تقريرا كل عام إلى وزير الاندماج الاجتماعي.</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الأطر الدولية</w:t>
      </w:r>
    </w:p>
    <w:p w:rsidR="00AB218C" w:rsidRPr="00C00E89" w:rsidRDefault="00AB218C" w:rsidP="00AB218C">
      <w:pPr>
        <w:pStyle w:val="SingleTxt"/>
        <w:rPr>
          <w:rFonts w:hint="cs"/>
          <w:b/>
          <w:bCs/>
          <w:rtl/>
          <w:lang w:bidi="ar-EG"/>
        </w:rPr>
      </w:pPr>
      <w:r w:rsidRPr="00C00E89">
        <w:rPr>
          <w:rFonts w:hint="cs"/>
          <w:b/>
          <w:bCs/>
          <w:rtl/>
          <w:lang w:bidi="ar-EG"/>
        </w:rPr>
        <w:t>البروتوكول الاختياري للاتفاقية والمعاهدات الدولية الأخرى</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عملا بالفقرة 30 من التعليقات الختامية للجنة المعنية بالقضاء على التمييز ضد المرأة عام 2006، بدأت أستراليا في أوائل عام 2008 عملية الانضمام إلى البروتوكول الاختياري للاتفاقية. وجرت مشاورات مع حكومات الولايات والأقاليم، ووكالات الحكومة الأسترالية، والمجتمعات المحلية. وأيدت جميع الحكومات والمجتمعات المحلية الانضمام. وسوف تتخذ الحكومة الأسترالية في المستقبل القريب قرارا بالانضمام إلى البروتوكول الاختياري.</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وفي 17 تموز/يوليه 2008، صدقت الحكومة على اتفاقية حقوق الأشخاص ذوي </w:t>
      </w:r>
      <w:r w:rsidR="00CF5856" w:rsidRPr="00C00E89">
        <w:rPr>
          <w:rFonts w:hint="cs"/>
          <w:rtl/>
          <w:lang w:bidi="ar-EG"/>
        </w:rPr>
        <w:t>الإعاقة</w:t>
      </w:r>
      <w:r w:rsidRPr="00C00E89">
        <w:rPr>
          <w:rFonts w:hint="cs"/>
          <w:rtl/>
          <w:lang w:bidi="ar-EG"/>
        </w:rPr>
        <w:t xml:space="preserve">، مما يعزز التزام أستراليا الدائم باحترام وضمان حقوق الأشخاص ذوي </w:t>
      </w:r>
      <w:r w:rsidR="00CF5856" w:rsidRPr="00C00E89">
        <w:rPr>
          <w:rFonts w:hint="cs"/>
          <w:rtl/>
          <w:lang w:bidi="ar-EG"/>
        </w:rPr>
        <w:t>الإعاقة</w:t>
      </w:r>
      <w:r w:rsidRPr="00C00E89">
        <w:rPr>
          <w:rFonts w:hint="cs"/>
          <w:rtl/>
          <w:lang w:bidi="ar-EG"/>
        </w:rPr>
        <w:t xml:space="preserve">. وقد بدأت أيضا عملية بحث </w:t>
      </w:r>
      <w:r w:rsidR="00CF5856" w:rsidRPr="00C00E89">
        <w:rPr>
          <w:rFonts w:hint="cs"/>
          <w:rtl/>
          <w:lang w:bidi="ar-EG"/>
        </w:rPr>
        <w:t>إمكانية</w:t>
      </w:r>
      <w:r w:rsidRPr="00C00E89">
        <w:rPr>
          <w:rFonts w:hint="cs"/>
          <w:rtl/>
          <w:lang w:bidi="ar-EG"/>
        </w:rPr>
        <w:t xml:space="preserve"> الانضمام إلى البروتوكول الاختياري لهذه الاتفاقية. </w:t>
      </w:r>
      <w:r w:rsidR="00CF5856" w:rsidRPr="00C00E89">
        <w:rPr>
          <w:rFonts w:hint="cs"/>
          <w:rtl/>
          <w:lang w:bidi="ar-EG"/>
        </w:rPr>
        <w:t>وفضلا عن ذلك، تبحث أستراليا الانضمام إلى البروتوكول الاختياري لاتفاقية مناهضة التعذيب وغيره من ضروب المعاملة</w:t>
      </w:r>
      <w:r w:rsidR="00CF5856">
        <w:rPr>
          <w:rFonts w:hint="cs"/>
          <w:rtl/>
          <w:lang w:bidi="ar-EG"/>
        </w:rPr>
        <w:t xml:space="preserve"> أو </w:t>
      </w:r>
      <w:r w:rsidR="00CF5856" w:rsidRPr="00C00E89">
        <w:rPr>
          <w:rFonts w:hint="cs"/>
          <w:rtl/>
          <w:lang w:bidi="ar-EG"/>
        </w:rPr>
        <w:t>العقوبة القاسية</w:t>
      </w:r>
      <w:r w:rsidR="00CF5856">
        <w:rPr>
          <w:rFonts w:hint="cs"/>
          <w:rtl/>
          <w:lang w:bidi="ar-EG"/>
        </w:rPr>
        <w:t xml:space="preserve"> أو </w:t>
      </w:r>
      <w:r w:rsidR="00CF5856" w:rsidRPr="00C00E89">
        <w:rPr>
          <w:rFonts w:hint="cs"/>
          <w:rtl/>
          <w:lang w:bidi="ar-EG"/>
        </w:rPr>
        <w:t>اللا</w:t>
      </w:r>
      <w:r w:rsidR="00CF5856">
        <w:rPr>
          <w:rFonts w:hint="cs"/>
          <w:rtl/>
          <w:lang w:bidi="ar-EG"/>
        </w:rPr>
        <w:t>إنسان</w:t>
      </w:r>
      <w:r w:rsidR="00CF5856" w:rsidRPr="00C00E89">
        <w:rPr>
          <w:rFonts w:hint="cs"/>
          <w:rtl/>
          <w:lang w:bidi="ar-EG"/>
        </w:rPr>
        <w:t>ية</w:t>
      </w:r>
      <w:r w:rsidR="00CF5856">
        <w:rPr>
          <w:rFonts w:hint="cs"/>
          <w:rtl/>
          <w:lang w:bidi="ar-EG"/>
        </w:rPr>
        <w:t xml:space="preserve"> أو </w:t>
      </w:r>
      <w:r w:rsidR="00CF5856" w:rsidRPr="00C00E89">
        <w:rPr>
          <w:rFonts w:hint="cs"/>
          <w:rtl/>
          <w:lang w:bidi="ar-EG"/>
        </w:rPr>
        <w:t>المهينة.</w:t>
      </w:r>
      <w:r w:rsidRPr="00C00E89">
        <w:rPr>
          <w:rFonts w:hint="cs"/>
          <w:rtl/>
          <w:lang w:bidi="ar-EG"/>
        </w:rPr>
        <w:t xml:space="preserve"> واستجابة للفقرة 36 من التعليقات الختامية للجنة المعنية بالقضاء على التمييز ضد المرأة عام 2006، ستنظر الحكومة الأسترالية في الوقت المناسب في الاتفاقية الدولية لحماية حقوق جميع عمال المهاجرين وأفراد أسرهم. وفي عامي 2006</w:t>
      </w:r>
      <w:r w:rsidR="00B6058F">
        <w:rPr>
          <w:rFonts w:hint="cs"/>
          <w:rtl/>
          <w:lang w:bidi="ar-EG"/>
        </w:rPr>
        <w:t xml:space="preserve"> و </w:t>
      </w:r>
      <w:r w:rsidRPr="00C00E89">
        <w:rPr>
          <w:rFonts w:hint="cs"/>
          <w:rtl/>
          <w:lang w:bidi="ar-EG"/>
        </w:rPr>
        <w:t>2007 على الترتيب، أصبحت الحكومة الأسترالية طرفا في بروتوكولين اختياريين لاتفاقية حقوق الطفل. وفي عام 2006، صدقت الحكومة أيضا على اتفاقية منظمة العمل الدولية المتعلقة بحظر أسوأ أشكال عمل الأطفال.</w:t>
      </w:r>
    </w:p>
    <w:p w:rsidR="00B6058F" w:rsidRPr="00B6058F" w:rsidRDefault="00B6058F" w:rsidP="00B6058F">
      <w:pPr>
        <w:pStyle w:val="SingleTxt"/>
        <w:spacing w:after="0" w:line="120" w:lineRule="exact"/>
        <w:rPr>
          <w:rFonts w:hint="cs"/>
          <w:b/>
          <w:bCs/>
          <w:sz w:val="10"/>
          <w:rtl/>
          <w:lang w:bidi="ar-EG"/>
        </w:rPr>
      </w:pPr>
    </w:p>
    <w:p w:rsidR="00AB218C" w:rsidRPr="00C00E89" w:rsidRDefault="00B6058F" w:rsidP="00B605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7D52B9">
        <w:rPr>
          <w:rFonts w:hint="cs"/>
          <w:rtl/>
          <w:lang w:bidi="ar-EG"/>
        </w:rPr>
        <w:t>إع</w:t>
      </w:r>
      <w:r w:rsidR="00AB218C" w:rsidRPr="00C00E89">
        <w:rPr>
          <w:rFonts w:hint="cs"/>
          <w:rtl/>
          <w:lang w:bidi="ar-EG"/>
        </w:rPr>
        <w:t>لان ومنهاج عمل بيجين</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كانت أستراليا طوال العقد الماضي ممثلة في لجنة وضع المرأة، باستثناء عام 1997، عندما كانت وظيفة رئيس المكتب السابق المعني بمركز المرأة شاغر.</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وعند التحضير لمتابعة مؤتمر بيجين بعد مضي عشر سنوات في عام 2004، قدمت الحكومة الأسترالية ردها على استبيان أولي من شعبة النهوض بالمرأة التابعة للأمم المتحدة. وكانت الحكومة الأسترالية ممثلة أيضا في الاجتماع الإقليمي الحكومي الدولي رفيع المستوي الذي استضافته لجنة الأمم المتحدة الاقتصادية والاجتماعية لآسيا والمحيط الهادئ في بانكوك في الفترة من 7 إلى 10 أيلول/سبتمبر 2004.</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وعقد المكتب المعني بالمرأة أيضا مشاورات بشأن التنفيذ الداخلي لمنهاج العمل. وشكل هذا الحوار جزءا هاما من إعداد الحكومة الأسترالية لمتابعة مؤتمر بيجين بعد مضي عشر سنوات، وتضمن مساهمات من وكالات حكومية رئيسية، ومن الولايات والأقاليم، ومن القطاع النسائي، وعامة الجمهور. ويتسق هذا العمل مع الفقرة 34 من التعليقات الختامية للجنة المعنية بالقضاء على التمييز ضد المرأة عام 2006. وللحصول على مزيد من المعلومات عن التقدم الذي أحرزته أستراليا بشأن إعلان ومنهاج عمل بيجين، انظر الفقرات 7-22 إلى 7-29.</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الأهداف الإنمائية للألفية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أعلنت الحكومة الأسترالية مجموعة مبادرات قيمتها 200 مليون دولار لدفع التقدم نحو تحقيق الأهداف </w:t>
      </w:r>
      <w:r w:rsidR="00CF5856" w:rsidRPr="00C00E89">
        <w:rPr>
          <w:rFonts w:hint="cs"/>
          <w:rtl/>
          <w:lang w:bidi="ar-EG"/>
        </w:rPr>
        <w:t>الإنمائية</w:t>
      </w:r>
      <w:r w:rsidRPr="00C00E89">
        <w:rPr>
          <w:rFonts w:hint="cs"/>
          <w:rtl/>
          <w:lang w:bidi="ar-EG"/>
        </w:rPr>
        <w:t xml:space="preserve"> للألفية. وستعمل الشراكات المعززة مع سبع وكالات تابعة للأمم المتحدة على تعزيز قدرتها لكي تتصدر الجهود العالمية لتحقيق هذه الأهداف. وسوف تساهم أستراليا مباشرة في جهود الأمم المتحدة بشأن قضايا من قبيل زيادة إلمام الأطفال بالقراءة والكتابة، وتحسين صحة الأم والطفل، وتمكين المرأة.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واتساقا مع الفقرة 35 من التعليقات الختامية للجنة المعنية بالقضاء على التمييز ضد المرأة عام 2006، تعتقد الحكومة الأسترالية أن التقدم بشأن المساواة بين الجنسين جزء</w:t>
      </w:r>
      <w:r w:rsidR="008F33DC">
        <w:rPr>
          <w:rFonts w:hint="cs"/>
          <w:rtl/>
          <w:lang w:bidi="ar-EG"/>
        </w:rPr>
        <w:t xml:space="preserve"> لا </w:t>
      </w:r>
      <w:r w:rsidRPr="00C00E89">
        <w:rPr>
          <w:rFonts w:hint="cs"/>
          <w:rtl/>
          <w:lang w:bidi="ar-EG"/>
        </w:rPr>
        <w:t xml:space="preserve">يتجزأ من تحقيق الأهداف </w:t>
      </w:r>
      <w:r w:rsidR="00CF5856" w:rsidRPr="00C00E89">
        <w:rPr>
          <w:rFonts w:hint="cs"/>
          <w:rtl/>
          <w:lang w:bidi="ar-EG"/>
        </w:rPr>
        <w:t>الإنمائية</w:t>
      </w:r>
      <w:r w:rsidRPr="00C00E89">
        <w:rPr>
          <w:rFonts w:hint="cs"/>
          <w:rtl/>
          <w:lang w:bidi="ar-EG"/>
        </w:rPr>
        <w:t xml:space="preserve"> للألفية. وتعمل أستراليا على تنفيذ أفضل الممارسات الدولية في مجال المساواة بين الجنسين، وتركز على المجالات التي تحقق فيها أقل قدر من التقدم لتضيق الفجوة بين الجنسين، مثل تحسين المركز الاقتصادي للمرأة، وتوسيع مشاركتها في صنع القرار، وتعزيز قيادتها. وتشمل المساعدة الخاصة إجراء تقييم للتدخلات التي تتعامل مع العنف ضد المرأة في خمسة بلدان في </w:t>
      </w:r>
      <w:r w:rsidR="00CF5856" w:rsidRPr="00C00E89">
        <w:rPr>
          <w:rFonts w:hint="cs"/>
          <w:rtl/>
          <w:lang w:bidi="ar-EG"/>
        </w:rPr>
        <w:t>الإقليم</w:t>
      </w:r>
      <w:r w:rsidRPr="00C00E89">
        <w:rPr>
          <w:rFonts w:hint="cs"/>
          <w:rtl/>
          <w:lang w:bidi="ar-EG"/>
        </w:rPr>
        <w:t xml:space="preserve"> </w:t>
      </w:r>
      <w:r w:rsidR="00B6058F">
        <w:rPr>
          <w:rtl/>
          <w:lang w:bidi="ar-EG"/>
        </w:rPr>
        <w:t>-</w:t>
      </w:r>
      <w:r w:rsidRPr="00C00E89">
        <w:rPr>
          <w:rFonts w:hint="cs"/>
          <w:rtl/>
          <w:lang w:bidi="ar-EG"/>
        </w:rPr>
        <w:t xml:space="preserve"> فيجي، وفانواتو، وجزر سليمان، وبابوا غينيا الجديدة، وتيمور الشرقية (وللحصول على مزيد من المعلومات، انظر الفقرة 14-85)؛ والنهوض بالمساواة بين الجنسين في نظام الإدارة بالمحيط </w:t>
      </w:r>
      <w:r w:rsidR="00CF5856" w:rsidRPr="00C00E89">
        <w:rPr>
          <w:rFonts w:hint="cs"/>
          <w:rtl/>
          <w:lang w:bidi="ar-EG"/>
        </w:rPr>
        <w:t>الهادئ</w:t>
      </w:r>
      <w:r w:rsidRPr="00C00E89">
        <w:rPr>
          <w:rFonts w:hint="cs"/>
          <w:rtl/>
          <w:lang w:bidi="ar-EG"/>
        </w:rPr>
        <w:t>: برنامج أقوى للمواطنين والقادة من النساء؛ وبرنامج صاحبات المشاريع التجارية، الذي يعمل على إدخال إصلاحات لتحسين فرص الأعمال التجارية للمرأة في المحيط الهادئ؛ وبرنامج الإدارة المحلية والبنية التحتية المجتمعية، الذي يدعم الثقة ويطور المهارات القيادية للممثلات القرويات في أتشيه، اندونيسيا.</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خطة عمل الكومنولث للمساواة بين الجنسين</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شاركت أستراليا في وضع </w:t>
      </w:r>
      <w:r w:rsidRPr="00C00E89">
        <w:rPr>
          <w:rFonts w:hint="cs"/>
          <w:i/>
          <w:iCs/>
          <w:rtl/>
          <w:lang w:bidi="ar-EG"/>
        </w:rPr>
        <w:t>خطة عمل الكومنولث للمساواة بين الجنسين</w:t>
      </w:r>
      <w:r w:rsidR="00B6058F">
        <w:rPr>
          <w:i/>
          <w:iCs/>
          <w:rtl/>
          <w:lang w:bidi="ar-EG"/>
        </w:rPr>
        <w:br/>
      </w:r>
      <w:r w:rsidRPr="00C00E89">
        <w:rPr>
          <w:rFonts w:hint="cs"/>
          <w:i/>
          <w:iCs/>
          <w:rtl/>
          <w:lang w:bidi="ar-EG"/>
        </w:rPr>
        <w:t>2005-2015.</w:t>
      </w:r>
      <w:r w:rsidRPr="00C00E89">
        <w:rPr>
          <w:rFonts w:hint="cs"/>
          <w:rtl/>
          <w:lang w:bidi="ar-EG"/>
        </w:rPr>
        <w:t xml:space="preserve"> وتعد خطة العمل إطارا تسهم فيه بلدان الكومنولث من أجل تحقيق المزيد من المساواة وتكافؤ الفرص بين الجنسين خلال الفترة</w:t>
      </w:r>
      <w:r w:rsidR="008F33DC">
        <w:rPr>
          <w:rFonts w:hint="cs"/>
          <w:rtl/>
          <w:lang w:bidi="ar-EG"/>
        </w:rPr>
        <w:t xml:space="preserve"> ما </w:t>
      </w:r>
      <w:r w:rsidRPr="00C00E89">
        <w:rPr>
          <w:rFonts w:hint="cs"/>
          <w:rtl/>
          <w:lang w:bidi="ar-EG"/>
        </w:rPr>
        <w:t>بين عامي 2005</w:t>
      </w:r>
      <w:r w:rsidR="00B6058F">
        <w:rPr>
          <w:rFonts w:hint="cs"/>
          <w:rtl/>
          <w:lang w:bidi="ar-EG"/>
        </w:rPr>
        <w:t xml:space="preserve"> و </w:t>
      </w:r>
      <w:r w:rsidRPr="00C00E89">
        <w:rPr>
          <w:rFonts w:hint="cs"/>
          <w:rtl/>
          <w:lang w:bidi="ar-EG"/>
        </w:rPr>
        <w:t xml:space="preserve">2015. وشكلت هذه الخطة جزءا من مساهمة الكومنولث في الاستعراض العالمي لمتابعة مؤتمر بيجين بعد مضي عشر سنوات في 2005. وتركز الخطة على أربعة مجالات حاسمة لعمل الحكومة الأسترالية </w:t>
      </w:r>
      <w:r w:rsidR="00B6058F">
        <w:rPr>
          <w:rtl/>
          <w:lang w:bidi="ar-EG"/>
        </w:rPr>
        <w:t>-</w:t>
      </w:r>
      <w:r w:rsidRPr="00C00E89">
        <w:rPr>
          <w:rFonts w:hint="cs"/>
          <w:rtl/>
          <w:lang w:bidi="ar-EG"/>
        </w:rPr>
        <w:t xml:space="preserve"> العلاقة بين الجنسين، والديمقراطية، والسلام، والنزاعات؛ والعلاقة بين الجنسين، وحقوق ال</w:t>
      </w:r>
      <w:r w:rsidR="007A6F33">
        <w:rPr>
          <w:rFonts w:hint="cs"/>
          <w:rtl/>
          <w:lang w:bidi="ar-EG"/>
        </w:rPr>
        <w:t>إنسان</w:t>
      </w:r>
      <w:r w:rsidRPr="00C00E89">
        <w:rPr>
          <w:rFonts w:hint="cs"/>
          <w:rtl/>
          <w:lang w:bidi="ar-EG"/>
        </w:rPr>
        <w:t xml:space="preserve"> والقانون؛ والعلاقة بين الجنسين، والقضاء على الفقر، والتمكين الاقتصادي؛ والعلاقة بين الجنسين، ومرض نقص المناعة البشرية/الايدز.</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جمع البيانات</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نشر المكتب المعني بالمرأة في عام 2007 تقريرا بعنوان </w:t>
      </w:r>
      <w:r w:rsidRPr="00C00E89">
        <w:rPr>
          <w:rFonts w:hint="cs"/>
          <w:i/>
          <w:iCs/>
          <w:rtl/>
          <w:lang w:bidi="ar-EG"/>
        </w:rPr>
        <w:t>المرأة في أستراليا 2007</w:t>
      </w:r>
      <w:r w:rsidRPr="00C00E89">
        <w:rPr>
          <w:rFonts w:hint="cs"/>
          <w:rtl/>
          <w:lang w:bidi="ar-EG"/>
        </w:rPr>
        <w:t xml:space="preserve"> كجزء من سلسلة تقاريره عن المرأة في أستراليا </w:t>
      </w:r>
      <w:r w:rsidR="00B6058F">
        <w:rPr>
          <w:rtl/>
          <w:lang w:bidi="ar-EG"/>
        </w:rPr>
        <w:t>-</w:t>
      </w:r>
      <w:r w:rsidRPr="00C00E89">
        <w:rPr>
          <w:rFonts w:hint="cs"/>
          <w:rtl/>
          <w:lang w:bidi="ar-EG"/>
        </w:rPr>
        <w:t xml:space="preserve"> وهي متاحة على العنوان: </w:t>
      </w:r>
      <w:hyperlink r:id="rId16" w:history="1">
        <w:r w:rsidRPr="00C00E89">
          <w:rPr>
            <w:rStyle w:val="Hyperlink"/>
          </w:rPr>
          <w:t>http://www.ofw.facsia.gov.au/publications/wia/index.html</w:t>
        </w:r>
      </w:hyperlink>
      <w:r w:rsidRPr="00C00E89">
        <w:rPr>
          <w:rFonts w:hint="cs"/>
          <w:rtl/>
          <w:lang w:bidi="ar-EG"/>
        </w:rPr>
        <w:t xml:space="preserve">. ويقيس التقرير تقدم المرأة على أساس عدة مؤشرات رئيسية </w:t>
      </w:r>
      <w:r w:rsidR="00CF5856" w:rsidRPr="00C00E89">
        <w:rPr>
          <w:rFonts w:hint="cs"/>
          <w:rtl/>
          <w:lang w:bidi="ar-EG"/>
        </w:rPr>
        <w:t>للإنصاف</w:t>
      </w:r>
      <w:r w:rsidRPr="00C00E89">
        <w:rPr>
          <w:rFonts w:hint="cs"/>
          <w:rtl/>
          <w:lang w:bidi="ar-EG"/>
        </w:rPr>
        <w:t xml:space="preserve"> بين الجنسين في أستراليا. ويتضمن التقرير بيانات مفصلة حسب نوع الجنس وتحليلا لطائفة واسعة من القضايا التي تؤثر على المرأة، بما في ذلك الخصائص السكانية؛ والأسرة وترتيبات المعيشة؛ والصحة والعمل والموارد الاقتصادية؛ والتعليم والتدريب؛ والأمان والجريمة؛ والقيادة. وتضع الحكومة الأسترالية طريقة لضمان إتاحة هذه البيانات وتحديثها بصورة منتظمة عن طريق نشرها على الموقع الشبكي للمكتب المعني بالمرأة.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وتضع الحكومة الأسترالية حاليا مؤشرات "تقدير" جنسانية لتحديد الثغرات في توافر البيانات المصنفة حسب نوع الجنس </w:t>
      </w:r>
      <w:r w:rsidR="00CF5856" w:rsidRPr="00C00E89">
        <w:rPr>
          <w:rFonts w:hint="cs"/>
          <w:rtl/>
          <w:lang w:bidi="ar-EG"/>
        </w:rPr>
        <w:t>وإمكانية</w:t>
      </w:r>
      <w:r w:rsidRPr="00C00E89">
        <w:rPr>
          <w:rFonts w:hint="cs"/>
          <w:rtl/>
          <w:lang w:bidi="ar-EG"/>
        </w:rPr>
        <w:t xml:space="preserve"> الاطلاع عليها، بما في ذلك بيانات عن السكان الأصليين في أستراليا، والأشخاص ذوي </w:t>
      </w:r>
      <w:r w:rsidR="00CF5856" w:rsidRPr="00C00E89">
        <w:rPr>
          <w:rFonts w:hint="cs"/>
          <w:rtl/>
          <w:lang w:bidi="ar-EG"/>
        </w:rPr>
        <w:t>الإعاقة</w:t>
      </w:r>
      <w:r w:rsidRPr="00C00E89">
        <w:rPr>
          <w:rFonts w:hint="cs"/>
          <w:rtl/>
          <w:lang w:bidi="ar-EG"/>
        </w:rPr>
        <w:t>، والأشخاص من خلفيات اجتماعية اقتصادية دنيا ومن خلفيات ريفية ومناطق نائية.</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تدابير لمنع التمييز ضد نساء السكان الأصليين</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اتخذت الحكومة الأسترالية وحكومات الولايات والأقاليم تدابير كثيرة لمنع التمييز ضد نساء السكان الأصليين والقضاء عليه. وتقطع هذه التدابير شوطا نحو الاستجابة للفقرتين 30</w:t>
      </w:r>
      <w:r w:rsidR="00B6058F">
        <w:rPr>
          <w:rFonts w:hint="cs"/>
          <w:rtl/>
          <w:lang w:bidi="ar-EG"/>
        </w:rPr>
        <w:t xml:space="preserve"> و </w:t>
      </w:r>
      <w:r w:rsidRPr="00C00E89">
        <w:rPr>
          <w:rFonts w:hint="cs"/>
          <w:rtl/>
          <w:lang w:bidi="ar-EG"/>
        </w:rPr>
        <w:t>31 من التعليقات الختامية للجنة المعنية بالقضاء على التمييز ضد المرأة عام 2006 وذلك بأن تعمل أستراليا على تحسين تمتع نساء السكان الأصليين بحقوق ال</w:t>
      </w:r>
      <w:r w:rsidR="007A6F33">
        <w:rPr>
          <w:rFonts w:hint="cs"/>
          <w:rtl/>
          <w:lang w:bidi="ar-EG"/>
        </w:rPr>
        <w:t>إنسان</w:t>
      </w:r>
      <w:r w:rsidRPr="00C00E89">
        <w:rPr>
          <w:rFonts w:hint="cs"/>
          <w:rtl/>
          <w:lang w:bidi="ar-EG"/>
        </w:rPr>
        <w:t>. وبعض هذه التدابير موضحة أدناه، ويناقش البعض الآخر في إطار المواد ذات الصلة على نطاق هذا التقرير.</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سد فجوة الحرمان بين السكان الأصليين</w:t>
      </w:r>
    </w:p>
    <w:p w:rsidR="00AB218C" w:rsidRPr="00C00E89" w:rsidRDefault="00AB218C" w:rsidP="00B43EEF">
      <w:pPr>
        <w:pStyle w:val="SingleTxt"/>
        <w:numPr>
          <w:ilvl w:val="1"/>
          <w:numId w:val="15"/>
        </w:numPr>
        <w:tabs>
          <w:tab w:val="clear" w:pos="1987"/>
        </w:tabs>
        <w:ind w:left="1264" w:firstLine="3"/>
        <w:rPr>
          <w:rFonts w:hint="cs"/>
        </w:rPr>
      </w:pPr>
      <w:r w:rsidRPr="00C00E89">
        <w:rPr>
          <w:rFonts w:hint="cs"/>
          <w:rtl/>
          <w:lang w:bidi="ar-EG"/>
        </w:rPr>
        <w:t>أشارت الحكومة الأسترالية إلى أن سد فجوة الحرمان بين السكان الأصليين يعد أحد الأولويات الوطنية. وقد التزم مجلس الحكومات الأسترالية</w:t>
      </w:r>
      <w:r w:rsidR="00B43EEF" w:rsidRPr="00B43EEF">
        <w:rPr>
          <w:vertAlign w:val="superscript"/>
          <w:rtl/>
          <w:lang w:bidi="ar-EG"/>
        </w:rPr>
        <w:t>(</w:t>
      </w:r>
      <w:r w:rsidR="00B43EEF">
        <w:rPr>
          <w:rStyle w:val="EndnoteReference"/>
          <w:rtl/>
          <w:lang w:bidi="ar-EG"/>
        </w:rPr>
        <w:endnoteReference w:id="7"/>
      </w:r>
      <w:r w:rsidR="00B43EEF" w:rsidRPr="00B43EEF">
        <w:rPr>
          <w:vertAlign w:val="superscript"/>
          <w:rtl/>
          <w:lang w:bidi="ar-EG"/>
        </w:rPr>
        <w:t>)</w:t>
      </w:r>
      <w:r w:rsidR="00B43EEF">
        <w:rPr>
          <w:rFonts w:hint="cs"/>
          <w:rtl/>
          <w:lang w:bidi="ar-EG"/>
        </w:rPr>
        <w:t xml:space="preserve"> </w:t>
      </w:r>
      <w:r w:rsidRPr="00C00E89">
        <w:rPr>
          <w:rFonts w:hint="cs"/>
          <w:rtl/>
          <w:lang w:bidi="ar-EG"/>
        </w:rPr>
        <w:t>بالأهداف التالية لتضييق فجوة حرمان سكان أستراليا الأصليين وغير الأصليين:</w:t>
      </w:r>
    </w:p>
    <w:p w:rsidR="00AB218C" w:rsidRPr="00C00E89" w:rsidRDefault="00B6058F" w:rsidP="00B605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خلال خمس سنوات: سيحصل جميع أطفال السكان الأصليين من سن أربع سنوات في المجتمعات الأصلية على فرص الاستفادة من برنامج التعليم في الطفولة المبكرة.</w:t>
      </w:r>
    </w:p>
    <w:p w:rsidR="00AB218C" w:rsidRPr="00C00E89" w:rsidRDefault="00B6058F" w:rsidP="00B605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خلال عشر سنوات: خفض معدلات وفيات الرضع إلى النصف؛ وتضييق الفجوة إلى النصف في إلمام الشعوب الأصلية بالقراءة والكتابة والحساب؛ وتضييق الفجوة إلى النصف في نتائج توظيف الأستراليات من السكان الأصليين.</w:t>
      </w:r>
    </w:p>
    <w:p w:rsidR="00AB218C" w:rsidRPr="00C00E89" w:rsidRDefault="00B6058F" w:rsidP="00B6058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خلال جيل: تضييق الفجوة إلى النصف على الأقل بالنسبة للطلبة من السكان الأصليين في معدلات استكمال 12 سنة في التعليم بالمدارس</w:t>
      </w:r>
      <w:r w:rsidR="008F33DC">
        <w:rPr>
          <w:rFonts w:hint="cs"/>
          <w:rtl/>
          <w:lang w:bidi="ar-EG"/>
        </w:rPr>
        <w:t xml:space="preserve"> أو ما </w:t>
      </w:r>
      <w:r w:rsidR="00AB218C" w:rsidRPr="00C00E89">
        <w:rPr>
          <w:rFonts w:hint="cs"/>
          <w:rtl/>
          <w:lang w:bidi="ar-EG"/>
        </w:rPr>
        <w:t>يعادلها بحلول عام 2020؛ وسد الفجوة في العمر المتوقع.</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وتنطوي هذه الأهداف على تحد وستتطلب جهدا متضافرا على كافة مستويات الحكومة وعلى نطاق جميع القطاعات. وأنشأ مجلس الحكومات الأسترالية عددا من الأفرقة العاملة، من بينها الفريق العامل المعني بإصلاح أحوال السكان الأصليين، من أجل </w:t>
      </w:r>
      <w:r w:rsidR="00CF5856" w:rsidRPr="00C00E89">
        <w:rPr>
          <w:rFonts w:hint="cs"/>
          <w:rtl/>
          <w:lang w:bidi="ar-EG"/>
        </w:rPr>
        <w:t>إحراز</w:t>
      </w:r>
      <w:r w:rsidRPr="00C00E89">
        <w:rPr>
          <w:rFonts w:hint="cs"/>
          <w:rtl/>
          <w:lang w:bidi="ar-EG"/>
        </w:rPr>
        <w:t xml:space="preserve"> تقدم في هذا البرنامج. واعتمد المجلس أيضا عددا من البرامج الاستراتيجية</w:t>
      </w:r>
      <w:r w:rsidR="008F33DC">
        <w:rPr>
          <w:rFonts w:hint="cs"/>
          <w:rtl/>
          <w:lang w:bidi="ar-EG"/>
        </w:rPr>
        <w:t xml:space="preserve"> أو </w:t>
      </w:r>
      <w:r w:rsidRPr="00C00E89">
        <w:rPr>
          <w:rFonts w:hint="cs"/>
          <w:rtl/>
          <w:lang w:bidi="ar-EG"/>
        </w:rPr>
        <w:t xml:space="preserve">"اللبنات" التي يلزم وجودها من أجل التصدي بصورة شاملة لحالة الحرمان الحالية </w:t>
      </w:r>
      <w:r w:rsidR="00B6058F">
        <w:rPr>
          <w:rtl/>
          <w:lang w:bidi="ar-EG"/>
        </w:rPr>
        <w:t>-</w:t>
      </w:r>
      <w:r w:rsidRPr="00C00E89">
        <w:rPr>
          <w:rFonts w:hint="cs"/>
          <w:rtl/>
          <w:lang w:bidi="ar-EG"/>
        </w:rPr>
        <w:t xml:space="preserve"> الطفولة المبكرة؛ والتعليم بالمدارس؛ والصحة؛ والمشاركة الاقتصادية؛ والمساكن الصحية؛ والمجتمعات المحلية الآمنة؛ والقيادة والحكم. ويجري استخدام هذه اللبنات للتصدي لأسباب الحرمان، وكذلك من خلال السياسات المتكاملة والتنفيذ. وتقدم الفريق العامل المعني بإصلاح أحوال السكان الأصليين باقتراح للإصلاح بشأن نماء الطفولة المبكرة بين السكان الأصليين، والذي أقره مجلس الحكومات الأسترالية في 3 تموز/يوليه 2008.</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ويقوم نهج الحكومة تجاه سد فجوة الحرمان بين السكان الأصليين على فهم سليم للأدلة، وتوضيح مسؤوليات الكومنولث/الدولة، ونهج استراتيجي تجاه الاستثمار وتقديم الخدمات، وآلية مستقلة لرصد التقدم في تحقيق الأهداف </w:t>
      </w:r>
      <w:r w:rsidR="00CF5856" w:rsidRPr="00C00E89">
        <w:rPr>
          <w:rFonts w:hint="cs"/>
          <w:rtl/>
          <w:lang w:bidi="ar-EG"/>
        </w:rPr>
        <w:t>والإبلاغ</w:t>
      </w:r>
      <w:r w:rsidRPr="00C00E89">
        <w:rPr>
          <w:rFonts w:hint="cs"/>
          <w:rtl/>
          <w:lang w:bidi="ar-EG"/>
        </w:rPr>
        <w:t xml:space="preserve"> عنه.</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خطة الاستجابة للطوارئ في الإقليم الشمالي</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أعلنت الحكومة الأسترالية السابقة في تموز/يوليه 2007، خطة للاستجابة للطوارئ في الإقليم الشمالي لحماية أطفال السكان الأصليين من الاعتداء ووضع الأساس لمستقبل أفضل. وكان الدافع لهذه الخطة الواسعة النطاق هو</w:t>
      </w:r>
      <w:r w:rsidR="008F33DC">
        <w:rPr>
          <w:rFonts w:hint="cs"/>
          <w:rtl/>
          <w:lang w:bidi="ar-EG"/>
        </w:rPr>
        <w:t xml:space="preserve"> ما </w:t>
      </w:r>
      <w:r w:rsidRPr="00C00E89">
        <w:rPr>
          <w:rFonts w:hint="cs"/>
          <w:rtl/>
          <w:lang w:bidi="ar-EG"/>
        </w:rPr>
        <w:t xml:space="preserve">ورد من براهين في تقرير بعنوان "الأطفال الصغار خائفون" أعده مجلس التحقيق التابع </w:t>
      </w:r>
      <w:r w:rsidR="00CF5856" w:rsidRPr="00C00E89">
        <w:rPr>
          <w:rFonts w:hint="cs"/>
          <w:rtl/>
          <w:lang w:bidi="ar-EG"/>
        </w:rPr>
        <w:t>للإقليم</w:t>
      </w:r>
      <w:r w:rsidRPr="00C00E89">
        <w:rPr>
          <w:rFonts w:hint="cs"/>
          <w:rtl/>
          <w:lang w:bidi="ar-EG"/>
        </w:rPr>
        <w:t xml:space="preserve"> الشمالي لحماية أطفال السكان الأصليين من الاعتداء الجنسي.</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وقد أثار تنفيذ خطة الاستجابة للطوارئ هذه آراء متباينة بين السكان الأصليين وفي المجتمع الأسترالي الأوسع. فقد أفاد كثير من نساء السكان الأصليين في مجتمعات الإقليم الشمالي النائية بأنهن يشعرن بأمان أكبر نتيجة لوجود المزيد من رجال الشرطة، وحظر المشروبات الكحولية والصور الإباحية، ونتيجة لتنظيم الدخل. وتنظيم لتنظيم الدخل، تشعر النساء المعرضات للتخويف</w:t>
      </w:r>
      <w:r w:rsidR="008F33DC">
        <w:rPr>
          <w:rFonts w:hint="cs"/>
          <w:rtl/>
          <w:lang w:bidi="ar-EG"/>
        </w:rPr>
        <w:t xml:space="preserve"> أو </w:t>
      </w:r>
      <w:r w:rsidRPr="00C00E89">
        <w:rPr>
          <w:rFonts w:hint="cs"/>
          <w:rtl/>
          <w:lang w:bidi="ar-EG"/>
        </w:rPr>
        <w:t xml:space="preserve">العنف بأنهن يتحكمن بصورة أكبر في أموالهن، وأنهن في وضع أفضل </w:t>
      </w:r>
      <w:r w:rsidR="00CF5856" w:rsidRPr="00C00E89">
        <w:rPr>
          <w:rFonts w:hint="cs"/>
          <w:rtl/>
          <w:lang w:bidi="ar-EG"/>
        </w:rPr>
        <w:t>لإعالة</w:t>
      </w:r>
      <w:r w:rsidRPr="00C00E89">
        <w:rPr>
          <w:rFonts w:hint="cs"/>
          <w:rtl/>
          <w:lang w:bidi="ar-EG"/>
        </w:rPr>
        <w:t xml:space="preserve"> أطفالهن.</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هذا</w:t>
      </w:r>
      <w:r w:rsidR="008F33DC">
        <w:rPr>
          <w:rFonts w:hint="cs"/>
          <w:rtl/>
          <w:lang w:bidi="ar-EG"/>
        </w:rPr>
        <w:t xml:space="preserve"> ما </w:t>
      </w:r>
      <w:r w:rsidRPr="00C00E89">
        <w:rPr>
          <w:rFonts w:hint="cs"/>
          <w:rtl/>
          <w:lang w:bidi="ar-EG"/>
        </w:rPr>
        <w:t xml:space="preserve">ورد في استعراض شامل ومستقل لخطة الاستجابة للطوارئ في </w:t>
      </w:r>
      <w:r w:rsidR="00CF5856" w:rsidRPr="00C00E89">
        <w:rPr>
          <w:rFonts w:hint="cs"/>
          <w:rtl/>
          <w:lang w:bidi="ar-EG"/>
        </w:rPr>
        <w:t>الإقليم</w:t>
      </w:r>
      <w:r w:rsidRPr="00C00E89">
        <w:rPr>
          <w:rFonts w:hint="cs"/>
          <w:rtl/>
          <w:lang w:bidi="ar-EG"/>
        </w:rPr>
        <w:t xml:space="preserve"> الشمالي صدر في تشرين الأول/أكتوبر 2008. وقد وافقت الحكومة الأسترالية على التوصيات الرئيسية الثلاث الواردة في الاستعراض. وهذه التوصيات هي أن تعترف حكومة الكومنولث وحكومة الإقليم الشمالي كمسألة ذات أهمية وطنية عاجلة بالحاجة المستمرة لمعالجة الارتفاع غير المقبول في مستوى الحرمان وعدم الاستقرار الاجتماعي الذي يتعرض له سكان أستراليا الأصليون الذين يعيشون في مجتمعات نائية في جميع أنحاء الإقليم الشمالي. ولتلبية هذه الاحتياجات، اعترفت الحكومتان بضرورة إعادة تنظيم علاقتهما بالسكان الأصليين استنادا إلى تشاور حقيقي، وإلى تعاون وشراكة. وتراعي </w:t>
      </w:r>
      <w:r w:rsidR="00CF5856" w:rsidRPr="00C00E89">
        <w:rPr>
          <w:rFonts w:hint="cs"/>
          <w:rtl/>
          <w:lang w:bidi="ar-EG"/>
        </w:rPr>
        <w:t>الإجراءات</w:t>
      </w:r>
      <w:r w:rsidRPr="00C00E89">
        <w:rPr>
          <w:rFonts w:hint="cs"/>
          <w:rtl/>
          <w:lang w:bidi="ar-EG"/>
        </w:rPr>
        <w:t xml:space="preserve"> الحكومية المتعلقة بالمجتمعات الأصلية التزامات أستراليا فيما يتعلق بحقوق ال</w:t>
      </w:r>
      <w:r w:rsidR="007A6F33">
        <w:rPr>
          <w:rFonts w:hint="cs"/>
          <w:rtl/>
          <w:lang w:bidi="ar-EG"/>
        </w:rPr>
        <w:t>إنسان</w:t>
      </w:r>
      <w:r w:rsidRPr="00C00E89">
        <w:rPr>
          <w:rFonts w:hint="cs"/>
          <w:rtl/>
          <w:lang w:bidi="ar-EG"/>
        </w:rPr>
        <w:t xml:space="preserve"> وتتفق مع </w:t>
      </w:r>
      <w:r w:rsidRPr="00C00E89">
        <w:rPr>
          <w:rFonts w:hint="cs"/>
          <w:i/>
          <w:iCs/>
          <w:rtl/>
          <w:lang w:bidi="ar-EG"/>
        </w:rPr>
        <w:t>قانون مكافحة التمييز العنصر لعام 1975.</w:t>
      </w:r>
      <w:r w:rsidRPr="00C00E89">
        <w:rPr>
          <w:rFonts w:hint="cs"/>
          <w:rtl/>
          <w:lang w:bidi="ar-EG"/>
        </w:rPr>
        <w:t xml:space="preserve"> وستلتزم الحكومة الأسترالية بهذه التوصيات في تقدمها نحو المرحلة التالية من خطة الاستجابة للطوارئ في الإقليم الشمالي. وستواصل التنظيم </w:t>
      </w:r>
      <w:r w:rsidR="00CF5856" w:rsidRPr="00C00E89">
        <w:rPr>
          <w:rFonts w:hint="cs"/>
          <w:rtl/>
          <w:lang w:bidi="ar-EG"/>
        </w:rPr>
        <w:t>الإجباري</w:t>
      </w:r>
      <w:r w:rsidRPr="00C00E89">
        <w:rPr>
          <w:rFonts w:hint="cs"/>
          <w:rtl/>
          <w:lang w:bidi="ar-EG"/>
        </w:rPr>
        <w:t xml:space="preserve"> للدخل بسبب</w:t>
      </w:r>
      <w:r w:rsidR="008F33DC">
        <w:rPr>
          <w:rFonts w:hint="cs"/>
          <w:rtl/>
          <w:lang w:bidi="ar-EG"/>
        </w:rPr>
        <w:t xml:space="preserve"> ما </w:t>
      </w:r>
      <w:r w:rsidRPr="00C00E89">
        <w:rPr>
          <w:rFonts w:hint="cs"/>
          <w:rtl/>
          <w:lang w:bidi="ar-EG"/>
        </w:rPr>
        <w:t xml:space="preserve">حققه من منافع للنساء والأطفال، بينما تتشاور مع المجتمعات المحلية لوضع خطة تتوافق مع </w:t>
      </w:r>
      <w:r w:rsidRPr="00C00E89">
        <w:rPr>
          <w:rFonts w:hint="cs"/>
          <w:i/>
          <w:iCs/>
          <w:rtl/>
          <w:lang w:bidi="ar-EG"/>
        </w:rPr>
        <w:t>قانون مكافحة التمييز العنصري</w:t>
      </w:r>
      <w:r w:rsidRPr="00C00E89">
        <w:rPr>
          <w:rFonts w:hint="cs"/>
          <w:rtl/>
          <w:lang w:bidi="ar-EG"/>
        </w:rPr>
        <w:t>.</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التجمع النسائي الوطني للسكان الأصليين وسكان جزر مضيق توريس</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كان التجمع النسائي الوطني للسكان الأصليين وسكان جزر مضيق توريس يعقد سنويا منذ عام 2002. ويعد التجمع آلية رئيسية للنساء من السكان الأصليين وسكان جزر مضيق توريس </w:t>
      </w:r>
      <w:r w:rsidR="00CF5856" w:rsidRPr="00C00E89">
        <w:rPr>
          <w:rFonts w:hint="cs"/>
          <w:rtl/>
          <w:lang w:bidi="ar-EG"/>
        </w:rPr>
        <w:t>لإثارة</w:t>
      </w:r>
      <w:r w:rsidRPr="00C00E89">
        <w:rPr>
          <w:rFonts w:hint="cs"/>
          <w:rtl/>
          <w:lang w:bidi="ar-EG"/>
        </w:rPr>
        <w:t xml:space="preserve"> قضايا مع المؤتمر الوزاري المعني بوضع المرأة، وتقديم توصيات إليه. وتسمح مشاركة النساء أيضا بنقل أفكار وإجراءات من التجمعات إلى مجتمعاتها الخاصة لتنفيذها. وترعى الحكومة الأسترالية وحكومة الإقليم الشمالي مشاركة النساء في التجمع وتقدمان التمويل لأمانة التجمع.</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التدابير على مستوى الولايات والأقاليم لمعالجة العنف ضد نساء السكان الأصليين</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استضاف مكتب جنوب أستراليا المعني بالمرأة منذ عام 2002، التجمع النسائي للسكان الأصليين </w:t>
      </w:r>
      <w:r w:rsidR="00B6058F">
        <w:rPr>
          <w:rtl/>
          <w:lang w:bidi="ar-EG"/>
        </w:rPr>
        <w:t>-</w:t>
      </w:r>
      <w:r w:rsidRPr="00C00E89">
        <w:rPr>
          <w:rFonts w:hint="cs"/>
          <w:rtl/>
          <w:lang w:bidi="ar-EG"/>
        </w:rPr>
        <w:t xml:space="preserve"> وهو اجتماع لمدة ثلاثة أيام لنساء السكان الأصليين على نطاق الولاية. وقد شارك أكثر من 250 </w:t>
      </w:r>
      <w:r w:rsidR="00CF5856" w:rsidRPr="00C00E89">
        <w:rPr>
          <w:rFonts w:hint="cs"/>
          <w:rtl/>
          <w:lang w:bidi="ar-EG"/>
        </w:rPr>
        <w:t>امرأة</w:t>
      </w:r>
      <w:r w:rsidRPr="00C00E89">
        <w:rPr>
          <w:rFonts w:hint="cs"/>
          <w:rtl/>
          <w:lang w:bidi="ar-EG"/>
        </w:rPr>
        <w:t xml:space="preserve"> يمثلن المجتمعات النائية والإقليمية والحضرية. وتضمنت المواضيع أمان المرأة والحلول المجتمعية المحلية للعنف العائلي بين السكان الأصليين، والمرأة والوضع الاقتصادي. وفي كانون الثاني/يناير 2008، عينت حكومة جنوب أستراليا مفوضة معنية بمشاركة المرأة وأنشأت مجلسا استشاريا دائما للسكان الأصليين في جنوب أستراليا (انظر الفقرة 5-41 للحصول على مزيد من المعلومات).</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وعقد التجمع النسائي للسكان الأصليين في أستراليا الغربية بمدينة برس لأكثر من ثلاثة أيام في أيار/مايو 2007. ونظرا لأنه أول تجمع من نوعه على نطاق الولاية، فقد التقى فيه أكثر من 200 سيدة من السكان الأصليين على نطاق الولاية للمشاركة في هذه المناسبة. وتركزت العروض، والمعارض المجتمعية المتنقلة، والمناقشات على ثلاثة مجالات رئيسية وهي الأمان والحماية، والاستدامة الاجتماعية والاقتصادية، والقيادة والربط الشبكي. وأسفر هذا التجمع عن صدور 40 توصية بما في ذلك استراتيجيات لمعالجة العنف.</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وتقدم حكومة إقليم العاصمة الأسترالية قرابة 2.5 مليون دولار على مدى أربع سنوات بدءا من 2008-2009، لتنفيذ المشروع المتكامل لتقديم الخدمات للسكان الأصليين وسكان جزر مضيق توريس من أجل مجموعة محددة من الأسر المعرضة بين السكان الأصليين. وقد وضع المشروع لتطوير وتشجيع نهج متكامل ومنسق تجاه تقديم الخدمات في مجالات الصحة والتعليم والدعم الأسري. ويركز المشروع على أطفال السكان الأصليين المعرضين للخطر وعلى تعليم الشباب وصحتهم ورفاههم. ويهدف إلى تحسين النتائج بالنسبة لهؤلاء الأطفال والشباب ولأسرهم، خاصة وطريق تعزيز انتقال الأطفال من البيت إلى المدرسة وانتقالهم من المدرسة الابتدائية إلى المدرسة العليا.</w:t>
      </w:r>
    </w:p>
    <w:p w:rsidR="00B6058F" w:rsidRPr="00B6058F" w:rsidRDefault="00B6058F" w:rsidP="00B6058F">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الخطط الاستراتيجية وبيانات السياسات</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نفذت حكومة نيو ساوث ويلز عددا من السياسات والاستراتيجيات منذ عام 2003 من بينها بيان للسياسات بعنوان </w:t>
      </w:r>
      <w:r w:rsidRPr="00C00E89">
        <w:rPr>
          <w:rFonts w:hint="cs"/>
          <w:i/>
          <w:iCs/>
          <w:rtl/>
          <w:lang w:bidi="ar-EG"/>
        </w:rPr>
        <w:t>التزامنا تجاه المرأة</w:t>
      </w:r>
      <w:r w:rsidRPr="00C00E89">
        <w:rPr>
          <w:rFonts w:hint="cs"/>
          <w:rtl/>
          <w:lang w:bidi="ar-EG"/>
        </w:rPr>
        <w:t>، والذي يعرض طائفة من الخدمات والبرامج الممولة من الحكومة لدعم وتحسين نوعية الحياة للمرأة في الولاية. ويبين المبادرات ذات الأولوية بالنسبة للمستقبل. ويرد شرح للسياسات الأخرى لإقليم نيو ساوث ويلز في المواد ذات الصلة.</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وتبين قيادة حكومة فيكتوريا للمرأة في فيكتوريا خلال الفترة 2004-2007 التزام الحكومة بالمواضيع الرئيسية الأربعة وهي: التمثيل </w:t>
      </w:r>
      <w:r w:rsidR="00CF5856" w:rsidRPr="00C00E89">
        <w:rPr>
          <w:rFonts w:hint="cs"/>
          <w:rtl/>
          <w:lang w:bidi="ar-EG"/>
        </w:rPr>
        <w:t>والإنصاف</w:t>
      </w:r>
      <w:r w:rsidRPr="00C00E89">
        <w:rPr>
          <w:rFonts w:hint="cs"/>
          <w:rtl/>
          <w:lang w:bidi="ar-EG"/>
        </w:rPr>
        <w:t>؛ والتعليم والعمل والاستقلال الاقتصادي؛ والصحة والرفاه وتعزيز المجتمع المحلي؛ والعدالة والأمان. وفي عام 2008، ستصدر "خطة العمل التطلعية الثالثة للمرأة" التي تحدد الأولويات والنتائج لتحقيق أهداف سياسات الحكومة بالنسبة للمرأة في فيكتوريا. وسيقوم مكتب السياسات المعنية بالمرأة في فيكتوريا برصد تنفيذ الخطة وإصدار تحديثات سنوية عن الانجازات والمبادرات ومقاييس الأداء.</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وفي بيان التوجيهات للفترة 2003-2008 احتلت المرأة مكانا مرموقا في الخطة الاستراتيجية الخمسية لحكومة كوينز لاند عن المرأة، وتحدث البيان عن استثمارات كبيرة في طائفة من الاستراتيجيات والمبادرات التي ستسهم في تحسين نوعية الحياة للمرأة في كوينز لاند. ويهدف البيان إلى إيجاد فرص أمام المرأة ومواجهة التحديات في مجالات التمثيل الناقص بدرجة كبيرة، وعدم </w:t>
      </w:r>
      <w:r w:rsidR="00CF5856" w:rsidRPr="00C00E89">
        <w:rPr>
          <w:rFonts w:hint="cs"/>
          <w:rtl/>
          <w:lang w:bidi="ar-EG"/>
        </w:rPr>
        <w:t>الإنصاف</w:t>
      </w:r>
      <w:r w:rsidRPr="00C00E89">
        <w:rPr>
          <w:rFonts w:hint="cs"/>
          <w:rtl/>
          <w:lang w:bidi="ar-EG"/>
        </w:rPr>
        <w:t xml:space="preserve">، والحاجة، مع تحديد خمسة أهداف </w:t>
      </w:r>
      <w:r w:rsidR="00B6058F">
        <w:rPr>
          <w:rtl/>
          <w:lang w:bidi="ar-EG"/>
        </w:rPr>
        <w:t>-</w:t>
      </w:r>
      <w:r w:rsidRPr="00C00E89">
        <w:rPr>
          <w:rFonts w:hint="cs"/>
          <w:rtl/>
          <w:lang w:bidi="ar-EG"/>
        </w:rPr>
        <w:t xml:space="preserve"> تحسين صحة المرأة ورفاهها؛ وتعزيز فرص التوازن بين العمل والأسرة وأسلوب الحياة؛ وتحسين قدرة المرأة على تحقيق الأمن الاقتصادي؛ وتعزيز أمان المرأة؛ وزيادة مشاركة المرأة في القيادة وصنع القرار وبناء المجتمع.</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 xml:space="preserve">وفي آذار/مارس 2008، استهلت الوزيرة المعنية بسياسات المرأة في الإقليم الشمالي إطارا بعنوان </w:t>
      </w:r>
      <w:r w:rsidRPr="00C00E89">
        <w:rPr>
          <w:rFonts w:hint="cs"/>
          <w:i/>
          <w:iCs/>
          <w:rtl/>
          <w:lang w:bidi="ar-EG"/>
        </w:rPr>
        <w:t>الاستفادة من عناصر قوتنا: إطار للعمل من أجل المرأة في الإقليم الشمالي 2008-2012</w:t>
      </w:r>
      <w:r w:rsidRPr="00C00E89">
        <w:rPr>
          <w:rFonts w:hint="cs"/>
          <w:rtl/>
          <w:lang w:bidi="ar-EG"/>
        </w:rPr>
        <w:t xml:space="preserve">. ويحدد الإطار خمسة مجالات رئيسية للعمل </w:t>
      </w:r>
      <w:r w:rsidR="00B6058F">
        <w:rPr>
          <w:rtl/>
          <w:lang w:bidi="ar-EG"/>
        </w:rPr>
        <w:t>-</w:t>
      </w:r>
      <w:r w:rsidRPr="00C00E89">
        <w:rPr>
          <w:rFonts w:hint="cs"/>
          <w:rtl/>
          <w:lang w:bidi="ar-EG"/>
        </w:rPr>
        <w:t xml:space="preserve"> الصحة والرفاه، والأمان، والأمن الاقتصادي، والمشاركة والقيادة، وتوازن الحياة. ويشرف المكتب المعني بسياسات المرأة في الإقليم الشمالي على تطوير وتنفيذ الإطار.</w:t>
      </w:r>
    </w:p>
    <w:p w:rsidR="00AB218C" w:rsidRPr="00C00E89" w:rsidRDefault="00AB218C" w:rsidP="007A6F33">
      <w:pPr>
        <w:pStyle w:val="SingleTxt"/>
        <w:numPr>
          <w:ilvl w:val="1"/>
          <w:numId w:val="15"/>
        </w:numPr>
        <w:tabs>
          <w:tab w:val="clear" w:pos="1987"/>
        </w:tabs>
        <w:ind w:left="1264" w:firstLine="3"/>
        <w:rPr>
          <w:rFonts w:hint="cs"/>
        </w:rPr>
      </w:pPr>
      <w:r w:rsidRPr="00C00E89">
        <w:rPr>
          <w:rFonts w:hint="cs"/>
          <w:rtl/>
          <w:lang w:bidi="ar-EG"/>
        </w:rPr>
        <w:t>وتضع حكومة أستراليا الغربية سياسات ومشاريع وتتخذ مبادرات لتعزيز وضع المرأة واستدامتها. وحدد التخطيط الاستراتيجي لعام 2009</w:t>
      </w:r>
      <w:r w:rsidR="008F33DC">
        <w:rPr>
          <w:rFonts w:hint="cs"/>
          <w:rtl/>
          <w:lang w:bidi="ar-EG"/>
        </w:rPr>
        <w:t xml:space="preserve"> وما </w:t>
      </w:r>
      <w:r w:rsidRPr="00C00E89">
        <w:rPr>
          <w:rFonts w:hint="cs"/>
          <w:rtl/>
          <w:lang w:bidi="ar-EG"/>
        </w:rPr>
        <w:t xml:space="preserve">بعده ستة مجالات ذات أولوية للمرأة </w:t>
      </w:r>
      <w:r w:rsidR="00B6058F">
        <w:rPr>
          <w:rtl/>
          <w:lang w:bidi="ar-EG"/>
        </w:rPr>
        <w:t>-</w:t>
      </w:r>
      <w:r w:rsidRPr="00C00E89">
        <w:rPr>
          <w:rFonts w:hint="cs"/>
          <w:rtl/>
          <w:lang w:bidi="ar-EG"/>
        </w:rPr>
        <w:t xml:space="preserve"> الأمن الاقتصادي على مدى الحياة، والحياة الصحية، والعيش بدون عنف واعتداء، وأطفال أمنون من الاعتداء </w:t>
      </w:r>
      <w:r w:rsidR="00CF5856" w:rsidRPr="00C00E89">
        <w:rPr>
          <w:rFonts w:hint="cs"/>
          <w:rtl/>
          <w:lang w:bidi="ar-EG"/>
        </w:rPr>
        <w:t>والإهمال</w:t>
      </w:r>
      <w:r w:rsidRPr="00C00E89">
        <w:rPr>
          <w:rFonts w:hint="cs"/>
          <w:rtl/>
          <w:lang w:bidi="ar-EG"/>
        </w:rPr>
        <w:t>، وإسكان ميسر،</w:t>
      </w:r>
      <w:r w:rsidR="008F33DC">
        <w:rPr>
          <w:rFonts w:hint="cs"/>
          <w:rtl/>
          <w:lang w:bidi="ar-EG"/>
        </w:rPr>
        <w:t xml:space="preserve"> وما </w:t>
      </w:r>
      <w:r w:rsidRPr="00C00E89">
        <w:rPr>
          <w:rFonts w:hint="cs"/>
          <w:rtl/>
          <w:lang w:bidi="ar-EG"/>
        </w:rPr>
        <w:t>يترتب على ذلك من نتائج بالنسبة لحياة نساء وأطفال السكان الأصليين. وفي عام 20005، نشرت إدارة المجتمعات المحلية التابعة للمكتب المعني بسياسات المرأة في أستراليا الغربية كتيبا بعنوان "</w:t>
      </w:r>
      <w:r w:rsidRPr="00C00E89">
        <w:rPr>
          <w:rFonts w:hint="cs"/>
          <w:i/>
          <w:iCs/>
          <w:rtl/>
          <w:lang w:bidi="ar-EG"/>
        </w:rPr>
        <w:t>التحليل الجنساني: مراعاة السياسات والبرامج والخدمات للمنظور الجنساني</w:t>
      </w:r>
      <w:r w:rsidRPr="00C00E89">
        <w:rPr>
          <w:rFonts w:hint="cs"/>
          <w:rtl/>
          <w:lang w:bidi="ar-EG"/>
        </w:rPr>
        <w:t>." وقد وزع على نطاق واسع في القطاع العام. ووضعت إدارة المجتمعات المحلية أيضا "إطار الأمن للمرأة في أستراليا الغربية" الذي يتناول أمان المرأة في أستراليا الغربية، بما في ذلك المخاطر التي يتعرض لها نساء وأطفال السكان الأصليين.</w:t>
      </w:r>
    </w:p>
    <w:p w:rsidR="00AB218C" w:rsidRPr="00C00E89" w:rsidRDefault="00AB218C" w:rsidP="00AB218C">
      <w:pPr>
        <w:pStyle w:val="SingleTxt"/>
        <w:rPr>
          <w:rFonts w:hint="cs"/>
        </w:rPr>
      </w:pPr>
    </w:p>
    <w:p w:rsidR="00AB218C" w:rsidRPr="00C00E89" w:rsidRDefault="00AB218C" w:rsidP="00B6058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B6058F">
        <w:rPr>
          <w:rFonts w:hint="cs"/>
          <w:rtl/>
          <w:lang w:bidi="ar-EG"/>
        </w:rPr>
        <w:tab/>
      </w:r>
      <w:r w:rsidRPr="00C00E89">
        <w:rPr>
          <w:rFonts w:hint="cs"/>
          <w:rtl/>
          <w:lang w:bidi="ar-EG"/>
        </w:rPr>
        <w:t>3</w:t>
      </w:r>
      <w:r w:rsidR="00B6058F">
        <w:rPr>
          <w:rFonts w:hint="cs"/>
          <w:rtl/>
          <w:lang w:bidi="ar-EG"/>
        </w:rPr>
        <w:t xml:space="preserve"> </w:t>
      </w:r>
      <w:r w:rsidRPr="00C00E89">
        <w:rPr>
          <w:rFonts w:hint="cs"/>
          <w:rtl/>
          <w:lang w:bidi="ar-EG"/>
        </w:rPr>
        <w:t>-</w:t>
      </w:r>
      <w:r w:rsidRPr="00C00E89">
        <w:rPr>
          <w:rFonts w:hint="cs"/>
          <w:rtl/>
          <w:lang w:bidi="ar-EG"/>
        </w:rPr>
        <w:tab/>
        <w:t>المادة 5: أدوار الجنسين والقوالب النمطية</w:t>
      </w:r>
    </w:p>
    <w:p w:rsidR="00AB218C" w:rsidRPr="00C00E89" w:rsidRDefault="00AB218C" w:rsidP="007A6F33">
      <w:pPr>
        <w:pStyle w:val="SingleTxt"/>
        <w:numPr>
          <w:ilvl w:val="1"/>
          <w:numId w:val="2"/>
        </w:numPr>
        <w:tabs>
          <w:tab w:val="clear" w:pos="1672"/>
        </w:tabs>
        <w:ind w:left="1246" w:firstLine="21"/>
        <w:rPr>
          <w:rFonts w:hint="cs"/>
        </w:rPr>
      </w:pPr>
      <w:r w:rsidRPr="00C00E89">
        <w:rPr>
          <w:rFonts w:hint="cs"/>
          <w:rtl/>
          <w:lang w:bidi="ar-EG"/>
        </w:rPr>
        <w:t>يسري التزام أستراليا بتحطيم القوالب النمطية الجنسانية على المستويات الوطنية وعلى مستوى الولايات والأقاليم. وفي السنوات الأخيرة، أدى التركيز على إيجاد توازن أفضل بين العمل والحياة ومزيد من المشاركة من جانب الآباء في الواليدية إلى زيادة وعي المجتمعات المحلية بهذه القضايا وأوجد خيارات أوسع للعمل والحياة بالنسبة لكثير من النساء.</w:t>
      </w:r>
    </w:p>
    <w:p w:rsidR="007A6F33" w:rsidRPr="007A6F33" w:rsidRDefault="007A6F33" w:rsidP="007A6F3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تعديل أنماط السلوك الاجتماعي والثقافي</w:t>
      </w:r>
    </w:p>
    <w:p w:rsidR="00AB218C" w:rsidRPr="00C00E89" w:rsidRDefault="00AB218C" w:rsidP="00AB218C">
      <w:pPr>
        <w:pStyle w:val="SingleTxt"/>
        <w:rPr>
          <w:rFonts w:hint="cs"/>
          <w:b/>
          <w:bCs/>
          <w:rtl/>
          <w:lang w:bidi="ar-EG"/>
        </w:rPr>
      </w:pPr>
      <w:r w:rsidRPr="00C00E89">
        <w:rPr>
          <w:rFonts w:hint="cs"/>
          <w:b/>
          <w:bCs/>
          <w:rtl/>
          <w:lang w:bidi="ar-EG"/>
        </w:rPr>
        <w:t>المسؤوليات المتعلقة بالأسرة</w:t>
      </w:r>
    </w:p>
    <w:p w:rsidR="00AB218C" w:rsidRPr="00C00E89" w:rsidRDefault="00AB218C" w:rsidP="007A6F33">
      <w:pPr>
        <w:pStyle w:val="SingleTxt"/>
        <w:numPr>
          <w:ilvl w:val="1"/>
          <w:numId w:val="2"/>
        </w:numPr>
        <w:tabs>
          <w:tab w:val="clear" w:pos="1672"/>
        </w:tabs>
        <w:ind w:left="1246" w:firstLine="21"/>
        <w:rPr>
          <w:rFonts w:hint="cs"/>
        </w:rPr>
      </w:pPr>
      <w:r w:rsidRPr="00C00E89">
        <w:rPr>
          <w:rFonts w:hint="cs"/>
          <w:rtl/>
          <w:lang w:bidi="ar-EG"/>
        </w:rPr>
        <w:t xml:space="preserve">لا يزال عبء رعاية الأطفال، والآباء المسنين، والأشخاص ذوي </w:t>
      </w:r>
      <w:r w:rsidR="00CF5856" w:rsidRPr="00C00E89">
        <w:rPr>
          <w:rFonts w:hint="cs"/>
          <w:rtl/>
          <w:lang w:bidi="ar-EG"/>
        </w:rPr>
        <w:t>الإعاقة</w:t>
      </w:r>
      <w:r w:rsidRPr="00C00E89">
        <w:rPr>
          <w:rFonts w:hint="cs"/>
          <w:rtl/>
          <w:lang w:bidi="ar-EG"/>
        </w:rPr>
        <w:t>، والقيام بالأعمال المنزلية يقع على عاتق المرأة الأسترالية بصورة غير متناسبة. وللحصول على مزيد من المعلومات عن الرعاية وآثارها على المشاركة الاجتماعية والاقتصادية للمرأة، انظر الفقرات 9-21 إلى 9-30</w:t>
      </w:r>
      <w:r w:rsidR="00B6058F">
        <w:rPr>
          <w:rFonts w:hint="cs"/>
          <w:rtl/>
          <w:lang w:bidi="ar-EG"/>
        </w:rPr>
        <w:t xml:space="preserve"> و </w:t>
      </w:r>
      <w:r w:rsidRPr="00C00E89">
        <w:rPr>
          <w:rFonts w:hint="cs"/>
          <w:rtl/>
          <w:lang w:bidi="ar-EG"/>
        </w:rPr>
        <w:t>11-4 إلى 11-7.</w:t>
      </w:r>
    </w:p>
    <w:p w:rsidR="00AB218C" w:rsidRPr="00C00E89" w:rsidRDefault="00AB218C" w:rsidP="00107EC3">
      <w:pPr>
        <w:pStyle w:val="SingleTxt"/>
        <w:numPr>
          <w:ilvl w:val="1"/>
          <w:numId w:val="2"/>
        </w:numPr>
        <w:tabs>
          <w:tab w:val="clear" w:pos="1672"/>
        </w:tabs>
        <w:ind w:left="1246" w:firstLine="21"/>
        <w:rPr>
          <w:rFonts w:hint="cs"/>
        </w:rPr>
      </w:pPr>
      <w:r w:rsidRPr="00C00E89">
        <w:rPr>
          <w:rFonts w:hint="cs"/>
          <w:rtl/>
          <w:lang w:bidi="ar-EG"/>
        </w:rPr>
        <w:t>وقد طُلب من الأستراليين لأول مرة في تعداد عام 2006 أن يذكروا عدد الساعات التي يقضونها كل أسبوع في العمل بدون أجر. وكان الرجل هو الأرجح لأن  يقضي أقل من 5 ساعات أسبوعيا في العمل بدون أجر مقارنة بالمرأة، بينما كانت المرأة أرجح من الرجل في العمل 5 ساعات</w:t>
      </w:r>
      <w:r w:rsidR="008F33DC">
        <w:rPr>
          <w:rFonts w:hint="cs"/>
          <w:rtl/>
          <w:lang w:bidi="ar-EG"/>
        </w:rPr>
        <w:t xml:space="preserve"> أو </w:t>
      </w:r>
      <w:r w:rsidRPr="00C00E89">
        <w:rPr>
          <w:rFonts w:hint="cs"/>
          <w:rtl/>
          <w:lang w:bidi="ar-EG"/>
        </w:rPr>
        <w:t>أكثر في مهام بدون أجر. وكانت المرأة أرجح 4.5 مرات من الرجل في قضاء 30 ساعة</w:t>
      </w:r>
      <w:r w:rsidR="008F33DC">
        <w:rPr>
          <w:rFonts w:hint="cs"/>
          <w:rtl/>
          <w:lang w:bidi="ar-EG"/>
        </w:rPr>
        <w:t xml:space="preserve"> أو </w:t>
      </w:r>
      <w:r w:rsidRPr="00C00E89">
        <w:rPr>
          <w:rFonts w:hint="cs"/>
          <w:rtl/>
          <w:lang w:bidi="ar-EG"/>
        </w:rPr>
        <w:t>أكثر أسبوعيا في العمل بدون أجر</w:t>
      </w:r>
      <w:r w:rsidR="00107EC3" w:rsidRPr="00107EC3">
        <w:rPr>
          <w:vertAlign w:val="superscript"/>
          <w:rtl/>
          <w:lang w:bidi="ar-EG"/>
        </w:rPr>
        <w:t>(</w:t>
      </w:r>
      <w:r w:rsidR="00107EC3">
        <w:rPr>
          <w:rStyle w:val="EndnoteReference"/>
          <w:rtl/>
          <w:lang w:bidi="ar-EG"/>
        </w:rPr>
        <w:endnoteReference w:id="8"/>
      </w:r>
      <w:r w:rsidR="00107EC3" w:rsidRPr="00107EC3">
        <w:rPr>
          <w:vertAlign w:val="superscript"/>
          <w:rtl/>
          <w:lang w:bidi="ar-EG"/>
        </w:rPr>
        <w:t>)</w:t>
      </w:r>
      <w:r w:rsidRPr="00C00E89">
        <w:rPr>
          <w:rFonts w:hint="cs"/>
          <w:rtl/>
          <w:lang w:bidi="ar-EG"/>
        </w:rPr>
        <w:t xml:space="preserve">. وفي أستراليا، يؤدي الزواج إلى زيادة الوقت الذي تقضيه المرأة في العمل بدون أجر، ولكن مساهمة الرجل في الأعمال المنزلية تنخفض عندما يتزوج. ويؤدي </w:t>
      </w:r>
      <w:r w:rsidR="00CF5856" w:rsidRPr="00C00E89">
        <w:rPr>
          <w:rFonts w:hint="cs"/>
          <w:rtl/>
          <w:lang w:bidi="ar-EG"/>
        </w:rPr>
        <w:t>الإنجاب</w:t>
      </w:r>
      <w:r w:rsidRPr="00C00E89">
        <w:rPr>
          <w:rFonts w:hint="cs"/>
          <w:rtl/>
          <w:lang w:bidi="ar-EG"/>
        </w:rPr>
        <w:t xml:space="preserve"> إلى زيادة الوقت الذي يقضيه الزوجان في العمل بدون أجر، ولكن الأثر يكون أكبر على الأمهات من الآباء</w:t>
      </w:r>
      <w:r w:rsidR="00107EC3" w:rsidRPr="00107EC3">
        <w:rPr>
          <w:vertAlign w:val="superscript"/>
          <w:rtl/>
          <w:lang w:bidi="ar-EG"/>
        </w:rPr>
        <w:t>(</w:t>
      </w:r>
      <w:r w:rsidR="00107EC3">
        <w:rPr>
          <w:rStyle w:val="EndnoteReference"/>
          <w:rtl/>
          <w:lang w:bidi="ar-EG"/>
        </w:rPr>
        <w:endnoteReference w:id="9"/>
      </w:r>
      <w:r w:rsidR="00107EC3" w:rsidRPr="00107EC3">
        <w:rPr>
          <w:vertAlign w:val="superscript"/>
          <w:rtl/>
          <w:lang w:bidi="ar-EG"/>
        </w:rPr>
        <w:t>)</w:t>
      </w:r>
      <w:r w:rsidRPr="00C00E89">
        <w:rPr>
          <w:rFonts w:hint="cs"/>
          <w:rtl/>
          <w:lang w:bidi="ar-EG"/>
        </w:rPr>
        <w:t>.</w:t>
      </w:r>
    </w:p>
    <w:p w:rsidR="007A6F33" w:rsidRPr="007A6F33" w:rsidRDefault="007A6F33" w:rsidP="007A6F3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موازنة المسؤوليات الأسرية</w:t>
      </w:r>
    </w:p>
    <w:p w:rsidR="00AB218C" w:rsidRPr="00C00E89" w:rsidRDefault="00AB218C" w:rsidP="007A6F33">
      <w:pPr>
        <w:pStyle w:val="SingleTxt"/>
        <w:numPr>
          <w:ilvl w:val="1"/>
          <w:numId w:val="2"/>
        </w:numPr>
        <w:tabs>
          <w:tab w:val="clear" w:pos="1672"/>
        </w:tabs>
        <w:ind w:left="1246" w:firstLine="21"/>
        <w:rPr>
          <w:rFonts w:hint="cs"/>
        </w:rPr>
      </w:pPr>
      <w:r w:rsidRPr="00C00E89">
        <w:rPr>
          <w:rFonts w:hint="cs"/>
          <w:rtl/>
          <w:lang w:bidi="ar-EG"/>
        </w:rPr>
        <w:t xml:space="preserve">في عام 2004، وافقت وزيرات شؤون المرأة في أستراليا والولايات والأقاليم ونيوزيلندا على وجوب مواصلة إشراك الرجال والأولاد في العمل من أجل تحقيق المساواة بين الجنسين. ووافقت الوزيرات أيضا على تشجيع الوزارات ذات الصلة على تعزيز مزايا الرعاية الأبوية بالنسبة للرجل ومساعدته على أن يصبح أبا أفضل لأولاده. ومنذ ذلك الوقت، جمع مكتب الحكومة الأسترالية المعني بالمرأة معلومات من جهات الاختصاص عن مبادرات إشراك </w:t>
      </w:r>
      <w:r w:rsidR="00CF5856" w:rsidRPr="00C00E89">
        <w:rPr>
          <w:rFonts w:hint="cs"/>
          <w:rtl/>
          <w:lang w:bidi="ar-EG"/>
        </w:rPr>
        <w:t>الآباء</w:t>
      </w:r>
      <w:r w:rsidRPr="00C00E89">
        <w:rPr>
          <w:rFonts w:hint="cs"/>
          <w:rtl/>
          <w:lang w:bidi="ar-EG"/>
        </w:rPr>
        <w:t xml:space="preserve"> في الرعاية الأبوية.</w:t>
      </w:r>
    </w:p>
    <w:p w:rsidR="00AB218C" w:rsidRPr="00C00E89" w:rsidRDefault="00AB218C" w:rsidP="007A6F33">
      <w:pPr>
        <w:pStyle w:val="SingleTxt"/>
        <w:numPr>
          <w:ilvl w:val="1"/>
          <w:numId w:val="2"/>
        </w:numPr>
        <w:tabs>
          <w:tab w:val="clear" w:pos="1672"/>
        </w:tabs>
        <w:ind w:left="1246" w:firstLine="21"/>
        <w:rPr>
          <w:rFonts w:hint="cs"/>
        </w:rPr>
      </w:pPr>
      <w:r w:rsidRPr="00C00E89">
        <w:rPr>
          <w:rFonts w:hint="cs"/>
          <w:rtl/>
          <w:lang w:bidi="ar-EG"/>
        </w:rPr>
        <w:t xml:space="preserve">ومن بين هذه المبادرات دعم مكتب نيو ساوث ويلز المعني بالمرأة </w:t>
      </w:r>
      <w:r w:rsidR="00CF5856" w:rsidRPr="00C00E89">
        <w:rPr>
          <w:rFonts w:hint="cs"/>
          <w:rtl/>
          <w:lang w:bidi="ar-EG"/>
        </w:rPr>
        <w:t>لإصدار</w:t>
      </w:r>
      <w:r w:rsidRPr="00C00E89">
        <w:rPr>
          <w:rFonts w:hint="cs"/>
          <w:rtl/>
          <w:lang w:bidi="ar-EG"/>
        </w:rPr>
        <w:t xml:space="preserve"> قرص فيديو رقمي (</w:t>
      </w:r>
      <w:r w:rsidRPr="00C00E89">
        <w:t>DVD</w:t>
      </w:r>
      <w:r w:rsidRPr="00C00E89">
        <w:rPr>
          <w:rFonts w:hint="cs"/>
          <w:rtl/>
          <w:lang w:bidi="ar-EG"/>
        </w:rPr>
        <w:t xml:space="preserve">) في عام 2007 بعنوان </w:t>
      </w:r>
      <w:r w:rsidRPr="00C00E89">
        <w:rPr>
          <w:rFonts w:hint="cs"/>
          <w:i/>
          <w:iCs/>
          <w:rtl/>
          <w:lang w:bidi="ar-EG"/>
        </w:rPr>
        <w:t>أنت الآن أصبحت أبا</w:t>
      </w:r>
      <w:r w:rsidRPr="00C00E89">
        <w:rPr>
          <w:rFonts w:hint="cs"/>
          <w:rtl/>
          <w:lang w:bidi="ar-EG"/>
        </w:rPr>
        <w:t xml:space="preserve">. والهدف من هذا القرص الرقمي هو مساعدة الأمهات </w:t>
      </w:r>
      <w:r w:rsidR="00CF5856" w:rsidRPr="00C00E89">
        <w:rPr>
          <w:rFonts w:hint="cs"/>
          <w:rtl/>
          <w:lang w:bidi="ar-EG"/>
        </w:rPr>
        <w:t>والآباء</w:t>
      </w:r>
      <w:r w:rsidRPr="00C00E89">
        <w:rPr>
          <w:rFonts w:hint="cs"/>
          <w:rtl/>
          <w:lang w:bidi="ar-EG"/>
        </w:rPr>
        <w:t xml:space="preserve"> الجدد على تحسين علاقتهم ومهاراتهم في الاتصال لكي يدعموا نماء أطفالهم بصورة أفضل. ويوزع هذا القرص الرقمي عن طريق جميع المستشفيات العامة.</w:t>
      </w:r>
    </w:p>
    <w:p w:rsidR="00AB218C" w:rsidRPr="00C00E89" w:rsidRDefault="00AB218C" w:rsidP="00107EC3">
      <w:pPr>
        <w:pStyle w:val="SingleTxt"/>
        <w:numPr>
          <w:ilvl w:val="1"/>
          <w:numId w:val="2"/>
        </w:numPr>
        <w:tabs>
          <w:tab w:val="clear" w:pos="1672"/>
        </w:tabs>
        <w:ind w:left="1246" w:firstLine="21"/>
        <w:rPr>
          <w:rFonts w:hint="cs"/>
        </w:rPr>
      </w:pPr>
      <w:r w:rsidRPr="00C00E89">
        <w:rPr>
          <w:rFonts w:hint="cs"/>
          <w:rtl/>
          <w:lang w:bidi="ar-EG"/>
        </w:rPr>
        <w:t>وفي كانون الأول/ديسمبر 2006، أعدت اللجنة الدائمة لشؤون الأسرة والخدمات ال</w:t>
      </w:r>
      <w:r w:rsidR="007A6F33">
        <w:rPr>
          <w:rFonts w:hint="cs"/>
          <w:rtl/>
          <w:lang w:bidi="ar-EG"/>
        </w:rPr>
        <w:t>إنسان</w:t>
      </w:r>
      <w:r w:rsidRPr="00C00E89">
        <w:rPr>
          <w:rFonts w:hint="cs"/>
          <w:rtl/>
          <w:lang w:bidi="ar-EG"/>
        </w:rPr>
        <w:t>ية التابعة لمجلس النواب تقريرا لبرلمان أستراليا عن الموازنة بين العمل والأسرة</w:t>
      </w:r>
      <w:r w:rsidR="00107EC3" w:rsidRPr="00107EC3">
        <w:rPr>
          <w:vertAlign w:val="superscript"/>
          <w:rtl/>
          <w:lang w:bidi="ar-EG"/>
        </w:rPr>
        <w:t>(</w:t>
      </w:r>
      <w:r w:rsidR="00107EC3">
        <w:rPr>
          <w:rStyle w:val="EndnoteReference"/>
          <w:rtl/>
          <w:lang w:bidi="ar-EG"/>
        </w:rPr>
        <w:endnoteReference w:id="10"/>
      </w:r>
      <w:r w:rsidR="00107EC3" w:rsidRPr="00107EC3">
        <w:rPr>
          <w:vertAlign w:val="superscript"/>
          <w:rtl/>
          <w:lang w:bidi="ar-EG"/>
        </w:rPr>
        <w:t>)</w:t>
      </w:r>
      <w:r w:rsidRPr="00C00E89">
        <w:rPr>
          <w:rFonts w:hint="cs"/>
          <w:rtl/>
          <w:lang w:bidi="ar-EG"/>
        </w:rPr>
        <w:t>.</w:t>
      </w:r>
      <w:r w:rsidR="00107EC3">
        <w:rPr>
          <w:rFonts w:hint="cs"/>
          <w:rtl/>
          <w:lang w:bidi="ar-EG"/>
        </w:rPr>
        <w:t xml:space="preserve"> </w:t>
      </w:r>
      <w:r w:rsidRPr="00C00E89">
        <w:rPr>
          <w:rFonts w:hint="cs"/>
          <w:rtl/>
          <w:lang w:bidi="ar-EG"/>
        </w:rPr>
        <w:t xml:space="preserve">ويعالج التقرير طائفة واسعة من القضايا، بما في ذلك التغير الاجتماعي منذ ستينات القرن الماضي، والنظام الضريبي، ونظام الرعاية، والخصوبة، والعلاقات في مكان العمل، ورعاية الأطفال، ورعاية الأشخاص ذوي </w:t>
      </w:r>
      <w:r w:rsidR="00CF5856" w:rsidRPr="00C00E89">
        <w:rPr>
          <w:rFonts w:hint="cs"/>
          <w:rtl/>
          <w:lang w:bidi="ar-EG"/>
        </w:rPr>
        <w:t>الإعاقة</w:t>
      </w:r>
      <w:r w:rsidRPr="00C00E89">
        <w:rPr>
          <w:rFonts w:hint="cs"/>
          <w:rtl/>
          <w:lang w:bidi="ar-EG"/>
        </w:rPr>
        <w:t>. ويناقش التقرير كيف تؤثر كل من هذه القضايا في الآخرين، ويتضمن 19 توصية، معظمها يركز على رعاية الأطفال.</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lang w:bidi="ar-EG"/>
        </w:rPr>
        <w:t>وفي عام 2007، قدمت اللجنة الأسترالية لحقوق ال</w:t>
      </w:r>
      <w:r w:rsidR="007A6F33">
        <w:rPr>
          <w:rFonts w:hint="cs"/>
          <w:rtl/>
          <w:lang w:bidi="ar-EG"/>
        </w:rPr>
        <w:t>إنسان</w:t>
      </w:r>
      <w:r w:rsidRPr="00C00E89">
        <w:rPr>
          <w:rFonts w:hint="cs"/>
          <w:rtl/>
          <w:lang w:bidi="ar-EG"/>
        </w:rPr>
        <w:t xml:space="preserve"> تقريرا إلى الحكومة الأسترالية بعنوان </w:t>
      </w:r>
      <w:r w:rsidRPr="00C00E89">
        <w:rPr>
          <w:rFonts w:hint="cs"/>
          <w:i/>
          <w:iCs/>
          <w:rtl/>
          <w:lang w:bidi="ar-EG"/>
        </w:rPr>
        <w:t>حان الوقت: المرأة والرجل والعمل والأسرة</w:t>
      </w:r>
      <w:r w:rsidRPr="00C00E89">
        <w:rPr>
          <w:rFonts w:hint="cs"/>
          <w:rtl/>
          <w:lang w:bidi="ar-EG"/>
        </w:rPr>
        <w:t>. ويتناول هذا التقرير القضايا المرتبطة بموازنة مسؤوليات الأسرة والعمل بأجر. ومن بينها قضايا تتعلق بتحقيق التوازن داخل الأسرة مثل العلاقات الجنسانية التي تقوم عليها حياة الرجل والمرأة، والأطر القانونية وأطر السياسات والمواقف التي تؤثر على طائفة من خيارات الرجل والمرأة. وقدم التقرير 42 توصية لإجراء تغيير في السياسات وتغيير تشريعي، بما في ذلك قيام الحكومة بحملات تثقيف وتوعية بشأن تقاسم أعباء الرعاية والأعمال الأخرى بدون أجر.</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rPr>
        <w:t xml:space="preserve">كما قامت الولايات والأقاليم بتنفيذ برامج مصممة خصيصا في المناطق الخاضعة </w:t>
      </w:r>
      <w:r w:rsidRPr="00C00E89">
        <w:rPr>
          <w:rFonts w:hint="cs"/>
          <w:rtl/>
          <w:lang w:bidi="ar-EG"/>
        </w:rPr>
        <w:t>لولايتها</w:t>
      </w:r>
      <w:r w:rsidRPr="00C00E89">
        <w:rPr>
          <w:rFonts w:hint="cs"/>
          <w:rtl/>
        </w:rPr>
        <w:t xml:space="preserve"> لتشجيع التوازن بين العمل والحياة - فمثلا، وضع جنوب أستراليا خطة استراتيجية في </w:t>
      </w:r>
      <w:r w:rsidRPr="00C00E89">
        <w:rPr>
          <w:rFonts w:hint="cs"/>
          <w:rtl/>
          <w:lang w:bidi="ar-EG"/>
        </w:rPr>
        <w:t>عام</w:t>
      </w:r>
      <w:r w:rsidRPr="00C00E89">
        <w:rPr>
          <w:rFonts w:hint="cs"/>
          <w:rtl/>
        </w:rPr>
        <w:t xml:space="preserve"> </w:t>
      </w:r>
      <w:r w:rsidRPr="00C00E89">
        <w:rPr>
          <w:rFonts w:hint="cs"/>
          <w:rtl/>
          <w:lang w:bidi="ar-EG"/>
        </w:rPr>
        <w:t>2004</w:t>
      </w:r>
      <w:r w:rsidRPr="00C00E89">
        <w:rPr>
          <w:rFonts w:hint="cs"/>
          <w:rtl/>
        </w:rPr>
        <w:t xml:space="preserve"> (تم تحديثها في عام 2007) تشمل هدف تحسين نوعية الحياة لجميع السكان في جنوب أستراليا من خلال الحفاظ على توازن سليم بين العمل والحياة. والهدف من ذلك هو توفير الوقت لمزيد من الرجال للقيام بالتزاماتهم الأسرية وتوفير الوقت لمزيد من النساء للمشاركة في العمل بأجر مع موازنة الالتزامات الأسرية بصورة أفضل.</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rPr>
        <w:t xml:space="preserve">وفي شباط/فبراير 2007، أنشأت ولاية جنوب أستراليا لجنة برلمانية معنية </w:t>
      </w:r>
      <w:r w:rsidRPr="00C00E89">
        <w:rPr>
          <w:rFonts w:hint="cs"/>
          <w:rtl/>
          <w:lang w:bidi="ar-EG"/>
        </w:rPr>
        <w:t>بالاستقصاء</w:t>
      </w:r>
      <w:r w:rsidRPr="00C00E89">
        <w:rPr>
          <w:rFonts w:hint="cs"/>
          <w:rtl/>
        </w:rPr>
        <w:t xml:space="preserve"> في الموازنة بين مسؤوليات العمل والحياة لبحث أفضل معايير العمل، والحجج الاقتصادية المؤيدة للتوازن بين العمل والحياة، وأثر التغييرات التي طرأت على الأستراليين والعلاقات الصناعية الأسترالية. وقدمت اللجنة تقريرها النهائي إلى برلمان جنوب أسترالي في 9 نيسان/أبريل 2008 وسيأتي رد حكومة جنوب أستراليا في أواخر العام.</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lang w:bidi="ar-EG"/>
        </w:rPr>
        <w:t>وتمول</w:t>
      </w:r>
      <w:r w:rsidRPr="00C00E89">
        <w:rPr>
          <w:rFonts w:hint="cs"/>
          <w:rtl/>
        </w:rPr>
        <w:t xml:space="preserve"> الحكومة الأسترالية برنامج خدمات العلاقات الأسرية الذي يتضمن عنصرين رئيسيين لتشجيع </w:t>
      </w:r>
      <w:r w:rsidRPr="00C00E89">
        <w:rPr>
          <w:rFonts w:hint="cs"/>
          <w:rtl/>
          <w:lang w:bidi="ar-EG"/>
        </w:rPr>
        <w:t>الرجل</w:t>
      </w:r>
      <w:r w:rsidRPr="00C00E89">
        <w:rPr>
          <w:rFonts w:hint="cs"/>
          <w:rtl/>
        </w:rPr>
        <w:t xml:space="preserve"> على المشاركة في رعاية أسرته وأطفاله. ويقدم البرنامج المشورة، والتدريب على ثقافة العلاقات والمهارات، وخدمات الدعم وحل النزاعات الأسرية للرجال وأسرهم لمساعدتهم على تحسين علاقاتهم مع شريكاتهم، وشريكاتهم السابقات، وأطفالهم، وأطفال شريكاتهم، وإدارة هذه العلاقات على نحو أفضل. ويعد التدريب على التثقيف في مجال العلاقات والمهارات برنامجا تثقيفيا وقائيا يساعد الرجل والمرأة على تطوير المهارات لإقامة علاقات إيجابية مستقرة مع شركائهم</w:t>
      </w:r>
      <w:r w:rsidR="008F33DC">
        <w:rPr>
          <w:rFonts w:hint="cs"/>
          <w:rtl/>
        </w:rPr>
        <w:t xml:space="preserve"> أو </w:t>
      </w:r>
      <w:r w:rsidRPr="00C00E89">
        <w:rPr>
          <w:rFonts w:hint="cs"/>
          <w:rtl/>
        </w:rPr>
        <w:t>أسرهم. واستخدام هذا النهج الوقائي، وهذه الخدمات يعمل أيضا على تعزيز الرعاية الأبوية الايجابية وحل المشاكل بدون عنف.</w:t>
      </w:r>
    </w:p>
    <w:p w:rsidR="00B939A1" w:rsidRPr="00B939A1" w:rsidRDefault="00B939A1" w:rsidP="00B939A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صورة المرأة في وسائل الإعلام</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lang w:bidi="ar-EG"/>
        </w:rPr>
        <w:t>تتعلق</w:t>
      </w:r>
      <w:r w:rsidRPr="00C00E89">
        <w:rPr>
          <w:rFonts w:hint="cs"/>
          <w:rtl/>
        </w:rPr>
        <w:t xml:space="preserve"> مدونة ممارسات البث التليفزيوني والبث الإذاعي التي وضعتها الحكومة الأسترالية بمسائل جوهرية، بما في ذلك الصور الضارة والسلبية للمرأة في الوسائل الإذاعية. وتعد هيئة الاتصالات </w:t>
      </w:r>
      <w:r w:rsidRPr="00C00E89">
        <w:rPr>
          <w:rFonts w:hint="cs"/>
          <w:rtl/>
          <w:lang w:bidi="ar-EG"/>
        </w:rPr>
        <w:t>والإعلام</w:t>
      </w:r>
      <w:r w:rsidRPr="00C00E89">
        <w:rPr>
          <w:rFonts w:hint="cs"/>
          <w:rtl/>
        </w:rPr>
        <w:t xml:space="preserve"> الأسترالية مسؤولة عن تسجيل مدونات الممارسات وتطبيقها.</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lang w:bidi="ar-EG"/>
        </w:rPr>
        <w:t>وتقدم</w:t>
      </w:r>
      <w:r w:rsidRPr="00C00E89">
        <w:rPr>
          <w:rFonts w:hint="cs"/>
          <w:rtl/>
        </w:rPr>
        <w:t xml:space="preserve"> مدونة ممارسات البث التليفزيوني والبث الإذاعي التي وضعتها الحكومة الأسترالية النصح للمذيعين بتجنب التركيز غير الملائم على نوع الجنس،</w:t>
      </w:r>
      <w:r w:rsidR="008F33DC">
        <w:rPr>
          <w:rFonts w:hint="cs"/>
          <w:rtl/>
        </w:rPr>
        <w:t xml:space="preserve"> أو </w:t>
      </w:r>
      <w:r w:rsidRPr="00C00E89">
        <w:rPr>
          <w:rFonts w:hint="cs"/>
          <w:rtl/>
        </w:rPr>
        <w:t>على الخصائص البدنية والصور النمطية عن الجنسين. كما أن مدونة الممارسات للتليفزيون التجاري تشجع المذيعين على محاولة تحقيق توازن أفضل عند استخدام المرأة والرجل "كخبراء" وإعطاء مزيد من التغطية لإنجازات المرأة في مجالات مثل الرياضة.</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lang w:bidi="ar-EG"/>
        </w:rPr>
        <w:t>ويعد</w:t>
      </w:r>
      <w:r w:rsidRPr="00C00E89">
        <w:rPr>
          <w:rFonts w:hint="cs"/>
          <w:rtl/>
        </w:rPr>
        <w:t xml:space="preserve"> برنامج "العيش في تواؤم" البرنامج الرئيسي الذي وضعته الحكومة الأسترالية لمكافحة العنصرية ويهدف إلى معالجة قضايا التعصب الثقافي والعنصري والديني عن طريق تشجيع </w:t>
      </w:r>
      <w:r w:rsidRPr="00C00E89">
        <w:rPr>
          <w:rFonts w:hint="cs"/>
          <w:rtl/>
          <w:lang w:bidi="ar-EG"/>
        </w:rPr>
        <w:t>الاحترام</w:t>
      </w:r>
      <w:r w:rsidRPr="00C00E89">
        <w:rPr>
          <w:rFonts w:hint="cs"/>
          <w:rtl/>
        </w:rPr>
        <w:t xml:space="preserve"> والإنصاف والاندماج وروح الانتماء لدى كل فرد. ويعد البرنامج مبادرة تثقيفية قائمة على المجتمع المحلي تسعى لتعزيز العلاقات المجتمعية من خلال طائفة من استراتيجيات التمويل والإعلام. وتمشيا مع الفقرة 243</w:t>
      </w:r>
      <w:r w:rsidR="00D947E5">
        <w:rPr>
          <w:rFonts w:hint="cs"/>
          <w:rtl/>
        </w:rPr>
        <w:t xml:space="preserve"> </w:t>
      </w:r>
      <w:r w:rsidRPr="00C00E89">
        <w:rPr>
          <w:rFonts w:hint="cs"/>
          <w:rtl/>
        </w:rPr>
        <w:t>(ج) من منهاج عمل بيجين، والتي تتعلق بصورة المرأة في وسائل الإعلام، يشجع البرنامج على المعالجة المنصفة والملائمة لقضايا التنوع، بما في ذلك الأدوار المضاعفة التي تقوم بها المرأة عن طريق إنتاج مواد خاصة بمناهج الصحافة في الجامعات والمدارس.</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lang w:bidi="ar-EG"/>
        </w:rPr>
        <w:t>وفي</w:t>
      </w:r>
      <w:r w:rsidRPr="00C00E89">
        <w:rPr>
          <w:rFonts w:hint="cs"/>
          <w:rtl/>
        </w:rPr>
        <w:t xml:space="preserve"> عام 2004، أصدرت حكومة فيكتوريا </w:t>
      </w:r>
      <w:r w:rsidRPr="00C00E89">
        <w:rPr>
          <w:rFonts w:hint="cs"/>
          <w:i/>
          <w:iCs/>
          <w:rtl/>
        </w:rPr>
        <w:t>المبادئ التوجيهية لحكومة</w:t>
      </w:r>
      <w:r w:rsidRPr="00C00E89">
        <w:rPr>
          <w:rFonts w:hint="cs"/>
          <w:rtl/>
        </w:rPr>
        <w:t xml:space="preserve"> </w:t>
      </w:r>
      <w:r w:rsidRPr="00C00E89">
        <w:rPr>
          <w:rFonts w:hint="cs"/>
          <w:i/>
          <w:iCs/>
          <w:rtl/>
        </w:rPr>
        <w:t>فيكتوريا عن تصوير الجنسين</w:t>
      </w:r>
      <w:r w:rsidRPr="00C00E89">
        <w:rPr>
          <w:rFonts w:hint="cs"/>
          <w:rtl/>
        </w:rPr>
        <w:t>. وقد وضعت هذه المبادئ بالتشاور مع مجموعات الصناعات الرئيسية وأصحاب المصلحة، لاستخدامها في وسائل الإعلام الحكومية، والإعلانات، وحملات العلاقات العامة.</w:t>
      </w:r>
    </w:p>
    <w:p w:rsidR="00AB218C" w:rsidRPr="00C00E89" w:rsidRDefault="00AB218C" w:rsidP="00B939A1">
      <w:pPr>
        <w:pStyle w:val="SingleTxt"/>
        <w:numPr>
          <w:ilvl w:val="1"/>
          <w:numId w:val="2"/>
        </w:numPr>
        <w:tabs>
          <w:tab w:val="clear" w:pos="1672"/>
        </w:tabs>
        <w:ind w:left="1246" w:firstLine="21"/>
        <w:rPr>
          <w:rFonts w:hint="cs"/>
        </w:rPr>
      </w:pPr>
      <w:r w:rsidRPr="00C00E89">
        <w:rPr>
          <w:rFonts w:hint="cs"/>
          <w:rtl/>
          <w:lang w:bidi="ar-EG"/>
        </w:rPr>
        <w:t xml:space="preserve">وفي عام 2005، اعتمدت كوينز لاند </w:t>
      </w:r>
      <w:r w:rsidRPr="00C00E89">
        <w:rPr>
          <w:rFonts w:hint="cs"/>
          <w:i/>
          <w:iCs/>
          <w:rtl/>
          <w:lang w:bidi="ar-EG"/>
        </w:rPr>
        <w:t>استراتيجية المرأة في ولاية سمارت</w:t>
      </w:r>
      <w:r w:rsidRPr="00C00E89">
        <w:rPr>
          <w:rFonts w:hint="cs"/>
          <w:rtl/>
          <w:lang w:bidi="ar-EG"/>
        </w:rPr>
        <w:t xml:space="preserve">، التي تعد إطارا للحكومات كلها، وصممت لزيادة مشاركة المرأة في التعليم والتدريب والعمل، خاصة في مجالات العلوم، والهندسة، والتكنولوجيا حيث تمثل المرأة تمثيلا ناقصا. وتقوم فرقة عمل حاليا بالتركيز على تنفيذ </w:t>
      </w:r>
      <w:r w:rsidRPr="00C00E89">
        <w:rPr>
          <w:rFonts w:hint="cs"/>
          <w:i/>
          <w:iCs/>
          <w:rtl/>
          <w:lang w:bidi="ar-EG"/>
        </w:rPr>
        <w:t>استراتيجية ولاية سمارت: خطة عمل للعلوم والهندسة والتكنولوجيا (2006-2009)،</w:t>
      </w:r>
      <w:r w:rsidRPr="00C00E89">
        <w:rPr>
          <w:rFonts w:hint="cs"/>
          <w:rtl/>
          <w:lang w:bidi="ar-EG"/>
        </w:rPr>
        <w:t xml:space="preserve"> وهو برنامج عمل من 12 نقطة يهدف إلى تعزيز مشاركة الفتيات والنساء في مجالات العلوم والهندسة والتكنولوجيا. ومنذ عام 2003، قام مكتب كوينز لاند المعني بالمرأة بتنظيم جوائز سنوية عن </w:t>
      </w:r>
      <w:r w:rsidRPr="00C00E89">
        <w:rPr>
          <w:rFonts w:hint="cs"/>
          <w:i/>
          <w:iCs/>
          <w:rtl/>
          <w:lang w:bidi="ar-EG"/>
        </w:rPr>
        <w:t>المرأة</w:t>
      </w:r>
      <w:r w:rsidRPr="00C00E89">
        <w:rPr>
          <w:rFonts w:hint="cs"/>
          <w:rtl/>
          <w:lang w:bidi="ar-EG"/>
        </w:rPr>
        <w:t xml:space="preserve"> في ولاية سمارت، تعترف بإنجازات المرأة في مجالات العلوم والهندسة والتكنولوجيا. وينفذ مكتب كوينز لاند المعني بالمرأة أيضا استراتيجية حكومة كوينز لاند عن </w:t>
      </w:r>
      <w:r w:rsidRPr="00C00E89">
        <w:rPr>
          <w:rFonts w:hint="cs"/>
          <w:i/>
          <w:iCs/>
          <w:rtl/>
          <w:lang w:bidi="ar-EG"/>
        </w:rPr>
        <w:t>المرأة بالخوذة المعدنية،</w:t>
      </w:r>
      <w:r w:rsidRPr="00C00E89">
        <w:rPr>
          <w:rFonts w:hint="cs"/>
          <w:rtl/>
          <w:lang w:bidi="ar-EG"/>
        </w:rPr>
        <w:t xml:space="preserve"> والتي تهدف إلى الترويج للمهن المختلفة والتشجيع على مشاركة المرأة بدرجة أكبر في الأعمال غير التقليدية مثل صناعات التعدين والبناء، وكذلك في مجالات العلوم والتكنولوجيا الناشئة.</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تثقيف الرجال والأولاد</w:t>
      </w:r>
    </w:p>
    <w:p w:rsidR="00AB218C" w:rsidRPr="00C00E89" w:rsidRDefault="00AB218C" w:rsidP="002753A0">
      <w:pPr>
        <w:pStyle w:val="SingleTxt"/>
        <w:numPr>
          <w:ilvl w:val="1"/>
          <w:numId w:val="2"/>
        </w:numPr>
        <w:tabs>
          <w:tab w:val="clear" w:pos="1672"/>
        </w:tabs>
        <w:ind w:left="1246" w:firstLine="21"/>
        <w:rPr>
          <w:rFonts w:hint="cs"/>
        </w:rPr>
      </w:pPr>
      <w:r w:rsidRPr="00C00E89">
        <w:rPr>
          <w:rFonts w:hint="cs"/>
          <w:rtl/>
          <w:lang w:bidi="ar-EG"/>
        </w:rPr>
        <w:t>تقوم اللجنة الأسترالية لحقوق ال</w:t>
      </w:r>
      <w:r w:rsidR="007A6F33">
        <w:rPr>
          <w:rFonts w:hint="cs"/>
          <w:rtl/>
          <w:lang w:bidi="ar-EG"/>
        </w:rPr>
        <w:t>إنسان</w:t>
      </w:r>
      <w:r w:rsidRPr="00C00E89">
        <w:rPr>
          <w:rFonts w:hint="cs"/>
          <w:rtl/>
          <w:lang w:bidi="ar-EG"/>
        </w:rPr>
        <w:t xml:space="preserve"> بدور هام في تثقيف المجتمع المحلي عن حقوق ومسؤوليات ال</w:t>
      </w:r>
      <w:r w:rsidR="007A6F33">
        <w:rPr>
          <w:rFonts w:hint="cs"/>
          <w:rtl/>
          <w:lang w:bidi="ar-EG"/>
        </w:rPr>
        <w:t>إنسان</w:t>
      </w:r>
      <w:r w:rsidRPr="00C00E89">
        <w:rPr>
          <w:rFonts w:hint="cs"/>
          <w:rtl/>
          <w:lang w:bidi="ar-EG"/>
        </w:rPr>
        <w:t>.</w:t>
      </w:r>
    </w:p>
    <w:p w:rsidR="00AB218C" w:rsidRPr="00C00E89" w:rsidRDefault="00AB218C" w:rsidP="002753A0">
      <w:pPr>
        <w:pStyle w:val="SingleTxt"/>
        <w:numPr>
          <w:ilvl w:val="1"/>
          <w:numId w:val="2"/>
        </w:numPr>
        <w:tabs>
          <w:tab w:val="clear" w:pos="1672"/>
        </w:tabs>
        <w:ind w:left="1246" w:firstLine="21"/>
        <w:rPr>
          <w:rFonts w:hint="cs"/>
        </w:rPr>
      </w:pPr>
      <w:r w:rsidRPr="00C00E89">
        <w:rPr>
          <w:rFonts w:hint="cs"/>
          <w:rtl/>
          <w:lang w:bidi="ar-EG"/>
        </w:rPr>
        <w:t>ويقوم نظام التعليم في أستراليا أيضا بتشجيع ثقافة حقوق ال</w:t>
      </w:r>
      <w:r w:rsidR="007A6F33">
        <w:rPr>
          <w:rFonts w:hint="cs"/>
          <w:rtl/>
          <w:lang w:bidi="ar-EG"/>
        </w:rPr>
        <w:t>إنسان</w:t>
      </w:r>
      <w:r w:rsidRPr="00C00E89">
        <w:rPr>
          <w:rFonts w:hint="cs"/>
          <w:rtl/>
          <w:lang w:bidi="ar-EG"/>
        </w:rPr>
        <w:t xml:space="preserve"> عن طريق التربية الوطنية وثقافة المواطنة. وتعترف البيانات الوطنية عن التعليم الوطني والمواطنة والتي وافقت عليها جميع الولايات والأقاليم بأن جوانب التربية الوطنية والمواطنة في المناهج الدراسية بأستراليا تساعد على تعزيز فهم مسؤوليات المواطنة والحياة الوطنية على المستوى المحلي وعلى مستوى الولايات/الأقاليم وعلى المستوى الوطني والإقليمي والعالمي.</w:t>
      </w:r>
    </w:p>
    <w:p w:rsidR="00AB218C" w:rsidRPr="00C00E89" w:rsidRDefault="00AB218C" w:rsidP="002753A0">
      <w:pPr>
        <w:pStyle w:val="SingleTxt"/>
        <w:numPr>
          <w:ilvl w:val="1"/>
          <w:numId w:val="2"/>
        </w:numPr>
        <w:tabs>
          <w:tab w:val="clear" w:pos="1672"/>
        </w:tabs>
        <w:ind w:left="1246" w:firstLine="21"/>
        <w:rPr>
          <w:rFonts w:hint="cs"/>
        </w:rPr>
      </w:pPr>
      <w:r w:rsidRPr="00C00E89">
        <w:rPr>
          <w:rFonts w:hint="cs"/>
          <w:rtl/>
          <w:lang w:bidi="ar-EG"/>
        </w:rPr>
        <w:t>وتنص أهداف التعليم الوطنية المتفق عليها في أستراليا على أنه ينبغي أن يكون التعليم في أستراليا عادلا من الناحية الاجتماعية، حتى تتخلص نتائج تعليم الطلبة من آثار الأشكال السلبية للتمييز القائم على نوع الجنس،</w:t>
      </w:r>
      <w:r w:rsidR="008F33DC">
        <w:rPr>
          <w:rFonts w:hint="cs"/>
          <w:rtl/>
          <w:lang w:bidi="ar-EG"/>
        </w:rPr>
        <w:t xml:space="preserve"> أو </w:t>
      </w:r>
      <w:r w:rsidRPr="00C00E89">
        <w:rPr>
          <w:rFonts w:hint="cs"/>
          <w:rtl/>
          <w:lang w:bidi="ar-EG"/>
        </w:rPr>
        <w:t>اللغة،</w:t>
      </w:r>
      <w:r w:rsidR="008F33DC">
        <w:rPr>
          <w:rFonts w:hint="cs"/>
          <w:rtl/>
          <w:lang w:bidi="ar-EG"/>
        </w:rPr>
        <w:t xml:space="preserve"> أو </w:t>
      </w:r>
      <w:r w:rsidRPr="00C00E89">
        <w:rPr>
          <w:rFonts w:hint="cs"/>
          <w:rtl/>
          <w:lang w:bidi="ar-EG"/>
        </w:rPr>
        <w:t>الثقافة،</w:t>
      </w:r>
      <w:r w:rsidR="008F33DC">
        <w:rPr>
          <w:rFonts w:hint="cs"/>
          <w:rtl/>
          <w:lang w:bidi="ar-EG"/>
        </w:rPr>
        <w:t xml:space="preserve"> أو </w:t>
      </w:r>
      <w:r w:rsidRPr="00C00E89">
        <w:rPr>
          <w:rFonts w:hint="cs"/>
          <w:rtl/>
          <w:lang w:bidi="ar-EG"/>
        </w:rPr>
        <w:t>العرقية،</w:t>
      </w:r>
      <w:r w:rsidR="008F33DC">
        <w:rPr>
          <w:rFonts w:hint="cs"/>
          <w:rtl/>
          <w:lang w:bidi="ar-EG"/>
        </w:rPr>
        <w:t xml:space="preserve"> أو </w:t>
      </w:r>
      <w:r w:rsidRPr="00C00E89">
        <w:rPr>
          <w:rFonts w:hint="cs"/>
          <w:rtl/>
          <w:lang w:bidi="ar-EG"/>
        </w:rPr>
        <w:t>الديانة،</w:t>
      </w:r>
      <w:r w:rsidR="008F33DC">
        <w:rPr>
          <w:rFonts w:hint="cs"/>
          <w:rtl/>
          <w:lang w:bidi="ar-EG"/>
        </w:rPr>
        <w:t xml:space="preserve"> أو </w:t>
      </w:r>
      <w:r w:rsidRPr="00C00E89">
        <w:rPr>
          <w:rFonts w:hint="cs"/>
          <w:rtl/>
          <w:lang w:bidi="ar-EG"/>
        </w:rPr>
        <w:t>الإعاقة؛ ومن الفروق الناشئة عن الخلفيات الاجتماعية والثقافية للطلبة</w:t>
      </w:r>
      <w:r w:rsidR="008F33DC">
        <w:rPr>
          <w:rFonts w:hint="cs"/>
          <w:rtl/>
          <w:lang w:bidi="ar-EG"/>
        </w:rPr>
        <w:t xml:space="preserve"> أو </w:t>
      </w:r>
      <w:r w:rsidRPr="00C00E89">
        <w:rPr>
          <w:rFonts w:hint="cs"/>
          <w:rtl/>
          <w:lang w:bidi="ar-EG"/>
        </w:rPr>
        <w:t>الموطن الجغرافي.</w:t>
      </w:r>
    </w:p>
    <w:p w:rsidR="00AB218C" w:rsidRPr="00C00E89" w:rsidRDefault="00AB218C" w:rsidP="002753A0">
      <w:pPr>
        <w:pStyle w:val="SingleTxt"/>
        <w:numPr>
          <w:ilvl w:val="1"/>
          <w:numId w:val="2"/>
        </w:numPr>
        <w:tabs>
          <w:tab w:val="clear" w:pos="1672"/>
        </w:tabs>
        <w:ind w:left="1246" w:firstLine="21"/>
        <w:rPr>
          <w:rFonts w:hint="cs"/>
        </w:rPr>
      </w:pPr>
      <w:r w:rsidRPr="00C00E89">
        <w:rPr>
          <w:rFonts w:hint="cs"/>
          <w:rtl/>
          <w:lang w:bidi="ar-EG"/>
        </w:rPr>
        <w:t>وقد أدرج إقليم العاصمة الأسترالية في المناهج الدراسية المسائل المتعلقة بفرص الوصول والإنصاف، وتقدير مساهمات الفتيات والنساء، وتحليل دقيق للمنظورات المتعلقة بنوع الجنس، والتي تدعمها إستراتيجية المساواة بين الجنسين في المدارس.</w:t>
      </w:r>
    </w:p>
    <w:p w:rsidR="00AB218C" w:rsidRPr="00C00E89" w:rsidRDefault="00AB218C" w:rsidP="002753A0">
      <w:pPr>
        <w:pStyle w:val="SingleTxt"/>
        <w:numPr>
          <w:ilvl w:val="1"/>
          <w:numId w:val="2"/>
        </w:numPr>
        <w:tabs>
          <w:tab w:val="clear" w:pos="1672"/>
        </w:tabs>
        <w:ind w:left="1246" w:firstLine="21"/>
        <w:rPr>
          <w:rFonts w:hint="cs"/>
        </w:rPr>
      </w:pPr>
      <w:r w:rsidRPr="00C00E89">
        <w:rPr>
          <w:rFonts w:hint="cs"/>
          <w:rtl/>
          <w:lang w:bidi="ar-EG"/>
        </w:rPr>
        <w:t>وللحصول على مزيد من المعلومات عن ثقافة حقوق ال</w:t>
      </w:r>
      <w:r w:rsidR="007A6F33">
        <w:rPr>
          <w:rFonts w:hint="cs"/>
          <w:rtl/>
          <w:lang w:bidi="ar-EG"/>
        </w:rPr>
        <w:t>إنسان</w:t>
      </w:r>
      <w:r w:rsidRPr="00C00E89">
        <w:rPr>
          <w:rFonts w:hint="cs"/>
          <w:rtl/>
          <w:lang w:bidi="ar-EG"/>
        </w:rPr>
        <w:t xml:space="preserve"> في أستراليا، انظر الفقرات 91 إلى 94 من الوثيقة</w:t>
      </w:r>
      <w:r w:rsidRPr="00C00E89">
        <w:rPr>
          <w:rFonts w:hint="cs"/>
          <w:i/>
          <w:iCs/>
          <w:rtl/>
          <w:lang w:bidi="ar-EG"/>
        </w:rPr>
        <w:t xml:space="preserve"> الأساسية المشتركة</w:t>
      </w:r>
      <w:r w:rsidRPr="00C00E89">
        <w:rPr>
          <w:rFonts w:hint="cs"/>
          <w:rtl/>
          <w:lang w:bidi="ar-EG"/>
        </w:rPr>
        <w:t xml:space="preserve"> لأستراليا، حزيران/يونيه 2006.</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مبادرات الرجال من السكان الأصليين</w:t>
      </w:r>
    </w:p>
    <w:p w:rsidR="00AB218C" w:rsidRPr="00C00E89" w:rsidRDefault="00AB218C" w:rsidP="002753A0">
      <w:pPr>
        <w:pStyle w:val="SingleTxt"/>
        <w:numPr>
          <w:ilvl w:val="1"/>
          <w:numId w:val="2"/>
        </w:numPr>
        <w:tabs>
          <w:tab w:val="clear" w:pos="1672"/>
        </w:tabs>
        <w:ind w:left="1246" w:firstLine="21"/>
        <w:rPr>
          <w:rFonts w:hint="cs"/>
        </w:rPr>
      </w:pPr>
      <w:r w:rsidRPr="00C00E89">
        <w:rPr>
          <w:rFonts w:hint="cs"/>
          <w:rtl/>
          <w:lang w:bidi="ar-EG"/>
        </w:rPr>
        <w:t>كجزء من برنامج تطوير نساء السكان الأصليين، والذي وضع في عام 2004، قُدم تمويل من أجل تنظيم حلقات تعليم تفاعلية حيث يناقش الرجال من السكان الأصليين القضايا التي تواجهها أسرهم ومجتمعاتهم، ويضعون استراتيجيات قيادية لربط الرجل بمسؤولياته عن أسرته ومجتمعه المحلي. وقد أدى هذا إلى وضع برنامج قيادي للرجل، يركز ضمن أمور أخرى على القيادة المجتمعية، ومهارات إدارة النزاعات، وتعزيز المشاركة المجتمعية، وتشجيع الوعي المجتمعي عن العنف العائلي.</w:t>
      </w:r>
    </w:p>
    <w:p w:rsidR="00AB218C" w:rsidRPr="00C00E89" w:rsidRDefault="00AB218C" w:rsidP="00AB218C">
      <w:pPr>
        <w:pStyle w:val="SingleTxt"/>
        <w:rPr>
          <w:rFonts w:hint="cs"/>
          <w:rtl/>
          <w:lang w:bidi="ar-EG"/>
        </w:rPr>
      </w:pPr>
    </w:p>
    <w:p w:rsidR="00AB218C" w:rsidRPr="00C00E89" w:rsidRDefault="00AB218C" w:rsidP="002753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2753A0">
        <w:rPr>
          <w:rFonts w:hint="cs"/>
          <w:rtl/>
          <w:lang w:bidi="ar-EG"/>
        </w:rPr>
        <w:tab/>
      </w:r>
      <w:r w:rsidRPr="00C00E89">
        <w:rPr>
          <w:rFonts w:hint="cs"/>
          <w:rtl/>
          <w:lang w:bidi="ar-EG"/>
        </w:rPr>
        <w:t>4</w:t>
      </w:r>
      <w:r w:rsidR="002753A0">
        <w:rPr>
          <w:rFonts w:hint="cs"/>
          <w:rtl/>
          <w:lang w:bidi="ar-EG"/>
        </w:rPr>
        <w:t xml:space="preserve"> </w:t>
      </w:r>
      <w:r w:rsidRPr="00C00E89">
        <w:rPr>
          <w:rFonts w:hint="cs"/>
          <w:rtl/>
          <w:lang w:bidi="ar-EG"/>
        </w:rPr>
        <w:t>-</w:t>
      </w:r>
      <w:r w:rsidRPr="00C00E89">
        <w:rPr>
          <w:rFonts w:hint="cs"/>
          <w:rtl/>
          <w:lang w:bidi="ar-EG"/>
        </w:rPr>
        <w:tab/>
        <w:t>المادة 6: مكافحة استغلال المرأة</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تصمم أستراليا على الوفاء بالتزاماتها الدولية لحماية المرأة من الاستغلال وتجريم الاتجار بالأشخاص والقضاء عليه، خاصة الاتجار بالنساء والأطفال. ومنذ تقرير أستراليا الأخيرة عن الاتفاقية في عام 2003، اتخذت الحكومة الأسترالية وحكومات الولايات والأقاليم عددا من الخطوات الهامة لتعزيز الجهود المبذولة على نطاق البلد وفي المنطقة لمحاربة جرائم الاتجار والاستغلال، وتوسيع هذه الجهود وتنسيقها بصورة أفضل.</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الاتجار</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صادقت أستراليا في عام 2004 على اتفاقية الأمم المتحدة لمكافحة الجريمة المنظمة عبر الوطنية؛ وانضمت في عام 2005 إلى بروتوكول منع وقمع ومعاقبة الاتجار بالأشخاص، وبخاصة النساء والأطفال، المكمل للاتفاقية؛ وانضمت في عام 2006 إلى البروتوكول الاختياري الملحق باتفاقية حقوق الطفل بشأن بيع الأطفال واستغلال الأطفال في البغاء وفي المواد الإباحية.</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وفي عام 2008، شاركت أستراليا واندونيسيا في استضافة مناسبة جانبية أثناء منتدى المبادرة العالمية لمكافحة الاتجار بالبشر؛ وكانت المناسبة عن عملية بالي بشأن تهريب الناس والاتجار بالأشخاص</w:t>
      </w:r>
      <w:r w:rsidR="008F33DC">
        <w:rPr>
          <w:rFonts w:hint="cs"/>
          <w:rtl/>
          <w:lang w:bidi="ar-EG"/>
        </w:rPr>
        <w:t xml:space="preserve"> وما </w:t>
      </w:r>
      <w:r w:rsidRPr="00C00E89">
        <w:rPr>
          <w:rFonts w:hint="cs"/>
          <w:rtl/>
          <w:lang w:bidi="ar-EG"/>
        </w:rPr>
        <w:t>يتصل بذلك من جرائم عبر وطنية. وشاركت أستراليا واندونيسيا في رئاسة عملية بالي، وهي المكان الرئيسي للمشاركة الإقليمية بشأن الاتجار بالأشخاص. وعلى سبيل المثال، عقدت حلقات عمل عن وضع تشريعات لمكافحة الاتجار كجزء من عملية بالي، واستخدمت دول آسيا والمحيط الهادئ تشريعها النموذجي لصياغة تشريعاتها الخاصة بمكافحة الاتجار وتهريب الأشخاص.</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وأستراليا شريك في مشروع إقليمي آسيوي لمكافحة الاتجار بالأشخاص - وهو نشاط لمدة خمس سنوات ويتكلف 21 مليون دولار بدأ في آب/أغسطس 2006. ويسهم المشروع في منع الاتجار بالأشخاص في الإقليم. ويشجع على إتباع نهج أكثر فعالية وتنسيقا لمعالجة الاتجار بالأشخاص عن طريق نظم العدالة الجنائية للحكومات في إقليم آسيا والمحيط الهادئ. ويضم شركاء المشروع أستراليا، وتايلند، وجمهورية لاو الديمقراطية الشعبية، وكمبوديا، وبورما، واندونيسيا والذين يعملون أيضا بصورة وثيقة مع رابطة أمم جنوب شرق آسيا ويعملون مع البلدان الأعضاء في الرابطة على المستوى الإقليمي.</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وتتصدى استراتيجية أستراليا الخاصة بمكافحة الاتجار للدورة الكاملة للاتجار، بدءا من التجنيد حتى إعادة الاندماج، وتعطي اهتماما متساويا للمجالات الحرجة التي تشمل الوقاية، والكشف، والتحقيق، والمحاكمة، ودعم الضحايا.</w:t>
      </w:r>
    </w:p>
    <w:p w:rsidR="00AB218C" w:rsidRPr="00C00E89" w:rsidRDefault="00AB218C" w:rsidP="001C12DE">
      <w:pPr>
        <w:pStyle w:val="SingleTxt"/>
        <w:numPr>
          <w:ilvl w:val="1"/>
          <w:numId w:val="3"/>
        </w:numPr>
        <w:tabs>
          <w:tab w:val="clear" w:pos="1672"/>
        </w:tabs>
        <w:ind w:left="1246" w:firstLine="21"/>
        <w:rPr>
          <w:rFonts w:hint="cs"/>
        </w:rPr>
      </w:pPr>
      <w:r w:rsidRPr="00C00E89">
        <w:rPr>
          <w:rFonts w:hint="cs"/>
          <w:rtl/>
          <w:lang w:bidi="ar-EG"/>
        </w:rPr>
        <w:t>وتقل فرص الاتجار بالأشخاص في أستراليا لأن أستراليا محاطة بالبحر ولديها ضوابط صارمة للهجرة. وتواصل الحكومة الأسترالية تركيزها على منع أي نشاط للاتجار، ومحاكمة مرتكبيه، وحماية ضحاياه ومساندتهم، حيث بلغ عدد ضحايا الاتجار 107 أشخاص، من بينهم 105 من النساء، ويساندها في ذلك برنامج للحكومة الأسترالية في الفترة</w:t>
      </w:r>
      <w:r w:rsidR="008F33DC">
        <w:rPr>
          <w:rFonts w:hint="cs"/>
          <w:rtl/>
          <w:lang w:bidi="ar-EG"/>
        </w:rPr>
        <w:t xml:space="preserve"> ما </w:t>
      </w:r>
      <w:r w:rsidRPr="00C00E89">
        <w:rPr>
          <w:rFonts w:hint="cs"/>
          <w:rtl/>
          <w:lang w:bidi="ar-EG"/>
        </w:rPr>
        <w:t>بين عام 2004 ومنتصف عام 2008 (انظر الفقرة 4-9 للحصول على مزيد من المعلومات عن برنامج الدعم الحكومي).</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وتتعامل الحكومة الأسترالية بصورة جدية مع قضية الاتجار بالأشخاص على المستويين المحلي والدولي. ففي عام 2007، أظهرت الحكومة التزامها القوي والمستمر بالإعلان عن مساهمة بمبلغ 38.3 مليون دولار على مدى أربع سنوات لتجديد وتعزيز الاستراتيجية الحكومية الكلية للقضاء على الاتجار بالأشخاص. وبذلك يرتفع الالتزام الكلي للحكومة بمحاربة الاتجار منذ عام 2003 إلى 58.3 مليون دولار.</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 xml:space="preserve">وقامت أستراليا أيضا بتجريم جميع الأنشطة المتصلة بالاتجار على نحو شامل، وذلك بتوقيع عقوبات بالسجن لمدة تصل إلى 25 سنة. وأجرت الأفرقة عبر الوطنية المعنية بالجرائم الجنسية </w:t>
      </w:r>
      <w:r w:rsidR="00CF5856" w:rsidRPr="00C00E89">
        <w:rPr>
          <w:rFonts w:hint="cs"/>
          <w:rtl/>
          <w:lang w:bidi="ar-EG"/>
        </w:rPr>
        <w:t>والاتجار</w:t>
      </w:r>
      <w:r w:rsidRPr="00C00E89">
        <w:rPr>
          <w:rFonts w:hint="cs"/>
          <w:rtl/>
          <w:lang w:bidi="ar-EG"/>
        </w:rPr>
        <w:t xml:space="preserve"> التابعة للشرطة الاتحادية الأسترالية أكثر من 150 تحقيقا ونظرت في الإدعاءات الخاصة بالجرائم المتعلقة بالاتجار منذ كانون الثاني/يناير 2004. وأدت هذه التحقيقات حتى 23 أيار/مايو 2008 إلى اتهام 34 شخصا بارتكاب جرائم تتعلق بالاتجار وإدانة سبعة أشخاص. وكان من بين المذنبين السبعة خمسة أشخاص أدينوا بسبب مسائل تتعلق بالعبودية. وأدين متهمان للقيام بأعمال تنطوي على الاستعباد الجنسي لآخرين. واتهم آخر بمسائل الاستعباد المتعلقة بالاتجار بالعمال. وترتبط بقية مسائل العبودية بالاتجار بالنساء من جنوب شرق آسيا للعمل في صناعة البغاء. وتقدم هذه البيانات استجابة للتعليقات الختامية للجنة المعنية بالقضاء على التمييز ضد المرأة عام 2006 في الفقرتين 20</w:t>
      </w:r>
      <w:r w:rsidR="00B6058F">
        <w:rPr>
          <w:rFonts w:hint="cs"/>
          <w:rtl/>
          <w:lang w:bidi="ar-EG"/>
        </w:rPr>
        <w:t xml:space="preserve"> و </w:t>
      </w:r>
      <w:r w:rsidRPr="00C00E89">
        <w:rPr>
          <w:rFonts w:hint="cs"/>
          <w:rtl/>
          <w:lang w:bidi="ar-EG"/>
        </w:rPr>
        <w:t>21.</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وتقدم أستراليا طائفة شاملة من خدمات الدعم لضحايا الاتجار الذين يمكنهم المساعدة في التحقيقات</w:t>
      </w:r>
      <w:r w:rsidR="008F33DC">
        <w:rPr>
          <w:rFonts w:hint="cs"/>
          <w:rtl/>
          <w:lang w:bidi="ar-EG"/>
        </w:rPr>
        <w:t xml:space="preserve"> أو </w:t>
      </w:r>
      <w:r w:rsidRPr="00C00E89">
        <w:rPr>
          <w:rFonts w:hint="cs"/>
          <w:rtl/>
          <w:lang w:bidi="ar-EG"/>
        </w:rPr>
        <w:t>المحاكمات الجنائية ويبدون استعدادا لذلك. وقد قدم برنامج دعم ضحايا الاتجار الدعم للضحايا الذين جرى الاتجار بهم في أستراليا من أجل صناعة البغاء وأعمال العبودية. وكان معظم الضحايا الذين شاركوا في البرنامج من النساء، إلى جانب رجلين، وغالبيتهم من تايلند.</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وعند التأكد من أن شخصا</w:t>
      </w:r>
      <w:r w:rsidR="008F33DC">
        <w:rPr>
          <w:rFonts w:hint="cs"/>
          <w:rtl/>
          <w:lang w:bidi="ar-EG"/>
        </w:rPr>
        <w:t xml:space="preserve"> ما </w:t>
      </w:r>
      <w:r w:rsidRPr="00C00E89">
        <w:rPr>
          <w:rFonts w:hint="cs"/>
          <w:rtl/>
          <w:lang w:bidi="ar-EG"/>
        </w:rPr>
        <w:t>كان ضحية للاتجار، فان الإطار الشامل للتأشيرات يعني أن الأشخاص الذين ساعدوا في التحقيقات</w:t>
      </w:r>
      <w:r w:rsidR="008F33DC">
        <w:rPr>
          <w:rFonts w:hint="cs"/>
          <w:rtl/>
          <w:lang w:bidi="ar-EG"/>
        </w:rPr>
        <w:t xml:space="preserve"> أو </w:t>
      </w:r>
      <w:r w:rsidRPr="00C00E89">
        <w:rPr>
          <w:rFonts w:hint="cs"/>
          <w:rtl/>
          <w:lang w:bidi="ar-EG"/>
        </w:rPr>
        <w:t>المحاكمات الخاصة بالمتهمين بالاتجار بالأشخاص يمكنهم البقاء في أستراليا بصورة قانونية. وإذا تبين أن أحد الضحايا معرض للخطر بسبب المساعدة التي قدمها، فقد يسمح له بالبقاء بصورة دائمة في أستراليا على أساس تأشيرة "حماية الشهود".</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واستجابة للتعليقات الختامية للجنة المعنية بالقضاء على التمييز ضد المرأة عام 2006 في الفقرتين 20</w:t>
      </w:r>
      <w:r w:rsidR="00B6058F">
        <w:rPr>
          <w:rFonts w:hint="cs"/>
          <w:rtl/>
          <w:lang w:bidi="ar-EG"/>
        </w:rPr>
        <w:t xml:space="preserve"> و </w:t>
      </w:r>
      <w:r w:rsidRPr="00C00E89">
        <w:rPr>
          <w:rFonts w:hint="cs"/>
          <w:rtl/>
          <w:lang w:bidi="ar-EG"/>
        </w:rPr>
        <w:t>21، فانه عندما يختار أحد الضحايا ألا يساعد سلطات إنفاذ القوانين</w:t>
      </w:r>
      <w:r w:rsidR="008F33DC">
        <w:rPr>
          <w:rFonts w:hint="cs"/>
          <w:rtl/>
          <w:lang w:bidi="ar-EG"/>
        </w:rPr>
        <w:t xml:space="preserve"> أو </w:t>
      </w:r>
      <w:r w:rsidRPr="00C00E89">
        <w:rPr>
          <w:rFonts w:hint="cs"/>
          <w:rtl/>
          <w:lang w:bidi="ar-EG"/>
        </w:rPr>
        <w:t>عندما تكون الأدلة التي يقدمها غير كافية لمساعدة التحقيق مع المتاجرين</w:t>
      </w:r>
      <w:r w:rsidR="008F33DC">
        <w:rPr>
          <w:rFonts w:hint="cs"/>
          <w:rtl/>
          <w:lang w:bidi="ar-EG"/>
        </w:rPr>
        <w:t xml:space="preserve"> أو </w:t>
      </w:r>
      <w:r w:rsidRPr="00C00E89">
        <w:rPr>
          <w:rFonts w:hint="cs"/>
          <w:rtl/>
          <w:lang w:bidi="ar-EG"/>
        </w:rPr>
        <w:t>مقاضاتهم، فانه يحصل على المساعدة للعودة إلى وطنه،</w:t>
      </w:r>
      <w:r w:rsidR="008F33DC">
        <w:rPr>
          <w:rFonts w:hint="cs"/>
          <w:rtl/>
          <w:lang w:bidi="ar-EG"/>
        </w:rPr>
        <w:t xml:space="preserve"> ما</w:t>
      </w:r>
      <w:r w:rsidR="00CF5856">
        <w:rPr>
          <w:rFonts w:hint="cs"/>
          <w:rtl/>
          <w:lang w:bidi="ar-EG"/>
        </w:rPr>
        <w:t xml:space="preserve"> لم </w:t>
      </w:r>
      <w:r w:rsidRPr="00C00E89">
        <w:rPr>
          <w:rFonts w:hint="cs"/>
          <w:rtl/>
          <w:lang w:bidi="ar-EG"/>
        </w:rPr>
        <w:t>يثبتوا أحقيتهم في البقاء في أستراليا بموجب فئة أخرى من التأشيرات.</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وقد أجرت الحكومة الأسترالية مشاورات مع منظمات غير حكومية ومنظمات حكومية رئيسية كجزء من استعراض فعالية إطار تأشيرات ضحايا الاتجار. وتتراوح الآراء التي أعرب عنها أصحاب المصلحة</w:t>
      </w:r>
      <w:r w:rsidR="008F33DC">
        <w:rPr>
          <w:rFonts w:hint="cs"/>
          <w:rtl/>
          <w:lang w:bidi="ar-EG"/>
        </w:rPr>
        <w:t xml:space="preserve"> ما </w:t>
      </w:r>
      <w:r w:rsidRPr="00C00E89">
        <w:rPr>
          <w:rFonts w:hint="cs"/>
          <w:rtl/>
          <w:lang w:bidi="ar-EG"/>
        </w:rPr>
        <w:t xml:space="preserve">بين التبسيط بما في ذلك إدخال مزيد من المرونة في إطار التأشيرات إلى عدم ربط التأشيرات بأنشطة إنفاذ القوانين. وبينما تنظر الحكومة في التعليقات الناتجة عن هذه المشاورات، </w:t>
      </w:r>
      <w:r w:rsidR="00CF5856" w:rsidRPr="00C00E89">
        <w:rPr>
          <w:rFonts w:hint="cs"/>
          <w:rtl/>
          <w:lang w:bidi="ar-EG"/>
        </w:rPr>
        <w:t>فإنها</w:t>
      </w:r>
      <w:r w:rsidRPr="00C00E89">
        <w:rPr>
          <w:rFonts w:hint="cs"/>
          <w:rtl/>
          <w:lang w:bidi="ar-EG"/>
        </w:rPr>
        <w:t xml:space="preserve"> تعتقد أن هناك فرصا لوضع إطار أكثر بساطة ومرونة.</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وتقدم أستراليا التمويل لمشروع عودة الضحايا المتاجر بهم</w:t>
      </w:r>
      <w:r w:rsidR="008F33DC">
        <w:rPr>
          <w:rFonts w:hint="cs"/>
          <w:rtl/>
          <w:lang w:bidi="ar-EG"/>
        </w:rPr>
        <w:t xml:space="preserve"> لا </w:t>
      </w:r>
      <w:r w:rsidRPr="00C00E89">
        <w:rPr>
          <w:rFonts w:hint="cs"/>
          <w:rtl/>
          <w:lang w:bidi="ar-EG"/>
        </w:rPr>
        <w:t>سيما النساء والأطفال وإعادة إدماجهم في المجتمع (المرحلة الثانية) التابع للمنظمة الدولية للهجرة، والذي بدأ في عام 2004. ويطور المشروع آليات وهياكل دعم مستدامة لتحديد ضحايا الاتجار وإعادتهم وإعادة تأهيلهم وإدماجهم.</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وبدأت في عام 2006 عودة ضحايا الاتجار من أستراليا إلى تايلند وإعادة إدماجهم (المشروع التجريبي للعائدين التايلنديين) كمشروع تجريبي للضحايا التايلنديين الذين تم تحديدهم في أستراليا والذين يعودون إلى تايلند. ويتضمن المشروع أنشطة لتشجيع الضحايا على طلب المساعدة لإعادة الإدماج بما في ذلك تعزيز نشر المعلومات وشبكات الدعم النظيرة، وتحسين إدارة القضايا من جانب الحكومة التايلندية والمنظمات غير الحكومية الشريكة. وتحسين فرص الحصول على التدريب المهني والترشيح للوظائف. وإتاحة فرص الوصول إلى الخدمات القانونية، وتقديم دعم محدود لإعادة الإدماج.</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ونفذت الحكومة الأسترالية إستراتيجية توعية موجهة لزيادة الوعي عن الاتجار بالأشخاص داخل صناعة البغاء. وتقوم الإستراتيجية بتعريف وتثقيف الأشخاص الذين يعملون في هذه الصناعة والأشخاص الذين هم على صلة بها. وتقدم أيضا معلومات عن كيفية التماس المساعدة</w:t>
      </w:r>
      <w:r w:rsidR="008F33DC">
        <w:rPr>
          <w:rFonts w:hint="cs"/>
          <w:rtl/>
          <w:lang w:bidi="ar-EG"/>
        </w:rPr>
        <w:t xml:space="preserve"> أو </w:t>
      </w:r>
      <w:r w:rsidRPr="00C00E89">
        <w:rPr>
          <w:rFonts w:hint="cs"/>
          <w:rtl/>
          <w:lang w:bidi="ar-EG"/>
        </w:rPr>
        <w:t>الإبلاغ عن الاتجار بالأشخاص.</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وفي الفقرة 32 من التعليقات الختامية للجنة المعنية بالقضاء على التمييز ضد المرأة عام 2006، أوصت اللجنة أستراليا بزيادة تمويلها للمنظمات غير الحكومية المشاركة في توفير الخدمات الرامية إلى تعزيز حقوق المرأة، بما فيها المنظمات المهتمة بموضوع الاتجار غير المشروع. وتعمل أستراليا بصورة وثيقة مع المنظمات غير الحكومية - بما في ذلك الهيئة الرئيسية التي تمثل العاملين في صناعة الجنس الأسترالية، وهي "تحالف الداعرات" ومع حكومات أخرى لدعم عدد من مشاريع المعونة في إقليم آسيا. وينصب الاهتمام على التعاون الإقليمي للحد من عدد ضحايا الاتجار وتحسين حماية الضحايا وتأهيلهم وإعادة إدماجهم.</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وفي الفقرة 15 من التعليقات الختامية للجنة المعنية بالقضاء على التمييز ضد المرأة عام 2006، أوصت اللجنة بأن تجري الدولة الطرف بانتظام تقييمات لما يترتب على إصلاحاتها التشريعية وعلى برامجها وسياساتها من آثار لضمان أن تفضي التدابير المتخذة إلى تحقيق الأهداف المرجوة، وأن تبلغ اللجنة بنتائج هذه التقييمات في تقريرها القادم. وفي عام 2005، أوصت اللجنة البرلمانية المشتركة المعنية بلجنة الجريمة الأسترالية بإجراء تقييم لخطة العمل الوطنية للقضاء على الاتجار بالأشخاص بعد ثلاث سنوات من تطبيقها. ووافق المراجع العام بمكتب المراجعة الوطنية الأسترالية في حزيران/يونيه 2007 على القيام بهذه المراجعة. وسيعلن المراجع العام عن نتائج تقييمه في أوائل عام 2009.</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البغاء</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تنص المادة 6 من الاتفاقية على أن "تتخذ الدول الأطراف جميع التدابير المناسبة، بما في ذلك التشريع، لمكافحة جميع أشكال الاتجار بالمرأة واستغلال دعارة المرأة". وتعتقد الحكومة الأسترالية أن بيوت الدعارة القانونية</w:t>
      </w:r>
      <w:r w:rsidR="008F33DC">
        <w:rPr>
          <w:rFonts w:hint="cs"/>
          <w:rtl/>
          <w:lang w:bidi="ar-EG"/>
        </w:rPr>
        <w:t xml:space="preserve"> أو </w:t>
      </w:r>
      <w:r w:rsidRPr="00C00E89">
        <w:rPr>
          <w:rFonts w:hint="cs"/>
          <w:rtl/>
          <w:lang w:bidi="ar-EG"/>
        </w:rPr>
        <w:t>التربح من استخدام دعارة المرأة بهذه الطريقة،</w:t>
      </w:r>
      <w:r w:rsidR="008F33DC">
        <w:rPr>
          <w:rFonts w:hint="cs"/>
          <w:rtl/>
          <w:lang w:bidi="ar-EG"/>
        </w:rPr>
        <w:t xml:space="preserve"> لا </w:t>
      </w:r>
      <w:r w:rsidRPr="00C00E89">
        <w:rPr>
          <w:rFonts w:hint="cs"/>
          <w:rtl/>
          <w:lang w:bidi="ar-EG"/>
        </w:rPr>
        <w:t xml:space="preserve">تدخل في حد ذاتها ضمن معنى "الاستغلال في الدعارة". غير أن "الاستغلال الجنسي" ينطبق في الحالات التي تستغل فيها المرأة التي تعمل في البغاء </w:t>
      </w:r>
      <w:r w:rsidR="00B6058F">
        <w:rPr>
          <w:rtl/>
          <w:lang w:bidi="ar-EG"/>
        </w:rPr>
        <w:t>-</w:t>
      </w:r>
      <w:r w:rsidRPr="00C00E89">
        <w:rPr>
          <w:rFonts w:hint="cs"/>
          <w:rtl/>
          <w:lang w:bidi="ar-EG"/>
        </w:rPr>
        <w:t xml:space="preserve"> مثلا عند احتجاز المرأة لغرض العبودية الجنسية،</w:t>
      </w:r>
      <w:r w:rsidR="008F33DC">
        <w:rPr>
          <w:rFonts w:hint="cs"/>
          <w:rtl/>
          <w:lang w:bidi="ar-EG"/>
        </w:rPr>
        <w:t xml:space="preserve"> أو </w:t>
      </w:r>
      <w:r w:rsidRPr="00C00E89">
        <w:rPr>
          <w:rFonts w:hint="cs"/>
          <w:rtl/>
          <w:lang w:bidi="ar-EG"/>
        </w:rPr>
        <w:t>عندما يتعلق الأمر ببغاء الأطفال. والواقع أن القوانين التي تشرع وتنظم بيوت الدعارة إنما تساعد في الواقع على حماية العاملين في صناعة الجنس من الاستغلال عن طريق إخضاع هذه الصناعة لضمانات ومعايير</w:t>
      </w:r>
      <w:r w:rsidR="008F33DC">
        <w:rPr>
          <w:rFonts w:hint="cs"/>
          <w:rtl/>
          <w:lang w:bidi="ar-EG"/>
        </w:rPr>
        <w:t xml:space="preserve"> لا </w:t>
      </w:r>
      <w:r w:rsidRPr="00C00E89">
        <w:rPr>
          <w:rFonts w:hint="cs"/>
          <w:rtl/>
          <w:lang w:bidi="ar-EG"/>
        </w:rPr>
        <w:t>يمكن فرضها في حالة بيوت الدعارة غير القانونية. وللحصول على مزيد من المعلومات عن تشريعات الحكومة الأسترالية وحكومات الولايات والأقاليم المتعلقة بالبغاء، يمكن الرجوع إلى تقرير أستراليا عام 2003 عن الاتفاقية.</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وتعد حكومات الولايات والأقاليم مسؤولة عن تنظيم صناعة الجنس بموجب السلطات التي يكلفها الدستور الأسترالي. والبغاء في الشوارع غير قانوني في جميع المجالات القانونية فيما عدا نيو ساوث ويلز، حيث يحظر بالقرب من الكنائس والمدارس والمستشفيات والأماكن المماثلة. ويكفل التشريع في كل مجال قانوني (بدرجات متفاوتة) رعاية وسلامة المرأة العاملة في البغاء، وحماية الأطفال من الاستغلال المتعلق بالبغاء، ومكان بيوت الدعارة. ويلزم إصدار تراخيص لبيوت الدعارة وهناك شروط صارمة على أصحاب هذه البيوت. وتنظم بيوت الدعارة بما يكفل استيفاء المعايير الدنيا للصحة والأمان.</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 xml:space="preserve">وعدلت حكومة أستراليا الغربية قوانينها الخاصة بالبغاء في عام 2008. وينص </w:t>
      </w:r>
      <w:r w:rsidRPr="00C00E89">
        <w:rPr>
          <w:rFonts w:hint="cs"/>
          <w:i/>
          <w:iCs/>
          <w:rtl/>
          <w:lang w:bidi="ar-EG"/>
        </w:rPr>
        <w:t>قانون البغاء المعدل لعام 2007</w:t>
      </w:r>
      <w:r w:rsidRPr="00C00E89">
        <w:rPr>
          <w:rFonts w:hint="cs"/>
          <w:rtl/>
          <w:lang w:bidi="ar-EG"/>
        </w:rPr>
        <w:t xml:space="preserve"> على إطار يتناول تنظيم البغاء بطرق تراعي الصحة العامة، وتحمي العاملين في صناعة الجنس من الاستغلال، وتحمي الأطفال من </w:t>
      </w:r>
      <w:r w:rsidR="00CF5856" w:rsidRPr="00C00E89">
        <w:rPr>
          <w:rFonts w:hint="cs"/>
          <w:rtl/>
          <w:lang w:bidi="ar-EG"/>
        </w:rPr>
        <w:t>إشراكهم</w:t>
      </w:r>
      <w:r w:rsidR="008F33DC">
        <w:rPr>
          <w:rFonts w:hint="cs"/>
          <w:rtl/>
          <w:lang w:bidi="ar-EG"/>
        </w:rPr>
        <w:t xml:space="preserve"> أو </w:t>
      </w:r>
      <w:r w:rsidRPr="00C00E89">
        <w:rPr>
          <w:rFonts w:hint="cs"/>
          <w:rtl/>
          <w:lang w:bidi="ar-EG"/>
        </w:rPr>
        <w:t>تعرضهم للبغاء.</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وتمول حكومة الإقليم الشمالي مشروع رعاية العاملين في صناعة الجنس، الذي ينص على تقديم معلومات عن الصحة المهنية ومعايير السلامة، والتشريع المتعلق بالعمل في مجال الجنس، ويقدم تحديثا للأخبار والمسائل المتعلقة بهذه الصناعة. وكذلك معلومات عن الوقاية من العدوى التي تنتقل عن طريق الاتصال الجنسي، والفيروسات التي تنتقل عن طريق الدم مثل فيروس نقص المناعة البشرية والالتهاب الكبدي الوبائي باء وجيم.</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العبودية الجنسية</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تشير بحوث لجنة الجريمة الأسترالية إلى أن كثيرا من العاملات الأجانب في صناعة الجنس في أستراليا لسن من ضحايا الاتجار ويتمتعن بظروف عمل وأجور مماثلة للعاملات الأستراليات في هذه الصناعة. غير أن معظم حكومات الولايات والأقاليم أصدرت تشريعات ضد جريمة العبودية الجنسية. وتقوم شرطة الولايات والأقاليم والشرطة الاتحادية الأسترالية بإنفاذ هذه التشريعات على أساس تعاوني. وعندما تنطوي العبودية الجنسية على الاتجار بالأشخاص، فان الاختصاص القانوني للولاية</w:t>
      </w:r>
      <w:r w:rsidR="008F33DC">
        <w:rPr>
          <w:rFonts w:hint="cs"/>
          <w:rtl/>
          <w:lang w:bidi="ar-EG"/>
        </w:rPr>
        <w:t xml:space="preserve"> أو </w:t>
      </w:r>
      <w:r w:rsidRPr="00C00E89">
        <w:rPr>
          <w:rFonts w:hint="cs"/>
          <w:rtl/>
          <w:lang w:bidi="ar-EG"/>
        </w:rPr>
        <w:t>الإقليم يحيل الجرائم/المرتكبين المشتبه فيهم إلى سلطات الحكومة الأسترالية للتحقيق. وللحصول على مزيد من المعلومات عن التشريعات والتعديلات المتعلقة بالعبودية الجنسية، انظر تقرير أستراليا عن الاتفاقية عام 2003.</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 xml:space="preserve">وقد بدأ </w:t>
      </w:r>
      <w:r w:rsidRPr="00C00E89">
        <w:rPr>
          <w:rFonts w:hint="cs"/>
          <w:i/>
          <w:iCs/>
          <w:rtl/>
          <w:lang w:bidi="ar-EG"/>
        </w:rPr>
        <w:t>قانون جرائم صناعة الجنس لعام 2005</w:t>
      </w:r>
      <w:r w:rsidRPr="00C00E89">
        <w:rPr>
          <w:rFonts w:hint="cs"/>
          <w:rtl/>
          <w:lang w:bidi="ar-EG"/>
        </w:rPr>
        <w:t xml:space="preserve"> في تسمانيا عام 2006. ويعترف هذا القانون الجديد بظروف التعرض والتهميش للعاملات في صناعة الجنس في المجتمع ويجرم إرغام شخص</w:t>
      </w:r>
      <w:r w:rsidR="008F33DC">
        <w:rPr>
          <w:rFonts w:hint="cs"/>
          <w:rtl/>
          <w:lang w:bidi="ar-EG"/>
        </w:rPr>
        <w:t xml:space="preserve"> ما </w:t>
      </w:r>
      <w:r w:rsidRPr="00C00E89">
        <w:rPr>
          <w:rFonts w:hint="cs"/>
          <w:rtl/>
          <w:lang w:bidi="ar-EG"/>
        </w:rPr>
        <w:t>على أن يصبح أن يظل عاملا في صناعة الجنس عن طريق التخويف،</w:t>
      </w:r>
      <w:r w:rsidR="008F33DC">
        <w:rPr>
          <w:rFonts w:hint="cs"/>
          <w:rtl/>
          <w:lang w:bidi="ar-EG"/>
        </w:rPr>
        <w:t xml:space="preserve"> أو </w:t>
      </w:r>
      <w:r w:rsidRPr="00C00E89">
        <w:rPr>
          <w:rFonts w:hint="cs"/>
          <w:rtl/>
          <w:lang w:bidi="ar-EG"/>
        </w:rPr>
        <w:t>الاعتداء،</w:t>
      </w:r>
      <w:r w:rsidR="008F33DC">
        <w:rPr>
          <w:rFonts w:hint="cs"/>
          <w:rtl/>
          <w:lang w:bidi="ar-EG"/>
        </w:rPr>
        <w:t xml:space="preserve"> أو </w:t>
      </w:r>
      <w:r w:rsidRPr="00C00E89">
        <w:rPr>
          <w:rFonts w:hint="cs"/>
          <w:rtl/>
          <w:lang w:bidi="ar-EG"/>
        </w:rPr>
        <w:t>تقديم المخدرات</w:t>
      </w:r>
      <w:r w:rsidR="008F33DC">
        <w:rPr>
          <w:rFonts w:hint="cs"/>
          <w:rtl/>
          <w:lang w:bidi="ar-EG"/>
        </w:rPr>
        <w:t xml:space="preserve"> أو </w:t>
      </w:r>
      <w:r w:rsidRPr="00C00E89">
        <w:rPr>
          <w:rFonts w:hint="cs"/>
          <w:rtl/>
          <w:lang w:bidi="ar-EG"/>
        </w:rPr>
        <w:t>تعاطيها،</w:t>
      </w:r>
      <w:r w:rsidR="008F33DC">
        <w:rPr>
          <w:rFonts w:hint="cs"/>
          <w:rtl/>
          <w:lang w:bidi="ar-EG"/>
        </w:rPr>
        <w:t xml:space="preserve"> أو </w:t>
      </w:r>
      <w:r w:rsidRPr="00C00E89">
        <w:rPr>
          <w:rFonts w:hint="cs"/>
          <w:rtl/>
          <w:lang w:bidi="ar-EG"/>
        </w:rPr>
        <w:t>التمثيل الزائف،</w:t>
      </w:r>
      <w:r w:rsidR="008F33DC">
        <w:rPr>
          <w:rFonts w:hint="cs"/>
          <w:rtl/>
          <w:lang w:bidi="ar-EG"/>
        </w:rPr>
        <w:t xml:space="preserve"> أو </w:t>
      </w:r>
      <w:r w:rsidRPr="00C00E89">
        <w:rPr>
          <w:rFonts w:hint="cs"/>
          <w:rtl/>
          <w:lang w:bidi="ar-EG"/>
        </w:rPr>
        <w:t>التهديد بتعريض الشخص للترحيل. ولم يتم العثور حتى الآن على أدلة تشير إلى الإبلاغ عن العبودية الجنسية والاتجار بالأشخاص.</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وقد وضعت دائرة الشرطة في كوينز لاند إطارا لرصد ومعالجة الاستغلال الجنسي والعبودية الجنسية عن طريق الوقاية، ومساعدة الضحايا، والشراكات، والتدريب والتثقيف، والتنظيم والتشريع، ولديها الموارد اللازمة لذلك. ويتم رصد الإطار على نطاق الولاية عن طريق فرقة عمل متخصصة لتطبيق قانون البغاء، وهي مسؤولة عن مراقبة البغاء في كوينز لاند.</w:t>
      </w:r>
    </w:p>
    <w:p w:rsidR="00AB218C" w:rsidRPr="00C00E89" w:rsidRDefault="00AB218C" w:rsidP="002753A0">
      <w:pPr>
        <w:pStyle w:val="SingleTxt"/>
        <w:numPr>
          <w:ilvl w:val="1"/>
          <w:numId w:val="3"/>
        </w:numPr>
        <w:tabs>
          <w:tab w:val="clear" w:pos="1672"/>
        </w:tabs>
        <w:ind w:left="1246" w:firstLine="21"/>
        <w:rPr>
          <w:rFonts w:hint="cs"/>
        </w:rPr>
      </w:pPr>
      <w:r w:rsidRPr="00C00E89">
        <w:rPr>
          <w:rFonts w:hint="cs"/>
          <w:rtl/>
          <w:lang w:bidi="ar-EG"/>
        </w:rPr>
        <w:t>وفي عام 2004، وضعت حكومة ولاية فيكتوريا تشريعا لتجريم العبودية الجنسية للمرأة في إطار "</w:t>
      </w:r>
      <w:r w:rsidRPr="00C00E89">
        <w:rPr>
          <w:rFonts w:hint="cs"/>
          <w:i/>
          <w:iCs/>
          <w:rtl/>
          <w:lang w:bidi="ar-EG"/>
        </w:rPr>
        <w:t>قانون التشريعات القضائية (الجرائم الجنسية ودفع الكفالة) لعام 2004"</w:t>
      </w:r>
      <w:r w:rsidRPr="00C00E89">
        <w:rPr>
          <w:rFonts w:hint="cs"/>
          <w:rtl/>
          <w:lang w:bidi="ar-EG"/>
        </w:rPr>
        <w:t>.</w:t>
      </w:r>
    </w:p>
    <w:p w:rsidR="00AB218C" w:rsidRPr="00C00E89" w:rsidRDefault="00AB218C" w:rsidP="00AB218C">
      <w:pPr>
        <w:pStyle w:val="SingleTxt"/>
        <w:numPr>
          <w:ilvl w:val="1"/>
          <w:numId w:val="3"/>
        </w:numPr>
        <w:rPr>
          <w:rFonts w:hint="cs"/>
        </w:rPr>
      </w:pPr>
      <w:r w:rsidRPr="00C00E89">
        <w:rPr>
          <w:rFonts w:hint="cs"/>
          <w:rtl/>
          <w:lang w:bidi="ar-EG"/>
        </w:rPr>
        <w:t>ومنذ عام 2003، كانت قوات الشرطة في نيو ساوث ويلز تعمل من أجل:</w:t>
      </w:r>
    </w:p>
    <w:p w:rsidR="00AB218C" w:rsidRPr="00C00E89" w:rsidRDefault="002753A0" w:rsidP="002753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بناء ورعاية المعارف عن مؤشرات الاتجار بالأشخاص لغرض الاستغلال الجنسي فيما بين المحققين الملحقين بالإدارات المحلية في الولاية.</w:t>
      </w:r>
    </w:p>
    <w:p w:rsidR="00AB218C" w:rsidRPr="00C00E89" w:rsidRDefault="002753A0" w:rsidP="002753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ضمان مستوى عال من الاستجابة القضائية ورعاية الضحايا في المراحل المبكرة لحالات الاستغلال الجنسي المشتبه فيها.</w:t>
      </w:r>
    </w:p>
    <w:p w:rsidR="00AB218C" w:rsidRPr="00C00E89" w:rsidRDefault="002753A0" w:rsidP="002753A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استمرار التفاعل المنتظم مع الشرطة الاتحادية الأسترالية فيما يتعلق بتحقيقاتها التي تشمل المشتبه فيهم وأماكنهم في نيو ساوث ويلز.</w:t>
      </w:r>
    </w:p>
    <w:p w:rsidR="00AB218C" w:rsidRPr="00C00E89" w:rsidRDefault="00AB218C" w:rsidP="002753A0">
      <w:pPr>
        <w:pStyle w:val="SingleTxt"/>
        <w:numPr>
          <w:ilvl w:val="1"/>
          <w:numId w:val="3"/>
        </w:numPr>
        <w:tabs>
          <w:tab w:val="clear" w:pos="1672"/>
        </w:tabs>
        <w:ind w:left="1246" w:firstLine="21"/>
        <w:rPr>
          <w:rtl/>
          <w:lang w:bidi="ar-EG"/>
        </w:rPr>
      </w:pPr>
      <w:r w:rsidRPr="00C00E89">
        <w:rPr>
          <w:rFonts w:hint="cs"/>
          <w:rtl/>
          <w:lang w:bidi="ar-EG"/>
        </w:rPr>
        <w:t>وفي عام 2006، أعدت شرطة نيو ساوث ويلز مجموعة برامج تثقيفية صممت لتوعية ضباط الشرطة، وخاصة المحققين عن متطلبات التعامل مع حوادث الاتجار بالأشخاص والعبودية الجنسية.</w:t>
      </w:r>
    </w:p>
    <w:p w:rsidR="00AB218C" w:rsidRPr="00C00E89" w:rsidRDefault="00AB218C" w:rsidP="002753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2753A0">
        <w:rPr>
          <w:rFonts w:hint="cs"/>
          <w:rtl/>
          <w:lang w:bidi="ar-EG"/>
        </w:rPr>
        <w:tab/>
      </w:r>
      <w:r w:rsidRPr="00C00E89">
        <w:rPr>
          <w:rFonts w:hint="cs"/>
          <w:rtl/>
          <w:lang w:bidi="ar-EG"/>
        </w:rPr>
        <w:t>5</w:t>
      </w:r>
      <w:r w:rsidR="002753A0">
        <w:rPr>
          <w:rFonts w:hint="cs"/>
          <w:rtl/>
          <w:lang w:bidi="ar-EG"/>
        </w:rPr>
        <w:t xml:space="preserve"> </w:t>
      </w:r>
      <w:r w:rsidRPr="00C00E89">
        <w:rPr>
          <w:rFonts w:hint="cs"/>
          <w:rtl/>
          <w:lang w:bidi="ar-EG"/>
        </w:rPr>
        <w:t>-</w:t>
      </w:r>
      <w:r w:rsidRPr="00C00E89">
        <w:rPr>
          <w:rFonts w:hint="cs"/>
          <w:rtl/>
          <w:lang w:bidi="ar-EG"/>
        </w:rPr>
        <w:tab/>
        <w:t>المادة 7: الحياة السياسية والعامة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تلتزم الحكومة الأسترالية بتطوير ودعم القيادة النسائية في كافة جوانب المجتمع الأسترالي. ففي الأشهر الاثني عشر الماضية، وصلت أستراليا إلى عدد من المعالم الهامة عن المرأة في الحياة السياسية والعامة. وتشمل هذه المعالم تعيين أول أسترالية نائبة لرئيس الوزراء وأول سيدة في منصب الحاكم العام، وترسيم أول أسقف أنغليكاني من النساء.</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وتواصل الحكومة الأسترالية وحكومات الولايات والأقاليم تعزيز صوت المرأة الأسترالية والمشاركة في المنظمات التمثيلية للمرأة لضمان أن تؤثر المناظير الخاصة بالمرأة وتنوع احتياجاتها في وضع السياسات والبرامج في كافة مجالات الحكومة، والأعمال التجارية، والقطاع المجتمعي. وتعني المشاورات الواسعة النطاق والمستمرة مع نساء من كافة دروب الحياة أن لدى المستويات المختلفة للحكم مساهمات قيمة من جانب المرأة في القضايا التي تمس حياتها.</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وتعد هذه المشاركة من الأولويات الرئيسية للحكومة الأسترالية. وتتمسك الحكومة بممارسة طرق جديدة للحكم تعد أكثر شفافية وأكثر مساءلة وأكثر انفتاحا على المساهمات من جانب المجتمع بأكمله، بما في ذلك عن طريق المشاركة المتزايدة مع "القطاع الثالث" للمنظمات التي</w:t>
      </w:r>
      <w:r w:rsidR="008F33DC">
        <w:rPr>
          <w:rFonts w:hint="cs"/>
          <w:rtl/>
          <w:lang w:bidi="ar-EG"/>
        </w:rPr>
        <w:t xml:space="preserve"> لا </w:t>
      </w:r>
      <w:r w:rsidRPr="00C00E89">
        <w:rPr>
          <w:rFonts w:hint="cs"/>
          <w:rtl/>
          <w:lang w:bidi="ar-EG"/>
        </w:rPr>
        <w:t xml:space="preserve">تسعى إلى الربح. ويتجلى هذا في دعم الحكومة المستمر والمتزايد للأمانات النسائية الوطنية الأربع، التي تمثل نحو 70 منظمة عضوا وتصل إلى أكثر من 5 ملايين </w:t>
      </w:r>
      <w:r w:rsidR="00CF5856" w:rsidRPr="00C00E89">
        <w:rPr>
          <w:rFonts w:hint="cs"/>
          <w:rtl/>
          <w:lang w:bidi="ar-EG"/>
        </w:rPr>
        <w:t>امرأة</w:t>
      </w:r>
      <w:r w:rsidRPr="00C00E89">
        <w:rPr>
          <w:rFonts w:hint="cs"/>
          <w:rtl/>
          <w:lang w:bidi="ar-EG"/>
        </w:rPr>
        <w:t xml:space="preserve"> أسترالية.</w:t>
      </w:r>
    </w:p>
    <w:p w:rsidR="000D61B3" w:rsidRPr="000D61B3" w:rsidRDefault="000D61B3" w:rsidP="000D61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في الحياة السياسية والعامة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تصمم الحكومة الأسترالية على زيادة تمثيل المرأة في برلمان أستراليا وتدعم الجهود المبذولة لزيادة عدد النساء في المستويات العليا بالقطاعين العام والخاص. وهناك دعم مماثل لمشاركة المرأة في السياسة وفي المجالس وهذا يظهر على نطاق حكومات الولايات والأقاليم.</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وتتمتع المرأة والرجل بحقوق متساوية في الانتخابات والاستفتاءات العامة الوطنية وعلى مستوى الولايات والأقاليم في أستراليا. وللحصول على مزيد من المعلومات عن التصويت في أستراليا، انظر الفقرة 25 من </w:t>
      </w:r>
      <w:r w:rsidRPr="00C00E89">
        <w:rPr>
          <w:rFonts w:hint="cs"/>
          <w:i/>
          <w:iCs/>
          <w:rtl/>
          <w:lang w:bidi="ar-EG"/>
        </w:rPr>
        <w:t>الوثيقة الأساسية المشتركة</w:t>
      </w:r>
      <w:r w:rsidRPr="00C00E89">
        <w:rPr>
          <w:rFonts w:hint="cs"/>
          <w:rtl/>
          <w:lang w:bidi="ar-EG"/>
        </w:rPr>
        <w:t xml:space="preserve"> لأستراليا، حزيران/يونيه 2006.</w:t>
      </w:r>
    </w:p>
    <w:p w:rsidR="000D61B3" w:rsidRPr="000D61B3" w:rsidRDefault="000D61B3" w:rsidP="000D61B3">
      <w:pPr>
        <w:pStyle w:val="SingleTxt"/>
        <w:spacing w:after="0" w:line="120" w:lineRule="exact"/>
        <w:rPr>
          <w:rFonts w:hint="cs"/>
          <w:b/>
          <w:bCs/>
          <w:sz w:val="10"/>
          <w:rtl/>
          <w:lang w:bidi="ar-EG"/>
        </w:rPr>
      </w:pPr>
    </w:p>
    <w:p w:rsidR="00AB218C" w:rsidRPr="00C00E89" w:rsidRDefault="000D61B3" w:rsidP="000D61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المرأة في برلمانات أستراليا</w:t>
      </w:r>
    </w:p>
    <w:p w:rsidR="00AB218C" w:rsidRPr="00C00E89" w:rsidRDefault="00AB218C" w:rsidP="00107EC3">
      <w:pPr>
        <w:pStyle w:val="SingleTxt"/>
        <w:numPr>
          <w:ilvl w:val="1"/>
          <w:numId w:val="4"/>
        </w:numPr>
        <w:tabs>
          <w:tab w:val="clear" w:pos="1672"/>
        </w:tabs>
        <w:ind w:left="1264" w:firstLine="3"/>
        <w:rPr>
          <w:rFonts w:hint="cs"/>
        </w:rPr>
      </w:pPr>
      <w:r w:rsidRPr="00C00E89">
        <w:rPr>
          <w:rFonts w:hint="cs"/>
          <w:rtl/>
          <w:lang w:bidi="ar-EG"/>
        </w:rPr>
        <w:t xml:space="preserve">منذ خمسة وثلاثين عاما، كان يوجد في برلمان أستراليا ست نساء فقط في مجلس الشيوخ ولم تكن هناك </w:t>
      </w:r>
      <w:r w:rsidR="00CF5856" w:rsidRPr="00C00E89">
        <w:rPr>
          <w:rFonts w:hint="cs"/>
          <w:rtl/>
          <w:lang w:bidi="ar-EG"/>
        </w:rPr>
        <w:t>امرأة</w:t>
      </w:r>
      <w:r w:rsidRPr="00C00E89">
        <w:rPr>
          <w:rFonts w:hint="cs"/>
          <w:rtl/>
          <w:lang w:bidi="ar-EG"/>
        </w:rPr>
        <w:t xml:space="preserve"> واحدة في مجلس النواب. واليوم، يوجد لدى أستراليا أول سيدة تشغل منصب نائب رئيس الوزراء وهناك سبع وزيرات وثلاث سكرتيرات برلمانيات. وتضم الدورة البرلمانية الحالية الثانية والأربعين عددا من النساء أكبر من أي دورة برلمانية سابقة في تاريخ أستراليا. فهناك برلمانية واحدة تقريبا بين كل ثلاثة برلمانيين، مقابل ربع هذا العدد في عام 2003. ومن بين الأعضاء البرلمانيين البالغ عددهم 226 عضوا حتى شباط/فبراير 2008، كان هناك 67 </w:t>
      </w:r>
      <w:r w:rsidR="00CF5856" w:rsidRPr="00C00E89">
        <w:rPr>
          <w:rFonts w:hint="cs"/>
          <w:rtl/>
          <w:lang w:bidi="ar-EG"/>
        </w:rPr>
        <w:t>امرأة</w:t>
      </w:r>
      <w:r w:rsidRPr="00C00E89">
        <w:rPr>
          <w:rFonts w:hint="cs"/>
          <w:rtl/>
          <w:lang w:bidi="ar-EG"/>
        </w:rPr>
        <w:t xml:space="preserve"> في برلمان أستراليا</w:t>
      </w:r>
      <w:r w:rsidR="00107EC3" w:rsidRPr="00107EC3">
        <w:rPr>
          <w:vertAlign w:val="superscript"/>
          <w:rtl/>
          <w:lang w:bidi="ar-EG"/>
        </w:rPr>
        <w:t>(</w:t>
      </w:r>
      <w:r w:rsidR="00107EC3">
        <w:rPr>
          <w:rStyle w:val="EndnoteReference"/>
          <w:rtl/>
          <w:lang w:bidi="ar-EG"/>
        </w:rPr>
        <w:endnoteReference w:id="11"/>
      </w:r>
      <w:r w:rsidR="00107EC3" w:rsidRPr="00107EC3">
        <w:rPr>
          <w:vertAlign w:val="superscript"/>
          <w:rtl/>
          <w:lang w:bidi="ar-EG"/>
        </w:rPr>
        <w:t>)</w:t>
      </w:r>
      <w:r w:rsidRPr="00C00E89">
        <w:rPr>
          <w:rFonts w:hint="cs"/>
          <w:rtl/>
          <w:lang w:bidi="ar-EG"/>
        </w:rPr>
        <w:t>.</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وتوجد مستويات مماثلة لتمثيل المرأة في برلمانات الولايات والأقاليم، تتراوح</w:t>
      </w:r>
      <w:r w:rsidR="008F33DC">
        <w:rPr>
          <w:rFonts w:hint="cs"/>
          <w:rtl/>
          <w:lang w:bidi="ar-EG"/>
        </w:rPr>
        <w:t xml:space="preserve"> ما </w:t>
      </w:r>
      <w:r w:rsidRPr="00C00E89">
        <w:rPr>
          <w:rFonts w:hint="cs"/>
          <w:rtl/>
          <w:lang w:bidi="ar-EG"/>
        </w:rPr>
        <w:t>بين 40</w:t>
      </w:r>
      <w:r w:rsidR="00D947E5">
        <w:rPr>
          <w:rFonts w:hint="cs"/>
          <w:rtl/>
          <w:lang w:bidi="ar-EG"/>
        </w:rPr>
        <w:t> في المائة</w:t>
      </w:r>
      <w:r w:rsidRPr="00C00E89">
        <w:rPr>
          <w:rFonts w:hint="cs"/>
          <w:rtl/>
          <w:lang w:bidi="ar-EG"/>
        </w:rPr>
        <w:t xml:space="preserve"> في الإقليم الشمالي</w:t>
      </w:r>
      <w:r w:rsidR="00B6058F">
        <w:rPr>
          <w:rFonts w:hint="cs"/>
          <w:rtl/>
          <w:lang w:bidi="ar-EG"/>
        </w:rPr>
        <w:t xml:space="preserve"> و </w:t>
      </w:r>
      <w:r w:rsidRPr="00C00E89">
        <w:rPr>
          <w:rFonts w:hint="cs"/>
          <w:rtl/>
          <w:lang w:bidi="ar-EG"/>
        </w:rPr>
        <w:t>29</w:t>
      </w:r>
      <w:r w:rsidR="00D947E5">
        <w:rPr>
          <w:rFonts w:hint="cs"/>
          <w:rtl/>
          <w:lang w:bidi="ar-EG"/>
        </w:rPr>
        <w:t> في المائة</w:t>
      </w:r>
      <w:r w:rsidRPr="00C00E89">
        <w:rPr>
          <w:rFonts w:hint="cs"/>
          <w:rtl/>
          <w:lang w:bidi="ar-EG"/>
        </w:rPr>
        <w:t xml:space="preserve"> في نيو ساوث ويلز. وفي كوينز لاند، توجد سيدة تشغل منصب رئيس وزراء الولاية. وهناك أيضا تمثيل للمرأة على مستوى الحكم المحلي في جميع أنحاء أستراليا. وعلى سبيل المثال، تمثل المرأة في كوينز لاند 35.4</w:t>
      </w:r>
      <w:r w:rsidR="00D947E5">
        <w:rPr>
          <w:rFonts w:hint="cs"/>
          <w:rtl/>
          <w:lang w:bidi="ar-EG"/>
        </w:rPr>
        <w:t> في المائة</w:t>
      </w:r>
      <w:r w:rsidRPr="00C00E89">
        <w:rPr>
          <w:rFonts w:hint="cs"/>
          <w:rtl/>
          <w:lang w:bidi="ar-EG"/>
        </w:rPr>
        <w:t xml:space="preserve"> من أعضاء مجالس الحكومة المحلية</w:t>
      </w:r>
      <w:r w:rsidR="00B6058F">
        <w:rPr>
          <w:rFonts w:hint="cs"/>
          <w:rtl/>
          <w:lang w:bidi="ar-EG"/>
        </w:rPr>
        <w:t xml:space="preserve"> و </w:t>
      </w:r>
      <w:r w:rsidRPr="00C00E89">
        <w:rPr>
          <w:rFonts w:hint="cs"/>
          <w:rtl/>
          <w:lang w:bidi="ar-EG"/>
        </w:rPr>
        <w:t>11</w:t>
      </w:r>
      <w:r w:rsidR="00D947E5">
        <w:rPr>
          <w:rFonts w:hint="cs"/>
          <w:rtl/>
          <w:lang w:bidi="ar-EG"/>
        </w:rPr>
        <w:t> في المائة</w:t>
      </w:r>
      <w:r w:rsidRPr="00C00E89">
        <w:rPr>
          <w:rFonts w:hint="cs"/>
          <w:rtl/>
          <w:lang w:bidi="ar-EG"/>
        </w:rPr>
        <w:t xml:space="preserve"> من العمد. وفي فيكتوريا، تمثل المرأة 30</w:t>
      </w:r>
      <w:r w:rsidR="00D947E5">
        <w:rPr>
          <w:rFonts w:hint="cs"/>
          <w:rtl/>
          <w:lang w:bidi="ar-EG"/>
        </w:rPr>
        <w:t> في المائة</w:t>
      </w:r>
      <w:r w:rsidRPr="00C00E89">
        <w:rPr>
          <w:rFonts w:hint="cs"/>
          <w:rtl/>
          <w:lang w:bidi="ar-EG"/>
        </w:rPr>
        <w:t xml:space="preserve"> من أعضاء المجالس التشريعية المنتخبين</w:t>
      </w:r>
      <w:r w:rsidR="00B6058F">
        <w:rPr>
          <w:rFonts w:hint="cs"/>
          <w:rtl/>
          <w:lang w:bidi="ar-EG"/>
        </w:rPr>
        <w:t xml:space="preserve"> و </w:t>
      </w:r>
      <w:r w:rsidRPr="00C00E89">
        <w:rPr>
          <w:rFonts w:hint="cs"/>
          <w:rtl/>
          <w:lang w:bidi="ar-EG"/>
        </w:rPr>
        <w:t>37</w:t>
      </w:r>
      <w:r w:rsidR="00D947E5">
        <w:rPr>
          <w:rFonts w:hint="cs"/>
          <w:rtl/>
          <w:lang w:bidi="ar-EG"/>
        </w:rPr>
        <w:t> في المائة</w:t>
      </w:r>
      <w:r w:rsidRPr="00C00E89">
        <w:rPr>
          <w:rFonts w:hint="cs"/>
          <w:rtl/>
          <w:lang w:bidi="ar-EG"/>
        </w:rPr>
        <w:t xml:space="preserve"> من العمد.</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وتشغل </w:t>
      </w:r>
      <w:r w:rsidR="00CF5856" w:rsidRPr="00C00E89">
        <w:rPr>
          <w:rFonts w:hint="cs"/>
          <w:rtl/>
          <w:lang w:bidi="ar-EG"/>
        </w:rPr>
        <w:t>امرأة</w:t>
      </w:r>
      <w:r w:rsidRPr="00C00E89">
        <w:rPr>
          <w:rFonts w:hint="cs"/>
          <w:rtl/>
          <w:lang w:bidi="ar-EG"/>
        </w:rPr>
        <w:t xml:space="preserve"> من السكان الأصليين منصب نائب الوزير الأول في الإقليم الشمالي. ولكن نساء السكان الأصليين عموما ممثلات تمثيلا ناقصا في برلمانات أستراليا. ويوجد في الإقليم الشمالي أعلى نسبة من التمثيل </w:t>
      </w:r>
      <w:r w:rsidR="00B6058F">
        <w:rPr>
          <w:rtl/>
          <w:lang w:bidi="ar-EG"/>
        </w:rPr>
        <w:t>-</w:t>
      </w:r>
      <w:r w:rsidRPr="00C00E89">
        <w:rPr>
          <w:rFonts w:hint="cs"/>
          <w:rtl/>
          <w:lang w:bidi="ar-EG"/>
        </w:rPr>
        <w:t xml:space="preserve"> فمن بين 40</w:t>
      </w:r>
      <w:r w:rsidR="00D947E5">
        <w:rPr>
          <w:rFonts w:hint="cs"/>
          <w:rtl/>
          <w:lang w:bidi="ar-EG"/>
        </w:rPr>
        <w:t> في المائة</w:t>
      </w:r>
      <w:r w:rsidRPr="00C00E89">
        <w:rPr>
          <w:rFonts w:hint="cs"/>
          <w:rtl/>
          <w:lang w:bidi="ar-EG"/>
        </w:rPr>
        <w:t xml:space="preserve"> من البرلمانيات في الإقليم يوجد 12</w:t>
      </w:r>
      <w:r w:rsidR="00D947E5">
        <w:rPr>
          <w:rFonts w:hint="cs"/>
          <w:rtl/>
          <w:lang w:bidi="ar-EG"/>
        </w:rPr>
        <w:t> في المائة</w:t>
      </w:r>
      <w:r w:rsidRPr="00C00E89">
        <w:rPr>
          <w:rFonts w:hint="cs"/>
          <w:rtl/>
          <w:lang w:bidi="ar-EG"/>
        </w:rPr>
        <w:t xml:space="preserve"> من نساء السكان الأصليين.</w:t>
      </w:r>
    </w:p>
    <w:p w:rsidR="000D61B3" w:rsidRPr="000D61B3" w:rsidRDefault="000D61B3" w:rsidP="000D61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استراتيجيات لزيادة تمثيل المرأة في البرلمان</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يوجد لدى حكومة نيو ساوث ويلز التزام قوي بزيادة تمثيل المرأة في النواحي السياسية وفي أجهزة صنع القرار. ففي نيسان/أبريل 2008، أدخل نظام ساعات الراحة الملائمة للأسرة في برلمان نيو ساوث ويلز، والذي اعتمدته أيضا هيئة الإذاعة الأسترالية على شكل مكان لأغراض الرضاعة الطبيعية أثناء العمل. واستخدمت حكومة نيو ساوث ويلز عددا من الاستراتيجيات قبل انتخابات الحكم المحلي عام 2008 لتسليط الضوء على قيمة المرأة كعضوة في الإدارة العليا وفي المراكز الانتخابية في الحكومة المحلية، بما في ذلك </w:t>
      </w:r>
      <w:r w:rsidR="00CF5856" w:rsidRPr="00C00E89">
        <w:rPr>
          <w:rFonts w:hint="cs"/>
          <w:rtl/>
          <w:lang w:bidi="ar-EG"/>
        </w:rPr>
        <w:t>إنشاء</w:t>
      </w:r>
      <w:r w:rsidRPr="00C00E89">
        <w:rPr>
          <w:rFonts w:hint="cs"/>
          <w:rtl/>
          <w:lang w:bidi="ar-EG"/>
        </w:rPr>
        <w:t xml:space="preserve"> المجلس الاستشاري الوزاري المشترك المعني بالمرأة في الحكومة المحلية والذي تشارك في رئاسته وزيرة شؤون المرأة ووزير الحكم المحلي. ويجري تحديث المطبوع المعنون </w:t>
      </w:r>
      <w:r w:rsidRPr="00C00E89">
        <w:rPr>
          <w:rFonts w:hint="cs"/>
          <w:i/>
          <w:iCs/>
          <w:rtl/>
          <w:lang w:bidi="ar-EG"/>
        </w:rPr>
        <w:t>مساندة المرأة في المجلس،</w:t>
      </w:r>
      <w:r w:rsidRPr="00C00E89">
        <w:rPr>
          <w:rFonts w:hint="cs"/>
          <w:rtl/>
          <w:lang w:bidi="ar-EG"/>
        </w:rPr>
        <w:t xml:space="preserve"> دعما لأدوار المرأة في المجالس المحلية.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ولاية فيكتوريا عام 2003، نظم مشروع تشجيع انتخاب المرأة حلقات عمل لتدريب المتطوعات على إدارة اجتماعات للنساء المحليات اللاتي يفكرن في الترشيح لانتخابات الحكم المحلي عام 2005 في 18 بلدية.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وتشرف إدارة أستراليا الغربية للحكم المحلي والتنمية الإقليمية على لجنة استشارية للمرأة في الحكم المحلي، والتي تشجع المرأة على تولي وظائف في الحكومة المحلية. وتمشيا مع استراتيجية أستراليا الغربية للتغيير الثقافي القطاعي والتنظيمي، </w:t>
      </w:r>
      <w:r w:rsidR="00CF5856" w:rsidRPr="00C00E89">
        <w:rPr>
          <w:rFonts w:hint="cs"/>
          <w:rtl/>
          <w:lang w:bidi="ar-EG"/>
        </w:rPr>
        <w:t>فإنها</w:t>
      </w:r>
      <w:r w:rsidRPr="00C00E89">
        <w:rPr>
          <w:rFonts w:hint="cs"/>
          <w:rtl/>
          <w:lang w:bidi="ar-EG"/>
        </w:rPr>
        <w:t xml:space="preserve"> تشجع عمليات الاختيار التي تستند إلى الكفاءة والتكافؤ، ولديها مبادئ توجيهية عن التنوع الجنساني واختيار الموظفين في المستويات العليا، وتوفر التعليم والتدريب والتطوير للمرأة التي تسعى إلى تولي وظائف رفيعة المستوى في الحكومة المحلية. ومولت ولاية أستراليا الغربية أيضا الرابطة النسائية التابعة للحكم المحلي الأسترالي لعقد 12 حلقة عمل إعلامية عملية صممت لتشجيع المرأة على الترشح لانتخابات الحكم المحلي عام 2007 وخوض المنافسة بنجاح. وحتى 30 كانون الأول/ديسمبر 2007، كان هناك 1310 عضوا منتخبا في الحكومات المحلية، من بينهم 375 (أو 29.1</w:t>
      </w:r>
      <w:r w:rsidR="00D947E5">
        <w:rPr>
          <w:rFonts w:hint="cs"/>
          <w:rtl/>
          <w:lang w:bidi="ar-EG"/>
        </w:rPr>
        <w:t> في المائة</w:t>
      </w:r>
      <w:r w:rsidRPr="00C00E89">
        <w:rPr>
          <w:rFonts w:hint="cs"/>
          <w:rtl/>
          <w:lang w:bidi="ar-EG"/>
        </w:rPr>
        <w:t>) من النساء. وهذا يمثل زيادة عن النسبة التي بلغت 23.1</w:t>
      </w:r>
      <w:r w:rsidR="00D947E5">
        <w:rPr>
          <w:rFonts w:hint="cs"/>
          <w:rtl/>
          <w:lang w:bidi="ar-EG"/>
        </w:rPr>
        <w:t> في المائة</w:t>
      </w:r>
      <w:r w:rsidRPr="00C00E89">
        <w:rPr>
          <w:rFonts w:hint="cs"/>
          <w:rtl/>
          <w:lang w:bidi="ar-EG"/>
        </w:rPr>
        <w:t xml:space="preserve"> في عام 1997،</w:t>
      </w:r>
      <w:r w:rsidR="00B6058F">
        <w:rPr>
          <w:rFonts w:hint="cs"/>
          <w:rtl/>
          <w:lang w:bidi="ar-EG"/>
        </w:rPr>
        <w:t xml:space="preserve"> و </w:t>
      </w:r>
      <w:r w:rsidRPr="00C00E89">
        <w:rPr>
          <w:rFonts w:hint="cs"/>
          <w:rtl/>
          <w:lang w:bidi="ar-EG"/>
        </w:rPr>
        <w:t>27.6</w:t>
      </w:r>
      <w:r w:rsidR="00D947E5">
        <w:rPr>
          <w:rFonts w:hint="cs"/>
          <w:rtl/>
          <w:lang w:bidi="ar-EG"/>
        </w:rPr>
        <w:t> في المائة</w:t>
      </w:r>
      <w:r w:rsidRPr="00C00E89">
        <w:rPr>
          <w:rFonts w:hint="cs"/>
          <w:rtl/>
          <w:lang w:bidi="ar-EG"/>
        </w:rPr>
        <w:t xml:space="preserve"> في عام 2001، وهذه النسبة مماثلة لنسبة 29</w:t>
      </w:r>
      <w:r w:rsidR="00D947E5">
        <w:rPr>
          <w:rFonts w:hint="cs"/>
          <w:rtl/>
          <w:lang w:bidi="ar-EG"/>
        </w:rPr>
        <w:t> في المائة</w:t>
      </w:r>
      <w:r w:rsidRPr="00C00E89">
        <w:rPr>
          <w:rFonts w:hint="cs"/>
          <w:rtl/>
          <w:lang w:bidi="ar-EG"/>
        </w:rPr>
        <w:t xml:space="preserve"> التي شوهدت في عام 2005.</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ووضعت حكومة جنوب أستراليا، كجزء من تحديث عام 2007 لخطتها الاستراتيجية لعام 2004، هدفا لزيادة عدد النساء في البرلمان إلى 50</w:t>
      </w:r>
      <w:r w:rsidR="00D947E5">
        <w:rPr>
          <w:rFonts w:hint="cs"/>
          <w:rtl/>
          <w:lang w:bidi="ar-EG"/>
        </w:rPr>
        <w:t> في المائة</w:t>
      </w:r>
      <w:r w:rsidRPr="00C00E89">
        <w:rPr>
          <w:rFonts w:hint="cs"/>
          <w:rtl/>
          <w:lang w:bidi="ar-EG"/>
        </w:rPr>
        <w:t xml:space="preserve"> بحلول عام 2014. وفي عام 2008، كانت هذه النسبة 33</w:t>
      </w:r>
      <w:r w:rsidR="00D947E5">
        <w:rPr>
          <w:rFonts w:hint="cs"/>
          <w:rtl/>
          <w:lang w:bidi="ar-EG"/>
        </w:rPr>
        <w:t> في المائة</w:t>
      </w:r>
      <w:r w:rsidRPr="00C00E89">
        <w:rPr>
          <w:rFonts w:hint="cs"/>
          <w:rtl/>
          <w:lang w:bidi="ar-EG"/>
        </w:rPr>
        <w:t>، بعد أن كانت 31.9</w:t>
      </w:r>
      <w:r w:rsidR="00D947E5">
        <w:rPr>
          <w:rFonts w:hint="cs"/>
          <w:rtl/>
          <w:lang w:bidi="ar-EG"/>
        </w:rPr>
        <w:t> في المائة</w:t>
      </w:r>
      <w:r w:rsidRPr="00C00E89">
        <w:rPr>
          <w:rFonts w:hint="cs"/>
          <w:rtl/>
          <w:lang w:bidi="ar-EG"/>
        </w:rPr>
        <w:t xml:space="preserve"> في عام 2003. والمرأة في الفريق العامل التابع للحكومة المحلية، والذي أنشئ في تشرين الثاني/نوفمبر 2007، تساعد وزير العلاقات بين الحكومة المحلية وحكومة الولاية ورئيس رابطة الحكم المحلي بالولاية على تحديد القضايا الرئيسية المتعلقة بالتمثيل الناقص للمرأة في الحكومة المحلية، من حيث الموظفين والمناصب الانتخابية على حد سواء.</w:t>
      </w:r>
    </w:p>
    <w:p w:rsidR="000D61B3" w:rsidRPr="000D61B3" w:rsidRDefault="000D61B3" w:rsidP="000D61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في الهيئة القضائية</w:t>
      </w:r>
    </w:p>
    <w:p w:rsidR="00AB218C" w:rsidRPr="00C00E89" w:rsidRDefault="00AB218C" w:rsidP="00107EC3">
      <w:pPr>
        <w:pStyle w:val="SingleTxt"/>
        <w:numPr>
          <w:ilvl w:val="1"/>
          <w:numId w:val="4"/>
        </w:numPr>
        <w:tabs>
          <w:tab w:val="clear" w:pos="1672"/>
        </w:tabs>
        <w:ind w:left="1264" w:firstLine="3"/>
        <w:rPr>
          <w:rFonts w:hint="cs"/>
        </w:rPr>
      </w:pPr>
      <w:r w:rsidRPr="00C00E89">
        <w:rPr>
          <w:rFonts w:hint="cs"/>
          <w:rtl/>
          <w:lang w:bidi="ar-EG"/>
        </w:rPr>
        <w:t xml:space="preserve">على مستوى الهيئة القضائية في الحكومة الأسترالية، توجد سيدتان من بين القضاة الستة في المحكمة العليا الأسترالية </w:t>
      </w:r>
      <w:r w:rsidR="00B6058F">
        <w:rPr>
          <w:rtl/>
          <w:lang w:bidi="ar-EG"/>
        </w:rPr>
        <w:t>-</w:t>
      </w:r>
      <w:r w:rsidRPr="00C00E89">
        <w:rPr>
          <w:rFonts w:hint="cs"/>
          <w:rtl/>
          <w:lang w:bidi="ar-EG"/>
        </w:rPr>
        <w:t xml:space="preserve"> وهي أعلى محكمة في البلد </w:t>
      </w:r>
      <w:r w:rsidR="00B6058F">
        <w:rPr>
          <w:rtl/>
          <w:lang w:bidi="ar-EG"/>
        </w:rPr>
        <w:t>-</w:t>
      </w:r>
      <w:r w:rsidRPr="00C00E89">
        <w:rPr>
          <w:rFonts w:hint="cs"/>
          <w:rtl/>
          <w:lang w:bidi="ar-EG"/>
        </w:rPr>
        <w:t xml:space="preserve"> عينتا في عامي 2005</w:t>
      </w:r>
      <w:r w:rsidR="00B6058F">
        <w:rPr>
          <w:rFonts w:hint="cs"/>
          <w:rtl/>
          <w:lang w:bidi="ar-EG"/>
        </w:rPr>
        <w:t xml:space="preserve"> و </w:t>
      </w:r>
      <w:r w:rsidRPr="00C00E89">
        <w:rPr>
          <w:rFonts w:hint="cs"/>
          <w:rtl/>
          <w:lang w:bidi="ar-EG"/>
        </w:rPr>
        <w:t>2007. وكبير القضاة في المحكمة العليا من الرجال</w:t>
      </w:r>
      <w:r w:rsidR="00107EC3" w:rsidRPr="00107EC3">
        <w:rPr>
          <w:vertAlign w:val="superscript"/>
          <w:rtl/>
          <w:lang w:bidi="ar-EG"/>
        </w:rPr>
        <w:t>(</w:t>
      </w:r>
      <w:r w:rsidR="00107EC3">
        <w:rPr>
          <w:rStyle w:val="EndnoteReference"/>
          <w:rtl/>
          <w:lang w:bidi="ar-EG"/>
        </w:rPr>
        <w:endnoteReference w:id="12"/>
      </w:r>
      <w:r w:rsidR="00107EC3" w:rsidRPr="00107EC3">
        <w:rPr>
          <w:vertAlign w:val="superscript"/>
          <w:rtl/>
          <w:lang w:bidi="ar-EG"/>
        </w:rPr>
        <w:t>)</w:t>
      </w:r>
      <w:r w:rsidRPr="00C00E89">
        <w:rPr>
          <w:rFonts w:hint="cs"/>
          <w:rtl/>
          <w:lang w:bidi="ar-EG"/>
        </w:rPr>
        <w:t>.</w:t>
      </w:r>
      <w:r w:rsidR="00107EC3">
        <w:rPr>
          <w:rFonts w:hint="cs"/>
          <w:rtl/>
          <w:lang w:bidi="ar-EG"/>
        </w:rPr>
        <w:t xml:space="preserve"> </w:t>
      </w:r>
      <w:r w:rsidRPr="00C00E89">
        <w:rPr>
          <w:rFonts w:hint="cs"/>
          <w:rtl/>
          <w:lang w:bidi="ar-EG"/>
        </w:rPr>
        <w:t>وفي المحكمة الاتحادية، تبلغ نسبة النساء 13</w:t>
      </w:r>
      <w:r w:rsidR="00D947E5">
        <w:rPr>
          <w:rFonts w:hint="cs"/>
          <w:rtl/>
          <w:lang w:bidi="ar-EG"/>
        </w:rPr>
        <w:t> في المائة</w:t>
      </w:r>
      <w:r w:rsidRPr="00C00E89">
        <w:rPr>
          <w:rFonts w:hint="cs"/>
          <w:rtl/>
          <w:lang w:bidi="ar-EG"/>
        </w:rPr>
        <w:t xml:space="preserve"> من القضاة. وتشكل المرأة 36</w:t>
      </w:r>
      <w:r w:rsidR="00D947E5">
        <w:rPr>
          <w:rFonts w:hint="cs"/>
          <w:rtl/>
          <w:lang w:bidi="ar-EG"/>
        </w:rPr>
        <w:t> في المائة</w:t>
      </w:r>
      <w:r w:rsidRPr="00C00E89">
        <w:rPr>
          <w:rFonts w:hint="cs"/>
          <w:rtl/>
          <w:lang w:bidi="ar-EG"/>
        </w:rPr>
        <w:t xml:space="preserve"> من جميع القضاة في محكمة الأسرة، وتشغل </w:t>
      </w:r>
      <w:r w:rsidR="00CF5856" w:rsidRPr="00C00E89">
        <w:rPr>
          <w:rFonts w:hint="cs"/>
          <w:rtl/>
          <w:lang w:bidi="ar-EG"/>
        </w:rPr>
        <w:t>امرأة</w:t>
      </w:r>
      <w:r w:rsidRPr="00C00E89">
        <w:rPr>
          <w:rFonts w:hint="cs"/>
          <w:rtl/>
          <w:lang w:bidi="ar-EG"/>
        </w:rPr>
        <w:t xml:space="preserve"> منصب كبير قضاة محكمة الأسرة. وفي المحاكم الجزئية الاتحادية، تبلغ نسبة النساء 30</w:t>
      </w:r>
      <w:r w:rsidR="00D947E5">
        <w:rPr>
          <w:rFonts w:hint="cs"/>
          <w:rtl/>
          <w:lang w:bidi="ar-EG"/>
        </w:rPr>
        <w:t> في المائة</w:t>
      </w:r>
      <w:r w:rsidRPr="00C00E89">
        <w:rPr>
          <w:rFonts w:hint="cs"/>
          <w:rtl/>
          <w:lang w:bidi="ar-EG"/>
        </w:rPr>
        <w:t xml:space="preserve"> من القضاة الاتحاديين. ولهذا تمثل المرأة 26</w:t>
      </w:r>
      <w:r w:rsidR="00D947E5">
        <w:rPr>
          <w:rFonts w:hint="cs"/>
          <w:rtl/>
          <w:lang w:bidi="ar-EG"/>
        </w:rPr>
        <w:t> في المائة</w:t>
      </w:r>
      <w:r w:rsidRPr="00C00E89">
        <w:rPr>
          <w:rFonts w:hint="cs"/>
          <w:rtl/>
          <w:lang w:bidi="ar-EG"/>
        </w:rPr>
        <w:t xml:space="preserve"> من موظفي الهيئة القضائية على المستوى الوطني في المحاكم الاتحادية الأربع.</w:t>
      </w:r>
    </w:p>
    <w:p w:rsidR="00AB218C" w:rsidRPr="00C00E89" w:rsidRDefault="00AB218C" w:rsidP="00107EC3">
      <w:pPr>
        <w:pStyle w:val="SingleTxt"/>
        <w:numPr>
          <w:ilvl w:val="1"/>
          <w:numId w:val="4"/>
        </w:numPr>
        <w:tabs>
          <w:tab w:val="clear" w:pos="1672"/>
        </w:tabs>
        <w:ind w:left="1264" w:firstLine="3"/>
        <w:rPr>
          <w:rFonts w:hint="cs"/>
        </w:rPr>
      </w:pPr>
      <w:r w:rsidRPr="00C00E89">
        <w:rPr>
          <w:rFonts w:hint="cs"/>
          <w:rtl/>
          <w:lang w:bidi="ar-EG"/>
        </w:rPr>
        <w:t>وتمثل المرأة أيضا في محاكم الولايات والمقاطعات. وحتى آذار/مارس 2008، كانت هناك سيدة بين كل خمسة من القضاة المعينين في المحكمة العليا في أستراليا. وعلى سبيل المثال، كان هناك في كوينز لاند عام 2008 ثماني نساء (32</w:t>
      </w:r>
      <w:r w:rsidR="00D947E5">
        <w:rPr>
          <w:rFonts w:hint="cs"/>
          <w:rtl/>
          <w:lang w:bidi="ar-EG"/>
        </w:rPr>
        <w:t> في المائة</w:t>
      </w:r>
      <w:r w:rsidRPr="00C00E89">
        <w:rPr>
          <w:rFonts w:hint="cs"/>
          <w:rtl/>
          <w:lang w:bidi="ar-EG"/>
        </w:rPr>
        <w:t>) من بين قضاة المحكمة العليا البالغ عددهم 25 قاضيا، وسبع نساء (17.9</w:t>
      </w:r>
      <w:r w:rsidR="00D947E5">
        <w:rPr>
          <w:rFonts w:hint="cs"/>
          <w:rtl/>
          <w:lang w:bidi="ar-EG"/>
        </w:rPr>
        <w:t> في المائة</w:t>
      </w:r>
      <w:r w:rsidRPr="00C00E89">
        <w:rPr>
          <w:rFonts w:hint="cs"/>
          <w:rtl/>
          <w:lang w:bidi="ar-EG"/>
        </w:rPr>
        <w:t>) من بين قضاة المحكمة الجزئية البالغ عددهم 39 قاضيا، كما أن هناك سيدة تشغل منصب كبير قضاة المحكمة الجزئية. و</w:t>
      </w:r>
      <w:r w:rsidR="00CF5856">
        <w:rPr>
          <w:rFonts w:hint="eastAsia"/>
          <w:rtl/>
          <w:lang w:bidi="ar-EG"/>
        </w:rPr>
        <w:t> </w:t>
      </w:r>
      <w:r w:rsidRPr="00C00E89">
        <w:rPr>
          <w:rFonts w:hint="cs"/>
          <w:rtl/>
          <w:lang w:bidi="ar-EG"/>
        </w:rPr>
        <w:t>27 من قضاة المحاكم الجزئية البالغ عددهم 85 قاضيا في كوينز لاند من النساء. وفي فيكتوريا عام 2008، شكلت المرأة 36</w:t>
      </w:r>
      <w:r w:rsidR="00D947E5">
        <w:rPr>
          <w:rFonts w:hint="cs"/>
          <w:rtl/>
          <w:lang w:bidi="ar-EG"/>
        </w:rPr>
        <w:t> في المائة</w:t>
      </w:r>
      <w:r w:rsidRPr="00C00E89">
        <w:rPr>
          <w:rFonts w:hint="cs"/>
          <w:rtl/>
          <w:lang w:bidi="ar-EG"/>
        </w:rPr>
        <w:t xml:space="preserve"> من القضاة (مقابل 27</w:t>
      </w:r>
      <w:r w:rsidR="00D947E5">
        <w:rPr>
          <w:rFonts w:hint="cs"/>
          <w:rtl/>
          <w:lang w:bidi="ar-EG"/>
        </w:rPr>
        <w:t> في المائة</w:t>
      </w:r>
      <w:r w:rsidRPr="00C00E89">
        <w:rPr>
          <w:rFonts w:hint="cs"/>
          <w:rtl/>
          <w:lang w:bidi="ar-EG"/>
        </w:rPr>
        <w:t xml:space="preserve"> في عام 2004)،</w:t>
      </w:r>
      <w:r w:rsidR="00B6058F">
        <w:rPr>
          <w:rFonts w:hint="cs"/>
          <w:rtl/>
          <w:lang w:bidi="ar-EG"/>
        </w:rPr>
        <w:t xml:space="preserve"> و </w:t>
      </w:r>
      <w:r w:rsidRPr="00C00E89">
        <w:rPr>
          <w:rFonts w:hint="cs"/>
          <w:rtl/>
          <w:lang w:bidi="ar-EG"/>
        </w:rPr>
        <w:t>42</w:t>
      </w:r>
      <w:r w:rsidR="00D947E5">
        <w:rPr>
          <w:rFonts w:hint="cs"/>
          <w:rtl/>
          <w:lang w:bidi="ar-EG"/>
        </w:rPr>
        <w:t> في المائة</w:t>
      </w:r>
      <w:r w:rsidRPr="00C00E89">
        <w:rPr>
          <w:rFonts w:hint="cs"/>
          <w:rtl/>
          <w:lang w:bidi="ar-EG"/>
        </w:rPr>
        <w:t xml:space="preserve"> من قضاة المحكمة الفرعية (مقابل 17</w:t>
      </w:r>
      <w:r w:rsidR="00D947E5">
        <w:rPr>
          <w:rFonts w:hint="cs"/>
          <w:rtl/>
          <w:lang w:bidi="ar-EG"/>
        </w:rPr>
        <w:t> في المائة</w:t>
      </w:r>
      <w:r w:rsidRPr="00C00E89">
        <w:rPr>
          <w:rFonts w:hint="cs"/>
          <w:rtl/>
          <w:lang w:bidi="ar-EG"/>
        </w:rPr>
        <w:t>) في عام 2004،</w:t>
      </w:r>
      <w:r w:rsidR="00B6058F">
        <w:rPr>
          <w:rFonts w:hint="cs"/>
          <w:rtl/>
          <w:lang w:bidi="ar-EG"/>
        </w:rPr>
        <w:t xml:space="preserve"> و </w:t>
      </w:r>
      <w:r w:rsidRPr="00C00E89">
        <w:rPr>
          <w:rFonts w:hint="cs"/>
          <w:rtl/>
          <w:lang w:bidi="ar-EG"/>
        </w:rPr>
        <w:t>19</w:t>
      </w:r>
      <w:r w:rsidR="00D947E5">
        <w:rPr>
          <w:rFonts w:hint="cs"/>
          <w:rtl/>
          <w:lang w:bidi="ar-EG"/>
        </w:rPr>
        <w:t> في المائة</w:t>
      </w:r>
      <w:r w:rsidRPr="00C00E89">
        <w:rPr>
          <w:rFonts w:hint="cs"/>
          <w:rtl/>
          <w:lang w:bidi="ar-EG"/>
        </w:rPr>
        <w:t xml:space="preserve"> من قضاة المحكمة العليا (مقابل 7</w:t>
      </w:r>
      <w:r w:rsidR="00D947E5">
        <w:rPr>
          <w:rFonts w:hint="cs"/>
          <w:rtl/>
          <w:lang w:bidi="ar-EG"/>
        </w:rPr>
        <w:t> في المائة</w:t>
      </w:r>
      <w:r w:rsidRPr="00C00E89">
        <w:rPr>
          <w:rFonts w:hint="cs"/>
          <w:rtl/>
          <w:lang w:bidi="ar-EG"/>
        </w:rPr>
        <w:t>) في عام 2004. وفي نيو ساوث ويلز، في الفترة من 2003 إلى 2007، كانت المرأة تمثل قرابة 26</w:t>
      </w:r>
      <w:r w:rsidR="00D947E5">
        <w:rPr>
          <w:rFonts w:hint="cs"/>
          <w:rtl/>
          <w:lang w:bidi="ar-EG"/>
        </w:rPr>
        <w:t> في المائة</w:t>
      </w:r>
      <w:r w:rsidRPr="00C00E89">
        <w:rPr>
          <w:rFonts w:hint="cs"/>
          <w:rtl/>
          <w:lang w:bidi="ar-EG"/>
        </w:rPr>
        <w:t xml:space="preserve"> من التعيينات الجديدة في الوظائف القضائية ووظائف القضاة</w:t>
      </w:r>
      <w:r w:rsidR="00107EC3" w:rsidRPr="00107EC3">
        <w:rPr>
          <w:vertAlign w:val="superscript"/>
          <w:rtl/>
          <w:lang w:bidi="ar-EG"/>
        </w:rPr>
        <w:t>(</w:t>
      </w:r>
      <w:r w:rsidR="00107EC3">
        <w:rPr>
          <w:rStyle w:val="EndnoteReference"/>
          <w:rtl/>
          <w:lang w:bidi="ar-EG"/>
        </w:rPr>
        <w:endnoteReference w:id="13"/>
      </w:r>
      <w:r w:rsidR="00107EC3" w:rsidRPr="00107EC3">
        <w:rPr>
          <w:vertAlign w:val="superscript"/>
          <w:rtl/>
          <w:lang w:bidi="ar-EG"/>
        </w:rPr>
        <w:t>)</w:t>
      </w:r>
      <w:r w:rsidRPr="00C00E89">
        <w:rPr>
          <w:rFonts w:hint="cs"/>
          <w:rtl/>
          <w:lang w:bidi="ar-EG"/>
        </w:rPr>
        <w:t>.</w:t>
      </w:r>
    </w:p>
    <w:p w:rsidR="000D61B3" w:rsidRPr="000D61B3" w:rsidRDefault="000D61B3" w:rsidP="000D61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في الخدمة العامة</w:t>
      </w:r>
    </w:p>
    <w:p w:rsidR="00AB218C" w:rsidRPr="00C00E89" w:rsidRDefault="00AB218C" w:rsidP="00107EC3">
      <w:pPr>
        <w:pStyle w:val="SingleTxt"/>
        <w:numPr>
          <w:ilvl w:val="1"/>
          <w:numId w:val="4"/>
        </w:numPr>
        <w:tabs>
          <w:tab w:val="clear" w:pos="1672"/>
        </w:tabs>
        <w:ind w:left="1264" w:firstLine="3"/>
        <w:rPr>
          <w:rFonts w:hint="cs"/>
        </w:rPr>
      </w:pPr>
      <w:r w:rsidRPr="00C00E89">
        <w:rPr>
          <w:rFonts w:hint="cs"/>
          <w:rtl/>
          <w:lang w:bidi="ar-EG"/>
        </w:rPr>
        <w:t>في الفترة 2006-2007، كانت المرأة تمثل أكثر من نصف قوة العمل (57</w:t>
      </w:r>
      <w:r w:rsidR="00D947E5">
        <w:rPr>
          <w:rFonts w:hint="cs"/>
          <w:rtl/>
          <w:lang w:bidi="ar-EG"/>
        </w:rPr>
        <w:t> في المائة</w:t>
      </w:r>
      <w:r w:rsidRPr="00C00E89">
        <w:rPr>
          <w:rFonts w:hint="cs"/>
          <w:rtl/>
          <w:lang w:bidi="ar-EG"/>
        </w:rPr>
        <w:t>) في الخدمة العامة الأسترالية. وتشغل المرأة الآن 36</w:t>
      </w:r>
      <w:r w:rsidR="00D947E5">
        <w:rPr>
          <w:rFonts w:hint="cs"/>
          <w:rtl/>
          <w:lang w:bidi="ar-EG"/>
        </w:rPr>
        <w:t> في المائة</w:t>
      </w:r>
      <w:r w:rsidRPr="00C00E89">
        <w:rPr>
          <w:rFonts w:hint="cs"/>
          <w:rtl/>
          <w:lang w:bidi="ar-EG"/>
        </w:rPr>
        <w:t xml:space="preserve"> من الوظائف التنفيذية العليا، بزيادة قدرها 6</w:t>
      </w:r>
      <w:r w:rsidR="00D947E5">
        <w:rPr>
          <w:rFonts w:hint="cs"/>
          <w:rtl/>
          <w:lang w:bidi="ar-EG"/>
        </w:rPr>
        <w:t> في المائة</w:t>
      </w:r>
      <w:r w:rsidRPr="00C00E89">
        <w:rPr>
          <w:rFonts w:hint="cs"/>
          <w:rtl/>
          <w:lang w:bidi="ar-EG"/>
        </w:rPr>
        <w:t xml:space="preserve"> منذ عام 2003، وفي الفترة 2006-2007، كانت المرأة من السكان الأصليين تمثل 2.5</w:t>
      </w:r>
      <w:r w:rsidR="00D947E5">
        <w:rPr>
          <w:rFonts w:hint="cs"/>
          <w:rtl/>
          <w:lang w:bidi="ar-EG"/>
        </w:rPr>
        <w:t> في المائة</w:t>
      </w:r>
      <w:r w:rsidRPr="00C00E89">
        <w:rPr>
          <w:rFonts w:hint="cs"/>
          <w:rtl/>
          <w:lang w:bidi="ar-EG"/>
        </w:rPr>
        <w:t xml:space="preserve"> من الخدمة العامة الأسترالية، مقابل 1.8</w:t>
      </w:r>
      <w:r w:rsidR="00D947E5">
        <w:rPr>
          <w:rFonts w:hint="cs"/>
          <w:rtl/>
          <w:lang w:bidi="ar-EG"/>
        </w:rPr>
        <w:t> في المائة</w:t>
      </w:r>
      <w:r w:rsidRPr="00C00E89">
        <w:rPr>
          <w:rFonts w:hint="cs"/>
          <w:rtl/>
          <w:lang w:bidi="ar-EG"/>
        </w:rPr>
        <w:t xml:space="preserve"> للرجال من السكان الأصليين. وشكلت النساء المعاقات 2.8</w:t>
      </w:r>
      <w:r w:rsidR="00D947E5">
        <w:rPr>
          <w:rFonts w:hint="cs"/>
          <w:rtl/>
          <w:lang w:bidi="ar-EG"/>
        </w:rPr>
        <w:t> في المائة</w:t>
      </w:r>
      <w:r w:rsidRPr="00C00E89">
        <w:rPr>
          <w:rFonts w:hint="cs"/>
          <w:rtl/>
          <w:lang w:bidi="ar-EG"/>
        </w:rPr>
        <w:t xml:space="preserve"> والرجال ذوو الإعاقة 3.9</w:t>
      </w:r>
      <w:r w:rsidR="00D947E5">
        <w:rPr>
          <w:rFonts w:hint="cs"/>
          <w:rtl/>
          <w:lang w:bidi="ar-EG"/>
        </w:rPr>
        <w:t> في المائة</w:t>
      </w:r>
      <w:r w:rsidRPr="00C00E89">
        <w:rPr>
          <w:rFonts w:hint="cs"/>
          <w:rtl/>
          <w:lang w:bidi="ar-EG"/>
        </w:rPr>
        <w:t>. وتشكل المرأة المولودة في الخارج وليست الانكليزية لغتها الأولى 5.8</w:t>
      </w:r>
      <w:r w:rsidR="00D947E5">
        <w:rPr>
          <w:rFonts w:hint="cs"/>
          <w:rtl/>
          <w:lang w:bidi="ar-EG"/>
        </w:rPr>
        <w:t> في المائة</w:t>
      </w:r>
      <w:r w:rsidRPr="00C00E89">
        <w:rPr>
          <w:rFonts w:hint="cs"/>
          <w:rtl/>
          <w:lang w:bidi="ar-EG"/>
        </w:rPr>
        <w:t xml:space="preserve"> في حين يشكل نظراؤها من الرجال 5.6 من الخدمة العامة الأسترالية. وفي الوظائف التنفيذية العليا بالخدمة العامة الأسترالية، تمثل النساء من السكان الأصليين 2.5</w:t>
      </w:r>
      <w:r w:rsidR="00D947E5">
        <w:rPr>
          <w:rFonts w:hint="cs"/>
          <w:rtl/>
          <w:lang w:bidi="ar-EG"/>
        </w:rPr>
        <w:t> في المائة</w:t>
      </w:r>
      <w:r w:rsidRPr="00C00E89">
        <w:rPr>
          <w:rFonts w:hint="cs"/>
          <w:rtl/>
          <w:lang w:bidi="ar-EG"/>
        </w:rPr>
        <w:t>، والنساء المعاقات 2.8</w:t>
      </w:r>
      <w:r w:rsidR="00D947E5">
        <w:rPr>
          <w:rFonts w:hint="cs"/>
          <w:rtl/>
          <w:lang w:bidi="ar-EG"/>
        </w:rPr>
        <w:t> في المائة</w:t>
      </w:r>
      <w:r w:rsidRPr="00C00E89">
        <w:rPr>
          <w:rFonts w:hint="cs"/>
          <w:rtl/>
          <w:lang w:bidi="ar-EG"/>
        </w:rPr>
        <w:t>، والنساء المولودات في الخارج وليست الانكليزية لغتهن الأولى 5.8</w:t>
      </w:r>
      <w:r w:rsidR="00D947E5">
        <w:rPr>
          <w:rFonts w:hint="cs"/>
          <w:rtl/>
          <w:lang w:bidi="ar-EG"/>
        </w:rPr>
        <w:t> في المائة</w:t>
      </w:r>
      <w:r w:rsidR="00107EC3" w:rsidRPr="00107EC3">
        <w:rPr>
          <w:vertAlign w:val="superscript"/>
          <w:rtl/>
          <w:lang w:bidi="ar-EG"/>
        </w:rPr>
        <w:t>(</w:t>
      </w:r>
      <w:r w:rsidR="00107EC3">
        <w:rPr>
          <w:rStyle w:val="EndnoteReference"/>
          <w:rtl/>
          <w:lang w:bidi="ar-EG"/>
        </w:rPr>
        <w:endnoteReference w:id="14"/>
      </w:r>
      <w:r w:rsidR="00107EC3" w:rsidRPr="00107EC3">
        <w:rPr>
          <w:vertAlign w:val="superscript"/>
          <w:rtl/>
          <w:lang w:bidi="ar-EG"/>
        </w:rPr>
        <w:t>)</w:t>
      </w:r>
      <w:r w:rsidRPr="00C00E89">
        <w:rPr>
          <w:rFonts w:hint="cs"/>
          <w:rtl/>
          <w:lang w:bidi="ar-EG"/>
        </w:rPr>
        <w:t>.</w:t>
      </w:r>
    </w:p>
    <w:p w:rsidR="00AB218C" w:rsidRPr="00C00E89" w:rsidRDefault="00AB218C" w:rsidP="00107EC3">
      <w:pPr>
        <w:pStyle w:val="SingleTxt"/>
        <w:numPr>
          <w:ilvl w:val="1"/>
          <w:numId w:val="4"/>
        </w:numPr>
        <w:tabs>
          <w:tab w:val="clear" w:pos="1672"/>
        </w:tabs>
        <w:ind w:left="1264" w:firstLine="3"/>
        <w:rPr>
          <w:rFonts w:hint="cs"/>
        </w:rPr>
      </w:pPr>
      <w:r w:rsidRPr="00C00E89">
        <w:rPr>
          <w:rFonts w:hint="cs"/>
          <w:rtl/>
          <w:lang w:bidi="ar-EG"/>
        </w:rPr>
        <w:t>والمرأة ممثلة أيضا في المستويات العليا للخدمة العامة في الولايات والأقاليم. ففي نيو ساوث ويلز عام 2007، على سبيل المثال، كانت المرأة تشغل 31</w:t>
      </w:r>
      <w:r w:rsidR="00D947E5">
        <w:rPr>
          <w:rFonts w:hint="cs"/>
          <w:rtl/>
          <w:lang w:bidi="ar-EG"/>
        </w:rPr>
        <w:t> في المائة</w:t>
      </w:r>
      <w:r w:rsidRPr="00C00E89">
        <w:rPr>
          <w:rFonts w:hint="cs"/>
          <w:rtl/>
          <w:lang w:bidi="ar-EG"/>
        </w:rPr>
        <w:t xml:space="preserve"> من الوظائف التنفيذية العليا في القطاع العام، مقابل 16</w:t>
      </w:r>
      <w:r w:rsidR="00D947E5">
        <w:rPr>
          <w:rFonts w:hint="cs"/>
          <w:rtl/>
          <w:lang w:bidi="ar-EG"/>
        </w:rPr>
        <w:t> في المائة</w:t>
      </w:r>
      <w:r w:rsidRPr="00C00E89">
        <w:rPr>
          <w:rFonts w:hint="cs"/>
          <w:rtl/>
          <w:lang w:bidi="ar-EG"/>
        </w:rPr>
        <w:t xml:space="preserve"> عام 1995</w:t>
      </w:r>
      <w:r w:rsidR="00107EC3" w:rsidRPr="00107EC3">
        <w:rPr>
          <w:vertAlign w:val="superscript"/>
          <w:rtl/>
          <w:lang w:bidi="ar-EG"/>
        </w:rPr>
        <w:t>(</w:t>
      </w:r>
      <w:r w:rsidR="00107EC3">
        <w:rPr>
          <w:rStyle w:val="EndnoteReference"/>
          <w:rtl/>
          <w:lang w:bidi="ar-EG"/>
        </w:rPr>
        <w:endnoteReference w:id="15"/>
      </w:r>
      <w:r w:rsidR="00107EC3" w:rsidRPr="00107EC3">
        <w:rPr>
          <w:vertAlign w:val="superscript"/>
          <w:rtl/>
          <w:lang w:bidi="ar-EG"/>
        </w:rPr>
        <w:t>)</w:t>
      </w:r>
      <w:r w:rsidRPr="00C00E89">
        <w:rPr>
          <w:rFonts w:hint="cs"/>
          <w:rtl/>
          <w:lang w:bidi="ar-EG"/>
        </w:rPr>
        <w:t>.</w:t>
      </w:r>
      <w:r w:rsidR="00107EC3">
        <w:rPr>
          <w:rFonts w:hint="cs"/>
          <w:rtl/>
          <w:lang w:bidi="ar-EG"/>
        </w:rPr>
        <w:t xml:space="preserve"> </w:t>
      </w:r>
      <w:r w:rsidRPr="00C00E89">
        <w:rPr>
          <w:rFonts w:hint="cs"/>
          <w:rtl/>
          <w:lang w:bidi="ar-EG"/>
        </w:rPr>
        <w:t>وتهدف حكومة نيو ساوث ويلز إلى زيادة نسبة المرأة في المستويات العليا إلى 35</w:t>
      </w:r>
      <w:r w:rsidR="00D947E5">
        <w:rPr>
          <w:rFonts w:hint="cs"/>
          <w:rtl/>
          <w:lang w:bidi="ar-EG"/>
        </w:rPr>
        <w:t> في المائة</w:t>
      </w:r>
      <w:r w:rsidRPr="00C00E89">
        <w:rPr>
          <w:rFonts w:hint="cs"/>
          <w:rtl/>
          <w:lang w:bidi="ar-EG"/>
        </w:rPr>
        <w:t xml:space="preserve"> بحلول عام 2012، بعد أن بلغت هذه النسبة 28</w:t>
      </w:r>
      <w:r w:rsidR="00D947E5">
        <w:rPr>
          <w:rFonts w:hint="cs"/>
          <w:rtl/>
          <w:lang w:bidi="ar-EG"/>
        </w:rPr>
        <w:t> في المائة</w:t>
      </w:r>
      <w:r w:rsidRPr="00C00E89">
        <w:rPr>
          <w:rFonts w:hint="cs"/>
          <w:rtl/>
          <w:lang w:bidi="ar-EG"/>
        </w:rPr>
        <w:t xml:space="preserve"> عام 2007</w:t>
      </w:r>
      <w:r w:rsidR="00107EC3" w:rsidRPr="00107EC3">
        <w:rPr>
          <w:vertAlign w:val="superscript"/>
          <w:rtl/>
          <w:lang w:bidi="ar-EG"/>
        </w:rPr>
        <w:t>(</w:t>
      </w:r>
      <w:r w:rsidR="00107EC3">
        <w:rPr>
          <w:rStyle w:val="EndnoteReference"/>
          <w:rtl/>
          <w:lang w:bidi="ar-EG"/>
        </w:rPr>
        <w:endnoteReference w:id="16"/>
      </w:r>
      <w:r w:rsidR="00107EC3" w:rsidRPr="00107EC3">
        <w:rPr>
          <w:vertAlign w:val="superscript"/>
          <w:rtl/>
          <w:lang w:bidi="ar-EG"/>
        </w:rPr>
        <w:t>)</w:t>
      </w:r>
      <w:r w:rsidRPr="00C00E89">
        <w:rPr>
          <w:rFonts w:hint="cs"/>
          <w:rtl/>
          <w:lang w:bidi="ar-EG"/>
        </w:rPr>
        <w:t>.</w:t>
      </w:r>
      <w:r w:rsidR="00107EC3">
        <w:rPr>
          <w:rFonts w:hint="cs"/>
          <w:rtl/>
          <w:lang w:bidi="ar-EG"/>
        </w:rPr>
        <w:t xml:space="preserve"> </w:t>
      </w:r>
      <w:r w:rsidRPr="00C00E89">
        <w:rPr>
          <w:rFonts w:hint="cs"/>
          <w:rtl/>
          <w:lang w:bidi="ar-EG"/>
        </w:rPr>
        <w:t>وفي جنوب أستراليا عام 2006، كانت المرأة تشكل 35.3</w:t>
      </w:r>
      <w:r w:rsidR="00D947E5">
        <w:rPr>
          <w:rFonts w:hint="cs"/>
          <w:rtl/>
          <w:lang w:bidi="ar-EG"/>
        </w:rPr>
        <w:t> في المائة</w:t>
      </w:r>
      <w:r w:rsidRPr="00C00E89">
        <w:rPr>
          <w:rFonts w:hint="cs"/>
          <w:rtl/>
          <w:lang w:bidi="ar-EG"/>
        </w:rPr>
        <w:t xml:space="preserve"> من موظفي الخدمة العامة على المستوى التنفيذي، مقابل 29.4</w:t>
      </w:r>
      <w:r w:rsidR="00D947E5">
        <w:rPr>
          <w:rFonts w:hint="cs"/>
          <w:rtl/>
          <w:lang w:bidi="ar-EG"/>
        </w:rPr>
        <w:t> في المائة</w:t>
      </w:r>
      <w:r w:rsidRPr="00C00E89">
        <w:rPr>
          <w:rFonts w:hint="cs"/>
          <w:rtl/>
          <w:lang w:bidi="ar-EG"/>
        </w:rPr>
        <w:t xml:space="preserve"> في عام 2003. وتلتزم جنوب أستراليا علانية من خلال خطتها الاستراتيجية بأن تشكل المرأة نصف موظفي القطاع العام على المستوى التنفيذي بحلول عام 2014.</w:t>
      </w:r>
    </w:p>
    <w:p w:rsidR="000D61B3" w:rsidRPr="000D61B3" w:rsidRDefault="000D61B3" w:rsidP="000D61B3">
      <w:pPr>
        <w:pStyle w:val="SingleTxt"/>
        <w:spacing w:after="0" w:line="120" w:lineRule="exact"/>
        <w:rPr>
          <w:rFonts w:hint="cs"/>
          <w:b/>
          <w:bCs/>
          <w:sz w:val="10"/>
          <w:rtl/>
          <w:lang w:bidi="ar-EG"/>
        </w:rPr>
      </w:pPr>
    </w:p>
    <w:p w:rsidR="00AB218C" w:rsidRPr="00C00E89" w:rsidRDefault="000D61B3" w:rsidP="000D61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المرأة في المجالس الحكومية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قامت الحكومة الأسترالية وحكومات الولايات والأقاليم بمبادرات مختلفة لزيادة تمثيل المرأة في المجالس الحكومية. وتشجع الحكومة الأسترالية وتدعم المرأة لزيادة مشاركتها في المجالس من خلال سجل تعيين المرأة. وهذا السجل هو نظام تسجيل حاسوبي مجاني يتيح فرصا أمام المرأة للتعيين في المجالس الحكومية الأسترالية وأجهزة صنع القرار.</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وحتى 30 حزيران/يونيه 2007، ظلت نسبة النساء المعينات في المجالس الحكومية وأجهزة صنع القرار ثابتة عند 34</w:t>
      </w:r>
      <w:r w:rsidR="00D947E5">
        <w:rPr>
          <w:rFonts w:hint="cs"/>
          <w:rtl/>
          <w:lang w:bidi="ar-EG"/>
        </w:rPr>
        <w:t> في المائة</w:t>
      </w:r>
      <w:r w:rsidRPr="00C00E89">
        <w:rPr>
          <w:rFonts w:hint="cs"/>
          <w:rtl/>
          <w:lang w:bidi="ar-EG"/>
        </w:rPr>
        <w:t>. وفي الفترة 2006-2007، كان 36.5</w:t>
      </w:r>
      <w:r w:rsidR="00D947E5">
        <w:rPr>
          <w:rFonts w:hint="cs"/>
          <w:rtl/>
          <w:lang w:bidi="ar-EG"/>
        </w:rPr>
        <w:t> في المائة</w:t>
      </w:r>
      <w:r w:rsidRPr="00C00E89">
        <w:rPr>
          <w:rFonts w:hint="cs"/>
          <w:rtl/>
          <w:lang w:bidi="ar-EG"/>
        </w:rPr>
        <w:t xml:space="preserve"> من جميع التعيينات الجديدة في المجالس الحكومية الأسترالية وأجهزة صنع القرار من النساء بزيادة قدرها 2.9</w:t>
      </w:r>
      <w:r w:rsidR="00D947E5">
        <w:rPr>
          <w:rFonts w:hint="cs"/>
          <w:rtl/>
          <w:lang w:bidi="ar-EG"/>
        </w:rPr>
        <w:t> في المائة</w:t>
      </w:r>
      <w:r w:rsidRPr="00C00E89">
        <w:rPr>
          <w:rFonts w:hint="cs"/>
          <w:rtl/>
          <w:lang w:bidi="ar-EG"/>
        </w:rPr>
        <w:t xml:space="preserve"> عن الفترة 2005-2006.</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وأقرت الحكومة الأسترالية أيضا استراتيجية وطنية لزيادة تمثيل المرأة في المجالس، والتي تهدف إلى زيادة تمثيل المرأة في المجالس الحكومية ومجالس القطاع الخاص. وهذا يشمل التعاون مع الولايات والأقاليم، وزيادة الوعي لدى مجموعة النساء الراغبات في عضوية المجالس، والعمل على زيادة الطلب على المرأة في المجالس.</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وتمشيا مع الفقرة 192</w:t>
      </w:r>
      <w:r w:rsidR="00D947E5">
        <w:rPr>
          <w:rFonts w:hint="cs"/>
          <w:rtl/>
          <w:lang w:bidi="ar-EG"/>
        </w:rPr>
        <w:t xml:space="preserve"> </w:t>
      </w:r>
      <w:r w:rsidRPr="00C00E89">
        <w:rPr>
          <w:rFonts w:hint="cs"/>
          <w:rtl/>
          <w:lang w:bidi="ar-EG"/>
        </w:rPr>
        <w:t>(ج) من إعلان ومنهاج عمل بيجين، فان معايير الاختيار والتعيين في الهيئات الاستشارية التابعة للحكومة الأسترالية والمعنية بالتنوع الثقافي والديني</w:t>
      </w:r>
      <w:r w:rsidR="008F33DC">
        <w:rPr>
          <w:rFonts w:hint="cs"/>
          <w:rtl/>
          <w:lang w:bidi="ar-EG"/>
        </w:rPr>
        <w:t xml:space="preserve"> لا </w:t>
      </w:r>
      <w:r w:rsidRPr="00C00E89">
        <w:rPr>
          <w:rFonts w:hint="cs"/>
          <w:rtl/>
          <w:lang w:bidi="ar-EG"/>
        </w:rPr>
        <w:t>تميز على أساس نوع الجنس،</w:t>
      </w:r>
      <w:r w:rsidR="008F33DC">
        <w:rPr>
          <w:rFonts w:hint="cs"/>
          <w:rtl/>
          <w:lang w:bidi="ar-EG"/>
        </w:rPr>
        <w:t xml:space="preserve"> أو </w:t>
      </w:r>
      <w:r w:rsidRPr="00C00E89">
        <w:rPr>
          <w:rFonts w:hint="cs"/>
          <w:rtl/>
          <w:lang w:bidi="ar-EG"/>
        </w:rPr>
        <w:t>الهوية الدينية،</w:t>
      </w:r>
      <w:r w:rsidR="008F33DC">
        <w:rPr>
          <w:rFonts w:hint="cs"/>
          <w:rtl/>
          <w:lang w:bidi="ar-EG"/>
        </w:rPr>
        <w:t xml:space="preserve"> أو </w:t>
      </w:r>
      <w:r w:rsidRPr="00C00E89">
        <w:rPr>
          <w:rFonts w:hint="cs"/>
          <w:rtl/>
          <w:lang w:bidi="ar-EG"/>
        </w:rPr>
        <w:t>الهوية العرقية. وهذا من أجل ضمان أن يعبر تكوين الهيئات الاستشارية بصورة دقيقة عن المجتمع الأسترالي، وأن أدوار القيادة متوازنة بين الرجل والمرأة.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تموز/يوليه 2006، أقرت حكومة كوينز لاند استراتيجية المرأة في المجالس، والتي تهدف إلى زيادة مشاركة المرأة وتمثيلها في المجالس الحكومية بولاية كوينز لاند إلى 50</w:t>
      </w:r>
      <w:r w:rsidR="00D947E5">
        <w:rPr>
          <w:rFonts w:hint="cs"/>
          <w:rtl/>
          <w:lang w:bidi="ar-EG"/>
        </w:rPr>
        <w:t> في المائة</w:t>
      </w:r>
      <w:r w:rsidRPr="00C00E89">
        <w:rPr>
          <w:rFonts w:hint="cs"/>
          <w:rtl/>
          <w:lang w:bidi="ar-EG"/>
        </w:rPr>
        <w:t>. وفي الفترة</w:t>
      </w:r>
      <w:r w:rsidR="008F33DC">
        <w:rPr>
          <w:rFonts w:hint="cs"/>
          <w:rtl/>
          <w:lang w:bidi="ar-EG"/>
        </w:rPr>
        <w:t xml:space="preserve"> ما </w:t>
      </w:r>
      <w:r w:rsidRPr="00C00E89">
        <w:rPr>
          <w:rFonts w:hint="cs"/>
          <w:rtl/>
          <w:lang w:bidi="ar-EG"/>
        </w:rPr>
        <w:t>بين تشرين الأول/أكتوبر وكانون الأول/ديسمبر 2007، كانت المرأة تشكل 44</w:t>
      </w:r>
      <w:r w:rsidR="00D947E5">
        <w:rPr>
          <w:rFonts w:hint="cs"/>
          <w:rtl/>
          <w:lang w:bidi="ar-EG"/>
        </w:rPr>
        <w:t> في المائة</w:t>
      </w:r>
      <w:r w:rsidRPr="00C00E89">
        <w:rPr>
          <w:rFonts w:hint="cs"/>
          <w:rtl/>
          <w:lang w:bidi="ar-EG"/>
        </w:rPr>
        <w:t xml:space="preserve"> من التعيينات الجديدة في المجالس الحكومية بولاية كوينز لاند. مقابل 32</w:t>
      </w:r>
      <w:r w:rsidR="00D947E5">
        <w:rPr>
          <w:rFonts w:hint="cs"/>
          <w:rtl/>
          <w:lang w:bidi="ar-EG"/>
        </w:rPr>
        <w:t> في المائة</w:t>
      </w:r>
      <w:r w:rsidRPr="00C00E89">
        <w:rPr>
          <w:rFonts w:hint="cs"/>
          <w:rtl/>
          <w:lang w:bidi="ar-EG"/>
        </w:rPr>
        <w:t xml:space="preserve"> في نفس الفترة من عام 2006. وحتى نيسان/أبريل 2008، شغلت 1223 </w:t>
      </w:r>
      <w:r w:rsidR="00CF5856" w:rsidRPr="00C00E89">
        <w:rPr>
          <w:rFonts w:hint="cs"/>
          <w:rtl/>
          <w:lang w:bidi="ar-EG"/>
        </w:rPr>
        <w:t>امرأة</w:t>
      </w:r>
      <w:r w:rsidRPr="00C00E89">
        <w:rPr>
          <w:rFonts w:hint="cs"/>
          <w:rtl/>
          <w:lang w:bidi="ar-EG"/>
        </w:rPr>
        <w:t xml:space="preserve"> وظائف في المجالس الحكومية في كوينز لاند، وهو</w:t>
      </w:r>
      <w:r w:rsidR="008F33DC">
        <w:rPr>
          <w:rFonts w:hint="cs"/>
          <w:rtl/>
          <w:lang w:bidi="ar-EG"/>
        </w:rPr>
        <w:t xml:space="preserve"> ما </w:t>
      </w:r>
      <w:r w:rsidRPr="00C00E89">
        <w:rPr>
          <w:rFonts w:hint="cs"/>
          <w:rtl/>
          <w:lang w:bidi="ar-EG"/>
        </w:rPr>
        <w:t>يمثل 34.3</w:t>
      </w:r>
      <w:r w:rsidR="00D947E5">
        <w:rPr>
          <w:rFonts w:hint="cs"/>
          <w:rtl/>
          <w:lang w:bidi="ar-EG"/>
        </w:rPr>
        <w:t> في المائة</w:t>
      </w:r>
      <w:r w:rsidRPr="00C00E89">
        <w:rPr>
          <w:rFonts w:hint="cs"/>
          <w:rtl/>
          <w:lang w:bidi="ar-EG"/>
        </w:rPr>
        <w:t xml:space="preserve"> من جميع الوظائف في المجالس.</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أستراليا الغربية، تدعم إدارة شؤون المجتمعات عشر سيدات لديهن بالفعل المعرفة والخبرة بمجالس قطاع المجتمعات المحلية للالتحاق بدورة مديري الشركات عن طريق المعهد الاستشاري لمديري الشركات. ويهدف البرنامج إلى تزويد المرأة بالمهارات التي تمكنها من أن تكون أكثر قدرة على التنافس للحصول على وظائف في المجالس واللجان الحكومية. وسهلت إدارة شؤون المجتمعات المحلية أيضا مشاركة المرأة في حلقة عمل عن استراتيجية المجالس في تشرين الثاني/نوفمبر 2007، وتقوم حاليا بوضع استراتيجية عامة لزيادة تمثيل المرأة في المجالس. ويحتفظ ديوان رئيس الوزراء في أستراليا الغربية بسجل للأشخاص المهتمين بالعمل في المجالس واللجان الحكومية.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وقد وضعت حكومة جنوب أستراليا أهدافا جنسانية عديدة في خطتها الاستراتيجية. وأحد هذه الأهداف هو زيادة عدد النساء في جميع المجالس واللجان الحكومية في الولاية إلى 50</w:t>
      </w:r>
      <w:r w:rsidR="00D947E5">
        <w:rPr>
          <w:rFonts w:hint="cs"/>
          <w:rtl/>
          <w:lang w:bidi="ar-EG"/>
        </w:rPr>
        <w:t> في المائة</w:t>
      </w:r>
      <w:r w:rsidRPr="00C00E89">
        <w:rPr>
          <w:rFonts w:hint="cs"/>
          <w:rtl/>
          <w:lang w:bidi="ar-EG"/>
        </w:rPr>
        <w:t xml:space="preserve"> من المتوسط؛ وحتى 1 أيلول/سبتمبر 2008، كانت المرأة تشغل 45</w:t>
      </w:r>
      <w:r w:rsidR="00D947E5">
        <w:rPr>
          <w:rFonts w:hint="cs"/>
          <w:rtl/>
          <w:lang w:bidi="ar-EG"/>
        </w:rPr>
        <w:t> في المائة</w:t>
      </w:r>
      <w:r w:rsidRPr="00C00E89">
        <w:rPr>
          <w:rFonts w:hint="cs"/>
          <w:rtl/>
          <w:lang w:bidi="ar-EG"/>
        </w:rPr>
        <w:t xml:space="preserve"> من هذه الوظائف. وهناك أيضا هدف لزيادة عدد النساء اللاتي يرأسن هذه المجالس واللجان إلى 50</w:t>
      </w:r>
      <w:r w:rsidR="00D947E5">
        <w:rPr>
          <w:rFonts w:hint="cs"/>
          <w:rtl/>
          <w:lang w:bidi="ar-EG"/>
        </w:rPr>
        <w:t> في المائة</w:t>
      </w:r>
      <w:r w:rsidRPr="00C00E89">
        <w:rPr>
          <w:rFonts w:hint="cs"/>
          <w:rtl/>
          <w:lang w:bidi="ar-EG"/>
        </w:rPr>
        <w:t xml:space="preserve"> بحلول عام 2010. وحتى 1 حزيران/يونيه 2008، بلغت هذه النسبة 34</w:t>
      </w:r>
      <w:r w:rsidR="00D947E5">
        <w:rPr>
          <w:rFonts w:hint="cs"/>
          <w:rtl/>
          <w:lang w:bidi="ar-EG"/>
        </w:rPr>
        <w:t> في المائة</w:t>
      </w:r>
      <w:r w:rsidRPr="00C00E89">
        <w:rPr>
          <w:rFonts w:hint="cs"/>
          <w:rtl/>
          <w:lang w:bidi="ar-EG"/>
        </w:rPr>
        <w:t>، مقابل 33</w:t>
      </w:r>
      <w:r w:rsidR="00D947E5">
        <w:rPr>
          <w:rFonts w:hint="cs"/>
          <w:rtl/>
          <w:lang w:bidi="ar-EG"/>
        </w:rPr>
        <w:t> في المائة</w:t>
      </w:r>
      <w:r w:rsidRPr="00C00E89">
        <w:rPr>
          <w:rFonts w:hint="cs"/>
          <w:rtl/>
          <w:lang w:bidi="ar-EG"/>
        </w:rPr>
        <w:t xml:space="preserve"> في عام 2004. وتحتفظ حكومة جنوب أستراليا بدليل المرأة الخاص برئيس الوزراء </w:t>
      </w:r>
      <w:r w:rsidR="00B6058F">
        <w:rPr>
          <w:rtl/>
          <w:lang w:bidi="ar-EG"/>
        </w:rPr>
        <w:t>-</w:t>
      </w:r>
      <w:r w:rsidRPr="00C00E89">
        <w:rPr>
          <w:rFonts w:hint="cs"/>
          <w:rtl/>
          <w:lang w:bidi="ar-EG"/>
        </w:rPr>
        <w:t xml:space="preserve"> وهو سجل للنساء المرشحات في المجالس ويتم الرجوع إليه بصورة روتينية عند إجراء تعيينات في المجالس.</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وتتجه حكومة نيو ساوث ويلز نحو هدف شغل المرأة لنسبة 50</w:t>
      </w:r>
      <w:r w:rsidR="00D947E5">
        <w:rPr>
          <w:rFonts w:hint="cs"/>
          <w:rtl/>
          <w:lang w:bidi="ar-EG"/>
        </w:rPr>
        <w:t> في المائة</w:t>
      </w:r>
      <w:r w:rsidRPr="00C00E89">
        <w:rPr>
          <w:rFonts w:hint="cs"/>
          <w:rtl/>
          <w:lang w:bidi="ar-EG"/>
        </w:rPr>
        <w:t xml:space="preserve"> من جميع التعيينات الجديدة في المجالس واللجان الحكومية. وتحتفظ الحكومة بسجل للنساء اللاتي يرغبن في التعيين للقيام بهذه الأدوار. وحتى 31 آذار/مارس 2008، كانت المرأة تشغل 36</w:t>
      </w:r>
      <w:r w:rsidR="00D947E5">
        <w:rPr>
          <w:rFonts w:hint="cs"/>
          <w:rtl/>
          <w:lang w:bidi="ar-EG"/>
        </w:rPr>
        <w:t> في المائة</w:t>
      </w:r>
      <w:r w:rsidRPr="00C00E89">
        <w:rPr>
          <w:rFonts w:hint="cs"/>
          <w:rtl/>
          <w:lang w:bidi="ar-EG"/>
        </w:rPr>
        <w:t xml:space="preserve"> من وظائف المجالس الحكومية، مقابل 19</w:t>
      </w:r>
      <w:r w:rsidR="00D947E5">
        <w:rPr>
          <w:rFonts w:hint="cs"/>
          <w:rtl/>
          <w:lang w:bidi="ar-EG"/>
        </w:rPr>
        <w:t> في المائة</w:t>
      </w:r>
      <w:r w:rsidRPr="00C00E89">
        <w:rPr>
          <w:rFonts w:hint="cs"/>
          <w:rtl/>
          <w:lang w:bidi="ar-EG"/>
        </w:rPr>
        <w:t xml:space="preserve"> في عام 1995.</w:t>
      </w:r>
    </w:p>
    <w:p w:rsidR="00AB218C" w:rsidRPr="00C00E89" w:rsidRDefault="00AB218C" w:rsidP="00AB218C">
      <w:pPr>
        <w:pStyle w:val="SingleTxt"/>
        <w:numPr>
          <w:ilvl w:val="1"/>
          <w:numId w:val="4"/>
        </w:numPr>
        <w:rPr>
          <w:rFonts w:hint="cs"/>
        </w:rPr>
      </w:pPr>
      <w:r w:rsidRPr="00C00E89">
        <w:rPr>
          <w:rFonts w:hint="cs"/>
          <w:rtl/>
          <w:lang w:bidi="ar-EG"/>
        </w:rPr>
        <w:t>وتتولى حكومة تسمانيا إدارة سجل المرأة في تسمانيا، وهو قاعدة بيانات حاسوبية محمية للنساء الراغبات في المشاركة في المجالس واللجان الحكومية. ويساعد هذا السجل في تحديد النساء المناسبات اللاتي تتوافر لديهن المهارة والخبرة ويرغبن في التعيين.</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ويواصل مكتب حكومة الإقليم الشمالي المعني بسياسات المرأة استكشاف طرق لزيادة تمثيل المرأة في أدوار صنع القرار. ويحتفظ المكتب المعني بسياسات المرأة في ديوان الوزير الأول بسجل خاص بالنساء </w:t>
      </w:r>
      <w:r w:rsidR="00B6058F">
        <w:rPr>
          <w:rtl/>
          <w:lang w:bidi="ar-EG"/>
        </w:rPr>
        <w:t>-</w:t>
      </w:r>
      <w:r w:rsidRPr="00C00E89">
        <w:rPr>
          <w:rFonts w:hint="cs"/>
          <w:rtl/>
          <w:lang w:bidi="ar-EG"/>
        </w:rPr>
        <w:t xml:space="preserve"> وهو عبارة عن قائمة بالنساء المرشحات للمجالس واللاتي يمكنهن شغل وظائف فيها.</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ويقوم مكتب إقليم العاصمة الأسترالية المعني بالمرأة برصد التعيينات في المجالس واللجان الحكومية من خلال عملية تتم في ديوان رئيس الوزراء. ويُطلب من الهيئات الحكومية التشاور مع مكتب إقليم العاصمة المعني بالمرأة عند إجراء التعيينات، وتحديد</w:t>
      </w:r>
      <w:r w:rsidR="008F33DC">
        <w:rPr>
          <w:rFonts w:hint="cs"/>
          <w:rtl/>
          <w:lang w:bidi="ar-EG"/>
        </w:rPr>
        <w:t xml:space="preserve"> ما </w:t>
      </w:r>
      <w:r w:rsidRPr="00C00E89">
        <w:rPr>
          <w:rFonts w:hint="cs"/>
          <w:rtl/>
          <w:lang w:bidi="ar-EG"/>
        </w:rPr>
        <w:t>إذا كان قد نظر في تعيين نساء، وتقديم المشورة بشأن نسبة الأعضاء الذكور والإناث في كل مجلس. وتلتزم حكومة إقليم العاصمة الأسترالية أيضا بزيادة تمثيل المرأة في المجالس واللجان الحكومية والهيئات القانونية إلى 50</w:t>
      </w:r>
      <w:r w:rsidR="00D947E5">
        <w:rPr>
          <w:rFonts w:hint="cs"/>
          <w:rtl/>
          <w:lang w:bidi="ar-EG"/>
        </w:rPr>
        <w:t> في المائة</w:t>
      </w:r>
      <w:r w:rsidRPr="00C00E89">
        <w:rPr>
          <w:rFonts w:hint="cs"/>
          <w:rtl/>
          <w:lang w:bidi="ar-EG"/>
        </w:rPr>
        <w:t xml:space="preserve"> من التمثيل.</w:t>
      </w:r>
    </w:p>
    <w:p w:rsidR="00D947E5" w:rsidRPr="00D947E5" w:rsidRDefault="00D947E5" w:rsidP="00D947E5">
      <w:pPr>
        <w:pStyle w:val="SingleTxt"/>
        <w:spacing w:after="0" w:line="120" w:lineRule="exact"/>
        <w:rPr>
          <w:rFonts w:hint="cs"/>
          <w:b/>
          <w:bCs/>
          <w:sz w:val="10"/>
          <w:rtl/>
          <w:lang w:bidi="ar-EG"/>
        </w:rPr>
      </w:pPr>
    </w:p>
    <w:p w:rsidR="00AB218C" w:rsidRPr="00C00E89" w:rsidRDefault="00D947E5" w:rsidP="00D947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المرأة في مجالس القطاع الخاص</w:t>
      </w:r>
    </w:p>
    <w:p w:rsidR="00AB218C" w:rsidRPr="00C00E89" w:rsidRDefault="00AB218C" w:rsidP="00107EC3">
      <w:pPr>
        <w:pStyle w:val="SingleTxt"/>
        <w:numPr>
          <w:ilvl w:val="1"/>
          <w:numId w:val="4"/>
        </w:numPr>
        <w:tabs>
          <w:tab w:val="clear" w:pos="1672"/>
        </w:tabs>
        <w:ind w:left="1264" w:firstLine="3"/>
        <w:rPr>
          <w:rFonts w:hint="cs"/>
        </w:rPr>
      </w:pPr>
      <w:r w:rsidRPr="00C00E89">
        <w:rPr>
          <w:rFonts w:hint="cs"/>
          <w:rtl/>
          <w:lang w:bidi="ar-EG"/>
        </w:rPr>
        <w:t xml:space="preserve">منذ تقرير أستراليا عن الاتفاقية عام 2003، أعلنت الوكالة </w:t>
      </w:r>
      <w:r w:rsidR="00CF5856" w:rsidRPr="00C00E89">
        <w:rPr>
          <w:rFonts w:hint="cs"/>
          <w:rtl/>
          <w:lang w:bidi="ar-EG"/>
        </w:rPr>
        <w:t>المعنية</w:t>
      </w:r>
      <w:r w:rsidRPr="00C00E89">
        <w:rPr>
          <w:rFonts w:hint="cs"/>
          <w:rtl/>
          <w:lang w:bidi="ar-EG"/>
        </w:rPr>
        <w:t xml:space="preserve"> بتكافؤ الفرص للمرأة في مكان العمل عن التعداد الأسترالي للأعوام 2003</w:t>
      </w:r>
      <w:r w:rsidR="00B6058F">
        <w:rPr>
          <w:rFonts w:hint="cs"/>
          <w:rtl/>
          <w:lang w:bidi="ar-EG"/>
        </w:rPr>
        <w:t xml:space="preserve"> و </w:t>
      </w:r>
      <w:r w:rsidRPr="00C00E89">
        <w:rPr>
          <w:rFonts w:hint="cs"/>
          <w:rtl/>
          <w:lang w:bidi="ar-EG"/>
        </w:rPr>
        <w:t>2004</w:t>
      </w:r>
      <w:r w:rsidR="00B6058F">
        <w:rPr>
          <w:rFonts w:hint="cs"/>
          <w:rtl/>
          <w:lang w:bidi="ar-EG"/>
        </w:rPr>
        <w:t xml:space="preserve"> و </w:t>
      </w:r>
      <w:r w:rsidRPr="00C00E89">
        <w:rPr>
          <w:rFonts w:hint="cs"/>
          <w:rtl/>
          <w:lang w:bidi="ar-EG"/>
        </w:rPr>
        <w:t>2006 فيما يتعلق بالمرأة في المناصب القيادية. ويستخدم هذا البحث لقياس وجود المرأة في المجالس وقيامها بأدوار الإدارة التنفيذية في أكبر 200 منظمة من المنظمات المدرجة في بورصة الأوراق المالية الأسترالية. كما أنه يساعد على وضع معايير دولية ويؤدي إلى زيادة التوعية على نطاق المجتمع المحلي والنقاش بشأن وصول المرأة إلى المناصب القيادية. وعند مقارنة التعداد لعامي 2004</w:t>
      </w:r>
      <w:r w:rsidR="00107EC3" w:rsidRPr="00107EC3">
        <w:rPr>
          <w:vertAlign w:val="superscript"/>
          <w:rtl/>
          <w:lang w:bidi="ar-EG"/>
        </w:rPr>
        <w:t>(</w:t>
      </w:r>
      <w:r w:rsidR="00107EC3">
        <w:rPr>
          <w:rStyle w:val="EndnoteReference"/>
          <w:rtl/>
          <w:lang w:bidi="ar-EG"/>
        </w:rPr>
        <w:endnoteReference w:id="17"/>
      </w:r>
      <w:r w:rsidR="00107EC3" w:rsidRPr="00107EC3">
        <w:rPr>
          <w:vertAlign w:val="superscript"/>
          <w:rtl/>
          <w:lang w:bidi="ar-EG"/>
        </w:rPr>
        <w:t>)</w:t>
      </w:r>
      <w:r w:rsidR="00107EC3">
        <w:rPr>
          <w:rFonts w:hint="cs"/>
          <w:rtl/>
          <w:lang w:bidi="ar-EG"/>
        </w:rPr>
        <w:t xml:space="preserve"> </w:t>
      </w:r>
      <w:r w:rsidR="00B6058F">
        <w:rPr>
          <w:rFonts w:hint="cs"/>
          <w:rtl/>
          <w:lang w:bidi="ar-EG"/>
        </w:rPr>
        <w:t>و </w:t>
      </w:r>
      <w:r w:rsidRPr="00C00E89">
        <w:rPr>
          <w:rFonts w:hint="cs"/>
          <w:rtl/>
          <w:lang w:bidi="ar-EG"/>
        </w:rPr>
        <w:t>2006، يتبين أنه كانت هناك تحسينات بشكل عام في تمثيل المرأة في المناصب القيادية في المجال المهني.</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وبالنسبة للشركات المدرجة في بورصة الأوراق المالية الأسترالية حتى 1 شباط/فبراير 2006، كانت المرأة تمثل 12</w:t>
      </w:r>
      <w:r w:rsidR="00D947E5">
        <w:rPr>
          <w:rFonts w:hint="cs"/>
          <w:rtl/>
          <w:lang w:bidi="ar-EG"/>
        </w:rPr>
        <w:t> في المائة</w:t>
      </w:r>
      <w:r w:rsidRPr="00C00E89">
        <w:rPr>
          <w:rFonts w:hint="cs"/>
          <w:rtl/>
          <w:lang w:bidi="ar-EG"/>
        </w:rPr>
        <w:t xml:space="preserve"> من المديرين التنفيذيين، مقابل 10.2</w:t>
      </w:r>
      <w:r w:rsidR="00D947E5">
        <w:rPr>
          <w:rFonts w:hint="cs"/>
          <w:rtl/>
          <w:lang w:bidi="ar-EG"/>
        </w:rPr>
        <w:t> في المائة</w:t>
      </w:r>
      <w:r w:rsidRPr="00C00E89">
        <w:rPr>
          <w:rFonts w:hint="cs"/>
          <w:rtl/>
          <w:lang w:bidi="ar-EG"/>
        </w:rPr>
        <w:t xml:space="preserve"> في عام 2004؛</w:t>
      </w:r>
      <w:r w:rsidR="00B6058F">
        <w:rPr>
          <w:rFonts w:hint="cs"/>
          <w:rtl/>
          <w:lang w:bidi="ar-EG"/>
        </w:rPr>
        <w:t xml:space="preserve"> و </w:t>
      </w:r>
      <w:r w:rsidRPr="00C00E89">
        <w:rPr>
          <w:rFonts w:hint="cs"/>
          <w:rtl/>
          <w:lang w:bidi="ar-EG"/>
        </w:rPr>
        <w:t>8.7</w:t>
      </w:r>
      <w:r w:rsidR="00D947E5">
        <w:rPr>
          <w:rFonts w:hint="cs"/>
          <w:rtl/>
          <w:lang w:bidi="ar-EG"/>
        </w:rPr>
        <w:t> في المائة</w:t>
      </w:r>
      <w:r w:rsidRPr="00C00E89">
        <w:rPr>
          <w:rFonts w:hint="cs"/>
          <w:rtl/>
          <w:lang w:bidi="ar-EG"/>
        </w:rPr>
        <w:t xml:space="preserve"> من المديرين بمجالس الإدارة، مقابل 8.6</w:t>
      </w:r>
      <w:r w:rsidR="00D947E5">
        <w:rPr>
          <w:rFonts w:hint="cs"/>
          <w:rtl/>
          <w:lang w:bidi="ar-EG"/>
        </w:rPr>
        <w:t> في المائة</w:t>
      </w:r>
      <w:r w:rsidRPr="00C00E89">
        <w:rPr>
          <w:rFonts w:hint="cs"/>
          <w:rtl/>
          <w:lang w:bidi="ar-EG"/>
        </w:rPr>
        <w:t xml:space="preserve"> في عام 2004؛</w:t>
      </w:r>
      <w:r w:rsidR="00B6058F">
        <w:rPr>
          <w:rFonts w:hint="cs"/>
          <w:rtl/>
          <w:lang w:bidi="ar-EG"/>
        </w:rPr>
        <w:t xml:space="preserve"> و </w:t>
      </w:r>
      <w:r w:rsidRPr="00C00E89">
        <w:rPr>
          <w:rFonts w:hint="cs"/>
          <w:rtl/>
          <w:lang w:bidi="ar-EG"/>
        </w:rPr>
        <w:t>3</w:t>
      </w:r>
      <w:r w:rsidR="00D947E5">
        <w:rPr>
          <w:rFonts w:hint="cs"/>
          <w:rtl/>
          <w:lang w:bidi="ar-EG"/>
        </w:rPr>
        <w:t> في المائة</w:t>
      </w:r>
      <w:r w:rsidRPr="00C00E89">
        <w:rPr>
          <w:rFonts w:hint="cs"/>
          <w:rtl/>
          <w:lang w:bidi="ar-EG"/>
        </w:rPr>
        <w:t xml:space="preserve"> من كبار الموظفين التنفيذيين، مقابل 2.3</w:t>
      </w:r>
      <w:r w:rsidR="00D947E5">
        <w:rPr>
          <w:rFonts w:hint="cs"/>
          <w:rtl/>
          <w:lang w:bidi="ar-EG"/>
        </w:rPr>
        <w:t> في المائة</w:t>
      </w:r>
      <w:r w:rsidRPr="00C00E89">
        <w:rPr>
          <w:rFonts w:hint="cs"/>
          <w:rtl/>
          <w:lang w:bidi="ar-EG"/>
        </w:rPr>
        <w:t xml:space="preserve"> في عام 2004؛</w:t>
      </w:r>
      <w:r w:rsidR="00B6058F">
        <w:rPr>
          <w:rFonts w:hint="cs"/>
          <w:rtl/>
          <w:lang w:bidi="ar-EG"/>
        </w:rPr>
        <w:t xml:space="preserve"> و </w:t>
      </w:r>
      <w:r w:rsidRPr="00C00E89">
        <w:rPr>
          <w:rFonts w:hint="cs"/>
          <w:rtl/>
          <w:lang w:bidi="ar-EG"/>
        </w:rPr>
        <w:t>2</w:t>
      </w:r>
      <w:r w:rsidR="00D947E5">
        <w:rPr>
          <w:rFonts w:hint="cs"/>
          <w:rtl/>
          <w:lang w:bidi="ar-EG"/>
        </w:rPr>
        <w:t> في المائة</w:t>
      </w:r>
      <w:r w:rsidRPr="00C00E89">
        <w:rPr>
          <w:rFonts w:hint="cs"/>
          <w:rtl/>
          <w:lang w:bidi="ar-EG"/>
        </w:rPr>
        <w:t xml:space="preserve"> من رؤساء المجالس، مقابل 1.1</w:t>
      </w:r>
      <w:r w:rsidR="00D947E5">
        <w:rPr>
          <w:rFonts w:hint="cs"/>
          <w:rtl/>
          <w:lang w:bidi="ar-EG"/>
        </w:rPr>
        <w:t> في المائة</w:t>
      </w:r>
      <w:r w:rsidRPr="00C00E89">
        <w:rPr>
          <w:rFonts w:hint="cs"/>
          <w:rtl/>
          <w:lang w:bidi="ar-EG"/>
        </w:rPr>
        <w:t xml:space="preserve"> في عام 2004. غير أن نصف الشركات المدرجة في بورصة الأوراق المالية الأسترالية والبالغ عددهما 200 شركة</w:t>
      </w:r>
      <w:r w:rsidR="008F33DC">
        <w:rPr>
          <w:rFonts w:hint="cs"/>
          <w:rtl/>
          <w:lang w:bidi="ar-EG"/>
        </w:rPr>
        <w:t xml:space="preserve"> لا </w:t>
      </w:r>
      <w:r w:rsidRPr="00C00E89">
        <w:rPr>
          <w:rFonts w:hint="cs"/>
          <w:rtl/>
          <w:lang w:bidi="ar-EG"/>
        </w:rPr>
        <w:t>يوجد بها إناث في مجالس إدارتها، كما أن عدد الشركات التي</w:t>
      </w:r>
      <w:r w:rsidR="008F33DC">
        <w:rPr>
          <w:rFonts w:hint="cs"/>
          <w:rtl/>
          <w:lang w:bidi="ar-EG"/>
        </w:rPr>
        <w:t xml:space="preserve"> لا </w:t>
      </w:r>
      <w:r w:rsidRPr="00C00E89">
        <w:rPr>
          <w:rFonts w:hint="cs"/>
          <w:rtl/>
          <w:lang w:bidi="ar-EG"/>
        </w:rPr>
        <w:t>يوجد بها إناث في هذه المجالس ارتفع بنسبة 2</w:t>
      </w:r>
      <w:r w:rsidR="00D947E5">
        <w:rPr>
          <w:rFonts w:hint="cs"/>
          <w:rtl/>
          <w:lang w:bidi="ar-EG"/>
        </w:rPr>
        <w:t> في المائة</w:t>
      </w:r>
      <w:r w:rsidRPr="00C00E89">
        <w:rPr>
          <w:rFonts w:hint="cs"/>
          <w:rtl/>
          <w:lang w:bidi="ar-EG"/>
        </w:rPr>
        <w:t xml:space="preserve"> على مدى السنوات الخمس الماضية.</w:t>
      </w:r>
    </w:p>
    <w:p w:rsidR="000D61B3" w:rsidRPr="000D61B3" w:rsidRDefault="000D61B3" w:rsidP="000D61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عضوية نقابات العمال</w:t>
      </w:r>
    </w:p>
    <w:p w:rsidR="00AB218C" w:rsidRPr="00C00E89" w:rsidRDefault="00AB218C" w:rsidP="00D947E5">
      <w:pPr>
        <w:pStyle w:val="SingleTxt"/>
        <w:numPr>
          <w:ilvl w:val="1"/>
          <w:numId w:val="4"/>
        </w:numPr>
        <w:tabs>
          <w:tab w:val="clear" w:pos="1672"/>
        </w:tabs>
        <w:ind w:left="1264" w:firstLine="3"/>
        <w:rPr>
          <w:rFonts w:hint="cs"/>
        </w:rPr>
      </w:pPr>
      <w:r w:rsidRPr="00C00E89">
        <w:rPr>
          <w:rFonts w:hint="cs"/>
          <w:rtl/>
          <w:lang w:bidi="ar-EG"/>
        </w:rPr>
        <w:t xml:space="preserve">تشغل </w:t>
      </w:r>
      <w:r w:rsidR="00CF5856" w:rsidRPr="00C00E89">
        <w:rPr>
          <w:rFonts w:hint="cs"/>
          <w:rtl/>
          <w:lang w:bidi="ar-EG"/>
        </w:rPr>
        <w:t>امرأة</w:t>
      </w:r>
      <w:r w:rsidRPr="00C00E89">
        <w:rPr>
          <w:rFonts w:hint="cs"/>
          <w:rtl/>
          <w:lang w:bidi="ar-EG"/>
        </w:rPr>
        <w:t xml:space="preserve"> منصب رئيس المجلس الأسترالي لنقابات العمال. وفي آب/أغسطس 2007، كان 1.7 مليون شخص أعضاء في نقابات العمال. ومن مجموع قوة العمل كان 18</w:t>
      </w:r>
      <w:r w:rsidR="00D947E5">
        <w:rPr>
          <w:rFonts w:hint="cs"/>
          <w:rtl/>
          <w:lang w:bidi="ar-EG"/>
        </w:rPr>
        <w:t> في المائة</w:t>
      </w:r>
      <w:r w:rsidRPr="00C00E89">
        <w:rPr>
          <w:rFonts w:hint="cs"/>
          <w:rtl/>
          <w:lang w:bidi="ar-EG"/>
        </w:rPr>
        <w:t xml:space="preserve"> من النساء عضوات في نقابات العمال</w:t>
      </w:r>
      <w:r w:rsidR="00B6058F">
        <w:rPr>
          <w:rFonts w:hint="cs"/>
          <w:rtl/>
          <w:lang w:bidi="ar-EG"/>
        </w:rPr>
        <w:t xml:space="preserve"> و </w:t>
      </w:r>
      <w:r w:rsidRPr="00C00E89">
        <w:rPr>
          <w:rFonts w:hint="cs"/>
          <w:rtl/>
          <w:lang w:bidi="ar-EG"/>
        </w:rPr>
        <w:t>19</w:t>
      </w:r>
      <w:r w:rsidR="00D947E5">
        <w:rPr>
          <w:rFonts w:hint="cs"/>
          <w:rtl/>
          <w:lang w:bidi="ar-EG"/>
        </w:rPr>
        <w:t> في المائة</w:t>
      </w:r>
      <w:r w:rsidRPr="00C00E89">
        <w:rPr>
          <w:rFonts w:hint="cs"/>
          <w:rtl/>
          <w:lang w:bidi="ar-EG"/>
        </w:rPr>
        <w:t xml:space="preserve"> من الرجال. وهذا يمثل نقصا في عضوية نقابات العمال بالنسبة للمرأة والرجل منذ عام 2003 بنسبة 1</w:t>
      </w:r>
      <w:r w:rsidR="00D947E5">
        <w:rPr>
          <w:rFonts w:hint="cs"/>
          <w:rtl/>
          <w:lang w:bidi="ar-EG"/>
        </w:rPr>
        <w:t> في المائة</w:t>
      </w:r>
      <w:r w:rsidR="00B6058F">
        <w:rPr>
          <w:rFonts w:hint="cs"/>
          <w:rtl/>
          <w:lang w:bidi="ar-EG"/>
        </w:rPr>
        <w:t xml:space="preserve"> و </w:t>
      </w:r>
      <w:r w:rsidRPr="00C00E89">
        <w:rPr>
          <w:rFonts w:hint="cs"/>
          <w:rtl/>
          <w:lang w:bidi="ar-EG"/>
        </w:rPr>
        <w:t>2</w:t>
      </w:r>
      <w:r w:rsidR="00D947E5">
        <w:rPr>
          <w:rFonts w:hint="cs"/>
          <w:rtl/>
          <w:lang w:bidi="ar-EG"/>
        </w:rPr>
        <w:t> في المائة</w:t>
      </w:r>
      <w:r w:rsidRPr="00C00E89">
        <w:rPr>
          <w:rFonts w:hint="cs"/>
          <w:rtl/>
          <w:lang w:bidi="ar-EG"/>
        </w:rPr>
        <w:t xml:space="preserve"> على الترتيب.</w:t>
      </w:r>
    </w:p>
    <w:p w:rsidR="002753A0" w:rsidRPr="002753A0" w:rsidRDefault="002753A0" w:rsidP="002753A0">
      <w:pPr>
        <w:pStyle w:val="SingleTxt"/>
        <w:spacing w:after="0" w:line="120" w:lineRule="exact"/>
        <w:rPr>
          <w:rFonts w:hint="cs"/>
          <w:b/>
          <w:bCs/>
          <w:sz w:val="10"/>
          <w:rtl/>
          <w:lang w:bidi="ar-EG"/>
        </w:rPr>
      </w:pPr>
    </w:p>
    <w:p w:rsidR="00AB218C" w:rsidRPr="00C00E89" w:rsidRDefault="000D61B3" w:rsidP="000D61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المرأة في المنظمات غير الحكومية والمشاركة المجتمعية</w:t>
      </w:r>
    </w:p>
    <w:p w:rsidR="00AB218C" w:rsidRPr="00C00E89" w:rsidRDefault="00AB218C" w:rsidP="00AB218C">
      <w:pPr>
        <w:pStyle w:val="SingleTxt"/>
        <w:rPr>
          <w:rFonts w:hint="cs"/>
          <w:b/>
          <w:bCs/>
          <w:rtl/>
          <w:lang w:bidi="ar-EG"/>
        </w:rPr>
      </w:pPr>
      <w:r w:rsidRPr="00C00E89">
        <w:rPr>
          <w:rFonts w:hint="cs"/>
          <w:b/>
          <w:bCs/>
          <w:rtl/>
          <w:lang w:bidi="ar-EG"/>
        </w:rPr>
        <w:t>العمل مع المرأة في المجتمع المحلي</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يعد العمل الفعال مع المرأة مهما بالنسبة لجميع الحكومات في أستراليا. وتعمل الحكومة الأسترالية بدرجة أكبر مع طائفة متنوعة من النساء لضمان المشاركة الفعالة في السياسات الحكومية وصنع القرار. ويجري حاليا وضع خطة وآليات لمشاركة أصحاب المصلحة من أجل توجيه وتحسين المشاركة المباشرة لأصحاب المصلحة.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وتواصل الحكومة الأسترالية تقديم الأموال للأمانات النسائية الوطنية، التي</w:t>
      </w:r>
      <w:r w:rsidR="008F33DC">
        <w:rPr>
          <w:rFonts w:hint="cs"/>
          <w:rtl/>
          <w:lang w:bidi="ar-EG"/>
        </w:rPr>
        <w:t xml:space="preserve"> لا </w:t>
      </w:r>
      <w:r w:rsidRPr="00C00E89">
        <w:rPr>
          <w:rFonts w:hint="cs"/>
          <w:rtl/>
          <w:lang w:bidi="ar-EG"/>
        </w:rPr>
        <w:t xml:space="preserve">تزال السبيل الرئيسي لتشاور الحكومة مع المرأة الأسترالية. وتمثل الأمانات آراء المرأة عن طريق التشاور مع أعضائها، والقطاع النسائي، ومع الأفراد من النساء لتقديم المشورة للحكومة. وتضم الأمانات نحو 70 منظمة عضوا وتصل إلى أكثر من 5 ملايين </w:t>
      </w:r>
      <w:r w:rsidR="00CF5856" w:rsidRPr="00C00E89">
        <w:rPr>
          <w:rFonts w:hint="cs"/>
          <w:rtl/>
          <w:lang w:bidi="ar-EG"/>
        </w:rPr>
        <w:t>امرأة</w:t>
      </w:r>
      <w:r w:rsidRPr="00C00E89">
        <w:rPr>
          <w:rFonts w:hint="cs"/>
          <w:rtl/>
          <w:lang w:bidi="ar-EG"/>
        </w:rPr>
        <w:t xml:space="preserve"> أسترالية.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نيو ساوث ويلز، تتيح الاجتماعات الدورية التي تحضرها وزيرة شؤون المرأة في نيو ساوث ويلز وممثلات للمنظمات النسائية الرئيسية، منتدى للقطاع النسائي للمشاركة في صياغة السياسات الحكومية. وتنظم أيضا منتديات إقليمية لتتزامن مع اجتماعات مجلس الوزراء في المناطق الريفية والمراكز الإقليمية حتى يتسنى لوزيرة شؤون المرأة الالتقاء بممثلات من الجماعات النسائية المحلية على نطاق الولاية. ويعمل المجلس المعني بالمرأة التابع لرئيس الوزراء نيو ساوث ويلز كهيئة استشارية رفيعة المستوى مسؤولة أمام رئيس الوزراء فيما يتعلق بطائفة من قضايا السياسات، التي تتضمن تلك القضايا التي تمس النساء المسنات، والتوازن بين العمل والحياة، وترتيبات أماكن العمل بالنسبة للمرأة ذات الأجر المنخفض.</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وتعبر أنشطة إشراك المجتمع المحلي التي يقوم بها المكتب المعني بسياسات المرأة في ولاية فيكتوريا عن تصميم حكومة فيكتوريا على زيادة الحوار مع المرأة ومع المنظمات النسائية على نطاق الولاية. وهذا البرنامج الذي يشمل طائفة من المنتديات المخصصة لمواضع محددة، ومناقشات حول مائدة مستديرة، ومناسبات سنوية، يعني أن المكتب المعني بسياسات المرأة يمكنه إدراج آراء المرأة في سياساته وبرامجه.</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ويعد مؤتمر القمة السنوي للمرأة الذي يعقده رئيس وزراء فيكتوريا التزاما حكوميا رئيسيا تجاه المرأة في فيكتوريا. ومنذ عام 2003، عقدت خمسة مؤتمرات للقمة، تناولت قضايا بناء المجتمع المحلي، والمرأة والعمل، والشيخوخة، والمالية. ومنذ أواخر عام 2003، عقدت أيضا طائفة من المنتديات بما في ذلك منتديات خاصة باستراتيجية صحة المرأة ورفاهها، والاحتفالات باليوم الدولي للمرأة. </w:t>
      </w:r>
      <w:r w:rsidR="00CF5856" w:rsidRPr="00C00E89">
        <w:rPr>
          <w:rFonts w:hint="cs"/>
          <w:rtl/>
          <w:lang w:bidi="ar-EG"/>
        </w:rPr>
        <w:t>وابتداء</w:t>
      </w:r>
      <w:r w:rsidRPr="00C00E89">
        <w:rPr>
          <w:rFonts w:hint="cs"/>
          <w:rtl/>
          <w:lang w:bidi="ar-EG"/>
        </w:rPr>
        <w:t xml:space="preserve"> من عام 2003، عقدت موائد مستديرة للمرأة على نطاق فيكتوريا في جميع مناسبات مجلس وزراء الولاية وهذه المناقشات تتيح للجمهور تقديم آراء للحكومة مباشرة.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وتوجد لدى حكومة فيكتوريا أيضا استراتيجية للنساء ذوات التنوع الثقافي واللغوي لتحديد الإجراءات والأولويات الحكومية الرئيسية من أجل تلبية الاحتياجات الخاصة بالمرأة. وصدر في أواخر عام 2006 تقرير ختامي عن الاستراتيجية، مع عدد من التوصيات. ويحدد التقرير الاحتياجات ذات الأولوية لهذه المجموعة من النساء ويقدم توصيات تغطي ثمانية مواضيع </w:t>
      </w:r>
      <w:r w:rsidR="00B6058F">
        <w:rPr>
          <w:rtl/>
          <w:lang w:bidi="ar-EG"/>
        </w:rPr>
        <w:t>-</w:t>
      </w:r>
      <w:r w:rsidRPr="00C00E89">
        <w:rPr>
          <w:rFonts w:hint="cs"/>
          <w:rtl/>
          <w:lang w:bidi="ar-EG"/>
        </w:rPr>
        <w:t xml:space="preserve"> الصحة، والخدمات اللغوية، ورعاية كبار السن، والعمل، والتعليم، وتعزيز المجتمع المحلي، والعنف العائلي، والرعاية الأبوية.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ويوجد لدى إدارة المجتمعات المحلية في كوينز لاند ثلاثة مجالس استشارية وزارية </w:t>
      </w:r>
      <w:r w:rsidR="00B6058F">
        <w:rPr>
          <w:rtl/>
          <w:lang w:bidi="ar-EG"/>
        </w:rPr>
        <w:t>-</w:t>
      </w:r>
      <w:r w:rsidRPr="00C00E89">
        <w:rPr>
          <w:rFonts w:hint="cs"/>
          <w:rtl/>
          <w:lang w:bidi="ar-EG"/>
        </w:rPr>
        <w:t xml:space="preserve"> مجلس شباب كوينز لاند (13 من الشابات</w:t>
      </w:r>
      <w:r w:rsidR="00B6058F">
        <w:rPr>
          <w:rFonts w:hint="cs"/>
          <w:rtl/>
          <w:lang w:bidi="ar-EG"/>
        </w:rPr>
        <w:t xml:space="preserve"> و </w:t>
      </w:r>
      <w:r w:rsidRPr="00C00E89">
        <w:rPr>
          <w:rFonts w:hint="cs"/>
          <w:rtl/>
          <w:lang w:bidi="ar-EG"/>
        </w:rPr>
        <w:t xml:space="preserve">7 من الشباب)؛ ومجلس الكبار (13 </w:t>
      </w:r>
      <w:r w:rsidR="00CF5856" w:rsidRPr="00C00E89">
        <w:rPr>
          <w:rFonts w:hint="cs"/>
          <w:rtl/>
          <w:lang w:bidi="ar-EG"/>
        </w:rPr>
        <w:t>امرأة</w:t>
      </w:r>
      <w:r w:rsidRPr="00C00E89">
        <w:rPr>
          <w:rFonts w:hint="cs"/>
          <w:rtl/>
          <w:lang w:bidi="ar-EG"/>
        </w:rPr>
        <w:t xml:space="preserve"> ورجلان)؛ والمجلس الاستشاري الوزاري المعني بالعنف المنزلي والعائلي (7 نساء ورجلان). وتضم جميع </w:t>
      </w:r>
      <w:r w:rsidR="00CF5856" w:rsidRPr="00C00E89">
        <w:rPr>
          <w:rFonts w:hint="cs"/>
          <w:rtl/>
          <w:lang w:bidi="ar-EG"/>
        </w:rPr>
        <w:t>المجالس</w:t>
      </w:r>
      <w:r w:rsidRPr="00C00E89">
        <w:rPr>
          <w:rFonts w:hint="cs"/>
          <w:rtl/>
          <w:lang w:bidi="ar-EG"/>
        </w:rPr>
        <w:t xml:space="preserve"> الثلاثة نساء من خلفيات متنوعة ثقافيا ولغويا ونساء من جميع دروب الحياة. وتتيح هذه المجالس للمجتمعات الريفية والإقليمية على وجه التحديد التعبير عن شواغلها والمساهمة </w:t>
      </w:r>
      <w:r w:rsidR="00CF5856" w:rsidRPr="00C00E89">
        <w:rPr>
          <w:rFonts w:hint="cs"/>
          <w:rtl/>
          <w:lang w:bidi="ar-EG"/>
        </w:rPr>
        <w:t>بآراء</w:t>
      </w:r>
      <w:r w:rsidRPr="00C00E89">
        <w:rPr>
          <w:rFonts w:hint="cs"/>
          <w:rtl/>
          <w:lang w:bidi="ar-EG"/>
        </w:rPr>
        <w:t xml:space="preserve"> في صياغة السياسات الحكومية على المستوى المحلي ومستوى الولاية.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عام 2007، عينت وزيرة مصالح المرأة في أستراليا الغربية شبكة استشارية نسائية في أستراليا الغربية للتشاور على نطاق واسع مع أعضاء منظماتها وعملائها لتحديد القضايا التي تمس المرأة. وتقديم المشورة لحكومة الولاية بشأن قرارات السياسات التي تؤثر على المرأة، وبشأن قضايا عدم التكافؤ بشكل عام.</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وعقد المكتب المعني </w:t>
      </w:r>
      <w:r w:rsidR="00CF5856" w:rsidRPr="00C00E89">
        <w:rPr>
          <w:rFonts w:hint="cs"/>
          <w:rtl/>
          <w:lang w:bidi="ar-EG"/>
        </w:rPr>
        <w:t>بسياسات</w:t>
      </w:r>
      <w:r w:rsidRPr="00C00E89">
        <w:rPr>
          <w:rFonts w:hint="cs"/>
          <w:rtl/>
          <w:lang w:bidi="ar-EG"/>
        </w:rPr>
        <w:t xml:space="preserve"> المرأة في الإقليم الشمالي منتديات نسائية بالتزامن مع مناسبات لمجلس الوزراء المحلي على نطاق الإقليم. وكانت المنتديات مفتوحة أمام جميع النساء داخل المجتمع وأتاحت للمرأة فرصة الالتقاء برئيسة الوزراء، والوزيرة المعنية بالسياسة العامة بشأن المرأة، ووزيرة خدمات الأسرة والطفولة لمناقشة قضايا تتعلق بهن وبمجتمعاتهن.</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وتعين وزيرة شؤون المرأة في إقليم العاصمة الأسترالية المجلس الاستشاري </w:t>
      </w:r>
      <w:r w:rsidR="00CF5856" w:rsidRPr="00C00E89">
        <w:rPr>
          <w:rFonts w:hint="cs"/>
          <w:rtl/>
          <w:lang w:bidi="ar-EG"/>
        </w:rPr>
        <w:t>الوزاري</w:t>
      </w:r>
      <w:r w:rsidRPr="00C00E89">
        <w:rPr>
          <w:rFonts w:hint="cs"/>
          <w:rtl/>
          <w:lang w:bidi="ar-EG"/>
        </w:rPr>
        <w:t xml:space="preserve"> المعني بالمرأة. ويقدم المجلس مشورة استراتيجية لحكومة الإقليم بشأن القضايا التي تمس المرأة، ويقيم اتصالات بين الوزيرة والنساء في الإقليم. وقد ضم مؤتمر القمة الافتتاحي للمرأة الذي عقده المجلس في آب/أغسطس 2006، 25 ممثلا من المنظمات المجتمعية والوكالات الحكومية. وتستخدم نتائج المؤتمر للمساعدة في صياغة برنامج سياسات الحكومة في المستقبل.</w:t>
      </w:r>
    </w:p>
    <w:p w:rsidR="00AB218C" w:rsidRPr="00C00E89" w:rsidRDefault="00AB218C" w:rsidP="00AB218C">
      <w:pPr>
        <w:pStyle w:val="SingleTxt"/>
        <w:rPr>
          <w:rFonts w:hint="cs"/>
          <w:b/>
          <w:bCs/>
          <w:rtl/>
          <w:lang w:bidi="ar-EG"/>
        </w:rPr>
      </w:pPr>
      <w:r w:rsidRPr="00C00E89">
        <w:rPr>
          <w:rFonts w:hint="cs"/>
          <w:b/>
          <w:bCs/>
          <w:rtl/>
          <w:lang w:bidi="ar-EG"/>
        </w:rPr>
        <w:t>العمل مع نساء السكان الأصليين</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في 2 كانون الثاني/يناير 2008، أنشئ المجلس الاستشاري للسكان الأصليين التابع لجنوب أستراليا كهيئة استشارية مستقلة للسكان الأصليين. ومهمة المجلس هي تقديم المشورة إلى حكومة جنوب أستراليا والحكومة الأسترالية بشأن البرامج والسياسات التي تهم السكان الأصليين. وعينت حكومة جنوب أستراليا أيضا</w:t>
      </w:r>
      <w:r w:rsidR="008F33DC">
        <w:rPr>
          <w:rFonts w:hint="cs"/>
          <w:rtl/>
          <w:lang w:bidi="ar-EG"/>
        </w:rPr>
        <w:t xml:space="preserve"> أو </w:t>
      </w:r>
      <w:r w:rsidRPr="00C00E89">
        <w:rPr>
          <w:rFonts w:hint="cs"/>
          <w:rtl/>
          <w:lang w:bidi="ar-EG"/>
        </w:rPr>
        <w:t xml:space="preserve">مفوضة معنية بمشاركة السكان الأصليين في 25 كانون الثاني/يناير 2008. وتعبر المفوضة عن "صوت" المجتمعات الأصلية في التعامل مع حكومة جنوب أستراليا. وتقدم المفوضة أيضا مشورة مستقلة لوزير شؤون السكان الأصليين والمصالحة في جنوب أستراليا في المسائل المتعلقة بالسكان الأصليين. وتعمل المفوضة إلى جانب المجلس الاستشاري للسكان الأصليين ومفوض </w:t>
      </w:r>
      <w:r w:rsidR="00CF5856" w:rsidRPr="00C00E89">
        <w:rPr>
          <w:rFonts w:hint="cs"/>
          <w:rtl/>
          <w:lang w:bidi="ar-EG"/>
        </w:rPr>
        <w:t>الإدماج</w:t>
      </w:r>
      <w:r w:rsidRPr="00C00E89">
        <w:rPr>
          <w:rFonts w:hint="cs"/>
          <w:rtl/>
          <w:lang w:bidi="ar-EG"/>
        </w:rPr>
        <w:t xml:space="preserve"> الاجتماعي للحد من حالات حرمان السكان الأصليين.</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ويمكن الرجوع إلى الفقرة 2-46 للحصول على معلومات عن التجمع النسائي للسكان الأصليين الوطنيين وسكان جزر مضيق توريس، والمؤتمر الإداري المعني بمركز المرأة.</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بناء القيادة النسائية</w:t>
      </w:r>
    </w:p>
    <w:p w:rsidR="00AB218C" w:rsidRPr="00C00E89" w:rsidRDefault="00AB218C" w:rsidP="00107EC3">
      <w:pPr>
        <w:pStyle w:val="SingleTxt"/>
        <w:numPr>
          <w:ilvl w:val="1"/>
          <w:numId w:val="4"/>
        </w:numPr>
        <w:tabs>
          <w:tab w:val="clear" w:pos="1672"/>
        </w:tabs>
        <w:ind w:left="1264" w:firstLine="3"/>
        <w:rPr>
          <w:rFonts w:hint="cs"/>
        </w:rPr>
      </w:pPr>
      <w:r w:rsidRPr="00C00E89">
        <w:rPr>
          <w:rFonts w:hint="cs"/>
          <w:rtl/>
          <w:lang w:bidi="ar-EG"/>
        </w:rPr>
        <w:t>في آذار/مارس 2008، أصدرت الحكومة الأسترالية تقريرا بحثيا</w:t>
      </w:r>
      <w:r w:rsidR="00107EC3" w:rsidRPr="00107EC3">
        <w:rPr>
          <w:vertAlign w:val="superscript"/>
          <w:rtl/>
          <w:lang w:bidi="ar-EG"/>
        </w:rPr>
        <w:t>(</w:t>
      </w:r>
      <w:r w:rsidR="00107EC3">
        <w:rPr>
          <w:rStyle w:val="EndnoteReference"/>
          <w:rtl/>
          <w:lang w:bidi="ar-EG"/>
        </w:rPr>
        <w:endnoteReference w:id="18"/>
      </w:r>
      <w:r w:rsidR="00107EC3" w:rsidRPr="00107EC3">
        <w:rPr>
          <w:vertAlign w:val="superscript"/>
          <w:rtl/>
          <w:lang w:bidi="ar-EG"/>
        </w:rPr>
        <w:t>)</w:t>
      </w:r>
      <w:r w:rsidR="00107EC3">
        <w:rPr>
          <w:rFonts w:hint="cs"/>
          <w:rtl/>
          <w:lang w:bidi="ar-EG"/>
        </w:rPr>
        <w:t xml:space="preserve"> </w:t>
      </w:r>
      <w:r w:rsidRPr="00C00E89">
        <w:rPr>
          <w:rFonts w:hint="cs"/>
          <w:rtl/>
          <w:lang w:bidi="ar-EG"/>
        </w:rPr>
        <w:t>بعنوان "تحدي القيادة: المرأة في الإدارة". ويحدد البحث الحواجز التي تقلل من مشاركة المرأة في المستويات العليا لمنظمات القطاع العام والخاص والإقليمي، والعوامل التي تسهم في فقدان القادة المحتملين. ويبين البحث أن التوازن بين العمل والحياة، والثقافة الذكورية للمنظمات تعوق وصول المرأة إلى المناصب التنفيذية العليا. فتستخدم الحكومة الأسترالية هذا البحث لتوجيه السياسات المتعلقة بالقيادة النسائية في المستقبل، والتفرقة المهنية، والفجوة بين أجور الجنسين.</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ولا يزال برنامج القيادة النسائية والتنمية الذي وضعته الحكومة الأسترالية يركز على بناء قدرة المرأة الأسترالية والتشاور على نطاق واسع مع المرأة في المجتمع. وكجزء من هذا البرنامج، تذهب منح التمويل إلى المنظمات النسائية الوطنية غير الحكومة من أجل مشاريع تسهم في السياسة العامة و/أو تطوير الخدمات،</w:t>
      </w:r>
      <w:r w:rsidR="008F33DC">
        <w:rPr>
          <w:rFonts w:hint="cs"/>
          <w:rtl/>
          <w:lang w:bidi="ar-EG"/>
        </w:rPr>
        <w:t xml:space="preserve"> أو </w:t>
      </w:r>
      <w:r w:rsidRPr="00C00E89">
        <w:rPr>
          <w:rFonts w:hint="cs"/>
          <w:rtl/>
          <w:lang w:bidi="ar-EG"/>
        </w:rPr>
        <w:t>تساعد المنظمات النسائية الوطنية غير الحكومية على أن تصبح أكثر فعالية.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حزيران/يونيه 2008، أُعلن عن منح للبرنامج بمقدار 2.1 مليون دولار، وهو</w:t>
      </w:r>
      <w:r w:rsidR="008F33DC">
        <w:rPr>
          <w:rFonts w:hint="cs"/>
          <w:rtl/>
          <w:lang w:bidi="ar-EG"/>
        </w:rPr>
        <w:t xml:space="preserve"> ما </w:t>
      </w:r>
      <w:r w:rsidRPr="00C00E89">
        <w:rPr>
          <w:rFonts w:hint="cs"/>
          <w:rtl/>
          <w:lang w:bidi="ar-EG"/>
        </w:rPr>
        <w:t xml:space="preserve">يمثل زيادة كبيرة عن الجولات السابقة لمخصصات برنامج القيادة النسائية والتنمية. وتمول هذه المنح طائفة من المشاريع التي تهدف إلى تحسين مهارات القيادة النسائية بطرق مختلفة. وعلى سبيل المثال، يهدف أحد المشاريع إلى تطوير واختبار برنامج للتدريب على القيادة والعدالة الاجتماعية من أجل النساء الشابات </w:t>
      </w:r>
      <w:r w:rsidR="00CF5856" w:rsidRPr="00C00E89">
        <w:rPr>
          <w:rFonts w:hint="cs"/>
          <w:rtl/>
          <w:lang w:bidi="ar-EG"/>
        </w:rPr>
        <w:t>لإشراكهن</w:t>
      </w:r>
      <w:r w:rsidRPr="00C00E89">
        <w:rPr>
          <w:rFonts w:hint="cs"/>
          <w:rtl/>
          <w:lang w:bidi="ar-EG"/>
        </w:rPr>
        <w:t xml:space="preserve"> في قضايا تشمل العدالة الاجتماعية، وحقوق ال</w:t>
      </w:r>
      <w:r w:rsidR="007A6F33">
        <w:rPr>
          <w:rFonts w:hint="cs"/>
          <w:rtl/>
          <w:lang w:bidi="ar-EG"/>
        </w:rPr>
        <w:t>إنسان</w:t>
      </w:r>
      <w:r w:rsidRPr="00C00E89">
        <w:rPr>
          <w:rFonts w:hint="cs"/>
          <w:rtl/>
          <w:lang w:bidi="ar-EG"/>
        </w:rPr>
        <w:t>، والمساواة بين الجنسين. وهناك مشروع آخر سيساعد النساء من السكان الأصليين في أحد المجتمعات الأسترالية النائية على تعزيز مهاراتهن في مجال القيادة والتفاوض، ومساعدتهن على إعادة تنشيط مجتمعهن؛ ووضع المزيد من الضوابط المجتمعية لحل القضايا المحلية. وحصل صندوق الأمم المتحدة الإنمائي من أجل المرأة الأسترالية أيضا على منحة لتنظيم حلقات عمل تدريبية عن التحليل الجنساني في كل ولاية وإقليم. وهذا يتسق مع التعليقات الختامية للجنة المعنية بالقضاء على التمييز ضد المرأة عام 2006 في الفقرة 32 التي توصي أستراليا بزيادة تمويلها للمنظمات غير الحكومية المشاركة في توفير الخدمات الرامية إلى تعزيز حقوق المرأة.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وتركز أستراليا على بناء القيادة النسائية في المجتمعات الريفية بمبادرات مثل البرنامج التجريبي للقيادة النسائية الشابة والتوجيه، الذي يقدم التوجيه للشابات ورعاية الجوائز الخاصة بالمرأة الريفية، وإلى جانب ذلك، هناك منح خاصة بالقيادات الرياضية من أجل المرأة في المناطق الريفية والنائية لمساعدة الشابات المقيمات خارج المدن الرئيسية على القيام بأدوار قيادية وأدوار صنع القرار في مجال الرياضة الأسترالية.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وتدعم أستراليا فرص التدريب على القيادة والتقدير الذاتي للمرأة </w:t>
      </w:r>
      <w:r w:rsidR="00B6058F">
        <w:rPr>
          <w:rtl/>
          <w:lang w:bidi="ar-EG"/>
        </w:rPr>
        <w:t>-</w:t>
      </w:r>
      <w:r w:rsidRPr="00C00E89">
        <w:rPr>
          <w:rFonts w:hint="cs"/>
          <w:rtl/>
          <w:lang w:bidi="ar-EG"/>
        </w:rPr>
        <w:t xml:space="preserve"> وهذا يشمل المرأة في المجتمعات العرقية والدينية والشابات </w:t>
      </w:r>
      <w:r w:rsidR="00B6058F">
        <w:rPr>
          <w:rtl/>
          <w:lang w:bidi="ar-EG"/>
        </w:rPr>
        <w:t>-</w:t>
      </w:r>
      <w:r w:rsidRPr="00C00E89">
        <w:rPr>
          <w:rFonts w:hint="cs"/>
          <w:rtl/>
          <w:lang w:bidi="ar-EG"/>
        </w:rPr>
        <w:t xml:space="preserve"> وتشجيعها على تولي مناصب صنع القرار. وفي السنوات الأخيرة، عمل برنامج العيش في تواؤم وخطة العمل الوطنية لتعزيز الترابط الاجتماعي والوئام والأمن مع المرأة في مجموعات مجتمعية لتطوير مهارات القيادة وبناء القدرات. وتعمل هذه المشاريع أيضا على جمع نساء من مختلف أجزاء المجتمع الأسترالي لإقامة روابط وتطوير صداقات تتجاوز الحدود الثقافية والدينية. وهذا يتسق مع منهاج وخطة عمل بيجين، الفقرة 195</w:t>
      </w:r>
      <w:r w:rsidR="00D947E5">
        <w:rPr>
          <w:rFonts w:hint="cs"/>
          <w:rtl/>
          <w:lang w:bidi="ar-EG"/>
        </w:rPr>
        <w:t xml:space="preserve"> </w:t>
      </w:r>
      <w:r w:rsidRPr="00C00E89">
        <w:rPr>
          <w:rFonts w:hint="cs"/>
          <w:rtl/>
          <w:lang w:bidi="ar-EG"/>
        </w:rPr>
        <w:t>(أ). وللحصول على المزيد من المعلومات عن خطة العمل الوطنية، انظر الفقرة 7-26.</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وتعد مشاركة الفتيات في الرياضة مهمة لصحتهن البدنية والعقلية، وكذلك لتطورهن الاجتماعي ومشاركتهن الكاملة في المجتمع الأسترالي. وتساعد مشاريع برنامج العيش في تواؤم بين الحكومة الأسترالية والأشخاص المعنيين بالمجالات الرياضية الأسترالية الشعبية </w:t>
      </w:r>
      <w:r w:rsidR="00B6058F">
        <w:rPr>
          <w:rtl/>
          <w:lang w:bidi="ar-EG"/>
        </w:rPr>
        <w:t>-</w:t>
      </w:r>
      <w:r w:rsidRPr="00C00E89">
        <w:rPr>
          <w:rFonts w:hint="cs"/>
          <w:rtl/>
          <w:lang w:bidi="ar-EG"/>
        </w:rPr>
        <w:t xml:space="preserve"> مثل الكريكيت والغوص، وكرة القدم </w:t>
      </w:r>
      <w:r w:rsidR="00B6058F">
        <w:rPr>
          <w:rtl/>
          <w:lang w:bidi="ar-EG"/>
        </w:rPr>
        <w:t>-</w:t>
      </w:r>
      <w:r w:rsidRPr="00C00E89">
        <w:rPr>
          <w:rFonts w:hint="cs"/>
          <w:rtl/>
          <w:lang w:bidi="ar-EG"/>
        </w:rPr>
        <w:t xml:space="preserve"> على مساعدة النساء الشابات والفتيات من خلفيات ثقافية ودينية مختلفة للمشاركة بصورة كاملة في الرياضة، مما يدل أيضا على التزام الحكومة الأسترالية بمنهاج وخطة عمل بيجين، الفقرتان 276</w:t>
      </w:r>
      <w:r w:rsidR="00D947E5">
        <w:rPr>
          <w:rFonts w:hint="cs"/>
          <w:rtl/>
          <w:lang w:bidi="ar-EG"/>
        </w:rPr>
        <w:t xml:space="preserve"> </w:t>
      </w:r>
      <w:r w:rsidRPr="00C00E89">
        <w:rPr>
          <w:rFonts w:hint="cs"/>
          <w:rtl/>
          <w:lang w:bidi="ar-EG"/>
        </w:rPr>
        <w:t>(د)</w:t>
      </w:r>
      <w:r w:rsidR="00B6058F">
        <w:rPr>
          <w:rFonts w:hint="cs"/>
          <w:rtl/>
          <w:lang w:bidi="ar-EG"/>
        </w:rPr>
        <w:t xml:space="preserve"> و </w:t>
      </w:r>
      <w:r w:rsidRPr="00C00E89">
        <w:rPr>
          <w:rFonts w:hint="cs"/>
          <w:rtl/>
          <w:lang w:bidi="ar-EG"/>
        </w:rPr>
        <w:t>280</w:t>
      </w:r>
      <w:r w:rsidR="00D947E5">
        <w:rPr>
          <w:rFonts w:hint="cs"/>
          <w:rtl/>
          <w:lang w:bidi="ar-EG"/>
        </w:rPr>
        <w:t xml:space="preserve"> </w:t>
      </w:r>
      <w:r w:rsidRPr="00C00E89">
        <w:rPr>
          <w:rFonts w:hint="cs"/>
          <w:rtl/>
          <w:lang w:bidi="ar-EG"/>
        </w:rPr>
        <w:t>(د).</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وحددت منتديات القيادة النسائية وبرنامج التدريب للمرأة المعاقة في فيكتوريا الاحتياجات القيادية للمرأة المعاقة. وفي الفترة 2005-2006، أنشأت حكومة فيكتوريا خدمة المعلومات الاستشارية الخاصة بشبكة النساء المعاقات في فيكتوريا لحث مقدمي الخدمات ومنظمات المعاقين على أن يصبحوا أكثر وعيا واستجابة للمنظور الجنساني، وأن يدعموا تطوير مهارات القيادة والدعوة بين النساء المعاقات.</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وقد أعلن في عام 2001 عن برنامج منح القيادة المجتمعية النسائية في مؤتمر القمة السنوي الثاني للمرأة في فيكتوريا: دعم النساء كقادة للمجتمع. ويهدف برنامج المنح إلى تحقيق الفائدة للنساء من جميع الخلفيات اللاتي يرغبن في تطوير مهارتهن القيادية</w:t>
      </w:r>
      <w:r w:rsidR="008F33DC">
        <w:rPr>
          <w:rFonts w:hint="cs"/>
          <w:rtl/>
          <w:lang w:bidi="ar-EG"/>
        </w:rPr>
        <w:t xml:space="preserve"> أو </w:t>
      </w:r>
      <w:r w:rsidRPr="00C00E89">
        <w:rPr>
          <w:rFonts w:hint="cs"/>
          <w:rtl/>
          <w:lang w:bidi="ar-EG"/>
        </w:rPr>
        <w:t>مهارات مجتمعهن. وينصب التركيز العام للبرنامج على مبادرات أولية تؤدي إلى إحداث تغيير ملموس وتطوير القدرات القيادية. وقد قُدمت 130 منحة في الفترة من عام 2002 إلى عام 2006.</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عام 2008، ستنفذ حكومة فيكتوريا مشروعا للقيادة من أجل النساء من خلفيات متنوعة ثقافيا ولغويا لتسليط الضوء على هذه المجموعة من النساء في مجالات الحكم المحلي الخاص بهن وزيادة مشاركتهن في صنع القرار.</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وتعتزم حكومة تسمانيا عقد منتدى للقيادات الريفية التسمانية في عام 2009. وستشجع المرأة الريفية على الحضور والمشاركة. وإلى جانب مساعدة هؤلاء النساء على إقامة صلات في مجال الصناعة، فان الهدف الأوسع للمنتدى هو زيادة تمثيل المرأة الريفية في المجالس واللجان.</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برنامج تنمية قدرات السكان الأصليين على تولي القيادة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يعد برنامج تنمية قدرات السكان الأصليين على تولي القيادة الذي وضعته الحكومة الأسترالية مبادرة مبتكرة ومرنة صممت لبناء القدرات القيادية للسكان الأصليين من الرجال والنساء. ويوفر البرنامج للمشاركين رحلة لاكتشاف الذات وتطويرها من شأنها أن تعزز القدرات القيادية لأنفسهم ولأسرهم ولمجتمعهم ولأمتهم.</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والهدف من البرنامج هو إيجاد "كتلة حرجة" من قادة السكان الأصليين الذين يمكنهم توفير القيادة عن طريق تقديم المثل لمجتمعهم. ويقدم البرنامج تدريبا على تطوير القيادة وفرصا متقدمة للتدريب على القيادة في جميع أنحاء أستراليا.</w:t>
      </w:r>
    </w:p>
    <w:p w:rsidR="00AB218C" w:rsidRPr="00C00E89" w:rsidRDefault="00AB218C" w:rsidP="000D61B3">
      <w:pPr>
        <w:pStyle w:val="SingleTxt"/>
        <w:numPr>
          <w:ilvl w:val="1"/>
          <w:numId w:val="4"/>
        </w:numPr>
        <w:tabs>
          <w:tab w:val="clear" w:pos="1672"/>
        </w:tabs>
        <w:ind w:left="1264" w:firstLine="3"/>
        <w:rPr>
          <w:rFonts w:hint="cs"/>
        </w:rPr>
      </w:pPr>
      <w:r w:rsidRPr="00C00E89">
        <w:rPr>
          <w:rFonts w:hint="cs"/>
          <w:rtl/>
          <w:lang w:bidi="ar-EG"/>
        </w:rPr>
        <w:t>ويتم خلال البرنامج دعم المشاركين للقيام بالتخطيط واتخاذ إجراءات بشأن قضايا تهمهم وتهم مجتمعهم.</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ويقدم برنامج النساء من السكان الأصليين منحا لأنشطة في مجتمعات محلية تستجيب للاحتياجات والظروف الخاصة للنساء من السكان الأصليين المحليين. ويعد برنامج النساء من السكان الأصليين برنامجا للمنح يهدف إلى </w:t>
      </w:r>
      <w:r w:rsidR="00CF5856" w:rsidRPr="00C00E89">
        <w:rPr>
          <w:rFonts w:hint="cs"/>
          <w:rtl/>
          <w:lang w:bidi="ar-EG"/>
        </w:rPr>
        <w:t>تعزيز</w:t>
      </w:r>
      <w:r w:rsidRPr="00C00E89">
        <w:rPr>
          <w:rFonts w:hint="cs"/>
          <w:rtl/>
          <w:lang w:bidi="ar-EG"/>
        </w:rPr>
        <w:t xml:space="preserve"> قيادة النساء من السكان الأصليين، وتمثيلهن، وسلامتهن، ورفهاههن، ومركزهن الاقتصادي. ويدار هذا البرنامج عن طريق مراكز تنسيق محلية للسكان الأصليين في المناطق الحضرية والريفية والنائية في أستراليا.</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عام 2006، نظم مكتب شؤون المرأة في نيو ساوث ويلز مناسبة خاصة عن النساء من السكان الأصليين في مراكز القيادة وجمعت هذه المناسبة مشاركين من قطاع الأعمال وقادة المجتمعات للاحتفال بإنجازات النساء من السكان الأصليين وتشجيع المرأة على الترشح للمجالس واللجان.</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وتتيح حكومة إقليم العاصمة الأسترالية فرصا لتطوير القيادة بالنسبة للطالبات من السكان الأصليين عن طريق برنامج قيادة/توجيه السكان الأصليين وسكان جزر مضيق توريس.</w:t>
      </w:r>
    </w:p>
    <w:p w:rsidR="002753A0" w:rsidRPr="002753A0" w:rsidRDefault="002753A0" w:rsidP="002753A0">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تكريم المرأة الأسترالية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تواصل الحكومة الأسترالية العمل على تحسين فرص المرأة للحصول على الجوائز السنوية والأوسمة الأسترالية، بتكريم المزيد من النساء على انجازاتهن. غير أن الرجل</w:t>
      </w:r>
      <w:r w:rsidR="008F33DC">
        <w:rPr>
          <w:rFonts w:hint="cs"/>
          <w:rtl/>
          <w:lang w:bidi="ar-EG"/>
        </w:rPr>
        <w:t xml:space="preserve"> لا </w:t>
      </w:r>
      <w:r w:rsidRPr="00C00E89">
        <w:rPr>
          <w:rFonts w:hint="cs"/>
          <w:rtl/>
          <w:lang w:bidi="ar-EG"/>
        </w:rPr>
        <w:t>يزال يسيطر على كل من الجوائز والأوسمة. ففي يوم أستراليا لعام 2008، منحت أوسمة أسترالية فاز بها 32.3</w:t>
      </w:r>
      <w:r w:rsidR="00D947E5">
        <w:rPr>
          <w:rFonts w:hint="cs"/>
          <w:rtl/>
          <w:lang w:bidi="ar-EG"/>
        </w:rPr>
        <w:t> في المائة</w:t>
      </w:r>
      <w:r w:rsidRPr="00C00E89">
        <w:rPr>
          <w:rFonts w:hint="cs"/>
          <w:rtl/>
          <w:lang w:bidi="ar-EG"/>
        </w:rPr>
        <w:t xml:space="preserve"> من </w:t>
      </w:r>
      <w:r w:rsidR="00CF5856">
        <w:rPr>
          <w:rFonts w:hint="cs"/>
          <w:rtl/>
          <w:lang w:bidi="ar-EG"/>
        </w:rPr>
        <w:t>النساء</w:t>
      </w:r>
      <w:r w:rsidRPr="00C00E89">
        <w:rPr>
          <w:rFonts w:hint="cs"/>
          <w:rtl/>
          <w:lang w:bidi="ar-EG"/>
        </w:rPr>
        <w:t>. ويجري إعداد استراتيجية لزيادة الوعي العام لضمان توعية المنظمات النسائية والمجتمع بعمليات الترشيح للأوسمة.</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وفي عام 2005، أنشأ رئيس وزراء نيو ساوث ويلز جائزة سنوية للمرأة في نيو ساوث ويلز لتحسين صورة المرأة وتكريمها على مساهماتها في الحياة المجتمعية والعامة. وحتى الآن، قام أعضاء في البرلمان والمجتمع المحلي بترشيح أكثر من 380 سيدة لهذه الجائزة. وفي عام 2005، نظمت منح للمجالس المحلية في نيو ساوث ويلز لمساعدة المجالس على استضافة وترويج أنشطة ومناسبات في مجتمعاتها بمناسبة اليوم الدولي للمرأة. وفي عام 2008، حصل 122 مجلسا على منح مقابل 52 مجلسا في عام 2005.</w:t>
      </w:r>
    </w:p>
    <w:p w:rsidR="00AB218C" w:rsidRPr="00C00E89" w:rsidRDefault="00AB218C" w:rsidP="002753A0">
      <w:pPr>
        <w:pStyle w:val="SingleTxt"/>
        <w:numPr>
          <w:ilvl w:val="1"/>
          <w:numId w:val="4"/>
        </w:numPr>
        <w:tabs>
          <w:tab w:val="clear" w:pos="1672"/>
        </w:tabs>
        <w:ind w:left="1264" w:firstLine="3"/>
        <w:rPr>
          <w:rFonts w:hint="cs"/>
        </w:rPr>
      </w:pPr>
      <w:r w:rsidRPr="00C00E89">
        <w:rPr>
          <w:rFonts w:hint="cs"/>
          <w:rtl/>
          <w:lang w:bidi="ar-EG"/>
        </w:rPr>
        <w:t xml:space="preserve">وتعد وثيقة تكريم المرأة في فيكتوريا </w:t>
      </w:r>
      <w:r w:rsidR="00B6058F">
        <w:rPr>
          <w:rtl/>
          <w:lang w:bidi="ar-EG"/>
        </w:rPr>
        <w:t>-</w:t>
      </w:r>
      <w:r w:rsidRPr="00C00E89">
        <w:rPr>
          <w:rFonts w:hint="cs"/>
          <w:rtl/>
          <w:lang w:bidi="ar-EG"/>
        </w:rPr>
        <w:t xml:space="preserve"> وهي مبادرة جارية لحكومة فيكتوريا </w:t>
      </w:r>
      <w:r w:rsidR="00B6058F">
        <w:rPr>
          <w:rtl/>
          <w:lang w:bidi="ar-EG"/>
        </w:rPr>
        <w:t>-</w:t>
      </w:r>
      <w:r w:rsidRPr="00C00E89">
        <w:rPr>
          <w:rFonts w:hint="cs"/>
          <w:rtl/>
          <w:lang w:bidi="ar-EG"/>
        </w:rPr>
        <w:t xml:space="preserve"> بمثابة تكريم للمرأة على مساهماتها البارزة لمجتمعها ولحياة نساء </w:t>
      </w:r>
      <w:r w:rsidR="00CF5856" w:rsidRPr="00C00E89">
        <w:rPr>
          <w:rFonts w:hint="cs"/>
          <w:rtl/>
          <w:lang w:bidi="ar-EG"/>
        </w:rPr>
        <w:t>أخريات</w:t>
      </w:r>
      <w:r w:rsidRPr="00C00E89">
        <w:rPr>
          <w:rFonts w:hint="cs"/>
          <w:rtl/>
          <w:lang w:bidi="ar-EG"/>
        </w:rPr>
        <w:t xml:space="preserve">. وفي عام 2003، أضيفت 22 </w:t>
      </w:r>
      <w:r w:rsidR="00CF5856" w:rsidRPr="00C00E89">
        <w:rPr>
          <w:rFonts w:hint="cs"/>
          <w:rtl/>
          <w:lang w:bidi="ar-EG"/>
        </w:rPr>
        <w:t>امرأة</w:t>
      </w:r>
      <w:r w:rsidRPr="00C00E89">
        <w:rPr>
          <w:rFonts w:hint="cs"/>
          <w:rtl/>
          <w:lang w:bidi="ar-EG"/>
        </w:rPr>
        <w:t xml:space="preserve"> إلى وثيقة التكريم (22 في عام 2004،</w:t>
      </w:r>
      <w:r w:rsidR="00B6058F">
        <w:rPr>
          <w:rFonts w:hint="cs"/>
          <w:rtl/>
          <w:lang w:bidi="ar-EG"/>
        </w:rPr>
        <w:t xml:space="preserve"> و </w:t>
      </w:r>
      <w:r w:rsidRPr="00C00E89">
        <w:rPr>
          <w:rFonts w:hint="cs"/>
          <w:rtl/>
          <w:lang w:bidi="ar-EG"/>
        </w:rPr>
        <w:t>18 في عام 2005،</w:t>
      </w:r>
      <w:r w:rsidR="00B6058F">
        <w:rPr>
          <w:rFonts w:hint="cs"/>
          <w:rtl/>
          <w:lang w:bidi="ar-EG"/>
        </w:rPr>
        <w:t xml:space="preserve"> و </w:t>
      </w:r>
      <w:r w:rsidRPr="00C00E89">
        <w:rPr>
          <w:rFonts w:hint="cs"/>
          <w:rtl/>
          <w:lang w:bidi="ar-EG"/>
        </w:rPr>
        <w:t>24 في عام 2006،</w:t>
      </w:r>
      <w:r w:rsidR="00B6058F">
        <w:rPr>
          <w:rFonts w:hint="cs"/>
          <w:rtl/>
          <w:lang w:bidi="ar-EG"/>
        </w:rPr>
        <w:t xml:space="preserve"> و </w:t>
      </w:r>
      <w:r w:rsidRPr="00C00E89">
        <w:rPr>
          <w:rFonts w:hint="cs"/>
          <w:rtl/>
          <w:lang w:bidi="ar-EG"/>
        </w:rPr>
        <w:t>30 في عام 2007،</w:t>
      </w:r>
      <w:r w:rsidR="00B6058F">
        <w:rPr>
          <w:rFonts w:hint="cs"/>
          <w:rtl/>
          <w:lang w:bidi="ar-EG"/>
        </w:rPr>
        <w:t xml:space="preserve"> و </w:t>
      </w:r>
      <w:r w:rsidRPr="00C00E89">
        <w:rPr>
          <w:rFonts w:hint="cs"/>
          <w:rtl/>
          <w:lang w:bidi="ar-EG"/>
        </w:rPr>
        <w:t xml:space="preserve">30 في عام 2008). ويبلغ العدد الكلي للنساء حاليا في وثيقة التكريم 420 </w:t>
      </w:r>
      <w:r w:rsidR="00CF5856" w:rsidRPr="00C00E89">
        <w:rPr>
          <w:rFonts w:hint="cs"/>
          <w:rtl/>
          <w:lang w:bidi="ar-EG"/>
        </w:rPr>
        <w:t>امرأة</w:t>
      </w:r>
      <w:r w:rsidRPr="00C00E89">
        <w:rPr>
          <w:rFonts w:hint="cs"/>
          <w:rtl/>
          <w:lang w:bidi="ar-EG"/>
        </w:rPr>
        <w:t xml:space="preserve"> في عام 2008.</w:t>
      </w:r>
    </w:p>
    <w:p w:rsidR="00AB218C" w:rsidRPr="00C00E89" w:rsidRDefault="00AB218C" w:rsidP="001C12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1C12DE">
        <w:rPr>
          <w:rFonts w:hint="cs"/>
          <w:rtl/>
          <w:lang w:bidi="ar-EG"/>
        </w:rPr>
        <w:tab/>
      </w:r>
      <w:r w:rsidRPr="00C00E89">
        <w:rPr>
          <w:rFonts w:hint="cs"/>
          <w:rtl/>
          <w:lang w:bidi="ar-EG"/>
        </w:rPr>
        <w:t>6</w:t>
      </w:r>
      <w:r w:rsidR="001C12DE">
        <w:rPr>
          <w:rFonts w:hint="cs"/>
          <w:rtl/>
          <w:lang w:bidi="ar-EG"/>
        </w:rPr>
        <w:t xml:space="preserve"> </w:t>
      </w:r>
      <w:r w:rsidRPr="00C00E89">
        <w:rPr>
          <w:rFonts w:hint="cs"/>
          <w:rtl/>
          <w:lang w:bidi="ar-EG"/>
        </w:rPr>
        <w:t>-</w:t>
      </w:r>
      <w:r w:rsidRPr="00C00E89">
        <w:rPr>
          <w:rFonts w:hint="cs"/>
          <w:rtl/>
          <w:lang w:bidi="ar-EG"/>
        </w:rPr>
        <w:tab/>
        <w:t>المادة 8: التمثيل والمشاركة على المستوى الدولي</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تعد الحكومة الأسترالية من أشد المؤيدين وأقوى المشاركين في الأنشطة الإيجابية بالمحافل الدولية للتأثير على المناقشات والسياسات والبرامج الدولية من أجل تحقيق المساواة بين الجنسين على المستوى العالمي. ويعد التقدم في مجال المساواة بين الجنسين جزءا</w:t>
      </w:r>
      <w:r w:rsidR="008F33DC">
        <w:rPr>
          <w:rFonts w:hint="cs"/>
          <w:rtl/>
          <w:lang w:bidi="ar-EG"/>
        </w:rPr>
        <w:t xml:space="preserve"> لا </w:t>
      </w:r>
      <w:r w:rsidRPr="00C00E89">
        <w:rPr>
          <w:rFonts w:hint="cs"/>
          <w:rtl/>
          <w:lang w:bidi="ar-EG"/>
        </w:rPr>
        <w:t>يتجزأ من بلوغ الأهداف الإنمائية للألفية. وللحصول على مزيد من المعلومات عن الأهداف الإنمائية للألفية، انظر الفقرتين 2-34</w:t>
      </w:r>
      <w:r w:rsidR="00B6058F">
        <w:rPr>
          <w:rFonts w:hint="cs"/>
          <w:rtl/>
          <w:lang w:bidi="ar-EG"/>
        </w:rPr>
        <w:t xml:space="preserve"> و </w:t>
      </w:r>
      <w:r w:rsidRPr="00C00E89">
        <w:rPr>
          <w:rFonts w:hint="cs"/>
          <w:rtl/>
          <w:lang w:bidi="ar-EG"/>
        </w:rPr>
        <w:t>2-35.</w:t>
      </w:r>
    </w:p>
    <w:p w:rsidR="001C12DE" w:rsidRPr="001C12DE" w:rsidRDefault="001C12DE" w:rsidP="001C12DE">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المشاركة الدولية للمرأة الأسترالية</w:t>
      </w:r>
    </w:p>
    <w:p w:rsidR="00AB218C" w:rsidRPr="00C00E89" w:rsidRDefault="00AB218C" w:rsidP="00AB218C">
      <w:pPr>
        <w:pStyle w:val="SingleTxt"/>
        <w:rPr>
          <w:rFonts w:hint="cs"/>
          <w:b/>
          <w:bCs/>
          <w:rtl/>
          <w:lang w:bidi="ar-EG"/>
        </w:rPr>
      </w:pPr>
      <w:r w:rsidRPr="00C00E89">
        <w:rPr>
          <w:rFonts w:hint="cs"/>
          <w:b/>
          <w:bCs/>
          <w:rtl/>
          <w:lang w:bidi="ar-EG"/>
        </w:rPr>
        <w:t>وزارة الشؤون الخارجية والتجارية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حتى حزيران/يونيه 2008، كانت المرأة تشكل 52.1</w:t>
      </w:r>
      <w:r w:rsidR="00D947E5">
        <w:rPr>
          <w:rFonts w:hint="cs"/>
          <w:rtl/>
          <w:lang w:bidi="ar-EG"/>
        </w:rPr>
        <w:t> في المائة</w:t>
      </w:r>
      <w:r w:rsidRPr="00C00E89">
        <w:rPr>
          <w:rFonts w:hint="cs"/>
          <w:rtl/>
          <w:lang w:bidi="ar-EG"/>
        </w:rPr>
        <w:t xml:space="preserve"> من موظفي وزارة الشؤون الخارجية والتجارية، مقابل 48.1</w:t>
      </w:r>
      <w:r w:rsidR="00D947E5">
        <w:rPr>
          <w:rFonts w:hint="cs"/>
          <w:rtl/>
          <w:lang w:bidi="ar-EG"/>
        </w:rPr>
        <w:t> في المائة</w:t>
      </w:r>
      <w:r w:rsidRPr="00C00E89">
        <w:rPr>
          <w:rFonts w:hint="cs"/>
          <w:rtl/>
          <w:lang w:bidi="ar-EG"/>
        </w:rPr>
        <w:t xml:space="preserve"> في عام 2004. وتشكل المرأة أكثر من 26.6</w:t>
      </w:r>
      <w:r w:rsidR="00D947E5">
        <w:rPr>
          <w:rFonts w:hint="cs"/>
          <w:rtl/>
          <w:lang w:bidi="ar-EG"/>
        </w:rPr>
        <w:t> في المائة</w:t>
      </w:r>
      <w:r w:rsidRPr="00C00E89">
        <w:rPr>
          <w:rFonts w:hint="cs"/>
          <w:rtl/>
          <w:lang w:bidi="ar-EG"/>
        </w:rPr>
        <w:t xml:space="preserve"> من الخدمة التنفيذية العليا للإدارة، مقابل 32.5</w:t>
      </w:r>
      <w:r w:rsidR="00D947E5">
        <w:rPr>
          <w:rFonts w:hint="cs"/>
          <w:rtl/>
          <w:lang w:bidi="ar-EG"/>
        </w:rPr>
        <w:t> في المائة</w:t>
      </w:r>
      <w:r w:rsidRPr="00C00E89">
        <w:rPr>
          <w:rFonts w:hint="cs"/>
          <w:rtl/>
          <w:lang w:bidi="ar-EG"/>
        </w:rPr>
        <w:t xml:space="preserve"> في عام 2004. فهناك أكثر من 43</w:t>
      </w:r>
      <w:r w:rsidR="00D947E5">
        <w:rPr>
          <w:rFonts w:hint="cs"/>
          <w:rtl/>
          <w:lang w:bidi="ar-EG"/>
        </w:rPr>
        <w:t> في المائة</w:t>
      </w:r>
      <w:r w:rsidRPr="00C00E89">
        <w:rPr>
          <w:rFonts w:hint="cs"/>
          <w:rtl/>
          <w:lang w:bidi="ar-EG"/>
        </w:rPr>
        <w:t xml:space="preserve"> من موظفي الوزارة العاملين في الخارج من النساء، وهو</w:t>
      </w:r>
      <w:r w:rsidR="008F33DC">
        <w:rPr>
          <w:rFonts w:hint="cs"/>
          <w:rtl/>
          <w:lang w:bidi="ar-EG"/>
        </w:rPr>
        <w:t xml:space="preserve"> ما </w:t>
      </w:r>
      <w:r w:rsidRPr="00C00E89">
        <w:rPr>
          <w:rFonts w:hint="cs"/>
          <w:rtl/>
          <w:lang w:bidi="ar-EG"/>
        </w:rPr>
        <w:t>يمثل زيادة طفيفة عن نسبة 38.9</w:t>
      </w:r>
      <w:r w:rsidR="00D947E5">
        <w:rPr>
          <w:rFonts w:hint="cs"/>
          <w:rtl/>
          <w:lang w:bidi="ar-EG"/>
        </w:rPr>
        <w:t> في المائة</w:t>
      </w:r>
      <w:r w:rsidRPr="00C00E89">
        <w:rPr>
          <w:rFonts w:hint="cs"/>
          <w:rtl/>
          <w:lang w:bidi="ar-EG"/>
        </w:rPr>
        <w:t xml:space="preserve"> في عام 2004. وهناك 22 </w:t>
      </w:r>
      <w:r w:rsidR="00CF5856" w:rsidRPr="00C00E89">
        <w:rPr>
          <w:rFonts w:hint="cs"/>
          <w:rtl/>
          <w:lang w:bidi="ar-EG"/>
        </w:rPr>
        <w:t>امرأة</w:t>
      </w:r>
      <w:r w:rsidRPr="00C00E89">
        <w:rPr>
          <w:rFonts w:hint="cs"/>
          <w:rtl/>
          <w:lang w:bidi="ar-EG"/>
        </w:rPr>
        <w:t xml:space="preserve"> من بين الأستراليين العاملين في الخارج كرؤساء بعثات والبالغ عددهم 91 شخصا.</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 xml:space="preserve">وهناك </w:t>
      </w:r>
      <w:r w:rsidR="00CF5856" w:rsidRPr="00C00E89">
        <w:rPr>
          <w:rFonts w:hint="cs"/>
          <w:rtl/>
          <w:lang w:bidi="ar-EG"/>
        </w:rPr>
        <w:t>امرأة</w:t>
      </w:r>
      <w:r w:rsidRPr="00C00E89">
        <w:rPr>
          <w:rFonts w:hint="cs"/>
          <w:rtl/>
          <w:lang w:bidi="ar-EG"/>
        </w:rPr>
        <w:t xml:space="preserve"> من بين الممثلين الدائمين الأستراليين الحاليين الثلاثة في الأمم المتحدة.</w:t>
      </w:r>
      <w:r w:rsidR="008F33DC">
        <w:rPr>
          <w:rFonts w:hint="cs"/>
          <w:rtl/>
          <w:lang w:bidi="ar-EG"/>
        </w:rPr>
        <w:t xml:space="preserve"> ولا </w:t>
      </w:r>
      <w:r w:rsidRPr="00C00E89">
        <w:rPr>
          <w:rFonts w:hint="cs"/>
          <w:rtl/>
          <w:lang w:bidi="ar-EG"/>
        </w:rPr>
        <w:t>تتاح في الوقت الحاضر بيانات عن عدد النساء المعينات لتمثيل أستراليا في هيئات الأمم المتحدة.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 xml:space="preserve">وشغلت المرأة مراكز رئيسية في مكتب المفاوضات التجارية بوزارة الشؤون الخارجية والتجارية وهي ممثلة تمثيلا جيدا في الوفود المعنية بالمفاوضات، بما في ذلك في منظمة التجارية العالمية. ووقت إعداد هذا التقرير، كانت هناك </w:t>
      </w:r>
      <w:r w:rsidR="00CF5856" w:rsidRPr="00C00E89">
        <w:rPr>
          <w:rFonts w:hint="cs"/>
          <w:rtl/>
          <w:lang w:bidi="ar-EG"/>
        </w:rPr>
        <w:t>امرأة</w:t>
      </w:r>
      <w:r w:rsidRPr="00C00E89">
        <w:rPr>
          <w:rFonts w:hint="cs"/>
          <w:rtl/>
          <w:lang w:bidi="ar-EG"/>
        </w:rPr>
        <w:t xml:space="preserve"> تقوم بدور المفاوض الزراعي الرئيسي للوزارة في جولة الدوحة التابعة لمنظمة التجارة العالمية.</w:t>
      </w:r>
    </w:p>
    <w:p w:rsidR="001C12DE" w:rsidRPr="001C12DE" w:rsidRDefault="001C12DE" w:rsidP="001C12DE">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الوكالة التجارية التابعة للحكومة الأسترالية - أوستريد</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في حزيران/يونيه 2008، كانت المرأة تشكل 19.4</w:t>
      </w:r>
      <w:r w:rsidR="00D947E5">
        <w:rPr>
          <w:rFonts w:hint="cs"/>
          <w:rtl/>
          <w:lang w:bidi="ar-EG"/>
        </w:rPr>
        <w:t> في المائة</w:t>
      </w:r>
      <w:r w:rsidRPr="00C00E89">
        <w:rPr>
          <w:rFonts w:hint="cs"/>
          <w:rtl/>
          <w:lang w:bidi="ar-EG"/>
        </w:rPr>
        <w:t xml:space="preserve"> من كبار الموظفين التنفيذيين بوكالة أوستريد العاملين في الخارج.</w:t>
      </w:r>
    </w:p>
    <w:p w:rsidR="001C12DE" w:rsidRPr="001C12DE" w:rsidRDefault="001C12DE" w:rsidP="001C12DE">
      <w:pPr>
        <w:pStyle w:val="SingleTxt"/>
        <w:spacing w:after="0" w:line="120" w:lineRule="exact"/>
        <w:rPr>
          <w:rFonts w:hint="cs"/>
          <w:b/>
          <w:bCs/>
          <w:sz w:val="10"/>
          <w:rtl/>
          <w:lang w:bidi="ar-EG"/>
        </w:rPr>
      </w:pPr>
    </w:p>
    <w:p w:rsidR="00AB218C" w:rsidRPr="00C00E89" w:rsidRDefault="001C12DE" w:rsidP="001C12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الوكالة الأسترالية للتنمية الدولية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في عام 2008، كانت المرأة تشكل 59</w:t>
      </w:r>
      <w:r w:rsidR="00D947E5">
        <w:rPr>
          <w:rFonts w:hint="cs"/>
          <w:rtl/>
          <w:lang w:bidi="ar-EG"/>
        </w:rPr>
        <w:t> في المائة</w:t>
      </w:r>
      <w:r w:rsidRPr="00C00E89">
        <w:rPr>
          <w:rFonts w:hint="cs"/>
          <w:rtl/>
          <w:lang w:bidi="ar-EG"/>
        </w:rPr>
        <w:t xml:space="preserve"> من موظفي الوكالة الأسترالية للتنمية الدولية، مقابل 57.3</w:t>
      </w:r>
      <w:r w:rsidR="00D947E5">
        <w:rPr>
          <w:rFonts w:hint="cs"/>
          <w:rtl/>
          <w:lang w:bidi="ar-EG"/>
        </w:rPr>
        <w:t> في المائة</w:t>
      </w:r>
      <w:r w:rsidRPr="00C00E89">
        <w:rPr>
          <w:rFonts w:hint="cs"/>
          <w:rtl/>
          <w:lang w:bidi="ar-EG"/>
        </w:rPr>
        <w:t xml:space="preserve"> في عام 2004. ومن بين موظفي الوكالة المعينين في الخارج، تمثل عبارة 50.78</w:t>
      </w:r>
      <w:r w:rsidR="00D947E5">
        <w:rPr>
          <w:rFonts w:hint="cs"/>
          <w:rtl/>
          <w:lang w:bidi="ar-EG"/>
        </w:rPr>
        <w:t> في المائة</w:t>
      </w:r>
      <w:r w:rsidRPr="00C00E89">
        <w:rPr>
          <w:rFonts w:hint="cs"/>
          <w:rtl/>
          <w:lang w:bidi="ar-EG"/>
        </w:rPr>
        <w:t>، وهو</w:t>
      </w:r>
      <w:r w:rsidR="008F33DC">
        <w:rPr>
          <w:rFonts w:hint="cs"/>
          <w:rtl/>
          <w:lang w:bidi="ar-EG"/>
        </w:rPr>
        <w:t xml:space="preserve"> ما </w:t>
      </w:r>
      <w:r w:rsidRPr="00C00E89">
        <w:rPr>
          <w:rFonts w:hint="cs"/>
          <w:rtl/>
          <w:lang w:bidi="ar-EG"/>
        </w:rPr>
        <w:t>يمثل انخفاضا عن نسبة 61</w:t>
      </w:r>
      <w:r w:rsidR="00D947E5">
        <w:rPr>
          <w:rFonts w:hint="cs"/>
          <w:rtl/>
          <w:lang w:bidi="ar-EG"/>
        </w:rPr>
        <w:t> في المائة</w:t>
      </w:r>
      <w:r w:rsidRPr="00C00E89">
        <w:rPr>
          <w:rFonts w:hint="cs"/>
          <w:rtl/>
          <w:lang w:bidi="ar-EG"/>
        </w:rPr>
        <w:t xml:space="preserve"> في عام 2004. غير أن العدد الكلي للنساء العاملات في الوظائف الخارجية زاد من 38 موظفة في عام 2004 إلى 65 موظفة في عام 2008.</w:t>
      </w:r>
    </w:p>
    <w:p w:rsidR="001C12DE" w:rsidRPr="001C12DE" w:rsidRDefault="001C12DE" w:rsidP="001C12DE">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وزارة الهجرة والمواطنة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في الفترة 2007-2008، كانت المرأة تشكل 51</w:t>
      </w:r>
      <w:r w:rsidR="00D947E5">
        <w:rPr>
          <w:rFonts w:hint="cs"/>
          <w:rtl/>
          <w:lang w:bidi="ar-EG"/>
        </w:rPr>
        <w:t> في المائة</w:t>
      </w:r>
      <w:r w:rsidRPr="00C00E89">
        <w:rPr>
          <w:rFonts w:hint="cs"/>
          <w:rtl/>
          <w:lang w:bidi="ar-EG"/>
        </w:rPr>
        <w:t xml:space="preserve"> من ممثلي وزارة الهجرة والمواطنة العاملين في الخارج والبالغ عددهم 160 ممثلا. وهذا يمثل زيادة كبيرة مقارنة بالفترة 2003-2005 عندما كانت نسبة ممثلات الوزارة في الخارج 42</w:t>
      </w:r>
      <w:r w:rsidR="00D947E5">
        <w:rPr>
          <w:rFonts w:hint="cs"/>
          <w:rtl/>
          <w:lang w:bidi="ar-EG"/>
        </w:rPr>
        <w:t> في المائة</w:t>
      </w:r>
      <w:r w:rsidRPr="00C00E89">
        <w:rPr>
          <w:rFonts w:hint="cs"/>
          <w:rtl/>
          <w:lang w:bidi="ar-EG"/>
        </w:rPr>
        <w:t>.</w:t>
      </w:r>
    </w:p>
    <w:p w:rsidR="001C12DE" w:rsidRPr="001C12DE" w:rsidRDefault="001C12DE" w:rsidP="001C12DE">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وزارة الدفاع</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تشكل المرأة حاليا</w:t>
      </w:r>
      <w:r w:rsidR="008F33DC">
        <w:rPr>
          <w:rFonts w:hint="cs"/>
          <w:rtl/>
          <w:lang w:bidi="ar-EG"/>
        </w:rPr>
        <w:t xml:space="preserve"> ما </w:t>
      </w:r>
      <w:r w:rsidRPr="00C00E89">
        <w:rPr>
          <w:rFonts w:hint="cs"/>
          <w:rtl/>
          <w:lang w:bidi="ar-EG"/>
        </w:rPr>
        <w:t>يصل إلى 13</w:t>
      </w:r>
      <w:r w:rsidR="00D947E5">
        <w:rPr>
          <w:rFonts w:hint="cs"/>
          <w:rtl/>
          <w:lang w:bidi="ar-EG"/>
        </w:rPr>
        <w:t> في المائة</w:t>
      </w:r>
      <w:r w:rsidRPr="00C00E89">
        <w:rPr>
          <w:rFonts w:hint="cs"/>
          <w:rtl/>
          <w:lang w:bidi="ar-EG"/>
        </w:rPr>
        <w:t xml:space="preserve"> من قوات الدفاع الأسترالية الدائمة (حوالي 7000 من بيــن 500 52)</w:t>
      </w:r>
      <w:r w:rsidR="00B6058F">
        <w:rPr>
          <w:rFonts w:hint="cs"/>
          <w:rtl/>
          <w:lang w:bidi="ar-EG"/>
        </w:rPr>
        <w:t xml:space="preserve"> و </w:t>
      </w:r>
      <w:r w:rsidRPr="00C00E89">
        <w:rPr>
          <w:rFonts w:hint="cs"/>
          <w:rtl/>
          <w:lang w:bidi="ar-EG"/>
        </w:rPr>
        <w:t>5</w:t>
      </w:r>
      <w:r w:rsidR="00D947E5">
        <w:rPr>
          <w:rFonts w:hint="cs"/>
          <w:rtl/>
          <w:lang w:bidi="ar-EG"/>
        </w:rPr>
        <w:t> في المائة</w:t>
      </w:r>
      <w:r w:rsidRPr="00C00E89">
        <w:rPr>
          <w:rFonts w:hint="cs"/>
          <w:rtl/>
          <w:lang w:bidi="ar-EG"/>
        </w:rPr>
        <w:t xml:space="preserve"> من الموظفين الموزعين على العمليات العسكرية (حوالي 200 من بين 3500). وتمثل المرأة أيضا 10</w:t>
      </w:r>
      <w:r w:rsidR="00D947E5">
        <w:rPr>
          <w:rFonts w:hint="cs"/>
          <w:rtl/>
          <w:lang w:bidi="ar-EG"/>
        </w:rPr>
        <w:t> في المائة</w:t>
      </w:r>
      <w:r w:rsidRPr="00C00E89">
        <w:rPr>
          <w:rFonts w:hint="cs"/>
          <w:rtl/>
          <w:lang w:bidi="ar-EG"/>
        </w:rPr>
        <w:t xml:space="preserve"> من العاملين في قوات الدفاع الأسترالية (نحو 85 من بين 850)،</w:t>
      </w:r>
      <w:r w:rsidR="00B6058F">
        <w:rPr>
          <w:rFonts w:hint="cs"/>
          <w:rtl/>
          <w:lang w:bidi="ar-EG"/>
        </w:rPr>
        <w:t xml:space="preserve"> و </w:t>
      </w:r>
      <w:r w:rsidRPr="00C00E89">
        <w:rPr>
          <w:rFonts w:hint="cs"/>
          <w:rtl/>
          <w:lang w:bidi="ar-EG"/>
        </w:rPr>
        <w:t>18.5</w:t>
      </w:r>
      <w:r w:rsidR="00D947E5">
        <w:rPr>
          <w:rFonts w:hint="cs"/>
          <w:rtl/>
          <w:lang w:bidi="ar-EG"/>
        </w:rPr>
        <w:t> في المائة</w:t>
      </w:r>
      <w:r w:rsidRPr="00C00E89">
        <w:rPr>
          <w:rFonts w:hint="cs"/>
          <w:rtl/>
          <w:lang w:bidi="ar-EG"/>
        </w:rPr>
        <w:t xml:space="preserve"> من الموظفين المدنيين في </w:t>
      </w:r>
      <w:r w:rsidR="00CF5856" w:rsidRPr="00C00E89">
        <w:rPr>
          <w:rFonts w:hint="cs"/>
          <w:rtl/>
          <w:lang w:bidi="ar-EG"/>
        </w:rPr>
        <w:t>وزارة</w:t>
      </w:r>
      <w:r w:rsidRPr="00C00E89">
        <w:rPr>
          <w:rFonts w:hint="cs"/>
          <w:rtl/>
          <w:lang w:bidi="ar-EG"/>
        </w:rPr>
        <w:t xml:space="preserve"> الدفاع (حوالي 25 من بين 135) المكلفين حاليا بالعمل في الخارج. وظلت هذه الأعداد والنسب ثابتة منذ عام 2003.</w:t>
      </w:r>
    </w:p>
    <w:p w:rsidR="001C12DE" w:rsidRPr="001C12DE" w:rsidRDefault="001C12DE" w:rsidP="001C12DE">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 xml:space="preserve">الشرطة </w:t>
      </w:r>
      <w:r w:rsidR="00CF5856" w:rsidRPr="00C00E89">
        <w:rPr>
          <w:rFonts w:hint="cs"/>
          <w:b/>
          <w:bCs/>
          <w:rtl/>
          <w:lang w:bidi="ar-EG"/>
        </w:rPr>
        <w:t>الاتحادية</w:t>
      </w:r>
      <w:r w:rsidRPr="00C00E89">
        <w:rPr>
          <w:rFonts w:hint="cs"/>
          <w:b/>
          <w:bCs/>
          <w:rtl/>
          <w:lang w:bidi="ar-EG"/>
        </w:rPr>
        <w:t xml:space="preserve"> الأسترالية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كانت المرأة حتى أيار/مايو 2007 تمثل 19.3</w:t>
      </w:r>
      <w:r w:rsidR="00D947E5">
        <w:rPr>
          <w:rFonts w:hint="cs"/>
          <w:rtl/>
          <w:lang w:bidi="ar-EG"/>
        </w:rPr>
        <w:t> في المائة</w:t>
      </w:r>
      <w:r w:rsidRPr="00C00E89">
        <w:rPr>
          <w:rFonts w:hint="cs"/>
          <w:rtl/>
          <w:lang w:bidi="ar-EG"/>
        </w:rPr>
        <w:t xml:space="preserve"> من ممثلي الشرطة الاتحادية الأسترالية في الخارج. وهذه النسبة تنخفض قليلا عن نسبة 23.3</w:t>
      </w:r>
      <w:r w:rsidR="00D947E5">
        <w:rPr>
          <w:rFonts w:hint="cs"/>
          <w:rtl/>
          <w:lang w:bidi="ar-EG"/>
        </w:rPr>
        <w:t> في المائة</w:t>
      </w:r>
      <w:r w:rsidRPr="00C00E89">
        <w:rPr>
          <w:rFonts w:hint="cs"/>
          <w:rtl/>
          <w:lang w:bidi="ar-EG"/>
        </w:rPr>
        <w:t xml:space="preserve"> في الفترة 2002-2003.</w:t>
      </w:r>
    </w:p>
    <w:p w:rsidR="001C12DE" w:rsidRPr="001C12DE" w:rsidRDefault="001C12DE" w:rsidP="001C12DE">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حفظ السلام</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اعترافا بالدور الحيوي لقوات حفظ السلام التابعة للأمم المتحدة في حماية المدنيين من العنف، بما في ذلك العنف الجنسي، تلتزم الحكومة الأسترالية بتمثيل المرأة في بعثات حفظ السلام. فقرابة 20</w:t>
      </w:r>
      <w:r w:rsidR="00D947E5">
        <w:rPr>
          <w:rFonts w:hint="cs"/>
          <w:rtl/>
          <w:lang w:bidi="ar-EG"/>
        </w:rPr>
        <w:t> في المائة</w:t>
      </w:r>
      <w:r w:rsidRPr="00C00E89">
        <w:rPr>
          <w:rFonts w:hint="cs"/>
          <w:rtl/>
          <w:lang w:bidi="ar-EG"/>
        </w:rPr>
        <w:t xml:space="preserve"> من أفراد الشرطة الأسترالية المشاركين في بعثات حفظ السلام من النساء. والمرأة الأسترالية</w:t>
      </w:r>
      <w:r w:rsidR="008F33DC">
        <w:rPr>
          <w:rFonts w:hint="cs"/>
          <w:rtl/>
          <w:lang w:bidi="ar-EG"/>
        </w:rPr>
        <w:t xml:space="preserve"> لا </w:t>
      </w:r>
      <w:r w:rsidRPr="00C00E89">
        <w:rPr>
          <w:rFonts w:hint="cs"/>
          <w:rtl/>
          <w:lang w:bidi="ar-EG"/>
        </w:rPr>
        <w:t>تشارك فقط في هذه البعثات وإنما تقوم بأدوار رئيسية فيها.</w:t>
      </w:r>
    </w:p>
    <w:p w:rsidR="00AB218C" w:rsidRPr="00C00E89" w:rsidRDefault="00AB218C" w:rsidP="00AB218C">
      <w:pPr>
        <w:pStyle w:val="SingleTxt"/>
        <w:rPr>
          <w:rFonts w:hint="cs"/>
          <w:b/>
          <w:bCs/>
          <w:rtl/>
          <w:lang w:bidi="ar-EG"/>
        </w:rPr>
      </w:pPr>
      <w:r w:rsidRPr="00C00E89">
        <w:rPr>
          <w:rFonts w:hint="cs"/>
          <w:b/>
          <w:bCs/>
          <w:rtl/>
          <w:lang w:bidi="ar-EG"/>
        </w:rPr>
        <w:t>المرأة الأسترالية في المحافل الدولية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تدعم الحكومة الأسترالية وتشجع مشاركة المرأة في المحافل الدولية التي تركز على قضايا المرأة، وخاصة لجنة وضع المرأة التابعة للأمم المتحدة، وشبكة القيادات النسائية للتعاون الاقتصادي بين آسيا والمحيط الهادئ.</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وترأس المديرة التنفيذية للمكتب المعني بالمرأة بصورة منتظمة وفد الحكومة الأسترالية في لجنة وضع المرأة، وغالبا بمشاركة المفوضة المعنية بقضية التمييز بين الجنسين. وتواصل الحكومة دعم مشاركة ممثلين من المنظمات غير الحكومية في اللجنة، حيث شارك أربعة مندوبين في عام 2008, وفي عام 2009، ستمول الحكومة مشاركة خبيرة غير حكومية ومندوبة عن السكان الأصليين في اللجنة.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وفي عام 2007، استضافت أستراليا الاجتماع الثاني عشر لشبكة القيادات النسائية للتعاون الاقتصادي بين آسيا والمحيط الهادئ، والذي جمع أكثر من 400 شخص من القيادات النسائية التي تمثل الأعمال التجارية، والحكومة، والأوساط الأكاديمية، والمجتمع المدني. ومثل أستراليا في الاجتماع الثالث عشر للشبكة عدة قيادات نسائية من الحكومة، والهيئة القضائية، والأوساط الأكاديمية، وقطاع الأعمال التجارية.</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وتدعم حكومات الولايات والأقاليم أيضا مشاركة المرأة في المحافل الدولية، وعلى سبيل المثال، دعمت حكومة فيكتوريا المرأة لحضور المؤتمرات العالمية السنوية الأربعة المعنية بالمرأة الريفية والمعقودة في جنوب أفريقيا في نيسان/أبريل 2007. وساعد مكتب فيكتوريا المعني بالسياسة العامة للمرأة في تأمين تبرعات خيرية لمساعدة نساء السكان الأصليين على حضور المؤتمر. وهدف المؤتمر هو مناقشة قضايا عالمية وواسعة النطاق تواجه المرأة الريفية وتقاسم تجارب النجاح في معالجة هذه القضايا.</w:t>
      </w:r>
    </w:p>
    <w:p w:rsidR="00AB218C" w:rsidRPr="00C00E89" w:rsidRDefault="00AB218C" w:rsidP="001C12DE">
      <w:pPr>
        <w:pStyle w:val="SingleTxt"/>
        <w:numPr>
          <w:ilvl w:val="1"/>
          <w:numId w:val="5"/>
        </w:numPr>
        <w:tabs>
          <w:tab w:val="clear" w:pos="1672"/>
        </w:tabs>
        <w:ind w:left="1264" w:firstLine="3"/>
        <w:rPr>
          <w:rFonts w:hint="cs"/>
        </w:rPr>
      </w:pPr>
      <w:r w:rsidRPr="00C00E89">
        <w:rPr>
          <w:rFonts w:hint="cs"/>
          <w:rtl/>
          <w:lang w:bidi="ar-EG"/>
        </w:rPr>
        <w:t>وفي عام 2007، قدمت حكومة الإقليم الشمالي منحا دراسية لتطوير قوة العمل النائية من أجل تزويد الموظفين في المناطق النائية بفرص للحصول على أنشطة التطوير المهني. وقدمت منح دراسية لضابطين من ضباط شرطة المجتمعات الأصلية لحضور المؤتمر الخامس والأربعين للرابطة الدولية للشرطة النسائية المعقود في دنفر، كلورادو. وتستضيف داروين المؤتمر هذا العام، المؤتمر الذي يتوقع أن يجتذب أكثر من 500 عضو من شرطة الولايات والشرطة الدولية والزوار.</w:t>
      </w:r>
    </w:p>
    <w:p w:rsidR="00AB218C" w:rsidRPr="00C00E89" w:rsidRDefault="00AB218C" w:rsidP="001C12D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1C12DE">
        <w:rPr>
          <w:rFonts w:hint="cs"/>
          <w:rtl/>
          <w:lang w:bidi="ar-EG"/>
        </w:rPr>
        <w:tab/>
      </w:r>
      <w:r w:rsidRPr="00C00E89">
        <w:rPr>
          <w:rFonts w:hint="cs"/>
          <w:rtl/>
          <w:lang w:bidi="ar-EG"/>
        </w:rPr>
        <w:t>7</w:t>
      </w:r>
      <w:r w:rsidR="001C12DE">
        <w:rPr>
          <w:rFonts w:hint="cs"/>
          <w:rtl/>
          <w:lang w:bidi="ar-EG"/>
        </w:rPr>
        <w:t xml:space="preserve"> </w:t>
      </w:r>
      <w:r w:rsidRPr="00C00E89">
        <w:rPr>
          <w:rFonts w:hint="cs"/>
          <w:rtl/>
          <w:lang w:bidi="ar-EG"/>
        </w:rPr>
        <w:t>-</w:t>
      </w:r>
      <w:r w:rsidRPr="00C00E89">
        <w:rPr>
          <w:rFonts w:hint="cs"/>
          <w:rtl/>
          <w:lang w:bidi="ar-EG"/>
        </w:rPr>
        <w:tab/>
        <w:t>المادة 9: الجنسية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هناك كثير من الثقافات والديانات المتنوعة التي تشكل المجتمع الأسترالي، وتوضع برامج الحكومة الأسترالية لكي تستجيب للتنوع الثقافي في أستراليا، بالمشاركة مع مستويات أخرى من المنظمات الحكومية والمجتمعية.</w:t>
      </w:r>
      <w:r w:rsidR="008F33DC">
        <w:rPr>
          <w:rFonts w:hint="cs"/>
          <w:rtl/>
          <w:lang w:bidi="ar-EG"/>
        </w:rPr>
        <w:t xml:space="preserve"> ولا </w:t>
      </w:r>
      <w:r w:rsidRPr="00C00E89">
        <w:rPr>
          <w:rFonts w:hint="cs"/>
          <w:rtl/>
          <w:lang w:bidi="ar-EG"/>
        </w:rPr>
        <w:t>يميز برنامج الهجرة والبرنامج ال</w:t>
      </w:r>
      <w:r w:rsidR="007A6F33">
        <w:rPr>
          <w:rFonts w:hint="cs"/>
          <w:rtl/>
          <w:lang w:bidi="ar-EG"/>
        </w:rPr>
        <w:t>إنسان</w:t>
      </w:r>
      <w:r w:rsidRPr="00C00E89">
        <w:rPr>
          <w:rFonts w:hint="cs"/>
          <w:rtl/>
          <w:lang w:bidi="ar-EG"/>
        </w:rPr>
        <w:t>ي في أستراليا بين الأشخاص بسبب نوع الجنس</w:t>
      </w:r>
      <w:r w:rsidR="008F33DC">
        <w:rPr>
          <w:rFonts w:hint="cs"/>
          <w:rtl/>
          <w:lang w:bidi="ar-EG"/>
        </w:rPr>
        <w:t xml:space="preserve"> أو </w:t>
      </w:r>
      <w:r w:rsidRPr="00C00E89">
        <w:rPr>
          <w:rFonts w:hint="cs"/>
          <w:rtl/>
          <w:lang w:bidi="ar-EG"/>
        </w:rPr>
        <w:t>الديانة. وهذا يعني أن باستطاعة أي شخص من أي بلد التقدم بطلب للهجرة</w:t>
      </w:r>
      <w:r w:rsidR="008F33DC">
        <w:rPr>
          <w:rFonts w:hint="cs"/>
          <w:rtl/>
          <w:lang w:bidi="ar-EG"/>
        </w:rPr>
        <w:t xml:space="preserve"> أو </w:t>
      </w:r>
      <w:r w:rsidRPr="00C00E89">
        <w:rPr>
          <w:rFonts w:hint="cs"/>
          <w:rtl/>
          <w:lang w:bidi="ar-EG"/>
        </w:rPr>
        <w:t>للإقامة، بصرف النظر عن الأصول العرقية</w:t>
      </w:r>
      <w:r w:rsidR="008F33DC">
        <w:rPr>
          <w:rFonts w:hint="cs"/>
          <w:rtl/>
          <w:lang w:bidi="ar-EG"/>
        </w:rPr>
        <w:t xml:space="preserve"> أو </w:t>
      </w:r>
      <w:r w:rsidRPr="00C00E89">
        <w:rPr>
          <w:rFonts w:hint="cs"/>
          <w:rtl/>
          <w:lang w:bidi="ar-EG"/>
        </w:rPr>
        <w:t>نوع الجنس،</w:t>
      </w:r>
      <w:r w:rsidR="008F33DC">
        <w:rPr>
          <w:rFonts w:hint="cs"/>
          <w:rtl/>
          <w:lang w:bidi="ar-EG"/>
        </w:rPr>
        <w:t xml:space="preserve"> أو </w:t>
      </w:r>
      <w:r w:rsidRPr="00C00E89">
        <w:rPr>
          <w:rFonts w:hint="cs"/>
          <w:rtl/>
          <w:lang w:bidi="ar-EG"/>
        </w:rPr>
        <w:t>الخلفية اللغوية.</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الهجرة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يتكون البرنامج الدائم للهجرة في أستراليا من عنصرين </w:t>
      </w:r>
      <w:r w:rsidR="00B6058F">
        <w:rPr>
          <w:rtl/>
          <w:lang w:bidi="ar-EG"/>
        </w:rPr>
        <w:t>-</w:t>
      </w:r>
      <w:r w:rsidRPr="00C00E89">
        <w:rPr>
          <w:rFonts w:hint="cs"/>
          <w:rtl/>
          <w:lang w:bidi="ar-EG"/>
        </w:rPr>
        <w:t xml:space="preserve"> الهجرة، للمهاجرين المهرة، وأسر المهاجرين والمهاجرين من ذوي المؤهلات الخاصة؛ والهجرة ال</w:t>
      </w:r>
      <w:r w:rsidR="007A6F33">
        <w:rPr>
          <w:rFonts w:hint="cs"/>
          <w:rtl/>
          <w:lang w:bidi="ar-EG"/>
        </w:rPr>
        <w:t>إنسان</w:t>
      </w:r>
      <w:r w:rsidRPr="00C00E89">
        <w:rPr>
          <w:rFonts w:hint="cs"/>
          <w:rtl/>
          <w:lang w:bidi="ar-EG"/>
        </w:rPr>
        <w:t>ية، للاجئين وغيرهم من ذوي الاحتياجات ال</w:t>
      </w:r>
      <w:r w:rsidR="007A6F33">
        <w:rPr>
          <w:rFonts w:hint="cs"/>
          <w:rtl/>
          <w:lang w:bidi="ar-EG"/>
        </w:rPr>
        <w:t>إنسان</w:t>
      </w:r>
      <w:r w:rsidRPr="00C00E89">
        <w:rPr>
          <w:rFonts w:hint="cs"/>
          <w:rtl/>
          <w:lang w:bidi="ar-EG"/>
        </w:rPr>
        <w:t>ية. وتعالج التطورات الأخيرة في سياسات وبرامج الهجرة في أستراليا عددا من التعليقات الختامية للجنة المعنية بالقضاء على التمييز ضد المرأة عام 2006، الفقرات 22،</w:t>
      </w:r>
      <w:r w:rsidR="00B6058F">
        <w:rPr>
          <w:rFonts w:hint="cs"/>
          <w:rtl/>
          <w:lang w:bidi="ar-EG"/>
        </w:rPr>
        <w:t xml:space="preserve"> و </w:t>
      </w:r>
      <w:r w:rsidRPr="00C00E89">
        <w:rPr>
          <w:rFonts w:hint="cs"/>
          <w:rtl/>
          <w:lang w:bidi="ar-EG"/>
        </w:rPr>
        <w:t>23،</w:t>
      </w:r>
      <w:r w:rsidR="00B6058F">
        <w:rPr>
          <w:rFonts w:hint="cs"/>
          <w:rtl/>
          <w:lang w:bidi="ar-EG"/>
        </w:rPr>
        <w:t xml:space="preserve"> و </w:t>
      </w:r>
      <w:r w:rsidRPr="00C00E89">
        <w:rPr>
          <w:rFonts w:hint="cs"/>
          <w:rtl/>
          <w:lang w:bidi="ar-EG"/>
        </w:rPr>
        <w:t>28،</w:t>
      </w:r>
      <w:r w:rsidR="00B6058F">
        <w:rPr>
          <w:rFonts w:hint="cs"/>
          <w:rtl/>
          <w:lang w:bidi="ar-EG"/>
        </w:rPr>
        <w:t xml:space="preserve"> و </w:t>
      </w:r>
      <w:r w:rsidRPr="00C00E89">
        <w:rPr>
          <w:rFonts w:hint="cs"/>
          <w:rtl/>
          <w:lang w:bidi="ar-EG"/>
        </w:rPr>
        <w:t>29،</w:t>
      </w:r>
      <w:r w:rsidR="00B6058F">
        <w:rPr>
          <w:rFonts w:hint="cs"/>
          <w:rtl/>
          <w:lang w:bidi="ar-EG"/>
        </w:rPr>
        <w:t xml:space="preserve"> و </w:t>
      </w:r>
      <w:r w:rsidRPr="00C00E89">
        <w:rPr>
          <w:rFonts w:hint="cs"/>
          <w:rtl/>
          <w:lang w:bidi="ar-EG"/>
        </w:rPr>
        <w:t>34، عن المهاجرين واللاجئين والنساء وفتيات الأقليات.</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إنهاء مراكز إصدار التأشيرات الخارجية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بعد انتخابات تشرين الثاني/نوفمبر 2007، تحركت الحكومة الأسترالية بسرعة لإنهاء سياسة إحالة ملتمسي اللجوء إلى مراكز إصدار التأشيرات الخارجية في ولاية ناورو ومانوس، في بابوا غينيا الجديدة. واعتبر ملتمسو اللجوء الباقين في هذه المراكز من اللاجئين وأعيد توطينهم في أستراليا في شباط/فبراير 2008.</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نهاية نظام تأشيرات الحماية المؤقتة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أعلن وزير الهجرة والمواطنة في 13 أيار/مايو 2008 إنهاء ترتيبات تأشيرات الحماية المؤقتة لصالح الحماية الدائمة. واعترف الوزير صراحة في بيانه بالآثار العكسية لترتيبات تأشيرات الحماية المؤقتة على النساء والأطفال، وخاصة فيما يتعلق بموضوع</w:t>
      </w:r>
      <w:r w:rsidR="00CF5856">
        <w:rPr>
          <w:rFonts w:hint="cs"/>
          <w:rtl/>
          <w:lang w:bidi="ar-EG"/>
        </w:rPr>
        <w:t xml:space="preserve"> لم </w:t>
      </w:r>
      <w:r w:rsidRPr="00C00E89">
        <w:rPr>
          <w:rFonts w:hint="cs"/>
          <w:rtl/>
          <w:lang w:bidi="ar-EG"/>
        </w:rPr>
        <w:t>شمل الأسر.</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وقد ألغيت ترتيبات تأشيرات الحماية المؤقتة في 9 آب/أغسطس 2008. واعتبارا من هذا التاريخ، سيحصل جميع الأشخاص الذين تثبت أحقيتهم في حماية أستراليا بموجب دستور عام 1951 وبروتوكول عام 1967 المتعلق بحالة اللاجئين، على تأشيرة حماية دائمة. وتحركت الحكومة أيضا لتسوية حالة الأشخاص الذين يحملون حاليا تأشيرة الحماية المؤقتة عن طريق إتاحة فرص الإقامة الدائمة لهم. وسيعطي هذا التغيير لهؤلاء الأشخاص نفس المزايا والاستحقاقات التي يحصل عليها حامل تأشيرة الحماية الدائمة، بما في ذلك</w:t>
      </w:r>
      <w:r w:rsidR="00CF5856">
        <w:rPr>
          <w:rFonts w:hint="cs"/>
          <w:rtl/>
          <w:lang w:bidi="ar-EG"/>
        </w:rPr>
        <w:t xml:space="preserve"> لم </w:t>
      </w:r>
      <w:r w:rsidRPr="00C00E89">
        <w:rPr>
          <w:rFonts w:hint="cs"/>
          <w:rtl/>
          <w:lang w:bidi="ar-EG"/>
        </w:rPr>
        <w:t xml:space="preserve">شمل الأسر والحصول على مجموعة مماثلة من خدمات الدعم التي يحصل عليها المواطنون الأستراليون، دون حاجة إلى إعادة تقييم </w:t>
      </w:r>
      <w:r w:rsidR="00CF5856" w:rsidRPr="00C00E89">
        <w:rPr>
          <w:rFonts w:hint="cs"/>
          <w:rtl/>
          <w:lang w:bidi="ar-EG"/>
        </w:rPr>
        <w:t>التزامات</w:t>
      </w:r>
      <w:r w:rsidRPr="00C00E89">
        <w:rPr>
          <w:rFonts w:hint="cs"/>
          <w:rtl/>
          <w:lang w:bidi="ar-EG"/>
        </w:rPr>
        <w:t xml:space="preserve"> الحماية. وتعالج هذه التغييرات في سياسات الحماية الأسترالية الشواغل التي أعربت عنها اللجنة المعنية بالقضاء على التمييز ضد المرأة في تعليقاتها الختامية عام 2006 في الفقرتين 22</w:t>
      </w:r>
      <w:r w:rsidR="00B6058F">
        <w:rPr>
          <w:rFonts w:hint="cs"/>
          <w:rtl/>
          <w:lang w:bidi="ar-EG"/>
        </w:rPr>
        <w:t xml:space="preserve"> و </w:t>
      </w:r>
      <w:r w:rsidRPr="00C00E89">
        <w:rPr>
          <w:rFonts w:hint="cs"/>
          <w:rtl/>
          <w:lang w:bidi="ar-EG"/>
        </w:rPr>
        <w:t>23 بشأن حق حاملي تأشيرة الدخول المؤقتة في</w:t>
      </w:r>
      <w:r w:rsidR="00CF5856">
        <w:rPr>
          <w:rFonts w:hint="cs"/>
          <w:rtl/>
          <w:lang w:bidi="ar-EG"/>
        </w:rPr>
        <w:t xml:space="preserve"> لم </w:t>
      </w:r>
      <w:r w:rsidRPr="00C00E89">
        <w:rPr>
          <w:rFonts w:hint="cs"/>
          <w:rtl/>
          <w:lang w:bidi="ar-EG"/>
        </w:rPr>
        <w:t>شمل الأسر.</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البرنامج ال</w:t>
      </w:r>
      <w:r w:rsidR="007A6F33">
        <w:rPr>
          <w:rFonts w:hint="cs"/>
          <w:b/>
          <w:bCs/>
          <w:rtl/>
          <w:lang w:bidi="ar-EG"/>
        </w:rPr>
        <w:t>إنسان</w:t>
      </w:r>
      <w:r w:rsidRPr="00C00E89">
        <w:rPr>
          <w:rFonts w:hint="cs"/>
          <w:b/>
          <w:bCs/>
          <w:rtl/>
          <w:lang w:bidi="ar-EG"/>
        </w:rPr>
        <w:t xml:space="preserve">ي </w:t>
      </w:r>
      <w:r w:rsidR="00B6058F">
        <w:rPr>
          <w:b/>
          <w:bCs/>
          <w:rtl/>
          <w:lang w:bidi="ar-EG"/>
        </w:rPr>
        <w:t>-</w:t>
      </w:r>
      <w:r w:rsidRPr="00C00E89">
        <w:rPr>
          <w:rFonts w:hint="cs"/>
          <w:b/>
          <w:bCs/>
          <w:rtl/>
          <w:lang w:bidi="ar-EG"/>
        </w:rPr>
        <w:t xml:space="preserve"> العنف المنزلي والسياسة الخاصة بملتمسي اللجوء</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يحق للاجئات من ضحايا العنف المنزلي طلب تأشيرة حماية بشكل فردي. ويجوز لأي شخص أدرج اسمه في الطلب التقدم بطلب إضافي للحماية في أي مرحلة من عملية تأشيرة الحماية، بما في ذلك أثناء استعراض الاستحقاق. وهذا يتسق مع الفقرة 23 من التعليقات الختامية للجنة المعنية بالقضاء على التمييز ضد المرأة عام 2006، والتي توصي </w:t>
      </w:r>
      <w:r w:rsidR="00CF5856" w:rsidRPr="00C00E89">
        <w:rPr>
          <w:rFonts w:hint="cs"/>
          <w:rtl/>
          <w:lang w:bidi="ar-EG"/>
        </w:rPr>
        <w:t>باتخاذ</w:t>
      </w:r>
      <w:r w:rsidRPr="00C00E89">
        <w:rPr>
          <w:rFonts w:hint="cs"/>
          <w:rtl/>
          <w:lang w:bidi="ar-EG"/>
        </w:rPr>
        <w:t xml:space="preserve"> خطوات لإلغاء أي تأثير سلبي لقانون الهجرة على النساء، بما يكفل حصولهن على الحماية بشكل فرضي في حالات العنف المنزلي.</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وتدعم أستراليا إدراج المنظور الجنساني في السياسات والممارسات والتدريب في مجال اللجوء. وتتاح لصانعي القرار في مجال تأشيرة الحماية مبادئ توجيهية عن الاضطهاد المتعلق بنوع الجنس، بما في ذلك العنف المنزلي، لمساعدتهم في التعرف على القضايا الجنسانية وتقييمها بصورة دقيقة وفعالة. وعند تقييم الطلبات المتعلقة بالنواحي الجنسانية، يجري أيضا تشجيع صانعي القرار على مراعاة المعلومات الواردة في وثيقة أستراليا عام 2002 المعنونة </w:t>
      </w:r>
      <w:r w:rsidRPr="00C00E89">
        <w:rPr>
          <w:rFonts w:hint="cs"/>
          <w:i/>
          <w:iCs/>
          <w:rtl/>
          <w:lang w:bidi="ar-EG"/>
        </w:rPr>
        <w:t>الاضطهاد المتعلق بنوع الجنس (المادة 1</w:t>
      </w:r>
      <w:r w:rsidR="00D947E5">
        <w:rPr>
          <w:rFonts w:hint="cs"/>
          <w:i/>
          <w:iCs/>
          <w:rtl/>
          <w:lang w:bidi="ar-EG"/>
        </w:rPr>
        <w:t xml:space="preserve"> </w:t>
      </w:r>
      <w:r w:rsidRPr="00C00E89">
        <w:rPr>
          <w:rFonts w:hint="cs"/>
          <w:i/>
          <w:iCs/>
          <w:rtl/>
          <w:lang w:bidi="ar-EG"/>
        </w:rPr>
        <w:t>(ألف)(2)): منظور أسترالي</w:t>
      </w:r>
      <w:r w:rsidRPr="00C00E89">
        <w:rPr>
          <w:rFonts w:hint="cs"/>
          <w:rtl/>
          <w:lang w:bidi="ar-EG"/>
        </w:rPr>
        <w:t xml:space="preserve"> لسلسلة الموائد المستديرة لخبراء مفوضية الأمم المتحدة السامية لشؤون اللاجئين.</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ويجوز لمقدمي طلبات الحصول على تأشيرة الحماية الذين رفضت طلباتهم عند استعراض الأحقية أن يطلبوا من وزير الهجرة والمواطنة ممارسة سلطاته التقديرية من أجل الصالح العام لاتخاذ قرار بديل وأكثر مواءمة من أجل الصالح العام. وتشمل الأمور التي يضعها الوزير في الاعتبار عند النظر في هذه الطلبات القضايا الجنسانية والعنف المنزلي.</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النساء المعرضات للخطر</w:t>
      </w:r>
    </w:p>
    <w:p w:rsidR="00AB218C" w:rsidRPr="00C00E89" w:rsidRDefault="00AB218C" w:rsidP="00811AD0">
      <w:pPr>
        <w:pStyle w:val="SingleTxt"/>
        <w:numPr>
          <w:ilvl w:val="1"/>
          <w:numId w:val="6"/>
        </w:numPr>
        <w:tabs>
          <w:tab w:val="clear" w:pos="1672"/>
        </w:tabs>
        <w:ind w:left="1264" w:firstLine="3"/>
        <w:rPr>
          <w:rFonts w:hint="cs"/>
        </w:rPr>
      </w:pPr>
      <w:r w:rsidRPr="00C00E89">
        <w:rPr>
          <w:rFonts w:hint="cs"/>
          <w:rtl/>
          <w:lang w:bidi="ar-EG"/>
        </w:rPr>
        <w:t>تحتفظ أستراليا بفئة التأشيرة الخاصة بالنساء المعرضات للخطر، والتي توفر التوطين في أستراليا للنساء اللاتي يقمن خارج موطنهن بدون آليات للمساندة التقليدية مثل حماية أحد الأقرباء من الذكور، والمعرضات للاستغلال،</w:t>
      </w:r>
      <w:r w:rsidR="008F33DC">
        <w:rPr>
          <w:rFonts w:hint="cs"/>
          <w:rtl/>
          <w:lang w:bidi="ar-EG"/>
        </w:rPr>
        <w:t xml:space="preserve"> أو </w:t>
      </w:r>
      <w:r w:rsidRPr="00C00E89">
        <w:rPr>
          <w:rFonts w:hint="cs"/>
          <w:rtl/>
          <w:lang w:bidi="ar-EG"/>
        </w:rPr>
        <w:t>التحرش،</w:t>
      </w:r>
      <w:r w:rsidR="008F33DC">
        <w:rPr>
          <w:rFonts w:hint="cs"/>
          <w:rtl/>
          <w:lang w:bidi="ar-EG"/>
        </w:rPr>
        <w:t xml:space="preserve"> أو </w:t>
      </w:r>
      <w:r w:rsidRPr="00C00E89">
        <w:rPr>
          <w:rFonts w:hint="cs"/>
          <w:rtl/>
          <w:lang w:bidi="ar-EG"/>
        </w:rPr>
        <w:t>الاعتداء الخطير بسبب وضعهن كإناث. وتعترف هذه الفئة بالأولوية التي تعطيها المفوضية السامية لشؤون اللاجئين لحماية اللاجئين في حالات التعرض بشكل خاص.</w:t>
      </w:r>
      <w:r w:rsidR="008F33DC">
        <w:rPr>
          <w:rFonts w:hint="cs"/>
          <w:rtl/>
          <w:lang w:bidi="ar-EG"/>
        </w:rPr>
        <w:t xml:space="preserve"> ولا </w:t>
      </w:r>
      <w:r w:rsidRPr="00C00E89">
        <w:rPr>
          <w:rFonts w:hint="cs"/>
          <w:rtl/>
          <w:lang w:bidi="ar-EG"/>
        </w:rPr>
        <w:t>تزال الأماكن المخصصة لهذه الفئة الفرعية من التأشيرات عند نسبة 10.5</w:t>
      </w:r>
      <w:r w:rsidR="00D947E5">
        <w:rPr>
          <w:rFonts w:hint="cs"/>
          <w:rtl/>
          <w:lang w:bidi="ar-EG"/>
        </w:rPr>
        <w:t> في المائة</w:t>
      </w:r>
      <w:r w:rsidRPr="00C00E89">
        <w:rPr>
          <w:rFonts w:hint="cs"/>
          <w:rtl/>
          <w:lang w:bidi="ar-EG"/>
        </w:rPr>
        <w:t xml:space="preserve"> من المخصصات للاجئات الأجنبيات، والتي زادت في الفترة 2008-2009 إلى 500</w:t>
      </w:r>
      <w:r w:rsidR="00811AD0">
        <w:rPr>
          <w:rFonts w:hint="cs"/>
          <w:rtl/>
          <w:lang w:bidi="ar-EG"/>
        </w:rPr>
        <w:t xml:space="preserve"> </w:t>
      </w:r>
      <w:r w:rsidR="00811AD0" w:rsidRPr="00C00E89">
        <w:rPr>
          <w:rFonts w:hint="cs"/>
          <w:rtl/>
          <w:lang w:bidi="ar-EG"/>
        </w:rPr>
        <w:t>6</w:t>
      </w:r>
      <w:r w:rsidRPr="00C00E89">
        <w:rPr>
          <w:rFonts w:hint="cs"/>
          <w:rtl/>
          <w:lang w:bidi="ar-EG"/>
        </w:rPr>
        <w:t xml:space="preserve">، بعد أن كانت 000 </w:t>
      </w:r>
      <w:r w:rsidR="00811AD0" w:rsidRPr="00C00E89">
        <w:rPr>
          <w:rFonts w:hint="cs"/>
          <w:rtl/>
          <w:lang w:bidi="ar-EG"/>
        </w:rPr>
        <w:t>6</w:t>
      </w:r>
      <w:r w:rsidR="00811AD0">
        <w:rPr>
          <w:rFonts w:hint="cs"/>
          <w:rtl/>
          <w:lang w:bidi="ar-EG"/>
        </w:rPr>
        <w:t xml:space="preserve"> </w:t>
      </w:r>
      <w:r w:rsidRPr="00C00E89">
        <w:rPr>
          <w:rFonts w:hint="cs"/>
          <w:rtl/>
          <w:lang w:bidi="ar-EG"/>
        </w:rPr>
        <w:t xml:space="preserve">في الفترة 2007-2008. ومنذ إنشاء هذه الفئة في عام 1989، تم منح أكثر من 000 </w:t>
      </w:r>
      <w:r w:rsidR="00811AD0" w:rsidRPr="00C00E89">
        <w:rPr>
          <w:rFonts w:hint="cs"/>
          <w:rtl/>
          <w:lang w:bidi="ar-EG"/>
        </w:rPr>
        <w:t>8</w:t>
      </w:r>
      <w:r w:rsidR="00811AD0">
        <w:rPr>
          <w:rFonts w:hint="cs"/>
          <w:rtl/>
          <w:lang w:bidi="ar-EG"/>
        </w:rPr>
        <w:t xml:space="preserve"> </w:t>
      </w:r>
      <w:r w:rsidRPr="00C00E89">
        <w:rPr>
          <w:rFonts w:hint="cs"/>
          <w:rtl/>
          <w:lang w:bidi="ar-EG"/>
        </w:rPr>
        <w:t>تأشيرة.</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 xml:space="preserve">برنامج الهجرة </w:t>
      </w:r>
      <w:r w:rsidR="00B6058F">
        <w:rPr>
          <w:b/>
          <w:bCs/>
          <w:rtl/>
          <w:lang w:bidi="ar-EG"/>
        </w:rPr>
        <w:t>-</w:t>
      </w:r>
      <w:r w:rsidRPr="00C00E89">
        <w:rPr>
          <w:rFonts w:hint="cs"/>
          <w:b/>
          <w:bCs/>
          <w:rtl/>
          <w:lang w:bidi="ar-EG"/>
        </w:rPr>
        <w:t xml:space="preserve"> أحكام العنف العائلي</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تسمح أحكام العنف العائلي في لوائح الهجرة لعام 1994 للأشخاص الذين يتقدمون بطلبات للإقامة الدائمة في إطار تأشيرات الشريك وفي إطار عدة تأشيرات خاصة بالأقارب المهرة بالاستمرار في تقديم طلباتهم بعد انتهاء علاقاتهم عند حدوث عنف عائلي. وقد أدخلت هذه الأحكام استجابة لشواغل مجتمعية من أن بعض الزوجات والشريكات قد يرغمن على تحمل العلاقات المهينة بدلا من إنهاء هذه العلاقة وإجبارهن على مغادرة أستراليا.</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تحسين التأشيرة 457 للعمل المؤقت (الإقامة الطويلة)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تستخدم التأشيرة 457 الخاصة بالعمل المؤقت (الإقامة الطويلة) لأصحاب العمل من أجل استقدام عمال أجانب للعمل في أستراليا بصفة مؤقتة. والخيار الرئيسي بالنسبة لحاملي التأشيرة 457 في الوقت الحاضر اللذين يتعرضون للعنف المنزلي هو تأهلهم للحصول على تأشيرات بشكل فردي</w:t>
      </w:r>
      <w:r w:rsidR="008F33DC">
        <w:rPr>
          <w:rFonts w:hint="cs"/>
          <w:rtl/>
          <w:lang w:bidi="ar-EG"/>
        </w:rPr>
        <w:t xml:space="preserve"> أو </w:t>
      </w:r>
      <w:r w:rsidRPr="00C00E89">
        <w:rPr>
          <w:rFonts w:hint="cs"/>
          <w:rtl/>
          <w:lang w:bidi="ar-EG"/>
        </w:rPr>
        <w:t>مغادرة أستراليا عند انتهاء التأشيرة 457 التي يحملونها.</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وتلتزم الحكومة الأسترالية بتحسين شروط ومزايا تأشيرات العمل المؤقتة، وذلك بإصدار ورقة مناقشة في حزيران/يونيه 2008 تلتمس تعليقات أصحاب المصلحة على الإصلاحات الخاصة بالتأشيرة 457. من المتوقع تقديم طائفة من التدابير التشريعية المقترحة للبرلمان في أواخر عام 2008.</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التوجيه الثقافي والتوجيه بعد الوصول</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تسعى الحكومات على جميع المستويات لمنع جميع أشكال التمييز ضد المهاجرات. ففي عام 2004، وضعت اللجنة الأسترالية لحقوق ال</w:t>
      </w:r>
      <w:r w:rsidR="007A6F33">
        <w:rPr>
          <w:rFonts w:hint="cs"/>
          <w:rtl/>
          <w:lang w:bidi="ar-EG"/>
        </w:rPr>
        <w:t>إنسان</w:t>
      </w:r>
      <w:r w:rsidRPr="00C00E89">
        <w:rPr>
          <w:rFonts w:hint="cs"/>
          <w:rtl/>
          <w:lang w:bidi="ar-EG"/>
        </w:rPr>
        <w:t xml:space="preserve"> مشروع المرأة المسلمة </w:t>
      </w:r>
      <w:r w:rsidR="00B6058F">
        <w:rPr>
          <w:rtl/>
          <w:lang w:bidi="ar-EG"/>
        </w:rPr>
        <w:t>-</w:t>
      </w:r>
      <w:r w:rsidRPr="00C00E89">
        <w:rPr>
          <w:rFonts w:hint="cs"/>
          <w:rtl/>
          <w:lang w:bidi="ar-EG"/>
        </w:rPr>
        <w:t xml:space="preserve"> روح الحياة </w:t>
      </w:r>
      <w:r w:rsidR="00B6058F">
        <w:rPr>
          <w:rtl/>
          <w:lang w:bidi="ar-EG"/>
        </w:rPr>
        <w:t>-</w:t>
      </w:r>
      <w:r w:rsidRPr="00C00E89">
        <w:rPr>
          <w:rFonts w:hint="cs"/>
          <w:rtl/>
          <w:lang w:bidi="ar-EG"/>
        </w:rPr>
        <w:t xml:space="preserve"> بسبب التمييز ضد المرأة العربية والمسلمة التي ترتدي الحجاب.</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فالاستقرار في بلد جديد يمكن أن يفرض ضغوطا على العلاقات، خاصة عندما تختلف المعايير الثقافية الأسترالية والتوقعات لدور المرأة عن تجارب المهاجرين السابقة والوافدين لأسباب </w:t>
      </w:r>
      <w:r w:rsidR="007A6F33">
        <w:rPr>
          <w:rFonts w:hint="cs"/>
          <w:rtl/>
          <w:lang w:bidi="ar-EG"/>
        </w:rPr>
        <w:t>إنسان</w:t>
      </w:r>
      <w:r w:rsidRPr="00C00E89">
        <w:rPr>
          <w:rFonts w:hint="cs"/>
          <w:rtl/>
          <w:lang w:bidi="ar-EG"/>
        </w:rPr>
        <w:t>ية.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ولدى وزارة الهجرة والمواطنة طائفة من المبادرات لتعريف المهاجرين الجدد والوافدين لأسباب </w:t>
      </w:r>
      <w:r w:rsidR="007A6F33">
        <w:rPr>
          <w:rFonts w:hint="cs"/>
          <w:rtl/>
          <w:lang w:bidi="ar-EG"/>
        </w:rPr>
        <w:t>إنسان</w:t>
      </w:r>
      <w:r w:rsidRPr="00C00E89">
        <w:rPr>
          <w:rFonts w:hint="cs"/>
          <w:rtl/>
          <w:lang w:bidi="ar-EG"/>
        </w:rPr>
        <w:t xml:space="preserve">ية بحقوقهم في إطار القانون الأسترالي، بما في ذلك الحق في المساواة بين الجنسين. وتشمل المبادرات أيضا تقديم معلومات عن خدمات الدعم إذا احتاجت المهاجرات إلى المساعدة. وهذا يسير في </w:t>
      </w:r>
      <w:r w:rsidR="00CF5856" w:rsidRPr="00C00E89">
        <w:rPr>
          <w:rFonts w:hint="cs"/>
          <w:rtl/>
          <w:lang w:bidi="ar-EG"/>
        </w:rPr>
        <w:t>اتجاه</w:t>
      </w:r>
      <w:r w:rsidRPr="00C00E89">
        <w:rPr>
          <w:rFonts w:hint="cs"/>
          <w:rtl/>
          <w:lang w:bidi="ar-EG"/>
        </w:rPr>
        <w:t xml:space="preserve"> معالجة الشواغل التي أشارت إليها اللجنة المعنية بالقضاء على التمييز ضد المرأة في تعليقاتها الختامية عام 2006 في الفقرتين 28</w:t>
      </w:r>
      <w:r w:rsidR="00B6058F">
        <w:rPr>
          <w:rFonts w:hint="cs"/>
          <w:rtl/>
          <w:lang w:bidi="ar-EG"/>
        </w:rPr>
        <w:t xml:space="preserve"> و </w:t>
      </w:r>
      <w:r w:rsidRPr="00C00E89">
        <w:rPr>
          <w:rFonts w:hint="cs"/>
          <w:rtl/>
          <w:lang w:bidi="ar-EG"/>
        </w:rPr>
        <w:t>29 عن التمييز ضد نساء وفتيات اللاجئين والمهاجرين والأقليات.</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وتقدم الوزارة برنامجا توجيهيا قبل </w:t>
      </w:r>
      <w:r w:rsidR="00CF5856">
        <w:rPr>
          <w:rFonts w:hint="cs"/>
          <w:rtl/>
          <w:lang w:bidi="ar-EG"/>
        </w:rPr>
        <w:t>المجيء</w:t>
      </w:r>
      <w:r w:rsidRPr="00C00E89">
        <w:rPr>
          <w:rFonts w:hint="cs"/>
          <w:rtl/>
          <w:lang w:bidi="ar-EG"/>
        </w:rPr>
        <w:t xml:space="preserve"> للمهاجرين والوافدين لأسباب </w:t>
      </w:r>
      <w:r w:rsidR="007A6F33">
        <w:rPr>
          <w:rFonts w:hint="cs"/>
          <w:rtl/>
          <w:lang w:bidi="ar-EG"/>
        </w:rPr>
        <w:t>إنسان</w:t>
      </w:r>
      <w:r w:rsidRPr="00C00E89">
        <w:rPr>
          <w:rFonts w:hint="cs"/>
          <w:rtl/>
          <w:lang w:bidi="ar-EG"/>
        </w:rPr>
        <w:t>ية الذين يرغبون في الاستقرار في أستراليا. ويعد برنامج التوجيه الثقافي الأسترالي بداية لعملية التوطين. وتشمل المواضيع التي تغطيها الدورة نظرة عامة عن أستراليا، بما في ذلك الحكومة؛ والجغرافيا والمناخ؛ والتكيف الثقافي؛ والسفر إلى أستراليا؛ والإقامة؛ والقانون الأسترالي والقيم والمواطنة؛ والحصول على النصح فيما يتعلق بالصدمات النفسية والتعذيب. وتقدم أيضا دورة خاصة عن الحياة اليومية للأسرة، تشمل القضايا المرتبطة بإعادة التوطين، بما في ذلك التحول في الديناميات الأسرية.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وتشمل خدمات وموارد التوجيه بعد الوصول:</w:t>
      </w:r>
    </w:p>
    <w:p w:rsidR="00AB218C" w:rsidRPr="00C00E89" w:rsidRDefault="001C12DE" w:rsidP="001C1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الاستراتيجية المتكاملة للتوطين لأسباب </w:t>
      </w:r>
      <w:r w:rsidR="007A6F33">
        <w:rPr>
          <w:rFonts w:hint="cs"/>
          <w:rtl/>
          <w:lang w:bidi="ar-EG"/>
        </w:rPr>
        <w:t>إنسان</w:t>
      </w:r>
      <w:r w:rsidR="00AB218C" w:rsidRPr="00C00E89">
        <w:rPr>
          <w:rFonts w:hint="cs"/>
          <w:rtl/>
          <w:lang w:bidi="ar-EG"/>
        </w:rPr>
        <w:t xml:space="preserve">ية التي تشمل دعم التوطين الأولي والمكثف والتوجيه للوافدين الجدد لأسباب </w:t>
      </w:r>
      <w:r w:rsidR="007A6F33">
        <w:rPr>
          <w:rFonts w:hint="cs"/>
          <w:rtl/>
          <w:lang w:bidi="ar-EG"/>
        </w:rPr>
        <w:t>إنسان</w:t>
      </w:r>
      <w:r w:rsidR="00AB218C" w:rsidRPr="00C00E89">
        <w:rPr>
          <w:rFonts w:hint="cs"/>
          <w:rtl/>
          <w:lang w:bidi="ar-EG"/>
        </w:rPr>
        <w:t>ية.</w:t>
      </w:r>
    </w:p>
    <w:p w:rsidR="00AB218C" w:rsidRPr="00C00E89" w:rsidRDefault="001C12DE" w:rsidP="001C1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وكتيب </w:t>
      </w:r>
      <w:r w:rsidR="00AB218C" w:rsidRPr="00C00E89">
        <w:rPr>
          <w:rFonts w:hint="cs"/>
          <w:i/>
          <w:iCs/>
          <w:rtl/>
          <w:lang w:bidi="ar-EG"/>
        </w:rPr>
        <w:t xml:space="preserve">بدء الحياة في أستراليا </w:t>
      </w:r>
      <w:r w:rsidR="00B6058F">
        <w:rPr>
          <w:rtl/>
          <w:lang w:bidi="ar-EG"/>
        </w:rPr>
        <w:t>-</w:t>
      </w:r>
      <w:r w:rsidR="00AB218C" w:rsidRPr="00C00E89">
        <w:rPr>
          <w:rFonts w:hint="cs"/>
          <w:rtl/>
          <w:lang w:bidi="ar-EG"/>
        </w:rPr>
        <w:t xml:space="preserve"> الذي يقدم معلومات عن القانون الأسترالي، والعادات والتقاليد، بما في ذلك الحرية والكرامة والمساواة بين الرجل والمرأة في أستراليا؛ </w:t>
      </w:r>
      <w:r w:rsidR="00CF5856" w:rsidRPr="00C00E89">
        <w:rPr>
          <w:rFonts w:hint="cs"/>
          <w:rtl/>
          <w:lang w:bidi="ar-EG"/>
        </w:rPr>
        <w:t>واحترام</w:t>
      </w:r>
      <w:r w:rsidR="00AB218C" w:rsidRPr="00C00E89">
        <w:rPr>
          <w:rFonts w:hint="cs"/>
          <w:rtl/>
          <w:lang w:bidi="ar-EG"/>
        </w:rPr>
        <w:t xml:space="preserve"> أسلوب الحياة الديمقراطية؛ والحصول على الخدمات الأساسية. ولدى كل ولاية وإقليم نسخة خاصة بها من الكتيب، وهو متاح باللغة الانكليزية</w:t>
      </w:r>
      <w:r w:rsidR="00B6058F">
        <w:rPr>
          <w:rFonts w:hint="cs"/>
          <w:rtl/>
          <w:lang w:bidi="ar-EG"/>
        </w:rPr>
        <w:t xml:space="preserve"> و </w:t>
      </w:r>
      <w:r w:rsidR="00AB218C" w:rsidRPr="00C00E89">
        <w:rPr>
          <w:rFonts w:hint="cs"/>
          <w:rtl/>
          <w:lang w:bidi="ar-EG"/>
        </w:rPr>
        <w:t>37 لغة مجتمعية أخرى.</w:t>
      </w:r>
    </w:p>
    <w:p w:rsidR="00AB218C" w:rsidRPr="00C00E89" w:rsidRDefault="001C12DE" w:rsidP="001C1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r>
      <w:r w:rsidR="00AB218C" w:rsidRPr="00C00E89">
        <w:rPr>
          <w:rFonts w:hint="cs"/>
          <w:i/>
          <w:iCs/>
          <w:rtl/>
          <w:lang w:bidi="ar-EG"/>
        </w:rPr>
        <w:t>أستراليا: وطن جديد</w:t>
      </w:r>
      <w:r w:rsidR="00AB218C" w:rsidRPr="00C00E89">
        <w:rPr>
          <w:rFonts w:hint="cs"/>
          <w:rtl/>
          <w:lang w:bidi="ar-EG"/>
        </w:rPr>
        <w:t xml:space="preserve"> وهي اسطوانة فيديو رقمية (</w:t>
      </w:r>
      <w:r w:rsidR="00AB218C" w:rsidRPr="00C00E89">
        <w:t>DVD</w:t>
      </w:r>
      <w:r w:rsidR="00AB218C" w:rsidRPr="00C00E89">
        <w:rPr>
          <w:rFonts w:hint="cs"/>
          <w:rtl/>
          <w:lang w:bidi="ar-EG"/>
        </w:rPr>
        <w:t xml:space="preserve">) بست لغات أفريقية، أعدت للقادمين الأفريقيين لأسباب </w:t>
      </w:r>
      <w:r w:rsidR="007A6F33">
        <w:rPr>
          <w:rFonts w:hint="cs"/>
          <w:rtl/>
          <w:lang w:bidi="ar-EG"/>
        </w:rPr>
        <w:t>إنسان</w:t>
      </w:r>
      <w:r w:rsidR="00AB218C" w:rsidRPr="00C00E89">
        <w:rPr>
          <w:rFonts w:hint="cs"/>
          <w:rtl/>
          <w:lang w:bidi="ar-EG"/>
        </w:rPr>
        <w:t>ية، وتغطي مواضيع مثل الإقامة، والخدمات الصحية وحالات الطوارئ، والتعليم، والميزنة، والعمل في أستراليا، والقانون والنظام في أستراليا.</w:t>
      </w:r>
    </w:p>
    <w:p w:rsidR="00AB218C" w:rsidRPr="00C00E89" w:rsidRDefault="001C12DE" w:rsidP="001C1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يُتاح دعم للتوطين الطويل الأجل في إطار برنامج منح التوطين </w:t>
      </w:r>
      <w:r w:rsidR="00B6058F">
        <w:rPr>
          <w:rtl/>
          <w:lang w:bidi="ar-EG"/>
        </w:rPr>
        <w:t>-</w:t>
      </w:r>
      <w:r w:rsidR="00AB218C" w:rsidRPr="00C00E89">
        <w:rPr>
          <w:rFonts w:hint="cs"/>
          <w:rtl/>
          <w:lang w:bidi="ar-EG"/>
        </w:rPr>
        <w:t xml:space="preserve"> الذي يمول المنظمات المجتمعية لتقديم مساعدة عملية للمهاجرين القادمين حديثا.</w:t>
      </w:r>
    </w:p>
    <w:p w:rsidR="00AB218C" w:rsidRPr="00C00E89" w:rsidRDefault="001C12DE" w:rsidP="001C12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مشروع جديد للشرطة </w:t>
      </w:r>
      <w:r w:rsidR="00B6058F">
        <w:rPr>
          <w:rtl/>
          <w:lang w:bidi="ar-EG"/>
        </w:rPr>
        <w:t>-</w:t>
      </w:r>
      <w:r w:rsidR="00AB218C" w:rsidRPr="00C00E89">
        <w:rPr>
          <w:rFonts w:hint="cs"/>
          <w:rtl/>
          <w:lang w:bidi="ar-EG"/>
        </w:rPr>
        <w:t xml:space="preserve"> ويشمل عمل الشرطة مع أصحاب المصلحة الآخرين لتحديد وتشجيع المبادرات التي تدعم العلاقات بين الشرطة والمجتمعات ال</w:t>
      </w:r>
      <w:r w:rsidR="007A6F33">
        <w:rPr>
          <w:rFonts w:hint="cs"/>
          <w:rtl/>
          <w:lang w:bidi="ar-EG"/>
        </w:rPr>
        <w:t>إنسان</w:t>
      </w:r>
      <w:r w:rsidR="00AB218C" w:rsidRPr="00C00E89">
        <w:rPr>
          <w:rFonts w:hint="cs"/>
          <w:rtl/>
          <w:lang w:bidi="ar-EG"/>
        </w:rPr>
        <w:t>ية وتعريف القادمين الجدد بالقانون الأسترالي.</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ويجري العمل على مستوى الولايات والأقاليم للمساعدة على إعادة توطين اللاجئين في أستراليا. وعلى سبيل المثال، قدمت حكومة فيكتوريا 4.7 مليون دولار في عام 2005 لمدة أربع سنوات من أجل مبادرة خاصة بدعم اللاجئين. وتهدف المبادرة إلى دعم اللاجئين القادمين حديثا إلى فيكتوريا والوافدين لأسباب </w:t>
      </w:r>
      <w:r w:rsidR="007A6F33">
        <w:rPr>
          <w:rFonts w:hint="cs"/>
          <w:rtl/>
          <w:lang w:bidi="ar-EG"/>
        </w:rPr>
        <w:t>إنسان</w:t>
      </w:r>
      <w:r w:rsidRPr="00C00E89">
        <w:rPr>
          <w:rFonts w:hint="cs"/>
          <w:rtl/>
          <w:lang w:bidi="ar-EG"/>
        </w:rPr>
        <w:t xml:space="preserve">ية عن طريق إزالة الحواجز أمام الفرص، وتقديم المساعدة للحصول على الخدمات القائمة، وتمكين اللاجئين من زيادة مشاركتهم في المجتمع، وتوفير تنسيق أفضل لتقديم الخدمات للاجئين والوافدين لأسباب </w:t>
      </w:r>
      <w:r w:rsidR="007A6F33">
        <w:rPr>
          <w:rFonts w:hint="cs"/>
          <w:rtl/>
          <w:lang w:bidi="ar-EG"/>
        </w:rPr>
        <w:t>إنسان</w:t>
      </w:r>
      <w:r w:rsidRPr="00C00E89">
        <w:rPr>
          <w:rFonts w:hint="cs"/>
          <w:rtl/>
          <w:lang w:bidi="ar-EG"/>
        </w:rPr>
        <w:t>ية.</w:t>
      </w:r>
    </w:p>
    <w:p w:rsidR="001C12DE" w:rsidRPr="001C12DE" w:rsidRDefault="001C12DE" w:rsidP="001C12DE">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جدع الأعضاء الجنسية للإناث (الختان)</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أصدرت جميع حكومات الولايات والأقاليم تشريعات تجرم عملية ختان الإناث لأي فتاة،</w:t>
      </w:r>
      <w:r w:rsidR="008F33DC">
        <w:rPr>
          <w:rFonts w:hint="cs"/>
          <w:rtl/>
          <w:lang w:bidi="ar-EG"/>
        </w:rPr>
        <w:t xml:space="preserve"> أو </w:t>
      </w:r>
      <w:r w:rsidRPr="00C00E89">
        <w:rPr>
          <w:rFonts w:hint="cs"/>
          <w:rtl/>
          <w:lang w:bidi="ar-EG"/>
        </w:rPr>
        <w:t>نقل طفلة من الولاية</w:t>
      </w:r>
      <w:r w:rsidR="008F33DC">
        <w:rPr>
          <w:rFonts w:hint="cs"/>
          <w:rtl/>
          <w:lang w:bidi="ar-EG"/>
        </w:rPr>
        <w:t xml:space="preserve"> أو </w:t>
      </w:r>
      <w:r w:rsidRPr="00C00E89">
        <w:rPr>
          <w:rFonts w:hint="cs"/>
          <w:rtl/>
          <w:lang w:bidi="ar-EG"/>
        </w:rPr>
        <w:t>الإقليم الذي تعيش فيه لغرض إجراء عملية الختان. ويُطلب من معظم المهنيين الصحيين الإبلاغ عندما يعتقدون أن هناك أطفالا معرضين لإجراء عملية الختان. ولعلم جميع المهنيين الصحيين بهذا المطلب وبأن ختان الإناث في أستراليا غير قانوني.</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وقد نفذت الحكومة الأسترالية برنامجا تثقيفيا وطنيا عن ختان الإناث، تقوم وزارة الصحة بتطبيقه في الولايات والأقاليم كل على حدة. وتشمل أهداف البرنامج منع ختان الإناث في أستراليا مع التركيز على الثقافة المجتمعية، والمعلومات، والدعم؛ ومساعدة النساء والفتيات المقيمات في أستراليا والمتأثرات من ختان الإناث</w:t>
      </w:r>
      <w:r w:rsidR="008F33DC">
        <w:rPr>
          <w:rFonts w:hint="cs"/>
          <w:rtl/>
          <w:lang w:bidi="ar-EG"/>
        </w:rPr>
        <w:t xml:space="preserve"> أو </w:t>
      </w:r>
      <w:r w:rsidRPr="00C00E89">
        <w:rPr>
          <w:rFonts w:hint="cs"/>
          <w:rtl/>
          <w:lang w:bidi="ar-EG"/>
        </w:rPr>
        <w:t>المعرضات للختان لتدنية الآثار الصحية السلبية والأضرار النفسية.</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وشاركت أستراليا في تقديم قرار بشأن إنهاء ممارسة ختان الإناث في الدورة الثانية والخمسين للجنة وضع المرأة التابعة للأمم المتحدة في شباط/فبراير 2008. وللحصول على مزيد من المعلومات عن ختان الإناث، انظر الفقرة 10-68.</w:t>
      </w:r>
    </w:p>
    <w:p w:rsidR="001C12DE" w:rsidRPr="001C12DE" w:rsidRDefault="001C12DE" w:rsidP="001C12DE">
      <w:pPr>
        <w:pStyle w:val="SingleTxt"/>
        <w:spacing w:after="0" w:line="120" w:lineRule="exact"/>
        <w:rPr>
          <w:rFonts w:hint="cs"/>
          <w:b/>
          <w:bCs/>
          <w:sz w:val="10"/>
          <w:rtl/>
          <w:lang w:bidi="ar-EG"/>
        </w:rPr>
      </w:pPr>
    </w:p>
    <w:p w:rsidR="00AB218C" w:rsidRPr="00C00E89" w:rsidRDefault="00F55811" w:rsidP="00F558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إعلان ومنهاج عمل بيجين</w:t>
      </w:r>
    </w:p>
    <w:p w:rsidR="00AB218C" w:rsidRPr="00C00E89" w:rsidRDefault="00AB218C" w:rsidP="001C12DE">
      <w:pPr>
        <w:pStyle w:val="SingleTxt"/>
        <w:numPr>
          <w:ilvl w:val="1"/>
          <w:numId w:val="6"/>
        </w:numPr>
        <w:tabs>
          <w:tab w:val="clear" w:pos="1672"/>
        </w:tabs>
        <w:ind w:left="1264" w:firstLine="3"/>
        <w:rPr>
          <w:rFonts w:hint="cs"/>
        </w:rPr>
      </w:pPr>
      <w:r w:rsidRPr="00C00E89">
        <w:rPr>
          <w:rFonts w:hint="cs"/>
          <w:rtl/>
          <w:lang w:bidi="ar-EG"/>
        </w:rPr>
        <w:t xml:space="preserve">تواصل الحكومة الأسترالية مراعاة </w:t>
      </w:r>
      <w:r w:rsidR="00CF5856" w:rsidRPr="00C00E89">
        <w:rPr>
          <w:rFonts w:hint="cs"/>
          <w:rtl/>
          <w:lang w:bidi="ar-EG"/>
        </w:rPr>
        <w:t>التزاماتها</w:t>
      </w:r>
      <w:r w:rsidRPr="00C00E89">
        <w:rPr>
          <w:rFonts w:hint="cs"/>
          <w:rtl/>
          <w:lang w:bidi="ar-EG"/>
        </w:rPr>
        <w:t xml:space="preserve"> بموجب إعلان ومنهاج عمل بيجين على النحو الذي اقترحته اللجنة المعنية بالقضاء على التمييز ضد المرأة في تعليقاتها الختامية عام 2006، الفقرة 34، واتخذت إجراءات للوفاء بهذه الالتزامات.</w:t>
      </w:r>
    </w:p>
    <w:p w:rsidR="00AB218C" w:rsidRPr="00C00E89" w:rsidRDefault="00AB218C" w:rsidP="00F55811">
      <w:pPr>
        <w:pStyle w:val="SingleTxt"/>
        <w:numPr>
          <w:ilvl w:val="1"/>
          <w:numId w:val="6"/>
        </w:numPr>
        <w:tabs>
          <w:tab w:val="clear" w:pos="1672"/>
        </w:tabs>
        <w:ind w:left="1264" w:firstLine="3"/>
        <w:rPr>
          <w:rFonts w:hint="cs"/>
        </w:rPr>
      </w:pPr>
      <w:r w:rsidRPr="00C00E89">
        <w:rPr>
          <w:rFonts w:hint="cs"/>
          <w:b/>
          <w:bCs/>
          <w:rtl/>
          <w:lang w:bidi="ar-EG"/>
        </w:rPr>
        <w:t>إعلان ومنهاج عمل بيجين</w:t>
      </w:r>
      <w:r w:rsidRPr="00C00E89">
        <w:rPr>
          <w:rFonts w:hint="cs"/>
          <w:rtl/>
          <w:lang w:bidi="ar-EG"/>
        </w:rPr>
        <w:t xml:space="preserve">، </w:t>
      </w:r>
      <w:r w:rsidRPr="00C00E89">
        <w:rPr>
          <w:rFonts w:hint="cs"/>
          <w:b/>
          <w:bCs/>
          <w:rtl/>
          <w:lang w:bidi="ar-EG"/>
        </w:rPr>
        <w:t>الفقرة 83</w:t>
      </w:r>
      <w:r w:rsidR="00D947E5">
        <w:rPr>
          <w:rFonts w:hint="cs"/>
          <w:b/>
          <w:bCs/>
          <w:rtl/>
          <w:lang w:bidi="ar-EG"/>
        </w:rPr>
        <w:t xml:space="preserve"> </w:t>
      </w:r>
      <w:r w:rsidRPr="00C00E89">
        <w:rPr>
          <w:rFonts w:hint="cs"/>
          <w:b/>
          <w:bCs/>
          <w:rtl/>
          <w:lang w:bidi="ar-EG"/>
        </w:rPr>
        <w:t>(ع)</w:t>
      </w:r>
      <w:r w:rsidRPr="00C00E89">
        <w:rPr>
          <w:rFonts w:hint="cs"/>
          <w:rtl/>
          <w:lang w:bidi="ar-EG"/>
        </w:rPr>
        <w:t xml:space="preserve"> </w:t>
      </w:r>
      <w:r w:rsidR="00B6058F">
        <w:rPr>
          <w:rtl/>
          <w:lang w:bidi="ar-EG"/>
        </w:rPr>
        <w:t>-</w:t>
      </w:r>
      <w:r w:rsidRPr="00C00E89">
        <w:rPr>
          <w:rFonts w:hint="cs"/>
          <w:rtl/>
          <w:lang w:bidi="ar-EG"/>
        </w:rPr>
        <w:t xml:space="preserve"> تعتقد أستراليا أن برامج التعليم المدرسية والمجتمعية على حد سواء، والتي تركز على الفهم والاحترام المتبادلين للتنوع الثقافي والديني في أستراليا، تكافح العنصرية والتمييز بشكل فعال. ويهدف برنامج العيش في تواؤم إلى تعزيز الاحترام، والإنصاف، والاندماج، وروح الانتماء لدى كل شخص. ويقدم البرنامج طائفة من الأنشطة التمويلية والإعلامية، يوجه بعضها لتلبية الاحتياجات الخاصة</w:t>
      </w:r>
      <w:r w:rsidR="00F55811">
        <w:rPr>
          <w:rFonts w:hint="eastAsia"/>
          <w:rtl/>
          <w:lang w:bidi="ar-EG"/>
        </w:rPr>
        <w:t> </w:t>
      </w:r>
      <w:r w:rsidRPr="00C00E89">
        <w:rPr>
          <w:rFonts w:hint="cs"/>
          <w:rtl/>
          <w:lang w:bidi="ar-EG"/>
        </w:rPr>
        <w:t>للمرأة. وللحصول على مزيد من المعلومات عن برنامج العيش في تواؤم، انظر الفقرة</w:t>
      </w:r>
      <w:r w:rsidR="00F55811">
        <w:rPr>
          <w:rFonts w:hint="eastAsia"/>
          <w:rtl/>
          <w:lang w:bidi="ar-EG"/>
        </w:rPr>
        <w:t> </w:t>
      </w:r>
      <w:r w:rsidRPr="00C00E89">
        <w:rPr>
          <w:rFonts w:hint="cs"/>
          <w:rtl/>
          <w:lang w:bidi="ar-EG"/>
        </w:rPr>
        <w:t>3-13.</w:t>
      </w:r>
    </w:p>
    <w:p w:rsidR="00AB218C" w:rsidRPr="00C00E89" w:rsidRDefault="00AB218C" w:rsidP="00F55811">
      <w:pPr>
        <w:pStyle w:val="SingleTxt"/>
        <w:numPr>
          <w:ilvl w:val="1"/>
          <w:numId w:val="6"/>
        </w:numPr>
        <w:tabs>
          <w:tab w:val="clear" w:pos="1672"/>
        </w:tabs>
        <w:ind w:left="1264" w:firstLine="3"/>
        <w:rPr>
          <w:rFonts w:hint="cs"/>
        </w:rPr>
      </w:pPr>
      <w:r w:rsidRPr="00C00E89">
        <w:rPr>
          <w:rFonts w:hint="cs"/>
          <w:b/>
          <w:bCs/>
          <w:rtl/>
          <w:lang w:bidi="ar-EG"/>
        </w:rPr>
        <w:t>إعلان ومنهاج عمل بيجين، الفقرة 107</w:t>
      </w:r>
      <w:r w:rsidR="00D947E5">
        <w:rPr>
          <w:rFonts w:hint="cs"/>
          <w:b/>
          <w:bCs/>
          <w:rtl/>
          <w:lang w:bidi="ar-EG"/>
        </w:rPr>
        <w:t xml:space="preserve"> </w:t>
      </w:r>
      <w:r w:rsidRPr="00C00E89">
        <w:rPr>
          <w:rFonts w:hint="cs"/>
          <w:b/>
          <w:bCs/>
          <w:rtl/>
          <w:lang w:bidi="ar-EG"/>
        </w:rPr>
        <w:t>(أ)</w:t>
      </w:r>
      <w:r w:rsidRPr="00C00E89">
        <w:rPr>
          <w:rFonts w:hint="cs"/>
          <w:rtl/>
          <w:lang w:bidi="ar-EG"/>
        </w:rPr>
        <w:t xml:space="preserve"> </w:t>
      </w:r>
      <w:r w:rsidR="00B6058F">
        <w:rPr>
          <w:rtl/>
          <w:lang w:bidi="ar-EG"/>
        </w:rPr>
        <w:t>-</w:t>
      </w:r>
      <w:r w:rsidRPr="00C00E89">
        <w:rPr>
          <w:rFonts w:hint="cs"/>
          <w:rtl/>
          <w:lang w:bidi="ar-EG"/>
        </w:rPr>
        <w:t xml:space="preserve"> لجميع النساء الأستراليات الحق في برامج التعليم غير النظامي التي تدعمهن وتمكنهن من اكتساب المعارف وتحمل المسؤولية عن صحتهن. وعلى سبيل المثال، هناك مشروع تابع لبرنامج العيش في تواؤم يتصدى للعزلة الاجتماعية التي تؤثر على بعض الأمهات الشابات من اللاجئين ومن خلفيات أخرى. ويجمع المشروع عددا من النساء الشابات للمشاركة في الأنشطة التعليمية والداعمة عن الرعاية الأبوية والصحة الجنسية والقضايا الصحية الأخرى.</w:t>
      </w:r>
    </w:p>
    <w:p w:rsidR="00AB218C" w:rsidRPr="00C00E89" w:rsidRDefault="00AB218C" w:rsidP="00F55811">
      <w:pPr>
        <w:pStyle w:val="SingleTxt"/>
        <w:numPr>
          <w:ilvl w:val="1"/>
          <w:numId w:val="6"/>
        </w:numPr>
        <w:tabs>
          <w:tab w:val="clear" w:pos="1672"/>
        </w:tabs>
        <w:ind w:left="1264" w:firstLine="3"/>
        <w:rPr>
          <w:rFonts w:hint="cs"/>
        </w:rPr>
      </w:pPr>
      <w:r w:rsidRPr="00C00E89">
        <w:rPr>
          <w:rFonts w:hint="cs"/>
          <w:b/>
          <w:bCs/>
          <w:rtl/>
          <w:lang w:bidi="ar-EG"/>
        </w:rPr>
        <w:t>إعلان ومنهاج عمل بيجين،</w:t>
      </w:r>
      <w:r w:rsidRPr="00C00E89">
        <w:rPr>
          <w:rFonts w:hint="cs"/>
          <w:rtl/>
          <w:lang w:bidi="ar-EG"/>
        </w:rPr>
        <w:t xml:space="preserve"> </w:t>
      </w:r>
      <w:r w:rsidRPr="00C00E89">
        <w:rPr>
          <w:rFonts w:hint="cs"/>
          <w:b/>
          <w:bCs/>
          <w:rtl/>
          <w:lang w:bidi="ar-EG"/>
        </w:rPr>
        <w:t>الفقرة 124</w:t>
      </w:r>
      <w:r w:rsidR="00D947E5">
        <w:rPr>
          <w:rFonts w:hint="cs"/>
          <w:b/>
          <w:bCs/>
          <w:rtl/>
          <w:lang w:bidi="ar-EG"/>
        </w:rPr>
        <w:t xml:space="preserve"> </w:t>
      </w:r>
      <w:r w:rsidRPr="00C00E89">
        <w:rPr>
          <w:rFonts w:hint="cs"/>
          <w:b/>
          <w:bCs/>
          <w:rtl/>
          <w:lang w:bidi="ar-EG"/>
        </w:rPr>
        <w:t>(ز)</w:t>
      </w:r>
      <w:r w:rsidRPr="00C00E89">
        <w:rPr>
          <w:rFonts w:hint="cs"/>
          <w:rtl/>
          <w:lang w:bidi="ar-EG"/>
        </w:rPr>
        <w:t xml:space="preserve"> </w:t>
      </w:r>
      <w:r w:rsidR="00B6058F">
        <w:rPr>
          <w:rtl/>
          <w:lang w:bidi="ar-EG"/>
        </w:rPr>
        <w:t>-</w:t>
      </w:r>
      <w:r w:rsidRPr="00C00E89">
        <w:rPr>
          <w:rFonts w:hint="cs"/>
          <w:rtl/>
          <w:lang w:bidi="ar-EG"/>
        </w:rPr>
        <w:t xml:space="preserve"> توجد استراتيجيات لمساعدة وكالات إنفاذ القوانين على الاستجابة بصورة دقيقة لاحتياجات النساء من الأقليات العرقية والدينية اللاتي يتعرضن للعنف. وتعمل بعض مشاريع برنامج العيش في تواؤم على التقاء النساء من خلفيات ثقافية ودينية مختلفة مع المسؤولين المحليين عن إنفاذ القوانين لإقامة شبكات من التفاهم والاتصال.</w:t>
      </w:r>
    </w:p>
    <w:p w:rsidR="00AB218C" w:rsidRPr="00C00E89" w:rsidRDefault="00AB218C" w:rsidP="00F55811">
      <w:pPr>
        <w:pStyle w:val="SingleTxt"/>
        <w:numPr>
          <w:ilvl w:val="1"/>
          <w:numId w:val="6"/>
        </w:numPr>
        <w:tabs>
          <w:tab w:val="clear" w:pos="1672"/>
        </w:tabs>
        <w:ind w:left="1264" w:firstLine="3"/>
        <w:rPr>
          <w:rFonts w:hint="cs"/>
        </w:rPr>
      </w:pPr>
      <w:r w:rsidRPr="00C00E89">
        <w:rPr>
          <w:rFonts w:hint="cs"/>
          <w:b/>
          <w:bCs/>
          <w:rtl/>
          <w:lang w:bidi="ar-EG"/>
        </w:rPr>
        <w:t>إعلان ومنهاج عمل بيجين، الفقرة 124</w:t>
      </w:r>
      <w:r w:rsidR="00D947E5">
        <w:rPr>
          <w:rFonts w:hint="cs"/>
          <w:b/>
          <w:bCs/>
          <w:rtl/>
          <w:lang w:bidi="ar-EG"/>
        </w:rPr>
        <w:t xml:space="preserve"> </w:t>
      </w:r>
      <w:r w:rsidRPr="00C00E89">
        <w:rPr>
          <w:rFonts w:hint="cs"/>
          <w:b/>
          <w:bCs/>
          <w:rtl/>
          <w:lang w:bidi="ar-EG"/>
        </w:rPr>
        <w:t>(ك)</w:t>
      </w:r>
      <w:r w:rsidRPr="00C00E89">
        <w:rPr>
          <w:rFonts w:hint="cs"/>
          <w:rtl/>
          <w:lang w:bidi="ar-EG"/>
        </w:rPr>
        <w:t xml:space="preserve"> </w:t>
      </w:r>
      <w:r w:rsidR="00B6058F">
        <w:rPr>
          <w:rtl/>
          <w:lang w:bidi="ar-EG"/>
        </w:rPr>
        <w:t>-</w:t>
      </w:r>
      <w:r w:rsidRPr="00C00E89">
        <w:rPr>
          <w:rFonts w:hint="cs"/>
          <w:rtl/>
          <w:lang w:bidi="ar-EG"/>
        </w:rPr>
        <w:t xml:space="preserve"> من المهم في مجتمع مترابط اجتماعيا ألا تكون لأنماط السلوك الاجتماعي والثقافي للرجل والمرأة أي تحيزات،</w:t>
      </w:r>
      <w:r w:rsidR="008F33DC">
        <w:rPr>
          <w:rFonts w:hint="cs"/>
          <w:rtl/>
          <w:lang w:bidi="ar-EG"/>
        </w:rPr>
        <w:t xml:space="preserve"> أو </w:t>
      </w:r>
      <w:r w:rsidRPr="00C00E89">
        <w:rPr>
          <w:rFonts w:hint="cs"/>
          <w:rtl/>
          <w:lang w:bidi="ar-EG"/>
        </w:rPr>
        <w:t>ممارسات عرفية،</w:t>
      </w:r>
      <w:r w:rsidR="008F33DC">
        <w:rPr>
          <w:rFonts w:hint="cs"/>
          <w:rtl/>
          <w:lang w:bidi="ar-EG"/>
        </w:rPr>
        <w:t xml:space="preserve"> أو </w:t>
      </w:r>
      <w:r w:rsidRPr="00C00E89">
        <w:rPr>
          <w:rFonts w:hint="cs"/>
          <w:rtl/>
          <w:lang w:bidi="ar-EG"/>
        </w:rPr>
        <w:t>أي ممارسات أخرى قائمة على دونية المرأة</w:t>
      </w:r>
      <w:r w:rsidR="008F33DC">
        <w:rPr>
          <w:rFonts w:hint="cs"/>
          <w:rtl/>
          <w:lang w:bidi="ar-EG"/>
        </w:rPr>
        <w:t xml:space="preserve"> أو </w:t>
      </w:r>
      <w:r w:rsidRPr="00C00E89">
        <w:rPr>
          <w:rFonts w:hint="cs"/>
          <w:rtl/>
          <w:lang w:bidi="ar-EG"/>
        </w:rPr>
        <w:t xml:space="preserve">على أدوار نمطية. وقد قامت شراكة في إطار خطة العمل الوطنية لتعزيز الترابط والانسجام والأمن الاجتماعي بين منظمة رئيسية للمرأة المسلمة والحكومة الأسترالية أعدت مؤخرا مادة مرجعية للتصدي لإساءة فهم وإساءة تطبيق </w:t>
      </w:r>
      <w:r w:rsidR="00CF5856" w:rsidRPr="00C00E89">
        <w:rPr>
          <w:rFonts w:hint="cs"/>
          <w:rtl/>
          <w:lang w:bidi="ar-EG"/>
        </w:rPr>
        <w:t>الإسلام</w:t>
      </w:r>
      <w:r w:rsidRPr="00C00E89">
        <w:rPr>
          <w:rFonts w:hint="cs"/>
          <w:rtl/>
          <w:lang w:bidi="ar-EG"/>
        </w:rPr>
        <w:t>. وستوزع هذه المادة المرجعية، عن طريق المدارس، والجامعات، والمكتبات العامة، والإدارات الحكومية، والمسؤولين المنتخبين.</w:t>
      </w:r>
    </w:p>
    <w:p w:rsidR="00AB218C" w:rsidRPr="00C00E89" w:rsidRDefault="00AB218C" w:rsidP="00F558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F55811">
        <w:rPr>
          <w:rFonts w:hint="cs"/>
          <w:rtl/>
          <w:lang w:bidi="ar-EG"/>
        </w:rPr>
        <w:tab/>
      </w:r>
      <w:r w:rsidRPr="00C00E89">
        <w:rPr>
          <w:rFonts w:hint="cs"/>
          <w:rtl/>
          <w:lang w:bidi="ar-EG"/>
        </w:rPr>
        <w:t>8</w:t>
      </w:r>
      <w:r w:rsidR="00F55811">
        <w:rPr>
          <w:rFonts w:hint="cs"/>
          <w:rtl/>
          <w:lang w:bidi="ar-EG"/>
        </w:rPr>
        <w:t xml:space="preserve"> </w:t>
      </w:r>
      <w:r w:rsidRPr="00C00E89">
        <w:rPr>
          <w:rFonts w:hint="cs"/>
          <w:rtl/>
          <w:lang w:bidi="ar-EG"/>
        </w:rPr>
        <w:t>-</w:t>
      </w:r>
      <w:r w:rsidRPr="00C00E89">
        <w:rPr>
          <w:rFonts w:hint="cs"/>
          <w:rtl/>
          <w:lang w:bidi="ar-EG"/>
        </w:rPr>
        <w:tab/>
        <w:t>المادة 10: التعليم</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تلتزم أستراليا بكفالة حصول جميع الطلبة الأستراليين على التعليم المدرسي بصرف النظر عن نوع الجنس،</w:t>
      </w:r>
      <w:r w:rsidR="008F33DC">
        <w:rPr>
          <w:rFonts w:hint="cs"/>
          <w:rtl/>
          <w:lang w:bidi="ar-EG"/>
        </w:rPr>
        <w:t xml:space="preserve"> أو </w:t>
      </w:r>
      <w:r w:rsidRPr="00C00E89">
        <w:rPr>
          <w:rFonts w:hint="cs"/>
          <w:rtl/>
          <w:lang w:bidi="ar-EG"/>
        </w:rPr>
        <w:t>العرقية،</w:t>
      </w:r>
      <w:r w:rsidR="008F33DC">
        <w:rPr>
          <w:rFonts w:hint="cs"/>
          <w:rtl/>
          <w:lang w:bidi="ar-EG"/>
        </w:rPr>
        <w:t xml:space="preserve"> أو </w:t>
      </w:r>
      <w:r w:rsidRPr="00C00E89">
        <w:rPr>
          <w:rFonts w:hint="cs"/>
          <w:rtl/>
          <w:lang w:bidi="ar-EG"/>
        </w:rPr>
        <w:t>الإعاقة،</w:t>
      </w:r>
      <w:r w:rsidR="008F33DC">
        <w:rPr>
          <w:rFonts w:hint="cs"/>
          <w:rtl/>
          <w:lang w:bidi="ar-EG"/>
        </w:rPr>
        <w:t xml:space="preserve"> أو </w:t>
      </w:r>
      <w:r w:rsidRPr="00C00E89">
        <w:rPr>
          <w:rFonts w:hint="cs"/>
          <w:rtl/>
          <w:lang w:bidi="ar-EG"/>
        </w:rPr>
        <w:t xml:space="preserve">الموقع الجغرافي. وللحصول على معلومات عن نظام التعليم في أستراليا، انظر الفقرات من 556 إلى 581 من </w:t>
      </w:r>
      <w:r w:rsidRPr="00C00E89">
        <w:rPr>
          <w:rFonts w:hint="cs"/>
          <w:i/>
          <w:iCs/>
          <w:rtl/>
          <w:lang w:bidi="ar-EG"/>
        </w:rPr>
        <w:t xml:space="preserve">الوثيقة الأساسية المشتركة </w:t>
      </w:r>
      <w:r w:rsidRPr="00C00E89">
        <w:rPr>
          <w:rFonts w:hint="cs"/>
          <w:rtl/>
          <w:lang w:bidi="ar-EG"/>
        </w:rPr>
        <w:t>لأستراليا، حزيران/يونيه 2006.</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وتوجد لدى أستراليا استراتيجيات على جميع مستويات نظام التعليم تتصدى للتعليقات الختامية للجنة المعنية بالقضاء على التمييز ضد المرأة عام 2006 في الفقرة 28 بأن بعض الجماعات في أستراليا تتعرض لأشكال متعددة من التمييز. وقد عززت الحكومة الأسترالية مؤخرا التزامها بتوفير فرص متساوية للتعليم عن طريق مجموعة مبادرات لتمويل الثورة التعليمية تبلغ 5.9 بليون دولار على مدى خمس سنوات، وإنشاء صندوق الاستثمار في التعليم بعدة بلايين من الدولارات. والتزمت الحكومة الأسترالية أيضا بمبلغ 535 مليون دولار على مدى خمس سنوات لوضع برامج عامة للتعليم الجيد في مرحلة الطفولة المبكرة بالنسبة لجميع الأطفال في السنة السابقة للدراسة النظامية بحلول عام 2013،</w:t>
      </w:r>
      <w:r w:rsidR="00B6058F">
        <w:rPr>
          <w:rFonts w:hint="cs"/>
          <w:rtl/>
          <w:lang w:bidi="ar-EG"/>
        </w:rPr>
        <w:t xml:space="preserve"> و </w:t>
      </w:r>
      <w:r w:rsidRPr="00C00E89">
        <w:rPr>
          <w:rFonts w:hint="cs"/>
          <w:rtl/>
          <w:lang w:bidi="ar-EG"/>
        </w:rPr>
        <w:t>337 مليون دولار لمواصلة تحسين جودة التعليم والرعاية في مرحلة الطفولة المبكرة، خاصة للأطفال المحرومين.</w:t>
      </w:r>
    </w:p>
    <w:p w:rsidR="00AB218C" w:rsidRPr="00C00E89" w:rsidRDefault="00AB218C" w:rsidP="00107EC3">
      <w:pPr>
        <w:pStyle w:val="SingleTxt"/>
        <w:numPr>
          <w:ilvl w:val="1"/>
          <w:numId w:val="7"/>
        </w:numPr>
        <w:tabs>
          <w:tab w:val="clear" w:pos="1672"/>
        </w:tabs>
        <w:ind w:left="1264" w:firstLine="3"/>
        <w:rPr>
          <w:rFonts w:hint="cs"/>
        </w:rPr>
      </w:pPr>
      <w:r w:rsidRPr="00C00E89">
        <w:rPr>
          <w:rFonts w:hint="cs"/>
          <w:rtl/>
          <w:lang w:bidi="ar-EG"/>
        </w:rPr>
        <w:t xml:space="preserve">وعلى مدى الأعوام الثلاثين الماضية، زادت مشاركة المرأة في جميع مستويات التعليم وتحقق الفتيات والنساء مستويات أعلى من الأولاد والرجال في الدراسة والتعليم العالي. ومنذ تقرير أستراليا الأخير عن </w:t>
      </w:r>
      <w:r w:rsidR="00CF5856" w:rsidRPr="00C00E89">
        <w:rPr>
          <w:rFonts w:hint="cs"/>
          <w:rtl/>
          <w:lang w:bidi="ar-EG"/>
        </w:rPr>
        <w:t>الاتفاقية</w:t>
      </w:r>
      <w:r w:rsidRPr="00C00E89">
        <w:rPr>
          <w:rFonts w:hint="cs"/>
          <w:rtl/>
          <w:lang w:bidi="ar-EG"/>
        </w:rPr>
        <w:t xml:space="preserve"> في عام 2003، أصبحت الإناث الأستراليات أفضل تعليما. وفي أيار/مايو 2003، قيل أن 45.6</w:t>
      </w:r>
      <w:r w:rsidR="00D947E5">
        <w:rPr>
          <w:rFonts w:hint="cs"/>
          <w:rtl/>
          <w:lang w:bidi="ar-EG"/>
        </w:rPr>
        <w:t> في المائة</w:t>
      </w:r>
      <w:r w:rsidRPr="00C00E89">
        <w:rPr>
          <w:rFonts w:hint="cs"/>
          <w:rtl/>
          <w:lang w:bidi="ar-EG"/>
        </w:rPr>
        <w:t xml:space="preserve"> من النساء بين سن 15</w:t>
      </w:r>
      <w:r w:rsidR="00B6058F">
        <w:rPr>
          <w:rFonts w:hint="cs"/>
          <w:rtl/>
          <w:lang w:bidi="ar-EG"/>
        </w:rPr>
        <w:t xml:space="preserve"> و </w:t>
      </w:r>
      <w:r w:rsidRPr="00C00E89">
        <w:rPr>
          <w:rFonts w:hint="cs"/>
          <w:rtl/>
          <w:lang w:bidi="ar-EG"/>
        </w:rPr>
        <w:t>64 عاما حصلن على مؤهلات خارج المدرسة، وفي أيار/مايو 2007، ارتفعت هذه النسبة إلى 50.6</w:t>
      </w:r>
      <w:r w:rsidR="00D947E5">
        <w:rPr>
          <w:rFonts w:hint="cs"/>
          <w:rtl/>
          <w:lang w:bidi="ar-EG"/>
        </w:rPr>
        <w:t> في المائة</w:t>
      </w:r>
      <w:r w:rsidR="00107EC3" w:rsidRPr="00107EC3">
        <w:rPr>
          <w:vertAlign w:val="superscript"/>
          <w:rtl/>
          <w:lang w:bidi="ar-EG"/>
        </w:rPr>
        <w:t>(</w:t>
      </w:r>
      <w:r w:rsidR="00107EC3">
        <w:rPr>
          <w:rStyle w:val="EndnoteReference"/>
          <w:rtl/>
          <w:lang w:bidi="ar-EG"/>
        </w:rPr>
        <w:endnoteReference w:id="19"/>
      </w:r>
      <w:r w:rsidR="00107EC3" w:rsidRPr="00107EC3">
        <w:rPr>
          <w:vertAlign w:val="superscript"/>
          <w:rtl/>
          <w:lang w:bidi="ar-EG"/>
        </w:rPr>
        <w:t>)</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وفي أيار/مايو 2008، أعلنت الحكومة الأسترالية عن مشروع جديد لرد ضريبة التعليم لمساعدة الأسر العاملة الأسترالية في تكاليف التعليم. وسيكون لنحو 1.3 مليون أسرة (لديها 2.7 مليون طالب) الحق في استرداد ضريبة التعليم، والتي من المتوقع أن تعود بالفائدة على الأسر الأسترالية بأكثر من 1 بليون دولار سنويا.</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وتعمل الحكومة الأسترالية أيضا في شراكة مع حكومات الولايات والأقاليم لوضع منهج وطني صارم من الدرجة الأولى لجميع الطلبة الأستراليين بدءا من الحضانة حتى السنة 12 في مجالات التعليم الرئيسية وهي الانكليزية، والرياضيات، والعلوم، والتاريخ. ولمراقبة تطوير هذا المنهج الوطني، ستنشئ الحكومة الأسترالية مجلسا للمنهج الوطني في موعد</w:t>
      </w:r>
      <w:r w:rsidR="008F33DC">
        <w:rPr>
          <w:rFonts w:hint="cs"/>
          <w:rtl/>
          <w:lang w:bidi="ar-EG"/>
        </w:rPr>
        <w:t xml:space="preserve"> لا </w:t>
      </w:r>
      <w:r w:rsidRPr="00C00E89">
        <w:rPr>
          <w:rFonts w:hint="cs"/>
          <w:rtl/>
          <w:lang w:bidi="ar-EG"/>
        </w:rPr>
        <w:t>يتجاوز 1 كانون الثاني/يناير 2009. وسيحقق المنهج الوطني اتفاقا واضحا وصريحا على أساسيات المنهج التي ينبغي أن يحصل عليها جميع الشباب الأسترالي، بصرف النظر عن جنسهم</w:t>
      </w:r>
      <w:r w:rsidR="008F33DC">
        <w:rPr>
          <w:rFonts w:hint="cs"/>
          <w:rtl/>
          <w:lang w:bidi="ar-EG"/>
        </w:rPr>
        <w:t xml:space="preserve"> أو </w:t>
      </w:r>
      <w:r w:rsidRPr="00C00E89">
        <w:rPr>
          <w:rFonts w:hint="cs"/>
          <w:rtl/>
          <w:lang w:bidi="ar-EG"/>
        </w:rPr>
        <w:t>خلفيتهم الاجتماعية والاقتصادية،</w:t>
      </w:r>
      <w:r w:rsidR="008F33DC">
        <w:rPr>
          <w:rFonts w:hint="cs"/>
          <w:rtl/>
          <w:lang w:bidi="ar-EG"/>
        </w:rPr>
        <w:t xml:space="preserve"> أو </w:t>
      </w:r>
      <w:r w:rsidRPr="00C00E89">
        <w:rPr>
          <w:rFonts w:hint="cs"/>
          <w:rtl/>
          <w:lang w:bidi="ar-EG"/>
        </w:rPr>
        <w:t>موقع مدارسهم.</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الحصول على التعليم والمشاركة فيه</w:t>
      </w:r>
    </w:p>
    <w:p w:rsidR="00AB218C" w:rsidRPr="00C00E89" w:rsidRDefault="00AB218C" w:rsidP="00AB218C">
      <w:pPr>
        <w:pStyle w:val="SingleTxt"/>
        <w:rPr>
          <w:rFonts w:hint="cs"/>
          <w:b/>
          <w:bCs/>
          <w:rtl/>
          <w:lang w:bidi="ar-EG"/>
        </w:rPr>
      </w:pPr>
      <w:r w:rsidRPr="00C00E89">
        <w:rPr>
          <w:rFonts w:hint="cs"/>
          <w:b/>
          <w:bCs/>
          <w:rtl/>
          <w:lang w:bidi="ar-EG"/>
        </w:rPr>
        <w:t>التعليم في مرحلة الطفولة المبكرة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سيحصل جميع الأطفال الأستراليين على التعليم في مرحلة الطفولة المبكرة كجزء من التزام الحكومة الأسترالية بضمان حصول جميع الأطفال في العام السابق للدراسة النظامية على برامج تعليمية جيدة في مرحلة الطفولة المبكرة الذي يقدمه مدرسون مؤهلون لهذا النوع من التعليم لمدة 15 ساعة أسبوعيا،</w:t>
      </w:r>
      <w:r w:rsidR="00B6058F">
        <w:rPr>
          <w:rFonts w:hint="cs"/>
          <w:rtl/>
          <w:lang w:bidi="ar-EG"/>
        </w:rPr>
        <w:t xml:space="preserve"> و </w:t>
      </w:r>
      <w:r w:rsidRPr="00C00E89">
        <w:rPr>
          <w:rFonts w:hint="cs"/>
          <w:rtl/>
          <w:lang w:bidi="ar-EG"/>
        </w:rPr>
        <w:t>40 أسبوعا في السنة. والغرض من التمويل أيضا هو دعم تنفيذ البرنامج بطريقة تلبي احتياجات الآباء على نحو أفضل وبتكلفة</w:t>
      </w:r>
      <w:r w:rsidR="008F33DC">
        <w:rPr>
          <w:rFonts w:hint="cs"/>
          <w:rtl/>
          <w:lang w:bidi="ar-EG"/>
        </w:rPr>
        <w:t xml:space="preserve"> لا </w:t>
      </w:r>
      <w:r w:rsidRPr="00C00E89">
        <w:rPr>
          <w:rFonts w:hint="cs"/>
          <w:rtl/>
          <w:lang w:bidi="ar-EG"/>
        </w:rPr>
        <w:t>تضع عائقا أمام الحصول على هذا التعليم. ويجري تحديد موعد وآليات تنفيذ هذا البرنامج مع حكومات الولايات والأقاليم تحت رعاية مجلس الحكومات الأسترالية.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وينصب التركيز المباشر على تحسين إمكانية الحصول على التعليم الجيد في مرحلة الطفولة المبكرة ورعاية الطفولة، وبناء وتوفير قوة عمل جيدة للتعليم والرعاية في مرحلة الطفولة المبكرة. وتعطى أولوية خاصة لتحسين فرص الحصول على هذا التعليم بالنسبة لأولئك الأطفال الذين تنخفض معدلات مشاركتهم في الوقت الحاضر، وخاصة أطفال السكان الأصليين. وسيدعم هذا الالتزام عدد من المبادرات، من بينها وضع إطار متسق وطنيا للتعليم في السنوات الأولى، ووضع معايير جودة وطنية لرعاية الأطفال</w:t>
      </w:r>
      <w:r w:rsidR="008F33DC">
        <w:rPr>
          <w:rFonts w:hint="cs"/>
          <w:rtl/>
          <w:lang w:bidi="ar-EG"/>
        </w:rPr>
        <w:t xml:space="preserve"> أو </w:t>
      </w:r>
      <w:r w:rsidRPr="00C00E89">
        <w:rPr>
          <w:rFonts w:hint="cs"/>
          <w:rtl/>
          <w:lang w:bidi="ar-EG"/>
        </w:rPr>
        <w:t>قبل سنوات الدراسة في حزيران/يونيه 2009، وإنشاء</w:t>
      </w:r>
      <w:r w:rsidR="008F33DC">
        <w:rPr>
          <w:rFonts w:hint="cs"/>
          <w:rtl/>
          <w:lang w:bidi="ar-EG"/>
        </w:rPr>
        <w:t xml:space="preserve"> ما </w:t>
      </w:r>
      <w:r w:rsidRPr="00C00E89">
        <w:rPr>
          <w:rFonts w:hint="cs"/>
          <w:rtl/>
          <w:lang w:bidi="ar-EG"/>
        </w:rPr>
        <w:t>يصل إلى 260 مركزا لتوفير الرعاية للأطفال والتعليم المبكر؛ وتحسين البيانات الوطنية؛ واستراتيجية لقوة العمل الوطنية للتعليم في مرحلة الطفولة المبكرة.</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التعليم الابتدائي والثانوي</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يعتبر الإلحاق بالمدارس في أستراليا إلزاميا حتى سن 15</w:t>
      </w:r>
      <w:r w:rsidR="008F33DC">
        <w:rPr>
          <w:rFonts w:hint="cs"/>
          <w:rtl/>
          <w:lang w:bidi="ar-EG"/>
        </w:rPr>
        <w:t xml:space="preserve"> أو </w:t>
      </w:r>
      <w:r w:rsidRPr="00C00E89">
        <w:rPr>
          <w:rFonts w:hint="cs"/>
          <w:rtl/>
          <w:lang w:bidi="ar-EG"/>
        </w:rPr>
        <w:t>16 عاما، حسب احتياجات الولاية</w:t>
      </w:r>
      <w:r w:rsidR="008F33DC">
        <w:rPr>
          <w:rFonts w:hint="cs"/>
          <w:rtl/>
          <w:lang w:bidi="ar-EG"/>
        </w:rPr>
        <w:t xml:space="preserve"> أو </w:t>
      </w:r>
      <w:r w:rsidRPr="00C00E89">
        <w:rPr>
          <w:rFonts w:hint="cs"/>
          <w:rtl/>
          <w:lang w:bidi="ar-EG"/>
        </w:rPr>
        <w:t>الإقليم. وعموما، فان أول مستوى غير إلزامي للتعليم في أستراليا هو العام الأول من السنتين النهائيتين في المدرسة العليا</w:t>
      </w:r>
      <w:r w:rsidR="008F33DC">
        <w:rPr>
          <w:rFonts w:hint="cs"/>
          <w:rtl/>
          <w:lang w:bidi="ar-EG"/>
        </w:rPr>
        <w:t xml:space="preserve"> أو </w:t>
      </w:r>
      <w:r w:rsidRPr="00C00E89">
        <w:rPr>
          <w:rFonts w:hint="cs"/>
          <w:rtl/>
          <w:lang w:bidi="ar-EG"/>
        </w:rPr>
        <w:t>الكلية (السنتان 11</w:t>
      </w:r>
      <w:r w:rsidR="00B6058F">
        <w:rPr>
          <w:rFonts w:hint="cs"/>
          <w:rtl/>
          <w:lang w:bidi="ar-EG"/>
        </w:rPr>
        <w:t xml:space="preserve"> و </w:t>
      </w:r>
      <w:r w:rsidRPr="00C00E89">
        <w:rPr>
          <w:rFonts w:hint="cs"/>
          <w:rtl/>
          <w:lang w:bidi="ar-EG"/>
        </w:rPr>
        <w:t xml:space="preserve">12). وللحصول على مزيد من المعلومات عن نظام التعليم في أستراليا، انظر </w:t>
      </w:r>
      <w:r w:rsidRPr="00C00E89">
        <w:rPr>
          <w:rFonts w:hint="cs"/>
          <w:i/>
          <w:iCs/>
          <w:rtl/>
          <w:lang w:bidi="ar-EG"/>
        </w:rPr>
        <w:t xml:space="preserve">الوثيقة الأساسية المشتركة </w:t>
      </w:r>
      <w:r w:rsidRPr="00C00E89">
        <w:rPr>
          <w:rFonts w:hint="cs"/>
          <w:rtl/>
          <w:lang w:bidi="ar-EG"/>
        </w:rPr>
        <w:t>لأستراليا، حزيران/يونيه 2006، الفقرات 556 إلى 559.</w:t>
      </w:r>
    </w:p>
    <w:p w:rsidR="00AB218C" w:rsidRPr="00C00E89" w:rsidRDefault="00AB218C" w:rsidP="00107EC3">
      <w:pPr>
        <w:pStyle w:val="SingleTxt"/>
        <w:numPr>
          <w:ilvl w:val="1"/>
          <w:numId w:val="7"/>
        </w:numPr>
        <w:tabs>
          <w:tab w:val="clear" w:pos="1672"/>
        </w:tabs>
        <w:ind w:left="1264" w:firstLine="3"/>
        <w:rPr>
          <w:rFonts w:hint="cs"/>
        </w:rPr>
      </w:pPr>
      <w:r w:rsidRPr="00C00E89">
        <w:rPr>
          <w:rFonts w:hint="cs"/>
          <w:rtl/>
          <w:lang w:bidi="ar-EG"/>
        </w:rPr>
        <w:t>وقد انخفضت معدلات الاستبقاء من المدارس للسنوات 7</w:t>
      </w:r>
      <w:r w:rsidR="00B6058F">
        <w:rPr>
          <w:rFonts w:hint="cs"/>
          <w:rtl/>
          <w:lang w:bidi="ar-EG"/>
        </w:rPr>
        <w:t xml:space="preserve"> و </w:t>
      </w:r>
      <w:r w:rsidRPr="00C00E89">
        <w:rPr>
          <w:rFonts w:hint="cs"/>
          <w:rtl/>
          <w:lang w:bidi="ar-EG"/>
        </w:rPr>
        <w:t>8 إلى 12 بالنسبة للبنين والبنات بصورة طفيفة منذ عام 2005. غير أن الأرجح هو استمرار البنات أكثر من البنين حتى السنة 12. وفي عام 2007، كان الفرق بين الجنسين في معدل الاستبقاء 11.3 نقطة مئوية (80.1</w:t>
      </w:r>
      <w:r w:rsidR="00D947E5">
        <w:rPr>
          <w:rFonts w:hint="cs"/>
          <w:rtl/>
          <w:lang w:bidi="ar-EG"/>
        </w:rPr>
        <w:t> في المائة</w:t>
      </w:r>
      <w:r w:rsidRPr="00C00E89">
        <w:rPr>
          <w:rFonts w:hint="cs"/>
          <w:rtl/>
          <w:lang w:bidi="ar-EG"/>
        </w:rPr>
        <w:t xml:space="preserve"> للبنات</w:t>
      </w:r>
      <w:r w:rsidR="00B6058F">
        <w:rPr>
          <w:rFonts w:hint="cs"/>
          <w:rtl/>
          <w:lang w:bidi="ar-EG"/>
        </w:rPr>
        <w:t xml:space="preserve"> و </w:t>
      </w:r>
      <w:r w:rsidRPr="00C00E89">
        <w:rPr>
          <w:rFonts w:hint="cs"/>
          <w:rtl/>
          <w:lang w:bidi="ar-EG"/>
        </w:rPr>
        <w:t>68.8</w:t>
      </w:r>
      <w:r w:rsidR="00D947E5">
        <w:rPr>
          <w:rFonts w:hint="cs"/>
          <w:rtl/>
          <w:lang w:bidi="ar-EG"/>
        </w:rPr>
        <w:t> في المائة</w:t>
      </w:r>
      <w:r w:rsidRPr="00C00E89">
        <w:rPr>
          <w:rFonts w:hint="cs"/>
          <w:rtl/>
          <w:lang w:bidi="ar-EG"/>
        </w:rPr>
        <w:t xml:space="preserve"> للبنين)</w:t>
      </w:r>
      <w:r w:rsidR="00107EC3" w:rsidRPr="00107EC3">
        <w:rPr>
          <w:vertAlign w:val="superscript"/>
          <w:rtl/>
          <w:lang w:bidi="ar-EG"/>
        </w:rPr>
        <w:t>(</w:t>
      </w:r>
      <w:r w:rsidR="00107EC3">
        <w:rPr>
          <w:rStyle w:val="EndnoteReference"/>
          <w:rtl/>
          <w:lang w:bidi="ar-EG"/>
        </w:rPr>
        <w:endnoteReference w:id="20"/>
      </w:r>
      <w:r w:rsidR="00107EC3" w:rsidRPr="00107EC3">
        <w:rPr>
          <w:vertAlign w:val="superscript"/>
          <w:rtl/>
          <w:lang w:bidi="ar-EG"/>
        </w:rPr>
        <w:t>)</w:t>
      </w:r>
      <w:r w:rsidRPr="00C00E89">
        <w:rPr>
          <w:rFonts w:hint="cs"/>
          <w:rtl/>
          <w:lang w:bidi="ar-EG"/>
        </w:rPr>
        <w:t>.</w:t>
      </w:r>
    </w:p>
    <w:p w:rsidR="00AB218C" w:rsidRPr="00C00E89" w:rsidRDefault="00AB218C" w:rsidP="00D961E5">
      <w:pPr>
        <w:pStyle w:val="SingleTxt"/>
        <w:numPr>
          <w:ilvl w:val="1"/>
          <w:numId w:val="7"/>
        </w:numPr>
        <w:tabs>
          <w:tab w:val="clear" w:pos="1672"/>
        </w:tabs>
        <w:ind w:left="1264" w:firstLine="3"/>
        <w:rPr>
          <w:rFonts w:hint="cs"/>
        </w:rPr>
      </w:pPr>
      <w:r w:rsidRPr="00C00E89">
        <w:rPr>
          <w:rFonts w:hint="cs"/>
          <w:rtl/>
          <w:lang w:bidi="ar-EG"/>
        </w:rPr>
        <w:t>ويؤثر الوضع الاجتماعي والاقتصادي أيضا في معدلات الاستكمال، فالبنات والأولاد الذين ينتمون إلى خلفيات اجتماعية اقتصادية منخفضة هم أقل احتمالا من الأطفال الآخرين لاستكمال السنة 12، وتعد معدلات استكمال السنة 12 بالنسبة للبنات والبنين من خلفيات اجتماعية واقتصادية عالية أعلى من المتوسطات الوطنية</w:t>
      </w:r>
      <w:r w:rsidR="00D961E5" w:rsidRPr="00D961E5">
        <w:rPr>
          <w:vertAlign w:val="superscript"/>
          <w:rtl/>
          <w:lang w:bidi="ar-EG"/>
        </w:rPr>
        <w:t>(</w:t>
      </w:r>
      <w:r w:rsidR="00D961E5">
        <w:rPr>
          <w:rStyle w:val="EndnoteReference"/>
          <w:rtl/>
          <w:lang w:bidi="ar-EG"/>
        </w:rPr>
        <w:endnoteReference w:id="21"/>
      </w:r>
      <w:r w:rsidR="00D961E5" w:rsidRPr="00D961E5">
        <w:rPr>
          <w:vertAlign w:val="superscript"/>
          <w:rtl/>
          <w:lang w:bidi="ar-EG"/>
        </w:rPr>
        <w:t>)</w:t>
      </w:r>
      <w:r w:rsidRPr="00C00E89">
        <w:rPr>
          <w:rFonts w:hint="cs"/>
          <w:rtl/>
          <w:lang w:bidi="ar-EG"/>
        </w:rPr>
        <w:t>.</w:t>
      </w:r>
      <w:r w:rsidR="00D961E5">
        <w:rPr>
          <w:rFonts w:hint="cs"/>
          <w:rtl/>
          <w:lang w:bidi="ar-EG"/>
        </w:rPr>
        <w:t xml:space="preserve"> </w:t>
      </w:r>
      <w:r w:rsidRPr="00C00E89">
        <w:rPr>
          <w:rFonts w:hint="cs"/>
          <w:rtl/>
          <w:lang w:bidi="ar-EG"/>
        </w:rPr>
        <w:t xml:space="preserve">وتلتزم الحكومة الأسترالية بضمان استفادة جميع الطلبة من التعليم، خاصة أولئك الذين ينتمون إلى خلفيات محرومة، وتعمل مع حكومات الولايات والأقاليم ومع قطاع التعليم غير الحكومي لوضع استراتيجيات من أجل معالجة القضايا التي تواجهها المجتمعات ذات الوضع الاجتماعي والاقتصادي المنخفض في مجال التعليم. وتعمل جميع الحكومات الأسترالية أيضا معا لوضع وتنفيذ </w:t>
      </w:r>
      <w:r w:rsidR="00CF5856" w:rsidRPr="00C00E89">
        <w:rPr>
          <w:rFonts w:hint="cs"/>
          <w:rtl/>
          <w:lang w:bidi="ar-EG"/>
        </w:rPr>
        <w:t>الإصلاحات</w:t>
      </w:r>
      <w:r w:rsidRPr="00C00E89">
        <w:rPr>
          <w:rFonts w:hint="cs"/>
          <w:rtl/>
          <w:lang w:bidi="ar-EG"/>
        </w:rPr>
        <w:t xml:space="preserve"> الخاصة لقوة العمل في التدريس، بما في ذلك تخصيص المدرسين الملائمين ومديري المدارس للمدارس ذات الاحتياجات المرتفعة.</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وكان معدل استبقاء الطلبة من السكان الأصليين حتى السنة 12 في عام 2007 (42.9</w:t>
      </w:r>
      <w:r w:rsidR="00D947E5">
        <w:rPr>
          <w:rFonts w:hint="cs"/>
          <w:rtl/>
          <w:lang w:bidi="ar-EG"/>
        </w:rPr>
        <w:t> في المائة</w:t>
      </w:r>
      <w:r w:rsidRPr="00C00E89">
        <w:rPr>
          <w:rFonts w:hint="cs"/>
          <w:rtl/>
          <w:lang w:bidi="ar-EG"/>
        </w:rPr>
        <w:t>) أقل بدرجة كبيرة من معدل استبقاء الطلبة من غير السكان الأصليين (75.6</w:t>
      </w:r>
      <w:r w:rsidR="00D947E5">
        <w:rPr>
          <w:rFonts w:hint="cs"/>
          <w:rtl/>
          <w:lang w:bidi="ar-EG"/>
        </w:rPr>
        <w:t> في المائة</w:t>
      </w:r>
      <w:r w:rsidRPr="00C00E89">
        <w:rPr>
          <w:rFonts w:hint="cs"/>
          <w:rtl/>
          <w:lang w:bidi="ar-EG"/>
        </w:rPr>
        <w:t>). غير أنه على عكس استبقاء الطلبة غير الأصليين، زادت أعداد الطلبة الأصليين الذين يستمرون حتى السنة 12 منذ عام 2003. وكانت هناك أيضا زيادة في قيد</w:t>
      </w:r>
      <w:r w:rsidR="00811AD0">
        <w:rPr>
          <w:rFonts w:hint="eastAsia"/>
          <w:rtl/>
          <w:lang w:bidi="ar-EG"/>
        </w:rPr>
        <w:t> </w:t>
      </w:r>
      <w:r w:rsidRPr="00C00E89">
        <w:rPr>
          <w:rFonts w:hint="cs"/>
          <w:rtl/>
          <w:lang w:bidi="ar-EG"/>
        </w:rPr>
        <w:t xml:space="preserve">الطلبة الأصليين في السنة 12 من 427 </w:t>
      </w:r>
      <w:r w:rsidR="00811AD0" w:rsidRPr="00C00E89">
        <w:rPr>
          <w:rFonts w:hint="cs"/>
          <w:rtl/>
          <w:lang w:bidi="ar-EG"/>
        </w:rPr>
        <w:t>3</w:t>
      </w:r>
      <w:r w:rsidR="00811AD0">
        <w:rPr>
          <w:rFonts w:hint="cs"/>
          <w:rtl/>
          <w:lang w:bidi="ar-EG"/>
        </w:rPr>
        <w:t xml:space="preserve"> </w:t>
      </w:r>
      <w:r w:rsidRPr="00C00E89">
        <w:rPr>
          <w:rFonts w:hint="cs"/>
          <w:rtl/>
          <w:lang w:bidi="ar-EG"/>
        </w:rPr>
        <w:t>طالبا في عام 2005 إلى رقم قياسي بلغ 311</w:t>
      </w:r>
      <w:r w:rsidR="00811AD0">
        <w:rPr>
          <w:rFonts w:hint="eastAsia"/>
          <w:rtl/>
          <w:lang w:bidi="ar-EG"/>
        </w:rPr>
        <w:t> </w:t>
      </w:r>
      <w:r w:rsidR="00811AD0" w:rsidRPr="00C00E89">
        <w:rPr>
          <w:rFonts w:hint="cs"/>
          <w:rtl/>
          <w:lang w:bidi="ar-EG"/>
        </w:rPr>
        <w:t>4</w:t>
      </w:r>
      <w:r w:rsidR="00811AD0">
        <w:rPr>
          <w:rFonts w:hint="cs"/>
          <w:rtl/>
          <w:lang w:bidi="ar-EG"/>
        </w:rPr>
        <w:t xml:space="preserve"> </w:t>
      </w:r>
      <w:r w:rsidRPr="00C00E89">
        <w:rPr>
          <w:rFonts w:hint="cs"/>
          <w:rtl/>
          <w:lang w:bidi="ar-EG"/>
        </w:rPr>
        <w:t>طالبا في عام 2007</w:t>
      </w:r>
      <w:r w:rsidR="00D961E5" w:rsidRPr="00D961E5">
        <w:rPr>
          <w:vertAlign w:val="superscript"/>
          <w:rtl/>
          <w:lang w:bidi="ar-EG"/>
        </w:rPr>
        <w:t>(</w:t>
      </w:r>
      <w:r w:rsidR="00D961E5">
        <w:rPr>
          <w:rStyle w:val="EndnoteReference"/>
          <w:rtl/>
          <w:lang w:bidi="ar-EG"/>
        </w:rPr>
        <w:endnoteReference w:id="22"/>
      </w:r>
      <w:r w:rsidR="00D961E5" w:rsidRPr="00D961E5">
        <w:rPr>
          <w:vertAlign w:val="superscript"/>
          <w:rtl/>
          <w:lang w:bidi="ar-EG"/>
        </w:rPr>
        <w:t>)</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وتستثمر الحكومة الأسترالية 99 مليون دولار على مدى خمس سنوات من أجل توفير مدرسين إضافيين للمساعدة على تعليم أطفال الإقليم الشمالي غير المقيدين حاليا في المدارس. وسيقدم 19.1 مليون دولار أخرى في الفترة 2008-2009 لبناء قوة عامل تدريسية جيدة من أجل توفير فصول دراسية إضافية والتوسع في البرامج الحالية لتعليم القراءة والكتابة والحساب. وسيتم أيضا إنشاء كليات داخلية ثانوية جديدة في الإقليم الشمالي بتكلفة تبلغ 29 مليون دولار على مدى أربع سنوات. وسيستمر تمويل برنامج التغذية المدرسية (7.4 مليون دولار في عامي 2008-2009). ويساعد هذا البرنامج على زيادة الانتظام في المدارس ويحسن من تركيز الأطفال ومشاركتهم في التعليم. كما أن الجهود المتضافرة لجميع الحكومات الأسترالية في مجالات الوضع الاجتماعي الاقتصادي المنخفض للمدارس المجتمعية وقوة العمل في التدريس (المشار إليها أعلاه) ستساعد على معالجة نتائج التعليم للسكان الأصليين. وللحصول على معلومات عن سد الفجوة الخاصة بحرمان السكان الأصليين، انظر الفقرات 2-40 إلى 2-42.</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وتحدد الخطة الاستراتيجية لجنوب أستراليا أهدافا متنوعة للتعليم، بما في ذلك هدفان يتعلقان بالسكان الأصليين </w:t>
      </w:r>
      <w:r w:rsidR="00B6058F">
        <w:rPr>
          <w:rtl/>
          <w:lang w:bidi="ar-EG"/>
        </w:rPr>
        <w:t>-</w:t>
      </w:r>
      <w:r w:rsidRPr="00C00E89">
        <w:rPr>
          <w:rFonts w:hint="cs"/>
          <w:rtl/>
          <w:lang w:bidi="ar-EG"/>
        </w:rPr>
        <w:t xml:space="preserve"> هما أدراج الدراسات الثقافية للسكان الأصليين في المنهج الدراسي بحلول عام 2014 مع إشراك السكان الأصليين في التصميم والتنفيذ؛ وتحقيق زيادة كل عام في نسبة أطفال السكان الأصليين الذين يلمون بالقراءة في سن ملائم عند نهايات السنة 1.</w:t>
      </w:r>
    </w:p>
    <w:p w:rsidR="00AB218C" w:rsidRPr="00C00E89" w:rsidRDefault="00AB218C" w:rsidP="00D961E5">
      <w:pPr>
        <w:pStyle w:val="SingleTxt"/>
        <w:numPr>
          <w:ilvl w:val="1"/>
          <w:numId w:val="7"/>
        </w:numPr>
        <w:tabs>
          <w:tab w:val="clear" w:pos="1672"/>
        </w:tabs>
        <w:ind w:left="1264" w:firstLine="3"/>
        <w:rPr>
          <w:rFonts w:hint="cs"/>
        </w:rPr>
      </w:pPr>
      <w:r w:rsidRPr="00C00E89">
        <w:rPr>
          <w:rFonts w:hint="cs"/>
          <w:rtl/>
          <w:lang w:bidi="ar-EG"/>
        </w:rPr>
        <w:t>وفي عام 2007، تم تقييم الطلبة في السنوات 3</w:t>
      </w:r>
      <w:r w:rsidR="00B6058F">
        <w:rPr>
          <w:rFonts w:hint="cs"/>
          <w:rtl/>
          <w:lang w:bidi="ar-EG"/>
        </w:rPr>
        <w:t xml:space="preserve"> و </w:t>
      </w:r>
      <w:r w:rsidRPr="00C00E89">
        <w:rPr>
          <w:rFonts w:hint="cs"/>
          <w:rtl/>
          <w:lang w:bidi="ar-EG"/>
        </w:rPr>
        <w:t>5</w:t>
      </w:r>
      <w:r w:rsidR="00B6058F">
        <w:rPr>
          <w:rFonts w:hint="cs"/>
          <w:rtl/>
          <w:lang w:bidi="ar-EG"/>
        </w:rPr>
        <w:t xml:space="preserve"> و </w:t>
      </w:r>
      <w:r w:rsidRPr="00C00E89">
        <w:rPr>
          <w:rFonts w:hint="cs"/>
          <w:rtl/>
          <w:lang w:bidi="ar-EG"/>
        </w:rPr>
        <w:t>7 الذين يستخدمون برامج رصد الإلمام بالقراءة والكتابة والحساب على مستوى الولايات والأقاليم استنادا إلى معايير وطنية للقراءة والكتابة والحساب. وحقق معظم الأطفال في السنوات 3</w:t>
      </w:r>
      <w:r w:rsidR="00B6058F">
        <w:rPr>
          <w:rFonts w:hint="cs"/>
          <w:rtl/>
          <w:lang w:bidi="ar-EG"/>
        </w:rPr>
        <w:t xml:space="preserve"> و </w:t>
      </w:r>
      <w:r w:rsidRPr="00C00E89">
        <w:rPr>
          <w:rFonts w:hint="cs"/>
          <w:rtl/>
          <w:lang w:bidi="ar-EG"/>
        </w:rPr>
        <w:t>5</w:t>
      </w:r>
      <w:r w:rsidR="00B6058F">
        <w:rPr>
          <w:rFonts w:hint="cs"/>
          <w:rtl/>
          <w:lang w:bidi="ar-EG"/>
        </w:rPr>
        <w:t xml:space="preserve"> و </w:t>
      </w:r>
      <w:r w:rsidRPr="00C00E89">
        <w:rPr>
          <w:rFonts w:hint="cs"/>
          <w:rtl/>
          <w:lang w:bidi="ar-EG"/>
        </w:rPr>
        <w:t>7 المستويات المعيارية</w:t>
      </w:r>
      <w:r w:rsidR="008F33DC">
        <w:rPr>
          <w:rFonts w:hint="cs"/>
          <w:rtl/>
          <w:lang w:bidi="ar-EG"/>
        </w:rPr>
        <w:t xml:space="preserve"> أو </w:t>
      </w:r>
      <w:r w:rsidRPr="00C00E89">
        <w:rPr>
          <w:rFonts w:hint="cs"/>
          <w:rtl/>
          <w:lang w:bidi="ar-EG"/>
        </w:rPr>
        <w:t>أكثر في القراءة والكتابة والحساب. وفي كل عملية تقييم القراءة والكتابة والحساب،</w:t>
      </w:r>
      <w:r w:rsidR="00CF5856">
        <w:rPr>
          <w:rFonts w:hint="cs"/>
          <w:rtl/>
          <w:lang w:bidi="ar-EG"/>
        </w:rPr>
        <w:t xml:space="preserve"> لم </w:t>
      </w:r>
      <w:r w:rsidRPr="00C00E89">
        <w:rPr>
          <w:rFonts w:hint="cs"/>
          <w:rtl/>
          <w:lang w:bidi="ar-EG"/>
        </w:rPr>
        <w:t>يصل إلى المستويات المعيارية نحو 7</w:t>
      </w:r>
      <w:r w:rsidR="00D947E5">
        <w:rPr>
          <w:rFonts w:hint="cs"/>
          <w:rtl/>
          <w:lang w:bidi="ar-EG"/>
        </w:rPr>
        <w:t> في المائة</w:t>
      </w:r>
      <w:r w:rsidRPr="00C00E89">
        <w:rPr>
          <w:rFonts w:hint="cs"/>
          <w:rtl/>
          <w:lang w:bidi="ar-EG"/>
        </w:rPr>
        <w:t xml:space="preserve"> من طلبة السنة 3، ونحو 11</w:t>
      </w:r>
      <w:r w:rsidR="00D947E5">
        <w:rPr>
          <w:rFonts w:hint="cs"/>
          <w:rtl/>
          <w:lang w:bidi="ar-EG"/>
        </w:rPr>
        <w:t> في المائة</w:t>
      </w:r>
      <w:r w:rsidRPr="00C00E89">
        <w:rPr>
          <w:rFonts w:hint="cs"/>
          <w:rtl/>
          <w:lang w:bidi="ar-EG"/>
        </w:rPr>
        <w:t xml:space="preserve"> من طلبة السنة 5،</w:t>
      </w:r>
      <w:r w:rsidR="008F33DC">
        <w:rPr>
          <w:rFonts w:hint="cs"/>
          <w:rtl/>
          <w:lang w:bidi="ar-EG"/>
        </w:rPr>
        <w:t xml:space="preserve"> وما </w:t>
      </w:r>
      <w:r w:rsidRPr="00C00E89">
        <w:rPr>
          <w:rFonts w:hint="cs"/>
          <w:rtl/>
          <w:lang w:bidi="ar-EG"/>
        </w:rPr>
        <w:t>يصل إلى 20</w:t>
      </w:r>
      <w:r w:rsidR="00D947E5">
        <w:rPr>
          <w:rFonts w:hint="cs"/>
          <w:rtl/>
          <w:lang w:bidi="ar-EG"/>
        </w:rPr>
        <w:t> في المائة</w:t>
      </w:r>
      <w:r w:rsidRPr="00C00E89">
        <w:rPr>
          <w:rFonts w:hint="cs"/>
          <w:rtl/>
          <w:lang w:bidi="ar-EG"/>
        </w:rPr>
        <w:t xml:space="preserve"> من طلبة السنة 7. وكانت نسبة البنات اللاتي حققن المستويات المعيارية</w:t>
      </w:r>
      <w:r w:rsidR="008F33DC">
        <w:rPr>
          <w:rFonts w:hint="cs"/>
          <w:rtl/>
          <w:lang w:bidi="ar-EG"/>
        </w:rPr>
        <w:t xml:space="preserve"> أو </w:t>
      </w:r>
      <w:r w:rsidRPr="00C00E89">
        <w:rPr>
          <w:rFonts w:hint="cs"/>
          <w:rtl/>
          <w:lang w:bidi="ar-EG"/>
        </w:rPr>
        <w:t>أكثر أعلى من نسبة البنين في جميع السنوات والولايات والأقاليم. ولم تكن هناك فروق بين الجنسين في نتائج تعلم الحساب</w:t>
      </w:r>
      <w:r w:rsidR="00D961E5" w:rsidRPr="00D961E5">
        <w:rPr>
          <w:vertAlign w:val="superscript"/>
          <w:rtl/>
          <w:lang w:bidi="ar-EG"/>
        </w:rPr>
        <w:t>(</w:t>
      </w:r>
      <w:r w:rsidR="00D961E5">
        <w:rPr>
          <w:rStyle w:val="EndnoteReference"/>
          <w:rtl/>
          <w:lang w:bidi="ar-EG"/>
        </w:rPr>
        <w:endnoteReference w:id="23"/>
      </w:r>
      <w:r w:rsidR="00D961E5" w:rsidRPr="00D961E5">
        <w:rPr>
          <w:vertAlign w:val="superscript"/>
          <w:rtl/>
          <w:lang w:bidi="ar-EG"/>
        </w:rPr>
        <w:t>)</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وفي أيار/مايو 2008، شارك لأول مرة جميع الطلبة في السنوات 3</w:t>
      </w:r>
      <w:r w:rsidR="00B6058F">
        <w:rPr>
          <w:rFonts w:hint="cs"/>
          <w:rtl/>
          <w:lang w:bidi="ar-EG"/>
        </w:rPr>
        <w:t xml:space="preserve"> و </w:t>
      </w:r>
      <w:r w:rsidRPr="00C00E89">
        <w:rPr>
          <w:rFonts w:hint="cs"/>
          <w:rtl/>
          <w:lang w:bidi="ar-EG"/>
        </w:rPr>
        <w:t>5</w:t>
      </w:r>
      <w:r w:rsidR="00B6058F">
        <w:rPr>
          <w:rFonts w:hint="cs"/>
          <w:rtl/>
          <w:lang w:bidi="ar-EG"/>
        </w:rPr>
        <w:t xml:space="preserve"> و </w:t>
      </w:r>
      <w:r w:rsidRPr="00C00E89">
        <w:rPr>
          <w:rFonts w:hint="cs"/>
          <w:rtl/>
          <w:lang w:bidi="ar-EG"/>
        </w:rPr>
        <w:t>7</w:t>
      </w:r>
      <w:r w:rsidR="00B6058F">
        <w:rPr>
          <w:rFonts w:hint="cs"/>
          <w:rtl/>
          <w:lang w:bidi="ar-EG"/>
        </w:rPr>
        <w:t xml:space="preserve"> و </w:t>
      </w:r>
      <w:r w:rsidRPr="00C00E89">
        <w:rPr>
          <w:rFonts w:hint="cs"/>
          <w:rtl/>
          <w:lang w:bidi="ar-EG"/>
        </w:rPr>
        <w:t>9 في جميع الولايات والأقاليم الذين يواظبون على الدراسة في المدارس الحكومية وغير الحكومية، في برنامج وطني للتقييم - اختبارات للإلمام بالقراءة والكتابة والحساب لمعرفة مدى إجادة القراءة والكتابة واللغة (كالهجاء، والقواعد، والترقيم) والحساب.</w:t>
      </w:r>
    </w:p>
    <w:p w:rsidR="00AB218C" w:rsidRPr="00C00E89" w:rsidRDefault="00AB218C" w:rsidP="00D961E5">
      <w:pPr>
        <w:pStyle w:val="SingleTxt"/>
        <w:numPr>
          <w:ilvl w:val="1"/>
          <w:numId w:val="7"/>
        </w:numPr>
        <w:tabs>
          <w:tab w:val="clear" w:pos="1672"/>
        </w:tabs>
        <w:ind w:left="1264" w:firstLine="3"/>
        <w:rPr>
          <w:rFonts w:hint="cs"/>
        </w:rPr>
      </w:pPr>
      <w:r w:rsidRPr="00C00E89">
        <w:rPr>
          <w:rFonts w:hint="cs"/>
          <w:rtl/>
          <w:lang w:bidi="ar-EG"/>
        </w:rPr>
        <w:t>وتعبر المعايير الدنيا الوطنية التي تحل محل المؤشرات القياسية الوطنية عن مستوى الإنجاز للطلبة حتى يمكنهم إحراز تقدم في المدرسة. ووصل معظم الأطفال في السنوات 3</w:t>
      </w:r>
      <w:r w:rsidR="00B6058F">
        <w:rPr>
          <w:rFonts w:hint="cs"/>
          <w:rtl/>
          <w:lang w:bidi="ar-EG"/>
        </w:rPr>
        <w:t xml:space="preserve"> و </w:t>
      </w:r>
      <w:r w:rsidRPr="00C00E89">
        <w:rPr>
          <w:rFonts w:hint="cs"/>
          <w:rtl/>
          <w:lang w:bidi="ar-EG"/>
        </w:rPr>
        <w:t>5</w:t>
      </w:r>
      <w:r w:rsidR="00B6058F">
        <w:rPr>
          <w:rFonts w:hint="cs"/>
          <w:rtl/>
          <w:lang w:bidi="ar-EG"/>
        </w:rPr>
        <w:t xml:space="preserve"> و </w:t>
      </w:r>
      <w:r w:rsidRPr="00C00E89">
        <w:rPr>
          <w:rFonts w:hint="cs"/>
          <w:rtl/>
          <w:lang w:bidi="ar-EG"/>
        </w:rPr>
        <w:t>7</w:t>
      </w:r>
      <w:r w:rsidR="00B6058F">
        <w:rPr>
          <w:rFonts w:hint="cs"/>
          <w:rtl/>
          <w:lang w:bidi="ar-EG"/>
        </w:rPr>
        <w:t xml:space="preserve"> و </w:t>
      </w:r>
      <w:r w:rsidRPr="00C00E89">
        <w:rPr>
          <w:rFonts w:hint="cs"/>
          <w:rtl/>
          <w:lang w:bidi="ar-EG"/>
        </w:rPr>
        <w:t>9 إلى المستويات الدنيا الوطنية</w:t>
      </w:r>
      <w:r w:rsidR="008F33DC">
        <w:rPr>
          <w:rFonts w:hint="cs"/>
          <w:rtl/>
          <w:lang w:bidi="ar-EG"/>
        </w:rPr>
        <w:t xml:space="preserve"> أو ما </w:t>
      </w:r>
      <w:r w:rsidRPr="00C00E89">
        <w:rPr>
          <w:rFonts w:hint="cs"/>
          <w:rtl/>
          <w:lang w:bidi="ar-EG"/>
        </w:rPr>
        <w:t>فوقها. وحقق 93</w:t>
      </w:r>
      <w:r w:rsidR="00D947E5">
        <w:rPr>
          <w:rFonts w:hint="cs"/>
          <w:rtl/>
          <w:lang w:bidi="ar-EG"/>
        </w:rPr>
        <w:t> في المائة</w:t>
      </w:r>
      <w:r w:rsidRPr="00C00E89">
        <w:rPr>
          <w:rFonts w:hint="cs"/>
          <w:rtl/>
          <w:lang w:bidi="ar-EG"/>
        </w:rPr>
        <w:t xml:space="preserve"> من طلبة السنة 3 في المتوسط،</w:t>
      </w:r>
      <w:r w:rsidR="00B6058F">
        <w:rPr>
          <w:rFonts w:hint="cs"/>
          <w:rtl/>
          <w:lang w:bidi="ar-EG"/>
        </w:rPr>
        <w:t xml:space="preserve"> و </w:t>
      </w:r>
      <w:r w:rsidRPr="00C00E89">
        <w:rPr>
          <w:rFonts w:hint="cs"/>
          <w:rtl/>
          <w:lang w:bidi="ar-EG"/>
        </w:rPr>
        <w:t>92</w:t>
      </w:r>
      <w:r w:rsidR="00D947E5">
        <w:rPr>
          <w:rFonts w:hint="cs"/>
          <w:rtl/>
          <w:lang w:bidi="ar-EG"/>
        </w:rPr>
        <w:t> في المائة</w:t>
      </w:r>
      <w:r w:rsidRPr="00C00E89">
        <w:rPr>
          <w:rFonts w:hint="cs"/>
          <w:rtl/>
          <w:lang w:bidi="ar-EG"/>
        </w:rPr>
        <w:t xml:space="preserve"> من طلبة السنة 5،</w:t>
      </w:r>
      <w:r w:rsidR="00B6058F">
        <w:rPr>
          <w:rFonts w:hint="cs"/>
          <w:rtl/>
          <w:lang w:bidi="ar-EG"/>
        </w:rPr>
        <w:t xml:space="preserve"> و </w:t>
      </w:r>
      <w:r w:rsidRPr="00C00E89">
        <w:rPr>
          <w:rFonts w:hint="cs"/>
          <w:rtl/>
          <w:lang w:bidi="ar-EG"/>
        </w:rPr>
        <w:t>93 من طلبة السنة 7،</w:t>
      </w:r>
      <w:r w:rsidR="00B6058F">
        <w:rPr>
          <w:rFonts w:hint="cs"/>
          <w:rtl/>
          <w:lang w:bidi="ar-EG"/>
        </w:rPr>
        <w:t xml:space="preserve"> و </w:t>
      </w:r>
      <w:r w:rsidRPr="00C00E89">
        <w:rPr>
          <w:rFonts w:hint="cs"/>
          <w:rtl/>
          <w:lang w:bidi="ar-EG"/>
        </w:rPr>
        <w:t>91</w:t>
      </w:r>
      <w:r w:rsidR="00D947E5">
        <w:rPr>
          <w:rFonts w:hint="cs"/>
          <w:rtl/>
          <w:lang w:bidi="ar-EG"/>
        </w:rPr>
        <w:t> في المائة</w:t>
      </w:r>
      <w:r w:rsidRPr="00C00E89">
        <w:rPr>
          <w:rFonts w:hint="cs"/>
          <w:rtl/>
          <w:lang w:bidi="ar-EG"/>
        </w:rPr>
        <w:t xml:space="preserve"> من طلبة السنة 9 المعيار الوطني </w:t>
      </w:r>
      <w:r w:rsidR="00CF5856" w:rsidRPr="00C00E89">
        <w:rPr>
          <w:rFonts w:hint="cs"/>
          <w:rtl/>
          <w:lang w:bidi="ar-EG"/>
        </w:rPr>
        <w:t>الأدنى</w:t>
      </w:r>
      <w:r w:rsidR="008F33DC">
        <w:rPr>
          <w:rFonts w:hint="cs"/>
          <w:rtl/>
          <w:lang w:bidi="ar-EG"/>
        </w:rPr>
        <w:t xml:space="preserve"> أو ما </w:t>
      </w:r>
      <w:r w:rsidRPr="00C00E89">
        <w:rPr>
          <w:rFonts w:hint="cs"/>
          <w:rtl/>
          <w:lang w:bidi="ar-EG"/>
        </w:rPr>
        <w:t>فوقه</w:t>
      </w:r>
      <w:r w:rsidR="00D961E5" w:rsidRPr="00D961E5">
        <w:rPr>
          <w:vertAlign w:val="superscript"/>
          <w:rtl/>
          <w:lang w:bidi="ar-EG"/>
        </w:rPr>
        <w:t>(</w:t>
      </w:r>
      <w:r w:rsidR="00D961E5">
        <w:rPr>
          <w:rStyle w:val="EndnoteReference"/>
          <w:rtl/>
          <w:lang w:bidi="ar-EG"/>
        </w:rPr>
        <w:endnoteReference w:id="24"/>
      </w:r>
      <w:r w:rsidR="00D961E5" w:rsidRPr="00D961E5">
        <w:rPr>
          <w:vertAlign w:val="superscript"/>
          <w:rtl/>
          <w:lang w:bidi="ar-EG"/>
        </w:rPr>
        <w:t>)</w:t>
      </w:r>
      <w:r w:rsidRPr="00C00E89">
        <w:rPr>
          <w:rFonts w:hint="cs"/>
          <w:rtl/>
          <w:lang w:bidi="ar-EG"/>
        </w:rPr>
        <w:t>.</w:t>
      </w:r>
      <w:r w:rsidR="008F33DC">
        <w:rPr>
          <w:rFonts w:hint="cs"/>
          <w:rtl/>
          <w:lang w:bidi="ar-EG"/>
        </w:rPr>
        <w:t xml:space="preserve"> ولا </w:t>
      </w:r>
      <w:r w:rsidRPr="00C00E89">
        <w:rPr>
          <w:rFonts w:hint="cs"/>
          <w:rtl/>
          <w:lang w:bidi="ar-EG"/>
        </w:rPr>
        <w:t>تتاح النتائج المصنفة حسب خصائص خلفية الطلبة حتى يصدر المجلس الوزاري للتعليم والتوظيف والتدريب وشؤون الشباب تقريره (المتوقع في كانون الأول/ديسمبر 2008).</w:t>
      </w:r>
    </w:p>
    <w:p w:rsidR="00AB218C" w:rsidRPr="00C00E89" w:rsidRDefault="00AB218C" w:rsidP="00AB218C">
      <w:pPr>
        <w:pStyle w:val="SingleTxt"/>
        <w:numPr>
          <w:ilvl w:val="1"/>
          <w:numId w:val="7"/>
        </w:numPr>
        <w:rPr>
          <w:rFonts w:hint="cs"/>
        </w:rPr>
      </w:pPr>
      <w:r w:rsidRPr="00C00E89">
        <w:rPr>
          <w:rFonts w:hint="cs"/>
          <w:rtl/>
          <w:lang w:bidi="ar-EG"/>
        </w:rPr>
        <w:t>ولا يمكن مقارنة المعايير الدنيا الوطنية للمؤشرات القياسية الوطنية نظرا لأنها وضعت عن طريق نظم تقييم مختلفة وتستخدم منهجيات مختلفة.</w:t>
      </w:r>
    </w:p>
    <w:p w:rsidR="00AB218C" w:rsidRPr="00C00E89" w:rsidRDefault="00AB218C" w:rsidP="00D961E5">
      <w:pPr>
        <w:pStyle w:val="SingleTxt"/>
        <w:numPr>
          <w:ilvl w:val="1"/>
          <w:numId w:val="7"/>
        </w:numPr>
        <w:tabs>
          <w:tab w:val="clear" w:pos="1672"/>
        </w:tabs>
        <w:ind w:left="1264" w:firstLine="3"/>
        <w:rPr>
          <w:rFonts w:hint="cs"/>
        </w:rPr>
      </w:pPr>
      <w:r w:rsidRPr="00C00E89">
        <w:rPr>
          <w:rFonts w:hint="cs"/>
          <w:rtl/>
          <w:lang w:bidi="ar-EG"/>
        </w:rPr>
        <w:t>وكانت النسبة المئوية للطلبة الأصليين في السنوات 3</w:t>
      </w:r>
      <w:r w:rsidR="00B6058F">
        <w:rPr>
          <w:rFonts w:hint="cs"/>
          <w:rtl/>
          <w:lang w:bidi="ar-EG"/>
        </w:rPr>
        <w:t xml:space="preserve"> و </w:t>
      </w:r>
      <w:r w:rsidRPr="00C00E89">
        <w:rPr>
          <w:rFonts w:hint="cs"/>
          <w:rtl/>
          <w:lang w:bidi="ar-EG"/>
        </w:rPr>
        <w:t>5</w:t>
      </w:r>
      <w:r w:rsidR="00B6058F">
        <w:rPr>
          <w:rFonts w:hint="cs"/>
          <w:rtl/>
          <w:lang w:bidi="ar-EG"/>
        </w:rPr>
        <w:t xml:space="preserve"> و </w:t>
      </w:r>
      <w:r w:rsidRPr="00C00E89">
        <w:rPr>
          <w:rFonts w:hint="cs"/>
          <w:rtl/>
          <w:lang w:bidi="ar-EG"/>
        </w:rPr>
        <w:t>7 الذين حققوا مستويات المؤشرات القياسية</w:t>
      </w:r>
      <w:r w:rsidR="008F33DC">
        <w:rPr>
          <w:rFonts w:hint="cs"/>
          <w:rtl/>
          <w:lang w:bidi="ar-EG"/>
        </w:rPr>
        <w:t xml:space="preserve"> أو </w:t>
      </w:r>
      <w:r w:rsidRPr="00C00E89">
        <w:rPr>
          <w:rFonts w:hint="cs"/>
          <w:rtl/>
          <w:lang w:bidi="ar-EG"/>
        </w:rPr>
        <w:t>تجاوزوها في القراءة والكتابة والحساب منخفضة بدرجة كبيرة عن نسبة الطلبة غير الأصليين</w:t>
      </w:r>
      <w:r w:rsidR="00D961E5" w:rsidRPr="00D961E5">
        <w:rPr>
          <w:vertAlign w:val="superscript"/>
          <w:rtl/>
          <w:lang w:bidi="ar-EG"/>
        </w:rPr>
        <w:t>(</w:t>
      </w:r>
      <w:r w:rsidR="00D961E5">
        <w:rPr>
          <w:rStyle w:val="EndnoteReference"/>
          <w:rtl/>
          <w:lang w:bidi="ar-EG"/>
        </w:rPr>
        <w:endnoteReference w:id="25"/>
      </w:r>
      <w:r w:rsidR="00D961E5" w:rsidRPr="00D961E5">
        <w:rPr>
          <w:vertAlign w:val="superscript"/>
          <w:rtl/>
          <w:lang w:bidi="ar-EG"/>
        </w:rPr>
        <w:t>)</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وفي ميزانية 2008-2009، خصصت الحكومة الأسترالية 577.4 مليون دولار على مدى أربع سنوات لوضع خطة عمل وطنية </w:t>
      </w:r>
      <w:r w:rsidR="00CF5856" w:rsidRPr="00C00E89">
        <w:rPr>
          <w:rFonts w:hint="cs"/>
          <w:rtl/>
          <w:lang w:bidi="ar-EG"/>
        </w:rPr>
        <w:t>للإلمام</w:t>
      </w:r>
      <w:r w:rsidRPr="00C00E89">
        <w:rPr>
          <w:rFonts w:hint="cs"/>
          <w:rtl/>
          <w:lang w:bidi="ar-EG"/>
        </w:rPr>
        <w:t xml:space="preserve"> بالقراءة والكتابة والحساب. وستركز الخطة على الطلبة الأكثر احتياجا للدعم التعليمي، وستوضع بالمشاركة مع الولايات والأقاليم وقطاعات المدارس الكنسية والمستقلة. وكجزء من خطة العمل، خصصت الحكومة الأسترالية 56.4 مليون دولار على مدى أربع سنوات لتنفيذ برامج تعليم القراءة والكتابة والحساب للطلبة الأصليين الذين</w:t>
      </w:r>
      <w:r w:rsidR="00CF5856">
        <w:rPr>
          <w:rFonts w:hint="cs"/>
          <w:rtl/>
          <w:lang w:bidi="ar-EG"/>
        </w:rPr>
        <w:t xml:space="preserve"> لم </w:t>
      </w:r>
      <w:r w:rsidRPr="00C00E89">
        <w:rPr>
          <w:rFonts w:hint="cs"/>
          <w:rtl/>
          <w:lang w:bidi="ar-EG"/>
        </w:rPr>
        <w:t>يحققوا المعايير الدنيا ولوضع برامج للتعلم الفردي. وستقوم هذه التدابير بدور كبير في العمل نحو تحقق الهدف الذي أقره مجلس الحكومات الأسترالية لتضييق الفجوة في معرفة القراءة والكتابة والحساب بين الطلبة الأصليين وغير الأصليين إلى النصف خلال العقد القادم.</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وأعلنت حكومة نيو ساوث ويلز استراتيجيتها لتعليم البنين والبنات في عام 2008. وتحدد الاستراتيجية طرقا فعالة لكي تلبي بها المدارس احتياجات التعليم المتنوعة للبنين والبنات ووضع استراتيجيات الدعم الاجتماعي اللازمة لضمان تحقيق البنين والبنات لطاقاتهم. وتقدم الخطة أيضا مشورة استراتيجية للمدارس فيما يتعلق بالقضاء على جميع أشكال التمييز بين الجنسين والتحرش، بما في ذلك رهاب المثلية. وتدير حكومة جنوب ساوث ويلز مجموعة من المبادرات القائمة على المدرسة التي تدعم التدريس والتعلم بينما تتصدى للأدوار النمطية بين الجنسين، بما في ذلك مشروع خاص بالفتيات وتكنولوجيا المعلومات والاتصالات الذي يهدف ضمنا إلى التغلب على الرأي النمطي السائد بأن تكنولوجيا المعلومات والاتصالات تخضع في معظمها لسيطرة الرجل.</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وتوجد لدى حكومة كوينز لاند سياسة عامة للتعليم الشامل، تستكملها مبادئ توجيهية لقضايا معينة، مثل المساواة بين الجنسين في الرياضة المدرسية ودعم الطالبات الحوامل والأمهات. ويتيح منهج التربية الصحية والبدنية فرصا أمام الطلبة لاستكشاف هوياتهم وعلاقاتهم، بما في ذلك فهم المسائل الجنسية.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ونفذت حكومة تسمانيا برامج لمساعدة الشباب على مواصلة التعليم والتدريب. وفي حين أن معظم البرامج تتعلق بالتعليم المختلط، فان بعضها وضع لكي يلبي الاحتياجات الخاصة للفتيات </w:t>
      </w:r>
      <w:r w:rsidR="00B6058F">
        <w:rPr>
          <w:rtl/>
          <w:lang w:bidi="ar-EG"/>
        </w:rPr>
        <w:t>-</w:t>
      </w:r>
      <w:r w:rsidRPr="00C00E89">
        <w:rPr>
          <w:rFonts w:hint="cs"/>
          <w:rtl/>
          <w:lang w:bidi="ar-EG"/>
        </w:rPr>
        <w:t xml:space="preserve"> مثل مباني الشباب، وهو برنامج ينفذ بالمشاركة مع صناعة الإسكان في أستراليا، ويدير برامج لفتيات الصف العاشر المهتمات بصناعة البناء. وتوفر تسمانيا أيضا التعلم عن بعد للأمهات الشابات لضمان ألا يعرقل الحمل والأمومة تعليمهن بغير داع.</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وتهدف استراتيجية المرأة في موقع القيادة لحكومة أستراليا الغربية إلى تشجيع الامتياز في قيادة القطاع العام؛ وإيجاد ثقافة يتقاسم فيها النساء والرجال المسؤولية عن دعم المرأة في التنظيم؛ وتعزيز معرفة المرأة وثقتها في قدرتها في مجال القيادة والإدارة؛ وتشجيع التطور المهني؛ ودعم المرأة في الوظائف القيادية.</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التعليم العالي</w:t>
      </w:r>
    </w:p>
    <w:p w:rsidR="00AB218C" w:rsidRPr="00C00E89" w:rsidRDefault="00AB218C" w:rsidP="00D961E5">
      <w:pPr>
        <w:pStyle w:val="SingleTxt"/>
        <w:numPr>
          <w:ilvl w:val="1"/>
          <w:numId w:val="7"/>
        </w:numPr>
        <w:tabs>
          <w:tab w:val="clear" w:pos="1672"/>
        </w:tabs>
        <w:ind w:left="1264" w:firstLine="3"/>
        <w:rPr>
          <w:rFonts w:hint="cs"/>
        </w:rPr>
      </w:pPr>
      <w:r w:rsidRPr="00C00E89">
        <w:rPr>
          <w:rFonts w:hint="cs"/>
          <w:rtl/>
          <w:lang w:bidi="ar-EG"/>
        </w:rPr>
        <w:t xml:space="preserve">لا يزال الإنفاق على التعليم العالي في أستراليا دون المستويات في البلدان المتقدمة الأخرى. ففي عام 2007، وجدت منظمة التعاون والتنمية في الميدان الاقتصادي أن إجمالي </w:t>
      </w:r>
      <w:r w:rsidR="00CF5856" w:rsidRPr="00C00E89">
        <w:rPr>
          <w:rFonts w:hint="cs"/>
          <w:rtl/>
          <w:lang w:bidi="ar-EG"/>
        </w:rPr>
        <w:t>إنفاق</w:t>
      </w:r>
      <w:r w:rsidRPr="00C00E89">
        <w:rPr>
          <w:rFonts w:hint="cs"/>
          <w:rtl/>
          <w:lang w:bidi="ar-EG"/>
        </w:rPr>
        <w:t xml:space="preserve"> أستراليا العام على التعليم العالي بلغ 1.1</w:t>
      </w:r>
      <w:r w:rsidR="00D947E5">
        <w:rPr>
          <w:rFonts w:hint="cs"/>
          <w:rtl/>
          <w:lang w:bidi="ar-EG"/>
        </w:rPr>
        <w:t> في المائة</w:t>
      </w:r>
      <w:r w:rsidRPr="00C00E89">
        <w:rPr>
          <w:rFonts w:hint="cs"/>
          <w:rtl/>
          <w:lang w:bidi="ar-EG"/>
        </w:rPr>
        <w:t xml:space="preserve"> من الناتج المحلي الإجمالي، مقابل 1.3</w:t>
      </w:r>
      <w:r w:rsidR="00D947E5">
        <w:rPr>
          <w:rFonts w:hint="cs"/>
          <w:rtl/>
          <w:lang w:bidi="ar-EG"/>
        </w:rPr>
        <w:t> في المائة</w:t>
      </w:r>
      <w:r w:rsidRPr="00C00E89">
        <w:rPr>
          <w:rFonts w:hint="cs"/>
          <w:rtl/>
          <w:lang w:bidi="ar-EG"/>
        </w:rPr>
        <w:t xml:space="preserve"> في المتوسط للبلدان الأعضاء في هذه المنظمة (استنادا إلى بيانات عام 2004)</w:t>
      </w:r>
      <w:r w:rsidR="00D961E5" w:rsidRPr="00D961E5">
        <w:rPr>
          <w:vertAlign w:val="superscript"/>
          <w:rtl/>
          <w:lang w:bidi="ar-EG"/>
        </w:rPr>
        <w:t>(</w:t>
      </w:r>
      <w:r w:rsidR="00D961E5">
        <w:rPr>
          <w:rStyle w:val="EndnoteReference"/>
          <w:rtl/>
          <w:lang w:bidi="ar-EG"/>
        </w:rPr>
        <w:endnoteReference w:id="26"/>
      </w:r>
      <w:r w:rsidR="00D961E5" w:rsidRPr="00D961E5">
        <w:rPr>
          <w:vertAlign w:val="superscript"/>
          <w:rtl/>
          <w:lang w:bidi="ar-EG"/>
        </w:rPr>
        <w:t>)</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وللمساعدة في معالجة هذه المسألة، يتلقى الصندوق الجديد للاستثمار في التعليم التابع للحكومة الأسترالية مخصصا مبدئيا بمبلغ 11 بليون دولار مرة في الفترة 2007-2008 وفي الفترة 2008-2009. وقد تحققت فوائض في الميزانية، لتنفق على التعليم العالي والتعليم المهني ومرافق التدريب.</w:t>
      </w:r>
    </w:p>
    <w:p w:rsidR="00AB218C" w:rsidRPr="00C00E89" w:rsidRDefault="00AB218C" w:rsidP="00D961E5">
      <w:pPr>
        <w:pStyle w:val="SingleTxt"/>
        <w:numPr>
          <w:ilvl w:val="1"/>
          <w:numId w:val="7"/>
        </w:numPr>
        <w:tabs>
          <w:tab w:val="clear" w:pos="1672"/>
        </w:tabs>
        <w:ind w:left="1264" w:firstLine="3"/>
        <w:rPr>
          <w:rFonts w:hint="cs"/>
        </w:rPr>
      </w:pPr>
      <w:r w:rsidRPr="00C00E89">
        <w:rPr>
          <w:rFonts w:hint="cs"/>
          <w:rtl/>
          <w:lang w:bidi="ar-EG"/>
        </w:rPr>
        <w:t>ويشارك عدد من النساء أكبر من عدد الرجال في التعليم العالي. ففي عام 2006، كانت المرأة تمثل 54.8</w:t>
      </w:r>
      <w:r w:rsidR="00D947E5">
        <w:rPr>
          <w:rFonts w:hint="cs"/>
          <w:rtl/>
          <w:lang w:bidi="ar-EG"/>
        </w:rPr>
        <w:t> في المائة</w:t>
      </w:r>
      <w:r w:rsidRPr="00C00E89">
        <w:rPr>
          <w:rFonts w:hint="cs"/>
          <w:rtl/>
          <w:lang w:bidi="ar-EG"/>
        </w:rPr>
        <w:t xml:space="preserve"> من جميع طلبة التعليم العالي</w:t>
      </w:r>
      <w:r w:rsidR="00D961E5" w:rsidRPr="00D961E5">
        <w:rPr>
          <w:vertAlign w:val="superscript"/>
          <w:rtl/>
          <w:lang w:bidi="ar-EG"/>
        </w:rPr>
        <w:t>(</w:t>
      </w:r>
      <w:r w:rsidR="00D961E5">
        <w:rPr>
          <w:rStyle w:val="EndnoteReference"/>
          <w:rtl/>
          <w:lang w:bidi="ar-EG"/>
        </w:rPr>
        <w:endnoteReference w:id="27"/>
      </w:r>
      <w:r w:rsidR="00D961E5" w:rsidRPr="00D961E5">
        <w:rPr>
          <w:vertAlign w:val="superscript"/>
          <w:rtl/>
          <w:lang w:bidi="ar-EG"/>
        </w:rPr>
        <w:t>)</w:t>
      </w:r>
      <w:r w:rsidR="00D961E5">
        <w:rPr>
          <w:rFonts w:hint="cs"/>
          <w:rtl/>
          <w:lang w:bidi="ar-EG"/>
        </w:rPr>
        <w:t xml:space="preserve"> </w:t>
      </w:r>
      <w:r w:rsidRPr="00C00E89">
        <w:rPr>
          <w:rFonts w:hint="cs"/>
          <w:rtl/>
          <w:lang w:bidi="ar-EG"/>
        </w:rPr>
        <w:t>وكانت المرأة من السكان الأصليين تمثل 65.8</w:t>
      </w:r>
      <w:r w:rsidR="00D947E5">
        <w:rPr>
          <w:rFonts w:hint="cs"/>
          <w:rtl/>
          <w:lang w:bidi="ar-EG"/>
        </w:rPr>
        <w:t> في المائة</w:t>
      </w:r>
      <w:r w:rsidRPr="00C00E89">
        <w:rPr>
          <w:rFonts w:hint="cs"/>
          <w:rtl/>
          <w:lang w:bidi="ar-EG"/>
        </w:rPr>
        <w:t xml:space="preserve"> من جميع طلبة التعليم العالي الأصليين</w:t>
      </w:r>
      <w:r w:rsidR="00D961E5" w:rsidRPr="00D961E5">
        <w:rPr>
          <w:vertAlign w:val="superscript"/>
          <w:rtl/>
          <w:lang w:bidi="ar-EG"/>
        </w:rPr>
        <w:t>(</w:t>
      </w:r>
      <w:r w:rsidR="00D961E5">
        <w:rPr>
          <w:rStyle w:val="EndnoteReference"/>
          <w:rtl/>
          <w:lang w:bidi="ar-EG"/>
        </w:rPr>
        <w:endnoteReference w:id="28"/>
      </w:r>
      <w:r w:rsidR="00D961E5" w:rsidRPr="00D961E5">
        <w:rPr>
          <w:vertAlign w:val="superscript"/>
          <w:rtl/>
          <w:lang w:bidi="ar-EG"/>
        </w:rPr>
        <w:t>)</w:t>
      </w:r>
      <w:r w:rsidRPr="00C00E89">
        <w:rPr>
          <w:rFonts w:hint="cs"/>
          <w:rtl/>
          <w:lang w:bidi="ar-EG"/>
        </w:rPr>
        <w:t>. وفي عام 2006، تم قيد عدد من النساء أكبر من الرجال في دورات على مستوى البكالوريوس. وكنسبة من جميع الطلبة، كان تمثيل المرأة (70.2</w:t>
      </w:r>
      <w:r w:rsidR="00D947E5">
        <w:rPr>
          <w:rFonts w:hint="cs"/>
          <w:rtl/>
          <w:lang w:bidi="ar-EG"/>
        </w:rPr>
        <w:t> في المائة</w:t>
      </w:r>
      <w:r w:rsidRPr="00C00E89">
        <w:rPr>
          <w:rFonts w:hint="cs"/>
          <w:rtl/>
          <w:lang w:bidi="ar-EG"/>
        </w:rPr>
        <w:t>) أعلى من تمثيل الرجل (65.5</w:t>
      </w:r>
      <w:r w:rsidR="00D947E5">
        <w:rPr>
          <w:rFonts w:hint="cs"/>
          <w:rtl/>
          <w:lang w:bidi="ar-EG"/>
        </w:rPr>
        <w:t> في المائة</w:t>
      </w:r>
      <w:r w:rsidRPr="00C00E89">
        <w:rPr>
          <w:rFonts w:hint="cs"/>
          <w:rtl/>
          <w:lang w:bidi="ar-EG"/>
        </w:rPr>
        <w:t>). ومن مجموع الطلبة، كانت المرأة التي تشارك في دراسات</w:t>
      </w:r>
      <w:r w:rsidR="008F33DC">
        <w:rPr>
          <w:rFonts w:hint="cs"/>
          <w:rtl/>
          <w:lang w:bidi="ar-EG"/>
        </w:rPr>
        <w:t xml:space="preserve"> ما </w:t>
      </w:r>
      <w:r w:rsidRPr="00C00E89">
        <w:rPr>
          <w:rFonts w:hint="cs"/>
          <w:rtl/>
          <w:lang w:bidi="ar-EG"/>
        </w:rPr>
        <w:t>بعد الجامعة تمثل 25.5</w:t>
      </w:r>
      <w:r w:rsidR="00D947E5">
        <w:rPr>
          <w:rFonts w:hint="cs"/>
          <w:rtl/>
          <w:lang w:bidi="ar-EG"/>
        </w:rPr>
        <w:t> في المائة</w:t>
      </w:r>
      <w:r w:rsidRPr="00C00E89">
        <w:rPr>
          <w:rFonts w:hint="cs"/>
          <w:rtl/>
          <w:lang w:bidi="ar-EG"/>
        </w:rPr>
        <w:t xml:space="preserve"> من الطلبة مقابل 29.9</w:t>
      </w:r>
      <w:r w:rsidR="00D947E5">
        <w:rPr>
          <w:rFonts w:hint="cs"/>
          <w:rtl/>
          <w:lang w:bidi="ar-EG"/>
        </w:rPr>
        <w:t> في المائة</w:t>
      </w:r>
      <w:r w:rsidRPr="00C00E89">
        <w:rPr>
          <w:rFonts w:hint="cs"/>
          <w:rtl/>
          <w:lang w:bidi="ar-EG"/>
        </w:rPr>
        <w:t xml:space="preserve"> للرجال</w:t>
      </w:r>
      <w:r w:rsidR="00D961E5" w:rsidRPr="00D961E5">
        <w:rPr>
          <w:vertAlign w:val="superscript"/>
          <w:rtl/>
          <w:lang w:bidi="ar-EG"/>
        </w:rPr>
        <w:t>(</w:t>
      </w:r>
      <w:r w:rsidR="00D961E5">
        <w:rPr>
          <w:rStyle w:val="EndnoteReference"/>
          <w:rtl/>
          <w:lang w:bidi="ar-EG"/>
        </w:rPr>
        <w:endnoteReference w:id="29"/>
      </w:r>
      <w:r w:rsidR="00D961E5" w:rsidRPr="00D961E5">
        <w:rPr>
          <w:vertAlign w:val="superscript"/>
          <w:rtl/>
          <w:lang w:bidi="ar-EG"/>
        </w:rPr>
        <w:t>)</w:t>
      </w:r>
      <w:r w:rsidRPr="00C00E89">
        <w:rPr>
          <w:rFonts w:hint="cs"/>
          <w:rtl/>
          <w:lang w:bidi="ar-EG"/>
        </w:rPr>
        <w:t>.</w:t>
      </w:r>
      <w:r w:rsidR="00D961E5">
        <w:rPr>
          <w:rFonts w:hint="cs"/>
          <w:rtl/>
          <w:lang w:bidi="ar-EG"/>
        </w:rPr>
        <w:t xml:space="preserve"> </w:t>
      </w:r>
      <w:r w:rsidRPr="00C00E89">
        <w:rPr>
          <w:rFonts w:hint="cs"/>
          <w:rtl/>
          <w:lang w:bidi="ar-EG"/>
        </w:rPr>
        <w:t>ويحصل الآن عدد النساء أكبر من عدد الرجال على مؤهلات التعليم العالي. وفي عام 2007، كان عدد النساء يتجاوز عدد الرجال بين سن 20 عاما</w:t>
      </w:r>
      <w:r w:rsidR="00B6058F">
        <w:rPr>
          <w:rFonts w:hint="cs"/>
          <w:rtl/>
          <w:lang w:bidi="ar-EG"/>
        </w:rPr>
        <w:t xml:space="preserve"> و </w:t>
      </w:r>
      <w:r w:rsidRPr="00C00E89">
        <w:rPr>
          <w:rFonts w:hint="cs"/>
          <w:rtl/>
          <w:lang w:bidi="ar-EG"/>
        </w:rPr>
        <w:t>54 عاما من بين أولئك الذين كانت درجة البكالوريوس هي أعلى مؤهلاتهم</w:t>
      </w:r>
      <w:r w:rsidR="00D961E5" w:rsidRPr="00D961E5">
        <w:rPr>
          <w:vertAlign w:val="superscript"/>
          <w:rtl/>
          <w:lang w:bidi="ar-EG"/>
        </w:rPr>
        <w:t>(</w:t>
      </w:r>
      <w:r w:rsidR="00D961E5">
        <w:rPr>
          <w:rStyle w:val="EndnoteReference"/>
          <w:rtl/>
          <w:lang w:bidi="ar-EG"/>
        </w:rPr>
        <w:endnoteReference w:id="30"/>
      </w:r>
      <w:r w:rsidR="00D961E5" w:rsidRPr="00D961E5">
        <w:rPr>
          <w:vertAlign w:val="superscript"/>
          <w:rtl/>
          <w:lang w:bidi="ar-EG"/>
        </w:rPr>
        <w:t>)</w:t>
      </w:r>
      <w:r w:rsidRPr="00C00E89">
        <w:rPr>
          <w:rFonts w:hint="cs"/>
          <w:rtl/>
          <w:lang w:bidi="ar-EG"/>
        </w:rPr>
        <w:t>.</w:t>
      </w:r>
    </w:p>
    <w:p w:rsidR="00AB218C" w:rsidRPr="00C00E89" w:rsidRDefault="00AB218C" w:rsidP="00D961E5">
      <w:pPr>
        <w:pStyle w:val="SingleTxt"/>
        <w:numPr>
          <w:ilvl w:val="1"/>
          <w:numId w:val="7"/>
        </w:numPr>
        <w:tabs>
          <w:tab w:val="clear" w:pos="1672"/>
        </w:tabs>
        <w:ind w:left="1264" w:firstLine="3"/>
        <w:rPr>
          <w:rFonts w:hint="cs"/>
        </w:rPr>
      </w:pPr>
      <w:r w:rsidRPr="00C00E89">
        <w:rPr>
          <w:rFonts w:hint="cs"/>
          <w:rtl/>
          <w:lang w:bidi="ar-EG"/>
        </w:rPr>
        <w:t xml:space="preserve">والتعليم العالي في أستراليا مقسم حسب نوع الجنس. فدراسة المرأة في التعليم العالي كانت تتركز بصورة تقليدية في ثلاثة مجالات رئيسية </w:t>
      </w:r>
      <w:r w:rsidR="00B6058F">
        <w:rPr>
          <w:rtl/>
          <w:lang w:bidi="ar-EG"/>
        </w:rPr>
        <w:t>-</w:t>
      </w:r>
      <w:r w:rsidRPr="00C00E89">
        <w:rPr>
          <w:rFonts w:hint="cs"/>
          <w:rtl/>
          <w:lang w:bidi="ar-EG"/>
        </w:rPr>
        <w:t xml:space="preserve"> الصحة، والتعليم، والمجتمع والحضارة.</w:t>
      </w:r>
      <w:r w:rsidR="008F33DC">
        <w:rPr>
          <w:rFonts w:hint="cs"/>
          <w:rtl/>
          <w:lang w:bidi="ar-EG"/>
        </w:rPr>
        <w:t xml:space="preserve"> ولا </w:t>
      </w:r>
      <w:r w:rsidRPr="00C00E89">
        <w:rPr>
          <w:rFonts w:hint="cs"/>
          <w:rtl/>
          <w:lang w:bidi="ar-EG"/>
        </w:rPr>
        <w:t>تزال هناك فجوة واسعة بين عدد الرجال والنساء المقيدين في مجالات الدراسة هذه. ففي عام 2006، كان عدد المقيدين من النساء ضعف عدد الرجال في دراسات المجتمع والحضارة. وكان عدد النساء المقيدات هي الدراسات الصحية والتعليمية أكبر من عدد الرجال بمعدل يتجاوز 2.5 إلى 1. وفي الدراسات الصحية، كان معظم النساء يتجهن إلى التمريض، وفي مجال التعليم، كانت المرأة ممثلة تمثيلا عاليا في مجال التدريس</w:t>
      </w:r>
      <w:r w:rsidR="00D961E5" w:rsidRPr="00D961E5">
        <w:rPr>
          <w:vertAlign w:val="superscript"/>
          <w:rtl/>
          <w:lang w:bidi="ar-EG"/>
        </w:rPr>
        <w:t>(</w:t>
      </w:r>
      <w:r w:rsidR="00D961E5">
        <w:rPr>
          <w:rStyle w:val="EndnoteReference"/>
          <w:rtl/>
          <w:lang w:bidi="ar-EG"/>
        </w:rPr>
        <w:endnoteReference w:id="31"/>
      </w:r>
      <w:r w:rsidR="00D961E5" w:rsidRPr="00D961E5">
        <w:rPr>
          <w:vertAlign w:val="superscript"/>
          <w:rtl/>
          <w:lang w:bidi="ar-EG"/>
        </w:rPr>
        <w:t>)</w:t>
      </w:r>
      <w:r w:rsidRPr="00C00E89">
        <w:rPr>
          <w:rFonts w:hint="cs"/>
          <w:rtl/>
          <w:lang w:bidi="ar-EG"/>
        </w:rPr>
        <w:t>.</w:t>
      </w:r>
      <w:r w:rsidR="00D961E5">
        <w:rPr>
          <w:rFonts w:hint="cs"/>
          <w:rtl/>
          <w:lang w:bidi="ar-EG"/>
        </w:rPr>
        <w:t xml:space="preserve"> </w:t>
      </w:r>
      <w:r w:rsidRPr="00C00E89">
        <w:rPr>
          <w:rFonts w:hint="cs"/>
          <w:rtl/>
          <w:lang w:bidi="ar-EG"/>
        </w:rPr>
        <w:t>وفي عام 2006، زاد عدد الرجال عن عدد النساء في تكنولوجيا المعلومات والدراسات الهندسية بأكثر من 4 إلى 1</w:t>
      </w:r>
      <w:r w:rsidR="00B6058F">
        <w:rPr>
          <w:rFonts w:hint="cs"/>
          <w:rtl/>
          <w:lang w:bidi="ar-EG"/>
        </w:rPr>
        <w:t xml:space="preserve"> و </w:t>
      </w:r>
      <w:r w:rsidRPr="00C00E89">
        <w:rPr>
          <w:rFonts w:hint="cs"/>
          <w:rtl/>
          <w:lang w:bidi="ar-EG"/>
        </w:rPr>
        <w:t>5.5 إلى 1 على الترتيب.</w:t>
      </w:r>
    </w:p>
    <w:p w:rsidR="00AB218C" w:rsidRPr="00C00E89" w:rsidRDefault="00AB218C" w:rsidP="007E5AB7">
      <w:pPr>
        <w:pStyle w:val="SingleTxt"/>
        <w:numPr>
          <w:ilvl w:val="1"/>
          <w:numId w:val="7"/>
        </w:numPr>
        <w:tabs>
          <w:tab w:val="clear" w:pos="1672"/>
        </w:tabs>
        <w:ind w:left="1264" w:firstLine="3"/>
        <w:rPr>
          <w:rFonts w:hint="cs"/>
        </w:rPr>
      </w:pPr>
      <w:r w:rsidRPr="00C00E89">
        <w:rPr>
          <w:rFonts w:hint="cs"/>
          <w:rtl/>
          <w:lang w:bidi="ar-EG"/>
        </w:rPr>
        <w:t>وقد اعترفت الحكومة الأسترالية مؤخرا بالمرأة على أنها من الفئة المحرومة تعليميا في مجالات الدراسة غير التقليدية وقدمت التمويل في إطار برنامج الإنصاف في التعليم العالمي للمساعدة في التغلب على هذه المشكلة. ووضعت أرقاما مستهدفة للمشاركة وهي 15</w:t>
      </w:r>
      <w:r w:rsidR="00D947E5">
        <w:rPr>
          <w:rFonts w:hint="cs"/>
          <w:rtl/>
          <w:lang w:bidi="ar-EG"/>
        </w:rPr>
        <w:t> في المائة</w:t>
      </w:r>
      <w:r w:rsidRPr="00C00E89">
        <w:rPr>
          <w:rFonts w:hint="cs"/>
          <w:rtl/>
          <w:lang w:bidi="ar-EG"/>
        </w:rPr>
        <w:t xml:space="preserve"> في دراسة الهندسة</w:t>
      </w:r>
      <w:r w:rsidR="00B6058F">
        <w:rPr>
          <w:rFonts w:hint="cs"/>
          <w:rtl/>
          <w:lang w:bidi="ar-EG"/>
        </w:rPr>
        <w:t xml:space="preserve"> و </w:t>
      </w:r>
      <w:r w:rsidRPr="00C00E89">
        <w:rPr>
          <w:rFonts w:hint="cs"/>
          <w:rtl/>
          <w:lang w:bidi="ar-EG"/>
        </w:rPr>
        <w:t>40</w:t>
      </w:r>
      <w:r w:rsidR="00D947E5">
        <w:rPr>
          <w:rFonts w:hint="cs"/>
          <w:rtl/>
          <w:lang w:bidi="ar-EG"/>
        </w:rPr>
        <w:t> في المائة</w:t>
      </w:r>
      <w:r w:rsidRPr="00C00E89">
        <w:rPr>
          <w:rFonts w:hint="cs"/>
          <w:rtl/>
          <w:lang w:bidi="ar-EG"/>
        </w:rPr>
        <w:t xml:space="preserve"> في الدراسات غير التقليدية الأخرى</w:t>
      </w:r>
      <w:r w:rsidR="00FC6E28" w:rsidRPr="00FC6E28">
        <w:rPr>
          <w:vertAlign w:val="superscript"/>
          <w:rtl/>
          <w:lang w:bidi="ar-EG"/>
        </w:rPr>
        <w:t>(</w:t>
      </w:r>
      <w:r w:rsidR="00FC6E28">
        <w:rPr>
          <w:rStyle w:val="EndnoteReference"/>
          <w:rtl/>
          <w:lang w:bidi="ar-EG"/>
        </w:rPr>
        <w:endnoteReference w:id="32"/>
      </w:r>
      <w:r w:rsidR="00FC6E28" w:rsidRPr="00FC6E28">
        <w:rPr>
          <w:vertAlign w:val="superscript"/>
          <w:rtl/>
          <w:lang w:bidi="ar-EG"/>
        </w:rPr>
        <w:t>)</w:t>
      </w:r>
      <w:r w:rsidRPr="00C00E89">
        <w:rPr>
          <w:rFonts w:hint="cs"/>
          <w:rtl/>
          <w:lang w:bidi="ar-EG"/>
        </w:rPr>
        <w:t>.</w:t>
      </w:r>
      <w:r w:rsidR="00FC6E28">
        <w:rPr>
          <w:rFonts w:hint="cs"/>
          <w:rtl/>
          <w:lang w:bidi="ar-EG"/>
        </w:rPr>
        <w:t xml:space="preserve"> </w:t>
      </w:r>
      <w:r w:rsidRPr="00C00E89">
        <w:rPr>
          <w:rFonts w:hint="cs"/>
          <w:rtl/>
          <w:lang w:bidi="ar-EG"/>
        </w:rPr>
        <w:t>وقد تم بلوغ هذه الأهداف</w:t>
      </w:r>
      <w:r w:rsidR="008F33DC">
        <w:rPr>
          <w:rFonts w:hint="cs"/>
          <w:rtl/>
          <w:lang w:bidi="ar-EG"/>
        </w:rPr>
        <w:t xml:space="preserve"> أو </w:t>
      </w:r>
      <w:r w:rsidRPr="00C00E89">
        <w:rPr>
          <w:rFonts w:hint="cs"/>
          <w:rtl/>
          <w:lang w:bidi="ar-EG"/>
        </w:rPr>
        <w:t xml:space="preserve">تجاوزها، فيما عدا تكنولوجيا المعلومات والهندسة. وفي تقرير أستراليا الأخير على الاتفاقية عام 2003، حددت أستراليا عددا من الاستراتيجيات لزيادة عدد النساء في صناعة تكنولوجيا المعلومات بعد إصدار وثيقة بعنوان </w:t>
      </w:r>
      <w:r w:rsidRPr="00C00E89">
        <w:rPr>
          <w:rFonts w:hint="cs"/>
          <w:i/>
          <w:iCs/>
          <w:rtl/>
          <w:lang w:bidi="ar-EG"/>
        </w:rPr>
        <w:t xml:space="preserve">المرأة وتكنولوجيا المعلومات </w:t>
      </w:r>
      <w:r w:rsidR="00B6058F">
        <w:rPr>
          <w:i/>
          <w:iCs/>
          <w:rtl/>
          <w:lang w:bidi="ar-EG"/>
        </w:rPr>
        <w:t>-</w:t>
      </w:r>
      <w:r w:rsidR="008F33DC">
        <w:rPr>
          <w:rFonts w:hint="cs"/>
          <w:i/>
          <w:iCs/>
          <w:rtl/>
          <w:lang w:bidi="ar-EG"/>
        </w:rPr>
        <w:t xml:space="preserve"> ما </w:t>
      </w:r>
      <w:r w:rsidRPr="00C00E89">
        <w:rPr>
          <w:rFonts w:hint="cs"/>
          <w:i/>
          <w:iCs/>
          <w:rtl/>
          <w:lang w:bidi="ar-EG"/>
        </w:rPr>
        <w:t>هي الحواجز؟</w:t>
      </w:r>
      <w:r w:rsidR="007E5AB7" w:rsidRPr="007E5AB7">
        <w:rPr>
          <w:vertAlign w:val="superscript"/>
          <w:rtl/>
          <w:lang w:bidi="ar-EG"/>
        </w:rPr>
        <w:t>(</w:t>
      </w:r>
      <w:r w:rsidR="007E5AB7">
        <w:rPr>
          <w:rStyle w:val="EndnoteReference"/>
          <w:rtl/>
          <w:lang w:bidi="ar-EG"/>
        </w:rPr>
        <w:endnoteReference w:id="33"/>
      </w:r>
      <w:r w:rsidR="007E5AB7" w:rsidRPr="007E5AB7">
        <w:rPr>
          <w:vertAlign w:val="superscript"/>
          <w:rtl/>
          <w:lang w:bidi="ar-EG"/>
        </w:rPr>
        <w:t>)</w:t>
      </w:r>
      <w:r w:rsidRPr="00C00E89">
        <w:rPr>
          <w:rFonts w:hint="cs"/>
          <w:rtl/>
          <w:lang w:bidi="ar-EG"/>
        </w:rPr>
        <w:t xml:space="preserve"> وفي حين نقص عدد النساء في دراسات تكنولوجيا المعلومات بنسبة 44</w:t>
      </w:r>
      <w:r w:rsidR="00D947E5">
        <w:rPr>
          <w:rFonts w:hint="cs"/>
          <w:rtl/>
          <w:lang w:bidi="ar-EG"/>
        </w:rPr>
        <w:t> في المائة</w:t>
      </w:r>
      <w:r w:rsidRPr="00C00E89">
        <w:rPr>
          <w:rFonts w:hint="cs"/>
          <w:rtl/>
          <w:lang w:bidi="ar-EG"/>
        </w:rPr>
        <w:t xml:space="preserve"> في الفترة</w:t>
      </w:r>
      <w:r w:rsidR="008F33DC">
        <w:rPr>
          <w:rFonts w:hint="cs"/>
          <w:rtl/>
          <w:lang w:bidi="ar-EG"/>
        </w:rPr>
        <w:t xml:space="preserve"> ما </w:t>
      </w:r>
      <w:r w:rsidRPr="00C00E89">
        <w:rPr>
          <w:rFonts w:hint="cs"/>
          <w:rtl/>
          <w:lang w:bidi="ar-EG"/>
        </w:rPr>
        <w:t>بين عامي 2003</w:t>
      </w:r>
      <w:r w:rsidR="00B6058F">
        <w:rPr>
          <w:rFonts w:hint="cs"/>
          <w:rtl/>
          <w:lang w:bidi="ar-EG"/>
        </w:rPr>
        <w:t xml:space="preserve"> و </w:t>
      </w:r>
      <w:r w:rsidRPr="00C00E89">
        <w:rPr>
          <w:rFonts w:hint="cs"/>
          <w:rtl/>
          <w:lang w:bidi="ar-EG"/>
        </w:rPr>
        <w:t>2006، نقص أيضا عدد الطلبة بنسبة 31</w:t>
      </w:r>
      <w:r w:rsidR="00D947E5">
        <w:rPr>
          <w:rFonts w:hint="cs"/>
          <w:rtl/>
          <w:lang w:bidi="ar-EG"/>
        </w:rPr>
        <w:t> في المائة</w:t>
      </w:r>
      <w:r w:rsidR="007E5AB7" w:rsidRPr="007E5AB7">
        <w:rPr>
          <w:vertAlign w:val="superscript"/>
          <w:rtl/>
          <w:lang w:bidi="ar-EG"/>
        </w:rPr>
        <w:t>(</w:t>
      </w:r>
      <w:r w:rsidR="007E5AB7">
        <w:rPr>
          <w:rStyle w:val="EndnoteReference"/>
          <w:rtl/>
          <w:lang w:bidi="ar-EG"/>
        </w:rPr>
        <w:endnoteReference w:id="34"/>
      </w:r>
      <w:r w:rsidR="007E5AB7" w:rsidRPr="007E5AB7">
        <w:rPr>
          <w:vertAlign w:val="superscript"/>
          <w:rtl/>
          <w:lang w:bidi="ar-EG"/>
        </w:rPr>
        <w:t>)</w:t>
      </w:r>
      <w:r w:rsidRPr="00C00E89">
        <w:rPr>
          <w:rFonts w:hint="cs"/>
          <w:rtl/>
          <w:lang w:bidi="ar-EG"/>
        </w:rPr>
        <w:t>.</w:t>
      </w:r>
      <w:r w:rsidR="007E5AB7">
        <w:rPr>
          <w:rFonts w:hint="cs"/>
          <w:rtl/>
          <w:lang w:bidi="ar-EG"/>
        </w:rPr>
        <w:t xml:space="preserve"> </w:t>
      </w:r>
      <w:r w:rsidRPr="00C00E89">
        <w:rPr>
          <w:rFonts w:hint="cs"/>
          <w:rtl/>
          <w:lang w:bidi="ar-EG"/>
        </w:rPr>
        <w:t>وفي حزيران/يونيه 2006، اعتبرت تكنولوجيا المعلومات مجالا يعاني من نقص المهارات في أستراليا.</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وقدم مجلس البحوث الأسترالي التمويل لإجراء دراسة (أعلنت في عام 2008) عن الفوارق القائمة بين نوع الجنس من حيث المشاركة في تكنولوجيات المعلومات والاتصالات والحاسوب، مع استعراض أجري في عام 2004 لمعدلات المشاركة في الجامعة الأسترالية اعتبر المرأة من الفئة المراد </w:t>
      </w:r>
      <w:r w:rsidR="00CF5856" w:rsidRPr="00C00E89">
        <w:rPr>
          <w:rFonts w:hint="cs"/>
          <w:rtl/>
          <w:lang w:bidi="ar-EG"/>
        </w:rPr>
        <w:t>إنصافها</w:t>
      </w:r>
      <w:r w:rsidRPr="00C00E89">
        <w:rPr>
          <w:rFonts w:hint="cs"/>
          <w:rtl/>
          <w:lang w:bidi="ar-EG"/>
        </w:rPr>
        <w:t xml:space="preserve"> في هذا المجال. وقد ركز المشروع على تجارب الطلبة وقراراتهم في مرحلة الدراسة الثانوية في ثلاث ولايات لمعرفة السبب في اختيار عدد قليل من الفتيات دراسات تكنولوجيا المعلومات والاتصالات والحاسوب على المستوى الجامعي،</w:t>
      </w:r>
      <w:r w:rsidR="008F33DC">
        <w:rPr>
          <w:rFonts w:hint="cs"/>
          <w:rtl/>
          <w:lang w:bidi="ar-EG"/>
        </w:rPr>
        <w:t xml:space="preserve"> وما </w:t>
      </w:r>
      <w:r w:rsidRPr="00C00E89">
        <w:rPr>
          <w:rFonts w:hint="cs"/>
          <w:rtl/>
          <w:lang w:bidi="ar-EG"/>
        </w:rPr>
        <w:t>هي الاستراتيجيات التي يمكن تنفيذها في المدارس لمعالجة تمثيلهن الناقص.</w:t>
      </w:r>
    </w:p>
    <w:p w:rsidR="00AB218C" w:rsidRPr="00C00E89" w:rsidRDefault="00AB218C" w:rsidP="007E5AB7">
      <w:pPr>
        <w:pStyle w:val="SingleTxt"/>
        <w:numPr>
          <w:ilvl w:val="1"/>
          <w:numId w:val="7"/>
        </w:numPr>
        <w:tabs>
          <w:tab w:val="clear" w:pos="1672"/>
        </w:tabs>
        <w:ind w:left="1264" w:firstLine="3"/>
        <w:rPr>
          <w:rFonts w:hint="cs"/>
        </w:rPr>
      </w:pPr>
      <w:r w:rsidRPr="00C00E89">
        <w:rPr>
          <w:rFonts w:hint="cs"/>
          <w:rtl/>
          <w:lang w:bidi="ar-EG"/>
        </w:rPr>
        <w:t>وفي عام 2007، حصل 85.6</w:t>
      </w:r>
      <w:r w:rsidR="00D947E5">
        <w:rPr>
          <w:rFonts w:hint="cs"/>
          <w:rtl/>
          <w:lang w:bidi="ar-EG"/>
        </w:rPr>
        <w:t> في المائة</w:t>
      </w:r>
      <w:r w:rsidRPr="00C00E89">
        <w:rPr>
          <w:rFonts w:hint="cs"/>
          <w:rtl/>
          <w:lang w:bidi="ar-EG"/>
        </w:rPr>
        <w:t xml:space="preserve"> من الرجال</w:t>
      </w:r>
      <w:r w:rsidR="00B6058F">
        <w:rPr>
          <w:rFonts w:hint="cs"/>
          <w:rtl/>
          <w:lang w:bidi="ar-EG"/>
        </w:rPr>
        <w:t xml:space="preserve"> و </w:t>
      </w:r>
      <w:r w:rsidRPr="00C00E89">
        <w:rPr>
          <w:rFonts w:hint="cs"/>
          <w:rtl/>
          <w:lang w:bidi="ar-EG"/>
        </w:rPr>
        <w:t>83.9</w:t>
      </w:r>
      <w:r w:rsidR="00D947E5">
        <w:rPr>
          <w:rFonts w:hint="cs"/>
          <w:rtl/>
          <w:lang w:bidi="ar-EG"/>
        </w:rPr>
        <w:t> في المائة</w:t>
      </w:r>
      <w:r w:rsidRPr="00C00E89">
        <w:rPr>
          <w:rFonts w:hint="cs"/>
          <w:rtl/>
          <w:lang w:bidi="ar-EG"/>
        </w:rPr>
        <w:t xml:space="preserve"> من النساء على عمل طول الوقت من بين جميع الحاصلين على درجة البكالوريوس الذين كانوا يبحثون عن عمل طول الوقت. كما أن 11.6</w:t>
      </w:r>
      <w:r w:rsidR="00D947E5">
        <w:rPr>
          <w:rFonts w:hint="cs"/>
          <w:rtl/>
          <w:lang w:bidi="ar-EG"/>
        </w:rPr>
        <w:t> في المائة</w:t>
      </w:r>
      <w:r w:rsidRPr="00C00E89">
        <w:rPr>
          <w:rFonts w:hint="cs"/>
          <w:rtl/>
          <w:lang w:bidi="ar-EG"/>
        </w:rPr>
        <w:t xml:space="preserve"> من الحاصلات على درجة البكالوريوس اللاتي كن يبحثن عن عمل طول الوقت قد تم تعيينهن أما في عمل نصف الوقت</w:t>
      </w:r>
      <w:r w:rsidR="008F33DC">
        <w:rPr>
          <w:rFonts w:hint="cs"/>
          <w:rtl/>
          <w:lang w:bidi="ar-EG"/>
        </w:rPr>
        <w:t xml:space="preserve"> أو </w:t>
      </w:r>
      <w:r w:rsidRPr="00C00E89">
        <w:rPr>
          <w:rFonts w:hint="cs"/>
          <w:rtl/>
          <w:lang w:bidi="ar-EG"/>
        </w:rPr>
        <w:t>على أساس مؤقت، أما نسبة الـ 4.6</w:t>
      </w:r>
      <w:r w:rsidR="00D947E5">
        <w:rPr>
          <w:rFonts w:hint="cs"/>
          <w:rtl/>
          <w:lang w:bidi="ar-EG"/>
        </w:rPr>
        <w:t> في المائة</w:t>
      </w:r>
      <w:r w:rsidRPr="00C00E89">
        <w:rPr>
          <w:rFonts w:hint="cs"/>
          <w:rtl/>
          <w:lang w:bidi="ar-EG"/>
        </w:rPr>
        <w:t xml:space="preserve"> الباقية فكانت بلا عمل</w:t>
      </w:r>
      <w:r w:rsidR="007E5AB7" w:rsidRPr="007E5AB7">
        <w:rPr>
          <w:vertAlign w:val="superscript"/>
          <w:rtl/>
          <w:lang w:bidi="ar-EG"/>
        </w:rPr>
        <w:t>(</w:t>
      </w:r>
      <w:r w:rsidR="007E5AB7">
        <w:rPr>
          <w:rStyle w:val="EndnoteReference"/>
          <w:rtl/>
          <w:lang w:bidi="ar-EG"/>
        </w:rPr>
        <w:endnoteReference w:id="35"/>
      </w:r>
      <w:r w:rsidR="007E5AB7" w:rsidRPr="007E5AB7">
        <w:rPr>
          <w:vertAlign w:val="superscript"/>
          <w:rtl/>
          <w:lang w:bidi="ar-EG"/>
        </w:rPr>
        <w:t>)</w:t>
      </w:r>
      <w:r w:rsidRPr="00C00E89">
        <w:rPr>
          <w:rFonts w:hint="cs"/>
          <w:rtl/>
          <w:lang w:bidi="ar-EG"/>
        </w:rPr>
        <w:t>.</w:t>
      </w:r>
      <w:r w:rsidR="007E5AB7">
        <w:rPr>
          <w:rFonts w:hint="cs"/>
          <w:rtl/>
          <w:lang w:bidi="ar-EG"/>
        </w:rPr>
        <w:t xml:space="preserve"> </w:t>
      </w:r>
      <w:r w:rsidRPr="00C00E89">
        <w:rPr>
          <w:rFonts w:hint="cs"/>
          <w:rtl/>
          <w:lang w:bidi="ar-EG"/>
        </w:rPr>
        <w:t>وللحصول على مزيد من المعلومات عن المرأة في قوة العمل، انظر الفقرات 9-1 إلى 9-65.</w:t>
      </w:r>
    </w:p>
    <w:p w:rsidR="00AB218C" w:rsidRPr="00C00E89" w:rsidRDefault="00AB218C" w:rsidP="007E5AB7">
      <w:pPr>
        <w:pStyle w:val="SingleTxt"/>
        <w:numPr>
          <w:ilvl w:val="1"/>
          <w:numId w:val="7"/>
        </w:numPr>
        <w:tabs>
          <w:tab w:val="clear" w:pos="1672"/>
        </w:tabs>
        <w:ind w:left="1264" w:firstLine="3"/>
        <w:rPr>
          <w:rFonts w:hint="cs"/>
        </w:rPr>
      </w:pPr>
      <w:r w:rsidRPr="00C00E89">
        <w:rPr>
          <w:rFonts w:hint="cs"/>
          <w:rtl/>
          <w:lang w:bidi="ar-EG"/>
        </w:rPr>
        <w:t xml:space="preserve">وكانت فرص العمل طول الوقت أقل </w:t>
      </w:r>
      <w:r w:rsidR="00CF5856" w:rsidRPr="00C00E89">
        <w:rPr>
          <w:rFonts w:hint="cs"/>
          <w:rtl/>
          <w:lang w:bidi="ar-EG"/>
        </w:rPr>
        <w:t>ملائمة</w:t>
      </w:r>
      <w:r w:rsidRPr="00C00E89">
        <w:rPr>
          <w:rFonts w:hint="cs"/>
          <w:rtl/>
          <w:lang w:bidi="ar-EG"/>
        </w:rPr>
        <w:t xml:space="preserve"> بالنسبة للخريجين في مجالات الدراسة التي يرتفع فيها تركيز الخريجات </w:t>
      </w:r>
      <w:r w:rsidR="00B6058F">
        <w:rPr>
          <w:rtl/>
          <w:lang w:bidi="ar-EG"/>
        </w:rPr>
        <w:t>-</w:t>
      </w:r>
      <w:r w:rsidRPr="00C00E89">
        <w:rPr>
          <w:rFonts w:hint="cs"/>
          <w:rtl/>
          <w:lang w:bidi="ar-EG"/>
        </w:rPr>
        <w:t xml:space="preserve"> وهي العلوم ال</w:t>
      </w:r>
      <w:r w:rsidR="007A6F33">
        <w:rPr>
          <w:rFonts w:hint="cs"/>
          <w:rtl/>
          <w:lang w:bidi="ar-EG"/>
        </w:rPr>
        <w:t>إنسان</w:t>
      </w:r>
      <w:r w:rsidRPr="00C00E89">
        <w:rPr>
          <w:rFonts w:hint="cs"/>
          <w:rtl/>
          <w:lang w:bidi="ar-EG"/>
        </w:rPr>
        <w:t>ية، واللغات، والفنون البصرية والتشكيلية، والعلوم الاجتماعية، وعلوم الحياة</w:t>
      </w:r>
      <w:r w:rsidR="007E5AB7" w:rsidRPr="007E5AB7">
        <w:rPr>
          <w:vertAlign w:val="superscript"/>
          <w:rtl/>
          <w:lang w:bidi="ar-EG"/>
        </w:rPr>
        <w:t>(</w:t>
      </w:r>
      <w:r w:rsidR="007E5AB7">
        <w:rPr>
          <w:rStyle w:val="EndnoteReference"/>
          <w:rtl/>
          <w:lang w:bidi="ar-EG"/>
        </w:rPr>
        <w:endnoteReference w:id="36"/>
      </w:r>
      <w:r w:rsidR="007E5AB7" w:rsidRPr="007E5AB7">
        <w:rPr>
          <w:vertAlign w:val="superscript"/>
          <w:rtl/>
          <w:lang w:bidi="ar-EG"/>
        </w:rPr>
        <w:t>)</w:t>
      </w:r>
      <w:r w:rsidRPr="00C00E89">
        <w:rPr>
          <w:rFonts w:hint="cs"/>
          <w:rtl/>
          <w:lang w:bidi="ar-EG"/>
        </w:rPr>
        <w:t>.</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 xml:space="preserve">وفي عام 2007، كان متوسط راتب الخريجات عند بدء التعيين 000 </w:t>
      </w:r>
      <w:r w:rsidR="00811AD0" w:rsidRPr="00C00E89">
        <w:rPr>
          <w:rFonts w:hint="cs"/>
          <w:rtl/>
          <w:lang w:bidi="ar-EG"/>
        </w:rPr>
        <w:t>42</w:t>
      </w:r>
      <w:r w:rsidR="00811AD0">
        <w:rPr>
          <w:rFonts w:hint="cs"/>
          <w:rtl/>
          <w:lang w:bidi="ar-EG"/>
        </w:rPr>
        <w:t xml:space="preserve"> </w:t>
      </w:r>
      <w:r w:rsidRPr="00C00E89">
        <w:rPr>
          <w:rFonts w:hint="cs"/>
          <w:rtl/>
          <w:lang w:bidi="ar-EG"/>
        </w:rPr>
        <w:t xml:space="preserve">دولار، بعد أن كان 0000 </w:t>
      </w:r>
      <w:r w:rsidR="00811AD0" w:rsidRPr="00C00E89">
        <w:rPr>
          <w:rFonts w:hint="cs"/>
          <w:rtl/>
          <w:lang w:bidi="ar-EG"/>
        </w:rPr>
        <w:t>4</w:t>
      </w:r>
      <w:r w:rsidR="00811AD0">
        <w:rPr>
          <w:rFonts w:hint="cs"/>
          <w:rtl/>
          <w:lang w:bidi="ar-EG"/>
        </w:rPr>
        <w:t xml:space="preserve"> </w:t>
      </w:r>
      <w:r w:rsidRPr="00C00E89">
        <w:rPr>
          <w:rFonts w:hint="cs"/>
          <w:rtl/>
          <w:lang w:bidi="ar-EG"/>
        </w:rPr>
        <w:t>دولار في عام 2006، وكان متوسط راتب الخريجات يمثل 93.3</w:t>
      </w:r>
      <w:r w:rsidR="00D947E5">
        <w:rPr>
          <w:rFonts w:hint="cs"/>
          <w:rtl/>
          <w:lang w:bidi="ar-EG"/>
        </w:rPr>
        <w:t> في المائة</w:t>
      </w:r>
      <w:r w:rsidRPr="00C00E89">
        <w:rPr>
          <w:rFonts w:hint="cs"/>
          <w:rtl/>
          <w:lang w:bidi="ar-EG"/>
        </w:rPr>
        <w:t xml:space="preserve"> من راتب الخريجين. وقد تقلصت الفجوة بين الجنسين في رواتب بدء التعيين إلى 2.5</w:t>
      </w:r>
      <w:r w:rsidR="00D947E5">
        <w:rPr>
          <w:rFonts w:hint="cs"/>
          <w:rtl/>
          <w:lang w:bidi="ar-EG"/>
        </w:rPr>
        <w:t> في المائة</w:t>
      </w:r>
      <w:r w:rsidRPr="00C00E89">
        <w:rPr>
          <w:rFonts w:hint="cs"/>
          <w:rtl/>
          <w:lang w:bidi="ar-EG"/>
        </w:rPr>
        <w:t xml:space="preserve"> في عام 2005، غير أن بطء الزيادة في رواتب الخريجات عن رواتب الخريجين أدى إلى اتساع الفجوة بصورة طفيفة عما كانت عليه في عام 2003 (95.5</w:t>
      </w:r>
      <w:r w:rsidR="00D947E5">
        <w:rPr>
          <w:rFonts w:hint="cs"/>
          <w:rtl/>
          <w:lang w:bidi="ar-EG"/>
        </w:rPr>
        <w:t> في المائة</w:t>
      </w:r>
      <w:r w:rsidRPr="00C00E89">
        <w:rPr>
          <w:rFonts w:hint="cs"/>
          <w:rtl/>
          <w:lang w:bidi="ar-EG"/>
        </w:rPr>
        <w:t>)</w:t>
      </w:r>
      <w:r w:rsidR="007E5AB7" w:rsidRPr="007E5AB7">
        <w:rPr>
          <w:vertAlign w:val="superscript"/>
          <w:rtl/>
          <w:lang w:bidi="ar-EG"/>
        </w:rPr>
        <w:t>(</w:t>
      </w:r>
      <w:r w:rsidR="007E5AB7">
        <w:rPr>
          <w:rStyle w:val="EndnoteReference"/>
          <w:rtl/>
          <w:lang w:bidi="ar-EG"/>
        </w:rPr>
        <w:endnoteReference w:id="37"/>
      </w:r>
      <w:r w:rsidR="007E5AB7" w:rsidRPr="007E5AB7">
        <w:rPr>
          <w:vertAlign w:val="superscript"/>
          <w:rtl/>
          <w:lang w:bidi="ar-EG"/>
        </w:rPr>
        <w:t>)</w:t>
      </w:r>
      <w:r w:rsidRPr="00C00E89">
        <w:rPr>
          <w:rFonts w:hint="cs"/>
          <w:rtl/>
          <w:lang w:bidi="ar-EG"/>
        </w:rPr>
        <w:t>. وللحصول على مزيد من المعلومات عن الفجوة بين أجور الجنسين، انظر الفقرات 9-9 إلى 9-12.</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التعليم للجماعات المحرومة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تدرك الحكومة الأسترالية تماما الشواغل التي تساور اللجنة المعنية بالقضاء على التمييز ضد المرأة في الفقرة 28 من تعليقاتها الختامية عام 2006 لأن الطالبات من الفئات المحرومة قد يتعرضن لأشكال متعددة من التمييز. وفي هذا السياق، تستهدف الحكومة على نحو خاص خمس فئات محرومة </w:t>
      </w:r>
      <w:r w:rsidR="00B6058F">
        <w:rPr>
          <w:rtl/>
          <w:lang w:bidi="ar-EG"/>
        </w:rPr>
        <w:t>-</w:t>
      </w:r>
      <w:r w:rsidRPr="00C00E89">
        <w:rPr>
          <w:rFonts w:hint="cs"/>
          <w:rtl/>
          <w:lang w:bidi="ar-EG"/>
        </w:rPr>
        <w:t xml:space="preserve"> الطالبات من السكان الأصليين؛ والطالبات من خلفيات اجتماعية واقتصادية دنيا/منخفضة الدخل؛ والطالبات من المناطق الريفية والمعزولة. والطالبات المعاقات، والطالبات من خلفيات متنوعة ثقافيا ولغويا. ويقدم التمويل لهذه الفئات في إطار برنامج دعم التعليم العالي. ويهدف البرنامج أيضا إلى المساعدة في التغلب على الحرمان التعليمي المرتبط بنوع الجنس.</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وفي عام 2003، زادت الحكومة الأسترالية من تمويل برنامج دعم السكان الأصليين بمبلغ 10.1 مليون دولار على مدى ثلاث سنوات بدءا من عام 2005، لمواصلة تحسين مشاركة ونجاح الطلبة والطالبات من السكان الأصليين في التعليم العالي. وفي عام 2008، خصص للبرنامج مبلغ آخر قدره 34 مليون دولار.</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وفي عام 2005، مولت الحكومة الأسترالية أيضا البرنامج الجديد لدعم الطلبة ذوي الإعاقة. ويساعد هذا البرنامج الجهات المستحقة القائمة بخدمات التعليم العالي على الاضطلاع بأنشطة تساعد على إزالة الحواجز التي تعترض الطلبة ذوي الإعاقة.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وقامت حكومة كوينز لاند بتحسين فرص التدريب للنساء المعاقات عن طريق إتاحة وصولهن إلى تكنولوجيات الحاسوب و/أو التكنولوجيات المعاونة/التكيفية. ويحصل الرجال والنساء من ذوي الإعاقة على معدات عن طريق دائرة التعليم والتدريب المهني للمعاقين.</w:t>
      </w:r>
    </w:p>
    <w:p w:rsidR="00AB218C" w:rsidRPr="00C00E89" w:rsidRDefault="00CF5856" w:rsidP="00F55811">
      <w:pPr>
        <w:pStyle w:val="SingleTxt"/>
        <w:numPr>
          <w:ilvl w:val="1"/>
          <w:numId w:val="7"/>
        </w:numPr>
        <w:tabs>
          <w:tab w:val="clear" w:pos="1672"/>
        </w:tabs>
        <w:ind w:left="1264" w:firstLine="3"/>
        <w:rPr>
          <w:rFonts w:hint="cs"/>
        </w:rPr>
      </w:pPr>
      <w:r w:rsidRPr="00C00E89">
        <w:rPr>
          <w:rFonts w:hint="cs"/>
          <w:rtl/>
          <w:lang w:bidi="ar-EG"/>
        </w:rPr>
        <w:t>وفي إطار برنامج دعم الإنصاف في التعليم العالي</w:t>
      </w:r>
      <w:r>
        <w:rPr>
          <w:rFonts w:hint="cs"/>
          <w:rtl/>
          <w:lang w:bidi="ar-EG"/>
        </w:rPr>
        <w:t xml:space="preserve"> لا </w:t>
      </w:r>
      <w:r w:rsidRPr="00C00E89">
        <w:rPr>
          <w:rFonts w:hint="cs"/>
          <w:rtl/>
          <w:lang w:bidi="ar-EG"/>
        </w:rPr>
        <w:t>يزال النساء والرجال يحصلون على دعم عند استيفائهم لشرط</w:t>
      </w:r>
      <w:r>
        <w:rPr>
          <w:rFonts w:hint="cs"/>
          <w:rtl/>
          <w:lang w:bidi="ar-EG"/>
        </w:rPr>
        <w:t xml:space="preserve"> أو </w:t>
      </w:r>
      <w:r w:rsidRPr="00C00E89">
        <w:rPr>
          <w:rFonts w:hint="cs"/>
          <w:rtl/>
          <w:lang w:bidi="ar-EG"/>
        </w:rPr>
        <w:t xml:space="preserve">أكثر من شروط الإنصاف العام </w:t>
      </w:r>
      <w:r>
        <w:rPr>
          <w:rtl/>
          <w:lang w:bidi="ar-EG"/>
        </w:rPr>
        <w:t>-</w:t>
      </w:r>
      <w:r w:rsidRPr="00C00E89">
        <w:rPr>
          <w:rFonts w:hint="cs"/>
          <w:rtl/>
          <w:lang w:bidi="ar-EG"/>
        </w:rPr>
        <w:t xml:space="preserve"> أي إذا كانوا من السكان الأصليين،</w:t>
      </w:r>
      <w:r>
        <w:rPr>
          <w:rFonts w:hint="cs"/>
          <w:rtl/>
          <w:lang w:bidi="ar-EG"/>
        </w:rPr>
        <w:t xml:space="preserve"> أو </w:t>
      </w:r>
      <w:r w:rsidRPr="00C00E89">
        <w:rPr>
          <w:rFonts w:hint="cs"/>
          <w:rtl/>
          <w:lang w:bidi="ar-EG"/>
        </w:rPr>
        <w:t>من خلفية اجتماعية اقتصادية دنيا؛</w:t>
      </w:r>
      <w:r>
        <w:rPr>
          <w:rFonts w:hint="cs"/>
          <w:rtl/>
          <w:lang w:bidi="ar-EG"/>
        </w:rPr>
        <w:t xml:space="preserve"> أو </w:t>
      </w:r>
      <w:r w:rsidRPr="00C00E89">
        <w:rPr>
          <w:rFonts w:hint="cs"/>
          <w:rtl/>
          <w:lang w:bidi="ar-EG"/>
        </w:rPr>
        <w:t>من مناطق إقليمية أو</w:t>
      </w:r>
      <w:r>
        <w:rPr>
          <w:rFonts w:hint="cs"/>
          <w:rtl/>
          <w:lang w:bidi="ar-EG"/>
        </w:rPr>
        <w:t xml:space="preserve"> </w:t>
      </w:r>
      <w:r w:rsidRPr="00C00E89">
        <w:rPr>
          <w:rFonts w:hint="cs"/>
          <w:rtl/>
          <w:lang w:bidi="ar-EG"/>
        </w:rPr>
        <w:t>نائية؛</w:t>
      </w:r>
      <w:r>
        <w:rPr>
          <w:rFonts w:hint="cs"/>
          <w:rtl/>
          <w:lang w:bidi="ar-EG"/>
        </w:rPr>
        <w:t xml:space="preserve"> أو </w:t>
      </w:r>
      <w:r w:rsidRPr="00C00E89">
        <w:rPr>
          <w:rFonts w:hint="cs"/>
          <w:rtl/>
          <w:lang w:bidi="ar-EG"/>
        </w:rPr>
        <w:t>إذا كان الشخص من خلفية متنوعة ثقافيا</w:t>
      </w:r>
      <w:r>
        <w:rPr>
          <w:rFonts w:hint="cs"/>
          <w:rtl/>
          <w:lang w:bidi="ar-EG"/>
        </w:rPr>
        <w:t xml:space="preserve"> أو </w:t>
      </w:r>
      <w:r w:rsidRPr="00C00E89">
        <w:rPr>
          <w:rFonts w:hint="cs"/>
          <w:rtl/>
          <w:lang w:bidi="ar-EG"/>
        </w:rPr>
        <w:t>لغويا؛</w:t>
      </w:r>
      <w:r>
        <w:rPr>
          <w:rFonts w:hint="cs"/>
          <w:rtl/>
          <w:lang w:bidi="ar-EG"/>
        </w:rPr>
        <w:t xml:space="preserve"> أو </w:t>
      </w:r>
      <w:r w:rsidRPr="00C00E89">
        <w:rPr>
          <w:rFonts w:hint="cs"/>
          <w:rtl/>
          <w:lang w:bidi="ar-EG"/>
        </w:rPr>
        <w:t>إذا كانوا من الطلبة ذوي الإعاقة.</w:t>
      </w:r>
      <w:r w:rsidR="00AB218C" w:rsidRPr="00C00E89">
        <w:rPr>
          <w:rFonts w:hint="cs"/>
          <w:rtl/>
          <w:lang w:bidi="ar-EG"/>
        </w:rPr>
        <w:t xml:space="preserve"> ويستطيع النساء (والرجال أيضا) الحصول على المساعدة إذا كانت هناك حالات محددة للحرمان من التعليم المرتبط بنوع الجنس، بما في ذلك المشاركة في مجالات الدراسة غير التقليدية.</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وتواصل الحكومة الأسترالية تمويل برنامج اللغة الانكليزية ومحو الأمية في مكان العمل، وبرنامج محو الأمية وتعليم الحساب للأشخاص العاطلين. وللحصول على مزيد من المعلومات عن برنامج اللغة ومحو الأمية وتعليم الحساب، انظر الفقرات 8-8 إلى 8-23 تحت عنوان "التعليم الابتدائي والثانوي". ويستهدف برنامج اللغة الانكليزية في مكان العمل العمال الذين قد يتسبب تدني مستوياتهم اللغوية، ومعرفتهم للقراءة والكتابة و/أو الحساب في تعرضهم للفصل من وظائفهم؛</w:t>
      </w:r>
      <w:r w:rsidR="008F33DC">
        <w:rPr>
          <w:rFonts w:hint="cs"/>
          <w:rtl/>
          <w:lang w:bidi="ar-EG"/>
        </w:rPr>
        <w:t xml:space="preserve"> أو </w:t>
      </w:r>
      <w:r w:rsidRPr="00C00E89">
        <w:rPr>
          <w:rFonts w:hint="cs"/>
          <w:rtl/>
          <w:lang w:bidi="ar-EG"/>
        </w:rPr>
        <w:t>تمنعهم هذه المستويات من المشاركة في مزيد من التدريب</w:t>
      </w:r>
      <w:r w:rsidR="008F33DC">
        <w:rPr>
          <w:rFonts w:hint="cs"/>
          <w:rtl/>
          <w:lang w:bidi="ar-EG"/>
        </w:rPr>
        <w:t xml:space="preserve"> أو </w:t>
      </w:r>
      <w:r w:rsidRPr="00C00E89">
        <w:rPr>
          <w:rFonts w:hint="cs"/>
          <w:rtl/>
          <w:lang w:bidi="ar-EG"/>
        </w:rPr>
        <w:t>الترقي؛ و/أو تعوقهم عن أداء وظائفهم بصورة فعالة. والعمال الذين يساعدهم هذا البرنامج هم من خلفيات ناطقة بالانكليزية</w:t>
      </w:r>
      <w:r w:rsidR="008F33DC">
        <w:rPr>
          <w:rFonts w:hint="cs"/>
          <w:rtl/>
          <w:lang w:bidi="ar-EG"/>
        </w:rPr>
        <w:t xml:space="preserve"> أو </w:t>
      </w:r>
      <w:r w:rsidRPr="00C00E89">
        <w:rPr>
          <w:rFonts w:hint="cs"/>
          <w:rtl/>
          <w:lang w:bidi="ar-EG"/>
        </w:rPr>
        <w:t>غير ناطقة بالانكليزية ومن السكان الأصليين. ومنذ عام 2003، ساعد هذا البرنامج سنويا</w:t>
      </w:r>
      <w:r w:rsidR="008F33DC">
        <w:rPr>
          <w:rFonts w:hint="cs"/>
          <w:rtl/>
          <w:lang w:bidi="ar-EG"/>
        </w:rPr>
        <w:t xml:space="preserve"> ما </w:t>
      </w:r>
      <w:r w:rsidRPr="00C00E89">
        <w:rPr>
          <w:rFonts w:hint="cs"/>
          <w:rtl/>
          <w:lang w:bidi="ar-EG"/>
        </w:rPr>
        <w:t xml:space="preserve">يصل إلى 18000 عامل </w:t>
      </w:r>
      <w:r w:rsidR="00B6058F">
        <w:rPr>
          <w:rtl/>
          <w:lang w:bidi="ar-EG"/>
        </w:rPr>
        <w:t>-</w:t>
      </w:r>
      <w:r w:rsidRPr="00C00E89">
        <w:rPr>
          <w:rFonts w:hint="cs"/>
          <w:rtl/>
          <w:lang w:bidi="ar-EG"/>
        </w:rPr>
        <w:t xml:space="preserve"> منهم 40</w:t>
      </w:r>
      <w:r w:rsidR="00D947E5">
        <w:rPr>
          <w:rFonts w:hint="cs"/>
          <w:rtl/>
          <w:lang w:bidi="ar-EG"/>
        </w:rPr>
        <w:t> في المائة</w:t>
      </w:r>
      <w:r w:rsidRPr="00C00E89">
        <w:rPr>
          <w:rFonts w:hint="cs"/>
          <w:rtl/>
          <w:lang w:bidi="ar-EG"/>
        </w:rPr>
        <w:t xml:space="preserve"> من النساء. ومن بين الإناث المشاركات في البرنامج والبالغ عددهن 000</w:t>
      </w:r>
      <w:r w:rsidR="00811AD0">
        <w:rPr>
          <w:rFonts w:hint="cs"/>
          <w:rtl/>
          <w:lang w:bidi="ar-EG"/>
        </w:rPr>
        <w:t xml:space="preserve"> </w:t>
      </w:r>
      <w:r w:rsidR="00811AD0" w:rsidRPr="00C00E89">
        <w:rPr>
          <w:rFonts w:hint="cs"/>
          <w:rtl/>
          <w:lang w:bidi="ar-EG"/>
        </w:rPr>
        <w:t>7</w:t>
      </w:r>
      <w:r w:rsidRPr="00C00E89">
        <w:rPr>
          <w:rFonts w:hint="cs"/>
          <w:rtl/>
          <w:lang w:bidi="ar-EG"/>
        </w:rPr>
        <w:t xml:space="preserve">، يأتي نحو 500 </w:t>
      </w:r>
      <w:r w:rsidR="00811AD0" w:rsidRPr="00C00E89">
        <w:rPr>
          <w:rFonts w:hint="cs"/>
          <w:rtl/>
          <w:lang w:bidi="ar-EG"/>
        </w:rPr>
        <w:t>2</w:t>
      </w:r>
      <w:r w:rsidR="00811AD0">
        <w:rPr>
          <w:rFonts w:hint="cs"/>
          <w:rtl/>
          <w:lang w:bidi="ar-EG"/>
        </w:rPr>
        <w:t xml:space="preserve"> </w:t>
      </w:r>
      <w:r w:rsidRPr="00C00E89">
        <w:rPr>
          <w:rFonts w:hint="cs"/>
          <w:rtl/>
          <w:lang w:bidi="ar-EG"/>
        </w:rPr>
        <w:t>منهن من خلفيات غير ناطقة بالانكليزية</w:t>
      </w:r>
      <w:r w:rsidR="008F33DC">
        <w:rPr>
          <w:rFonts w:hint="cs"/>
          <w:rtl/>
          <w:lang w:bidi="ar-EG"/>
        </w:rPr>
        <w:t xml:space="preserve"> أو </w:t>
      </w:r>
      <w:r w:rsidRPr="00C00E89">
        <w:rPr>
          <w:rFonts w:hint="cs"/>
          <w:rtl/>
          <w:lang w:bidi="ar-EG"/>
        </w:rPr>
        <w:t>من السكان الأصليين.</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وتكفل حكومة كوينز لاند حصول اللاجئات والمهاجرات لأسباب </w:t>
      </w:r>
      <w:r w:rsidR="007A6F33">
        <w:rPr>
          <w:rFonts w:hint="cs"/>
          <w:rtl/>
          <w:lang w:bidi="ar-EG"/>
        </w:rPr>
        <w:t>إنسان</w:t>
      </w:r>
      <w:r w:rsidRPr="00C00E89">
        <w:rPr>
          <w:rFonts w:hint="cs"/>
          <w:rtl/>
          <w:lang w:bidi="ar-EG"/>
        </w:rPr>
        <w:t>ية على فرص متساوية للتدريب على اللغة الانكليزية عن طريق جداول مرنة، ومراعاة الكثافة السكانية والبعد المكاني؛ والتعليم الثنائي اللغة؛ وبرامج المعلمين الخصوصيين والتعلم عن بعد؛ ورعاية الأطفال، مع تقديم المعلومات وترجمتها إلى 17 لغة. وتستهدف البرامج الانتقالية جماعات معينة، من بينها الأمهات المرضعات.</w:t>
      </w:r>
    </w:p>
    <w:p w:rsidR="00AB218C" w:rsidRPr="00C00E89" w:rsidRDefault="00CF5856" w:rsidP="00F55811">
      <w:pPr>
        <w:pStyle w:val="SingleTxt"/>
        <w:numPr>
          <w:ilvl w:val="1"/>
          <w:numId w:val="7"/>
        </w:numPr>
        <w:tabs>
          <w:tab w:val="clear" w:pos="1672"/>
        </w:tabs>
        <w:ind w:left="1264" w:firstLine="3"/>
        <w:rPr>
          <w:rFonts w:hint="cs"/>
        </w:rPr>
      </w:pPr>
      <w:r w:rsidRPr="00C00E89">
        <w:rPr>
          <w:rFonts w:hint="cs"/>
          <w:rtl/>
          <w:lang w:bidi="ar-EG"/>
        </w:rPr>
        <w:t>وتدير حكومة نيو ساوث ويلز برامج وضعت خصيصا للجماعات المحرومة من النساء، بما في ذلك حلقة عمل بعنوان "مداو</w:t>
      </w:r>
      <w:r>
        <w:rPr>
          <w:rFonts w:hint="cs"/>
          <w:rtl/>
          <w:lang w:bidi="ar-EG"/>
        </w:rPr>
        <w:t>ا</w:t>
      </w:r>
      <w:r w:rsidRPr="00C00E89">
        <w:rPr>
          <w:rFonts w:hint="cs"/>
          <w:rtl/>
          <w:lang w:bidi="ar-EG"/>
        </w:rPr>
        <w:t xml:space="preserve">ة أخواتنا </w:t>
      </w:r>
      <w:r>
        <w:rPr>
          <w:rtl/>
          <w:lang w:bidi="ar-EG"/>
        </w:rPr>
        <w:t>-</w:t>
      </w:r>
      <w:r w:rsidRPr="00C00E89">
        <w:rPr>
          <w:rFonts w:hint="cs"/>
          <w:rtl/>
          <w:lang w:bidi="ar-EG"/>
        </w:rPr>
        <w:t xml:space="preserve"> بناء مهاراتنا" تركز على التعليم والتدريب المهنيين للنساء من السكان الأصليين ونساء المريضات عقليا والموجودات في دور الرعاية؛ وبرامج للنساء فقط وفصول لتكنولوجيا المعلومات؛ وبرنامج تذوق النجاح لتوجيه الطاهيات الذي صمم لمساعدة المرأة التي تعاني من الحرمان فيما يتعلق بعملها على بدء أعمال تؤهلها للوصول إلى مراكز قيادية عليا في صناعة الضيافة.</w:t>
      </w:r>
    </w:p>
    <w:p w:rsidR="00AB218C" w:rsidRPr="00C00E89" w:rsidRDefault="00AB218C" w:rsidP="00AB218C">
      <w:pPr>
        <w:pStyle w:val="SingleTxt"/>
        <w:rPr>
          <w:rFonts w:hint="cs"/>
          <w:b/>
          <w:bCs/>
          <w:rtl/>
          <w:lang w:bidi="ar-EG"/>
        </w:rPr>
      </w:pPr>
      <w:r w:rsidRPr="00C00E89">
        <w:rPr>
          <w:rFonts w:hint="cs"/>
          <w:b/>
          <w:bCs/>
          <w:rtl/>
          <w:lang w:bidi="ar-EG"/>
        </w:rPr>
        <w:t>التعليم والتدريب المهني</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ينصب اهتمام التعليم والتدريب المهني في أستراليا على إتاحة الفرصة للأستراليين لاكتساب المهارات التي يحتاجونها للانضمام لأول مرة إلى قوة العمل،</w:t>
      </w:r>
      <w:r w:rsidR="008F33DC">
        <w:rPr>
          <w:rFonts w:hint="cs"/>
          <w:rtl/>
          <w:lang w:bidi="ar-EG"/>
        </w:rPr>
        <w:t xml:space="preserve"> أو </w:t>
      </w:r>
      <w:r w:rsidRPr="00C00E89">
        <w:rPr>
          <w:rFonts w:hint="cs"/>
          <w:rtl/>
          <w:lang w:bidi="ar-EG"/>
        </w:rPr>
        <w:t>العودة إلى قوة العمل،</w:t>
      </w:r>
      <w:r w:rsidR="008F33DC">
        <w:rPr>
          <w:rFonts w:hint="cs"/>
          <w:rtl/>
          <w:lang w:bidi="ar-EG"/>
        </w:rPr>
        <w:t xml:space="preserve"> أو </w:t>
      </w:r>
      <w:r w:rsidRPr="00C00E89">
        <w:rPr>
          <w:rFonts w:hint="cs"/>
          <w:rtl/>
          <w:lang w:bidi="ar-EG"/>
        </w:rPr>
        <w:t>التدريب على وظيفة جديدة</w:t>
      </w:r>
      <w:r w:rsidR="008F33DC">
        <w:rPr>
          <w:rFonts w:hint="cs"/>
          <w:rtl/>
          <w:lang w:bidi="ar-EG"/>
        </w:rPr>
        <w:t xml:space="preserve"> أو </w:t>
      </w:r>
      <w:r w:rsidRPr="00C00E89">
        <w:rPr>
          <w:rFonts w:hint="cs"/>
          <w:rtl/>
          <w:lang w:bidi="ar-EG"/>
        </w:rPr>
        <w:t>الارتقاء بمهاراتهم في وظيفة قائمة. وفي ميزانية 2008-2009، التزمت الحكومة الأسترالية بمخصصات جديدة بلغت جملتها 1.9 بليون دولار على مدى خمس سنوات للتعليم والتدريب المهني.</w:t>
      </w:r>
    </w:p>
    <w:p w:rsidR="00AB218C" w:rsidRPr="00C00E89" w:rsidRDefault="00AB218C" w:rsidP="007E5AB7">
      <w:pPr>
        <w:pStyle w:val="SingleTxt"/>
        <w:numPr>
          <w:ilvl w:val="1"/>
          <w:numId w:val="7"/>
        </w:numPr>
        <w:tabs>
          <w:tab w:val="clear" w:pos="1672"/>
        </w:tabs>
        <w:ind w:left="1264" w:firstLine="3"/>
        <w:rPr>
          <w:rFonts w:hint="cs"/>
        </w:rPr>
      </w:pPr>
      <w:r w:rsidRPr="00C00E89">
        <w:rPr>
          <w:rFonts w:hint="cs"/>
          <w:rtl/>
          <w:lang w:bidi="ar-EG"/>
        </w:rPr>
        <w:t>والتعليم والتدريب المهني، مثل التعليم العالي، مصنف حسب نوع الجنس، حيث تفضل المرأة الالتحاق بدورات الإدارة والتجارة، والمجتمع، والحضارة، والأغذية، والضيافة، والخدمات الشخصية.</w:t>
      </w:r>
      <w:r w:rsidR="008F33DC">
        <w:rPr>
          <w:rFonts w:hint="cs"/>
          <w:rtl/>
          <w:lang w:bidi="ar-EG"/>
        </w:rPr>
        <w:t xml:space="preserve"> ولا </w:t>
      </w:r>
      <w:r w:rsidRPr="00C00E89">
        <w:rPr>
          <w:rFonts w:hint="cs"/>
          <w:rtl/>
          <w:lang w:bidi="ar-EG"/>
        </w:rPr>
        <w:t>تفضل المرأة الالتحاق بمجالات الهندسة والتكنولوجيات المرتبطة بها، والهندسة المعمارية، والبناء</w:t>
      </w:r>
      <w:r w:rsidR="007E5AB7" w:rsidRPr="007E5AB7">
        <w:rPr>
          <w:vertAlign w:val="superscript"/>
          <w:rtl/>
          <w:lang w:bidi="ar-EG"/>
        </w:rPr>
        <w:t>(</w:t>
      </w:r>
      <w:r w:rsidR="007E5AB7">
        <w:rPr>
          <w:rStyle w:val="EndnoteReference"/>
          <w:rtl/>
          <w:lang w:bidi="ar-EG"/>
        </w:rPr>
        <w:endnoteReference w:id="38"/>
      </w:r>
      <w:r w:rsidR="007E5AB7" w:rsidRPr="007E5AB7">
        <w:rPr>
          <w:vertAlign w:val="superscript"/>
          <w:rtl/>
          <w:lang w:bidi="ar-EG"/>
        </w:rPr>
        <w:t>)</w:t>
      </w:r>
      <w:r w:rsidRPr="00C00E89">
        <w:rPr>
          <w:rFonts w:hint="cs"/>
          <w:rtl/>
          <w:lang w:bidi="ar-EG"/>
        </w:rPr>
        <w:t>.</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وفي عام 2007، بلغ عدد النساء الملتحقات بدورات التعليم والتدريب المهني 213</w:t>
      </w:r>
      <w:r w:rsidR="00811AD0">
        <w:rPr>
          <w:rFonts w:hint="eastAsia"/>
          <w:rtl/>
          <w:lang w:bidi="ar-EG"/>
        </w:rPr>
        <w:t> </w:t>
      </w:r>
      <w:r w:rsidRPr="00C00E89">
        <w:rPr>
          <w:rFonts w:hint="cs"/>
          <w:rtl/>
          <w:lang w:bidi="ar-EG"/>
        </w:rPr>
        <w:t>794، وهو</w:t>
      </w:r>
      <w:r w:rsidR="008F33DC">
        <w:rPr>
          <w:rFonts w:hint="cs"/>
          <w:rtl/>
          <w:lang w:bidi="ar-EG"/>
        </w:rPr>
        <w:t xml:space="preserve"> ما </w:t>
      </w:r>
      <w:r w:rsidRPr="00C00E89">
        <w:rPr>
          <w:rFonts w:hint="cs"/>
          <w:rtl/>
          <w:lang w:bidi="ar-EG"/>
        </w:rPr>
        <w:t>يمثل انخفاضا بنسبة 0.2</w:t>
      </w:r>
      <w:r w:rsidR="00D947E5">
        <w:rPr>
          <w:rFonts w:hint="cs"/>
          <w:rtl/>
          <w:lang w:bidi="ar-EG"/>
        </w:rPr>
        <w:t> في المائة</w:t>
      </w:r>
      <w:r w:rsidRPr="00C00E89">
        <w:rPr>
          <w:rFonts w:hint="cs"/>
          <w:rtl/>
          <w:lang w:bidi="ar-EG"/>
        </w:rPr>
        <w:t xml:space="preserve"> عن عام 2006. غير أن المرأة كانت تمثل 47.7</w:t>
      </w:r>
      <w:r w:rsidR="00D947E5">
        <w:rPr>
          <w:rFonts w:hint="cs"/>
          <w:rtl/>
          <w:lang w:bidi="ar-EG"/>
        </w:rPr>
        <w:t> في المائة</w:t>
      </w:r>
      <w:r w:rsidRPr="00C00E89">
        <w:rPr>
          <w:rFonts w:hint="cs"/>
          <w:rtl/>
          <w:lang w:bidi="ar-EG"/>
        </w:rPr>
        <w:t xml:space="preserve"> من طلبة التعليم والتدريب المهني في عام 2007، مقابل 47.5</w:t>
      </w:r>
      <w:r w:rsidR="00D947E5">
        <w:rPr>
          <w:rFonts w:hint="cs"/>
          <w:rtl/>
          <w:lang w:bidi="ar-EG"/>
        </w:rPr>
        <w:t> في المائة</w:t>
      </w:r>
      <w:r w:rsidRPr="00C00E89">
        <w:rPr>
          <w:rFonts w:hint="cs"/>
          <w:rtl/>
          <w:lang w:bidi="ar-EG"/>
        </w:rPr>
        <w:t xml:space="preserve"> في عام 2006</w:t>
      </w:r>
      <w:r w:rsidR="007E5AB7" w:rsidRPr="007E5AB7">
        <w:rPr>
          <w:vertAlign w:val="superscript"/>
          <w:rtl/>
          <w:lang w:bidi="ar-EG"/>
        </w:rPr>
        <w:t>(</w:t>
      </w:r>
      <w:r w:rsidR="007E5AB7">
        <w:rPr>
          <w:rStyle w:val="EndnoteReference"/>
          <w:rtl/>
          <w:lang w:bidi="ar-EG"/>
        </w:rPr>
        <w:endnoteReference w:id="39"/>
      </w:r>
      <w:r w:rsidR="007E5AB7" w:rsidRPr="007E5AB7">
        <w:rPr>
          <w:vertAlign w:val="superscript"/>
          <w:rtl/>
          <w:lang w:bidi="ar-EG"/>
        </w:rPr>
        <w:t>)</w:t>
      </w:r>
      <w:r w:rsidRPr="00C00E89">
        <w:rPr>
          <w:rFonts w:hint="cs"/>
          <w:rtl/>
          <w:lang w:bidi="ar-EG"/>
        </w:rPr>
        <w:t>.</w:t>
      </w:r>
    </w:p>
    <w:p w:rsidR="00AB218C" w:rsidRPr="00C00E89" w:rsidRDefault="00AB218C" w:rsidP="007E5AB7">
      <w:pPr>
        <w:pStyle w:val="SingleTxt"/>
        <w:numPr>
          <w:ilvl w:val="1"/>
          <w:numId w:val="7"/>
        </w:numPr>
        <w:tabs>
          <w:tab w:val="clear" w:pos="1672"/>
        </w:tabs>
        <w:ind w:left="1264" w:firstLine="3"/>
        <w:rPr>
          <w:rFonts w:hint="cs"/>
        </w:rPr>
      </w:pPr>
      <w:r w:rsidRPr="00C00E89">
        <w:rPr>
          <w:rFonts w:hint="cs"/>
          <w:rtl/>
          <w:lang w:bidi="ar-EG"/>
        </w:rPr>
        <w:t>وفي عام 2007، سجل الطلبة من السكان الأصليين تمثيلا قياسيا في التعليم والتدريب المهني، وكانوا يمثلون 4.3</w:t>
      </w:r>
      <w:r w:rsidR="00D947E5">
        <w:rPr>
          <w:rFonts w:hint="cs"/>
          <w:rtl/>
          <w:lang w:bidi="ar-EG"/>
        </w:rPr>
        <w:t> في المائة</w:t>
      </w:r>
      <w:r w:rsidRPr="00C00E89">
        <w:rPr>
          <w:rFonts w:hint="cs"/>
          <w:rtl/>
          <w:lang w:bidi="ar-EG"/>
        </w:rPr>
        <w:t xml:space="preserve"> من جميع الطلبة، وهو</w:t>
      </w:r>
      <w:r w:rsidR="008F33DC">
        <w:rPr>
          <w:rFonts w:hint="cs"/>
          <w:rtl/>
          <w:lang w:bidi="ar-EG"/>
        </w:rPr>
        <w:t xml:space="preserve"> ما </w:t>
      </w:r>
      <w:r w:rsidRPr="00C00E89">
        <w:rPr>
          <w:rFonts w:hint="cs"/>
          <w:rtl/>
          <w:lang w:bidi="ar-EG"/>
        </w:rPr>
        <w:t>يمثل زيادة بنسبة 4</w:t>
      </w:r>
      <w:r w:rsidR="00D947E5">
        <w:rPr>
          <w:rFonts w:hint="cs"/>
          <w:rtl/>
          <w:lang w:bidi="ar-EG"/>
        </w:rPr>
        <w:t> في المائة</w:t>
      </w:r>
      <w:r w:rsidRPr="00C00E89">
        <w:rPr>
          <w:rFonts w:hint="cs"/>
          <w:rtl/>
          <w:lang w:bidi="ar-EG"/>
        </w:rPr>
        <w:t xml:space="preserve"> عن عام 2006</w:t>
      </w:r>
      <w:r w:rsidR="007E5AB7" w:rsidRPr="007E5AB7">
        <w:rPr>
          <w:vertAlign w:val="superscript"/>
          <w:rtl/>
          <w:lang w:bidi="ar-EG"/>
        </w:rPr>
        <w:t>(</w:t>
      </w:r>
      <w:r w:rsidR="007E5AB7">
        <w:rPr>
          <w:rStyle w:val="EndnoteReference"/>
          <w:rtl/>
          <w:lang w:bidi="ar-EG"/>
        </w:rPr>
        <w:endnoteReference w:id="40"/>
      </w:r>
      <w:r w:rsidR="007E5AB7" w:rsidRPr="007E5AB7">
        <w:rPr>
          <w:vertAlign w:val="superscript"/>
          <w:rtl/>
          <w:lang w:bidi="ar-EG"/>
        </w:rPr>
        <w:t>)</w:t>
      </w:r>
      <w:r w:rsidRPr="00C00E89">
        <w:rPr>
          <w:rFonts w:hint="cs"/>
          <w:rtl/>
          <w:lang w:bidi="ar-EG"/>
        </w:rPr>
        <w:t>.</w:t>
      </w:r>
      <w:r w:rsidR="007E5AB7">
        <w:rPr>
          <w:rFonts w:hint="cs"/>
          <w:rtl/>
          <w:lang w:bidi="ar-EG"/>
        </w:rPr>
        <w:t xml:space="preserve"> </w:t>
      </w:r>
      <w:r w:rsidRPr="00C00E89">
        <w:rPr>
          <w:rFonts w:hint="cs"/>
          <w:rtl/>
          <w:lang w:bidi="ar-EG"/>
        </w:rPr>
        <w:t>في عام 2007، كانت المرأة تمثل 46.6</w:t>
      </w:r>
      <w:r w:rsidR="00D947E5">
        <w:rPr>
          <w:rFonts w:hint="cs"/>
          <w:rtl/>
          <w:lang w:bidi="ar-EG"/>
        </w:rPr>
        <w:t> في المائة</w:t>
      </w:r>
      <w:r w:rsidRPr="00C00E89">
        <w:rPr>
          <w:rFonts w:hint="cs"/>
          <w:rtl/>
          <w:lang w:bidi="ar-EG"/>
        </w:rPr>
        <w:t xml:space="preserve"> من جميع طلبة التعليم والتدريب المهني من السكان الأصليين</w:t>
      </w:r>
      <w:r w:rsidR="007E5AB7" w:rsidRPr="007E5AB7">
        <w:rPr>
          <w:vertAlign w:val="superscript"/>
          <w:rtl/>
          <w:lang w:bidi="ar-EG"/>
        </w:rPr>
        <w:t>(</w:t>
      </w:r>
      <w:r w:rsidR="007E5AB7">
        <w:rPr>
          <w:rStyle w:val="EndnoteReference"/>
          <w:rtl/>
          <w:lang w:bidi="ar-EG"/>
        </w:rPr>
        <w:endnoteReference w:id="41"/>
      </w:r>
      <w:r w:rsidR="007E5AB7" w:rsidRPr="007E5AB7">
        <w:rPr>
          <w:vertAlign w:val="superscript"/>
          <w:rtl/>
          <w:lang w:bidi="ar-EG"/>
        </w:rPr>
        <w:t>)</w:t>
      </w:r>
      <w:r w:rsidRPr="00C00E89">
        <w:rPr>
          <w:rFonts w:hint="cs"/>
          <w:rtl/>
          <w:lang w:bidi="ar-EG"/>
        </w:rPr>
        <w:t>.</w:t>
      </w:r>
      <w:r w:rsidR="007E5AB7">
        <w:rPr>
          <w:rFonts w:hint="cs"/>
          <w:rtl/>
          <w:lang w:bidi="ar-EG"/>
        </w:rPr>
        <w:t xml:space="preserve"> </w:t>
      </w:r>
      <w:r w:rsidRPr="00C00E89">
        <w:rPr>
          <w:rFonts w:hint="cs"/>
          <w:rtl/>
          <w:lang w:bidi="ar-EG"/>
        </w:rPr>
        <w:t xml:space="preserve">ومعدلات الاجتياز آخذة في </w:t>
      </w:r>
      <w:r w:rsidR="00CF5856" w:rsidRPr="00C00E89">
        <w:rPr>
          <w:rFonts w:hint="cs"/>
          <w:rtl/>
          <w:lang w:bidi="ar-EG"/>
        </w:rPr>
        <w:t>الازدياد</w:t>
      </w:r>
      <w:r w:rsidRPr="00C00E89">
        <w:rPr>
          <w:rFonts w:hint="cs"/>
          <w:rtl/>
          <w:lang w:bidi="ar-EG"/>
        </w:rPr>
        <w:t xml:space="preserve"> بالنسبة للطلبة من السكان الأصليين، والطلبة ذوي الإعاقة، والطلبة من خلفيات متنوعة ثقافيا ولغويا. ولكن هذه المعدلات</w:t>
      </w:r>
      <w:r w:rsidR="008F33DC">
        <w:rPr>
          <w:rFonts w:hint="cs"/>
          <w:rtl/>
          <w:lang w:bidi="ar-EG"/>
        </w:rPr>
        <w:t xml:space="preserve"> لا </w:t>
      </w:r>
      <w:r w:rsidRPr="00C00E89">
        <w:rPr>
          <w:rFonts w:hint="cs"/>
          <w:rtl/>
          <w:lang w:bidi="ar-EG"/>
        </w:rPr>
        <w:t>تزال أقل من معدلات الاجتياز بالنسبة لجميع الطلبة</w:t>
      </w:r>
      <w:r w:rsidR="007E5AB7" w:rsidRPr="007E5AB7">
        <w:rPr>
          <w:vertAlign w:val="superscript"/>
          <w:rtl/>
          <w:lang w:bidi="ar-EG"/>
        </w:rPr>
        <w:t>(</w:t>
      </w:r>
      <w:r w:rsidR="007E5AB7">
        <w:rPr>
          <w:rStyle w:val="EndnoteReference"/>
          <w:rtl/>
          <w:lang w:bidi="ar-EG"/>
        </w:rPr>
        <w:endnoteReference w:id="42"/>
      </w:r>
      <w:r w:rsidR="007E5AB7" w:rsidRPr="007E5AB7">
        <w:rPr>
          <w:vertAlign w:val="superscript"/>
          <w:rtl/>
          <w:lang w:bidi="ar-EG"/>
        </w:rPr>
        <w:t>)</w:t>
      </w:r>
      <w:r w:rsidRPr="00C00E89">
        <w:rPr>
          <w:rFonts w:hint="cs"/>
          <w:rtl/>
          <w:lang w:bidi="ar-EG"/>
        </w:rPr>
        <w:t>.</w:t>
      </w:r>
    </w:p>
    <w:p w:rsidR="00AB218C" w:rsidRPr="00C00E89" w:rsidRDefault="00AB218C" w:rsidP="007E5AB7">
      <w:pPr>
        <w:pStyle w:val="SingleTxt"/>
        <w:numPr>
          <w:ilvl w:val="1"/>
          <w:numId w:val="7"/>
        </w:numPr>
        <w:tabs>
          <w:tab w:val="clear" w:pos="1672"/>
        </w:tabs>
        <w:ind w:left="1264" w:firstLine="3"/>
        <w:rPr>
          <w:rFonts w:hint="cs"/>
        </w:rPr>
      </w:pPr>
      <w:r w:rsidRPr="00C00E89">
        <w:rPr>
          <w:rFonts w:hint="cs"/>
          <w:rtl/>
          <w:lang w:bidi="ar-EG"/>
        </w:rPr>
        <w:t>والنتائج الوظيفية للتعليم والتدريب المهني متشابهة بالنسبة للرجل والمرأة. فعلى سبيل المثال، وصلت نسبة الحصول على عمل بعد استكمال الدورات التدريبية بين خريجي التعليم والتدريب المهني عام 2006 إلى 7.1</w:t>
      </w:r>
      <w:r w:rsidR="00D947E5">
        <w:rPr>
          <w:rFonts w:hint="cs"/>
          <w:rtl/>
          <w:lang w:bidi="ar-EG"/>
        </w:rPr>
        <w:t> في المائة</w:t>
      </w:r>
      <w:r w:rsidRPr="00C00E89">
        <w:rPr>
          <w:rFonts w:hint="cs"/>
          <w:rtl/>
          <w:lang w:bidi="ar-EG"/>
        </w:rPr>
        <w:t xml:space="preserve"> للذكور</w:t>
      </w:r>
      <w:r w:rsidR="00B6058F">
        <w:rPr>
          <w:rFonts w:hint="cs"/>
          <w:rtl/>
          <w:lang w:bidi="ar-EG"/>
        </w:rPr>
        <w:t xml:space="preserve"> و </w:t>
      </w:r>
      <w:r w:rsidRPr="00C00E89">
        <w:rPr>
          <w:rFonts w:hint="cs"/>
          <w:rtl/>
          <w:lang w:bidi="ar-EG"/>
        </w:rPr>
        <w:t>6.9</w:t>
      </w:r>
      <w:r w:rsidR="00D947E5">
        <w:rPr>
          <w:rFonts w:hint="cs"/>
          <w:rtl/>
          <w:lang w:bidi="ar-EG"/>
        </w:rPr>
        <w:t> في المائة</w:t>
      </w:r>
      <w:r w:rsidRPr="00C00E89">
        <w:rPr>
          <w:rFonts w:hint="cs"/>
          <w:rtl/>
          <w:lang w:bidi="ar-EG"/>
        </w:rPr>
        <w:t xml:space="preserve"> للإناث</w:t>
      </w:r>
      <w:r w:rsidR="007E5AB7" w:rsidRPr="007E5AB7">
        <w:rPr>
          <w:vertAlign w:val="superscript"/>
          <w:rtl/>
          <w:lang w:bidi="ar-EG"/>
        </w:rPr>
        <w:t>(</w:t>
      </w:r>
      <w:r w:rsidR="007E5AB7">
        <w:rPr>
          <w:rStyle w:val="EndnoteReference"/>
          <w:rtl/>
          <w:lang w:bidi="ar-EG"/>
        </w:rPr>
        <w:endnoteReference w:id="43"/>
      </w:r>
      <w:r w:rsidR="007E5AB7" w:rsidRPr="007E5AB7">
        <w:rPr>
          <w:vertAlign w:val="superscript"/>
          <w:rtl/>
          <w:lang w:bidi="ar-EG"/>
        </w:rPr>
        <w:t>)</w:t>
      </w:r>
      <w:r w:rsidRPr="00C00E89">
        <w:rPr>
          <w:rFonts w:hint="cs"/>
          <w:rtl/>
          <w:lang w:bidi="ar-EG"/>
        </w:rPr>
        <w:t>.</w:t>
      </w:r>
      <w:r w:rsidR="007E5AB7">
        <w:rPr>
          <w:rFonts w:hint="cs"/>
          <w:rtl/>
          <w:lang w:bidi="ar-EG"/>
        </w:rPr>
        <w:t xml:space="preserve"> </w:t>
      </w:r>
      <w:r w:rsidRPr="00C00E89">
        <w:rPr>
          <w:rFonts w:hint="cs"/>
          <w:rtl/>
          <w:lang w:bidi="ar-EG"/>
        </w:rPr>
        <w:t>ومقارنة بخريجي التعليم والتدريب المهني من غير السكان الأصليين، فان احتمالات حصول خريجي التعليم والتدريب المهني من السكان الأصليين على عمل تبدو أقل وتزداد بينهم احتمالات البطالة</w:t>
      </w:r>
      <w:r w:rsidR="008F33DC">
        <w:rPr>
          <w:rFonts w:hint="cs"/>
          <w:rtl/>
          <w:lang w:bidi="ar-EG"/>
        </w:rPr>
        <w:t xml:space="preserve"> أو </w:t>
      </w:r>
      <w:r w:rsidRPr="00C00E89">
        <w:rPr>
          <w:rFonts w:hint="cs"/>
          <w:rtl/>
          <w:lang w:bidi="ar-EG"/>
        </w:rPr>
        <w:t>عدم دخولهم إلى سوق العمل بعد التخرج</w:t>
      </w:r>
      <w:r w:rsidR="007E5AB7" w:rsidRPr="007E5AB7">
        <w:rPr>
          <w:vertAlign w:val="superscript"/>
          <w:rtl/>
          <w:lang w:bidi="ar-EG"/>
        </w:rPr>
        <w:t>(</w:t>
      </w:r>
      <w:r w:rsidR="007E5AB7">
        <w:rPr>
          <w:rStyle w:val="EndnoteReference"/>
          <w:rtl/>
          <w:lang w:bidi="ar-EG"/>
        </w:rPr>
        <w:endnoteReference w:id="44"/>
      </w:r>
      <w:r w:rsidR="007E5AB7" w:rsidRPr="007E5AB7">
        <w:rPr>
          <w:vertAlign w:val="superscript"/>
          <w:rtl/>
          <w:lang w:bidi="ar-EG"/>
        </w:rPr>
        <w:t>)</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ووضعت حكومة نيو ساوث ويلز استراتيجية للمرأة في مجال التعليم التقني والتكميلي للفترة 2004-2010 لتحسين فرص ومشاركة ونتائج الطالبات في معاهدها الخاصة بالتعليم التقني والتكميلي. ويُطلب من جميع معاهد التعليم التقني والتكميلي في الولاية تنفيذ هذه الاستراتيجية والإبلاغ عن التقدم المحرز كل عام. وفي الفترة من عام 2003 إلى عام 2007، ارتفعت النسبة العامة لقيد الطالبات من 47</w:t>
      </w:r>
      <w:r w:rsidR="00D947E5">
        <w:rPr>
          <w:rFonts w:hint="cs"/>
          <w:rtl/>
          <w:lang w:bidi="ar-EG"/>
        </w:rPr>
        <w:t> في المائة</w:t>
      </w:r>
      <w:r w:rsidRPr="00C00E89">
        <w:rPr>
          <w:rFonts w:hint="cs"/>
          <w:rtl/>
          <w:lang w:bidi="ar-EG"/>
        </w:rPr>
        <w:t xml:space="preserve"> إلى 48</w:t>
      </w:r>
      <w:r w:rsidR="00D947E5">
        <w:rPr>
          <w:rFonts w:hint="cs"/>
          <w:rtl/>
          <w:lang w:bidi="ar-EG"/>
        </w:rPr>
        <w:t> في المائة</w:t>
      </w:r>
      <w:r w:rsidRPr="00C00E89">
        <w:rPr>
          <w:rFonts w:hint="cs"/>
          <w:rtl/>
          <w:lang w:bidi="ar-EG"/>
        </w:rPr>
        <w:t xml:space="preserve"> من جميع الملتحقين بالتعليم التقني والتكميلي في نيو ساوث ويلز. وزاد أيضا التحاق المرأة من معظم الفئات المستحقة للإنصاف </w:t>
      </w:r>
      <w:r w:rsidR="00B6058F">
        <w:rPr>
          <w:rtl/>
          <w:lang w:bidi="ar-EG"/>
        </w:rPr>
        <w:t>-</w:t>
      </w:r>
      <w:r w:rsidRPr="00C00E89">
        <w:rPr>
          <w:rFonts w:hint="cs"/>
          <w:rtl/>
          <w:lang w:bidi="ar-EG"/>
        </w:rPr>
        <w:t xml:space="preserve"> فمثلا، زاد التحاق النساء في سن النضوج (من سن 45 إلى 64 عاما) كنسبة مئوية من جميع النساء الملتحقات، من 18</w:t>
      </w:r>
      <w:r w:rsidR="00D947E5">
        <w:rPr>
          <w:rFonts w:hint="cs"/>
          <w:rtl/>
          <w:lang w:bidi="ar-EG"/>
        </w:rPr>
        <w:t> في المائة</w:t>
      </w:r>
      <w:r w:rsidRPr="00C00E89">
        <w:rPr>
          <w:rFonts w:hint="cs"/>
          <w:rtl/>
          <w:lang w:bidi="ar-EG"/>
        </w:rPr>
        <w:t xml:space="preserve"> إلى 22</w:t>
      </w:r>
      <w:r w:rsidR="00D947E5">
        <w:rPr>
          <w:rFonts w:hint="cs"/>
          <w:rtl/>
          <w:lang w:bidi="ar-EG"/>
        </w:rPr>
        <w:t> في المائة</w:t>
      </w:r>
      <w:r w:rsidRPr="00C00E89">
        <w:rPr>
          <w:rFonts w:hint="cs"/>
          <w:rtl/>
          <w:lang w:bidi="ar-EG"/>
        </w:rPr>
        <w:t>؛ وزادت نسبة النساء من خلفيات متنوعة ثقافيا ولغويا من 21</w:t>
      </w:r>
      <w:r w:rsidR="00D947E5">
        <w:rPr>
          <w:rFonts w:hint="cs"/>
          <w:rtl/>
          <w:lang w:bidi="ar-EG"/>
        </w:rPr>
        <w:t> في المائة</w:t>
      </w:r>
      <w:r w:rsidRPr="00C00E89">
        <w:rPr>
          <w:rFonts w:hint="cs"/>
          <w:rtl/>
          <w:lang w:bidi="ar-EG"/>
        </w:rPr>
        <w:t xml:space="preserve"> إلى 25</w:t>
      </w:r>
      <w:r w:rsidR="00D947E5">
        <w:rPr>
          <w:rFonts w:hint="cs"/>
          <w:rtl/>
          <w:lang w:bidi="ar-EG"/>
        </w:rPr>
        <w:t> في المائة</w:t>
      </w:r>
      <w:r w:rsidRPr="00C00E89">
        <w:rPr>
          <w:rFonts w:hint="cs"/>
          <w:rtl/>
          <w:lang w:bidi="ar-EG"/>
        </w:rPr>
        <w:t>؛ وزادت نسبة النساء المعاقات من 9</w:t>
      </w:r>
      <w:r w:rsidR="00D947E5">
        <w:rPr>
          <w:rFonts w:hint="cs"/>
          <w:rtl/>
          <w:lang w:bidi="ar-EG"/>
        </w:rPr>
        <w:t> في المائة</w:t>
      </w:r>
      <w:r w:rsidRPr="00C00E89">
        <w:rPr>
          <w:rFonts w:hint="cs"/>
          <w:rtl/>
          <w:lang w:bidi="ar-EG"/>
        </w:rPr>
        <w:t xml:space="preserve"> إلى 10</w:t>
      </w:r>
      <w:r w:rsidR="00D947E5">
        <w:rPr>
          <w:rFonts w:hint="cs"/>
          <w:rtl/>
          <w:lang w:bidi="ar-EG"/>
        </w:rPr>
        <w:t> في المائة</w:t>
      </w:r>
      <w:r w:rsidRPr="00C00E89">
        <w:rPr>
          <w:rFonts w:hint="cs"/>
          <w:rtl/>
          <w:lang w:bidi="ar-EG"/>
        </w:rPr>
        <w:t>؛ وزادت نسبة النساء من السكان الأصليين من 4</w:t>
      </w:r>
      <w:r w:rsidR="00D947E5">
        <w:rPr>
          <w:rFonts w:hint="cs"/>
          <w:rtl/>
          <w:lang w:bidi="ar-EG"/>
        </w:rPr>
        <w:t> في المائة</w:t>
      </w:r>
      <w:r w:rsidRPr="00C00E89">
        <w:rPr>
          <w:rFonts w:hint="cs"/>
          <w:rtl/>
          <w:lang w:bidi="ar-EG"/>
        </w:rPr>
        <w:t xml:space="preserve"> إلى 5</w:t>
      </w:r>
      <w:r w:rsidR="00D947E5">
        <w:rPr>
          <w:rFonts w:hint="cs"/>
          <w:rtl/>
          <w:lang w:bidi="ar-EG"/>
        </w:rPr>
        <w:t> في المائة</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وأوجدت حكومة فيكتوريا فرصا للتدريب والتوظيف للنساء من خلال تمويل مركز التدريب والتوظيف، حيث تحصل المرأة على المشورة بشأن احتياجات وفرص التدريب لتشجيعها على العمل في الصناعات الناشئة والصناعات غير التقليدية.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ووضعت حكومة إقليم العاصمة الأسترالية برنامجا للأولويات الاستراتيجية يدار عن طريق التعليم والتدريب المهني، وتشارك الحكومة الأسترالية في تمويله. ومن خلال هذا البرنامج، تستهدف مشاريع التعليم والتدريب المهني النساء من الفئات المحرومة. ويتم تحديد هذه الفئات على المستويين الوطني والمحلي، لمعالجة حالات النقص والشمولية في المهارات الصناعية، واجتذاب العاملات واستبقائهن في قوة العمل. ويمول البرنامج أيضا مبادرات تتيح فرصا للاعتراف رسميا بحصول المرأة على مهاراتها ومعارفها الحالية.</w:t>
      </w:r>
    </w:p>
    <w:p w:rsidR="00AB218C" w:rsidRPr="00C00E89" w:rsidRDefault="00AB218C" w:rsidP="007E5AB7">
      <w:pPr>
        <w:pStyle w:val="SingleTxt"/>
        <w:numPr>
          <w:ilvl w:val="1"/>
          <w:numId w:val="7"/>
        </w:numPr>
        <w:tabs>
          <w:tab w:val="clear" w:pos="1672"/>
        </w:tabs>
        <w:ind w:left="1264" w:firstLine="3"/>
        <w:rPr>
          <w:rFonts w:hint="cs"/>
        </w:rPr>
      </w:pPr>
      <w:r w:rsidRPr="00C00E89">
        <w:rPr>
          <w:rFonts w:hint="cs"/>
          <w:rtl/>
          <w:lang w:bidi="ar-EG"/>
        </w:rPr>
        <w:t>وفي تسمانيا، زاد عدد النساء المقيدات في التعليم والتدريب المهني من 700 15 إلى 000 18</w:t>
      </w:r>
      <w:r w:rsidR="007E5AB7" w:rsidRPr="007E5AB7">
        <w:rPr>
          <w:vertAlign w:val="superscript"/>
          <w:rtl/>
          <w:lang w:bidi="ar-EG"/>
        </w:rPr>
        <w:t>(</w:t>
      </w:r>
      <w:r w:rsidR="007E5AB7">
        <w:rPr>
          <w:rStyle w:val="EndnoteReference"/>
          <w:rtl/>
          <w:lang w:bidi="ar-EG"/>
        </w:rPr>
        <w:endnoteReference w:id="45"/>
      </w:r>
      <w:r w:rsidR="007E5AB7" w:rsidRPr="007E5AB7">
        <w:rPr>
          <w:vertAlign w:val="superscript"/>
          <w:rtl/>
          <w:lang w:bidi="ar-EG"/>
        </w:rPr>
        <w:t>)</w:t>
      </w:r>
      <w:r w:rsidR="007E5AB7">
        <w:rPr>
          <w:rFonts w:hint="cs"/>
          <w:rtl/>
          <w:lang w:bidi="ar-EG"/>
        </w:rPr>
        <w:t xml:space="preserve"> </w:t>
      </w:r>
      <w:r w:rsidRPr="00C00E89">
        <w:rPr>
          <w:rFonts w:hint="cs"/>
          <w:rtl/>
          <w:lang w:bidi="ar-EG"/>
        </w:rPr>
        <w:t>في الفترة من 2003 إلى 2006. وفي عام 2006، كان 43.2</w:t>
      </w:r>
      <w:r w:rsidR="00D947E5">
        <w:rPr>
          <w:rFonts w:hint="cs"/>
          <w:rtl/>
          <w:lang w:bidi="ar-EG"/>
        </w:rPr>
        <w:t> في المائة</w:t>
      </w:r>
      <w:r w:rsidRPr="00C00E89">
        <w:rPr>
          <w:rFonts w:hint="cs"/>
          <w:rtl/>
          <w:lang w:bidi="ar-EG"/>
        </w:rPr>
        <w:t xml:space="preserve"> من المقيدين في هذا التعليم من الإناث مع زيادة عدد الإناث عن عدد الرجال الملتحقين بالتعليم والتدريب المهني للحصول على دبلومات متقدمة وشهادات من المستوى الرابع. وكان عدد الملتحقات من الإناث مماثلا لعدد الرجال في مستوى الدبلوم</w:t>
      </w:r>
      <w:r w:rsidR="007E5AB7" w:rsidRPr="007E5AB7">
        <w:rPr>
          <w:vertAlign w:val="superscript"/>
          <w:rtl/>
          <w:lang w:bidi="ar-EG"/>
        </w:rPr>
        <w:t>(</w:t>
      </w:r>
      <w:r w:rsidR="007E5AB7">
        <w:rPr>
          <w:rStyle w:val="EndnoteReference"/>
          <w:rtl/>
          <w:lang w:bidi="ar-EG"/>
        </w:rPr>
        <w:endnoteReference w:id="46"/>
      </w:r>
      <w:r w:rsidR="007E5AB7" w:rsidRPr="007E5AB7">
        <w:rPr>
          <w:vertAlign w:val="superscript"/>
          <w:rtl/>
          <w:lang w:bidi="ar-EG"/>
        </w:rPr>
        <w:t>)</w:t>
      </w:r>
      <w:r w:rsidRPr="00C00E89">
        <w:rPr>
          <w:rFonts w:hint="cs"/>
          <w:rtl/>
          <w:lang w:bidi="ar-EG"/>
        </w:rPr>
        <w:t>.</w:t>
      </w:r>
      <w:r w:rsidR="008F33DC">
        <w:rPr>
          <w:rFonts w:hint="cs"/>
          <w:rtl/>
          <w:lang w:bidi="ar-EG"/>
        </w:rPr>
        <w:t xml:space="preserve"> ولا </w:t>
      </w:r>
      <w:r w:rsidRPr="00C00E89">
        <w:rPr>
          <w:rFonts w:hint="cs"/>
          <w:rtl/>
          <w:lang w:bidi="ar-EG"/>
        </w:rPr>
        <w:t>تزال مشاركة النساء من سن 15 إلى 64 عاما في التعليم والتدريب المهني منخفضة بصورة طفيفة عن مشاركة الرجال في الفترة من عام 2003 إلى 2006، بما في ذلك بالنسبة للنساء من السكان الأصليين</w:t>
      </w:r>
      <w:r w:rsidR="008F33DC">
        <w:rPr>
          <w:rFonts w:hint="cs"/>
          <w:rtl/>
          <w:lang w:bidi="ar-EG"/>
        </w:rPr>
        <w:t xml:space="preserve"> أو </w:t>
      </w:r>
      <w:r w:rsidRPr="00C00E89">
        <w:rPr>
          <w:rFonts w:hint="cs"/>
          <w:rtl/>
          <w:lang w:bidi="ar-EG"/>
        </w:rPr>
        <w:t xml:space="preserve">النساء المعاقات. وهناك دورات دراسية تساعد على معالجة هذه الفوارق وتستهدف النساء </w:t>
      </w:r>
      <w:r w:rsidR="00B6058F">
        <w:rPr>
          <w:rtl/>
          <w:lang w:bidi="ar-EG"/>
        </w:rPr>
        <w:t>-</w:t>
      </w:r>
      <w:r w:rsidRPr="00C00E89">
        <w:rPr>
          <w:rFonts w:hint="cs"/>
          <w:rtl/>
          <w:lang w:bidi="ar-EG"/>
        </w:rPr>
        <w:t xml:space="preserve"> خاصة النساء المحرومات، والنساء من السكان الأصليين، والنساء المعاقات.</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وفي أستراليا الغربية، تمثل المرأة 46.3</w:t>
      </w:r>
      <w:r w:rsidR="00D947E5">
        <w:rPr>
          <w:rFonts w:hint="cs"/>
          <w:rtl/>
          <w:lang w:bidi="ar-EG"/>
        </w:rPr>
        <w:t> في المائة</w:t>
      </w:r>
      <w:r w:rsidRPr="00C00E89">
        <w:rPr>
          <w:rFonts w:hint="cs"/>
          <w:rtl/>
          <w:lang w:bidi="ar-EG"/>
        </w:rPr>
        <w:t xml:space="preserve"> من المقيدين في التعليم والتدريب المهني،</w:t>
      </w:r>
      <w:r w:rsidR="00B6058F">
        <w:rPr>
          <w:rFonts w:hint="cs"/>
          <w:rtl/>
          <w:lang w:bidi="ar-EG"/>
        </w:rPr>
        <w:t xml:space="preserve"> و </w:t>
      </w:r>
      <w:r w:rsidRPr="00C00E89">
        <w:rPr>
          <w:rFonts w:hint="cs"/>
          <w:rtl/>
          <w:lang w:bidi="ar-EG"/>
        </w:rPr>
        <w:t>49.4</w:t>
      </w:r>
      <w:r w:rsidR="00D947E5">
        <w:rPr>
          <w:rFonts w:hint="cs"/>
          <w:rtl/>
          <w:lang w:bidi="ar-EG"/>
        </w:rPr>
        <w:t> في المائة</w:t>
      </w:r>
      <w:r w:rsidRPr="00C00E89">
        <w:rPr>
          <w:rFonts w:hint="cs"/>
          <w:rtl/>
          <w:lang w:bidi="ar-EG"/>
        </w:rPr>
        <w:t xml:space="preserve"> من المتدربين،</w:t>
      </w:r>
      <w:r w:rsidR="00B6058F">
        <w:rPr>
          <w:rFonts w:hint="cs"/>
          <w:rtl/>
          <w:lang w:bidi="ar-EG"/>
        </w:rPr>
        <w:t xml:space="preserve"> و </w:t>
      </w:r>
      <w:r w:rsidRPr="00C00E89">
        <w:rPr>
          <w:rFonts w:hint="cs"/>
          <w:rtl/>
          <w:lang w:bidi="ar-EG"/>
        </w:rPr>
        <w:t>55.3</w:t>
      </w:r>
      <w:r w:rsidR="00D947E5">
        <w:rPr>
          <w:rFonts w:hint="cs"/>
          <w:rtl/>
          <w:lang w:bidi="ar-EG"/>
        </w:rPr>
        <w:t> في المائة</w:t>
      </w:r>
      <w:r w:rsidRPr="00C00E89">
        <w:rPr>
          <w:rFonts w:hint="cs"/>
          <w:rtl/>
          <w:lang w:bidi="ar-EG"/>
        </w:rPr>
        <w:t xml:space="preserve"> من المقيدين في التعليم العالي. وفي عام 2003، كانت المرأة من السكان الأصليين تشكل ثلثي (66</w:t>
      </w:r>
      <w:r w:rsidR="00D947E5">
        <w:rPr>
          <w:rFonts w:hint="cs"/>
          <w:rtl/>
          <w:lang w:bidi="ar-EG"/>
        </w:rPr>
        <w:t> في المائة</w:t>
      </w:r>
      <w:r w:rsidRPr="00C00E89">
        <w:rPr>
          <w:rFonts w:hint="cs"/>
          <w:rtl/>
          <w:lang w:bidi="ar-EG"/>
        </w:rPr>
        <w:t>) مجموع الطلبة من السكان الأصليين في التعليم العالي. ويوفر التعليم والتدريب المهني في أستراليا الغربية فرصا للقيادة، ومبادرات، وطائفة من المنح لمشاركة المرأة واستبقائها في التعليم التكميلي والتدريب، بما في ذلك مجالات العمل غير التقليدي.</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وأصدرت حكومة كوينز لاند خطة مهارات كوينز لاند في عام 2006، وقدمت نماذج للمشاركة في الصناعات الجديدة والمشاركة المجتمعية لتلبية طائفة متنوعة من احتياجات المرأة في مجالات التعليم والتدريب المهني والمهارات. وتم تنفيذ هذه النماذج وهي تشمل تحالفات للمهارات، واستراتيجيات لتكوين المهارات، ومراكز للامتياز، ومنتديات إقليمية وصناعية، وشراكات للمهارات على نطاق الحكومة.</w:t>
      </w:r>
    </w:p>
    <w:p w:rsidR="00AB218C" w:rsidRPr="00C00E89" w:rsidRDefault="00AB218C" w:rsidP="00AB218C">
      <w:pPr>
        <w:pStyle w:val="SingleTxt"/>
        <w:rPr>
          <w:rFonts w:hint="cs"/>
          <w:b/>
          <w:bCs/>
          <w:rtl/>
          <w:lang w:bidi="ar-EG"/>
        </w:rPr>
      </w:pPr>
      <w:r w:rsidRPr="00C00E89">
        <w:rPr>
          <w:rFonts w:hint="cs"/>
          <w:b/>
          <w:bCs/>
          <w:rtl/>
          <w:lang w:bidi="ar-EG"/>
        </w:rPr>
        <w:t>التلمذة الصناعية والمنح التدريبية</w:t>
      </w:r>
    </w:p>
    <w:p w:rsidR="00AB218C" w:rsidRPr="00C00E89" w:rsidRDefault="00AB218C" w:rsidP="00B91CB2">
      <w:pPr>
        <w:pStyle w:val="SingleTxt"/>
        <w:numPr>
          <w:ilvl w:val="1"/>
          <w:numId w:val="7"/>
        </w:numPr>
        <w:tabs>
          <w:tab w:val="clear" w:pos="1672"/>
        </w:tabs>
        <w:ind w:left="1264" w:firstLine="3"/>
        <w:rPr>
          <w:rFonts w:hint="cs"/>
        </w:rPr>
      </w:pPr>
      <w:r w:rsidRPr="00C00E89">
        <w:rPr>
          <w:rFonts w:hint="cs"/>
          <w:rtl/>
          <w:lang w:bidi="ar-EG"/>
        </w:rPr>
        <w:t>تجمع التلمذة الصناعية والمنح التدريبية الأسترالية بين التدريب والممارسة العملية لتوفير مؤهلات معترف بها على المستوى الوطني للعمل في المهن التقليدية وغير التقليدية على حد سواء. وزاد عدد منح التلمذة الصناعية التي استكملتها المرأة من 700 60 في عام 2004 إلى 800 62 في عام 2007. وانخفض العدد الكلي للممهنات الأستراليات في مجال التدريب خلال الفترة ذاتها من 600 134 إلى 600 133</w:t>
      </w:r>
      <w:r w:rsidR="007E5AB7" w:rsidRPr="007E5AB7">
        <w:rPr>
          <w:vertAlign w:val="superscript"/>
          <w:rtl/>
          <w:lang w:bidi="ar-EG"/>
        </w:rPr>
        <w:t>(</w:t>
      </w:r>
      <w:r w:rsidR="007E5AB7">
        <w:rPr>
          <w:rStyle w:val="EndnoteReference"/>
          <w:rtl/>
          <w:lang w:bidi="ar-EG"/>
        </w:rPr>
        <w:endnoteReference w:id="47"/>
      </w:r>
      <w:r w:rsidR="007E5AB7" w:rsidRPr="007E5AB7">
        <w:rPr>
          <w:vertAlign w:val="superscript"/>
          <w:rtl/>
          <w:lang w:bidi="ar-EG"/>
        </w:rPr>
        <w:t>)</w:t>
      </w:r>
      <w:r w:rsidRPr="00C00E89">
        <w:rPr>
          <w:rFonts w:hint="cs"/>
          <w:rtl/>
          <w:lang w:bidi="ar-EG"/>
        </w:rPr>
        <w:t>.</w:t>
      </w:r>
      <w:r w:rsidR="007E5AB7">
        <w:rPr>
          <w:rFonts w:hint="cs"/>
          <w:rtl/>
          <w:lang w:bidi="ar-EG"/>
        </w:rPr>
        <w:t xml:space="preserve"> </w:t>
      </w:r>
      <w:r w:rsidRPr="00C00E89">
        <w:rPr>
          <w:rFonts w:hint="cs"/>
          <w:rtl/>
          <w:lang w:bidi="ar-EG"/>
        </w:rPr>
        <w:t>وحتى 30 كانون الأول/ديسمبر 2007، كانت المرأة تشكل</w:t>
      </w:r>
      <w:r w:rsidR="008F33DC">
        <w:rPr>
          <w:rFonts w:hint="cs"/>
          <w:rtl/>
          <w:lang w:bidi="ar-EG"/>
        </w:rPr>
        <w:t xml:space="preserve"> ما </w:t>
      </w:r>
      <w:r w:rsidRPr="00C00E89">
        <w:rPr>
          <w:rFonts w:hint="cs"/>
          <w:rtl/>
          <w:lang w:bidi="ar-EG"/>
        </w:rPr>
        <w:t>يصل إلى 33</w:t>
      </w:r>
      <w:r w:rsidR="00D947E5">
        <w:rPr>
          <w:rFonts w:hint="cs"/>
          <w:rtl/>
          <w:lang w:bidi="ar-EG"/>
        </w:rPr>
        <w:t> في المائة</w:t>
      </w:r>
      <w:r w:rsidRPr="00C00E89">
        <w:rPr>
          <w:rFonts w:hint="cs"/>
          <w:rtl/>
          <w:lang w:bidi="ar-EG"/>
        </w:rPr>
        <w:t xml:space="preserve"> من أولئك المتدربين</w:t>
      </w:r>
      <w:r w:rsidR="00B6058F">
        <w:rPr>
          <w:rFonts w:hint="cs"/>
          <w:rtl/>
          <w:lang w:bidi="ar-EG"/>
        </w:rPr>
        <w:t xml:space="preserve"> و </w:t>
      </w:r>
      <w:r w:rsidRPr="00C00E89">
        <w:rPr>
          <w:rFonts w:hint="cs"/>
          <w:rtl/>
          <w:lang w:bidi="ar-EG"/>
        </w:rPr>
        <w:t>43</w:t>
      </w:r>
      <w:r w:rsidR="00D947E5">
        <w:rPr>
          <w:rFonts w:hint="cs"/>
          <w:rtl/>
          <w:lang w:bidi="ar-EG"/>
        </w:rPr>
        <w:t> في المائة</w:t>
      </w:r>
      <w:r w:rsidRPr="00C00E89">
        <w:rPr>
          <w:rFonts w:hint="cs"/>
          <w:rtl/>
          <w:lang w:bidi="ar-EG"/>
        </w:rPr>
        <w:t xml:space="preserve"> من المبتدئين</w:t>
      </w:r>
      <w:r w:rsidR="007E5AB7" w:rsidRPr="007E5AB7">
        <w:rPr>
          <w:vertAlign w:val="superscript"/>
          <w:rtl/>
          <w:lang w:bidi="ar-EG"/>
        </w:rPr>
        <w:t>(</w:t>
      </w:r>
      <w:r w:rsidR="007E5AB7">
        <w:rPr>
          <w:rStyle w:val="EndnoteReference"/>
          <w:rtl/>
          <w:lang w:bidi="ar-EG"/>
        </w:rPr>
        <w:endnoteReference w:id="48"/>
      </w:r>
      <w:r w:rsidR="007E5AB7" w:rsidRPr="007E5AB7">
        <w:rPr>
          <w:vertAlign w:val="superscript"/>
          <w:rtl/>
          <w:lang w:bidi="ar-EG"/>
        </w:rPr>
        <w:t>)</w:t>
      </w:r>
      <w:r w:rsidRPr="00C00E89">
        <w:rPr>
          <w:rFonts w:hint="cs"/>
          <w:rtl/>
          <w:lang w:bidi="ar-EG"/>
        </w:rPr>
        <w:t>.</w:t>
      </w:r>
      <w:r w:rsidR="00B91CB2">
        <w:rPr>
          <w:rFonts w:hint="cs"/>
          <w:rtl/>
          <w:lang w:bidi="ar-EG"/>
        </w:rPr>
        <w:t xml:space="preserve"> </w:t>
      </w:r>
      <w:r w:rsidRPr="00C00E89">
        <w:rPr>
          <w:rFonts w:hint="cs"/>
          <w:rtl/>
          <w:lang w:bidi="ar-EG"/>
        </w:rPr>
        <w:t>وتتركز التلمذة الصناعية الأسترالية للمرأة إلى حد كبير على الأعمال المكتبية، والمبيعات، وخدمة جماعات النساء العاملات، كما أن المرأة ممثلة تمثيلا ناقصا في مجال العمل التجاري والمجالات الأخرى المرتبطة به</w:t>
      </w:r>
      <w:r w:rsidR="00B91CB2" w:rsidRPr="00B91CB2">
        <w:rPr>
          <w:vertAlign w:val="superscript"/>
          <w:rtl/>
          <w:lang w:bidi="ar-EG"/>
        </w:rPr>
        <w:t>(</w:t>
      </w:r>
      <w:r w:rsidR="00B91CB2">
        <w:rPr>
          <w:rStyle w:val="EndnoteReference"/>
          <w:rtl/>
          <w:lang w:bidi="ar-EG"/>
        </w:rPr>
        <w:endnoteReference w:id="49"/>
      </w:r>
      <w:r w:rsidR="00B91CB2" w:rsidRPr="00B91CB2">
        <w:rPr>
          <w:vertAlign w:val="superscript"/>
          <w:rtl/>
          <w:lang w:bidi="ar-EG"/>
        </w:rPr>
        <w:t>)</w:t>
      </w:r>
      <w:r w:rsidRPr="00C00E89">
        <w:rPr>
          <w:rFonts w:hint="cs"/>
          <w:rtl/>
          <w:lang w:bidi="ar-EG"/>
        </w:rPr>
        <w:t>.</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وفي الفترة</w:t>
      </w:r>
      <w:r w:rsidR="008F33DC">
        <w:rPr>
          <w:rFonts w:hint="cs"/>
          <w:rtl/>
          <w:lang w:bidi="ar-EG"/>
        </w:rPr>
        <w:t xml:space="preserve"> ما </w:t>
      </w:r>
      <w:r w:rsidRPr="00C00E89">
        <w:rPr>
          <w:rFonts w:hint="cs"/>
          <w:rtl/>
          <w:lang w:bidi="ar-EG"/>
        </w:rPr>
        <w:t>بين كانون الأول/ديسمبر 2000</w:t>
      </w:r>
      <w:r w:rsidR="00B6058F">
        <w:rPr>
          <w:rFonts w:hint="cs"/>
          <w:rtl/>
          <w:lang w:bidi="ar-EG"/>
        </w:rPr>
        <w:t xml:space="preserve"> و </w:t>
      </w:r>
      <w:r w:rsidRPr="00C00E89">
        <w:rPr>
          <w:rFonts w:hint="cs"/>
          <w:rtl/>
          <w:lang w:bidi="ar-EG"/>
        </w:rPr>
        <w:t xml:space="preserve">2007، زاد عدد الممهنين الأستراليين من السكان الأصليين من 270 </w:t>
      </w:r>
      <w:r w:rsidR="00811AD0" w:rsidRPr="00C00E89">
        <w:rPr>
          <w:rFonts w:hint="cs"/>
          <w:rtl/>
          <w:lang w:bidi="ar-EG"/>
        </w:rPr>
        <w:t>5</w:t>
      </w:r>
      <w:r w:rsidR="00811AD0">
        <w:rPr>
          <w:rFonts w:hint="cs"/>
          <w:rtl/>
          <w:lang w:bidi="ar-EG"/>
        </w:rPr>
        <w:t xml:space="preserve"> </w:t>
      </w:r>
      <w:r w:rsidRPr="00C00E89">
        <w:rPr>
          <w:rFonts w:hint="cs"/>
          <w:rtl/>
          <w:lang w:bidi="ar-EG"/>
        </w:rPr>
        <w:t>إلى 910 11، وارتفعت نسبتهم من 1.85</w:t>
      </w:r>
      <w:r w:rsidR="00D947E5">
        <w:rPr>
          <w:rFonts w:hint="cs"/>
          <w:rtl/>
          <w:lang w:bidi="ar-EG"/>
        </w:rPr>
        <w:t> في المائة</w:t>
      </w:r>
      <w:r w:rsidRPr="00C00E89">
        <w:rPr>
          <w:rFonts w:hint="cs"/>
          <w:rtl/>
          <w:lang w:bidi="ar-EG"/>
        </w:rPr>
        <w:t xml:space="preserve"> في عام 2000 إلى 2.94 في عام 2007. وكان 38</w:t>
      </w:r>
      <w:r w:rsidR="00D947E5">
        <w:rPr>
          <w:rFonts w:hint="cs"/>
          <w:rtl/>
          <w:lang w:bidi="ar-EG"/>
        </w:rPr>
        <w:t> في المائة</w:t>
      </w:r>
      <w:r w:rsidRPr="00C00E89">
        <w:rPr>
          <w:rFonts w:hint="cs"/>
          <w:rtl/>
          <w:lang w:bidi="ar-EG"/>
        </w:rPr>
        <w:t xml:space="preserve"> من جميع الممهنين من السكان الأصليين من النساء. ولم يكن هناك فقط اتجاه تصاعدي في عدد الممهنين الأستراليين من السكان الأصليين في الفترة</w:t>
      </w:r>
      <w:r w:rsidR="008F33DC">
        <w:rPr>
          <w:rFonts w:hint="cs"/>
          <w:rtl/>
          <w:lang w:bidi="ar-EG"/>
        </w:rPr>
        <w:t xml:space="preserve"> ما </w:t>
      </w:r>
      <w:r w:rsidRPr="00C00E89">
        <w:rPr>
          <w:rFonts w:hint="cs"/>
          <w:rtl/>
          <w:lang w:bidi="ar-EG"/>
        </w:rPr>
        <w:t>بين كانون الأول/ديسمبر 2000 وكانون الأول/ديسمبر 2007، بل تحسن أيضا مستوى المشاركة في المؤهلات الأعلى (التي تؤدي إلى تأهيل</w:t>
      </w:r>
      <w:r w:rsidR="008F33DC">
        <w:rPr>
          <w:rFonts w:hint="cs"/>
          <w:rtl/>
          <w:lang w:bidi="ar-EG"/>
        </w:rPr>
        <w:t xml:space="preserve"> أو </w:t>
      </w:r>
      <w:r w:rsidRPr="00C00E89">
        <w:rPr>
          <w:rFonts w:hint="cs"/>
          <w:rtl/>
          <w:lang w:bidi="ar-EG"/>
        </w:rPr>
        <w:t>مهنة). ولكن</w:t>
      </w:r>
      <w:r w:rsidR="008F33DC">
        <w:rPr>
          <w:rFonts w:hint="cs"/>
          <w:rtl/>
          <w:lang w:bidi="ar-EG"/>
        </w:rPr>
        <w:t xml:space="preserve"> لا </w:t>
      </w:r>
      <w:r w:rsidRPr="00C00E89">
        <w:rPr>
          <w:rFonts w:hint="cs"/>
          <w:rtl/>
          <w:lang w:bidi="ar-EG"/>
        </w:rPr>
        <w:t>تزال احتمالات التحاق الممهنين الأستراليين من السكان الأصليين بالدراسات ذات المستوى الأعلى أقل من احتمالات الممهنين غير الأصليين</w:t>
      </w:r>
      <w:r w:rsidR="00B91CB2" w:rsidRPr="00B91CB2">
        <w:rPr>
          <w:vertAlign w:val="superscript"/>
          <w:rtl/>
          <w:lang w:bidi="ar-EG"/>
        </w:rPr>
        <w:t>(</w:t>
      </w:r>
      <w:r w:rsidR="00B91CB2">
        <w:rPr>
          <w:rStyle w:val="EndnoteReference"/>
          <w:rtl/>
          <w:lang w:bidi="ar-EG"/>
        </w:rPr>
        <w:endnoteReference w:id="50"/>
      </w:r>
      <w:r w:rsidR="00B91CB2" w:rsidRPr="00B91CB2">
        <w:rPr>
          <w:vertAlign w:val="superscript"/>
          <w:rtl/>
          <w:lang w:bidi="ar-EG"/>
        </w:rPr>
        <w:t>)</w:t>
      </w:r>
      <w:r w:rsidRPr="00C00E89">
        <w:rPr>
          <w:rFonts w:hint="cs"/>
          <w:rtl/>
          <w:lang w:bidi="ar-EG"/>
        </w:rPr>
        <w:t>.</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المنح الدراسية والمنح الأخرى</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 xml:space="preserve">وضعت الحكومة الأسترالية في عام 2004 برنامج الكومنولث للمنح الدراسية (الذي كان يسمى في السابق برنامج الكومنولث للمنح الدراسية التعليمية) لمساعدة الطلبة من الخلفيات الاجتماعية والاقتصادية الدنيا، خاصة الطلبة من المناطق الإقليمية والنائية والطلبة من السكان الأصليين، في تكاليف التعليم العالي. واعتبارا من 1 كانون الثاني/يناير 2008، ستقدم 000 </w:t>
      </w:r>
      <w:r w:rsidR="00811AD0" w:rsidRPr="00C00E89">
        <w:rPr>
          <w:rFonts w:hint="cs"/>
          <w:rtl/>
          <w:lang w:bidi="ar-EG"/>
        </w:rPr>
        <w:t>1</w:t>
      </w:r>
      <w:r w:rsidR="00811AD0">
        <w:rPr>
          <w:rFonts w:hint="cs"/>
          <w:rtl/>
          <w:lang w:bidi="ar-EG"/>
        </w:rPr>
        <w:t xml:space="preserve"> </w:t>
      </w:r>
      <w:r w:rsidRPr="00C00E89">
        <w:rPr>
          <w:rFonts w:hint="cs"/>
          <w:rtl/>
          <w:lang w:bidi="ar-EG"/>
        </w:rPr>
        <w:t>منحة دراسية للطلبة من السكان الأصليين الراغبين في الالتحاق بالتعليم العالي، وخاصة الطلبة الذين يحتاجون إلى الانتقال من مناطق إقليمية ونائية للدراسة.</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 xml:space="preserve">واعتبارا من 1 كانون الثاني/يناير 2008، قدمت الحكومة الأسترالية مبلغا إضافيا قدره 91.4 مليون دولار على مدى أربع سنوات لزيادة عدد المنح الدراسية للكومنولث من حوالي 500 </w:t>
      </w:r>
      <w:r w:rsidR="00811AD0" w:rsidRPr="00C00E89">
        <w:rPr>
          <w:rFonts w:hint="cs"/>
          <w:rtl/>
          <w:lang w:bidi="ar-EG"/>
        </w:rPr>
        <w:t>8</w:t>
      </w:r>
      <w:r w:rsidR="00811AD0">
        <w:rPr>
          <w:rFonts w:hint="cs"/>
          <w:rtl/>
          <w:lang w:bidi="ar-EG"/>
        </w:rPr>
        <w:t xml:space="preserve"> </w:t>
      </w:r>
      <w:r w:rsidRPr="00C00E89">
        <w:rPr>
          <w:rFonts w:hint="cs"/>
          <w:rtl/>
          <w:lang w:bidi="ar-EG"/>
        </w:rPr>
        <w:t>منحة إلى 000 12 منحة كل عام. وتضمنت هذه الزيادة تقديم منح دراسية للطلبة الجامعيين الملتحقين بدورات دراسية بدرجة الزمالة وللطلبة من السكان الأصليين الملتحقين بدراسات تؤهلهم للالتحاق بالتعليم العالي.</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وتدير حكومة إقليم العاصمة الأسترالية "برنامج أودري فاغان" للمنح الدراسية، الذي يدعم القيادات النسائية لتقديم مساعدة مهنية لمواصلة الدراسة. والمنح الدراسية مفتوحة للنساء في المناصب القيادية العاملات في مجالات إنفاذ القوانين،</w:t>
      </w:r>
      <w:r w:rsidR="008F33DC">
        <w:rPr>
          <w:rFonts w:hint="cs"/>
          <w:rtl/>
          <w:lang w:bidi="ar-EG"/>
        </w:rPr>
        <w:t xml:space="preserve"> أو </w:t>
      </w:r>
      <w:r w:rsidRPr="00C00E89">
        <w:rPr>
          <w:rFonts w:hint="cs"/>
          <w:rtl/>
          <w:lang w:bidi="ar-EG"/>
        </w:rPr>
        <w:t>الرعاية والحماية</w:t>
      </w:r>
      <w:r w:rsidR="008F33DC">
        <w:rPr>
          <w:rFonts w:hint="cs"/>
          <w:rtl/>
          <w:lang w:bidi="ar-EG"/>
        </w:rPr>
        <w:t xml:space="preserve"> أو </w:t>
      </w:r>
      <w:r w:rsidRPr="00C00E89">
        <w:rPr>
          <w:rFonts w:hint="cs"/>
          <w:rtl/>
          <w:lang w:bidi="ar-EG"/>
        </w:rPr>
        <w:t>المجال الصحي،</w:t>
      </w:r>
      <w:r w:rsidR="008F33DC">
        <w:rPr>
          <w:rFonts w:hint="cs"/>
          <w:rtl/>
          <w:lang w:bidi="ar-EG"/>
        </w:rPr>
        <w:t xml:space="preserve"> أو </w:t>
      </w:r>
      <w:r w:rsidRPr="00C00E89">
        <w:rPr>
          <w:rFonts w:hint="cs"/>
          <w:rtl/>
          <w:lang w:bidi="ar-EG"/>
        </w:rPr>
        <w:t>النساء اللاتي يقدمن دعما مهنيا</w:t>
      </w:r>
      <w:r w:rsidR="008F33DC">
        <w:rPr>
          <w:rFonts w:hint="cs"/>
          <w:rtl/>
          <w:lang w:bidi="ar-EG"/>
        </w:rPr>
        <w:t xml:space="preserve"> أو </w:t>
      </w:r>
      <w:r w:rsidRPr="00C00E89">
        <w:rPr>
          <w:rFonts w:hint="cs"/>
          <w:rtl/>
          <w:lang w:bidi="ar-EG"/>
        </w:rPr>
        <w:t>اجتماعيا في مجالات تشمل العنف المنزلي</w:t>
      </w:r>
      <w:r w:rsidR="008F33DC">
        <w:rPr>
          <w:rFonts w:hint="cs"/>
          <w:rtl/>
          <w:lang w:bidi="ar-EG"/>
        </w:rPr>
        <w:t xml:space="preserve"> أو </w:t>
      </w:r>
      <w:r w:rsidRPr="00C00E89">
        <w:rPr>
          <w:rFonts w:hint="cs"/>
          <w:rtl/>
          <w:lang w:bidi="ar-EG"/>
        </w:rPr>
        <w:t>مساندة الضحايا.</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وأنشأت حكومة كوينز لاند المؤسسة الأسترالية لمجتمع سكان جزر البحر الجنوبي، التي تقدم منحا دراسية للطلبة الأستراليين من سكان جزر البحر الجنوبي لمساعدتهم في دراساتهم الجامعية. وبحلول عام 2008، كان هناك 12 طالبا من بين 24 طالبا حصلوا بنجاح على منح دراسية قدرها 000 15 دولار.</w:t>
      </w:r>
    </w:p>
    <w:p w:rsidR="00AB218C" w:rsidRPr="00C00E89" w:rsidRDefault="00AB218C" w:rsidP="00811AD0">
      <w:pPr>
        <w:pStyle w:val="SingleTxt"/>
        <w:numPr>
          <w:ilvl w:val="1"/>
          <w:numId w:val="7"/>
        </w:numPr>
        <w:tabs>
          <w:tab w:val="clear" w:pos="1672"/>
        </w:tabs>
        <w:ind w:left="1264" w:firstLine="3"/>
        <w:rPr>
          <w:rFonts w:hint="cs"/>
        </w:rPr>
      </w:pPr>
      <w:r w:rsidRPr="00C00E89">
        <w:rPr>
          <w:rFonts w:hint="cs"/>
          <w:rtl/>
          <w:lang w:bidi="ar-EG"/>
        </w:rPr>
        <w:t xml:space="preserve">وفي عام 2007، توسعت حكومة الإقليم الشمالي في عدد المنح الدراسية تعبيرا عن احتياجات المرأة في الإقليم. وهناك الآن ثلاث منح دراسية خاصة برئيس الوزراء تمنح للطالبات كل عام </w:t>
      </w:r>
      <w:r w:rsidR="00B6058F">
        <w:rPr>
          <w:rtl/>
          <w:lang w:bidi="ar-EG"/>
        </w:rPr>
        <w:t>-</w:t>
      </w:r>
      <w:r w:rsidRPr="00C00E89">
        <w:rPr>
          <w:rFonts w:hint="cs"/>
          <w:rtl/>
          <w:lang w:bidi="ar-EG"/>
        </w:rPr>
        <w:t xml:space="preserve"> منحة للدراسة العليا للطالبات بمبلغ 000 15 دولار مع حاسوب محمول؛ ومنحتان للتعليم والتدريب المهني بمبلغ 000 </w:t>
      </w:r>
      <w:r w:rsidR="00811AD0" w:rsidRPr="00C00E89">
        <w:rPr>
          <w:rFonts w:hint="cs"/>
          <w:rtl/>
          <w:lang w:bidi="ar-EG"/>
        </w:rPr>
        <w:t>2</w:t>
      </w:r>
      <w:r w:rsidR="00811AD0">
        <w:rPr>
          <w:rFonts w:hint="cs"/>
          <w:rtl/>
          <w:lang w:bidi="ar-EG"/>
        </w:rPr>
        <w:t xml:space="preserve"> </w:t>
      </w:r>
      <w:r w:rsidRPr="00C00E89">
        <w:rPr>
          <w:rFonts w:hint="cs"/>
          <w:rtl/>
          <w:lang w:bidi="ar-EG"/>
        </w:rPr>
        <w:t>دولار.</w:t>
      </w:r>
    </w:p>
    <w:p w:rsidR="00AB218C" w:rsidRPr="00C00E89" w:rsidRDefault="00AB218C" w:rsidP="00AB218C">
      <w:pPr>
        <w:pStyle w:val="SingleTxt"/>
        <w:rPr>
          <w:rFonts w:hint="cs"/>
          <w:b/>
          <w:bCs/>
          <w:rtl/>
          <w:lang w:bidi="ar-EG"/>
        </w:rPr>
      </w:pPr>
      <w:r w:rsidRPr="00C00E89">
        <w:rPr>
          <w:rFonts w:hint="cs"/>
          <w:b/>
          <w:bCs/>
          <w:rtl/>
          <w:lang w:bidi="ar-EG"/>
        </w:rPr>
        <w:t>دعم دخل الطلبة</w:t>
      </w:r>
    </w:p>
    <w:p w:rsidR="00AB218C" w:rsidRPr="00C00E89" w:rsidRDefault="00AB218C" w:rsidP="00B91CB2">
      <w:pPr>
        <w:pStyle w:val="SingleTxt"/>
        <w:numPr>
          <w:ilvl w:val="1"/>
          <w:numId w:val="7"/>
        </w:numPr>
        <w:tabs>
          <w:tab w:val="clear" w:pos="1672"/>
        </w:tabs>
        <w:ind w:left="1264" w:firstLine="3"/>
        <w:rPr>
          <w:rFonts w:hint="cs"/>
        </w:rPr>
      </w:pPr>
      <w:r w:rsidRPr="00C00E89">
        <w:rPr>
          <w:rFonts w:hint="cs"/>
          <w:rtl/>
          <w:lang w:bidi="ar-EG"/>
        </w:rPr>
        <w:t xml:space="preserve">تواصل الحكومة الأسترالية تقديم التمويل لمدفوعات دعم الدخل الحكومي في إطار خطة الإعانات الطلابية. ويستطيع طلبة التعليم العالي المستحقون الحصول على دخل عن طريق مشروع </w:t>
      </w:r>
      <w:r w:rsidRPr="00C00E89">
        <w:t>AUSTUDY</w:t>
      </w:r>
      <w:r w:rsidR="008F33DC">
        <w:rPr>
          <w:rFonts w:hint="cs"/>
          <w:rtl/>
          <w:lang w:bidi="ar-EG"/>
        </w:rPr>
        <w:t xml:space="preserve"> أو </w:t>
      </w:r>
      <w:r w:rsidRPr="00C00E89">
        <w:rPr>
          <w:rFonts w:hint="cs"/>
          <w:rtl/>
          <w:lang w:bidi="ar-EG"/>
        </w:rPr>
        <w:t xml:space="preserve">مدفوعات إعانة الشباب. ويمكن أن يكون الأستراليين من السكان الأصليين من بين المستحقين لمدفوعات مشروع </w:t>
      </w:r>
      <w:r w:rsidRPr="00C00E89">
        <w:t>ABSTUDY</w:t>
      </w:r>
      <w:r w:rsidRPr="00C00E89">
        <w:rPr>
          <w:rFonts w:hint="cs"/>
          <w:rtl/>
          <w:lang w:bidi="ar-EG"/>
        </w:rPr>
        <w:t>. وفي الفترة 2005-2006، كانت المرأة تمثل 55</w:t>
      </w:r>
      <w:r w:rsidR="00D947E5">
        <w:rPr>
          <w:rFonts w:hint="cs"/>
          <w:rtl/>
          <w:lang w:bidi="ar-EG"/>
        </w:rPr>
        <w:t> في المائة</w:t>
      </w:r>
      <w:r w:rsidRPr="00C00E89">
        <w:rPr>
          <w:rFonts w:hint="cs"/>
          <w:rtl/>
          <w:lang w:bidi="ar-EG"/>
        </w:rPr>
        <w:t xml:space="preserve"> من الطلبة المتفرغين البالغ عددهم000 266 طالب والذين حصلوا على إعانة الشباب</w:t>
      </w:r>
      <w:r w:rsidR="00B91CB2" w:rsidRPr="00B91CB2">
        <w:rPr>
          <w:vertAlign w:val="superscript"/>
          <w:rtl/>
          <w:lang w:bidi="ar-EG"/>
        </w:rPr>
        <w:t>(</w:t>
      </w:r>
      <w:r w:rsidR="00B91CB2">
        <w:rPr>
          <w:rStyle w:val="EndnoteReference"/>
          <w:rtl/>
          <w:lang w:bidi="ar-EG"/>
        </w:rPr>
        <w:endnoteReference w:id="51"/>
      </w:r>
      <w:r w:rsidR="00B91CB2" w:rsidRPr="00B91CB2">
        <w:rPr>
          <w:vertAlign w:val="superscript"/>
          <w:rtl/>
          <w:lang w:bidi="ar-EG"/>
        </w:rPr>
        <w:t>)</w:t>
      </w:r>
      <w:r w:rsidRPr="00C00E89">
        <w:rPr>
          <w:rFonts w:hint="cs"/>
          <w:rtl/>
          <w:lang w:bidi="ar-EG"/>
        </w:rPr>
        <w:t>.</w:t>
      </w:r>
      <w:r w:rsidR="00B91CB2">
        <w:rPr>
          <w:rFonts w:hint="cs"/>
          <w:rtl/>
          <w:lang w:bidi="ar-EG"/>
        </w:rPr>
        <w:t xml:space="preserve"> </w:t>
      </w:r>
      <w:r w:rsidRPr="00C00E89">
        <w:rPr>
          <w:rFonts w:hint="cs"/>
          <w:rtl/>
          <w:lang w:bidi="ar-EG"/>
        </w:rPr>
        <w:t>وكان 47</w:t>
      </w:r>
      <w:r w:rsidR="00D947E5">
        <w:rPr>
          <w:rFonts w:hint="cs"/>
          <w:rtl/>
          <w:lang w:bidi="ar-EG"/>
        </w:rPr>
        <w:t> في المائة</w:t>
      </w:r>
      <w:r w:rsidRPr="00C00E89">
        <w:rPr>
          <w:rFonts w:hint="cs"/>
          <w:rtl/>
          <w:lang w:bidi="ar-EG"/>
        </w:rPr>
        <w:t xml:space="preserve"> من الطلبة الذين حصلوا على مدفوعات مشروع </w:t>
      </w:r>
      <w:r w:rsidRPr="00C00E89">
        <w:t>AUSTUDY</w:t>
      </w:r>
      <w:r w:rsidRPr="00C00E89">
        <w:rPr>
          <w:rFonts w:hint="cs"/>
          <w:rtl/>
          <w:lang w:bidi="ar-EG"/>
        </w:rPr>
        <w:t xml:space="preserve"> من النساء</w:t>
      </w:r>
      <w:r w:rsidR="00B91CB2" w:rsidRPr="00B91CB2">
        <w:rPr>
          <w:vertAlign w:val="superscript"/>
          <w:rtl/>
          <w:lang w:bidi="ar-EG"/>
        </w:rPr>
        <w:t>(</w:t>
      </w:r>
      <w:r w:rsidR="00B91CB2">
        <w:rPr>
          <w:rStyle w:val="EndnoteReference"/>
          <w:rtl/>
          <w:lang w:bidi="ar-EG"/>
        </w:rPr>
        <w:endnoteReference w:id="52"/>
      </w:r>
      <w:r w:rsidR="00B91CB2" w:rsidRPr="00B91CB2">
        <w:rPr>
          <w:vertAlign w:val="superscript"/>
          <w:rtl/>
          <w:lang w:bidi="ar-EG"/>
        </w:rPr>
        <w:t>)</w:t>
      </w:r>
      <w:r w:rsidRPr="00C00E89">
        <w:rPr>
          <w:rFonts w:hint="cs"/>
          <w:rtl/>
          <w:lang w:bidi="ar-EG"/>
        </w:rPr>
        <w:t>،</w:t>
      </w:r>
      <w:r w:rsidR="00B91CB2">
        <w:rPr>
          <w:rFonts w:hint="cs"/>
          <w:rtl/>
          <w:lang w:bidi="ar-EG"/>
        </w:rPr>
        <w:t xml:space="preserve"> </w:t>
      </w:r>
      <w:r w:rsidRPr="00C00E89">
        <w:rPr>
          <w:rFonts w:hint="cs"/>
          <w:rtl/>
          <w:lang w:bidi="ar-EG"/>
        </w:rPr>
        <w:t>وكان 54</w:t>
      </w:r>
      <w:r w:rsidR="00D947E5">
        <w:rPr>
          <w:rFonts w:hint="cs"/>
          <w:rtl/>
          <w:lang w:bidi="ar-EG"/>
        </w:rPr>
        <w:t> في المائة</w:t>
      </w:r>
      <w:r w:rsidRPr="00C00E89">
        <w:rPr>
          <w:rFonts w:hint="cs"/>
          <w:rtl/>
          <w:lang w:bidi="ar-EG"/>
        </w:rPr>
        <w:t xml:space="preserve"> من الطلبة الذين حصلوا على إعانة </w:t>
      </w:r>
      <w:r w:rsidRPr="00C00E89">
        <w:t>AUSTUDY</w:t>
      </w:r>
      <w:r w:rsidRPr="00C00E89">
        <w:rPr>
          <w:rFonts w:hint="cs"/>
          <w:rtl/>
          <w:lang w:bidi="ar-EG"/>
        </w:rPr>
        <w:t xml:space="preserve"> من النساء</w:t>
      </w:r>
      <w:r w:rsidR="00B91CB2" w:rsidRPr="00B91CB2">
        <w:rPr>
          <w:vertAlign w:val="superscript"/>
          <w:rtl/>
          <w:lang w:bidi="ar-EG"/>
        </w:rPr>
        <w:t>(</w:t>
      </w:r>
      <w:r w:rsidR="00B91CB2">
        <w:rPr>
          <w:rStyle w:val="EndnoteReference"/>
          <w:rtl/>
          <w:lang w:bidi="ar-EG"/>
        </w:rPr>
        <w:endnoteReference w:id="53"/>
      </w:r>
      <w:r w:rsidR="00B91CB2" w:rsidRPr="00B91CB2">
        <w:rPr>
          <w:vertAlign w:val="superscript"/>
          <w:rtl/>
          <w:lang w:bidi="ar-EG"/>
        </w:rPr>
        <w:t>)</w:t>
      </w:r>
      <w:r w:rsidRPr="00C00E89">
        <w:rPr>
          <w:rFonts w:hint="cs"/>
          <w:rtl/>
          <w:lang w:bidi="ar-EG"/>
        </w:rPr>
        <w:t>.</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وعند طلب الحصول على قرض الطلبة الذي تموله الحكومة، يجب على النساء </w:t>
      </w:r>
      <w:r w:rsidR="00CF5856" w:rsidRPr="00C00E89">
        <w:rPr>
          <w:rFonts w:hint="cs"/>
          <w:rtl/>
          <w:lang w:bidi="ar-EG"/>
        </w:rPr>
        <w:t>استيفاء</w:t>
      </w:r>
      <w:r w:rsidRPr="00C00E89">
        <w:rPr>
          <w:rFonts w:hint="cs"/>
          <w:rtl/>
          <w:lang w:bidi="ar-EG"/>
        </w:rPr>
        <w:t xml:space="preserve"> نفس معايير الاستحقاق مثل الرجال. ومنذ تقرير أستراليا الأخير عن الاتفاقية في عام 2003، تغيرت خطة قروض الطلبة. فاعتبارا من 1 كانون الثاني/يناير 2005، صنف برنامج قروض التعليم العالي ضمن الخطط السابقة، ووضعت خطة جديدة للقروض لمساعدة الطلبة الجامعيين المحليين المستحقين لمواصلة الدراسة التي تؤهل للتعليم العالي الأسترالي في الخارج. وهناك تدبير آخر أدخل منذ التقرير الأخير وهو برنامج قروض التعليم العالي ورسوم التعليم والتدريب المهني، الذي يقدم قروضا للطلبة الذين يدفعون رسوما من أجل الالتحاق بدراسات الدبلوم والدبلوم المتقدم وتقدم كمنحة لمواصلة التعليم والتدريب المهني. ولهذا البرنامج ترتيبات هامة خاصة بتحويل الائتمان من أجل التعليم العالي.</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هيئة التدريس</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في عام 2006، كانت المرأة تمثل 79.8</w:t>
      </w:r>
      <w:r w:rsidR="00D947E5">
        <w:rPr>
          <w:rFonts w:hint="cs"/>
          <w:rtl/>
          <w:lang w:bidi="ar-EG"/>
        </w:rPr>
        <w:t> في المائة</w:t>
      </w:r>
      <w:r w:rsidRPr="00C00E89">
        <w:rPr>
          <w:rFonts w:hint="cs"/>
          <w:rtl/>
          <w:lang w:bidi="ar-EG"/>
        </w:rPr>
        <w:t xml:space="preserve"> من جميع مدرسي المدارس الابتدائية</w:t>
      </w:r>
      <w:r w:rsidR="00B6058F">
        <w:rPr>
          <w:rFonts w:hint="cs"/>
          <w:rtl/>
          <w:lang w:bidi="ar-EG"/>
        </w:rPr>
        <w:t xml:space="preserve"> و </w:t>
      </w:r>
      <w:r w:rsidRPr="00C00E89">
        <w:rPr>
          <w:rFonts w:hint="cs"/>
          <w:rtl/>
          <w:lang w:bidi="ar-EG"/>
        </w:rPr>
        <w:t>56.6</w:t>
      </w:r>
      <w:r w:rsidR="00D947E5">
        <w:rPr>
          <w:rFonts w:hint="cs"/>
          <w:rtl/>
          <w:lang w:bidi="ar-EG"/>
        </w:rPr>
        <w:t> في المائة</w:t>
      </w:r>
      <w:r w:rsidRPr="00C00E89">
        <w:rPr>
          <w:rFonts w:hint="cs"/>
          <w:rtl/>
          <w:lang w:bidi="ar-EG"/>
        </w:rPr>
        <w:t xml:space="preserve"> من مدرسي المدارس الثانوية. وفي عام 2007، وبالنسبة لهيئة التدريس الجامعي، كانت المرأة تمثل نحو 23</w:t>
      </w:r>
      <w:r w:rsidR="00D947E5">
        <w:rPr>
          <w:rFonts w:hint="cs"/>
          <w:rtl/>
          <w:lang w:bidi="ar-EG"/>
        </w:rPr>
        <w:t> في المائة</w:t>
      </w:r>
      <w:r w:rsidRPr="00C00E89">
        <w:rPr>
          <w:rFonts w:hint="cs"/>
          <w:rtl/>
          <w:lang w:bidi="ar-EG"/>
        </w:rPr>
        <w:t xml:space="preserve"> من فئة المحاضر فوق الأقدم ونحو 54</w:t>
      </w:r>
      <w:r w:rsidR="00D947E5">
        <w:rPr>
          <w:rFonts w:hint="cs"/>
          <w:rtl/>
          <w:lang w:bidi="ar-EG"/>
        </w:rPr>
        <w:t> في المائة</w:t>
      </w:r>
      <w:r w:rsidRPr="00C00E89">
        <w:rPr>
          <w:rFonts w:hint="cs"/>
          <w:rtl/>
          <w:lang w:bidi="ar-EG"/>
        </w:rPr>
        <w:t xml:space="preserve"> من فئة المحاضر دون الأقدم.</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وقد ساهمت الحكومة الأسترالية بمبلغ 000 190 دولار لدعم برنامج عمل لجنة نواب رؤساء الجامعات لصالح المرأة العاملة في الجامعات للفترة 2006-2010. وأهداف خطة العمل هي تشجيع جميع الجامعات على إدماج استراتيجيات الإنصاف ومؤشرات الأداء في خططها المؤسسية؛ وتحسين تمثيل المرأة بدرجة ملموسة في الأدوار القيادية؛ ورصد أنماط دخول المرأة في الأوساط الأكاديمية؛ ومعالجة الحواجز أمام دخولها بصورة مستدامة.</w:t>
      </w:r>
    </w:p>
    <w:p w:rsidR="00AB218C" w:rsidRPr="00C00E89" w:rsidRDefault="00AB218C" w:rsidP="00AB218C">
      <w:pPr>
        <w:pStyle w:val="SingleTxt"/>
        <w:rPr>
          <w:rFonts w:hint="cs"/>
          <w:b/>
          <w:bCs/>
          <w:rtl/>
          <w:lang w:bidi="ar-EG"/>
        </w:rPr>
      </w:pPr>
      <w:r w:rsidRPr="00C00E89">
        <w:rPr>
          <w:rFonts w:hint="cs"/>
          <w:b/>
          <w:bCs/>
          <w:rtl/>
          <w:lang w:bidi="ar-EG"/>
        </w:rPr>
        <w:t>المعلومات التثقيفية عن الصحة الجنسية والإنجابية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تمول الحكومة الأسترالية البرنامج الوطني لتنظيم الأسرة لكي يوفر التثقيف عن (الصحة الجنسية والإنجابية لطلبة المدارس الابتدائية والثانوية، (وكذلك للمدرسين والآباء وموظفي الرعاية الصحية والمجتمع الأوسع). ويقدم البرنامج معلومات عن تأخير النشاط الجنسي حتى يمكن ممارسته في ظروف مأمونة وواعية، ويقدم المشورة عن كافة أشكال منع الحمل. ومن خلال الاتفاقات العامة لتمويل الأنشطة الصحية، تقرر حكومات الولايات والأقاليم وسلطات التعليم غير الحكومية وفرادى المدارس تخطيط المناهج الدراسية، والتدريب، ووضع البرامج المدرسية المدروسة، بما في ذلك تلك التي تتعلق بالتربية والعلاقات الجنسية.</w:t>
      </w:r>
    </w:p>
    <w:p w:rsidR="00AB218C" w:rsidRPr="00C00E89" w:rsidRDefault="00AB218C" w:rsidP="00F55811">
      <w:pPr>
        <w:pStyle w:val="SingleTxt"/>
        <w:numPr>
          <w:ilvl w:val="1"/>
          <w:numId w:val="7"/>
        </w:numPr>
        <w:tabs>
          <w:tab w:val="clear" w:pos="1672"/>
        </w:tabs>
        <w:ind w:left="1264" w:firstLine="3"/>
        <w:rPr>
          <w:rFonts w:hint="cs"/>
        </w:rPr>
      </w:pPr>
      <w:r w:rsidRPr="00C00E89">
        <w:rPr>
          <w:rFonts w:hint="cs"/>
          <w:rtl/>
          <w:lang w:bidi="ar-EG"/>
        </w:rPr>
        <w:t xml:space="preserve">وفضلا عن هذا، مولت الحكومة الأسترالية تطوير وتوزيع عدد من الموارد التعليمية الموجهة للشباب. وعلى سبيل المثال، قدم تمويل لوضع مجموعة مواد تعليمية للمدارس عن "مناقشة الصحة الجنسية"، والتي تستخدم في كثير من المجالات. ويساعد برنامج "مناقشة الصحة الجنسية" الشباب على تنمية معارفهم ومهاراتهم ووضع الاستراتيجيات التي يحتاجونها فيما يتعلق بفيروس نقص المناعة البشرية/الإيدز، والأمراض المنقولة عن طريق الاتصال الجنسي، والفيروسات التي تنتقل عن طريق الدم وذلك في السياق الاجتماعي الذي يعيشون فيه ويتخذون فيه قراراتهم. ويشمل برنامج "مناقشة الصحة الجنسية" جميع الشباب ويتناول أثر الأمراض المنقولة عن طريق الاتصال الجنسي على الصحة </w:t>
      </w:r>
      <w:r w:rsidR="00CF5856" w:rsidRPr="00C00E89">
        <w:rPr>
          <w:rFonts w:hint="cs"/>
          <w:rtl/>
          <w:lang w:bidi="ar-EG"/>
        </w:rPr>
        <w:t>الإنجابية</w:t>
      </w:r>
      <w:r w:rsidRPr="00C00E89">
        <w:rPr>
          <w:rFonts w:hint="cs"/>
          <w:rtl/>
          <w:lang w:bidi="ar-EG"/>
        </w:rPr>
        <w:t xml:space="preserve">. وللحصول على مزيد من المعلومات عن تنظيم الأسرة والصحة </w:t>
      </w:r>
      <w:r w:rsidR="00CF5856" w:rsidRPr="00C00E89">
        <w:rPr>
          <w:rFonts w:hint="cs"/>
          <w:rtl/>
          <w:lang w:bidi="ar-EG"/>
        </w:rPr>
        <w:t>الإنجابية</w:t>
      </w:r>
      <w:r w:rsidRPr="00C00E89">
        <w:rPr>
          <w:rFonts w:hint="cs"/>
          <w:rtl/>
          <w:lang w:bidi="ar-EG"/>
        </w:rPr>
        <w:t>، انظر الفقرات 10-54 إلى 10-64.</w:t>
      </w:r>
    </w:p>
    <w:p w:rsidR="00AB218C" w:rsidRPr="00C00E89" w:rsidRDefault="00AB218C" w:rsidP="00AB218C">
      <w:pPr>
        <w:pStyle w:val="SingleTxt"/>
        <w:rPr>
          <w:rFonts w:hint="cs"/>
          <w:rtl/>
          <w:lang w:bidi="ar-EG"/>
        </w:rPr>
      </w:pPr>
    </w:p>
    <w:p w:rsidR="00AB218C" w:rsidRPr="00C00E89" w:rsidRDefault="00AB218C" w:rsidP="00F558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F55811">
        <w:rPr>
          <w:rFonts w:hint="cs"/>
          <w:rtl/>
          <w:lang w:bidi="ar-EG"/>
        </w:rPr>
        <w:tab/>
      </w:r>
      <w:r w:rsidRPr="00C00E89">
        <w:rPr>
          <w:rFonts w:hint="cs"/>
          <w:rtl/>
          <w:lang w:bidi="ar-EG"/>
        </w:rPr>
        <w:t>9</w:t>
      </w:r>
      <w:r w:rsidR="00F55811">
        <w:rPr>
          <w:rFonts w:hint="cs"/>
          <w:rtl/>
          <w:lang w:bidi="ar-EG"/>
        </w:rPr>
        <w:t xml:space="preserve"> </w:t>
      </w:r>
      <w:r w:rsidRPr="00C00E89">
        <w:rPr>
          <w:rFonts w:hint="cs"/>
          <w:rtl/>
          <w:lang w:bidi="ar-EG"/>
        </w:rPr>
        <w:t>-</w:t>
      </w:r>
      <w:r w:rsidRPr="00C00E89">
        <w:rPr>
          <w:rFonts w:hint="cs"/>
          <w:rtl/>
          <w:lang w:bidi="ar-EG"/>
        </w:rPr>
        <w:tab/>
        <w:t>المادة 11: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تحترم الحكومة الأسترالية اختيارات الآباء الأستراليين عند انتهاء قراراتهم بالعمل</w:t>
      </w:r>
      <w:r w:rsidR="008F33DC">
        <w:rPr>
          <w:rFonts w:hint="cs"/>
          <w:rtl/>
          <w:lang w:bidi="ar-EG"/>
        </w:rPr>
        <w:t xml:space="preserve"> أو </w:t>
      </w:r>
      <w:r w:rsidRPr="00C00E89">
        <w:rPr>
          <w:rFonts w:hint="cs"/>
          <w:rtl/>
          <w:lang w:bidi="ar-EG"/>
        </w:rPr>
        <w:t>بالبقاء في المنزل لرعاية أفراد الأسرة. وتعتقد الحكومة أنه يجب على أستراليا أن تقدر عمل الرعاية بدون أجر، والذي تقوم به المرأة أساسا، وكذلك دعم الفرص لزيادة مشاركتها في قوة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وقد سجل عدد الأستراليات في قوة العمل مستويات قياسية خلال السنوات الأخيرة. وبرغم الزيادة في مشاركة المرأة في قوة العمل، تحتل أستراليا المركز العشرين بين 30 بلدا من بلدان منظمة التعاون والتنمية في الميدان الاقتصادي فيما يتعلق بمشاركة المرأة في قوة العمل، بعد الولايات المتحدة، والمملكة المتحدة، ونيوزيلندا. وقياسا على الرجل، تعد مشاركة المرأة في قوة العمل وأجورها أقل من الرجل، خاصة فيما يتعلق بنساء الشعوب الأصلية.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وتبدي الحكومة الأسترالية قلقها لانخفاض معدلات مشاركة المرأة في قوة العمل مقارنة ببلدان أخرى، وتلتزم بتحقيق إصلاحات في المجالات التي تعرقل فرص المرأة في العمل. فينبغي أن توفر ترتيبات العمل المرونة لأصحاب العمل والموظفين، وأجورا وظروفا منصفة، وممارسات عمل منتجة، وتوازنا بين مسؤوليات العمل والأسرة.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وتعد التخفيضات الضريبية التي بدأت في تموز/يوليه 2008، أول خطوة هامة في </w:t>
      </w:r>
      <w:r w:rsidR="00CF5856" w:rsidRPr="00C00E89">
        <w:rPr>
          <w:rFonts w:hint="cs"/>
          <w:rtl/>
          <w:lang w:bidi="ar-EG"/>
        </w:rPr>
        <w:t>الإصلاحات</w:t>
      </w:r>
      <w:r w:rsidRPr="00C00E89">
        <w:rPr>
          <w:rFonts w:hint="cs"/>
          <w:rtl/>
          <w:lang w:bidi="ar-EG"/>
        </w:rPr>
        <w:t xml:space="preserve"> الضريبية والاجتماعية على المدى الطويل، والتي ستوفر فرص العمل لمزيد من النساء. وللقضاء على الحواجز أمام المشاركة في قوة العمل والتي تواجه المرأة التي ترعى أطفالها، توفر الحكومة الأسترالية أيضا رعاية جيدة للأطفال تكون ميسرة ويسهل الوصول إليها بصورة أكبر.</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ومنذ تقرير أستراليا الأخير عن الاتفاقية في عام 2003، طرأت تغييرات كبيرة على نظام العلاقات في قوة العمل. ففي الفترة الأخيرة، وفي أعقاب الانتخابات الوطنية عام 2007، أعلنت الحكومة الأسترالية عن تغييرات كبيرة في نظام العلاقات في قوة العمل، صممت لتحقيق مزيد من الإنصاف والمرونة لأصحاب العمل والموظفين الأستراليين. ومن المتوقع أن يطبق النظام الجديد بالكامل بحلول عام 2010. ومن بين أمور أخرى، سيتم وضع معايير وطنية للعمل تشمل شبكة أمان للحد الأدنى من ظروف العمل وتوفر إجازة أبوة إضافية بدون أجر، والعمل بحق </w:t>
      </w:r>
      <w:r w:rsidR="00CF5856" w:rsidRPr="00C00E89">
        <w:rPr>
          <w:rFonts w:hint="cs"/>
          <w:rtl/>
          <w:lang w:bidi="ar-EG"/>
        </w:rPr>
        <w:t>الآباء</w:t>
      </w:r>
      <w:r w:rsidRPr="00C00E89">
        <w:rPr>
          <w:rFonts w:hint="cs"/>
          <w:rtl/>
          <w:lang w:bidi="ar-EG"/>
        </w:rPr>
        <w:t xml:space="preserve"> في طلب ترتيبات عمل مرنة مثل العمل بعض الوقت والترتيبات للعمل من المنزل حتى يصل أطفالهم إلى سن المدرسة. وهذا من شأنه أن يعمل على تسهيل مشاركة الأمهات في قوة العمل.</w:t>
      </w:r>
    </w:p>
    <w:p w:rsidR="00AB218C" w:rsidRPr="00C00E89" w:rsidRDefault="00AB218C" w:rsidP="00AB218C">
      <w:pPr>
        <w:pStyle w:val="SingleTxt"/>
        <w:rPr>
          <w:rFonts w:hint="cs"/>
          <w:b/>
          <w:bCs/>
          <w:rtl/>
          <w:lang w:bidi="ar-EG"/>
        </w:rPr>
      </w:pPr>
      <w:r w:rsidRPr="00C00E89">
        <w:rPr>
          <w:rFonts w:hint="cs"/>
          <w:b/>
          <w:bCs/>
          <w:rtl/>
          <w:lang w:bidi="ar-EG"/>
        </w:rPr>
        <w:t>مشاركة المرأة في قوة العمل</w:t>
      </w:r>
    </w:p>
    <w:p w:rsidR="00AB218C" w:rsidRPr="00C00E89" w:rsidRDefault="00AB218C" w:rsidP="00B91CB2">
      <w:pPr>
        <w:pStyle w:val="SingleTxt"/>
        <w:numPr>
          <w:ilvl w:val="1"/>
          <w:numId w:val="8"/>
        </w:numPr>
        <w:tabs>
          <w:tab w:val="clear" w:pos="1672"/>
        </w:tabs>
        <w:ind w:left="1264" w:firstLine="3"/>
        <w:rPr>
          <w:rFonts w:hint="cs"/>
        </w:rPr>
      </w:pPr>
      <w:r w:rsidRPr="00C00E89">
        <w:rPr>
          <w:rFonts w:hint="cs"/>
          <w:rtl/>
          <w:lang w:bidi="ar-EG"/>
        </w:rPr>
        <w:t xml:space="preserve">حتى حزيران/يونيه 2008، كان هناك نحو 4.83 مليون </w:t>
      </w:r>
      <w:r w:rsidR="00CF5856" w:rsidRPr="00C00E89">
        <w:rPr>
          <w:rFonts w:hint="cs"/>
          <w:rtl/>
          <w:lang w:bidi="ar-EG"/>
        </w:rPr>
        <w:t>امرأة</w:t>
      </w:r>
      <w:r w:rsidRPr="00C00E89">
        <w:rPr>
          <w:rFonts w:hint="cs"/>
          <w:rtl/>
          <w:lang w:bidi="ar-EG"/>
        </w:rPr>
        <w:t xml:space="preserve"> في قوة العمل، وهو</w:t>
      </w:r>
      <w:r w:rsidR="008F33DC">
        <w:rPr>
          <w:rFonts w:hint="cs"/>
          <w:rtl/>
          <w:lang w:bidi="ar-EG"/>
        </w:rPr>
        <w:t xml:space="preserve"> ما </w:t>
      </w:r>
      <w:r w:rsidRPr="00C00E89">
        <w:rPr>
          <w:rFonts w:hint="cs"/>
          <w:rtl/>
          <w:lang w:bidi="ar-EG"/>
        </w:rPr>
        <w:t>يمثل 45.1</w:t>
      </w:r>
      <w:r w:rsidR="00D947E5">
        <w:rPr>
          <w:rFonts w:hint="cs"/>
          <w:rtl/>
          <w:lang w:bidi="ar-EG"/>
        </w:rPr>
        <w:t> في المائة</w:t>
      </w:r>
      <w:r w:rsidRPr="00C00E89">
        <w:rPr>
          <w:rFonts w:hint="cs"/>
          <w:rtl/>
          <w:lang w:bidi="ar-EG"/>
        </w:rPr>
        <w:t xml:space="preserve"> من مجموع قوة العمل في أستراليا</w:t>
      </w:r>
      <w:r w:rsidR="00B91CB2" w:rsidRPr="00B91CB2">
        <w:rPr>
          <w:vertAlign w:val="superscript"/>
          <w:rtl/>
          <w:lang w:bidi="ar-EG"/>
        </w:rPr>
        <w:t>(</w:t>
      </w:r>
      <w:r w:rsidR="00B91CB2">
        <w:rPr>
          <w:rStyle w:val="EndnoteReference"/>
          <w:rtl/>
          <w:lang w:bidi="ar-EG"/>
        </w:rPr>
        <w:endnoteReference w:id="54"/>
      </w:r>
      <w:r w:rsidR="00B91CB2" w:rsidRPr="00B91CB2">
        <w:rPr>
          <w:vertAlign w:val="superscript"/>
          <w:rtl/>
          <w:lang w:bidi="ar-EG"/>
        </w:rPr>
        <w:t>)</w:t>
      </w:r>
      <w:r w:rsidRPr="00C00E89">
        <w:rPr>
          <w:rFonts w:hint="cs"/>
          <w:rtl/>
          <w:lang w:bidi="ar-EG"/>
        </w:rPr>
        <w:t>.</w:t>
      </w:r>
      <w:r w:rsidR="00B91CB2">
        <w:rPr>
          <w:rFonts w:hint="cs"/>
          <w:rtl/>
          <w:lang w:bidi="ar-EG"/>
        </w:rPr>
        <w:t xml:space="preserve"> </w:t>
      </w:r>
      <w:r w:rsidRPr="00C00E89">
        <w:rPr>
          <w:rFonts w:hint="cs"/>
          <w:rtl/>
          <w:lang w:bidi="ar-EG"/>
        </w:rPr>
        <w:t>ووصل معدل مشاركة المرأة إلى 58.3</w:t>
      </w:r>
      <w:r w:rsidR="00D947E5">
        <w:rPr>
          <w:rFonts w:hint="cs"/>
          <w:rtl/>
          <w:lang w:bidi="ar-EG"/>
        </w:rPr>
        <w:t> في المائة</w:t>
      </w:r>
      <w:r w:rsidRPr="00C00E89">
        <w:rPr>
          <w:rFonts w:hint="cs"/>
          <w:rtl/>
          <w:lang w:bidi="ar-EG"/>
        </w:rPr>
        <w:t xml:space="preserve"> في حزيران/يونيه 2008، مقابل 55.5</w:t>
      </w:r>
      <w:r w:rsidR="00D947E5">
        <w:rPr>
          <w:rFonts w:hint="cs"/>
          <w:rtl/>
          <w:lang w:bidi="ar-EG"/>
        </w:rPr>
        <w:t> في المائة</w:t>
      </w:r>
      <w:r w:rsidRPr="00C00E89">
        <w:rPr>
          <w:rFonts w:hint="cs"/>
          <w:rtl/>
          <w:lang w:bidi="ar-EG"/>
        </w:rPr>
        <w:t xml:space="preserve"> في تشرين الثاني/نوفمبر 2003</w:t>
      </w:r>
      <w:r w:rsidR="00B91CB2" w:rsidRPr="00B91CB2">
        <w:rPr>
          <w:vertAlign w:val="superscript"/>
          <w:rtl/>
          <w:lang w:bidi="ar-EG"/>
        </w:rPr>
        <w:t>(</w:t>
      </w:r>
      <w:r w:rsidR="00B91CB2">
        <w:rPr>
          <w:rStyle w:val="EndnoteReference"/>
          <w:rtl/>
          <w:lang w:bidi="ar-EG"/>
        </w:rPr>
        <w:endnoteReference w:id="55"/>
      </w:r>
      <w:r w:rsidR="00B91CB2" w:rsidRPr="00B91CB2">
        <w:rPr>
          <w:vertAlign w:val="superscript"/>
          <w:rtl/>
          <w:lang w:bidi="ar-EG"/>
        </w:rPr>
        <w:t>)</w:t>
      </w:r>
      <w:r w:rsidRPr="00C00E89">
        <w:rPr>
          <w:rFonts w:hint="cs"/>
          <w:rtl/>
          <w:lang w:bidi="ar-EG"/>
        </w:rPr>
        <w:t>.</w:t>
      </w:r>
      <w:r w:rsidR="00B91CB2">
        <w:rPr>
          <w:rFonts w:hint="cs"/>
          <w:rtl/>
          <w:lang w:bidi="ar-EG"/>
        </w:rPr>
        <w:t xml:space="preserve"> </w:t>
      </w:r>
      <w:r w:rsidRPr="00C00E89">
        <w:rPr>
          <w:rFonts w:hint="cs"/>
          <w:rtl/>
          <w:lang w:bidi="ar-EG"/>
        </w:rPr>
        <w:t>وقد انخفض معدل البطالة بين النساء من 6</w:t>
      </w:r>
      <w:r w:rsidR="00D947E5">
        <w:rPr>
          <w:rFonts w:hint="cs"/>
          <w:rtl/>
          <w:lang w:bidi="ar-EG"/>
        </w:rPr>
        <w:t> في المائة</w:t>
      </w:r>
      <w:r w:rsidRPr="00C00E89">
        <w:rPr>
          <w:rFonts w:hint="cs"/>
          <w:rtl/>
          <w:lang w:bidi="ar-EG"/>
        </w:rPr>
        <w:t xml:space="preserve"> في تشرين الثاني/نوفمبر 2003 إلى 4.5</w:t>
      </w:r>
      <w:r w:rsidR="00D947E5">
        <w:rPr>
          <w:rFonts w:hint="cs"/>
          <w:rtl/>
          <w:lang w:bidi="ar-EG"/>
        </w:rPr>
        <w:t> في المائة</w:t>
      </w:r>
      <w:r w:rsidRPr="00C00E89">
        <w:rPr>
          <w:rFonts w:hint="cs"/>
          <w:rtl/>
          <w:lang w:bidi="ar-EG"/>
        </w:rPr>
        <w:t xml:space="preserve"> في حزيران/يونيه 2008</w:t>
      </w:r>
      <w:r w:rsidR="00B91CB2" w:rsidRPr="00B91CB2">
        <w:rPr>
          <w:vertAlign w:val="superscript"/>
          <w:rtl/>
          <w:lang w:bidi="ar-EG"/>
        </w:rPr>
        <w:t>(</w:t>
      </w:r>
      <w:r w:rsidR="00B91CB2">
        <w:rPr>
          <w:rStyle w:val="EndnoteReference"/>
          <w:rtl/>
          <w:lang w:bidi="ar-EG"/>
        </w:rPr>
        <w:endnoteReference w:id="56"/>
      </w:r>
      <w:r w:rsidR="00B91CB2" w:rsidRPr="00B91CB2">
        <w:rPr>
          <w:vertAlign w:val="superscript"/>
          <w:rtl/>
          <w:lang w:bidi="ar-EG"/>
        </w:rPr>
        <w:t>)</w:t>
      </w:r>
      <w:r w:rsidRPr="00C00E89">
        <w:rPr>
          <w:rFonts w:hint="cs"/>
          <w:rtl/>
          <w:lang w:bidi="ar-EG"/>
        </w:rPr>
        <w:t>.</w:t>
      </w:r>
      <w:r w:rsidR="00B91CB2">
        <w:rPr>
          <w:rFonts w:hint="cs"/>
          <w:rtl/>
          <w:lang w:bidi="ar-EG"/>
        </w:rPr>
        <w:t xml:space="preserve"> </w:t>
      </w:r>
      <w:r w:rsidRPr="00C00E89">
        <w:rPr>
          <w:rFonts w:hint="cs"/>
          <w:rtl/>
          <w:lang w:bidi="ar-EG"/>
        </w:rPr>
        <w:t xml:space="preserve">وبرغم الزيادة في مشاركة المرأة في قوة العمل، </w:t>
      </w:r>
      <w:r w:rsidR="00CF5856" w:rsidRPr="00C00E89">
        <w:rPr>
          <w:rFonts w:hint="cs"/>
          <w:rtl/>
          <w:lang w:bidi="ar-EG"/>
        </w:rPr>
        <w:t>فإنها</w:t>
      </w:r>
      <w:r w:rsidR="008F33DC">
        <w:rPr>
          <w:rFonts w:hint="cs"/>
          <w:rtl/>
          <w:lang w:bidi="ar-EG"/>
        </w:rPr>
        <w:t xml:space="preserve"> لا </w:t>
      </w:r>
      <w:r w:rsidRPr="00C00E89">
        <w:rPr>
          <w:rFonts w:hint="cs"/>
          <w:rtl/>
          <w:lang w:bidi="ar-EG"/>
        </w:rPr>
        <w:t>تزال أقل من مشاركة الرجل (72.5</w:t>
      </w:r>
      <w:r w:rsidR="00D947E5">
        <w:rPr>
          <w:rFonts w:hint="cs"/>
          <w:rtl/>
          <w:lang w:bidi="ar-EG"/>
        </w:rPr>
        <w:t> في المائة</w:t>
      </w:r>
      <w:r w:rsidRPr="00C00E89">
        <w:rPr>
          <w:rFonts w:hint="cs"/>
          <w:rtl/>
          <w:lang w:bidi="ar-EG"/>
        </w:rPr>
        <w:t xml:space="preserve"> في حزيران/يونيه 2008). كذلك</w:t>
      </w:r>
      <w:r w:rsidR="008F33DC">
        <w:rPr>
          <w:rFonts w:hint="cs"/>
          <w:rtl/>
          <w:lang w:bidi="ar-EG"/>
        </w:rPr>
        <w:t xml:space="preserve"> لا </w:t>
      </w:r>
      <w:r w:rsidRPr="00C00E89">
        <w:rPr>
          <w:rFonts w:hint="cs"/>
          <w:rtl/>
          <w:lang w:bidi="ar-EG"/>
        </w:rPr>
        <w:t>يزال معدل البطالة بين النساء وهو 4.5</w:t>
      </w:r>
      <w:r w:rsidR="00D947E5">
        <w:rPr>
          <w:rFonts w:hint="cs"/>
          <w:rtl/>
          <w:lang w:bidi="ar-EG"/>
        </w:rPr>
        <w:t> في المائة</w:t>
      </w:r>
      <w:r w:rsidRPr="00C00E89">
        <w:rPr>
          <w:rFonts w:hint="cs"/>
          <w:rtl/>
          <w:lang w:bidi="ar-EG"/>
        </w:rPr>
        <w:t xml:space="preserve"> أعلى من معدل البطالة بين الرجال (4</w:t>
      </w:r>
      <w:r w:rsidR="00D947E5">
        <w:rPr>
          <w:rFonts w:hint="cs"/>
          <w:rtl/>
          <w:lang w:bidi="ar-EG"/>
        </w:rPr>
        <w:t> في المائة</w:t>
      </w:r>
      <w:r w:rsidRPr="00C00E89">
        <w:rPr>
          <w:rFonts w:hint="cs"/>
          <w:rtl/>
          <w:lang w:bidi="ar-EG"/>
        </w:rPr>
        <w:t xml:space="preserve"> في حزيران/يونيه 2008)</w:t>
      </w:r>
      <w:r w:rsidR="00B91CB2" w:rsidRPr="00B91CB2">
        <w:rPr>
          <w:vertAlign w:val="superscript"/>
          <w:rtl/>
          <w:lang w:bidi="ar-EG"/>
        </w:rPr>
        <w:t>(</w:t>
      </w:r>
      <w:r w:rsidR="00B91CB2">
        <w:rPr>
          <w:rStyle w:val="EndnoteReference"/>
          <w:rtl/>
          <w:lang w:bidi="ar-EG"/>
        </w:rPr>
        <w:endnoteReference w:id="57"/>
      </w:r>
      <w:r w:rsidR="00B91CB2" w:rsidRPr="00B91CB2">
        <w:rPr>
          <w:vertAlign w:val="superscript"/>
          <w:rtl/>
          <w:lang w:bidi="ar-EG"/>
        </w:rPr>
        <w:t>)</w:t>
      </w:r>
      <w:r w:rsidRPr="00C00E89">
        <w:rPr>
          <w:rFonts w:hint="cs"/>
          <w:rtl/>
          <w:lang w:bidi="ar-EG"/>
        </w:rPr>
        <w:t>.</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توزيع قوة العمل على أساس نوع الجنس</w:t>
      </w:r>
    </w:p>
    <w:p w:rsidR="00AB218C" w:rsidRPr="00C00E89" w:rsidRDefault="00AB218C" w:rsidP="00B91CB2">
      <w:pPr>
        <w:pStyle w:val="SingleTxt"/>
        <w:numPr>
          <w:ilvl w:val="1"/>
          <w:numId w:val="8"/>
        </w:numPr>
        <w:tabs>
          <w:tab w:val="clear" w:pos="1672"/>
        </w:tabs>
        <w:ind w:left="1264" w:firstLine="3"/>
        <w:rPr>
          <w:rFonts w:hint="cs"/>
        </w:rPr>
      </w:pPr>
      <w:r w:rsidRPr="00C00E89">
        <w:rPr>
          <w:rFonts w:hint="cs"/>
          <w:rtl/>
          <w:lang w:bidi="ar-EG"/>
        </w:rPr>
        <w:t>لا تزال قوة العمل في أستراليا موزعة على أساس نوع الجنس. فعلى سبيل المثال، كان الرجل في أيار/مايو 2008 يمثل 86</w:t>
      </w:r>
      <w:r w:rsidR="00D947E5">
        <w:rPr>
          <w:rFonts w:hint="cs"/>
          <w:rtl/>
          <w:lang w:bidi="ar-EG"/>
        </w:rPr>
        <w:t> في المائة</w:t>
      </w:r>
      <w:r w:rsidRPr="00C00E89">
        <w:rPr>
          <w:rFonts w:hint="cs"/>
          <w:rtl/>
          <w:lang w:bidi="ar-EG"/>
        </w:rPr>
        <w:t xml:space="preserve"> من مجموع الوظائف في الصناعات غير الخدمية وهي البناء والتعدين والكهرباء؛ والغاز؛ وإمداد المياه. وفي المقابل، كانت المرأة تمثل قرابة 80</w:t>
      </w:r>
      <w:r w:rsidR="00D947E5">
        <w:rPr>
          <w:rFonts w:hint="cs"/>
          <w:rtl/>
          <w:lang w:bidi="ar-EG"/>
        </w:rPr>
        <w:t> في المائة</w:t>
      </w:r>
      <w:r w:rsidRPr="00C00E89">
        <w:rPr>
          <w:rFonts w:hint="cs"/>
          <w:rtl/>
          <w:lang w:bidi="ar-EG"/>
        </w:rPr>
        <w:t xml:space="preserve"> من مجموع الوظائف في الخدمات الصحية والمجتمعية،</w:t>
      </w:r>
      <w:r w:rsidR="00B6058F">
        <w:rPr>
          <w:rFonts w:hint="cs"/>
          <w:rtl/>
          <w:lang w:bidi="ar-EG"/>
        </w:rPr>
        <w:t xml:space="preserve"> و </w:t>
      </w:r>
      <w:r w:rsidRPr="00C00E89">
        <w:rPr>
          <w:rFonts w:hint="cs"/>
          <w:rtl/>
          <w:lang w:bidi="ar-EG"/>
        </w:rPr>
        <w:t>70</w:t>
      </w:r>
      <w:r w:rsidR="00D947E5">
        <w:rPr>
          <w:rFonts w:hint="cs"/>
          <w:rtl/>
          <w:lang w:bidi="ar-EG"/>
        </w:rPr>
        <w:t> في المائة</w:t>
      </w:r>
      <w:r w:rsidRPr="00C00E89">
        <w:rPr>
          <w:rFonts w:hint="cs"/>
          <w:rtl/>
          <w:lang w:bidi="ar-EG"/>
        </w:rPr>
        <w:t xml:space="preserve"> من مجموع الوظائف في التعليم. ويعمل قرابة 60</w:t>
      </w:r>
      <w:r w:rsidR="00D947E5">
        <w:rPr>
          <w:rFonts w:hint="cs"/>
          <w:rtl/>
          <w:lang w:bidi="ar-EG"/>
        </w:rPr>
        <w:t> في المائة</w:t>
      </w:r>
      <w:r w:rsidRPr="00C00E89">
        <w:rPr>
          <w:rFonts w:hint="cs"/>
          <w:rtl/>
          <w:lang w:bidi="ar-EG"/>
        </w:rPr>
        <w:t xml:space="preserve"> من النساء في الصناعات الخدمية وهي الخدمات الصحية والمجتمعية، وتجارة التجزئة، والممتلكات، والخدمات الخاصة بالأعمال التجارية، والتعليم</w:t>
      </w:r>
      <w:r w:rsidR="00B91CB2" w:rsidRPr="00B91CB2">
        <w:rPr>
          <w:vertAlign w:val="superscript"/>
          <w:rtl/>
          <w:lang w:bidi="ar-EG"/>
        </w:rPr>
        <w:t>(</w:t>
      </w:r>
      <w:r w:rsidR="00B91CB2">
        <w:rPr>
          <w:rStyle w:val="EndnoteReference"/>
          <w:rtl/>
          <w:lang w:bidi="ar-EG"/>
        </w:rPr>
        <w:endnoteReference w:id="58"/>
      </w:r>
      <w:r w:rsidR="00B91CB2" w:rsidRPr="00B91CB2">
        <w:rPr>
          <w:vertAlign w:val="superscript"/>
          <w:rtl/>
          <w:lang w:bidi="ar-EG"/>
        </w:rPr>
        <w:t>)</w:t>
      </w:r>
      <w:r w:rsidRPr="00C00E89">
        <w:rPr>
          <w:rFonts w:hint="cs"/>
          <w:rtl/>
          <w:lang w:bidi="ar-EG"/>
        </w:rPr>
        <w:t>.</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وفي كانون الأول/ديسمبر 2006، أصدر المكتب المعني بالمرأة، بالمشاركة مع مجلس التعدين في أستراليا مطبوعا بعنوان </w:t>
      </w:r>
      <w:r w:rsidRPr="00C00E89">
        <w:rPr>
          <w:rFonts w:hint="cs"/>
          <w:i/>
          <w:iCs/>
          <w:rtl/>
          <w:lang w:bidi="ar-EG"/>
        </w:rPr>
        <w:t>الكشف عن موارد جديدة،</w:t>
      </w:r>
      <w:r w:rsidRPr="00C00E89">
        <w:rPr>
          <w:rFonts w:hint="cs"/>
          <w:rtl/>
          <w:lang w:bidi="ar-EG"/>
        </w:rPr>
        <w:t xml:space="preserve"> وهو مطبوع يتناول الحواجز التي تعترض عمل المرأة في صناعة التعدين ويتضمن استراتيجيات لاجتذاب الموظفات واستبقائهن في الصناعات المعدنية. وعقدت سلسلة من الحلقات الدراسية في مدن العواصم للترويج لنتائج البحث بين شركات التعدين.</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فجوة الأجور بين الجنسين</w:t>
      </w:r>
    </w:p>
    <w:p w:rsidR="00AB218C" w:rsidRPr="00C00E89" w:rsidRDefault="00AB218C" w:rsidP="00811AD0">
      <w:pPr>
        <w:pStyle w:val="SingleTxt"/>
        <w:numPr>
          <w:ilvl w:val="1"/>
          <w:numId w:val="8"/>
        </w:numPr>
        <w:tabs>
          <w:tab w:val="clear" w:pos="1672"/>
        </w:tabs>
        <w:ind w:left="1264" w:firstLine="3"/>
        <w:rPr>
          <w:rFonts w:hint="cs"/>
        </w:rPr>
      </w:pPr>
      <w:r w:rsidRPr="00C00E89">
        <w:rPr>
          <w:rFonts w:hint="cs"/>
          <w:rtl/>
          <w:lang w:bidi="ar-EG"/>
        </w:rPr>
        <w:t xml:space="preserve">كان متوسط الأجر العادي في أستراليا عن العمل الأسبوعي طول الوقت في شباط/فبراير 2008 يبلغ 202.70 </w:t>
      </w:r>
      <w:r w:rsidR="00811AD0" w:rsidRPr="00C00E89">
        <w:rPr>
          <w:rFonts w:hint="cs"/>
          <w:rtl/>
          <w:lang w:bidi="ar-EG"/>
        </w:rPr>
        <w:t>1</w:t>
      </w:r>
      <w:r w:rsidR="00811AD0">
        <w:rPr>
          <w:rFonts w:hint="cs"/>
          <w:rtl/>
          <w:lang w:bidi="ar-EG"/>
        </w:rPr>
        <w:t xml:space="preserve"> </w:t>
      </w:r>
      <w:r w:rsidRPr="00C00E89">
        <w:rPr>
          <w:rFonts w:hint="cs"/>
          <w:rtl/>
          <w:lang w:bidi="ar-EG"/>
        </w:rPr>
        <w:t xml:space="preserve">دولار للرجل 008.10 </w:t>
      </w:r>
      <w:r w:rsidR="00811AD0" w:rsidRPr="00C00E89">
        <w:rPr>
          <w:rFonts w:hint="cs"/>
          <w:rtl/>
          <w:lang w:bidi="ar-EG"/>
        </w:rPr>
        <w:t>1</w:t>
      </w:r>
      <w:r w:rsidR="00811AD0">
        <w:rPr>
          <w:rFonts w:hint="cs"/>
          <w:rtl/>
          <w:lang w:bidi="ar-EG"/>
        </w:rPr>
        <w:t xml:space="preserve"> </w:t>
      </w:r>
      <w:r w:rsidRPr="00C00E89">
        <w:rPr>
          <w:rFonts w:hint="cs"/>
          <w:rtl/>
          <w:lang w:bidi="ar-EG"/>
        </w:rPr>
        <w:t>دولار للمرأة، وهو</w:t>
      </w:r>
      <w:r w:rsidR="008F33DC">
        <w:rPr>
          <w:rFonts w:hint="cs"/>
          <w:rtl/>
          <w:lang w:bidi="ar-EG"/>
        </w:rPr>
        <w:t xml:space="preserve"> ما </w:t>
      </w:r>
      <w:r w:rsidRPr="00C00E89">
        <w:rPr>
          <w:rFonts w:hint="cs"/>
          <w:rtl/>
          <w:lang w:bidi="ar-EG"/>
        </w:rPr>
        <w:t>يمثل فجوة بين الجنسين بنسبة 16.2</w:t>
      </w:r>
      <w:r w:rsidR="00D947E5">
        <w:rPr>
          <w:rFonts w:hint="cs"/>
          <w:rtl/>
          <w:lang w:bidi="ar-EG"/>
        </w:rPr>
        <w:t> في المائة</w:t>
      </w:r>
      <w:r w:rsidR="00B91CB2" w:rsidRPr="00B91CB2">
        <w:rPr>
          <w:vertAlign w:val="superscript"/>
          <w:rtl/>
          <w:lang w:bidi="ar-EG"/>
        </w:rPr>
        <w:t>(</w:t>
      </w:r>
      <w:r w:rsidR="00B91CB2">
        <w:rPr>
          <w:rStyle w:val="EndnoteReference"/>
          <w:rtl/>
          <w:lang w:bidi="ar-EG"/>
        </w:rPr>
        <w:endnoteReference w:id="59"/>
      </w:r>
      <w:r w:rsidR="00B91CB2" w:rsidRPr="00B91CB2">
        <w:rPr>
          <w:vertAlign w:val="superscript"/>
          <w:rtl/>
          <w:lang w:bidi="ar-EG"/>
        </w:rPr>
        <w:t>)</w:t>
      </w:r>
      <w:r w:rsidRPr="00C00E89">
        <w:rPr>
          <w:rFonts w:hint="cs"/>
          <w:rtl/>
          <w:lang w:bidi="ar-EG"/>
        </w:rPr>
        <w:t>.</w:t>
      </w:r>
    </w:p>
    <w:p w:rsidR="00AB218C" w:rsidRPr="00C00E89" w:rsidRDefault="00AB218C" w:rsidP="00811AD0">
      <w:pPr>
        <w:pStyle w:val="SingleTxt"/>
        <w:numPr>
          <w:ilvl w:val="1"/>
          <w:numId w:val="8"/>
        </w:numPr>
        <w:tabs>
          <w:tab w:val="clear" w:pos="1672"/>
        </w:tabs>
        <w:ind w:left="1264" w:firstLine="3"/>
        <w:rPr>
          <w:rFonts w:hint="cs"/>
        </w:rPr>
      </w:pPr>
      <w:r w:rsidRPr="00C00E89">
        <w:rPr>
          <w:rFonts w:hint="cs"/>
          <w:rtl/>
          <w:lang w:bidi="ar-EG"/>
        </w:rPr>
        <w:t xml:space="preserve">وفي كانون الثاني/يناير 2008، أصدرت الوكالة المعنية بتكافؤ الفرص للمرأة في مكان العمل تقريرها الأول بعنوان </w:t>
      </w:r>
      <w:r w:rsidRPr="00C00E89">
        <w:rPr>
          <w:rFonts w:hint="cs"/>
          <w:i/>
          <w:iCs/>
          <w:rtl/>
          <w:lang w:bidi="ar-EG"/>
        </w:rPr>
        <w:t>توزيع الحاصلين على أعلى الأجور حسب نوع الجنس</w:t>
      </w:r>
      <w:r w:rsidRPr="00C00E89">
        <w:rPr>
          <w:rFonts w:hint="cs"/>
          <w:rtl/>
          <w:lang w:bidi="ar-EG"/>
        </w:rPr>
        <w:t xml:space="preserve"> والذي يتناول أعلى خمسة أجور للمديرين التنفيذيين في أكبر 200 شركة مدرجة في بورصة الأوراق المالية الأسترالية. وانتهى التقرير إلى أن المرأة تشغل 7</w:t>
      </w:r>
      <w:r w:rsidR="00D947E5">
        <w:rPr>
          <w:rFonts w:hint="cs"/>
          <w:rtl/>
          <w:lang w:bidi="ar-EG"/>
        </w:rPr>
        <w:t> في المائة</w:t>
      </w:r>
      <w:r w:rsidRPr="00C00E89">
        <w:rPr>
          <w:rFonts w:hint="cs"/>
          <w:rtl/>
          <w:lang w:bidi="ar-EG"/>
        </w:rPr>
        <w:t xml:space="preserve"> من الوظائف التي تخصص لها أعلى الأجور (80 وظيفة من بين 136 </w:t>
      </w:r>
      <w:r w:rsidR="00811AD0" w:rsidRPr="00C00E89">
        <w:rPr>
          <w:rFonts w:hint="cs"/>
          <w:rtl/>
          <w:lang w:bidi="ar-EG"/>
        </w:rPr>
        <w:t>1</w:t>
      </w:r>
      <w:r w:rsidR="00811AD0">
        <w:rPr>
          <w:rFonts w:hint="cs"/>
          <w:rtl/>
          <w:lang w:bidi="ar-EG"/>
        </w:rPr>
        <w:t xml:space="preserve"> </w:t>
      </w:r>
      <w:r w:rsidRPr="00C00E89">
        <w:rPr>
          <w:rFonts w:hint="cs"/>
          <w:rtl/>
          <w:lang w:bidi="ar-EG"/>
        </w:rPr>
        <w:t>وظيفة). وفي وظائف الرؤساء التنفيذيين، تحصل المرأة على راتب يعادل ثلثي راتب نظرائها من الرجال</w:t>
      </w:r>
      <w:r w:rsidR="00B91CB2" w:rsidRPr="00B91CB2">
        <w:rPr>
          <w:vertAlign w:val="superscript"/>
          <w:rtl/>
          <w:lang w:bidi="ar-EG"/>
        </w:rPr>
        <w:t>(</w:t>
      </w:r>
      <w:r w:rsidR="00B91CB2">
        <w:rPr>
          <w:rStyle w:val="EndnoteReference"/>
          <w:rtl/>
          <w:lang w:bidi="ar-EG"/>
        </w:rPr>
        <w:endnoteReference w:id="60"/>
      </w:r>
      <w:r w:rsidR="00B91CB2" w:rsidRPr="00B91CB2">
        <w:rPr>
          <w:vertAlign w:val="superscript"/>
          <w:rtl/>
          <w:lang w:bidi="ar-EG"/>
        </w:rPr>
        <w:t>)</w:t>
      </w:r>
      <w:r w:rsidRPr="00C00E89">
        <w:rPr>
          <w:rFonts w:hint="cs"/>
          <w:rtl/>
          <w:lang w:bidi="ar-EG"/>
        </w:rPr>
        <w:t>.</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وتلتزم الحكومة الأسترالية بتحقيق الإنصاف في الأجور. فبعد </w:t>
      </w:r>
      <w:r w:rsidR="00CF5856">
        <w:rPr>
          <w:rFonts w:hint="cs"/>
          <w:rtl/>
          <w:lang w:bidi="ar-EG"/>
        </w:rPr>
        <w:t>مجيء</w:t>
      </w:r>
      <w:r w:rsidRPr="00C00E89">
        <w:rPr>
          <w:rFonts w:hint="cs"/>
          <w:rtl/>
          <w:lang w:bidi="ar-EG"/>
        </w:rPr>
        <w:t xml:space="preserve"> الحكومة الجديدة إلى السلطة، بدأت على الفور في إنهاء التشريع الحالي للعلاقات في ميدان العمل وقدمت </w:t>
      </w:r>
      <w:r w:rsidRPr="00C00E89">
        <w:rPr>
          <w:rFonts w:hint="cs"/>
          <w:i/>
          <w:iCs/>
          <w:rtl/>
          <w:lang w:bidi="ar-EG"/>
        </w:rPr>
        <w:t>قانون تعديل العلاقات في مكان العمل (الانتقال نحو تحقيق الإنصاف) لعام 2008،</w:t>
      </w:r>
      <w:r w:rsidRPr="00C00E89">
        <w:rPr>
          <w:rFonts w:hint="cs"/>
          <w:rtl/>
          <w:lang w:bidi="ar-EG"/>
        </w:rPr>
        <w:t xml:space="preserve"> باعتباره أول خطوة لتحقيق الإنصاف في الأجور. وطلبت الحكومة الأسترالية من لجنة العلاقات الصناعية الأسترالية إعداد أحكام حديثة توفر حدا أدنى منصف ومرن لشبكة الأمان. وعند إعداد الأحكام الحديثة، طلب من اللجنة أن تولي الاعتبار إلى ضرورة إزالة التمييز، بما في ذلك على أساس نوع الجنس، والحالة الزواجية، والمسؤوليات الأسرية، وأن تعزز مبدأ المساواة في الأجر عن العمل المتساوي القيمة.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وفضلا عن هذا، طلبت الحكومة الأسترالية في 26 حزيران/يونيه 2008 من لجنة العمل والعلاقات في ميدان العمل إجراء استقصاء عن المساواة في الأجر والمسائل المرتبطة بها وتقديم تقرير عن ذلك من أجل زيادة مشاركة المرأة في قوة العمل. وتشمل المسائل التي يتناولها الاستقصاء كفاية البيانات الحالية للقيام برصد يعول عليه للتغييرات في العمل التي قد تؤثر على مسائل المساواة في الأجر؛ والحاجة إلى تثقيف ومعلومات فيما بين أصحاب العمل والموظفين ونقابات العمال فيما يتعلق بمسائل المساواة في الأجر؛ والترتيبات الهيكلية الحالية في التفاوض على الأجور والتي قد تؤثر على المرأة بصورة غير متناسبة؛ والحاجة إلى مزيد من </w:t>
      </w:r>
      <w:r w:rsidR="00CF5856" w:rsidRPr="00C00E89">
        <w:rPr>
          <w:rFonts w:hint="cs"/>
          <w:rtl/>
          <w:lang w:bidi="ar-EG"/>
        </w:rPr>
        <w:t>الإصلاحات</w:t>
      </w:r>
      <w:r w:rsidRPr="00C00E89">
        <w:rPr>
          <w:rFonts w:hint="cs"/>
          <w:rtl/>
          <w:lang w:bidi="ar-EG"/>
        </w:rPr>
        <w:t xml:space="preserve"> التشريعية التي تتناول المساواة في الأجور في أستراليا.</w:t>
      </w:r>
    </w:p>
    <w:p w:rsidR="00AB218C" w:rsidRPr="00C00E89" w:rsidRDefault="00AB218C" w:rsidP="00AB218C">
      <w:pPr>
        <w:pStyle w:val="SingleTxt"/>
        <w:numPr>
          <w:ilvl w:val="1"/>
          <w:numId w:val="8"/>
        </w:numPr>
        <w:rPr>
          <w:rFonts w:hint="cs"/>
        </w:rPr>
      </w:pPr>
      <w:r w:rsidRPr="00C00E89">
        <w:rPr>
          <w:rFonts w:hint="cs"/>
          <w:rtl/>
          <w:lang w:bidi="ar-EG"/>
        </w:rPr>
        <w:t>انظر أيضا إلى المعلومات عن الوكالة المعنية بتكافؤ الفرص للمرأة في مكان العمل، والتي يمكن العثور عليها في الفقرات 2-21 إلى 2-23.</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تحسين مشاركة المرأة في قوة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يوجد لدى الحكومة الأسترالية وحكومات الولايات والأقاليم طائفة من التدابير التي تهدف إلى تحسين مشاركة المرأة في قوة العمل، بما في ذلك برامج تستهدف النساء المحرومات بصفة خاصة. ومنذ تقرير أستراليا الأخير عن الاتفاقية في عام 2003، تم تنفيذ عدد من السياسات والاستراتيجيات لدعم زيادة مشاركة المرأة في قوة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فقد بدأ في 1 تموز/يوليه 2006 نفاذ </w:t>
      </w:r>
      <w:r w:rsidRPr="00C00E89">
        <w:rPr>
          <w:rFonts w:hint="cs"/>
          <w:i/>
          <w:iCs/>
          <w:rtl/>
          <w:lang w:bidi="ar-EG"/>
        </w:rPr>
        <w:t>قانون تعديل تشريعات العمل والعلاقات في ميدان العمل (الرعاية أثناء العمل والتدابير الأخرى) لعام 2005،</w:t>
      </w:r>
      <w:r w:rsidRPr="00C00E89">
        <w:rPr>
          <w:rFonts w:hint="cs"/>
          <w:rtl/>
          <w:lang w:bidi="ar-EG"/>
        </w:rPr>
        <w:t xml:space="preserve"> </w:t>
      </w:r>
      <w:r w:rsidRPr="00C00E89">
        <w:rPr>
          <w:rFonts w:hint="cs"/>
          <w:i/>
          <w:iCs/>
          <w:rtl/>
          <w:lang w:bidi="ar-EG"/>
        </w:rPr>
        <w:t>وقانون</w:t>
      </w:r>
      <w:r w:rsidRPr="00C00E89">
        <w:rPr>
          <w:rFonts w:hint="cs"/>
          <w:rtl/>
          <w:lang w:bidi="ar-EG"/>
        </w:rPr>
        <w:t xml:space="preserve"> </w:t>
      </w:r>
      <w:r w:rsidRPr="00C00E89">
        <w:rPr>
          <w:rFonts w:hint="cs"/>
          <w:i/>
          <w:iCs/>
          <w:rtl/>
          <w:lang w:bidi="ar-EG"/>
        </w:rPr>
        <w:t>تعديل تشريعات الخدمات الأسرية والمجتمعية (الرعاية أثناء العمل) لعام 2005</w:t>
      </w:r>
      <w:r w:rsidRPr="00C00E89">
        <w:rPr>
          <w:rFonts w:hint="cs"/>
          <w:rtl/>
          <w:lang w:bidi="ar-EG"/>
        </w:rPr>
        <w:t xml:space="preserve">. ويتضمن التشريع متطلبات عمل </w:t>
      </w:r>
      <w:r w:rsidR="00CF5856" w:rsidRPr="00C00E89">
        <w:rPr>
          <w:rFonts w:hint="cs"/>
          <w:rtl/>
          <w:lang w:bidi="ar-EG"/>
        </w:rPr>
        <w:t>الآباء</w:t>
      </w:r>
      <w:r w:rsidRPr="00C00E89">
        <w:rPr>
          <w:rFonts w:hint="cs"/>
          <w:rtl/>
          <w:lang w:bidi="ar-EG"/>
        </w:rPr>
        <w:t xml:space="preserve"> بعض الوقت على أساس مدفوعات الوالدية عندما يصل أطفالهم إلى سن السادسة. ومع تخصيص مبلغ 11 مليون دولار على مدى أربع سنوات، تقوم لجنة رفيعة المستوى ومشتركة بين الوزارات، من بينها المديرة التنفيذية للمكتب المعني بالمرأة، بتقييم تدابير الرعاية أثناء العمل. ولكن بناء على تقييم سابق للرعاية أثناء العمل، أصبح في مقدور المزيد من </w:t>
      </w:r>
      <w:r w:rsidR="00CF5856" w:rsidRPr="00C00E89">
        <w:rPr>
          <w:rFonts w:hint="cs"/>
          <w:rtl/>
          <w:lang w:bidi="ar-EG"/>
        </w:rPr>
        <w:t>الآباء</w:t>
      </w:r>
      <w:r w:rsidRPr="00C00E89">
        <w:rPr>
          <w:rFonts w:hint="cs"/>
          <w:rtl/>
          <w:lang w:bidi="ar-EG"/>
        </w:rPr>
        <w:t xml:space="preserve"> مقدمي الرعاية العثور على عمل. ويمكن أن يعزى جانب من هذا الأثر إلى الظروف الاقتصادية الجيدة والتغيرات في ظروف المدفوعات، ولكن هناك دليلا قويا على أن إدخال الشروط الجديدة للعمل بعض الوقت كان لها أيضا أثر كبير.</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وفي حزيران/يونيه 2008، أنشأت الحكومة الأسترالية فرقة عمل خاصة بالمشاركة لبحث</w:t>
      </w:r>
      <w:r w:rsidR="008F33DC">
        <w:rPr>
          <w:rFonts w:hint="cs"/>
          <w:rtl/>
          <w:lang w:bidi="ar-EG"/>
        </w:rPr>
        <w:t xml:space="preserve"> ما </w:t>
      </w:r>
      <w:r w:rsidRPr="00C00E89">
        <w:rPr>
          <w:rFonts w:hint="cs"/>
          <w:rtl/>
          <w:lang w:bidi="ar-EG"/>
        </w:rPr>
        <w:t xml:space="preserve">إذا كانت هناك وسائل أفضل لموازنة متطلبات المشاركة بالنسبة للآباء مع مسؤولياتهم الأسرية والمجتمعية. وكجزء من هذا البحث، اجتمعت فرقة العمل مع مجموعات من </w:t>
      </w:r>
      <w:r w:rsidR="00CF5856" w:rsidRPr="00C00E89">
        <w:rPr>
          <w:rFonts w:hint="cs"/>
          <w:rtl/>
          <w:lang w:bidi="ar-EG"/>
        </w:rPr>
        <w:t>الآباء</w:t>
      </w:r>
      <w:r w:rsidRPr="00C00E89">
        <w:rPr>
          <w:rFonts w:hint="cs"/>
          <w:rtl/>
          <w:lang w:bidi="ar-EG"/>
        </w:rPr>
        <w:t xml:space="preserve"> ونظرت في عدد من القضايا التي آثارها الآباء عن شروط مشاركاتهم. وقدم تقرير إلى الحكومة ويجري حاليا النظر في التوصيات.</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وتتعاقد الحكومة الأسترالية مع عدد من مقدمي خدمات العمل الذي يساعدون الباحثين عن وظائف، بمن فيهم النساء اللاتي لديهن أطفال</w:t>
      </w:r>
      <w:r w:rsidR="008F33DC">
        <w:rPr>
          <w:rFonts w:hint="cs"/>
          <w:rtl/>
          <w:lang w:bidi="ar-EG"/>
        </w:rPr>
        <w:t xml:space="preserve"> أو </w:t>
      </w:r>
      <w:r w:rsidRPr="00C00E89">
        <w:rPr>
          <w:rFonts w:hint="cs"/>
          <w:rtl/>
          <w:lang w:bidi="ar-EG"/>
        </w:rPr>
        <w:t>بدون أطفال، للحصول على عمل</w:t>
      </w:r>
      <w:r w:rsidR="008F33DC">
        <w:rPr>
          <w:rFonts w:hint="cs"/>
          <w:rtl/>
          <w:lang w:bidi="ar-EG"/>
        </w:rPr>
        <w:t xml:space="preserve"> أو </w:t>
      </w:r>
      <w:r w:rsidRPr="00C00E89">
        <w:rPr>
          <w:rFonts w:hint="cs"/>
          <w:rtl/>
          <w:lang w:bidi="ar-EG"/>
        </w:rPr>
        <w:t xml:space="preserve">لتطوير قدرتهن على القيام بعمل مقابل أجر. ويحدد  مستوى الخدمة المقدمة للباحثين عن وظائف طبقا للمستوى النسبي للحرمان في سوق العمل. ويمكن </w:t>
      </w:r>
      <w:r w:rsidR="00CF5856" w:rsidRPr="00C00E89">
        <w:rPr>
          <w:rFonts w:hint="cs"/>
          <w:rtl/>
          <w:lang w:bidi="ar-EG"/>
        </w:rPr>
        <w:t>للآباء</w:t>
      </w:r>
      <w:r w:rsidRPr="00C00E89">
        <w:rPr>
          <w:rFonts w:hint="cs"/>
          <w:rtl/>
          <w:lang w:bidi="ar-EG"/>
        </w:rPr>
        <w:t xml:space="preserve"> ومقدمي الرعاية الذين يحصلون عن دعم للدخل الحصول على خدمات إضافية لمساعدتهم على الانتقال إلى العمل بأجر لبعض الوقت. واعتبارا من 1 تموز/يوليه 2009، ستدخل في أستراليا خدمات توظيف جديدة توفر مساعدة أفضل وأنسب للباحثين عن وظائف من الفئات المحرومة وتوجه اهتماما أكبر إلى مساعدة الموظفين على ملء الوظائف الشاغرة.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واستجابة لحالات النقص في </w:t>
      </w:r>
      <w:r w:rsidR="00CF5856" w:rsidRPr="00C00E89">
        <w:rPr>
          <w:rFonts w:hint="cs"/>
          <w:rtl/>
          <w:lang w:bidi="ar-EG"/>
        </w:rPr>
        <w:t>المهارا</w:t>
      </w:r>
      <w:r w:rsidR="00CF5856" w:rsidRPr="00C00E89">
        <w:rPr>
          <w:rFonts w:hint="eastAsia"/>
          <w:rtl/>
          <w:lang w:bidi="ar-EG"/>
        </w:rPr>
        <w:t>ت</w:t>
      </w:r>
      <w:r w:rsidRPr="00C00E89">
        <w:rPr>
          <w:rFonts w:hint="cs"/>
          <w:rtl/>
          <w:lang w:bidi="ar-EG"/>
        </w:rPr>
        <w:t xml:space="preserve"> التي يواجهها الاقتصاد الأسترالي، التزمت الحكومة بتوفير 000 330 مكان جديد للتدريب على مدى خمس سنوات في المجالات التي تعاني نقصا في المهارات. ومن مجموع أماكن التعليم والتدريب المهني الإضافية الممولة على مدى السنوات الأربع القادمة، خصص أكثر من 000 238 مكان للأشخاص الموجودين خارج قوة العمل، بمن فيهم الآباء الذين يحصلون على دعم للدخل.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ويوجد لدى حكومات الولايات والأقاليم طائفة من البرامج والمبادرات لمساعدة المرأة التي تعود إلى قوة العمل بعد رعاية أطفالها على أساس العمل طول الوقت. ويساعد برنامج "المنح الخاصة بعودة المرأة إلى العمل" التابع لحكومة إقليم العاصمة الأسترالية على إعداد المرأة </w:t>
      </w:r>
      <w:r w:rsidR="00CF5856">
        <w:rPr>
          <w:rFonts w:hint="cs"/>
          <w:rtl/>
          <w:lang w:bidi="ar-EG"/>
        </w:rPr>
        <w:t>لإيجاد</w:t>
      </w:r>
      <w:r w:rsidRPr="00C00E89">
        <w:rPr>
          <w:rFonts w:hint="cs"/>
          <w:rtl/>
          <w:lang w:bidi="ar-EG"/>
        </w:rPr>
        <w:t xml:space="preserve"> وظيفة والاحتفاظ بوظيفتها بعد التفرغ الكامل لمسؤوليات تربية الأطفال. كذلك يتضمن برنامج حكومة فيكتوريا عن "الوظائف من أجل فيكتوريا" مبادرات تساعد المرأة على العودة إلى قوة العمل.</w:t>
      </w:r>
    </w:p>
    <w:p w:rsidR="00AB218C" w:rsidRPr="00C00E89" w:rsidRDefault="00AB218C" w:rsidP="00811AD0">
      <w:pPr>
        <w:pStyle w:val="SingleTxt"/>
        <w:numPr>
          <w:ilvl w:val="1"/>
          <w:numId w:val="8"/>
        </w:numPr>
        <w:tabs>
          <w:tab w:val="clear" w:pos="1672"/>
        </w:tabs>
        <w:ind w:left="1264" w:firstLine="3"/>
        <w:rPr>
          <w:rFonts w:hint="cs"/>
        </w:rPr>
      </w:pPr>
      <w:r w:rsidRPr="00C00E89">
        <w:rPr>
          <w:rFonts w:hint="cs"/>
          <w:rtl/>
          <w:lang w:bidi="ar-EG"/>
        </w:rPr>
        <w:t xml:space="preserve">وتقدم حكومة الإقليم الشمالي كل عام، وكجزء من اليوم الدولي للمرأة، منحة قدرها 000 </w:t>
      </w:r>
      <w:r w:rsidR="00811AD0" w:rsidRPr="00811AD0">
        <w:rPr>
          <w:rFonts w:hint="cs"/>
          <w:rtl/>
        </w:rPr>
        <w:t>1</w:t>
      </w:r>
      <w:r w:rsidR="00811AD0">
        <w:rPr>
          <w:rFonts w:hint="cs"/>
          <w:rtl/>
        </w:rPr>
        <w:t xml:space="preserve"> </w:t>
      </w:r>
      <w:r w:rsidRPr="00811AD0">
        <w:rPr>
          <w:rFonts w:hint="cs"/>
          <w:rtl/>
        </w:rPr>
        <w:t>دولار</w:t>
      </w:r>
      <w:r w:rsidRPr="00C00E89">
        <w:rPr>
          <w:rFonts w:hint="cs"/>
          <w:rtl/>
          <w:lang w:bidi="ar-EG"/>
        </w:rPr>
        <w:t xml:space="preserve"> لكل من أربع نساء في الإقليم ممن تغيبن لفترة طويلة عن قوة العمل، لمساعدتهن على تلقي تدريب معتمد. وتدعم حكومة كوينز لاند فرص التطوير المهني للمرأة من خلال برامج إرشادية، وتشجع ممارسات العمل المرنة للأمهات في مكان العمل.</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مسؤوليات الرعاية والمشاركة في قوة العمل</w:t>
      </w:r>
    </w:p>
    <w:p w:rsidR="00AB218C" w:rsidRPr="00C00E89" w:rsidRDefault="00AB218C" w:rsidP="00B91CB2">
      <w:pPr>
        <w:pStyle w:val="SingleTxt"/>
        <w:numPr>
          <w:ilvl w:val="1"/>
          <w:numId w:val="8"/>
        </w:numPr>
        <w:tabs>
          <w:tab w:val="clear" w:pos="1672"/>
        </w:tabs>
        <w:ind w:left="1264" w:firstLine="3"/>
        <w:rPr>
          <w:rFonts w:hint="cs"/>
        </w:rPr>
      </w:pPr>
      <w:r w:rsidRPr="00C00E89">
        <w:rPr>
          <w:rFonts w:hint="cs"/>
          <w:rtl/>
          <w:lang w:bidi="ar-EG"/>
        </w:rPr>
        <w:t>لا تزال مسؤوليات الرعاية تؤثر على مشاركة المرأة في قوة العمل. وتبين من استقصاء عن قوة العمل في عام 2007 أن المرأة تمثل 61.5</w:t>
      </w:r>
      <w:r w:rsidR="00D947E5">
        <w:rPr>
          <w:rFonts w:hint="cs"/>
          <w:rtl/>
          <w:lang w:bidi="ar-EG"/>
        </w:rPr>
        <w:t> في المائة</w:t>
      </w:r>
      <w:r w:rsidRPr="00C00E89">
        <w:rPr>
          <w:rFonts w:hint="cs"/>
          <w:rtl/>
          <w:lang w:bidi="ar-EG"/>
        </w:rPr>
        <w:t xml:space="preserve"> من الأستراليين البالغ عددهم 1.65 مليون الذين يبحثون عن وظيفة</w:t>
      </w:r>
      <w:r w:rsidR="008F33DC">
        <w:rPr>
          <w:rFonts w:hint="cs"/>
          <w:rtl/>
          <w:lang w:bidi="ar-EG"/>
        </w:rPr>
        <w:t xml:space="preserve"> أو </w:t>
      </w:r>
      <w:r w:rsidRPr="00C00E89">
        <w:rPr>
          <w:rFonts w:hint="cs"/>
          <w:rtl/>
          <w:lang w:bidi="ar-EG"/>
        </w:rPr>
        <w:t>يفضلون العمل لساعات إضافية. ومن بين هؤلاء النساء اللاتي يرغبن في الحصول على وظيفة</w:t>
      </w:r>
      <w:r w:rsidR="008F33DC">
        <w:rPr>
          <w:rFonts w:hint="cs"/>
          <w:rtl/>
          <w:lang w:bidi="ar-EG"/>
        </w:rPr>
        <w:t xml:space="preserve"> أو </w:t>
      </w:r>
      <w:r w:rsidRPr="00C00E89">
        <w:rPr>
          <w:rFonts w:hint="cs"/>
          <w:rtl/>
          <w:lang w:bidi="ar-EG"/>
        </w:rPr>
        <w:t>يفضلن العمل لساعات إضافية، كان 44.1</w:t>
      </w:r>
      <w:r w:rsidR="00D947E5">
        <w:rPr>
          <w:rFonts w:hint="cs"/>
          <w:rtl/>
          <w:lang w:bidi="ar-EG"/>
        </w:rPr>
        <w:t> في المائة</w:t>
      </w:r>
      <w:r w:rsidRPr="00C00E89">
        <w:rPr>
          <w:rFonts w:hint="cs"/>
          <w:rtl/>
          <w:lang w:bidi="ar-EG"/>
        </w:rPr>
        <w:t xml:space="preserve"> منهن غير مستعدات للعمل خلال الأربعة أسابيع التالية. وبالنسبة لأربعين</w:t>
      </w:r>
      <w:r w:rsidR="00D947E5">
        <w:rPr>
          <w:rFonts w:hint="cs"/>
          <w:rtl/>
          <w:lang w:bidi="ar-EG"/>
        </w:rPr>
        <w:t> في المائة</w:t>
      </w:r>
      <w:r w:rsidRPr="00C00E89">
        <w:rPr>
          <w:rFonts w:hint="cs"/>
          <w:rtl/>
          <w:lang w:bidi="ar-EG"/>
        </w:rPr>
        <w:t xml:space="preserve"> من هؤلاء النساء، كانت رعاية الأطفال</w:t>
      </w:r>
      <w:r w:rsidR="008F33DC">
        <w:rPr>
          <w:rFonts w:hint="cs"/>
          <w:rtl/>
          <w:lang w:bidi="ar-EG"/>
        </w:rPr>
        <w:t xml:space="preserve"> أو </w:t>
      </w:r>
      <w:r w:rsidRPr="00C00E89">
        <w:rPr>
          <w:rFonts w:hint="cs"/>
          <w:rtl/>
          <w:lang w:bidi="ar-EG"/>
        </w:rPr>
        <w:t>البالغين الآخرين من الأسباب الرئيسية لعدم استعدادهن للعمل</w:t>
      </w:r>
      <w:r w:rsidR="008F33DC">
        <w:rPr>
          <w:rFonts w:hint="cs"/>
          <w:rtl/>
          <w:lang w:bidi="ar-EG"/>
        </w:rPr>
        <w:t xml:space="preserve"> أو </w:t>
      </w:r>
      <w:r w:rsidRPr="00C00E89">
        <w:rPr>
          <w:rFonts w:hint="cs"/>
          <w:rtl/>
          <w:lang w:bidi="ar-EG"/>
        </w:rPr>
        <w:t>للبحث بصورة جدية عن عمل</w:t>
      </w:r>
      <w:r w:rsidR="008F33DC">
        <w:rPr>
          <w:rFonts w:hint="cs"/>
          <w:rtl/>
          <w:lang w:bidi="ar-EG"/>
        </w:rPr>
        <w:t xml:space="preserve"> أو </w:t>
      </w:r>
      <w:r w:rsidRPr="00C00E89">
        <w:rPr>
          <w:rFonts w:hint="cs"/>
          <w:rtl/>
          <w:lang w:bidi="ar-EG"/>
        </w:rPr>
        <w:t>العمل لساعات إضافية</w:t>
      </w:r>
      <w:r w:rsidR="00B91CB2" w:rsidRPr="00B91CB2">
        <w:rPr>
          <w:vertAlign w:val="superscript"/>
          <w:rtl/>
          <w:lang w:bidi="ar-EG"/>
        </w:rPr>
        <w:t>(</w:t>
      </w:r>
      <w:r w:rsidR="00B91CB2">
        <w:rPr>
          <w:rStyle w:val="EndnoteReference"/>
          <w:rtl/>
          <w:lang w:bidi="ar-EG"/>
        </w:rPr>
        <w:endnoteReference w:id="61"/>
      </w:r>
      <w:r w:rsidR="00B91CB2" w:rsidRPr="00B91CB2">
        <w:rPr>
          <w:vertAlign w:val="superscript"/>
          <w:rtl/>
          <w:lang w:bidi="ar-EG"/>
        </w:rPr>
        <w:t>)</w:t>
      </w:r>
      <w:r w:rsidRPr="00C00E89">
        <w:rPr>
          <w:rFonts w:hint="cs"/>
          <w:rtl/>
          <w:lang w:bidi="ar-EG"/>
        </w:rPr>
        <w:t>.</w:t>
      </w:r>
    </w:p>
    <w:p w:rsidR="00AB218C" w:rsidRPr="00C00E89" w:rsidRDefault="00AB218C" w:rsidP="00D81374">
      <w:pPr>
        <w:pStyle w:val="SingleTxt"/>
        <w:numPr>
          <w:ilvl w:val="1"/>
          <w:numId w:val="8"/>
        </w:numPr>
        <w:tabs>
          <w:tab w:val="clear" w:pos="1672"/>
        </w:tabs>
        <w:ind w:left="1264" w:firstLine="3"/>
        <w:rPr>
          <w:rFonts w:hint="cs"/>
        </w:rPr>
      </w:pPr>
      <w:r w:rsidRPr="00C00E89">
        <w:rPr>
          <w:rFonts w:hint="cs"/>
          <w:rtl/>
          <w:lang w:bidi="ar-EG"/>
        </w:rPr>
        <w:t>وتبين من استقصاء آخر أن 38</w:t>
      </w:r>
      <w:r w:rsidR="00D947E5">
        <w:rPr>
          <w:rFonts w:hint="cs"/>
          <w:rtl/>
          <w:lang w:bidi="ar-EG"/>
        </w:rPr>
        <w:t> في المائة</w:t>
      </w:r>
      <w:r w:rsidRPr="00C00E89">
        <w:rPr>
          <w:rFonts w:hint="cs"/>
          <w:rtl/>
          <w:lang w:bidi="ar-EG"/>
        </w:rPr>
        <w:t xml:space="preserve"> من الأستراليات اللاتي كن يعملن قبل الولادة غادرن وظائفهن بعد الولادة. وكان السبب الرئيسي لترك العمل هو "رعاية الطفل"</w:t>
      </w:r>
      <w:r w:rsidR="00B91CB2" w:rsidRPr="00B91CB2">
        <w:rPr>
          <w:vertAlign w:val="superscript"/>
          <w:rtl/>
          <w:lang w:bidi="ar-EG"/>
        </w:rPr>
        <w:t>(</w:t>
      </w:r>
      <w:r w:rsidR="00B91CB2">
        <w:rPr>
          <w:rStyle w:val="EndnoteReference"/>
          <w:rtl/>
          <w:lang w:bidi="ar-EG"/>
        </w:rPr>
        <w:endnoteReference w:id="62"/>
      </w:r>
      <w:r w:rsidR="00B91CB2" w:rsidRPr="00B91CB2">
        <w:rPr>
          <w:vertAlign w:val="superscript"/>
          <w:rtl/>
          <w:lang w:bidi="ar-EG"/>
        </w:rPr>
        <w:t>)</w:t>
      </w:r>
      <w:r w:rsidRPr="00C00E89">
        <w:rPr>
          <w:rFonts w:hint="cs"/>
          <w:rtl/>
          <w:lang w:bidi="ar-EG"/>
        </w:rPr>
        <w:t>.</w:t>
      </w:r>
      <w:r w:rsidR="00B91CB2">
        <w:rPr>
          <w:rFonts w:hint="cs"/>
          <w:rtl/>
          <w:lang w:bidi="ar-EG"/>
        </w:rPr>
        <w:t xml:space="preserve"> </w:t>
      </w:r>
      <w:r w:rsidRPr="00C00E89">
        <w:rPr>
          <w:rFonts w:hint="cs"/>
          <w:rtl/>
          <w:lang w:bidi="ar-EG"/>
        </w:rPr>
        <w:t xml:space="preserve">وتعد السنة الأولى من حياة الرضيع هي الفترة التي تكون فيها الأم أقل استعدادا للعمل. وتوضح البيانات الأخرى المأخوذة من عام 2004 أن أقل من ربع الأمهات اللاتي لديهن أطفال تتراوح أعمارهم بين ثلاثة أشهر وخمسة أشهر غير عاملات. </w:t>
      </w:r>
      <w:r w:rsidR="00CF5856" w:rsidRPr="00C00E89">
        <w:rPr>
          <w:rFonts w:hint="cs"/>
          <w:rtl/>
          <w:lang w:bidi="ar-EG"/>
        </w:rPr>
        <w:t>وزادت</w:t>
      </w:r>
      <w:r w:rsidRPr="00C00E89">
        <w:rPr>
          <w:rFonts w:hint="cs"/>
          <w:rtl/>
          <w:lang w:bidi="ar-EG"/>
        </w:rPr>
        <w:t xml:space="preserve"> هذه النسبة إلى أكثر من نصف جميع الأمهات عندما بلغ الطفل عاما واحدا من العمر. وتعتبر معدلات مشاركة الرجل في قوة العمل مستقلة عن هذه العوامل</w:t>
      </w:r>
      <w:r w:rsidR="00B91CB2" w:rsidRPr="00B91CB2">
        <w:rPr>
          <w:vertAlign w:val="superscript"/>
          <w:rtl/>
          <w:lang w:bidi="ar-EG"/>
        </w:rPr>
        <w:t>(</w:t>
      </w:r>
      <w:r w:rsidR="00B91CB2">
        <w:rPr>
          <w:rStyle w:val="EndnoteReference"/>
          <w:rtl/>
          <w:lang w:bidi="ar-EG"/>
        </w:rPr>
        <w:endnoteReference w:id="63"/>
      </w:r>
      <w:r w:rsidR="00B91CB2" w:rsidRPr="00B91CB2">
        <w:rPr>
          <w:vertAlign w:val="superscript"/>
          <w:rtl/>
          <w:lang w:bidi="ar-EG"/>
        </w:rPr>
        <w:t>)</w:t>
      </w:r>
      <w:r w:rsidRPr="00C00E89">
        <w:rPr>
          <w:rFonts w:hint="cs"/>
          <w:rtl/>
          <w:lang w:bidi="ar-EG"/>
        </w:rPr>
        <w:t>.</w:t>
      </w:r>
    </w:p>
    <w:p w:rsidR="00F55811" w:rsidRPr="00F55811" w:rsidRDefault="00F55811" w:rsidP="00F55811">
      <w:pPr>
        <w:pStyle w:val="SingleTxt"/>
        <w:spacing w:after="0" w:line="120" w:lineRule="exact"/>
        <w:rPr>
          <w:rFonts w:hint="cs"/>
          <w:b/>
          <w:bCs/>
          <w:sz w:val="10"/>
          <w:rtl/>
          <w:lang w:bidi="ar-EG"/>
        </w:rPr>
      </w:pPr>
    </w:p>
    <w:p w:rsidR="00AB218C" w:rsidRPr="00C00E89" w:rsidRDefault="00F55811" w:rsidP="00F558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الموازنة بين العمل والأسرة</w:t>
      </w:r>
    </w:p>
    <w:p w:rsidR="00AB218C" w:rsidRPr="00C00E89" w:rsidRDefault="00AB218C" w:rsidP="00D81374">
      <w:pPr>
        <w:pStyle w:val="SingleTxt"/>
        <w:numPr>
          <w:ilvl w:val="1"/>
          <w:numId w:val="8"/>
        </w:numPr>
        <w:tabs>
          <w:tab w:val="clear" w:pos="1672"/>
        </w:tabs>
        <w:ind w:left="1264" w:firstLine="3"/>
        <w:rPr>
          <w:rFonts w:hint="cs"/>
        </w:rPr>
      </w:pPr>
      <w:r w:rsidRPr="00C00E89">
        <w:rPr>
          <w:rFonts w:hint="cs"/>
          <w:rtl/>
          <w:lang w:bidi="ar-EG"/>
        </w:rPr>
        <w:t>تعد الموازنة بين مسؤوليات العمل والأسرة قضية رئيسية بالنسبة للمرأة العاملة. فعندما يولد الطفل، تكون احتمالات حصول الأم على إجازة من العمل لرعاية طفلها أكثر من الاحتمالات بالنسبة للرجل. ويحصل معظم الأمهات على إجازة لمدة ستة أشهر</w:t>
      </w:r>
      <w:r w:rsidR="008F33DC">
        <w:rPr>
          <w:rFonts w:hint="cs"/>
          <w:rtl/>
          <w:lang w:bidi="ar-EG"/>
        </w:rPr>
        <w:t xml:space="preserve"> أو </w:t>
      </w:r>
      <w:r w:rsidRPr="00C00E89">
        <w:rPr>
          <w:rFonts w:hint="cs"/>
          <w:rtl/>
          <w:lang w:bidi="ar-EG"/>
        </w:rPr>
        <w:t>أكثر. وتبين من استقصاء في عام 2005 أن من بين الآباء الأستراليين الذين لديهم أطفال تصل أعمارهم إلى 12 عاما، أفاد 73</w:t>
      </w:r>
      <w:r w:rsidR="00D947E5">
        <w:rPr>
          <w:rFonts w:hint="cs"/>
          <w:rtl/>
          <w:lang w:bidi="ar-EG"/>
        </w:rPr>
        <w:t> في المائة</w:t>
      </w:r>
      <w:r w:rsidRPr="00C00E89">
        <w:rPr>
          <w:rFonts w:hint="cs"/>
          <w:rtl/>
          <w:lang w:bidi="ar-EG"/>
        </w:rPr>
        <w:t xml:space="preserve"> من الأمهات مقابل 34</w:t>
      </w:r>
      <w:r w:rsidR="00D947E5">
        <w:rPr>
          <w:rFonts w:hint="cs"/>
          <w:rtl/>
          <w:lang w:bidi="ar-EG"/>
        </w:rPr>
        <w:t> في المائة</w:t>
      </w:r>
      <w:r w:rsidRPr="00C00E89">
        <w:rPr>
          <w:rFonts w:hint="cs"/>
          <w:rtl/>
          <w:lang w:bidi="ar-EG"/>
        </w:rPr>
        <w:t xml:space="preserve"> من الآباء عن استخدام أحد ترتيبات العمل المتاحة لتحمل مسؤولية رعاية الطفل. وكانت ساعات العمل المرنة والعمل بعض الوقت من أكثر ترتيبات العمل انتشارا</w:t>
      </w:r>
      <w:r w:rsidR="00D81374" w:rsidRPr="00D81374">
        <w:rPr>
          <w:vertAlign w:val="superscript"/>
          <w:rtl/>
          <w:lang w:bidi="ar-EG"/>
        </w:rPr>
        <w:t>(</w:t>
      </w:r>
      <w:r w:rsidR="00D81374">
        <w:rPr>
          <w:rStyle w:val="EndnoteReference"/>
          <w:rtl/>
          <w:lang w:bidi="ar-EG"/>
        </w:rPr>
        <w:endnoteReference w:id="64"/>
      </w:r>
      <w:r w:rsidR="00D81374" w:rsidRPr="00D81374">
        <w:rPr>
          <w:vertAlign w:val="superscript"/>
          <w:rtl/>
          <w:lang w:bidi="ar-EG"/>
        </w:rPr>
        <w:t>)</w:t>
      </w:r>
      <w:r w:rsidRPr="00C00E89">
        <w:rPr>
          <w:rFonts w:hint="cs"/>
          <w:rtl/>
          <w:lang w:bidi="ar-EG"/>
        </w:rPr>
        <w:t>.</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والمرأة هي التي يحتمل أن تعمل لبعض الوقت أكثر من الرجل، خاصة عند إعالة الأطفال. ففي نيسان/أبريل 2008، كان 71.1</w:t>
      </w:r>
      <w:r w:rsidR="00D947E5">
        <w:rPr>
          <w:rFonts w:hint="cs"/>
          <w:rtl/>
          <w:lang w:bidi="ar-EG"/>
        </w:rPr>
        <w:t> في المائة</w:t>
      </w:r>
      <w:r w:rsidRPr="00C00E89">
        <w:rPr>
          <w:rFonts w:hint="cs"/>
          <w:rtl/>
          <w:lang w:bidi="ar-EG"/>
        </w:rPr>
        <w:t xml:space="preserve"> من جميع العاملين لبعض الوقت من النساء. وفي الوقت نفسه، كان العمل لبعض الوقت يمثل 44.9</w:t>
      </w:r>
      <w:r w:rsidR="00D947E5">
        <w:rPr>
          <w:rFonts w:hint="cs"/>
          <w:rtl/>
          <w:lang w:bidi="ar-EG"/>
        </w:rPr>
        <w:t> في المائة</w:t>
      </w:r>
      <w:r w:rsidRPr="00C00E89">
        <w:rPr>
          <w:rFonts w:hint="cs"/>
          <w:rtl/>
          <w:lang w:bidi="ar-EG"/>
        </w:rPr>
        <w:t xml:space="preserve"> من جملة العمل بالنسبة للمرأة</w:t>
      </w:r>
      <w:r w:rsidR="00D81374" w:rsidRPr="00D81374">
        <w:rPr>
          <w:vertAlign w:val="superscript"/>
          <w:rtl/>
          <w:lang w:bidi="ar-EG"/>
        </w:rPr>
        <w:t>(</w:t>
      </w:r>
      <w:r w:rsidR="00D81374">
        <w:rPr>
          <w:rStyle w:val="EndnoteReference"/>
          <w:rtl/>
          <w:lang w:bidi="ar-EG"/>
        </w:rPr>
        <w:endnoteReference w:id="65"/>
      </w:r>
      <w:r w:rsidR="00D81374" w:rsidRPr="00D81374">
        <w:rPr>
          <w:vertAlign w:val="superscript"/>
          <w:rtl/>
          <w:lang w:bidi="ar-EG"/>
        </w:rPr>
        <w:t>)</w:t>
      </w:r>
      <w:r w:rsidRPr="00C00E89">
        <w:rPr>
          <w:rFonts w:hint="cs"/>
          <w:rtl/>
          <w:lang w:bidi="ar-EG"/>
        </w:rPr>
        <w:t>.</w:t>
      </w:r>
      <w:r w:rsidR="00D81374">
        <w:rPr>
          <w:rFonts w:hint="cs"/>
          <w:rtl/>
          <w:lang w:bidi="ar-EG"/>
        </w:rPr>
        <w:t xml:space="preserve"> </w:t>
      </w:r>
      <w:r w:rsidRPr="00C00E89">
        <w:rPr>
          <w:rFonts w:hint="cs"/>
          <w:rtl/>
          <w:lang w:bidi="ar-EG"/>
        </w:rPr>
        <w:t>وتبين من بحث أجرته الوكالة المعنية بتكافؤ الفرص للمرأة في مكان العمل وأعلن في نيسان/أبريل 2008 أن 45</w:t>
      </w:r>
      <w:r w:rsidR="00D947E5">
        <w:rPr>
          <w:rFonts w:hint="cs"/>
          <w:rtl/>
          <w:lang w:bidi="ar-EG"/>
        </w:rPr>
        <w:t> في المائة</w:t>
      </w:r>
      <w:r w:rsidRPr="00C00E89">
        <w:rPr>
          <w:rFonts w:hint="cs"/>
          <w:rtl/>
          <w:lang w:bidi="ar-EG"/>
        </w:rPr>
        <w:t xml:space="preserve"> من النساء الذين لديهن أطفال دون سن 13 عاما، واللاتي يعملن بعض الوقت، يفضلن العمل لساعات أطول بأجر إذا توفرت لديهن رعاية أفضل للأطفال</w:t>
      </w:r>
      <w:r w:rsidR="003E08DB" w:rsidRPr="003E08DB">
        <w:rPr>
          <w:vertAlign w:val="superscript"/>
          <w:rtl/>
          <w:lang w:bidi="ar-EG"/>
        </w:rPr>
        <w:t>(</w:t>
      </w:r>
      <w:r w:rsidR="003E08DB">
        <w:rPr>
          <w:rStyle w:val="EndnoteReference"/>
          <w:rtl/>
          <w:lang w:bidi="ar-EG"/>
        </w:rPr>
        <w:endnoteReference w:id="66"/>
      </w:r>
      <w:r w:rsidR="003E08DB" w:rsidRPr="003E08DB">
        <w:rPr>
          <w:vertAlign w:val="superscript"/>
          <w:rtl/>
          <w:lang w:bidi="ar-EG"/>
        </w:rPr>
        <w:t>)</w:t>
      </w:r>
      <w:r w:rsidRPr="00C00E89">
        <w:rPr>
          <w:rFonts w:hint="cs"/>
          <w:rtl/>
          <w:lang w:bidi="ar-EG"/>
        </w:rPr>
        <w:t>.</w:t>
      </w:r>
      <w:r w:rsidR="003E08DB">
        <w:rPr>
          <w:rFonts w:hint="cs"/>
          <w:rtl/>
          <w:lang w:bidi="ar-EG"/>
        </w:rPr>
        <w:t xml:space="preserve"> </w:t>
      </w:r>
      <w:r w:rsidRPr="00C00E89">
        <w:rPr>
          <w:rFonts w:hint="cs"/>
          <w:rtl/>
          <w:lang w:bidi="ar-EG"/>
        </w:rPr>
        <w:t>وللحصول على مزيد من المعلومات عن التزام الحكومة الأسترالية تجاه رعاية الطفولة، يرجع إلى الفقرات 9-31 إلى 9-35.</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وتدعم الحكومة الأسترالية ترتيبات العمل المرنة </w:t>
      </w:r>
      <w:r w:rsidR="00CF5856" w:rsidRPr="00C00E89">
        <w:rPr>
          <w:rFonts w:hint="cs"/>
          <w:rtl/>
          <w:lang w:bidi="ar-EG"/>
        </w:rPr>
        <w:t>للآباء</w:t>
      </w:r>
      <w:r w:rsidRPr="00C00E89">
        <w:rPr>
          <w:rFonts w:hint="cs"/>
          <w:rtl/>
          <w:lang w:bidi="ar-EG"/>
        </w:rPr>
        <w:t xml:space="preserve"> العاملين عن طريق عدد من الاستراتيجيات غير التشريعية. وتشمل هذه الاستراتيجيات تمويل المساعدة للأعمال التجارية الصغيرة التي تساعدهم على مواجهة تكاليف ترتيبات العمل الملائمة للأسرة؛ وتقديم معلومات خاصة بالأعمال التجارية التي توفر ترتيبات عمل ملائمة للأسرة؛ وتكريم المنظمات التي تطبق ترتيبات العمل المرنة عن طريق الجوائز الوطنية الخاصة بالعمل والأسرة، وجوائز الإنجاز السنوية الخاصة بالوكالة المعنية بتكافؤ الفرص للمرأة في مكان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وقد نفذت الولايات والأقاليم برامج لتشجيع التوازن بين العمل والحياة. فالخطة الاستراتيجية لجنوب أستراليا عام 2004 (والتي جددت في عام 2007) تتضمن "هدف" تحسين نوعية الحياة لجميع سكان جنوب أستراليا عن طريق الحفاظ على توازن سليم بين العمل والأسرة، وتمكين عدد أكبر من الرجال من تخصيص وقت للالتزامات الأسرية وتمكين عدد أكبر من النساء للمشاركة في العمل بأجر مع موازنة الالتزامات الأسرية بصورة أفضل. وأنشأت جنوب أستراليا أيضا لجنة الاختيار البرلمانية لاستقصاء التوازن بين مسؤوليات العمل والحياة. وسترد حكومة جنوب أستراليا في نهاية العام على تقرير اللجنة الذي صدر في نيسان/أبريل 2008.</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وحدد برنامج عمل حكومة فيكتوريا الذي استهل في تشرين الثاني/نوفمبر 2003 عن التوازن بين العمل والأسرة مبادرات لتشجيع التوازن بين العمل والأسرة. ويشمل البرنامج دعم الصناعة لاعتماد ممارسات تحقق توازنا أفضل بين العمل والأسرة، واتباع ممارسات جيدة للعمل في القطاع العام بولاية فيكتوريا. وتساعد النتائج المستخلصة من مشروع بحث لحكومة فيكتوريا بعنوان </w:t>
      </w:r>
      <w:r w:rsidRPr="00C00E89">
        <w:rPr>
          <w:rFonts w:hint="cs"/>
          <w:i/>
          <w:iCs/>
          <w:rtl/>
          <w:lang w:bidi="ar-EG"/>
        </w:rPr>
        <w:t>التوازن بين العمل والأسرة في فيكتوريا الإقليمية</w:t>
      </w:r>
      <w:r w:rsidRPr="00C00E89">
        <w:rPr>
          <w:rFonts w:hint="cs"/>
          <w:rtl/>
          <w:lang w:bidi="ar-EG"/>
        </w:rPr>
        <w:t xml:space="preserve"> عن الظروف في ميدان العمل, والفوائد، والتوازن بين مسؤوليات العمل والأسرة، حكومة الولاية والحكومات المحلية على مساعدة الأسر في المناطق الإقليمية بصورة أفضل للموازنة بين مسؤوليات العمل والأسرة. ولتشجيع العمل الجيد لبعض الوقت، أصدرت حكومة فيكتوريا أيضا تقريرا بعنوان "</w:t>
      </w:r>
      <w:r w:rsidRPr="00C00E89">
        <w:rPr>
          <w:rFonts w:hint="cs"/>
          <w:i/>
          <w:iCs/>
          <w:rtl/>
          <w:lang w:bidi="ar-EG"/>
        </w:rPr>
        <w:t>مبادئ توجيهية للعمل الجيد لبعض الوقت</w:t>
      </w:r>
      <w:r w:rsidRPr="00C00E89">
        <w:rPr>
          <w:rFonts w:hint="cs"/>
          <w:rtl/>
          <w:lang w:bidi="ar-EG"/>
        </w:rPr>
        <w:t>" لمساعدة المديرين على تنفيذ هذا النوع من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وفي عام 2006، عدلت حكومة كوينز لاند </w:t>
      </w:r>
      <w:r w:rsidRPr="00C00E89">
        <w:rPr>
          <w:rFonts w:hint="cs"/>
          <w:i/>
          <w:iCs/>
          <w:rtl/>
          <w:lang w:bidi="ar-EG"/>
        </w:rPr>
        <w:t>قانون العلاقات الصناعية لعام 1999</w:t>
      </w:r>
      <w:r w:rsidRPr="00C00E89">
        <w:rPr>
          <w:rFonts w:hint="cs"/>
          <w:rtl/>
          <w:lang w:bidi="ar-EG"/>
        </w:rPr>
        <w:t xml:space="preserve"> ليعطي للموظفين "حق مطالبة" صاحب العمل بتمديد إجازة الوالدين بدون أجر من 52 أسبوعا إلى 104 أسابيع، ويسمح للموظف بالعودة من إجازة الوالدين للعمل بعض الوقت حتى يبلغ طفلهما سن الدراسة. ويعني التعديل أيضا أنه يجوز للموظف أن يستخدم كل عام</w:t>
      </w:r>
      <w:r w:rsidR="008F33DC">
        <w:rPr>
          <w:rFonts w:hint="cs"/>
          <w:rtl/>
          <w:lang w:bidi="ar-EG"/>
        </w:rPr>
        <w:t xml:space="preserve"> ما </w:t>
      </w:r>
      <w:r w:rsidRPr="00C00E89">
        <w:rPr>
          <w:rFonts w:hint="cs"/>
          <w:rtl/>
          <w:lang w:bidi="ar-EG"/>
        </w:rPr>
        <w:t>يصل إلى عشرة أيام من الإجازة الشخصية، بما في ذلك الإجازة المستحقة، لرعاية أفراد الأسرة المباشرين</w:t>
      </w:r>
      <w:r w:rsidR="008F33DC">
        <w:rPr>
          <w:rFonts w:hint="cs"/>
          <w:rtl/>
          <w:lang w:bidi="ar-EG"/>
        </w:rPr>
        <w:t xml:space="preserve"> أو </w:t>
      </w:r>
      <w:r w:rsidRPr="00C00E89">
        <w:rPr>
          <w:rFonts w:hint="cs"/>
          <w:rtl/>
          <w:lang w:bidi="ar-EG"/>
        </w:rPr>
        <w:t>الأفراد المرضى</w:t>
      </w:r>
      <w:r w:rsidR="008F33DC">
        <w:rPr>
          <w:rFonts w:hint="cs"/>
          <w:rtl/>
          <w:lang w:bidi="ar-EG"/>
        </w:rPr>
        <w:t xml:space="preserve"> أو </w:t>
      </w:r>
      <w:r w:rsidRPr="00C00E89">
        <w:rPr>
          <w:rFonts w:hint="cs"/>
          <w:rtl/>
          <w:lang w:bidi="ar-EG"/>
        </w:rPr>
        <w:t>الذين يحتاجون إلى الرعاية والدعم.</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واتخذت حكومة أستراليا الغربية عددا من المبادرات لتعزيز ودعم التوازن بين العمل والحياة، بما في ذلك تشجيع ترتيبات العمل المرنة بوصفها استراتيجية رئيسية لأصحاب العمل الكبار والصغار لاجتذاب الموظفين واستبقائهم؛ وتوفير المطبوعات والموارد والحلقات الدراسية. وأنشأت وزارة الصحة في أستراليا الغربية اللجنة الاستشارية الصحية المعنية بالتوازن بين العمل والحياة وإيجاد أماكن عمل ملائمة للأسرة. وتقوم اللجنة بوضع إطار للسياسات حتى يؤدي التغير الثقافي في مكان العمل إلى اجتذاب واستبقاء موظفين ملائمين في نظام الرعاية الصحية العامة.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وتشمل الاتفاقات الجماعية على نطاق حكومة إقليم العاصمة الأسترالية طائفة من الأحكام التي تعزز التوازن بين العمل والأسرة. ومن بين هذه الأحكام مضاعفة الأجازة إلي عشرة أيام للشركاء في الأسرة عند ولادة الطفل، وزيادة الإجازة بدون أجر إلى ثلاث سنوات بعد ولادة الطفل، والحق في العمل بعض الوقت لمدة تصل إلى ثلاث سنوات بعد إجازة الأمومة.</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دعم المرأة التي تتحمل مسؤوليات أسرية</w:t>
      </w:r>
    </w:p>
    <w:p w:rsidR="00AB218C" w:rsidRPr="00C00E89" w:rsidRDefault="00AB218C" w:rsidP="00AB218C">
      <w:pPr>
        <w:pStyle w:val="SingleTxt"/>
        <w:rPr>
          <w:rFonts w:hint="cs"/>
          <w:b/>
          <w:bCs/>
          <w:rtl/>
          <w:lang w:bidi="ar-EG"/>
        </w:rPr>
      </w:pPr>
      <w:r w:rsidRPr="00C00E89">
        <w:rPr>
          <w:rFonts w:hint="cs"/>
          <w:b/>
          <w:bCs/>
          <w:rtl/>
          <w:lang w:bidi="ar-EG"/>
        </w:rPr>
        <w:t>رعاية الطفل</w:t>
      </w:r>
    </w:p>
    <w:p w:rsidR="00AB218C" w:rsidRPr="00C00E89" w:rsidRDefault="00AB218C" w:rsidP="00811AD0">
      <w:pPr>
        <w:pStyle w:val="SingleTxt"/>
        <w:numPr>
          <w:ilvl w:val="1"/>
          <w:numId w:val="8"/>
        </w:numPr>
        <w:tabs>
          <w:tab w:val="clear" w:pos="1672"/>
        </w:tabs>
        <w:ind w:left="1264" w:firstLine="3"/>
        <w:rPr>
          <w:rFonts w:hint="cs"/>
        </w:rPr>
      </w:pPr>
      <w:r w:rsidRPr="00C00E89">
        <w:rPr>
          <w:rFonts w:hint="cs"/>
          <w:rtl/>
          <w:lang w:bidi="ar-EG"/>
        </w:rPr>
        <w:t>تساعد الحكومة الأسترالية الأسر على المشاركة في الحياة الاجتماعية والاقتصادية للمجتمع عن طريق إعانتها في تكاليف رعاية الطفل من خلال إعانة رعاية الطفل والخصم الضريبي لرعاية الطفل. وإعانة رعاية الطفل هي مبلغ يدفع للأسر لمساعدتها في تكاليف الرعاية المعتمدة</w:t>
      </w:r>
      <w:r w:rsidR="008F33DC">
        <w:rPr>
          <w:rFonts w:hint="cs"/>
          <w:rtl/>
          <w:lang w:bidi="ar-EG"/>
        </w:rPr>
        <w:t xml:space="preserve"> أو </w:t>
      </w:r>
      <w:r w:rsidRPr="00C00E89">
        <w:rPr>
          <w:rFonts w:hint="cs"/>
          <w:rtl/>
          <w:lang w:bidi="ar-EG"/>
        </w:rPr>
        <w:t>المسجلة. وفي تموز/يوليه 2008، زاد الخصم الضريبي لرعاية الطفل من 30</w:t>
      </w:r>
      <w:r w:rsidR="00D947E5">
        <w:rPr>
          <w:rFonts w:hint="cs"/>
          <w:rtl/>
          <w:lang w:bidi="ar-EG"/>
        </w:rPr>
        <w:t> في المائة</w:t>
      </w:r>
      <w:r w:rsidRPr="00C00E89">
        <w:rPr>
          <w:rFonts w:hint="cs"/>
          <w:rtl/>
          <w:lang w:bidi="ar-EG"/>
        </w:rPr>
        <w:t xml:space="preserve"> إلى 50</w:t>
      </w:r>
      <w:r w:rsidR="00D947E5">
        <w:rPr>
          <w:rFonts w:hint="cs"/>
          <w:rtl/>
          <w:lang w:bidi="ar-EG"/>
        </w:rPr>
        <w:t> في المائة</w:t>
      </w:r>
      <w:r w:rsidRPr="00C00E89">
        <w:rPr>
          <w:rFonts w:hint="cs"/>
          <w:rtl/>
          <w:lang w:bidi="ar-EG"/>
        </w:rPr>
        <w:t xml:space="preserve"> من المصاريف التي تدفعها الأسر العاملة نظير الرعاية المعتمدة للطفل بحد أقصى 500 </w:t>
      </w:r>
      <w:r w:rsidR="00811AD0" w:rsidRPr="00C00E89">
        <w:rPr>
          <w:rFonts w:hint="cs"/>
          <w:rtl/>
          <w:lang w:bidi="ar-EG"/>
        </w:rPr>
        <w:t>7</w:t>
      </w:r>
      <w:r w:rsidR="00811AD0">
        <w:rPr>
          <w:rFonts w:hint="cs"/>
          <w:rtl/>
          <w:lang w:bidi="ar-EG"/>
        </w:rPr>
        <w:t xml:space="preserve"> </w:t>
      </w:r>
      <w:r w:rsidRPr="00C00E89">
        <w:rPr>
          <w:rFonts w:hint="cs"/>
          <w:rtl/>
          <w:lang w:bidi="ar-EG"/>
        </w:rPr>
        <w:t>دولار للطفل سنويا.</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وتشمل رعاية الطفل في أستراليا عددا من أنواع الرعاية المختلفة بآليات تنظيمية وتمويلية مختلفة. وهناك طائفة من خدمات رعاية الطفل تحصل على تمويل من الحكومة الأسترالية، بما في ذلك الرعاية طول اليوم، والرعاية الأسرية طول اليوم، والرعاية خارج ساعات الدراسة، والخدمات المتنقلة لرعاية الطفل، والخدمات المتعددة الوظائف لأطفال السكان الأصليين.</w:t>
      </w:r>
    </w:p>
    <w:p w:rsidR="00AB218C" w:rsidRPr="00C00E89" w:rsidRDefault="00AB218C" w:rsidP="00811AD0">
      <w:pPr>
        <w:pStyle w:val="SingleTxt"/>
        <w:numPr>
          <w:ilvl w:val="1"/>
          <w:numId w:val="8"/>
        </w:numPr>
        <w:tabs>
          <w:tab w:val="clear" w:pos="1672"/>
        </w:tabs>
        <w:ind w:left="1264" w:firstLine="3"/>
        <w:rPr>
          <w:rFonts w:hint="cs"/>
        </w:rPr>
      </w:pPr>
      <w:r w:rsidRPr="00C00E89">
        <w:rPr>
          <w:rFonts w:hint="cs"/>
          <w:rtl/>
          <w:lang w:bidi="ar-EG"/>
        </w:rPr>
        <w:t>ولزيادة خدمات رعاية الطفل، التزمت الحكومة بتوفير 260 مركزا للتعليم المبكر والرعاية، ستنشأ في فناء المدارس</w:t>
      </w:r>
      <w:r w:rsidR="008F33DC">
        <w:rPr>
          <w:rFonts w:hint="cs"/>
          <w:rtl/>
          <w:lang w:bidi="ar-EG"/>
        </w:rPr>
        <w:t xml:space="preserve"> أو </w:t>
      </w:r>
      <w:r w:rsidRPr="00C00E89">
        <w:rPr>
          <w:rFonts w:hint="cs"/>
          <w:rtl/>
          <w:lang w:bidi="ar-EG"/>
        </w:rPr>
        <w:t>في أراض مجتمعية حيثما أمكن. وبحلول عام 2014، سيتم إنشاء مراكز توفر</w:t>
      </w:r>
      <w:r w:rsidR="008F33DC">
        <w:rPr>
          <w:rFonts w:hint="cs"/>
          <w:rtl/>
          <w:lang w:bidi="ar-EG"/>
        </w:rPr>
        <w:t xml:space="preserve"> ما </w:t>
      </w:r>
      <w:r w:rsidRPr="00C00E89">
        <w:rPr>
          <w:rFonts w:hint="cs"/>
          <w:rtl/>
          <w:lang w:bidi="ar-EG"/>
        </w:rPr>
        <w:t xml:space="preserve">يصل إلى 000 </w:t>
      </w:r>
      <w:r w:rsidR="00811AD0" w:rsidRPr="00C00E89">
        <w:rPr>
          <w:rFonts w:hint="cs"/>
          <w:rtl/>
          <w:lang w:bidi="ar-EG"/>
        </w:rPr>
        <w:t>13</w:t>
      </w:r>
      <w:r w:rsidR="00811AD0">
        <w:rPr>
          <w:rFonts w:hint="cs"/>
          <w:rtl/>
          <w:lang w:bidi="ar-EG"/>
        </w:rPr>
        <w:t xml:space="preserve"> </w:t>
      </w:r>
      <w:r w:rsidRPr="00C00E89">
        <w:rPr>
          <w:rFonts w:hint="cs"/>
          <w:rtl/>
          <w:lang w:bidi="ar-EG"/>
        </w:rPr>
        <w:t>مكان إضافي طول الوقت.</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وتوفر المساعدة في تكاليف رعاية الطفل فيما يتعلق بالوظائف والتعليم والتدريب إعانة إضافية في تكاليف الرعاية المعتمدة لصالح الآباء المستحقين (ومعظمهم من النساء) للقيام بأنشطة من قبيل البحث عن وظيفة،</w:t>
      </w:r>
      <w:r w:rsidR="008F33DC">
        <w:rPr>
          <w:rFonts w:hint="cs"/>
          <w:rtl/>
          <w:lang w:bidi="ar-EG"/>
        </w:rPr>
        <w:t xml:space="preserve"> أو </w:t>
      </w:r>
      <w:r w:rsidRPr="00C00E89">
        <w:rPr>
          <w:rFonts w:hint="cs"/>
          <w:rtl/>
          <w:lang w:bidi="ar-EG"/>
        </w:rPr>
        <w:t>العمل،</w:t>
      </w:r>
      <w:r w:rsidR="008F33DC">
        <w:rPr>
          <w:rFonts w:hint="cs"/>
          <w:rtl/>
          <w:lang w:bidi="ar-EG"/>
        </w:rPr>
        <w:t xml:space="preserve"> أو </w:t>
      </w:r>
      <w:r w:rsidRPr="00C00E89">
        <w:rPr>
          <w:rFonts w:hint="cs"/>
          <w:rtl/>
          <w:lang w:bidi="ar-EG"/>
        </w:rPr>
        <w:t>الدراسة،</w:t>
      </w:r>
      <w:r w:rsidR="008F33DC">
        <w:rPr>
          <w:rFonts w:hint="cs"/>
          <w:rtl/>
          <w:lang w:bidi="ar-EG"/>
        </w:rPr>
        <w:t xml:space="preserve"> أو </w:t>
      </w:r>
      <w:r w:rsidRPr="00C00E89">
        <w:rPr>
          <w:rFonts w:hint="cs"/>
          <w:rtl/>
          <w:lang w:bidi="ar-EG"/>
        </w:rPr>
        <w:t>إعادة التأهيل لمساعدتهم على دخول مكان العمل</w:t>
      </w:r>
      <w:r w:rsidR="008F33DC">
        <w:rPr>
          <w:rFonts w:hint="cs"/>
          <w:rtl/>
          <w:lang w:bidi="ar-EG"/>
        </w:rPr>
        <w:t xml:space="preserve"> أو </w:t>
      </w:r>
      <w:r w:rsidRPr="00C00E89">
        <w:rPr>
          <w:rFonts w:hint="cs"/>
          <w:rtl/>
          <w:lang w:bidi="ar-EG"/>
        </w:rPr>
        <w:t>العودة إليه. وسيتم التوسع في تمويل هذه المساعدة من سنة واحدة للدراسة إلى سنتين بالنسبة للدورات الدراسية المتعددة السنوات.</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برنامج دعم رعاية الطفل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بالإضافة إلى الدعم الذي يقدم للأسر، يدعم برنامج دعم رعاية الطفل طائفة متنوعة من خدمات رعاية الطفل. ويقدم التمويل لإنشاء خدمات رعاية الطفل في المجتمعات الريفية والإقليمية ومجتمعات السكان الأصليين الأكثر احتياجا، وكذلك لمساعدة الأطفال ذوي الاحتياجات الخاصة.</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إجازة الأمومة المدفوعة الأجر</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ليست الحكومة الأسترالية الآن في وضع يسمح لها باتخاذ التدابير التي تتطلبها المادة 11</w:t>
      </w:r>
      <w:r w:rsidR="00D947E5">
        <w:rPr>
          <w:rFonts w:hint="cs"/>
          <w:rtl/>
          <w:lang w:bidi="ar-EG"/>
        </w:rPr>
        <w:t xml:space="preserve"> </w:t>
      </w:r>
      <w:r w:rsidRPr="00C00E89">
        <w:rPr>
          <w:rFonts w:hint="cs"/>
          <w:rtl/>
          <w:lang w:bidi="ar-EG"/>
        </w:rPr>
        <w:t>(2) من الاتفاقية لإدخال نظام "إجازة الأمومة المدفوعة الأجر</w:t>
      </w:r>
      <w:r w:rsidR="008F33DC">
        <w:rPr>
          <w:rFonts w:hint="cs"/>
          <w:rtl/>
          <w:lang w:bidi="ar-EG"/>
        </w:rPr>
        <w:t xml:space="preserve"> أو </w:t>
      </w:r>
      <w:r w:rsidRPr="00C00E89">
        <w:rPr>
          <w:rFonts w:hint="cs"/>
          <w:rtl/>
          <w:lang w:bidi="ar-EG"/>
        </w:rPr>
        <w:t>مع التمتع بمزايا اجتماعية مماثلة" على نطاق أستراليا.</w:t>
      </w:r>
    </w:p>
    <w:p w:rsidR="00AB218C" w:rsidRPr="00C00E89" w:rsidRDefault="00AB218C" w:rsidP="00CF5856">
      <w:pPr>
        <w:pStyle w:val="SingleTxt"/>
        <w:numPr>
          <w:ilvl w:val="1"/>
          <w:numId w:val="8"/>
        </w:numPr>
        <w:tabs>
          <w:tab w:val="clear" w:pos="1672"/>
        </w:tabs>
        <w:ind w:left="1264" w:firstLine="3"/>
        <w:rPr>
          <w:rFonts w:hint="cs"/>
        </w:rPr>
      </w:pPr>
      <w:r w:rsidRPr="00C00E89">
        <w:rPr>
          <w:rFonts w:hint="cs"/>
          <w:rtl/>
          <w:lang w:bidi="ar-EG"/>
        </w:rPr>
        <w:t xml:space="preserve">وتوجد لدى أستراليا بالفعل ترتيبات خاصة بمكان العمل وشبكة أمان خاصة بالضمان الاجتماعي، وهما يوفران معا نظاما شاملا لدعم الأسرة وقت ولادة الطفل. ويكفلان تقديم الدعم للأسر على نطاق واسع وعملي وطويل الأجل. وعلى وجه التحديد، فان منحة الطفل التي تبلغ 000 </w:t>
      </w:r>
      <w:r w:rsidR="00CF5856" w:rsidRPr="00C00E89">
        <w:rPr>
          <w:rFonts w:hint="cs"/>
          <w:rtl/>
          <w:lang w:bidi="ar-EG"/>
        </w:rPr>
        <w:t>5</w:t>
      </w:r>
      <w:r w:rsidR="00CF5856">
        <w:rPr>
          <w:rFonts w:hint="cs"/>
          <w:rtl/>
          <w:lang w:bidi="ar-EG"/>
        </w:rPr>
        <w:t xml:space="preserve"> </w:t>
      </w:r>
      <w:r w:rsidRPr="00C00E89">
        <w:rPr>
          <w:rFonts w:hint="cs"/>
          <w:rtl/>
          <w:lang w:bidi="ar-EG"/>
        </w:rPr>
        <w:t>دولار تعترف بالتكاليف الإضافية المرتبطة بولادة الطفل</w:t>
      </w:r>
      <w:r w:rsidR="008F33DC">
        <w:rPr>
          <w:rFonts w:hint="cs"/>
          <w:rtl/>
          <w:lang w:bidi="ar-EG"/>
        </w:rPr>
        <w:t xml:space="preserve"> أو </w:t>
      </w:r>
      <w:r w:rsidRPr="00C00E89">
        <w:rPr>
          <w:rFonts w:hint="cs"/>
          <w:rtl/>
          <w:lang w:bidi="ar-EG"/>
        </w:rPr>
        <w:t>تبنيه، بما في ذلك فقدان الدخل أثناء الحصول على إجازة أمومة بدون أجر. وقد استفاد أكثر من مليون أسرة أسترالية من هذه المنحة منذ العمل بها في عام 2004.</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وفي عام 2008، طلبت الحكومة من لجنة الإنتاجية أن تنظر في وضع نماذج لتحسين الدعم </w:t>
      </w:r>
      <w:r w:rsidR="00CF5856" w:rsidRPr="00C00E89">
        <w:rPr>
          <w:rFonts w:hint="cs"/>
          <w:rtl/>
          <w:lang w:bidi="ar-EG"/>
        </w:rPr>
        <w:t>للآباء</w:t>
      </w:r>
      <w:r w:rsidRPr="00C00E89">
        <w:rPr>
          <w:rFonts w:hint="cs"/>
          <w:rtl/>
          <w:lang w:bidi="ar-EG"/>
        </w:rPr>
        <w:t xml:space="preserve"> في قوة العمل ممن لديهم أطفال ولدوا حديثا. وسينظر الاستقصاء في التكاليف والمزايا الاقتصادية </w:t>
      </w:r>
      <w:r w:rsidR="00CF5856" w:rsidRPr="00C00E89">
        <w:rPr>
          <w:rFonts w:hint="cs"/>
          <w:rtl/>
          <w:lang w:bidi="ar-EG"/>
        </w:rPr>
        <w:t>والإنتاجية</w:t>
      </w:r>
      <w:r w:rsidRPr="00C00E89">
        <w:rPr>
          <w:rFonts w:hint="cs"/>
          <w:rtl/>
          <w:lang w:bidi="ar-EG"/>
        </w:rPr>
        <w:t xml:space="preserve"> والاجتماعية لإجازة الأمومة والأبوة وإجازة الوالدين المدفوعة الأجر بالنسبة </w:t>
      </w:r>
      <w:r w:rsidR="00CF5856" w:rsidRPr="00C00E89">
        <w:rPr>
          <w:rFonts w:hint="cs"/>
          <w:rtl/>
          <w:lang w:bidi="ar-EG"/>
        </w:rPr>
        <w:t>للآباء</w:t>
      </w:r>
      <w:r w:rsidRPr="00C00E89">
        <w:rPr>
          <w:rFonts w:hint="cs"/>
          <w:rtl/>
          <w:lang w:bidi="ar-EG"/>
        </w:rPr>
        <w:t xml:space="preserve"> وأصحاب العمل والمجتمع. ومن المتوقع صدور تقرير لجنة </w:t>
      </w:r>
      <w:r w:rsidR="00CF5856" w:rsidRPr="00C00E89">
        <w:rPr>
          <w:rFonts w:hint="cs"/>
          <w:rtl/>
          <w:lang w:bidi="ar-EG"/>
        </w:rPr>
        <w:t>الإنتاجية</w:t>
      </w:r>
      <w:r w:rsidRPr="00C00E89">
        <w:rPr>
          <w:rFonts w:hint="cs"/>
          <w:rtl/>
          <w:lang w:bidi="ar-EG"/>
        </w:rPr>
        <w:t xml:space="preserve"> في شباط/فبراير 2009. وبعد استكمال الاستقصاء، قد تعيد الحكومة الأسترالية النظر في تحفظات أستراليا على المادة 11</w:t>
      </w:r>
      <w:r w:rsidR="00D947E5">
        <w:rPr>
          <w:rFonts w:hint="cs"/>
          <w:rtl/>
          <w:lang w:bidi="ar-EG"/>
        </w:rPr>
        <w:t xml:space="preserve"> </w:t>
      </w:r>
      <w:r w:rsidRPr="00C00E89">
        <w:rPr>
          <w:rFonts w:hint="cs"/>
          <w:rtl/>
          <w:lang w:bidi="ar-EG"/>
        </w:rPr>
        <w:t>(2).</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ويتضح من تقرير مكتب الإحصاءات الأسترالي بعنوان "</w:t>
      </w:r>
      <w:r w:rsidRPr="00C00E89">
        <w:rPr>
          <w:rFonts w:hint="cs"/>
          <w:i/>
          <w:iCs/>
          <w:rtl/>
          <w:lang w:bidi="ar-EG"/>
        </w:rPr>
        <w:t>استعراض أشكال العمل في تشرين الثاني/نوفمبر 2007</w:t>
      </w:r>
      <w:r w:rsidRPr="00C00E89">
        <w:rPr>
          <w:rFonts w:hint="cs"/>
          <w:rtl/>
          <w:lang w:bidi="ar-EG"/>
        </w:rPr>
        <w:t>" أنه في عام 2007، كان من حق 45.4</w:t>
      </w:r>
      <w:r w:rsidR="00D947E5">
        <w:rPr>
          <w:rFonts w:hint="cs"/>
          <w:rtl/>
          <w:lang w:bidi="ar-EG"/>
        </w:rPr>
        <w:t> في المائة</w:t>
      </w:r>
      <w:r w:rsidRPr="00C00E89">
        <w:rPr>
          <w:rFonts w:hint="cs"/>
          <w:rtl/>
          <w:lang w:bidi="ar-EG"/>
        </w:rPr>
        <w:t xml:space="preserve"> من الموظفات الحصول على استحقاقات إجازة الأمومة المدفوعة الأجر،</w:t>
      </w:r>
      <w:r w:rsidR="00B6058F">
        <w:rPr>
          <w:rFonts w:hint="cs"/>
          <w:rtl/>
          <w:lang w:bidi="ar-EG"/>
        </w:rPr>
        <w:t xml:space="preserve"> و </w:t>
      </w:r>
      <w:r w:rsidRPr="00C00E89">
        <w:rPr>
          <w:rFonts w:hint="cs"/>
          <w:rtl/>
          <w:lang w:bidi="ar-EG"/>
        </w:rPr>
        <w:t>39</w:t>
      </w:r>
      <w:r w:rsidR="00D947E5">
        <w:rPr>
          <w:rFonts w:hint="cs"/>
          <w:rtl/>
          <w:lang w:bidi="ar-EG"/>
        </w:rPr>
        <w:t> في المائة</w:t>
      </w:r>
      <w:r w:rsidRPr="00C00E89">
        <w:rPr>
          <w:rFonts w:hint="cs"/>
          <w:rtl/>
          <w:lang w:bidi="ar-EG"/>
        </w:rPr>
        <w:t xml:space="preserve"> من الموظفين الحصول على استحقاقات إجازة الأبوة المدفوعة الأجر. غير أن هناك 21.3</w:t>
      </w:r>
      <w:r w:rsidR="00D947E5">
        <w:rPr>
          <w:rFonts w:hint="cs"/>
          <w:rtl/>
          <w:lang w:bidi="ar-EG"/>
        </w:rPr>
        <w:t> في المائة</w:t>
      </w:r>
      <w:r w:rsidRPr="00C00E89">
        <w:rPr>
          <w:rFonts w:hint="cs"/>
          <w:rtl/>
          <w:lang w:bidi="ar-EG"/>
        </w:rPr>
        <w:t xml:space="preserve"> من الموظفين الذين</w:t>
      </w:r>
      <w:r w:rsidR="00CF5856">
        <w:rPr>
          <w:rFonts w:hint="cs"/>
          <w:rtl/>
          <w:lang w:bidi="ar-EG"/>
        </w:rPr>
        <w:t xml:space="preserve"> لم </w:t>
      </w:r>
      <w:r w:rsidRPr="00C00E89">
        <w:rPr>
          <w:rFonts w:hint="cs"/>
          <w:rtl/>
          <w:lang w:bidi="ar-EG"/>
        </w:rPr>
        <w:t>يعرفوا</w:t>
      </w:r>
      <w:r w:rsidR="008F33DC">
        <w:rPr>
          <w:rFonts w:hint="cs"/>
          <w:rtl/>
          <w:lang w:bidi="ar-EG"/>
        </w:rPr>
        <w:t xml:space="preserve"> ما </w:t>
      </w:r>
      <w:r w:rsidRPr="00C00E89">
        <w:rPr>
          <w:rFonts w:hint="cs"/>
          <w:rtl/>
          <w:lang w:bidi="ar-EG"/>
        </w:rPr>
        <w:t>إذا كانوا يستحقون إجازة أمومة</w:t>
      </w:r>
      <w:r w:rsidR="008F33DC">
        <w:rPr>
          <w:rFonts w:hint="cs"/>
          <w:rtl/>
          <w:lang w:bidi="ar-EG"/>
        </w:rPr>
        <w:t xml:space="preserve"> أو </w:t>
      </w:r>
      <w:r w:rsidRPr="00C00E89">
        <w:rPr>
          <w:rFonts w:hint="cs"/>
          <w:rtl/>
          <w:lang w:bidi="ar-EG"/>
        </w:rPr>
        <w:t>إجازة أبوة مدفوعة الأجر</w:t>
      </w:r>
      <w:r w:rsidR="003E08DB" w:rsidRPr="003E08DB">
        <w:rPr>
          <w:vertAlign w:val="superscript"/>
          <w:rtl/>
          <w:lang w:bidi="ar-EG"/>
        </w:rPr>
        <w:t>(</w:t>
      </w:r>
      <w:r w:rsidR="003E08DB">
        <w:rPr>
          <w:rStyle w:val="EndnoteReference"/>
          <w:rtl/>
          <w:lang w:bidi="ar-EG"/>
        </w:rPr>
        <w:endnoteReference w:id="67"/>
      </w:r>
      <w:r w:rsidR="003E08DB" w:rsidRPr="003E08DB">
        <w:rPr>
          <w:vertAlign w:val="superscript"/>
          <w:rtl/>
          <w:lang w:bidi="ar-EG"/>
        </w:rPr>
        <w:t>)</w:t>
      </w:r>
      <w:r w:rsidRPr="00C00E89">
        <w:rPr>
          <w:rFonts w:hint="cs"/>
          <w:rtl/>
          <w:lang w:bidi="ar-EG"/>
        </w:rPr>
        <w:t>.</w:t>
      </w:r>
      <w:r w:rsidR="003E08DB">
        <w:rPr>
          <w:rFonts w:hint="cs"/>
          <w:rtl/>
          <w:lang w:bidi="ar-EG"/>
        </w:rPr>
        <w:t xml:space="preserve"> </w:t>
      </w:r>
      <w:r w:rsidRPr="00C00E89">
        <w:rPr>
          <w:rFonts w:hint="cs"/>
          <w:rtl/>
          <w:lang w:bidi="ar-EG"/>
        </w:rPr>
        <w:t>وتبين قاعدة بيانات الاتفاقات في مكان العمل التابعة لوزارة التعليم والعمل والعلاقات في مكان العمل فانه حتى آذار/مارس 2008 كان لأكثر من نصف الموظفات بموجب الاتفاقات الجماعية الوطنية الحالية (51.1</w:t>
      </w:r>
      <w:r w:rsidR="00D947E5">
        <w:rPr>
          <w:rFonts w:hint="cs"/>
          <w:rtl/>
          <w:lang w:bidi="ar-EG"/>
        </w:rPr>
        <w:t> في المائة</w:t>
      </w:r>
      <w:r w:rsidRPr="00C00E89">
        <w:rPr>
          <w:rFonts w:hint="cs"/>
          <w:rtl/>
          <w:lang w:bidi="ar-EG"/>
        </w:rPr>
        <w:t>) الحق في إجازة أمومة مدفوعة الأجر.</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وأفادت الوكالة المعنية بتكافؤ الفرص للمرأة في مكان العمل بأنه في عام 2007، حصل 48.9</w:t>
      </w:r>
      <w:r w:rsidR="00D947E5">
        <w:rPr>
          <w:rFonts w:hint="cs"/>
          <w:rtl/>
          <w:lang w:bidi="ar-EG"/>
        </w:rPr>
        <w:t> في المائة</w:t>
      </w:r>
      <w:r w:rsidRPr="00C00E89">
        <w:rPr>
          <w:rFonts w:hint="cs"/>
          <w:rtl/>
          <w:lang w:bidi="ar-EG"/>
        </w:rPr>
        <w:t xml:space="preserve"> من الموظفين الذين شملهم الاستقصاء على إجازة الأمومة</w:t>
      </w:r>
      <w:r w:rsidR="008F33DC">
        <w:rPr>
          <w:rFonts w:hint="cs"/>
          <w:rtl/>
          <w:lang w:bidi="ar-EG"/>
        </w:rPr>
        <w:t xml:space="preserve"> أو </w:t>
      </w:r>
      <w:r w:rsidRPr="00C00E89">
        <w:rPr>
          <w:rFonts w:hint="cs"/>
          <w:rtl/>
          <w:lang w:bidi="ar-EG"/>
        </w:rPr>
        <w:t>إجازة الراعي الرئيسي المدفوعة الأجر، مقابل 35.6</w:t>
      </w:r>
      <w:r w:rsidR="00D947E5">
        <w:rPr>
          <w:rFonts w:hint="cs"/>
          <w:rtl/>
          <w:lang w:bidi="ar-EG"/>
        </w:rPr>
        <w:t> في المائة</w:t>
      </w:r>
      <w:r w:rsidRPr="00C00E89">
        <w:rPr>
          <w:rFonts w:hint="cs"/>
          <w:rtl/>
          <w:lang w:bidi="ar-EG"/>
        </w:rPr>
        <w:t xml:space="preserve"> في عام 2003. وفي عام 2007، أفادت الوكالة بأن 38.5</w:t>
      </w:r>
      <w:r w:rsidR="00D947E5">
        <w:rPr>
          <w:rFonts w:hint="cs"/>
          <w:rtl/>
          <w:lang w:bidi="ar-EG"/>
        </w:rPr>
        <w:t> في المائة</w:t>
      </w:r>
      <w:r w:rsidRPr="00C00E89">
        <w:rPr>
          <w:rFonts w:hint="cs"/>
          <w:rtl/>
          <w:lang w:bidi="ar-EG"/>
        </w:rPr>
        <w:t xml:space="preserve"> من المنظمات التي شملها الاستقصاء وفرت إجازة الأبوة</w:t>
      </w:r>
      <w:r w:rsidR="008F33DC">
        <w:rPr>
          <w:rFonts w:hint="cs"/>
          <w:rtl/>
          <w:lang w:bidi="ar-EG"/>
        </w:rPr>
        <w:t xml:space="preserve"> أو </w:t>
      </w:r>
      <w:r w:rsidRPr="00C00E89">
        <w:rPr>
          <w:rFonts w:hint="cs"/>
          <w:rtl/>
          <w:lang w:bidi="ar-EG"/>
        </w:rPr>
        <w:t>إجازة الراعي الثانوي المدفوعة الأجر، مقابل 14.7</w:t>
      </w:r>
      <w:r w:rsidR="00D947E5">
        <w:rPr>
          <w:rFonts w:hint="cs"/>
          <w:rtl/>
          <w:lang w:bidi="ar-EG"/>
        </w:rPr>
        <w:t> في المائة</w:t>
      </w:r>
      <w:r w:rsidRPr="00C00E89">
        <w:rPr>
          <w:rFonts w:hint="cs"/>
          <w:rtl/>
          <w:lang w:bidi="ar-EG"/>
        </w:rPr>
        <w:t xml:space="preserve"> في عام 2001</w:t>
      </w:r>
      <w:r w:rsidR="003E08DB" w:rsidRPr="003E08DB">
        <w:rPr>
          <w:vertAlign w:val="superscript"/>
          <w:rtl/>
          <w:lang w:bidi="ar-EG"/>
        </w:rPr>
        <w:t>(</w:t>
      </w:r>
      <w:r w:rsidR="003E08DB">
        <w:rPr>
          <w:rStyle w:val="EndnoteReference"/>
          <w:rtl/>
          <w:lang w:bidi="ar-EG"/>
        </w:rPr>
        <w:endnoteReference w:id="68"/>
      </w:r>
      <w:r w:rsidR="003E08DB" w:rsidRPr="003E08DB">
        <w:rPr>
          <w:vertAlign w:val="superscript"/>
          <w:rtl/>
          <w:lang w:bidi="ar-EG"/>
        </w:rPr>
        <w:t>)</w:t>
      </w:r>
      <w:r w:rsidRPr="00C00E89">
        <w:rPr>
          <w:rFonts w:hint="cs"/>
          <w:rtl/>
          <w:lang w:bidi="ar-EG"/>
        </w:rPr>
        <w:t>.</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منع التنمر والتمييز في مكان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في أوائل عام 2008، أعلنت الوكالة المعنية بتكافؤ الفرص للمرأة في مكان العمل عن برنامج تدريب حاسوبي جديد لمنع التنمر والمضايقة. ويمكن لأصحاب العمل تطويع البرنامج حسب أماكن عملهم وسياساتهم، وحماية الموظفين، وخاصة النساء، من التنمر والتمييز في مكان العمل. وفي عام 2006، نشرت لجنة الخدمة العامة الأسترالية كتيبا بعنوان </w:t>
      </w:r>
      <w:r w:rsidRPr="00C00E89">
        <w:rPr>
          <w:rFonts w:hint="cs"/>
          <w:i/>
          <w:iCs/>
          <w:rtl/>
          <w:lang w:bidi="ar-EG"/>
        </w:rPr>
        <w:t>الاحترام: تعزيز ثقافة خالية من المضايقة والتنمر في الخدمة العامة الأسترالية</w:t>
      </w:r>
      <w:r w:rsidRPr="00C00E89">
        <w:rPr>
          <w:rFonts w:hint="cs"/>
          <w:rtl/>
          <w:lang w:bidi="ar-EG"/>
        </w:rPr>
        <w:t>، وهو دليل لقادة الخدمة العامة والموظفين لإيجاد تفاهم أفضل قائم على الاحترام، بما في ذلك استراتيجيات لمواجهة المضايقات والتنمر.</w:t>
      </w:r>
    </w:p>
    <w:p w:rsidR="00AB218C" w:rsidRPr="00C00E89" w:rsidRDefault="00AB218C" w:rsidP="00AB218C">
      <w:pPr>
        <w:pStyle w:val="SingleTxt"/>
        <w:rPr>
          <w:rFonts w:hint="cs"/>
          <w:b/>
          <w:bCs/>
          <w:rtl/>
          <w:lang w:bidi="ar-EG"/>
        </w:rPr>
      </w:pPr>
      <w:r w:rsidRPr="00C00E89">
        <w:rPr>
          <w:rFonts w:hint="cs"/>
          <w:b/>
          <w:bCs/>
          <w:rtl/>
          <w:lang w:bidi="ar-EG"/>
        </w:rPr>
        <w:t>عمل المرأة من السكان الأصليين</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تعترف أستراليا بأن مشاركة السكان الأصليين في العمل منخفضة</w:t>
      </w:r>
      <w:r w:rsidR="008F33DC">
        <w:rPr>
          <w:rFonts w:hint="cs"/>
          <w:rtl/>
          <w:lang w:bidi="ar-EG"/>
        </w:rPr>
        <w:t xml:space="preserve"> ولا </w:t>
      </w:r>
      <w:r w:rsidRPr="00C00E89">
        <w:rPr>
          <w:rFonts w:hint="cs"/>
          <w:rtl/>
          <w:lang w:bidi="ar-EG"/>
        </w:rPr>
        <w:t>تستطيع مجتمعات كثيرة الحصول على فرص للعمل. وتمشيا مع التعليقات الختامية للجنة المعنية بالقضاء على التمييز ضد المرأة عام 2006 في الفقرة 30 عن استمرار حالات عدم المساواة التي تعاني منها نساء الشعوب الأصلية، تلتزم الحكومة الأسترالية بسد الفجوة بين الأستراليين من السكان الأصليين وغير الأصليين، وحددت أهدافا من بينها تضييق هذه الفجوة إلى النصف في مجال العمل خلال عقد من الزمن.</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وفي عام 2007، كان المعدل التقديري للمشاركة في قوة العمل بالنسبة للنساء من السكان الأصليين من سن 15 فأكثر أقل (47.9</w:t>
      </w:r>
      <w:r w:rsidR="00D947E5">
        <w:rPr>
          <w:rFonts w:hint="cs"/>
          <w:rtl/>
          <w:lang w:bidi="ar-EG"/>
        </w:rPr>
        <w:t> في المائة</w:t>
      </w:r>
      <w:r w:rsidRPr="00C00E89">
        <w:rPr>
          <w:rFonts w:hint="cs"/>
          <w:rtl/>
          <w:lang w:bidi="ar-EG"/>
        </w:rPr>
        <w:t>) من المعدل بالنسبة للرجال (65.1</w:t>
      </w:r>
      <w:r w:rsidR="00D947E5">
        <w:rPr>
          <w:rFonts w:hint="cs"/>
          <w:rtl/>
          <w:lang w:bidi="ar-EG"/>
        </w:rPr>
        <w:t> في المائة</w:t>
      </w:r>
      <w:r w:rsidRPr="00C00E89">
        <w:rPr>
          <w:rFonts w:hint="cs"/>
          <w:rtl/>
          <w:lang w:bidi="ar-EG"/>
        </w:rPr>
        <w:t>)</w:t>
      </w:r>
      <w:r w:rsidR="003E08DB" w:rsidRPr="003E08DB">
        <w:rPr>
          <w:vertAlign w:val="superscript"/>
          <w:rtl/>
          <w:lang w:bidi="ar-EG"/>
        </w:rPr>
        <w:t>(</w:t>
      </w:r>
      <w:r w:rsidR="003E08DB">
        <w:rPr>
          <w:rStyle w:val="EndnoteReference"/>
          <w:rtl/>
          <w:lang w:bidi="ar-EG"/>
        </w:rPr>
        <w:endnoteReference w:id="69"/>
      </w:r>
      <w:r w:rsidR="003E08DB" w:rsidRPr="003E08DB">
        <w:rPr>
          <w:vertAlign w:val="superscript"/>
          <w:rtl/>
          <w:lang w:bidi="ar-EG"/>
        </w:rPr>
        <w:t>)</w:t>
      </w:r>
      <w:r w:rsidRPr="00C00E89">
        <w:rPr>
          <w:rFonts w:hint="cs"/>
          <w:rtl/>
          <w:lang w:bidi="ar-EG"/>
        </w:rPr>
        <w:t>. وبعد حدوث انخفاض منتظم في معدل مشاركة الرجال والنساء من السكان الأصليين في المناطق النائية بدءا من عام 2002 حتى عام 2005، ارتفع معدل المشاركة بالنسبة لكليهما في عام 2006، خاصة بالنسبة للمرأة (من 39.5</w:t>
      </w:r>
      <w:r w:rsidR="00D947E5">
        <w:rPr>
          <w:rFonts w:hint="cs"/>
          <w:rtl/>
          <w:lang w:bidi="ar-EG"/>
        </w:rPr>
        <w:t> في المائة</w:t>
      </w:r>
      <w:r w:rsidRPr="00C00E89">
        <w:rPr>
          <w:rFonts w:hint="cs"/>
          <w:rtl/>
          <w:lang w:bidi="ar-EG"/>
        </w:rPr>
        <w:t xml:space="preserve"> إلى 45.1</w:t>
      </w:r>
      <w:r w:rsidR="00D947E5">
        <w:rPr>
          <w:rFonts w:hint="cs"/>
          <w:rtl/>
          <w:lang w:bidi="ar-EG"/>
        </w:rPr>
        <w:t> في المائة</w:t>
      </w:r>
      <w:r w:rsidRPr="00C00E89">
        <w:rPr>
          <w:rFonts w:hint="cs"/>
          <w:rtl/>
          <w:lang w:bidi="ar-EG"/>
        </w:rPr>
        <w:t>)، ولكنه انخفض مرة أخرى في عام 2007.</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وانخفضت نسبة العمل إلى السكان للنساء من السكان الأصليين في المناطق النائية 17 نقطة مئوية في الفترة</w:t>
      </w:r>
      <w:r w:rsidR="008F33DC">
        <w:rPr>
          <w:rFonts w:hint="cs"/>
          <w:rtl/>
          <w:lang w:bidi="ar-EG"/>
        </w:rPr>
        <w:t xml:space="preserve"> ما </w:t>
      </w:r>
      <w:r w:rsidRPr="00C00E89">
        <w:rPr>
          <w:rFonts w:hint="cs"/>
          <w:rtl/>
          <w:lang w:bidi="ar-EG"/>
        </w:rPr>
        <w:t>بين 2002</w:t>
      </w:r>
      <w:r w:rsidR="00B6058F">
        <w:rPr>
          <w:rFonts w:hint="cs"/>
          <w:rtl/>
          <w:lang w:bidi="ar-EG"/>
        </w:rPr>
        <w:t xml:space="preserve"> و </w:t>
      </w:r>
      <w:r w:rsidRPr="00C00E89">
        <w:rPr>
          <w:rFonts w:hint="cs"/>
          <w:rtl/>
          <w:lang w:bidi="ar-EG"/>
        </w:rPr>
        <w:t>2005، وبعد أن ارتفعت خمس نقاط مئوية في عام 2006، انخفضت بصورة طفيفة إلى 38</w:t>
      </w:r>
      <w:r w:rsidR="00D947E5">
        <w:rPr>
          <w:rFonts w:hint="cs"/>
          <w:rtl/>
          <w:lang w:bidi="ar-EG"/>
        </w:rPr>
        <w:t> في المائة</w:t>
      </w:r>
      <w:r w:rsidRPr="00C00E89">
        <w:rPr>
          <w:rFonts w:hint="cs"/>
          <w:rtl/>
          <w:lang w:bidi="ar-EG"/>
        </w:rPr>
        <w:t xml:space="preserve"> في عام 2007. غير أن معدل المشاركة في قوة العمل للسكان الأصليين بالنسبة للمرأة التي تعيش في مناطق نائية</w:t>
      </w:r>
      <w:r w:rsidR="008F33DC">
        <w:rPr>
          <w:rFonts w:hint="cs"/>
          <w:rtl/>
          <w:lang w:bidi="ar-EG"/>
        </w:rPr>
        <w:t xml:space="preserve"> لا </w:t>
      </w:r>
      <w:r w:rsidRPr="00C00E89">
        <w:rPr>
          <w:rFonts w:hint="cs"/>
          <w:rtl/>
          <w:lang w:bidi="ar-EG"/>
        </w:rPr>
        <w:t>يزال أقل من المعدل بالنسبة للمرأة من السكان الأصليين في المدن الكبرى (52</w:t>
      </w:r>
      <w:r w:rsidR="00D947E5">
        <w:rPr>
          <w:rFonts w:hint="cs"/>
          <w:rtl/>
          <w:lang w:bidi="ar-EG"/>
        </w:rPr>
        <w:t> في المائة</w:t>
      </w:r>
      <w:r w:rsidRPr="00C00E89">
        <w:rPr>
          <w:rFonts w:hint="cs"/>
          <w:rtl/>
          <w:lang w:bidi="ar-EG"/>
        </w:rPr>
        <w:t>)، وفي المناطق الإقليمية (49</w:t>
      </w:r>
      <w:r w:rsidR="00D947E5">
        <w:rPr>
          <w:rFonts w:hint="cs"/>
          <w:rtl/>
          <w:lang w:bidi="ar-EG"/>
        </w:rPr>
        <w:t> في المائة</w:t>
      </w:r>
      <w:r w:rsidRPr="00C00E89">
        <w:rPr>
          <w:rFonts w:hint="cs"/>
          <w:rtl/>
          <w:lang w:bidi="ar-EG"/>
        </w:rPr>
        <w:t>)</w:t>
      </w:r>
      <w:r w:rsidR="003E08DB" w:rsidRPr="003E08DB">
        <w:rPr>
          <w:vertAlign w:val="superscript"/>
          <w:rtl/>
          <w:lang w:bidi="ar-EG"/>
        </w:rPr>
        <w:t>(</w:t>
      </w:r>
      <w:r w:rsidR="003E08DB">
        <w:rPr>
          <w:rStyle w:val="EndnoteReference"/>
          <w:rtl/>
          <w:lang w:bidi="ar-EG"/>
        </w:rPr>
        <w:endnoteReference w:id="70"/>
      </w:r>
      <w:r w:rsidR="003E08DB" w:rsidRPr="003E08DB">
        <w:rPr>
          <w:vertAlign w:val="superscript"/>
          <w:rtl/>
          <w:lang w:bidi="ar-EG"/>
        </w:rPr>
        <w:t>)</w:t>
      </w:r>
      <w:r w:rsidRPr="00C00E89">
        <w:rPr>
          <w:rFonts w:hint="cs"/>
          <w:rtl/>
          <w:lang w:bidi="ar-EG"/>
        </w:rPr>
        <w:t>.</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وفي عام 2007، كان المعدل التقديري للبطالة بين النساء من السكان الأصليين (14.7</w:t>
      </w:r>
      <w:r w:rsidR="00D947E5">
        <w:rPr>
          <w:rFonts w:hint="cs"/>
          <w:rtl/>
          <w:lang w:bidi="ar-EG"/>
        </w:rPr>
        <w:t> في المائة</w:t>
      </w:r>
      <w:r w:rsidRPr="00C00E89">
        <w:rPr>
          <w:rFonts w:hint="cs"/>
          <w:rtl/>
          <w:lang w:bidi="ar-EG"/>
        </w:rPr>
        <w:t>) أعلى من معدل البطالة بالنسبة للرجال من السكان الأصليين (13.5</w:t>
      </w:r>
      <w:r w:rsidR="00D947E5">
        <w:rPr>
          <w:rFonts w:hint="cs"/>
          <w:rtl/>
          <w:lang w:bidi="ar-EG"/>
        </w:rPr>
        <w:t> في المائة</w:t>
      </w:r>
      <w:r w:rsidRPr="00C00E89">
        <w:rPr>
          <w:rFonts w:hint="cs"/>
          <w:rtl/>
          <w:lang w:bidi="ar-EG"/>
        </w:rPr>
        <w:t>). وفي عام 2003، بلغ معدل البطالة للمرأة من السكان الأصليين 20.2</w:t>
      </w:r>
      <w:r w:rsidR="00D947E5">
        <w:rPr>
          <w:rFonts w:hint="cs"/>
          <w:rtl/>
          <w:lang w:bidi="ar-EG"/>
        </w:rPr>
        <w:t> في المائة</w:t>
      </w:r>
      <w:r w:rsidRPr="00C00E89">
        <w:rPr>
          <w:rFonts w:hint="cs"/>
          <w:rtl/>
          <w:lang w:bidi="ar-EG"/>
        </w:rPr>
        <w:t>، مما يوحي بانخفاض كبير في البطالة بين النساء من السكان الأصليين على مدى أربع سنوات. وعلى الرغم من هذا الاتجاه المواتي،</w:t>
      </w:r>
      <w:r w:rsidR="008F33DC">
        <w:rPr>
          <w:rFonts w:hint="cs"/>
          <w:rtl/>
          <w:lang w:bidi="ar-EG"/>
        </w:rPr>
        <w:t xml:space="preserve"> لا </w:t>
      </w:r>
      <w:r w:rsidRPr="00C00E89">
        <w:rPr>
          <w:rFonts w:hint="cs"/>
          <w:rtl/>
          <w:lang w:bidi="ar-EG"/>
        </w:rPr>
        <w:t xml:space="preserve">يزال معدل البطالة بين النساء من السكان الأصليين يزيد على ثلاثة أمثال معدل البطالة الوطني بين الإناث. وتساعد مشاركة الأستراليين من السكان الأصليين في برنامج مشاريع الحكومة الأسترالية المتعلقة بتوفير فرص عمل لتنمية المجتمعات المحلية على تخفيض مستويات البطالة في مجتمعات السكان الأصليين نظرا لأن المشاركين في البرنامج يصنفون على أنهم موظفون وفقا </w:t>
      </w:r>
      <w:r w:rsidR="00CF5856" w:rsidRPr="00C00E89">
        <w:rPr>
          <w:rFonts w:hint="cs"/>
          <w:rtl/>
          <w:lang w:bidi="ar-EG"/>
        </w:rPr>
        <w:t>للإحصاءات</w:t>
      </w:r>
      <w:r w:rsidRPr="00C00E89">
        <w:rPr>
          <w:rFonts w:hint="cs"/>
          <w:rtl/>
          <w:lang w:bidi="ar-EG"/>
        </w:rPr>
        <w:t xml:space="preserve"> الوطنية عن قوة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وتضع الحكومة الأسترالية استراتيجية جديدة </w:t>
      </w:r>
      <w:r w:rsidR="00B6058F">
        <w:rPr>
          <w:rtl/>
          <w:lang w:bidi="ar-EG"/>
        </w:rPr>
        <w:t>-</w:t>
      </w:r>
      <w:r w:rsidRPr="00C00E89">
        <w:rPr>
          <w:rFonts w:hint="cs"/>
          <w:rtl/>
          <w:lang w:bidi="ar-EG"/>
        </w:rPr>
        <w:t xml:space="preserve"> استراتيجية التنمية الاقتصادية للسكان الأصليين - لوضع الأسس القوية اللازمة للتنمية الاقتصادية المستدامة للسكان الأصليين في جميع أنحاء أستراليا. وبدأت في أيار/مايو 2008 مشاورات على نطاق أستراليا.</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ولدى حكومات الولايات والأقاليم أيضا مبادرات لتحسين مشاركة الأستراليين من السكان الأصليين في قوة العمل. وعلى سبيل المثال، تعمل الخطة الاستراتيجية لجنوب أستراليا على تضييق الفجوة بين معدلات البطالة بين السكان الأصليين والسكان غير الأصليين. وحددت حكومة الولاية أيضا أهدافا لزيادة مشاركة السكان الأصليين في القطاع العام بجنوب أستراليا على نطاق جميع التصنيفات والوكالات إلى 2</w:t>
      </w:r>
      <w:r w:rsidR="00D947E5">
        <w:rPr>
          <w:rFonts w:hint="cs"/>
          <w:rtl/>
          <w:lang w:bidi="ar-EG"/>
        </w:rPr>
        <w:t> في المائة</w:t>
      </w:r>
      <w:r w:rsidRPr="00C00E89">
        <w:rPr>
          <w:rFonts w:hint="cs"/>
          <w:rtl/>
          <w:lang w:bidi="ar-EG"/>
        </w:rPr>
        <w:t xml:space="preserve"> بحلول عام 2010. والحفاظ على هذه المستويات</w:t>
      </w:r>
      <w:r w:rsidR="008F33DC">
        <w:rPr>
          <w:rFonts w:hint="cs"/>
          <w:rtl/>
          <w:lang w:bidi="ar-EG"/>
        </w:rPr>
        <w:t xml:space="preserve"> أو </w:t>
      </w:r>
      <w:r w:rsidRPr="00C00E89">
        <w:rPr>
          <w:rFonts w:hint="cs"/>
          <w:rtl/>
          <w:lang w:bidi="ar-EG"/>
        </w:rPr>
        <w:t>تحسينها حتى عام 2014.</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وتمول الحكومة الأسترالية مشاريع العمل في التنمية المجتمعية لتوفير العمل المدفوع الأجر في المقام الأول للسكان الأصليين العاطلين الذين يعيشون في مناطق نائية وريفية. ويمول هذا المشروع منظمات مجتمعات السكان الأصليين لدفع أجور للمشاركين العاملين في المشاريع المجتمعية</w:t>
      </w:r>
      <w:r w:rsidR="003E08DB" w:rsidRPr="003E08DB">
        <w:rPr>
          <w:vertAlign w:val="superscript"/>
          <w:rtl/>
          <w:lang w:bidi="ar-EG"/>
        </w:rPr>
        <w:t>(</w:t>
      </w:r>
      <w:r w:rsidR="003E08DB">
        <w:rPr>
          <w:rStyle w:val="EndnoteReference"/>
          <w:rtl/>
          <w:lang w:bidi="ar-EG"/>
        </w:rPr>
        <w:endnoteReference w:id="71"/>
      </w:r>
      <w:r w:rsidR="003E08DB" w:rsidRPr="003E08DB">
        <w:rPr>
          <w:vertAlign w:val="superscript"/>
          <w:rtl/>
          <w:lang w:bidi="ar-EG"/>
        </w:rPr>
        <w:t>)</w:t>
      </w:r>
      <w:r w:rsidRPr="00C00E89">
        <w:rPr>
          <w:rFonts w:hint="cs"/>
          <w:rtl/>
          <w:lang w:bidi="ar-EG"/>
        </w:rPr>
        <w:t>.</w:t>
      </w:r>
      <w:r w:rsidR="003E08DB">
        <w:rPr>
          <w:rFonts w:hint="cs"/>
          <w:rtl/>
          <w:lang w:bidi="ar-EG"/>
        </w:rPr>
        <w:t xml:space="preserve"> </w:t>
      </w:r>
      <w:r w:rsidRPr="00C00E89">
        <w:rPr>
          <w:rFonts w:hint="cs"/>
          <w:rtl/>
          <w:lang w:bidi="ar-EG"/>
        </w:rPr>
        <w:t xml:space="preserve">وحتى 30 حزيران/يونيه 2008، كان 7019 </w:t>
      </w:r>
      <w:r w:rsidR="00CF5856" w:rsidRPr="00C00E89">
        <w:rPr>
          <w:rFonts w:hint="cs"/>
          <w:rtl/>
          <w:lang w:bidi="ar-EG"/>
        </w:rPr>
        <w:t>امرأة</w:t>
      </w:r>
      <w:r w:rsidRPr="00C00E89">
        <w:rPr>
          <w:rFonts w:hint="cs"/>
          <w:rtl/>
          <w:lang w:bidi="ar-EG"/>
        </w:rPr>
        <w:t xml:space="preserve"> من السكان الأصليين يشاركن في مشاريع العمل الخاصة بالتنمية المجتمعية، مقابل 11555 رجلا من السكان الأصليين.</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وقد وضعت الحكومة الأسترالية نموذجا مقترحا لإصلاح برنامج مشاريع العمل في التنمية المجتمعية وبدأت المشاورات في هذا الشأن في تشرين الأول/أكتوبر 2008.</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ويبلغ متوسط الدخل الإجمالي في الأسبوع للفرد من السكان الأصليين نحو 59</w:t>
      </w:r>
      <w:r w:rsidR="00D947E5">
        <w:rPr>
          <w:rFonts w:hint="cs"/>
          <w:rtl/>
          <w:lang w:bidi="ar-EG"/>
        </w:rPr>
        <w:t> في المائة</w:t>
      </w:r>
      <w:r w:rsidRPr="00C00E89">
        <w:rPr>
          <w:rFonts w:hint="cs"/>
          <w:rtl/>
          <w:lang w:bidi="ar-EG"/>
        </w:rPr>
        <w:t xml:space="preserve"> من متوسط الدخل الأسبوعي للأستراليين غير الأصليين، وتحصل النساء من السكان الأصليين على دخل أقل مما يحصل عليه الرجال من السكان الأصليين. وتعبر هذه الفوارق بدرجة كبيرة عن تدني دخول الموظفين الأستراليين من السكان الأصليين </w:t>
      </w:r>
      <w:r w:rsidR="00B6058F">
        <w:rPr>
          <w:rtl/>
          <w:lang w:bidi="ar-EG"/>
        </w:rPr>
        <w:t>-</w:t>
      </w:r>
      <w:r w:rsidRPr="00C00E89">
        <w:rPr>
          <w:rFonts w:hint="cs"/>
          <w:rtl/>
          <w:lang w:bidi="ar-EG"/>
        </w:rPr>
        <w:t xml:space="preserve"> خاصة تدني دخول النساء من السكان الأصليين </w:t>
      </w:r>
      <w:r w:rsidR="00B6058F">
        <w:rPr>
          <w:rtl/>
          <w:lang w:bidi="ar-EG"/>
        </w:rPr>
        <w:t>-</w:t>
      </w:r>
      <w:r w:rsidRPr="00C00E89">
        <w:rPr>
          <w:rFonts w:hint="cs"/>
          <w:rtl/>
          <w:lang w:bidi="ar-EG"/>
        </w:rPr>
        <w:t xml:space="preserve"> والقطاع الكبير من السكان الأصليين، وخاصة النساء، والمصنفين ضمن فئة العاطلين</w:t>
      </w:r>
      <w:r w:rsidR="008F33DC">
        <w:rPr>
          <w:rFonts w:hint="cs"/>
          <w:rtl/>
          <w:lang w:bidi="ar-EG"/>
        </w:rPr>
        <w:t xml:space="preserve"> أو </w:t>
      </w:r>
      <w:r w:rsidRPr="00C00E89">
        <w:rPr>
          <w:rFonts w:hint="cs"/>
          <w:rtl/>
          <w:lang w:bidi="ar-EG"/>
        </w:rPr>
        <w:t>الموجودين خارج قوة العمل</w:t>
      </w:r>
      <w:r w:rsidR="003E08DB" w:rsidRPr="003E08DB">
        <w:rPr>
          <w:vertAlign w:val="superscript"/>
          <w:rtl/>
          <w:lang w:bidi="ar-EG"/>
        </w:rPr>
        <w:t>(</w:t>
      </w:r>
      <w:r w:rsidR="003E08DB">
        <w:rPr>
          <w:rStyle w:val="EndnoteReference"/>
          <w:rtl/>
          <w:lang w:bidi="ar-EG"/>
        </w:rPr>
        <w:endnoteReference w:id="72"/>
      </w:r>
      <w:r w:rsidR="003E08DB" w:rsidRPr="003E08DB">
        <w:rPr>
          <w:vertAlign w:val="superscript"/>
          <w:rtl/>
          <w:lang w:bidi="ar-EG"/>
        </w:rPr>
        <w:t>)</w:t>
      </w:r>
      <w:r w:rsidRPr="00C00E89">
        <w:rPr>
          <w:rFonts w:hint="cs"/>
          <w:rtl/>
          <w:lang w:bidi="ar-EG"/>
        </w:rPr>
        <w:t>.</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مشاركة النساء المعاقات في قوة العمل</w:t>
      </w:r>
    </w:p>
    <w:p w:rsidR="00AB218C" w:rsidRPr="00C00E89" w:rsidRDefault="00AB218C" w:rsidP="003E08DB">
      <w:pPr>
        <w:pStyle w:val="SingleTxt"/>
        <w:numPr>
          <w:ilvl w:val="1"/>
          <w:numId w:val="8"/>
        </w:numPr>
        <w:tabs>
          <w:tab w:val="clear" w:pos="1672"/>
        </w:tabs>
        <w:ind w:left="1264" w:firstLine="3"/>
        <w:rPr>
          <w:rFonts w:hint="cs"/>
        </w:rPr>
      </w:pPr>
      <w:r w:rsidRPr="00C00E89">
        <w:rPr>
          <w:rFonts w:hint="cs"/>
          <w:rtl/>
          <w:lang w:bidi="ar-EG"/>
        </w:rPr>
        <w:t xml:space="preserve">ركزت الحكومة الأسترالية على نهج وبرامج وسياسات تضع الأشخاص ذوي الإعاقة في مسار الحياة الاقتصادية </w:t>
      </w:r>
      <w:r w:rsidR="00CF5856" w:rsidRPr="00C00E89">
        <w:rPr>
          <w:rFonts w:hint="cs"/>
          <w:rtl/>
          <w:lang w:bidi="ar-EG"/>
        </w:rPr>
        <w:t>والإنتاجية</w:t>
      </w:r>
      <w:r w:rsidRPr="00C00E89">
        <w:rPr>
          <w:rFonts w:hint="cs"/>
          <w:rtl/>
          <w:lang w:bidi="ar-EG"/>
        </w:rPr>
        <w:t xml:space="preserve"> عن طريق تحسين فرصهم في العمل والحصول على الخدمات التدريبية. وتشير البيانات إلى أنه في عام 2003</w:t>
      </w:r>
      <w:r w:rsidR="003E08DB" w:rsidRPr="003E08DB">
        <w:rPr>
          <w:vertAlign w:val="superscript"/>
          <w:rtl/>
          <w:lang w:bidi="ar-EG"/>
        </w:rPr>
        <w:t>(</w:t>
      </w:r>
      <w:r w:rsidR="003E08DB">
        <w:rPr>
          <w:rStyle w:val="EndnoteReference"/>
          <w:rtl/>
          <w:lang w:bidi="ar-EG"/>
        </w:rPr>
        <w:endnoteReference w:id="73"/>
      </w:r>
      <w:r w:rsidR="003E08DB" w:rsidRPr="003E08DB">
        <w:rPr>
          <w:vertAlign w:val="superscript"/>
          <w:rtl/>
          <w:lang w:bidi="ar-EG"/>
        </w:rPr>
        <w:t>)</w:t>
      </w:r>
      <w:r w:rsidRPr="00C00E89">
        <w:rPr>
          <w:rFonts w:hint="cs"/>
          <w:rtl/>
          <w:lang w:bidi="ar-EG"/>
        </w:rPr>
        <w:t>،</w:t>
      </w:r>
      <w:r w:rsidR="003E08DB">
        <w:rPr>
          <w:rFonts w:hint="cs"/>
          <w:rtl/>
          <w:lang w:bidi="ar-EG"/>
        </w:rPr>
        <w:t xml:space="preserve"> </w:t>
      </w:r>
      <w:r w:rsidRPr="00C00E89">
        <w:rPr>
          <w:rFonts w:hint="cs"/>
          <w:rtl/>
          <w:lang w:bidi="ar-EG"/>
        </w:rPr>
        <w:t>شارك أكثر من نصف الأشخاص ذوي الإعاقة في قوة العمل، مقابل 4 من كل خمسة أشخاص من غير ذوي الإعاقة. وكانت معدلات مشاركة الرجال ذوي الإعاقة في قوة العمل (59.3</w:t>
      </w:r>
      <w:r w:rsidR="00D947E5">
        <w:rPr>
          <w:rFonts w:hint="cs"/>
          <w:rtl/>
          <w:lang w:bidi="ar-EG"/>
        </w:rPr>
        <w:t> في المائة</w:t>
      </w:r>
      <w:r w:rsidRPr="00C00E89">
        <w:rPr>
          <w:rFonts w:hint="cs"/>
          <w:rtl/>
          <w:lang w:bidi="ar-EG"/>
        </w:rPr>
        <w:t>) أعلى من معدلات النساء المعاقات (46.9</w:t>
      </w:r>
      <w:r w:rsidR="00D947E5">
        <w:rPr>
          <w:rFonts w:hint="cs"/>
          <w:rtl/>
          <w:lang w:bidi="ar-EG"/>
        </w:rPr>
        <w:t> في المائة</w:t>
      </w:r>
      <w:r w:rsidRPr="00C00E89">
        <w:rPr>
          <w:rFonts w:hint="cs"/>
          <w:rtl/>
          <w:lang w:bidi="ar-EG"/>
        </w:rPr>
        <w:t>). وكانت احتمالات عمل الموظفات المعاقات بعض الوقت أكثر من احتمالات نظرائها من الرجال، الذين يحتمل أن يعملوا طول الوقت أكثر من النساء المعاقات.</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وفي كانون الثاني/يناير 2008، أعلنت الحكومة الأسترالية عن استثمار 3.7 بليون دولار على مدى ثلاث سنوات اعتبارا من 1 تموز/يوليه 2009 في جيل جديد من خدمات العمل. ويعني النظام الجديد لخدمات العمل تقديم مزيد من المساعدات الخاصة للباحثين عن وظائف على أساس مستوى حرمانهم؛ كما أنه سيزيد من المساعدة المبكرة للفئة الأكثر حرمانا من بين الباحثين عن وظائف؛ وسيلبي بصورة أفضل احتياجات الموظفين من المهارات. وبموجب استراتيجية الحوافز الخاصة بأصحاب العمل، تقدم الحكومة الأسترالية أيضا عدد من الحوافز لتشجيع أصحاب العمل على تعيين الأشخاص ذوي الإعاقة، بما في ذلك مساعدة العمال الصم بتجهيزات خاصة بمكان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وتضع الحكومة الأسترالية استراتيجية وطنية خاصة بالموظفين ذوي الأمراض العقلية وذوي الإعاقة، وهذه الاستراتيجية ستحدد كيف يمكن للسياسات والبرامج على نطاق الحكومة الأسترالية وحكومات الولايات والأقاليم أن تعمل معا بشكل أفضل لمساعدة الأشخاص ذوي الإعاقة وذوي الأمراض العقلية على إيجاد عمل والبقاء فيه.</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وتدير حكومة الإقليم الشمالي برنامج المنح الخاصة بالأستراليين الذين يعملون معا (الذي تموله الحكومة الأسترالية), والذي يقدم الدعم المالي لمشاريع تجريبية لمساعدة الموظفين المحرومين في الإقليم، بما في ذلك الأشخاص ذوو الإعاقة، والمهاجرون واللاجئون، والشابات المهددات بالبطالة لفترات طويلة، على إيجاد فرص للتدريب والعمل. وفي عام 2008، كانت المرأة تشارك بنسبة عالية في ستة من البرامج الثمانية الممولة.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وتحدد الخطة الاستراتيجية لجنوب أستراليا أهدافا لمضاعفة عدد الأشخاص ذوي الإعاقة العاملين في القطاع العام بحلول عام 2014.</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دعم المرأة من خلفيات متنوعة ثقافيا ولغويا في مجال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يهدف عدد من مبادرات وسياسات حكومات الولايات والأقاليم إلى مساعدة النساء من خلفيات متنوعة ثقافيا ولغويا للحصول على عمل بأجر. ولتنظيم العمال الخارجيين وحمايتهم، خاصة في صناعة الملابس، التي تسيطر عليها نساء من هذه الخلفيات، تم إدخال برامج وتشريعات جديدة. وفي جنوب أستراليا، بدأ نفاذ تشريع العمل المنصف (مدونة ممارسات للعمال الخارجيين في صناعة الملابس) في 1 آذار/مارس 2008، ليحدد معايير لممارسات العمال الخارجيين، وأداة لرصد الممارسات في هذه الولاية. وبدأ القيام بعمل مماثل لتوفير الحماية للعمال الخارجيين في نيو ساوث ويلز في عام 2005، كما يجري عمل مماثل في فيكتوريا، فيما يتعلق </w:t>
      </w:r>
      <w:r w:rsidRPr="00C00E89">
        <w:rPr>
          <w:rFonts w:hint="cs"/>
          <w:i/>
          <w:iCs/>
          <w:rtl/>
          <w:lang w:bidi="ar-EG"/>
        </w:rPr>
        <w:t>بقانون العمال الخارجيين (الحماية المحسنة) لعام 2003</w:t>
      </w:r>
      <w:r w:rsidRPr="00C00E89">
        <w:rPr>
          <w:rFonts w:hint="cs"/>
          <w:rtl/>
          <w:lang w:bidi="ar-EG"/>
        </w:rPr>
        <w:t>.</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ودعم المكتب المعني بالمرأة في نيو ساوث ويلز مؤخرا ثلاثة مشاريع للمشاركة مع منظمات غير حكومية تقدم الموارد لمساعدة النساء المحرومات في قوة العمل، بما في ذلك مشروع مع "المرأة الآسيوية في العمل" الذي يهدف إلى زيادة الوعي بحقوق الموظفين بين جماعات النساء المعرضات من خلفيات آسيوية وناطقة بالعربية.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ويشمل مشروع مشاركة قوة العمل المسلمة التابع لحكومة كوينز لاند برامج تراعي نوع الجنس، مثل برنامج رعاية الطفل المسلم، وأهدافا تحدد المسارات المهنية للمرأة المسلمة. وتقدم حكومة كوينز لاند أيضا من خلال برنامجها المتعدد الثقافات منحا لعدد من المنظمات المجتمعية لدعم مشاريع منها مشروع لتطوير الخبرات القيادية والإدارية لبناء القدرات الإدارية بين النساء المسلمات، وحلقة دراسية للمرأة في كوينز لاند بعنوان "خدمات عمل المرأة للدفاع عن حقها في العمل".</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وتشمل الأعمال الأخرى الجارية مشروع بحث تعاوني وتجريبي لحكومة أستراليا الغربية، والممارسة الجيدة في التقييم، وفجوة المهارات في تدريب وتوظيف الممرضات المدربات الأجنبيات عام 2006، والذي يهدف إلى تحسين الاستفادة من الممرضات الماهرات المهاجرات واللاجئات اللاتي ينتمين إلى خلفيات متنوعة ثقافيا ولغويا في قوة العمل، لتيسير الاستقلال الاقتصادي لهذه الجماعات.</w:t>
      </w:r>
    </w:p>
    <w:p w:rsidR="00F55811" w:rsidRPr="00F55811" w:rsidRDefault="00F55811" w:rsidP="00F55811">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تدابير مشاركة المرأة في قوة العمل الخاصة بحكومات الولايات والأقاليم الأخرى</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يدعم المكتب المعني بالسياسة العامة للمرأة في نيو ساوث ويلز برنامج لوسي التوجيهي، الذي يساعد النساء الشابات في التعليم العالي عن طريق تقديم المشورة، والشبكات، والخبرات لمساعدتهن على تولي وظائف قيادية ووظائف عليا في القطاعين الخاص والعام. وتشير التقييمات الجارية ودراسة تقييمية ممتدة إلى أن البرنامج كان له أثر إيجابي طويل المدى على المشاركين.</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وتقدم حكومة الإقليم الشمالي تمويلا سنويا لمركز المرأة العاملة في الإقليم الشمالي لتقديم معلومات مجانية وسرية، وإسداء المشورة، وتمثيل المرأة في المسائل المتعلقة بالعمل. وأعد مشروع "مسارات المحرومين من العمل" استجابة لتوصيات وردت في تقرير بعنوان </w:t>
      </w:r>
      <w:r w:rsidRPr="00C00E89">
        <w:rPr>
          <w:rFonts w:hint="cs"/>
          <w:i/>
          <w:iCs/>
          <w:rtl/>
          <w:lang w:bidi="ar-EG"/>
        </w:rPr>
        <w:t>إيجاد مسارات فعالة للعمل والتدريب بالنسبة للمحرومين من العمل في الإقليم الشمالي</w:t>
      </w:r>
      <w:r w:rsidRPr="00C00E89">
        <w:rPr>
          <w:rFonts w:hint="cs"/>
          <w:rtl/>
          <w:lang w:bidi="ar-EG"/>
        </w:rPr>
        <w:t xml:space="preserve"> عن كيفية مساعدة مجموعات المحرومين من العمل، بمن فيهم النساء.</w:t>
      </w:r>
    </w:p>
    <w:p w:rsidR="00945CD9" w:rsidRPr="00945CD9" w:rsidRDefault="00945CD9" w:rsidP="00945CD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في المناطق الريفية والنائية</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للحصول على معلومات عن المرأة والعمل في المناطق الريفية والنائية، انظر الفقرات 12-11 إلى 12-13.</w:t>
      </w:r>
    </w:p>
    <w:p w:rsidR="00945CD9" w:rsidRPr="00945CD9" w:rsidRDefault="00945CD9" w:rsidP="00945CD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العاملة في مهام قتالية مباشرة بقوات الدفاع</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تبدي الحكومة الأسترالية تحفظا بالنسبة لتطبيق المادة 11 من الاتفاقية، التي تشمل منع المرأة من القيام بأدوار قتالية مباشرة في قوات الدفاع الأسترالية، ويعفي </w:t>
      </w:r>
      <w:r w:rsidRPr="00C00E89">
        <w:rPr>
          <w:rFonts w:hint="cs"/>
          <w:i/>
          <w:iCs/>
          <w:rtl/>
          <w:lang w:bidi="ar-EG"/>
        </w:rPr>
        <w:t>قانون التمييز بين الجنسين لعام 1984</w:t>
      </w:r>
      <w:r w:rsidRPr="00C00E89">
        <w:rPr>
          <w:rFonts w:hint="cs"/>
          <w:rtl/>
          <w:lang w:bidi="ar-EG"/>
        </w:rPr>
        <w:t xml:space="preserve"> قوات الدفاع الأسترالية من تطبيق القانون فيما يتعلق بحظر قيام المرأة بواجبات قتالية في قوات الدفاع. وتعرف تشريعات التمييز بين الجنسين الواجبات القتالية بأنها "واجبات تتطلب من الشخص الالتزام</w:t>
      </w:r>
      <w:r w:rsidR="008F33DC">
        <w:rPr>
          <w:rFonts w:hint="cs"/>
          <w:rtl/>
          <w:lang w:bidi="ar-EG"/>
        </w:rPr>
        <w:t xml:space="preserve"> أو </w:t>
      </w:r>
      <w:r w:rsidRPr="00C00E89">
        <w:rPr>
          <w:rFonts w:hint="cs"/>
          <w:rtl/>
          <w:lang w:bidi="ar-EG"/>
        </w:rPr>
        <w:t>المشاركة بصورة مباشرة في تنفيذ عمل من أعمال العنف ضد أحد الخصوم في وقت الحرب".</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 xml:space="preserve">وفي عام 2005، استعرضت الحكومة الأسترالية أدوار المرأة في قوات الدفاع الأسترالية وأكدت سياستها الدائمة في هذا الصدد. غير أن الحكومة غيرت سياستها في ذلك العام بشأن توظيف المرأة في أدوار دائمة في وحدات </w:t>
      </w:r>
      <w:r w:rsidR="00CF5856" w:rsidRPr="00C00E89">
        <w:rPr>
          <w:rFonts w:hint="cs"/>
          <w:rtl/>
          <w:lang w:bidi="ar-EG"/>
        </w:rPr>
        <w:t>المشاة</w:t>
      </w:r>
      <w:r w:rsidRPr="00C00E89">
        <w:rPr>
          <w:rFonts w:hint="cs"/>
          <w:rtl/>
          <w:lang w:bidi="ar-EG"/>
        </w:rPr>
        <w:t xml:space="preserve"> والمدرعات والمدفعية. وقد وسعت قوات الدفاع الأسترالية لعدة سنوات من أدوار المرأة بصورة منتظمة. والمرأة الآن مؤهلة للعمل في قرابة 90</w:t>
      </w:r>
      <w:r w:rsidR="00D947E5">
        <w:rPr>
          <w:rFonts w:hint="cs"/>
          <w:rtl/>
          <w:lang w:bidi="ar-EG"/>
        </w:rPr>
        <w:t> في المائة</w:t>
      </w:r>
      <w:r w:rsidRPr="00C00E89">
        <w:rPr>
          <w:rFonts w:hint="cs"/>
          <w:rtl/>
          <w:lang w:bidi="ar-EG"/>
        </w:rPr>
        <w:t xml:space="preserve"> من فئات أعمال قوات الدفاع الأسترالية بعد أن كانت 73</w:t>
      </w:r>
      <w:r w:rsidR="00D947E5">
        <w:rPr>
          <w:rFonts w:hint="cs"/>
          <w:rtl/>
          <w:lang w:bidi="ar-EG"/>
        </w:rPr>
        <w:t> في المائة</w:t>
      </w:r>
      <w:r w:rsidRPr="00C00E89">
        <w:rPr>
          <w:rFonts w:hint="cs"/>
          <w:rtl/>
          <w:lang w:bidi="ar-EG"/>
        </w:rPr>
        <w:t xml:space="preserve"> في عام 2003.</w:t>
      </w:r>
    </w:p>
    <w:p w:rsidR="00AB218C" w:rsidRPr="00C00E89" w:rsidRDefault="00AB218C" w:rsidP="00F55811">
      <w:pPr>
        <w:pStyle w:val="SingleTxt"/>
        <w:numPr>
          <w:ilvl w:val="1"/>
          <w:numId w:val="8"/>
        </w:numPr>
        <w:tabs>
          <w:tab w:val="clear" w:pos="1672"/>
        </w:tabs>
        <w:ind w:left="1264" w:firstLine="3"/>
        <w:rPr>
          <w:rFonts w:hint="cs"/>
        </w:rPr>
      </w:pPr>
      <w:r w:rsidRPr="00C00E89">
        <w:rPr>
          <w:rFonts w:hint="cs"/>
          <w:rtl/>
          <w:lang w:bidi="ar-EG"/>
        </w:rPr>
        <w:t>وتعد زيادة عدد النساء في قوات الدفاع وطول مدة خدمتهن من الأولويات في إطار خطة قوة العمل الاستراتيجية الدفاعية للفترة 2007-2017. وقد أنشأ قائد قوات الدفاع فريق إحالة خارجي للمرأة لتقديم استراتيجيات بديلة ومبتكرة وخيارات لإزالة الحواجز أمام انضمام المرأة واستمرار عملها في قوات الدفاع الأسترالية. وللحصول على مزيد من المعلومات عن عمل المرأة في قوات الدفاع انظر الفقرة 6-8.</w:t>
      </w:r>
    </w:p>
    <w:p w:rsidR="00AB218C" w:rsidRPr="00C00E89" w:rsidRDefault="00AB218C" w:rsidP="00AB218C">
      <w:pPr>
        <w:pStyle w:val="SingleTxt"/>
        <w:rPr>
          <w:rFonts w:hint="cs"/>
          <w:rtl/>
          <w:lang w:bidi="ar-EG"/>
        </w:rPr>
      </w:pPr>
    </w:p>
    <w:p w:rsidR="00AB218C" w:rsidRPr="00C00E89" w:rsidRDefault="00AB218C" w:rsidP="00945C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945CD9">
        <w:rPr>
          <w:rFonts w:hint="cs"/>
          <w:rtl/>
          <w:lang w:bidi="ar-EG"/>
        </w:rPr>
        <w:tab/>
      </w:r>
      <w:r w:rsidRPr="00C00E89">
        <w:rPr>
          <w:rFonts w:hint="cs"/>
          <w:rtl/>
          <w:lang w:bidi="ar-EG"/>
        </w:rPr>
        <w:t>10</w:t>
      </w:r>
      <w:r w:rsidR="00945CD9">
        <w:rPr>
          <w:rFonts w:hint="cs"/>
          <w:rtl/>
          <w:lang w:bidi="ar-EG"/>
        </w:rPr>
        <w:t xml:space="preserve"> </w:t>
      </w:r>
      <w:r w:rsidRPr="00C00E89">
        <w:rPr>
          <w:rFonts w:hint="cs"/>
          <w:rtl/>
          <w:lang w:bidi="ar-EG"/>
        </w:rPr>
        <w:t>-</w:t>
      </w:r>
      <w:r w:rsidRPr="00C00E89">
        <w:rPr>
          <w:rFonts w:hint="cs"/>
          <w:rtl/>
          <w:lang w:bidi="ar-EG"/>
        </w:rPr>
        <w:tab/>
        <w:t>المادة 12: الصحة</w:t>
      </w:r>
    </w:p>
    <w:p w:rsidR="00AB218C" w:rsidRPr="00C00E89" w:rsidRDefault="00AB218C" w:rsidP="00945CD9">
      <w:pPr>
        <w:pStyle w:val="SingleTxt"/>
        <w:numPr>
          <w:ilvl w:val="1"/>
          <w:numId w:val="9"/>
        </w:numPr>
        <w:tabs>
          <w:tab w:val="clear" w:pos="1672"/>
        </w:tabs>
        <w:ind w:left="1264" w:firstLine="3"/>
        <w:rPr>
          <w:rFonts w:hint="cs"/>
        </w:rPr>
      </w:pPr>
      <w:r w:rsidRPr="00C00E89">
        <w:rPr>
          <w:rFonts w:hint="cs"/>
          <w:rtl/>
        </w:rPr>
        <w:t>تعترف الحكومة الأسترالية بأنه عن طريق تحسين صحة جميع الأستراليات، تتحسن صحة المجتمع بأكمله. وفي أستراليا، حققت المرأة بشكل عام نجاحا أكبر مما حققه الرجل في الكثير من مؤشرات الصحة والرفاه، بما في ذلك العمر المتوقع عند الولادة. غير أنه يلزم بذل مزيد من الجهد، خاصة لمواصلة تحسين صحة النساء من السكان الأصليين، والنساء المعاقات، والمسنات، والنساء اللاتي يعشن في مناطق ريفية ونائية.</w:t>
      </w:r>
    </w:p>
    <w:p w:rsidR="00AB218C" w:rsidRPr="00C00E89" w:rsidRDefault="00AB218C" w:rsidP="003E08DB">
      <w:pPr>
        <w:pStyle w:val="SingleTxt"/>
        <w:numPr>
          <w:ilvl w:val="1"/>
          <w:numId w:val="9"/>
        </w:numPr>
        <w:tabs>
          <w:tab w:val="clear" w:pos="1672"/>
        </w:tabs>
        <w:ind w:left="1264" w:firstLine="3"/>
        <w:rPr>
          <w:rFonts w:hint="cs"/>
          <w:rtl/>
          <w:lang w:bidi="ar-EG"/>
        </w:rPr>
      </w:pPr>
      <w:r w:rsidRPr="00C00E89">
        <w:rPr>
          <w:rFonts w:hint="cs"/>
          <w:rtl/>
          <w:lang w:bidi="ar-EG"/>
        </w:rPr>
        <w:t xml:space="preserve">وتعد المرأة من أكثر المستهلكين في مجال الصحة، وهي تشكل أكبر نسبة من مقدمي الخدمات </w:t>
      </w:r>
      <w:r w:rsidRPr="00C00E89">
        <w:rPr>
          <w:rFonts w:hint="cs"/>
          <w:rtl/>
        </w:rPr>
        <w:t>الصحية</w:t>
      </w:r>
      <w:r w:rsidRPr="00C00E89">
        <w:rPr>
          <w:rFonts w:hint="cs"/>
          <w:rtl/>
          <w:lang w:bidi="ar-EG"/>
        </w:rPr>
        <w:t xml:space="preserve"> ومقدمي الرعاية في المجتمع الأسترالي</w:t>
      </w:r>
      <w:r w:rsidR="003E08DB" w:rsidRPr="003E08DB">
        <w:rPr>
          <w:vertAlign w:val="superscript"/>
          <w:rtl/>
          <w:lang w:bidi="ar-EG"/>
        </w:rPr>
        <w:t>(</w:t>
      </w:r>
      <w:r w:rsidR="003E08DB">
        <w:rPr>
          <w:rStyle w:val="EndnoteReference"/>
          <w:rtl/>
          <w:lang w:bidi="ar-EG"/>
        </w:rPr>
        <w:endnoteReference w:id="74"/>
      </w:r>
      <w:r w:rsidR="003E08DB" w:rsidRPr="003E08DB">
        <w:rPr>
          <w:vertAlign w:val="superscript"/>
          <w:rtl/>
          <w:lang w:bidi="ar-EG"/>
        </w:rPr>
        <w:t>)</w:t>
      </w:r>
      <w:r w:rsidRPr="00C00E89">
        <w:rPr>
          <w:rFonts w:hint="cs"/>
          <w:rtl/>
          <w:lang w:bidi="ar-EG"/>
        </w:rPr>
        <w:t>.</w:t>
      </w:r>
      <w:r w:rsidR="003E08DB">
        <w:rPr>
          <w:rFonts w:hint="cs"/>
          <w:rtl/>
          <w:lang w:bidi="ar-EG"/>
        </w:rPr>
        <w:t xml:space="preserve"> </w:t>
      </w:r>
      <w:r w:rsidRPr="00C00E89">
        <w:rPr>
          <w:rFonts w:hint="cs"/>
          <w:rtl/>
          <w:lang w:bidi="ar-EG"/>
        </w:rPr>
        <w:t>وعموما، فان عمر المرأة يزيد على عمر الرجل بمعدل 4.8 سنوات، ولهذا فان المرأة هي التي يحتمل أن تواجه أكثر من الرجل الظروف الصحية المرتبطة بتقدم السن</w:t>
      </w:r>
      <w:r w:rsidR="003E08DB" w:rsidRPr="003E08DB">
        <w:rPr>
          <w:vertAlign w:val="superscript"/>
          <w:rtl/>
          <w:lang w:bidi="ar-EG"/>
        </w:rPr>
        <w:t>(</w:t>
      </w:r>
      <w:r w:rsidR="003E08DB">
        <w:rPr>
          <w:rStyle w:val="EndnoteReference"/>
          <w:rtl/>
          <w:lang w:bidi="ar-EG"/>
        </w:rPr>
        <w:endnoteReference w:id="75"/>
      </w:r>
      <w:r w:rsidR="003E08DB" w:rsidRPr="003E08DB">
        <w:rPr>
          <w:vertAlign w:val="superscript"/>
          <w:rtl/>
          <w:lang w:bidi="ar-EG"/>
        </w:rPr>
        <w:t>)</w:t>
      </w:r>
      <w:r w:rsidRPr="00C00E89">
        <w:rPr>
          <w:rFonts w:hint="cs"/>
          <w:rtl/>
          <w:lang w:bidi="ar-EG"/>
        </w:rPr>
        <w:t>.</w:t>
      </w:r>
    </w:p>
    <w:p w:rsidR="00AB218C" w:rsidRPr="00C00E89" w:rsidRDefault="00AB218C" w:rsidP="00945CD9">
      <w:pPr>
        <w:pStyle w:val="SingleTxt"/>
        <w:numPr>
          <w:ilvl w:val="1"/>
          <w:numId w:val="9"/>
        </w:numPr>
        <w:tabs>
          <w:tab w:val="clear" w:pos="1672"/>
        </w:tabs>
        <w:ind w:left="1264" w:firstLine="3"/>
        <w:rPr>
          <w:rFonts w:hint="cs"/>
        </w:rPr>
      </w:pPr>
      <w:r w:rsidRPr="00C00E89">
        <w:rPr>
          <w:rFonts w:hint="cs"/>
          <w:rtl/>
          <w:lang w:bidi="ar-EG"/>
        </w:rPr>
        <w:t xml:space="preserve">وتضع الحكومة الأسترالية سياسات وطنية عن صحة المرأة بالتشاور مع حكومات </w:t>
      </w:r>
      <w:r w:rsidRPr="00C00E89">
        <w:rPr>
          <w:rFonts w:hint="cs"/>
          <w:rtl/>
        </w:rPr>
        <w:t>الولايات</w:t>
      </w:r>
      <w:r w:rsidRPr="00C00E89">
        <w:rPr>
          <w:rFonts w:hint="cs"/>
          <w:rtl/>
          <w:lang w:bidi="ar-EG"/>
        </w:rPr>
        <w:t xml:space="preserve"> والأقاليم ومع قطاعي الصحة والمجتمع. وستلبي هذه السياسات الاحتياجات الصحية الخاصة بالمرأة الأسترالية، والتي تتسق مع توصيات اللجنة المعنية بالقضاء على التمييز ضد المرأة في الفقرة 27 من تعليقاتها الختامية عام 2006. وستركز السياسات على الوقاية، وستقوم على المبدأ القائل بأن نوع الجنس هو العامل الرئيسي الحاسم في تحديد الحالة الصحية، وأن كون الشخص ذكرا</w:t>
      </w:r>
      <w:r w:rsidR="008F33DC">
        <w:rPr>
          <w:rFonts w:hint="cs"/>
          <w:rtl/>
          <w:lang w:bidi="ar-EG"/>
        </w:rPr>
        <w:t xml:space="preserve"> أو </w:t>
      </w:r>
      <w:r w:rsidRPr="00C00E89">
        <w:rPr>
          <w:rFonts w:hint="cs"/>
          <w:rtl/>
          <w:lang w:bidi="ar-EG"/>
        </w:rPr>
        <w:t>أنثى في المجتمع يؤثر في صحة الشعب والطريقة التي تنظم بها.</w:t>
      </w:r>
    </w:p>
    <w:p w:rsidR="00AB218C" w:rsidRPr="00C00E89" w:rsidRDefault="00AB218C" w:rsidP="00945CD9">
      <w:pPr>
        <w:pStyle w:val="SingleTxt"/>
        <w:numPr>
          <w:ilvl w:val="1"/>
          <w:numId w:val="9"/>
        </w:numPr>
        <w:tabs>
          <w:tab w:val="clear" w:pos="1672"/>
        </w:tabs>
        <w:ind w:left="1264" w:firstLine="3"/>
        <w:rPr>
          <w:rFonts w:hint="cs"/>
        </w:rPr>
      </w:pPr>
      <w:r w:rsidRPr="00C00E89">
        <w:rPr>
          <w:rFonts w:hint="cs"/>
          <w:rtl/>
        </w:rPr>
        <w:t>واعترافا</w:t>
      </w:r>
      <w:r w:rsidRPr="00C00E89">
        <w:rPr>
          <w:rFonts w:hint="cs"/>
          <w:rtl/>
          <w:lang w:bidi="ar-EG"/>
        </w:rPr>
        <w:t xml:space="preserve"> بأهمية الممرضات والقابلات بالنسبة للمجتمع والنظام الصحي، عينت الحكومة الأسترالية رئيسة لخدمات التمريض والتوليد لأستراليا في حزيران/يونيه 2008. وستعمل هذه الموظفة على تحسين صورة الممرضات والقابلات داخل الحكومة وضمان إبقاء الحكومة الأسترالية على علم بقضايا التمريض والتوليد على المستويين الوطني والدولي. وستسهم هذه الموظفة أيضا في "استعراض خدمات الأمومة" الذي تقوم به الحكومة، والذي أعلن في عام 2007.</w:t>
      </w:r>
    </w:p>
    <w:p w:rsidR="00AB218C" w:rsidRPr="00C00E89" w:rsidRDefault="00AB218C" w:rsidP="00945CD9">
      <w:pPr>
        <w:pStyle w:val="SingleTxt"/>
        <w:numPr>
          <w:ilvl w:val="1"/>
          <w:numId w:val="9"/>
        </w:numPr>
        <w:tabs>
          <w:tab w:val="clear" w:pos="1672"/>
        </w:tabs>
        <w:ind w:left="1264" w:firstLine="3"/>
        <w:rPr>
          <w:rFonts w:hint="cs"/>
        </w:rPr>
      </w:pPr>
      <w:r w:rsidRPr="00C00E89">
        <w:rPr>
          <w:rFonts w:hint="cs"/>
          <w:rtl/>
          <w:lang w:bidi="ar-EG"/>
        </w:rPr>
        <w:t>وقد نفذت حكومات الولايات والأقاليم استراتيجيات وبرامج في نطاق سلطاتها إلى جانب العمل مع الحكومة الأسترالية لتلبية الاحتياجات الصحية الخاصة للمرأة. وتشمل الاستراتيجيات التي وضعت منذ تقرير أستراليا عام 2003، خطة العمل لصحة المرأة في جنوب أستراليا للفترة 2006-2007.</w:t>
      </w:r>
    </w:p>
    <w:p w:rsidR="00AB218C" w:rsidRPr="00C00E89" w:rsidRDefault="00AB218C" w:rsidP="00945CD9">
      <w:pPr>
        <w:pStyle w:val="SingleTxt"/>
        <w:numPr>
          <w:ilvl w:val="1"/>
          <w:numId w:val="9"/>
        </w:numPr>
        <w:tabs>
          <w:tab w:val="clear" w:pos="1672"/>
        </w:tabs>
        <w:ind w:left="1264" w:firstLine="3"/>
        <w:rPr>
          <w:rFonts w:hint="cs"/>
        </w:rPr>
      </w:pPr>
      <w:r w:rsidRPr="00C00E89">
        <w:rPr>
          <w:rFonts w:hint="cs"/>
          <w:rtl/>
        </w:rPr>
        <w:t>وتقوم</w:t>
      </w:r>
      <w:r w:rsidRPr="00C00E89">
        <w:rPr>
          <w:rFonts w:hint="cs"/>
          <w:rtl/>
          <w:lang w:bidi="ar-EG"/>
        </w:rPr>
        <w:t xml:space="preserve"> نيو ساوث ويلز حاليا بوضع خطة تنفيذ خاصة بصحة المرأة، التي تستند إلى الإطار الاستراتيجي الحالي للنهوض بصحة المرأة، فتوجد لدى فيكتوريا استراتيجيتها الثانية لصحة المرأة ورعايتها للفترة 2006-2010 استكمالا لاستراتيجية صحة المرأة ورعايتها للفترة 2002-2006.</w:t>
      </w:r>
    </w:p>
    <w:p w:rsidR="00AB218C" w:rsidRPr="00C00E89" w:rsidRDefault="00AB218C" w:rsidP="00C951B7">
      <w:pPr>
        <w:pStyle w:val="SingleTxt"/>
        <w:numPr>
          <w:ilvl w:val="1"/>
          <w:numId w:val="9"/>
        </w:numPr>
        <w:tabs>
          <w:tab w:val="clear" w:pos="1672"/>
        </w:tabs>
        <w:ind w:left="1264" w:firstLine="3"/>
        <w:rPr>
          <w:rFonts w:hint="cs"/>
        </w:rPr>
      </w:pPr>
      <w:r w:rsidRPr="00C00E89">
        <w:rPr>
          <w:rFonts w:hint="cs"/>
          <w:rtl/>
        </w:rPr>
        <w:t>واستجابة</w:t>
      </w:r>
      <w:r w:rsidRPr="00C00E89">
        <w:rPr>
          <w:rFonts w:hint="cs"/>
          <w:rtl/>
          <w:lang w:bidi="ar-EG"/>
        </w:rPr>
        <w:t xml:space="preserve"> لاستعراض عن خدمات الأمومة</w:t>
      </w:r>
      <w:r w:rsidR="003E08DB" w:rsidRPr="003E08DB">
        <w:rPr>
          <w:vertAlign w:val="superscript"/>
          <w:rtl/>
          <w:lang w:bidi="ar-EG"/>
        </w:rPr>
        <w:t>(</w:t>
      </w:r>
      <w:r w:rsidR="003E08DB">
        <w:rPr>
          <w:rStyle w:val="EndnoteReference"/>
          <w:rtl/>
          <w:lang w:bidi="ar-EG"/>
        </w:rPr>
        <w:endnoteReference w:id="76"/>
      </w:r>
      <w:r w:rsidR="003E08DB" w:rsidRPr="003E08DB">
        <w:rPr>
          <w:vertAlign w:val="superscript"/>
          <w:rtl/>
          <w:lang w:bidi="ar-EG"/>
        </w:rPr>
        <w:t>)</w:t>
      </w:r>
      <w:r w:rsidRPr="00C00E89">
        <w:rPr>
          <w:rFonts w:hint="cs"/>
          <w:rtl/>
          <w:lang w:bidi="ar-EG"/>
        </w:rPr>
        <w:t>،</w:t>
      </w:r>
      <w:r w:rsidR="00C951B7">
        <w:rPr>
          <w:rFonts w:hint="cs"/>
          <w:rtl/>
          <w:lang w:bidi="ar-EG"/>
        </w:rPr>
        <w:t xml:space="preserve"> </w:t>
      </w:r>
      <w:r w:rsidRPr="00C00E89">
        <w:rPr>
          <w:rFonts w:hint="cs"/>
          <w:rtl/>
          <w:lang w:bidi="ar-EG"/>
        </w:rPr>
        <w:t xml:space="preserve">أقامت حكومة كوينز لاند شبكة من العيادات الخاصة بالأمومة وحديثي الولادة ووحدة للأمومة على نطاق الولاية. وستكون الشبكة مسؤولة عن اتخاذ وتنفيذ مبادرات على نطاق الولاية، ووضع مؤشرات سياسية للجودة والسلامة، وتحسين تخطيط الخدمات الطبية. وفي عام 2007، افتتحت حكومة </w:t>
      </w:r>
      <w:r w:rsidR="00CF5856" w:rsidRPr="00C00E89">
        <w:rPr>
          <w:rFonts w:hint="cs"/>
          <w:rtl/>
          <w:lang w:bidi="ar-EG"/>
        </w:rPr>
        <w:t>الإقليم</w:t>
      </w:r>
      <w:r w:rsidRPr="00C00E89">
        <w:rPr>
          <w:rFonts w:hint="cs"/>
          <w:rtl/>
          <w:lang w:bidi="ar-EG"/>
        </w:rPr>
        <w:t xml:space="preserve"> الشمالي مركز توليد جديدا في مستشفى دارون الملكي. وتقوم حكومة </w:t>
      </w:r>
      <w:r w:rsidR="00CF5856" w:rsidRPr="00C00E89">
        <w:rPr>
          <w:rFonts w:hint="cs"/>
          <w:rtl/>
          <w:lang w:bidi="ar-EG"/>
        </w:rPr>
        <w:t>إقليم</w:t>
      </w:r>
      <w:r w:rsidRPr="00C00E89">
        <w:rPr>
          <w:rFonts w:hint="cs"/>
          <w:rtl/>
          <w:lang w:bidi="ar-EG"/>
        </w:rPr>
        <w:t xml:space="preserve"> العاصمة الأسترالية بإنشاء مستشفى جديدا للنساء والأطفال، سيضم وحدة للرعاية المكثفة لحديثي الولادة، ووحدة لطب الأطفال ووحدة للأمومة. ويتناول إطار السياسات الخاصة بحكومة </w:t>
      </w:r>
      <w:r w:rsidR="00CF5856" w:rsidRPr="00C00E89">
        <w:rPr>
          <w:rFonts w:hint="cs"/>
          <w:rtl/>
          <w:lang w:bidi="ar-EG"/>
        </w:rPr>
        <w:t>أستراليا</w:t>
      </w:r>
      <w:r w:rsidRPr="00C00E89">
        <w:rPr>
          <w:rFonts w:hint="cs"/>
          <w:rtl/>
          <w:lang w:bidi="ar-EG"/>
        </w:rPr>
        <w:t xml:space="preserve"> الغربية: "تحسين خدمات الأمومة </w:t>
      </w:r>
      <w:r w:rsidR="00B6058F">
        <w:rPr>
          <w:rtl/>
          <w:lang w:bidi="ar-EG"/>
        </w:rPr>
        <w:t>-</w:t>
      </w:r>
      <w:r w:rsidRPr="00C00E89">
        <w:rPr>
          <w:rFonts w:hint="cs"/>
          <w:rtl/>
          <w:lang w:bidi="ar-EG"/>
        </w:rPr>
        <w:t xml:space="preserve"> العمل معا على نطاق أستراليا الغربية"، خططا لتطوير المزيد من خدمات الرعاية المجتمعية، بما في ذلك إنشاء مراكز توليد جديدة، والتوسع في أماكن الولادة المنزلية التي تمولها الحكومة.</w:t>
      </w:r>
    </w:p>
    <w:p w:rsidR="00945CD9" w:rsidRPr="00945CD9" w:rsidRDefault="00945CD9" w:rsidP="00945CD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نظام الرعاية الصحية في أستراليا</w:t>
      </w:r>
    </w:p>
    <w:p w:rsidR="00AB218C" w:rsidRPr="00C00E89" w:rsidRDefault="00AB218C" w:rsidP="0094512C">
      <w:pPr>
        <w:pStyle w:val="SingleTxt"/>
        <w:numPr>
          <w:ilvl w:val="1"/>
          <w:numId w:val="9"/>
        </w:numPr>
        <w:tabs>
          <w:tab w:val="clear" w:pos="1672"/>
        </w:tabs>
        <w:ind w:left="1264" w:firstLine="3"/>
        <w:rPr>
          <w:rFonts w:hint="cs"/>
        </w:rPr>
      </w:pPr>
      <w:r w:rsidRPr="00C00E89">
        <w:rPr>
          <w:rFonts w:hint="cs"/>
          <w:rtl/>
        </w:rPr>
        <w:t>يوجد</w:t>
      </w:r>
      <w:r w:rsidRPr="00C00E89">
        <w:rPr>
          <w:rFonts w:hint="cs"/>
          <w:rtl/>
          <w:lang w:bidi="ar-EG"/>
        </w:rPr>
        <w:t xml:space="preserve"> في أستراليا نظام للرعاية الصحية يشارك فيه كل من القطاع العام والقطاع الخاص. والسمة الرئيسية لهذا النظام تتمثل في التأمين الصحي العام الممول من الضرائب في إطار خطة الرعاية الطبية (</w:t>
      </w:r>
      <w:r w:rsidRPr="00C00E89">
        <w:t>Medicare</w:t>
      </w:r>
      <w:r w:rsidRPr="00C00E89">
        <w:rPr>
          <w:rFonts w:hint="cs"/>
          <w:rtl/>
        </w:rPr>
        <w:t>)</w:t>
      </w:r>
      <w:r w:rsidR="0094512C" w:rsidRPr="0094512C">
        <w:rPr>
          <w:vertAlign w:val="superscript"/>
          <w:rtl/>
        </w:rPr>
        <w:t>(</w:t>
      </w:r>
      <w:r w:rsidR="0094512C">
        <w:rPr>
          <w:rStyle w:val="EndnoteReference"/>
          <w:rtl/>
        </w:rPr>
        <w:endnoteReference w:id="77"/>
      </w:r>
      <w:r w:rsidR="0094512C" w:rsidRPr="0094512C">
        <w:rPr>
          <w:vertAlign w:val="superscript"/>
          <w:rtl/>
        </w:rPr>
        <w:t>)</w:t>
      </w:r>
      <w:r w:rsidR="0094512C">
        <w:rPr>
          <w:rFonts w:hint="cs"/>
          <w:rtl/>
        </w:rPr>
        <w:t xml:space="preserve"> </w:t>
      </w:r>
      <w:r w:rsidRPr="00C00E89">
        <w:rPr>
          <w:rFonts w:hint="cs"/>
          <w:rtl/>
        </w:rPr>
        <w:t>التي تتيح الحصول على الخدمات الطبية والصيدلانية المدعمة للجميع، والعلاج المجاني بالمستشفيات للمرضى من الجمهور. وفي أستراليا يوجد لدى الممارسين الطبيين خياران للمحاسبة على الخدمات الطبية. فبإمكانهم محاسبة المرضى مباشرة،</w:t>
      </w:r>
      <w:r w:rsidR="008F33DC">
        <w:rPr>
          <w:rFonts w:hint="cs"/>
          <w:rtl/>
        </w:rPr>
        <w:t xml:space="preserve"> أو </w:t>
      </w:r>
      <w:r w:rsidRPr="00C00E89">
        <w:rPr>
          <w:rFonts w:hint="cs"/>
          <w:rtl/>
        </w:rPr>
        <w:t>بإمكانهم محاسبة خطة الرعاية الطبية بطريقة "الفواتير المجمعة". وإذا وافق الممارس الطبي على طريقة الفواتير المجمعة كأسلوب للمحاسبة نظير خدماته، يقدم المرضى للممارس</w:t>
      </w:r>
      <w:r w:rsidR="008F33DC">
        <w:rPr>
          <w:rFonts w:hint="cs"/>
          <w:rtl/>
        </w:rPr>
        <w:t xml:space="preserve"> ما </w:t>
      </w:r>
      <w:r w:rsidRPr="00C00E89">
        <w:rPr>
          <w:rFonts w:hint="cs"/>
          <w:rtl/>
        </w:rPr>
        <w:t>يثبت حقهم في الحصول على مزايا خطة الرعاية الطبية، والذي يوافق على خطة سداد أتعابه بالكامل نظير</w:t>
      </w:r>
      <w:r w:rsidR="008F33DC">
        <w:rPr>
          <w:rFonts w:hint="cs"/>
          <w:rtl/>
        </w:rPr>
        <w:t xml:space="preserve"> ما </w:t>
      </w:r>
      <w:r w:rsidRPr="00C00E89">
        <w:rPr>
          <w:rFonts w:hint="cs"/>
          <w:rtl/>
        </w:rPr>
        <w:t>يقدمه من خدمات.</w:t>
      </w:r>
      <w:r w:rsidR="008F33DC">
        <w:rPr>
          <w:rFonts w:hint="cs"/>
          <w:rtl/>
        </w:rPr>
        <w:t xml:space="preserve"> ولا </w:t>
      </w:r>
      <w:r w:rsidRPr="00C00E89">
        <w:rPr>
          <w:rFonts w:hint="cs"/>
          <w:rtl/>
        </w:rPr>
        <w:t>يستطيع الممارس (أو أي شخص</w:t>
      </w:r>
      <w:r w:rsidR="008F33DC">
        <w:rPr>
          <w:rFonts w:hint="cs"/>
          <w:rtl/>
        </w:rPr>
        <w:t xml:space="preserve"> أو </w:t>
      </w:r>
      <w:r w:rsidRPr="00C00E89">
        <w:rPr>
          <w:rFonts w:hint="cs"/>
          <w:rtl/>
        </w:rPr>
        <w:t xml:space="preserve">شركة أخرى) فرض أي رسم إضافي نظير هذه الخدمة. ويساعد النظام الصحي الخاص الأشخاص الذين يختارون التأمين الصحي الخاص بما في ذلك العلاج بالمستشفيات كمرضى خصوصيين مع إمكانية الحصول على خدمات علاج الأسنان وخدمات الرعاية الصحية الأولية. وللحصول على مزيد من المعلومات عن نظام الرعاية الصحية في أستراليا، انظر الفقرات 508 إلى 511 في </w:t>
      </w:r>
      <w:r w:rsidRPr="00C00E89">
        <w:rPr>
          <w:rFonts w:hint="cs"/>
          <w:i/>
          <w:iCs/>
          <w:rtl/>
        </w:rPr>
        <w:t>الوثيقة الأساسية المشتركة</w:t>
      </w:r>
      <w:r w:rsidRPr="00C00E89">
        <w:rPr>
          <w:rFonts w:hint="cs"/>
          <w:rtl/>
        </w:rPr>
        <w:t xml:space="preserve"> لأستراليا، حزيران/يونيه 2006.</w:t>
      </w:r>
    </w:p>
    <w:p w:rsidR="00945CD9" w:rsidRPr="00945CD9" w:rsidRDefault="00945CD9" w:rsidP="00945CD9">
      <w:pPr>
        <w:pStyle w:val="SingleTxt"/>
        <w:spacing w:after="0" w:line="120" w:lineRule="exact"/>
        <w:rPr>
          <w:rFonts w:hint="cs"/>
          <w:b/>
          <w:bCs/>
          <w:sz w:val="10"/>
          <w:rtl/>
          <w:lang w:bidi="ar-EG"/>
        </w:rPr>
      </w:pPr>
    </w:p>
    <w:p w:rsidR="00AB218C" w:rsidRPr="00C00E89" w:rsidRDefault="00945CD9" w:rsidP="00945C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صحة المرأة في أستراليا</w:t>
      </w:r>
    </w:p>
    <w:p w:rsidR="00AB218C" w:rsidRPr="00C00E89" w:rsidRDefault="00AB218C" w:rsidP="0094512C">
      <w:pPr>
        <w:pStyle w:val="SingleTxt"/>
        <w:numPr>
          <w:ilvl w:val="1"/>
          <w:numId w:val="9"/>
        </w:numPr>
        <w:tabs>
          <w:tab w:val="clear" w:pos="1672"/>
        </w:tabs>
        <w:ind w:left="1264" w:firstLine="3"/>
        <w:rPr>
          <w:rFonts w:hint="cs"/>
        </w:rPr>
      </w:pPr>
      <w:r w:rsidRPr="00C00E89">
        <w:rPr>
          <w:rFonts w:hint="cs"/>
          <w:rtl/>
          <w:lang w:bidi="ar-EG"/>
        </w:rPr>
        <w:t>في الفترة</w:t>
      </w:r>
      <w:r w:rsidR="008F33DC">
        <w:rPr>
          <w:rFonts w:hint="cs"/>
          <w:rtl/>
          <w:lang w:bidi="ar-EG"/>
        </w:rPr>
        <w:t xml:space="preserve"> ما </w:t>
      </w:r>
      <w:r w:rsidRPr="00C00E89">
        <w:rPr>
          <w:rFonts w:hint="cs"/>
          <w:rtl/>
          <w:lang w:bidi="ar-EG"/>
        </w:rPr>
        <w:t>بين عامي 2000</w:t>
      </w:r>
      <w:r w:rsidR="00B6058F">
        <w:rPr>
          <w:rFonts w:hint="cs"/>
          <w:rtl/>
          <w:lang w:bidi="ar-EG"/>
        </w:rPr>
        <w:t xml:space="preserve"> و </w:t>
      </w:r>
      <w:r w:rsidRPr="00C00E89">
        <w:rPr>
          <w:rFonts w:hint="cs"/>
          <w:rtl/>
          <w:lang w:bidi="ar-EG"/>
        </w:rPr>
        <w:t>2005، زاد الإنفاق الصحي للفرد في أستراليا بالقيمة الحقيقية بنسبة 4.5</w:t>
      </w:r>
      <w:r w:rsidR="00D947E5">
        <w:rPr>
          <w:rFonts w:hint="cs"/>
          <w:rtl/>
          <w:lang w:bidi="ar-EG"/>
        </w:rPr>
        <w:t> في المائة</w:t>
      </w:r>
      <w:r w:rsidRPr="00C00E89">
        <w:rPr>
          <w:rFonts w:hint="cs"/>
          <w:rtl/>
          <w:lang w:bidi="ar-EG"/>
        </w:rPr>
        <w:t xml:space="preserve"> سنويا في المتوسط، وهو معدل زيادة يقل بدرجة </w:t>
      </w:r>
      <w:r w:rsidRPr="00C00E89">
        <w:rPr>
          <w:rFonts w:hint="cs"/>
          <w:rtl/>
        </w:rPr>
        <w:t>طفيفة</w:t>
      </w:r>
      <w:r w:rsidRPr="00C00E89">
        <w:rPr>
          <w:rFonts w:hint="cs"/>
          <w:rtl/>
          <w:lang w:bidi="ar-EG"/>
        </w:rPr>
        <w:t xml:space="preserve"> عن نسبة 5</w:t>
      </w:r>
      <w:r w:rsidR="00D947E5">
        <w:rPr>
          <w:rFonts w:hint="cs"/>
          <w:rtl/>
          <w:lang w:bidi="ar-EG"/>
        </w:rPr>
        <w:t> في المائة</w:t>
      </w:r>
      <w:r w:rsidRPr="00C00E89">
        <w:rPr>
          <w:rFonts w:hint="cs"/>
          <w:rtl/>
          <w:lang w:bidi="ar-EG"/>
        </w:rPr>
        <w:t xml:space="preserve"> في المتوسط</w:t>
      </w:r>
      <w:r w:rsidR="0094512C" w:rsidRPr="0094512C">
        <w:rPr>
          <w:vertAlign w:val="superscript"/>
          <w:rtl/>
          <w:lang w:bidi="ar-EG"/>
        </w:rPr>
        <w:t>(</w:t>
      </w:r>
      <w:r w:rsidR="0094512C">
        <w:rPr>
          <w:rStyle w:val="EndnoteReference"/>
          <w:rtl/>
          <w:lang w:bidi="ar-EG"/>
        </w:rPr>
        <w:endnoteReference w:id="78"/>
      </w:r>
      <w:r w:rsidR="0094512C" w:rsidRPr="0094512C">
        <w:rPr>
          <w:vertAlign w:val="superscript"/>
          <w:rtl/>
          <w:lang w:bidi="ar-EG"/>
        </w:rPr>
        <w:t>)</w:t>
      </w:r>
      <w:r w:rsidR="0094512C">
        <w:rPr>
          <w:rFonts w:hint="cs"/>
          <w:rtl/>
          <w:lang w:bidi="ar-EG"/>
        </w:rPr>
        <w:t xml:space="preserve"> </w:t>
      </w:r>
      <w:r w:rsidRPr="00C00E89">
        <w:rPr>
          <w:rFonts w:hint="cs"/>
          <w:rtl/>
          <w:lang w:bidi="ar-EG"/>
        </w:rPr>
        <w:t>في بلدان منظمة التعاون والتنمية في الميدان الاقتصادي.</w:t>
      </w:r>
    </w:p>
    <w:p w:rsidR="00AB218C" w:rsidRPr="00C00E89" w:rsidRDefault="00AB218C" w:rsidP="0094512C">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عام 2006، بلغ العمر المتوقع عند الولادة في أستراليا بشكل عام 81.1 سنة، أي بزيادة عامين عن المتوسط في منظمة التعاون والتنمية في الميدان الاقتصادي. ولدى أستراليا رابع أعلى عمر متوقع بين البلدان الأعضاء في هذه المنظمة، بعد </w:t>
      </w:r>
      <w:r w:rsidRPr="00C00E89">
        <w:rPr>
          <w:rFonts w:hint="cs"/>
          <w:rtl/>
        </w:rPr>
        <w:t>اليابان</w:t>
      </w:r>
      <w:r w:rsidRPr="00C00E89">
        <w:rPr>
          <w:rFonts w:hint="cs"/>
          <w:rtl/>
          <w:lang w:bidi="ar-EG"/>
        </w:rPr>
        <w:t>، وسويسرا، وأيسلندا</w:t>
      </w:r>
      <w:r w:rsidR="0094512C" w:rsidRPr="0094512C">
        <w:rPr>
          <w:vertAlign w:val="superscript"/>
          <w:rtl/>
          <w:lang w:bidi="ar-EG"/>
        </w:rPr>
        <w:t>(</w:t>
      </w:r>
      <w:r w:rsidR="0094512C">
        <w:rPr>
          <w:rStyle w:val="EndnoteReference"/>
          <w:rtl/>
          <w:lang w:bidi="ar-EG"/>
        </w:rPr>
        <w:endnoteReference w:id="79"/>
      </w:r>
      <w:r w:rsidR="0094512C" w:rsidRPr="0094512C">
        <w:rPr>
          <w:vertAlign w:val="superscript"/>
          <w:rtl/>
          <w:lang w:bidi="ar-EG"/>
        </w:rPr>
        <w:t>)</w:t>
      </w:r>
      <w:r w:rsidRPr="00C00E89">
        <w:rPr>
          <w:rFonts w:hint="cs"/>
          <w:rtl/>
          <w:lang w:bidi="ar-EG"/>
        </w:rPr>
        <w:t>.</w:t>
      </w:r>
      <w:r w:rsidR="0094512C">
        <w:rPr>
          <w:rFonts w:hint="cs"/>
          <w:rtl/>
          <w:lang w:bidi="ar-EG"/>
        </w:rPr>
        <w:t xml:space="preserve"> </w:t>
      </w:r>
      <w:r w:rsidRPr="00C00E89">
        <w:rPr>
          <w:rFonts w:hint="cs"/>
          <w:rtl/>
          <w:lang w:bidi="ar-EG"/>
        </w:rPr>
        <w:t>وكان العمر المتوقع بالنسبة للطفلة المولودة في الفترة من 2004 إلى 2006 يبلغ 83.5 سنة مقابل العمر المتوقع والبالغ 78.7 سنة للأولاد</w:t>
      </w:r>
      <w:r w:rsidR="0094512C" w:rsidRPr="0094512C">
        <w:rPr>
          <w:vertAlign w:val="superscript"/>
          <w:rtl/>
          <w:lang w:bidi="ar-EG"/>
        </w:rPr>
        <w:t>(</w:t>
      </w:r>
      <w:r w:rsidR="0094512C">
        <w:rPr>
          <w:rStyle w:val="EndnoteReference"/>
          <w:rtl/>
          <w:lang w:bidi="ar-EG"/>
        </w:rPr>
        <w:endnoteReference w:id="80"/>
      </w:r>
      <w:r w:rsidR="0094512C" w:rsidRPr="0094512C">
        <w:rPr>
          <w:vertAlign w:val="superscript"/>
          <w:rtl/>
          <w:lang w:bidi="ar-EG"/>
        </w:rPr>
        <w:t>)</w:t>
      </w:r>
      <w:r w:rsidRPr="00C00E89">
        <w:rPr>
          <w:rFonts w:hint="cs"/>
          <w:rtl/>
          <w:lang w:bidi="ar-EG"/>
        </w:rPr>
        <w:t>.</w:t>
      </w:r>
      <w:r w:rsidR="0094512C">
        <w:rPr>
          <w:rFonts w:hint="cs"/>
          <w:rtl/>
          <w:lang w:bidi="ar-EG"/>
        </w:rPr>
        <w:t xml:space="preserve"> </w:t>
      </w:r>
      <w:r w:rsidRPr="00C00E89">
        <w:rPr>
          <w:rFonts w:hint="cs"/>
          <w:rtl/>
          <w:lang w:bidi="ar-EG"/>
        </w:rPr>
        <w:t>وزاد العمر المتوقع للإناث بمعدل 2.4 سنوات من عام 1994 إلى عام 1996، بمعدل 9.1 سنوات منذ عام 1976</w:t>
      </w:r>
      <w:r w:rsidR="0094512C" w:rsidRPr="0094512C">
        <w:rPr>
          <w:vertAlign w:val="superscript"/>
          <w:rtl/>
          <w:lang w:bidi="ar-EG"/>
        </w:rPr>
        <w:t>(</w:t>
      </w:r>
      <w:r w:rsidR="0094512C">
        <w:rPr>
          <w:rStyle w:val="EndnoteReference"/>
          <w:rtl/>
          <w:lang w:bidi="ar-EG"/>
        </w:rPr>
        <w:endnoteReference w:id="81"/>
      </w:r>
      <w:r w:rsidR="0094512C" w:rsidRPr="0094512C">
        <w:rPr>
          <w:vertAlign w:val="superscript"/>
          <w:rtl/>
          <w:lang w:bidi="ar-EG"/>
        </w:rPr>
        <w:t>)</w:t>
      </w:r>
      <w:r w:rsidRPr="00C00E89">
        <w:rPr>
          <w:rFonts w:hint="cs"/>
          <w:rtl/>
          <w:lang w:bidi="ar-EG"/>
        </w:rPr>
        <w:t>.</w:t>
      </w:r>
    </w:p>
    <w:p w:rsidR="00AB218C" w:rsidRPr="00C00E89" w:rsidRDefault="00AB218C" w:rsidP="0094512C">
      <w:pPr>
        <w:pStyle w:val="SingleTxt"/>
        <w:numPr>
          <w:ilvl w:val="1"/>
          <w:numId w:val="9"/>
        </w:numPr>
        <w:tabs>
          <w:tab w:val="clear" w:pos="1672"/>
          <w:tab w:val="clear" w:pos="1930"/>
          <w:tab w:val="left" w:pos="2065"/>
        </w:tabs>
        <w:ind w:left="1264" w:firstLine="3"/>
        <w:rPr>
          <w:rFonts w:hint="cs"/>
        </w:rPr>
      </w:pPr>
      <w:r w:rsidRPr="00C00E89">
        <w:rPr>
          <w:rFonts w:hint="cs"/>
          <w:rtl/>
          <w:lang w:bidi="ar-EG"/>
        </w:rPr>
        <w:t>وفي الفترة 2004-2005، وصف معظم الأستراليات (84.5</w:t>
      </w:r>
      <w:r w:rsidR="00D947E5">
        <w:rPr>
          <w:rFonts w:hint="cs"/>
          <w:rtl/>
          <w:lang w:bidi="ar-EG"/>
        </w:rPr>
        <w:t> في المائة</w:t>
      </w:r>
      <w:r w:rsidRPr="00C00E89">
        <w:rPr>
          <w:rFonts w:hint="cs"/>
          <w:rtl/>
          <w:lang w:bidi="ar-EG"/>
        </w:rPr>
        <w:t>) صحتهن بأنها ممتازة،</w:t>
      </w:r>
      <w:r w:rsidR="008F33DC">
        <w:rPr>
          <w:rFonts w:hint="cs"/>
          <w:rtl/>
          <w:lang w:bidi="ar-EG"/>
        </w:rPr>
        <w:t xml:space="preserve"> أو </w:t>
      </w:r>
      <w:r w:rsidRPr="00C00E89">
        <w:rPr>
          <w:rFonts w:hint="cs"/>
          <w:rtl/>
          <w:lang w:bidi="ar-EG"/>
        </w:rPr>
        <w:t>جيدة جدا،</w:t>
      </w:r>
      <w:r w:rsidR="008F33DC">
        <w:rPr>
          <w:rFonts w:hint="cs"/>
          <w:rtl/>
          <w:lang w:bidi="ar-EG"/>
        </w:rPr>
        <w:t xml:space="preserve"> أو </w:t>
      </w:r>
      <w:r w:rsidRPr="00C00E89">
        <w:rPr>
          <w:rFonts w:hint="cs"/>
          <w:rtl/>
          <w:lang w:bidi="ar-EG"/>
        </w:rPr>
        <w:t>جيدة</w:t>
      </w:r>
      <w:r w:rsidR="0094512C" w:rsidRPr="0094512C">
        <w:rPr>
          <w:vertAlign w:val="superscript"/>
          <w:rtl/>
          <w:lang w:bidi="ar-EG"/>
        </w:rPr>
        <w:t>(</w:t>
      </w:r>
      <w:r w:rsidR="0094512C">
        <w:rPr>
          <w:rStyle w:val="EndnoteReference"/>
          <w:rtl/>
          <w:lang w:bidi="ar-EG"/>
        </w:rPr>
        <w:endnoteReference w:id="82"/>
      </w:r>
      <w:r w:rsidR="0094512C" w:rsidRPr="0094512C">
        <w:rPr>
          <w:vertAlign w:val="superscript"/>
          <w:rtl/>
          <w:lang w:bidi="ar-EG"/>
        </w:rPr>
        <w:t>)</w:t>
      </w:r>
      <w:r w:rsidRPr="00C00E89">
        <w:rPr>
          <w:rFonts w:hint="cs"/>
          <w:rtl/>
          <w:lang w:bidi="ar-EG"/>
        </w:rPr>
        <w:t>.</w:t>
      </w:r>
      <w:r w:rsidR="0094512C">
        <w:rPr>
          <w:rFonts w:hint="cs"/>
          <w:rtl/>
          <w:lang w:bidi="ar-EG"/>
        </w:rPr>
        <w:t xml:space="preserve"> </w:t>
      </w:r>
      <w:r w:rsidRPr="00C00E89">
        <w:rPr>
          <w:rFonts w:hint="cs"/>
          <w:rtl/>
          <w:lang w:bidi="ar-EG"/>
        </w:rPr>
        <w:t>ومجموعات الأمراض الرئيسية التي تمثل العبء الأكبر من الأمراض لدى الإناث (بصرف النظر عن فقدان الحياة بسبب الوفيات المبكرة</w:t>
      </w:r>
      <w:r w:rsidR="008F33DC">
        <w:rPr>
          <w:rFonts w:hint="cs"/>
          <w:rtl/>
          <w:lang w:bidi="ar-EG"/>
        </w:rPr>
        <w:t xml:space="preserve"> أو </w:t>
      </w:r>
      <w:r w:rsidRPr="00C00E89">
        <w:rPr>
          <w:rFonts w:hint="cs"/>
          <w:rtl/>
          <w:lang w:bidi="ar-EG"/>
        </w:rPr>
        <w:t>العيش بصحة معتلة/إعاقة) في عام 2003 هي الأمراض السرطانية، ومرض القلب، والاضطرابات العقلية، واضطراب الجهاز العصبي والجهاز الحسي، والأمراض التنفسية المزمنة، والسكر، والأمراض الهيكلية</w:t>
      </w:r>
      <w:r w:rsidR="0094512C" w:rsidRPr="0094512C">
        <w:rPr>
          <w:vertAlign w:val="superscript"/>
          <w:rtl/>
          <w:lang w:bidi="ar-EG"/>
        </w:rPr>
        <w:t>(</w:t>
      </w:r>
      <w:r w:rsidR="0094512C">
        <w:rPr>
          <w:rStyle w:val="EndnoteReference"/>
          <w:rtl/>
          <w:lang w:bidi="ar-EG"/>
        </w:rPr>
        <w:endnoteReference w:id="83"/>
      </w:r>
      <w:r w:rsidR="0094512C" w:rsidRPr="0094512C">
        <w:rPr>
          <w:vertAlign w:val="superscript"/>
          <w:rtl/>
          <w:lang w:bidi="ar-EG"/>
        </w:rPr>
        <w:t>)</w:t>
      </w:r>
      <w:r w:rsidRPr="00C00E89">
        <w:rPr>
          <w:rFonts w:hint="cs"/>
          <w:rtl/>
          <w:lang w:bidi="ar-EG"/>
        </w:rPr>
        <w:t>.</w:t>
      </w:r>
      <w:r w:rsidR="0094512C">
        <w:rPr>
          <w:rFonts w:hint="cs"/>
          <w:rtl/>
          <w:lang w:bidi="ar-EG"/>
        </w:rPr>
        <w:t xml:space="preserve"> </w:t>
      </w:r>
      <w:r w:rsidRPr="00C00E89">
        <w:rPr>
          <w:rFonts w:hint="cs"/>
          <w:rtl/>
          <w:lang w:bidi="ar-EG"/>
        </w:rPr>
        <w:t xml:space="preserve">ومن المقدر أن </w:t>
      </w:r>
      <w:r w:rsidR="00CF5856" w:rsidRPr="00C00E89">
        <w:rPr>
          <w:rFonts w:hint="cs"/>
          <w:rtl/>
          <w:lang w:bidi="ar-EG"/>
        </w:rPr>
        <w:t>امرأة</w:t>
      </w:r>
      <w:r w:rsidRPr="00C00E89">
        <w:rPr>
          <w:rFonts w:hint="cs"/>
          <w:rtl/>
          <w:lang w:bidi="ar-EG"/>
        </w:rPr>
        <w:t xml:space="preserve"> واحدة بين كل خمس أستراليات تعاني من الإعاقة وأن معدلات الإعاقة أعلى بالنسبة للمرأة منها للرجل بعد سن 65 عاما</w:t>
      </w:r>
      <w:r w:rsidR="0094512C" w:rsidRPr="0094512C">
        <w:rPr>
          <w:vertAlign w:val="superscript"/>
          <w:rtl/>
          <w:lang w:bidi="ar-EG"/>
        </w:rPr>
        <w:t>(</w:t>
      </w:r>
      <w:r w:rsidR="0094512C">
        <w:rPr>
          <w:rStyle w:val="EndnoteReference"/>
          <w:rtl/>
          <w:lang w:bidi="ar-EG"/>
        </w:rPr>
        <w:endnoteReference w:id="84"/>
      </w:r>
      <w:r w:rsidR="0094512C" w:rsidRPr="0094512C">
        <w:rPr>
          <w:vertAlign w:val="superscript"/>
          <w:rtl/>
          <w:lang w:bidi="ar-EG"/>
        </w:rPr>
        <w:t>)</w:t>
      </w:r>
      <w:r w:rsidRPr="00C00E89">
        <w:rPr>
          <w:rFonts w:hint="cs"/>
          <w:rtl/>
          <w:lang w:bidi="ar-EG"/>
        </w:rPr>
        <w:t>.</w:t>
      </w:r>
    </w:p>
    <w:p w:rsidR="00AB218C" w:rsidRPr="00C00E89" w:rsidRDefault="00AB218C" w:rsidP="0094512C">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وخطر وفيات الأمومة أثناء الحمل وبعد ستة أسابيع من الولادة ضئيل للغاية في أستراليا. ففي الفترة من 2003 إلى 2005 كان عدد وفيات الأمومة على المستوى الوطني لأستراليا 65 وفاة</w:t>
      </w:r>
      <w:r w:rsidR="0094512C" w:rsidRPr="0094512C">
        <w:rPr>
          <w:vertAlign w:val="superscript"/>
          <w:rtl/>
          <w:lang w:bidi="ar-EG"/>
        </w:rPr>
        <w:t>(</w:t>
      </w:r>
      <w:r w:rsidR="0094512C">
        <w:rPr>
          <w:rStyle w:val="EndnoteReference"/>
          <w:rtl/>
          <w:lang w:bidi="ar-EG"/>
        </w:rPr>
        <w:endnoteReference w:id="85"/>
      </w:r>
      <w:r w:rsidR="0094512C" w:rsidRPr="0094512C">
        <w:rPr>
          <w:vertAlign w:val="superscript"/>
          <w:rtl/>
          <w:lang w:bidi="ar-EG"/>
        </w:rPr>
        <w:t>)</w:t>
      </w:r>
      <w:r w:rsidRPr="00C00E89">
        <w:rPr>
          <w:rFonts w:hint="cs"/>
          <w:rtl/>
          <w:lang w:bidi="ar-EG"/>
        </w:rPr>
        <w:t>.</w:t>
      </w:r>
      <w:r w:rsidR="0094512C">
        <w:rPr>
          <w:rFonts w:hint="cs"/>
          <w:rtl/>
          <w:lang w:bidi="ar-EG"/>
        </w:rPr>
        <w:t xml:space="preserve"> </w:t>
      </w:r>
      <w:r w:rsidRPr="00C00E89">
        <w:rPr>
          <w:rFonts w:hint="cs"/>
          <w:rtl/>
          <w:lang w:bidi="ar-EG"/>
        </w:rPr>
        <w:t>غير أن معدلات وفيات الأمومة بين السكان الأصليين تزيد مرتين ونصف عنها بالنسبة للنساء الأخريات. وكانت هناك 21.5 وفاة لكل 000 100 من نساء السكان الأصليين أثناء الولادة، مقابل 7.9 في كل 000 100 من النساء الأخريات</w:t>
      </w:r>
      <w:r w:rsidR="0094512C" w:rsidRPr="0094512C">
        <w:rPr>
          <w:vertAlign w:val="superscript"/>
          <w:rtl/>
          <w:lang w:bidi="ar-EG"/>
        </w:rPr>
        <w:t>(</w:t>
      </w:r>
      <w:r w:rsidR="0094512C">
        <w:rPr>
          <w:rStyle w:val="EndnoteReference"/>
          <w:rtl/>
          <w:lang w:bidi="ar-EG"/>
        </w:rPr>
        <w:endnoteReference w:id="86"/>
      </w:r>
      <w:r w:rsidR="0094512C" w:rsidRPr="0094512C">
        <w:rPr>
          <w:vertAlign w:val="superscript"/>
          <w:rtl/>
          <w:lang w:bidi="ar-EG"/>
        </w:rPr>
        <w:t>)</w:t>
      </w:r>
      <w:r w:rsidRPr="00C00E89">
        <w:rPr>
          <w:rFonts w:hint="cs"/>
          <w:rtl/>
          <w:lang w:bidi="ar-EG"/>
        </w:rPr>
        <w:t>.</w:t>
      </w:r>
    </w:p>
    <w:p w:rsidR="00945CD9" w:rsidRPr="00945CD9" w:rsidRDefault="00945CD9" w:rsidP="00945CD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مجموعات النساء المحرومات</w:t>
      </w:r>
    </w:p>
    <w:p w:rsidR="00AB218C" w:rsidRPr="00C00E89" w:rsidRDefault="00AB218C" w:rsidP="00AB218C">
      <w:pPr>
        <w:pStyle w:val="SingleTxt"/>
        <w:rPr>
          <w:rFonts w:hint="cs"/>
          <w:b/>
          <w:bCs/>
          <w:rtl/>
          <w:lang w:bidi="ar-EG"/>
        </w:rPr>
      </w:pPr>
      <w:r w:rsidRPr="00C00E89">
        <w:rPr>
          <w:rFonts w:hint="cs"/>
          <w:b/>
          <w:bCs/>
          <w:rtl/>
          <w:lang w:bidi="ar-EG"/>
        </w:rPr>
        <w:t>النساء من السكان الأصليين</w:t>
      </w:r>
    </w:p>
    <w:p w:rsidR="00AB218C" w:rsidRPr="00C00E89" w:rsidRDefault="00AB218C" w:rsidP="0094512C">
      <w:pPr>
        <w:pStyle w:val="SingleTxt"/>
        <w:numPr>
          <w:ilvl w:val="1"/>
          <w:numId w:val="9"/>
        </w:numPr>
        <w:tabs>
          <w:tab w:val="clear" w:pos="1672"/>
          <w:tab w:val="clear" w:pos="1930"/>
          <w:tab w:val="left" w:pos="2065"/>
        </w:tabs>
        <w:ind w:left="1264" w:firstLine="3"/>
        <w:rPr>
          <w:rFonts w:hint="cs"/>
        </w:rPr>
      </w:pPr>
      <w:r w:rsidRPr="00C00E89">
        <w:rPr>
          <w:rFonts w:hint="cs"/>
          <w:rtl/>
          <w:lang w:bidi="ar-EG"/>
        </w:rPr>
        <w:t>تشارك الحكومة الأسترالية قلق اللجنة المعنية بالقضاء على التمييز ضد المرأة والذي أعربت عنه في الفقرة 30 من تعليقاتها الختامة عام 2006 بشأن انخفاض متوسط العمر المتوقع لنساء الشعوب الأصلية. والعمر المتوقع عند الولادة لنساء الشعوب الأصلية هو 64.8 سنة؛ وبالنسبة لرجال الشعوب الأصلية 59.4 سنة</w:t>
      </w:r>
      <w:r w:rsidR="0094512C" w:rsidRPr="0094512C">
        <w:rPr>
          <w:vertAlign w:val="superscript"/>
          <w:rtl/>
          <w:lang w:bidi="ar-EG"/>
        </w:rPr>
        <w:t>(</w:t>
      </w:r>
      <w:r w:rsidR="0094512C">
        <w:rPr>
          <w:rStyle w:val="EndnoteReference"/>
          <w:rtl/>
          <w:lang w:bidi="ar-EG"/>
        </w:rPr>
        <w:endnoteReference w:id="87"/>
      </w:r>
      <w:r w:rsidR="0094512C" w:rsidRPr="0094512C">
        <w:rPr>
          <w:vertAlign w:val="superscript"/>
          <w:rtl/>
          <w:lang w:bidi="ar-EG"/>
        </w:rPr>
        <w:t>)</w:t>
      </w:r>
      <w:r w:rsidRPr="00C00E89">
        <w:rPr>
          <w:rFonts w:hint="cs"/>
          <w:rtl/>
          <w:lang w:bidi="ar-EG"/>
        </w:rPr>
        <w:t>.</w:t>
      </w:r>
      <w:r w:rsidR="0094512C">
        <w:rPr>
          <w:rFonts w:hint="cs"/>
          <w:rtl/>
          <w:lang w:bidi="ar-EG"/>
        </w:rPr>
        <w:t xml:space="preserve"> </w:t>
      </w:r>
      <w:r w:rsidRPr="00C00E89">
        <w:rPr>
          <w:rFonts w:hint="cs"/>
          <w:rtl/>
          <w:lang w:bidi="ar-EG"/>
        </w:rPr>
        <w:t>وفي ميزانية 2008-2009، التزمت الحكومة الأسترالية بمبلغ 334.8 مليون دولار لسد فجوة السبعة عشر عاما في العمر المتوقع بين الأستراليين الأصليين وغير الأصليين خلال جيل واحد، بما في ذلك 101.5 مليون دولار إضافية لخدمات صحة الأم والطفل.</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وفضلا عن هذا، وافق مجلس الحكومات الأسترالية في 3 تموز/يوليه 2008 على استمرار جميع الحكومات في المشاركة وبذل الجهود خلال العقد القادم</w:t>
      </w:r>
      <w:r w:rsidR="008F33DC">
        <w:rPr>
          <w:rFonts w:hint="cs"/>
          <w:rtl/>
          <w:lang w:bidi="ar-EG"/>
        </w:rPr>
        <w:t xml:space="preserve"> وما </w:t>
      </w:r>
      <w:r w:rsidRPr="00C00E89">
        <w:rPr>
          <w:rFonts w:hint="cs"/>
          <w:rtl/>
          <w:lang w:bidi="ar-EG"/>
        </w:rPr>
        <w:t xml:space="preserve">بعده لتحقيق </w:t>
      </w:r>
      <w:r w:rsidRPr="00C00E89">
        <w:rPr>
          <w:rFonts w:hint="cs"/>
          <w:rtl/>
        </w:rPr>
        <w:t>أهداف</w:t>
      </w:r>
      <w:r w:rsidRPr="00C00E89">
        <w:rPr>
          <w:rFonts w:hint="cs"/>
          <w:rtl/>
          <w:lang w:bidi="ar-EG"/>
        </w:rPr>
        <w:t xml:space="preserve"> سد الفجوات (في الصحة، والإسكان، والتعليم، والعمل) بالنسبة للسكان الأصليين. وكخطوة أولى، وافق مجلس الحكومات الأسترالية من حيث المبدأ على شراكة وطنية بتمويل مشترك يبلغ نحو 547.2 مليون دولار على مدى ست سنوات لتلبية احتياجات أطفال السكان الأصليين في سنواتهم الأولى. وستشمل الشراكة الوطنية المزيد من التمويل لتحسين رعاية</w:t>
      </w:r>
      <w:r w:rsidR="008F33DC">
        <w:rPr>
          <w:rFonts w:hint="cs"/>
          <w:rtl/>
          <w:lang w:bidi="ar-EG"/>
        </w:rPr>
        <w:t xml:space="preserve"> ما </w:t>
      </w:r>
      <w:r w:rsidRPr="00C00E89">
        <w:rPr>
          <w:rFonts w:hint="cs"/>
          <w:rtl/>
          <w:lang w:bidi="ar-EG"/>
        </w:rPr>
        <w:t>قبل الولادة للأمهات من السكان الأصليين.</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تموز/يوليه 2008، أنشأت الحكومة الأسترالية المجلس الوطني للتكافؤ الصحي للسكان الأصليين، الذي سيقدم المشورة للحكومة بشأن وضع ورصد أهداف تتعلق </w:t>
      </w:r>
      <w:r w:rsidRPr="00C00E89">
        <w:rPr>
          <w:rFonts w:hint="cs"/>
          <w:rtl/>
        </w:rPr>
        <w:t>بالصحة</w:t>
      </w:r>
      <w:r w:rsidRPr="00C00E89">
        <w:rPr>
          <w:rFonts w:hint="cs"/>
          <w:rtl/>
          <w:lang w:bidi="ar-EG"/>
        </w:rPr>
        <w:t xml:space="preserve"> وأهداف صممت للمساعدة على سد الفجوة في العمر المتوقع وخفض المعدلات المرتفعة بصورة غير مقبولة لوفيات الأطفال بين السكان الأصليين وسكان جزر مضيق توريس.</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وطلبت الحكومة من المجلس، كأولوية أولى، أن ينظر في مسائل تطوير قوة العمل </w:t>
      </w:r>
      <w:r w:rsidRPr="00C00E89">
        <w:rPr>
          <w:rFonts w:hint="cs"/>
          <w:rtl/>
        </w:rPr>
        <w:t>وقدمت</w:t>
      </w:r>
      <w:r w:rsidRPr="00C00E89">
        <w:rPr>
          <w:rFonts w:hint="cs"/>
          <w:rtl/>
          <w:lang w:bidi="ar-EG"/>
        </w:rPr>
        <w:t xml:space="preserve"> توصيات تتعلق بتطوير قوة العمل والاستدامة.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وسيوفر المجلس الوطني للتكافؤ الصحي للسكان الأصليين أيضا قيادة وطنية في الاستجابة لالتزام الحكومة بسد الفجوة الخاصة بحرمان السكان الأصليين عن طريق تقديم المشورة </w:t>
      </w:r>
      <w:r w:rsidRPr="00C00E89">
        <w:rPr>
          <w:rFonts w:hint="cs"/>
          <w:rtl/>
        </w:rPr>
        <w:t>إلى</w:t>
      </w:r>
      <w:r w:rsidRPr="00C00E89">
        <w:rPr>
          <w:rFonts w:hint="cs"/>
          <w:rtl/>
          <w:lang w:bidi="ar-EG"/>
        </w:rPr>
        <w:t xml:space="preserve"> الحكومة للعمل من أجل تقديم خدمات صحية متكافئة ومستدامة للسكان الأصليين في أستراليا.</w:t>
      </w:r>
      <w:r w:rsidR="007D52B9">
        <w:rPr>
          <w:rFonts w:hint="cs"/>
          <w:rtl/>
        </w:rPr>
        <w:t xml:space="preserve"> </w:t>
      </w:r>
    </w:p>
    <w:p w:rsidR="00AB218C" w:rsidRPr="00C00E89" w:rsidRDefault="00AB218C" w:rsidP="0094512C">
      <w:pPr>
        <w:pStyle w:val="SingleTxt"/>
        <w:numPr>
          <w:ilvl w:val="1"/>
          <w:numId w:val="9"/>
        </w:numPr>
        <w:tabs>
          <w:tab w:val="clear" w:pos="1672"/>
          <w:tab w:val="clear" w:pos="1930"/>
          <w:tab w:val="left" w:pos="2065"/>
        </w:tabs>
        <w:ind w:left="1264" w:firstLine="3"/>
        <w:rPr>
          <w:rFonts w:hint="cs"/>
        </w:rPr>
      </w:pPr>
      <w:r w:rsidRPr="00C00E89">
        <w:rPr>
          <w:rFonts w:hint="cs"/>
          <w:rtl/>
          <w:lang w:bidi="ar-EG"/>
        </w:rPr>
        <w:t>وفي الفترة 2004-2005، أفاد 26</w:t>
      </w:r>
      <w:r w:rsidR="00D947E5">
        <w:rPr>
          <w:rFonts w:hint="cs"/>
          <w:rtl/>
          <w:lang w:bidi="ar-EG"/>
        </w:rPr>
        <w:t> في المائة</w:t>
      </w:r>
      <w:r w:rsidRPr="00C00E89">
        <w:rPr>
          <w:rFonts w:hint="cs"/>
          <w:rtl/>
          <w:lang w:bidi="ar-EG"/>
        </w:rPr>
        <w:t xml:space="preserve"> من نساء السكان الأصليين بأن صحتهن إما عادية</w:t>
      </w:r>
      <w:r w:rsidR="008F33DC">
        <w:rPr>
          <w:rFonts w:hint="cs"/>
          <w:rtl/>
          <w:lang w:bidi="ar-EG"/>
        </w:rPr>
        <w:t xml:space="preserve"> أو </w:t>
      </w:r>
      <w:r w:rsidRPr="00C00E89">
        <w:rPr>
          <w:rFonts w:hint="cs"/>
          <w:rtl/>
          <w:lang w:bidi="ar-EG"/>
        </w:rPr>
        <w:t>هزيلة</w:t>
      </w:r>
      <w:r w:rsidR="0094512C" w:rsidRPr="0094512C">
        <w:rPr>
          <w:vertAlign w:val="superscript"/>
          <w:rtl/>
          <w:lang w:bidi="ar-EG"/>
        </w:rPr>
        <w:t>(</w:t>
      </w:r>
      <w:r w:rsidR="0094512C">
        <w:rPr>
          <w:rStyle w:val="EndnoteReference"/>
          <w:rtl/>
          <w:lang w:bidi="ar-EG"/>
        </w:rPr>
        <w:endnoteReference w:id="88"/>
      </w:r>
      <w:r w:rsidR="0094512C" w:rsidRPr="0094512C">
        <w:rPr>
          <w:vertAlign w:val="superscript"/>
          <w:rtl/>
          <w:lang w:bidi="ar-EG"/>
        </w:rPr>
        <w:t>)</w:t>
      </w:r>
      <w:r w:rsidRPr="00C00E89">
        <w:rPr>
          <w:rFonts w:hint="cs"/>
          <w:rtl/>
          <w:lang w:bidi="ar-EG"/>
        </w:rPr>
        <w:t>.</w:t>
      </w:r>
      <w:r w:rsidR="0094512C">
        <w:rPr>
          <w:rFonts w:hint="cs"/>
          <w:rtl/>
          <w:lang w:bidi="ar-EG"/>
        </w:rPr>
        <w:t xml:space="preserve"> </w:t>
      </w:r>
      <w:r w:rsidRPr="00C00E89">
        <w:rPr>
          <w:rFonts w:hint="cs"/>
          <w:rtl/>
          <w:lang w:bidi="ar-EG"/>
        </w:rPr>
        <w:t>وأفاد 85</w:t>
      </w:r>
      <w:r w:rsidR="00D947E5">
        <w:rPr>
          <w:rFonts w:hint="cs"/>
          <w:rtl/>
          <w:lang w:bidi="ar-EG"/>
        </w:rPr>
        <w:t> في المائة</w:t>
      </w:r>
      <w:r w:rsidRPr="00C00E89">
        <w:rPr>
          <w:rFonts w:hint="cs"/>
          <w:rtl/>
          <w:lang w:bidi="ar-EG"/>
        </w:rPr>
        <w:t xml:space="preserve"> من نساء السكان الأصليين عن مواجهة حالة صحية واحدة طويلة الأجل على الأقل، مقابل 77</w:t>
      </w:r>
      <w:r w:rsidR="00D947E5">
        <w:rPr>
          <w:rFonts w:hint="cs"/>
          <w:rtl/>
          <w:lang w:bidi="ar-EG"/>
        </w:rPr>
        <w:t> في المائة</w:t>
      </w:r>
      <w:r w:rsidRPr="00C00E89">
        <w:rPr>
          <w:rFonts w:hint="cs"/>
          <w:rtl/>
          <w:lang w:bidi="ar-EG"/>
        </w:rPr>
        <w:t xml:space="preserve"> من رجال السكان </w:t>
      </w:r>
      <w:r w:rsidRPr="00C00E89">
        <w:rPr>
          <w:rFonts w:hint="cs"/>
          <w:rtl/>
        </w:rPr>
        <w:t>الأصليين</w:t>
      </w:r>
      <w:r w:rsidRPr="00C00E89">
        <w:rPr>
          <w:rFonts w:hint="cs"/>
          <w:rtl/>
          <w:lang w:bidi="ar-EG"/>
        </w:rPr>
        <w:t>. وبالمقارنة مع النساء من غير السكان الأصليين، فان نساء السكان الأصليين يتعرضن أكثر عشر مرات لأمراض الكلى، وأكثر أربع مرات لأمراض السكر وارتفاع مستويات السكر، وأكثر مرتين لمرض الربو من النساء الأخريات.</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والمرأة من السكان الأصليين هي التي يحتمل أن تتعرض لمستويات عالية</w:t>
      </w:r>
      <w:r w:rsidR="008F33DC">
        <w:rPr>
          <w:rFonts w:hint="cs"/>
          <w:rtl/>
          <w:lang w:bidi="ar-EG"/>
        </w:rPr>
        <w:t xml:space="preserve"> أو </w:t>
      </w:r>
      <w:r w:rsidRPr="00C00E89">
        <w:rPr>
          <w:rFonts w:hint="cs"/>
          <w:rtl/>
          <w:lang w:bidi="ar-EG"/>
        </w:rPr>
        <w:t>بالغة من الاضطرابات النفسية أكثر من الرجل من السكان الأصليين (32</w:t>
      </w:r>
      <w:r w:rsidR="00D947E5">
        <w:rPr>
          <w:rFonts w:hint="cs"/>
          <w:rtl/>
          <w:lang w:bidi="ar-EG"/>
        </w:rPr>
        <w:t> في المائة</w:t>
      </w:r>
      <w:r w:rsidRPr="00C00E89">
        <w:rPr>
          <w:rFonts w:hint="cs"/>
          <w:rtl/>
          <w:lang w:bidi="ar-EG"/>
        </w:rPr>
        <w:t xml:space="preserve"> </w:t>
      </w:r>
      <w:r w:rsidRPr="00C00E89">
        <w:rPr>
          <w:rFonts w:hint="cs"/>
          <w:rtl/>
        </w:rPr>
        <w:t>مقابل</w:t>
      </w:r>
      <w:r w:rsidRPr="00C00E89">
        <w:rPr>
          <w:rFonts w:hint="cs"/>
          <w:rtl/>
          <w:lang w:bidi="ar-EG"/>
        </w:rPr>
        <w:t xml:space="preserve"> 21</w:t>
      </w:r>
      <w:r w:rsidR="00D947E5">
        <w:rPr>
          <w:rFonts w:hint="cs"/>
          <w:rtl/>
          <w:lang w:bidi="ar-EG"/>
        </w:rPr>
        <w:t> في المائة</w:t>
      </w:r>
      <w:r w:rsidRPr="00C00E89">
        <w:rPr>
          <w:rFonts w:hint="cs"/>
          <w:rtl/>
          <w:lang w:bidi="ar-EG"/>
        </w:rPr>
        <w:t>). وبعد التكيف مع العمر، فان المرأة من السكان الأصليين هي التي يحتمل أن تتعرض لمستويات بالغة من الاضطراب النفسي أكثر مرتين من المرأة من غير السكان الأصليين.</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وفي 20 آذار/مارس 2008، وقعت الحكومة الأسترالية وممثلون عن السكان الأصليين وسكان جزر مضيق توريس بيان نوايا للعمل معا من أجل تحقيق المساواة في الوضع الصحي والعمر المتوقع بين السكان الأصليين والأستراليين من غير السكان الأصليين بحلول عام 2030.</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وتشمل المبادرات الصحية الحالية، التي ستساعد على تحسين الوضع الصحي والعمر </w:t>
      </w:r>
      <w:r w:rsidRPr="00C00E89">
        <w:rPr>
          <w:rFonts w:hint="cs"/>
          <w:rtl/>
        </w:rPr>
        <w:t>المتوقع</w:t>
      </w:r>
      <w:r w:rsidRPr="00C00E89">
        <w:rPr>
          <w:rFonts w:hint="cs"/>
          <w:rtl/>
          <w:lang w:bidi="ar-EG"/>
        </w:rPr>
        <w:t xml:space="preserve"> للسكان الأصليين</w:t>
      </w:r>
      <w:r w:rsidR="008F33DC">
        <w:rPr>
          <w:rFonts w:hint="cs"/>
          <w:rtl/>
          <w:lang w:bidi="ar-EG"/>
        </w:rPr>
        <w:t xml:space="preserve"> ما </w:t>
      </w:r>
      <w:r w:rsidRPr="00C00E89">
        <w:rPr>
          <w:rFonts w:hint="cs"/>
          <w:rtl/>
          <w:lang w:bidi="ar-EG"/>
        </w:rPr>
        <w:t>يلي:</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برنامج "الصحة من أجل الحياة" </w:t>
      </w:r>
      <w:r w:rsidR="00B6058F">
        <w:rPr>
          <w:rtl/>
          <w:lang w:bidi="ar-EG"/>
        </w:rPr>
        <w:t>-</w:t>
      </w:r>
      <w:r w:rsidR="00AB218C" w:rsidRPr="00C00E89">
        <w:rPr>
          <w:rFonts w:hint="cs"/>
          <w:rtl/>
          <w:lang w:bidi="ar-EG"/>
        </w:rPr>
        <w:t xml:space="preserve"> لتحسين جودة وتوافر خدمات الرعاية الصحية للطفل والأم والوقاية من الأمراض المزمنة والكشف عنها ومعالجتها</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برنامج "التوجيهات الجديدة: بداية متكافئة في حياة أطفال السكان الأصليين" </w:t>
      </w:r>
      <w:r w:rsidR="00B6058F">
        <w:rPr>
          <w:rtl/>
          <w:lang w:bidi="ar-EG"/>
        </w:rPr>
        <w:t>-</w:t>
      </w:r>
      <w:r w:rsidR="00AB218C" w:rsidRPr="00C00E89">
        <w:rPr>
          <w:rFonts w:hint="cs"/>
          <w:rtl/>
          <w:lang w:bidi="ar-EG"/>
        </w:rPr>
        <w:t xml:space="preserve"> لتحسين صحة وتعليم أطفال السكان الأصليين وأمهاتهم عن طريق الحصول على خدمات شاملة لرعاية الأم والطفل، وبرامج لمعالجة الحمى الروماتيزمية، ومساعدة نساء السكان الأصليين ونساء المناطق النائية المحتاجات للسفر إلى مراكز إقليمية من أجل الولادة</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برنامج "توجيهات جديدة للأمهات والأطفال" </w:t>
      </w:r>
      <w:r w:rsidR="00B6058F">
        <w:rPr>
          <w:rtl/>
          <w:lang w:bidi="ar-EG"/>
        </w:rPr>
        <w:t>-</w:t>
      </w:r>
      <w:r w:rsidR="00AB218C" w:rsidRPr="00C00E89">
        <w:rPr>
          <w:rFonts w:hint="cs"/>
          <w:rtl/>
          <w:lang w:bidi="ar-EG"/>
        </w:rPr>
        <w:t xml:space="preserve"> لتحسين فرص حصول نساء السكان الأصليين على الرعاية قبل الولادة وبعدها وتحسين صحة أطفال السكان الأصليين</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sidR="00AB218C" w:rsidRPr="00C00E89">
        <w:rPr>
          <w:rFonts w:hint="cs"/>
          <w:rtl/>
          <w:lang w:bidi="ar-EG"/>
        </w:rPr>
        <w:t>•</w:t>
      </w:r>
      <w:r w:rsidR="00AB218C" w:rsidRPr="00C00E89">
        <w:rPr>
          <w:rFonts w:hint="cs"/>
          <w:rtl/>
          <w:lang w:bidi="ar-EG"/>
        </w:rPr>
        <w:tab/>
        <w:t xml:space="preserve">برنامج </w:t>
      </w:r>
      <w:r w:rsidR="00AB218C" w:rsidRPr="00C00E89">
        <w:t>Health@Home Plus</w:t>
      </w:r>
      <w:r w:rsidR="00AB218C" w:rsidRPr="00C00E89">
        <w:rPr>
          <w:rFonts w:hint="cs"/>
          <w:rtl/>
        </w:rPr>
        <w:t xml:space="preserve"> </w:t>
      </w:r>
      <w:r w:rsidR="00B6058F">
        <w:rPr>
          <w:rtl/>
        </w:rPr>
        <w:t>-</w:t>
      </w:r>
      <w:r w:rsidR="00AB218C" w:rsidRPr="00C00E89">
        <w:rPr>
          <w:rFonts w:hint="cs"/>
          <w:rtl/>
        </w:rPr>
        <w:t xml:space="preserve"> لتحسين صحة ورفاه أطفال السكان الأصليين وأسرهم عن طريق برنامج الزيارات المنزلية التي تقوم بها الممرضات</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استراتيجية الرعاية الاجتماعية والنفسية للفترة 2004-2009 - لمتابعة التحسينات في الصحة العقلية للسكان الأصليين ورعايتهم الاجتماعية والنفسية</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استثمار بمبلغ يزيد عن 19 مليون دولار لخطة وطنية لتدريب قوة عمل في المجال الصحي بين السكان الأصليين - لتشجيع المزيد من السكان الأصليين على العمل في قطاع الصحة.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وقد نفذت حكومات الولايات والأقاليم أيضا الكثير من الخدمات لتلبية </w:t>
      </w:r>
      <w:r w:rsidRPr="00C00E89">
        <w:rPr>
          <w:rFonts w:hint="cs"/>
          <w:rtl/>
        </w:rPr>
        <w:t>الاحتياجات</w:t>
      </w:r>
      <w:r w:rsidRPr="00C00E89">
        <w:rPr>
          <w:rFonts w:hint="cs"/>
          <w:rtl/>
          <w:lang w:bidi="ar-EG"/>
        </w:rPr>
        <w:t xml:space="preserve"> الصحية لنساء السكان الأصليين، مثل:</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نفذت حكومة نيو ساوث ويلز استراتيجية صحية لأمهات وأطفال السكان الأصليين وبرنامج خدمات التوليد البديلة.</w:t>
      </w:r>
    </w:p>
    <w:p w:rsidR="00AB218C" w:rsidRPr="00C00E89" w:rsidRDefault="00945CD9" w:rsidP="0094512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تدير حكومة فيكتوريا برنامج خدمات الأمهات الكوريين</w:t>
      </w:r>
      <w:r w:rsidR="0094512C" w:rsidRPr="0094512C">
        <w:rPr>
          <w:vertAlign w:val="superscript"/>
          <w:rtl/>
          <w:lang w:bidi="ar-EG"/>
        </w:rPr>
        <w:t>(</w:t>
      </w:r>
      <w:r w:rsidR="0094512C">
        <w:rPr>
          <w:rStyle w:val="EndnoteReference"/>
          <w:rtl/>
          <w:lang w:bidi="ar-EG"/>
        </w:rPr>
        <w:endnoteReference w:id="89"/>
      </w:r>
      <w:r w:rsidR="0094512C" w:rsidRPr="0094512C">
        <w:rPr>
          <w:vertAlign w:val="superscript"/>
          <w:rtl/>
          <w:lang w:bidi="ar-EG"/>
        </w:rPr>
        <w:t>)</w:t>
      </w:r>
      <w:r w:rsidR="00AB218C" w:rsidRPr="00C00E89">
        <w:rPr>
          <w:rFonts w:hint="cs"/>
          <w:rtl/>
          <w:lang w:bidi="ar-EG"/>
        </w:rPr>
        <w:t>.</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نفذت حكومة كوينز لاند مجموعة برامج صحية جديدة للسكان الأصليين، ومبادرة "المرأة الصحية" التي تركز على نساء السكان الأصليين في المناطق الريفية والنائية.</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تقوم حكومة </w:t>
      </w:r>
      <w:r w:rsidR="00CF5856" w:rsidRPr="00C00E89">
        <w:rPr>
          <w:rFonts w:hint="cs"/>
          <w:rtl/>
          <w:lang w:bidi="ar-EG"/>
        </w:rPr>
        <w:t>الإقليم</w:t>
      </w:r>
      <w:r w:rsidR="00AB218C" w:rsidRPr="00C00E89">
        <w:rPr>
          <w:rFonts w:hint="cs"/>
          <w:rtl/>
          <w:lang w:bidi="ar-EG"/>
        </w:rPr>
        <w:t xml:space="preserve"> الشمالي بتوظيف ممرضات وعاملات صحيات من السكان الأصليين كموجهات صحيات للمرأة، وتدير برنامجا تثقيفيا جديدا ناجحا قبل الولادة بعنوان "مرأة قوية، أطفال أقوياء، ثقافة قوية".</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تقوم حكومة جنوب أستراليا بتطوير خدمات أمومة مناسبة ثقافيا لنساء السكان الأصليين وخدمات تثقيفية قبل الولادة لزيادة الحصول على ثقافة مناسبة ثقافيا قبل الولادة.</w:t>
      </w:r>
    </w:p>
    <w:p w:rsidR="00AB218C" w:rsidRPr="00C00E89" w:rsidRDefault="00945CD9" w:rsidP="00945C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تدير حكومة أستراليا الغربية شبكة بحوث كانونغا لتحسين النتائج بالنسبة لطائفة من القضايا تبدأ من التشوه الجنيني بسبب تعاطي الكحول إلى عزة النفس </w:t>
      </w:r>
      <w:r w:rsidR="00CF5856" w:rsidRPr="00C00E89">
        <w:rPr>
          <w:rFonts w:hint="cs"/>
          <w:rtl/>
          <w:lang w:bidi="ar-EG"/>
        </w:rPr>
        <w:t>والاحترام</w:t>
      </w:r>
      <w:r w:rsidR="00AB218C" w:rsidRPr="00C00E89">
        <w:rPr>
          <w:rFonts w:hint="cs"/>
          <w:rtl/>
          <w:lang w:bidi="ar-EG"/>
        </w:rPr>
        <w:t xml:space="preserve"> الذاتي للسكان الأصليين. وأجري استقصاء شامل عن صحة أطفال السكان الأصليين في أستراليا الغربية حلل طائفة معقدة من العوامل التي تؤثر على صحة أطفال السكان الأصليين ورعايتهم في الولاية.</w:t>
      </w:r>
    </w:p>
    <w:p w:rsidR="00945CD9" w:rsidRPr="00945CD9" w:rsidRDefault="00945CD9" w:rsidP="00945CD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في المناطق الريفية والنائية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كما يزداد التباعد الجغرافي، تزداد أيضا معدلات الوفيات والحالات المرضية بين النساء </w:t>
      </w:r>
      <w:r w:rsidRPr="00C00E89">
        <w:rPr>
          <w:rFonts w:hint="cs"/>
          <w:rtl/>
        </w:rPr>
        <w:t>في</w:t>
      </w:r>
      <w:r w:rsidRPr="00C00E89">
        <w:rPr>
          <w:rFonts w:hint="cs"/>
          <w:rtl/>
          <w:lang w:bidi="ar-EG"/>
        </w:rPr>
        <w:t xml:space="preserve"> أستراليا.</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شباط/فبراير 2008، استكملت الحكومة الأسترالية مراجعة أوجه القصور في قوة </w:t>
      </w:r>
      <w:r w:rsidRPr="00C00E89">
        <w:rPr>
          <w:rFonts w:hint="cs"/>
          <w:rtl/>
        </w:rPr>
        <w:t>العمل</w:t>
      </w:r>
      <w:r w:rsidRPr="00C00E89">
        <w:rPr>
          <w:rFonts w:hint="cs"/>
          <w:rtl/>
          <w:lang w:bidi="ar-EG"/>
        </w:rPr>
        <w:t xml:space="preserve"> في قطاع الصحة بالمناطق الريفية والإقليمية في أستراليا. </w:t>
      </w:r>
      <w:r w:rsidR="00CF5856" w:rsidRPr="00C00E89">
        <w:rPr>
          <w:rFonts w:hint="cs"/>
          <w:rtl/>
          <w:lang w:bidi="ar-EG"/>
        </w:rPr>
        <w:t>وستستخد</w:t>
      </w:r>
      <w:r w:rsidR="00CF5856" w:rsidRPr="00C00E89">
        <w:rPr>
          <w:rFonts w:hint="eastAsia"/>
          <w:rtl/>
          <w:lang w:bidi="ar-EG"/>
        </w:rPr>
        <w:t>م</w:t>
      </w:r>
      <w:r w:rsidRPr="00C00E89">
        <w:rPr>
          <w:rFonts w:hint="cs"/>
          <w:rtl/>
          <w:lang w:bidi="ar-EG"/>
        </w:rPr>
        <w:t xml:space="preserve"> الحكومة نتائج المراجعة لتوجيه طرق تحسين الخدمات الصحية في المناطق الريفية.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ويتصدى برنامج المساعدة الخاص بالتوعية الطبية المتخصصة لعبء المرض الثقيل نسبيا في المجتمعات الريفية والنائية عن طريق تخفيض قوائم انتظار المرضى للحصول على العلاج. ويسافر عدد من الأخصائيين إلى المناطق الريفية والنائية لتقديم الخدمات في مجالات الخصوبة، والصحة الجنسية، والأمراض النسائية العامة، والتوليد. وفي الفترة 2006-2007، خصص أكثر من 000 970 دولار لهذه الأنواع من الخدمات في جميع الولايات وفي الإقليم الشمالي. وقد أتاح هذا التمويل لأكثر من 100 9 </w:t>
      </w:r>
      <w:r w:rsidR="00CF5856" w:rsidRPr="00C00E89">
        <w:rPr>
          <w:rFonts w:hint="cs"/>
          <w:rtl/>
          <w:lang w:bidi="ar-EG"/>
        </w:rPr>
        <w:t>امرأة</w:t>
      </w:r>
      <w:r w:rsidRPr="00C00E89">
        <w:rPr>
          <w:rFonts w:hint="cs"/>
          <w:rtl/>
          <w:lang w:bidi="ar-EG"/>
        </w:rPr>
        <w:t xml:space="preserve"> في المناطق الريفية والنائية والمعزولة استشارة أحد الأخصائيين.</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rPr>
        <w:t>وتواصل</w:t>
      </w:r>
      <w:r w:rsidRPr="00C00E89">
        <w:rPr>
          <w:rFonts w:hint="cs"/>
          <w:rtl/>
          <w:lang w:bidi="ar-EG"/>
        </w:rPr>
        <w:t xml:space="preserve"> الحكومة الأسترالية تمويل خدمة الممارسات العامة للمرأة الريفية، وتقدم أكثر من 247 مليون دولار على مدى أربع سنوات من الفترة 2007-2008 إلى 2010-2011 لدائرة أطباء السلاح الجوي الملكي. وتشمل خدمات الرعاية الصحية الأولية والمجتمعية التي تقدمها دائرة أطباء السلاح الجوي الملكي للمرأة الدعم قبل الولادة وبعدها، وفحص عنق الرحم والثدي والجلد، ونصائح تنظيم الأسرة، وخدمات الرعاية الصحية والمشورة وصحة الطفل، مثل برامج التحصين.</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عام 2008، حصل مشروع الأخصائيين الصحيين الريفيين في التوليد البديل على </w:t>
      </w:r>
      <w:r w:rsidRPr="00C00E89">
        <w:rPr>
          <w:rFonts w:hint="cs"/>
          <w:rtl/>
        </w:rPr>
        <w:t>زيادة</w:t>
      </w:r>
      <w:r w:rsidRPr="00C00E89">
        <w:rPr>
          <w:rFonts w:hint="cs"/>
          <w:rtl/>
          <w:lang w:bidi="ar-EG"/>
        </w:rPr>
        <w:t xml:space="preserve"> في التمويل بلغت 5.9 مليون دولار على مدى ثلاث سنوات لحصول المرأة في المناطق الريفية على فرص أكبر للرعاية التوليدية الجيدة.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وتكفل حكومة الإقليم الشمالي للنساء الحوامل في المناطق النائية الحصول على دعم من موظفي الرعاية الصحية الأولية في مجتمعاتهن عن طريق الممارسين الطبيين الزائرين وعدد من القابلات المتخصصات في المناطق النائية. وهناك برامج مثل مشروع مساعدة المرضى عن السفر تسمح للمرضى من المناطق النائية بالحصول على الرعاية الصحية الطارئة والمتخصصة. كما أن التخصص في الطب ومظاهر التقدم المستمرة في المعدات والتكنولوجيا الحديثة أدت إلى وجود مرافق مركزية تعمل من مراكز رئيسية.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ونفذت نيو ساوث ويلز مبادرات في إطار خطة الصحة الريفية لنيو ساوث ويلز التي كان لها أثر ايجابي على حياة كثير من النساء، مع توفير المزيد من الخدمات الآن على مقربة من المناطق التي يعيش فيها السكان، بما في ذلك الخدمات المتخصصة في المراكز الإقليمية التي كانت تتاح في السابق للمدن فقط. ويعد مشروع الرعاية الريفية قبل الولادة مبادرة جديدة للنساء الحوامل اللاتي يعشن في مناطق ريفية ونائية، ويقدم الرعاية المجانية قبل الولادة للنساء الحوامل ضمن ترتيبات رعاية مشتركة بين أطباء التوليد والممارسين العموميين والقابلات.</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وتلتزم حكومة كوينز لاند بتحسين فرص الحصول على المعلومات والخدمات الصحية للمرأة الريفية، بما في ذلك نساء السكان الأصليين المقيمات في </w:t>
      </w:r>
      <w:r w:rsidRPr="00C00E89">
        <w:rPr>
          <w:rFonts w:hint="cs"/>
          <w:rtl/>
        </w:rPr>
        <w:t>مجتمعات</w:t>
      </w:r>
      <w:r w:rsidRPr="00C00E89">
        <w:rPr>
          <w:rFonts w:hint="cs"/>
          <w:rtl/>
          <w:lang w:bidi="ar-EG"/>
        </w:rPr>
        <w:t xml:space="preserve"> نائية.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إطار البرنامج الصحي للنساء من المناطق الريفية والنائية، الذي تديره دائرة أطباء السلاح الجوي الملكي، يقدم ممارس عام زائر خدمات للنساء في المناطق الريفية والنائية في كوينز لاند. كما يمكن للنساء في 72 مجتمعا محليا بالمناطق الريفية والنائية في كوينز لاند الوصول إلى العيادات الصحية الخاصة بالمرأة. وتقدم دائرة </w:t>
      </w:r>
      <w:r w:rsidRPr="00C00E89">
        <w:rPr>
          <w:rFonts w:hint="cs"/>
          <w:rtl/>
        </w:rPr>
        <w:t>الممرضات</w:t>
      </w:r>
      <w:r w:rsidRPr="00C00E89">
        <w:rPr>
          <w:rFonts w:hint="cs"/>
          <w:rtl/>
          <w:lang w:bidi="ar-EG"/>
        </w:rPr>
        <w:t xml:space="preserve"> الصحيات المتنقلات طائفة من الخدمات الصحية للمرأة، خاصة فحص عنق الرحم للنساء المقيمات في المناطق الريفية والنائية في كوينز لاند. وتتعلق مجالات العمل الحالية في قطاع الصحة في كوينز لاند بتحسين خدمات الأمومة، بما في ذلك التخطيط لتقديم خدمات توعية متنقلة قبل الولادة وبعدها.</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وتقوم دائرة المعلومات النسائية في جنوب أستراليا بزيارات توعية للمناطق الريفية للالتقاء بمقدمي الخدمات والممرضات الصحيات الريفيات، وتصل بين النساء الريفيات ومقدمي الخدمات عن طريق خطها الهاتفي الإعلامي المجاني، وتوفر مراكز إعلامية، وتوزع المعلومات عن محو الأمية المالية والعنف المنزلي والأسري. وتقدم دائرة الإرشاد الهاتفي للمرأة الريفية معلومات سرية، </w:t>
      </w:r>
      <w:r w:rsidR="00CF5856" w:rsidRPr="00C00E89">
        <w:rPr>
          <w:rFonts w:hint="cs"/>
          <w:rtl/>
          <w:lang w:bidi="ar-EG"/>
        </w:rPr>
        <w:t>والإحالات</w:t>
      </w:r>
      <w:r w:rsidRPr="00C00E89">
        <w:rPr>
          <w:rFonts w:hint="cs"/>
          <w:rtl/>
          <w:lang w:bidi="ar-EG"/>
        </w:rPr>
        <w:t>، والإرشاد الهاتفي للمرأة التي تعيش خارج المناطق الحضرية.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وتعد دائرة الصحة الريفية في أستراليا الغربية أكبر دائرة صحية محلية في الولاية، وأكبر نظام صحي ريفي في أستراليا. فهي تقوم بخدمة منطقة تبلغ مساحتها نحو 2.55 مليون كيلومتر مربع، تضم 000 454 نسمة من السكان الإقليميين، من بينهم 900 44 من السكان الأصليين.</w:t>
      </w:r>
    </w:p>
    <w:p w:rsidR="00945CD9" w:rsidRPr="00945CD9" w:rsidRDefault="00945CD9" w:rsidP="00945CD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المهاجرة</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تأتي المهاجرات إلى أستراليا ومعهن مشاكلهن الصحية الفريدة. فقد وجدت البحوث أن معظم المهاجرات يتمتعن بصحة جيدة على الأقل مثل صحة السكان المولودين في أستراليا إن</w:t>
      </w:r>
      <w:r w:rsidR="00CF5856">
        <w:rPr>
          <w:rFonts w:hint="cs"/>
          <w:rtl/>
          <w:lang w:bidi="ar-EG"/>
        </w:rPr>
        <w:t xml:space="preserve"> لم </w:t>
      </w:r>
      <w:r w:rsidRPr="00C00E89">
        <w:rPr>
          <w:rFonts w:hint="cs"/>
          <w:rtl/>
          <w:lang w:bidi="ar-EG"/>
        </w:rPr>
        <w:t>تكن أفضل. وغالبا</w:t>
      </w:r>
      <w:r w:rsidR="008F33DC">
        <w:rPr>
          <w:rFonts w:hint="cs"/>
          <w:rtl/>
          <w:lang w:bidi="ar-EG"/>
        </w:rPr>
        <w:t xml:space="preserve"> ما </w:t>
      </w:r>
      <w:r w:rsidRPr="00C00E89">
        <w:rPr>
          <w:rFonts w:hint="cs"/>
          <w:rtl/>
          <w:lang w:bidi="ar-EG"/>
        </w:rPr>
        <w:t xml:space="preserve">تكون لدى السكان المهاجرين معدلات وفيات </w:t>
      </w:r>
      <w:r w:rsidR="00CF5856" w:rsidRPr="00C00E89">
        <w:rPr>
          <w:rFonts w:hint="cs"/>
          <w:rtl/>
          <w:lang w:bidi="ar-EG"/>
        </w:rPr>
        <w:t>واعتلال</w:t>
      </w:r>
      <w:r w:rsidRPr="00C00E89">
        <w:rPr>
          <w:rFonts w:hint="cs"/>
          <w:rtl/>
          <w:lang w:bidi="ar-EG"/>
        </w:rPr>
        <w:t xml:space="preserve"> أقل، وكذلك معدلات أقل من حيث الإعاقة وعوامل الخطر المرتبطة بأسلوب الحياة</w:t>
      </w:r>
      <w:r w:rsidR="00CB0CE0" w:rsidRPr="00CB0CE0">
        <w:rPr>
          <w:vertAlign w:val="superscript"/>
          <w:rtl/>
          <w:lang w:bidi="ar-EG"/>
        </w:rPr>
        <w:t>(</w:t>
      </w:r>
      <w:r w:rsidR="00CB0CE0">
        <w:rPr>
          <w:rStyle w:val="EndnoteReference"/>
          <w:rtl/>
          <w:lang w:bidi="ar-EG"/>
        </w:rPr>
        <w:endnoteReference w:id="90"/>
      </w:r>
      <w:r w:rsidR="00CB0CE0" w:rsidRPr="00CB0CE0">
        <w:rPr>
          <w:vertAlign w:val="superscript"/>
          <w:rtl/>
          <w:lang w:bidi="ar-EG"/>
        </w:rPr>
        <w:t>)</w:t>
      </w:r>
      <w:r w:rsidRPr="00C00E89">
        <w:rPr>
          <w:rFonts w:hint="cs"/>
          <w:rtl/>
          <w:lang w:bidi="ar-EG"/>
        </w:rPr>
        <w:t>.</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وفي عام 2004، وضعت الحكومة الأسترالية برنامج "الشريك المجتمعي"، وهو برنامج لرعاية المسنين في المجتمعات المتنوعة ثقافيا ولغويا في أستراليا، وهو يوفر 23 مليون دولار على مدى أربع سنوات. ويقيم البرنامج صلات بين السكان من المجتمعات المحلية ويساعد مقدمي خدمات الرعاية للمسنين على فهم احتياجات كبار السن في هذه المجتمعات.</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وتقدم حكومات الولايات والأقاليم طائفة من البرامج والخدمات الصحية للمهاجرات واللاجئات. وتمول حكومة تسمانيا البرنامج الصحي المجتمعي الثنائي الثقافات، الذي يعالج المشاكل الصحية التي تؤثر على اللاجئين، بما في ذلك ختان الإناث </w:t>
      </w:r>
      <w:r w:rsidRPr="00C00E89">
        <w:rPr>
          <w:rFonts w:hint="cs"/>
          <w:rtl/>
        </w:rPr>
        <w:t>وغيرها</w:t>
      </w:r>
      <w:r w:rsidRPr="00C00E89">
        <w:rPr>
          <w:rFonts w:hint="cs"/>
          <w:rtl/>
          <w:lang w:bidi="ar-EG"/>
        </w:rPr>
        <w:t xml:space="preserve"> من الممارسات التقليدية الضارة. وهناك عيادات للاجئين في شمال وجنوب تسمانيا لدعم الوافدين الجدد، وموظفو اتصال يعملون في المستشفيات الرئيسية. وقامت حكومة تسمانيا أيضا بدعم مشاريع تعليمية لشباب المهاجرين تركز على التعريف بحقوقهم ومسؤولياتهم فيما يتعلق بالصحة والعلاقات الجنسية.</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وقدمت حكومة كوينز لاند تمويلا لدائرة صحة اللاجئين في كوينز لاند، والتي ستبدأ في عام 2008 بست عيادات صحية. وستقدم الدائرة خدمات صحية منسقة على مستوى الولاية للاجئين، والوافدين لأسباب </w:t>
      </w:r>
      <w:r w:rsidR="007A6F33">
        <w:rPr>
          <w:rFonts w:hint="cs"/>
          <w:rtl/>
          <w:lang w:bidi="ar-EG"/>
        </w:rPr>
        <w:t>إنسان</w:t>
      </w:r>
      <w:r w:rsidRPr="00C00E89">
        <w:rPr>
          <w:rFonts w:hint="cs"/>
          <w:rtl/>
          <w:lang w:bidi="ar-EG"/>
        </w:rPr>
        <w:t xml:space="preserve">ية خاصة، وطالبي اللجوء. </w:t>
      </w:r>
      <w:r w:rsidRPr="00C00E89">
        <w:rPr>
          <w:rFonts w:hint="cs"/>
          <w:rtl/>
        </w:rPr>
        <w:t>وعن</w:t>
      </w:r>
      <w:r w:rsidRPr="00C00E89">
        <w:rPr>
          <w:rFonts w:hint="cs"/>
          <w:rtl/>
          <w:lang w:bidi="ar-EG"/>
        </w:rPr>
        <w:t xml:space="preserve"> طريق برنامج المساعدة المتعددة الثقافات، تقدم حكومة كوينز لاند أيضا منحا لعدد من المنظمات المجتمعية لمشاريع من بينها مشاريع حديثة لتلبية الاحتياجات الصحية للمهاجرات واللاجئات، ودعم أسر اللاجئين الأفريقيين، وحلقات دراسية عن ختان الإناث، وعن العنف ضد المرأة، ووضع كتيب إعلامي للنساء القادمات من كمبوديا وجزر كوك.</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وتبين من مراجعة سنوية للخدمات أجرتها حكومة نيو ساوث ويلز في الفترة 2006-2007 أن 45.7 مليون دولار أنفقت على خدمات صحية خاصة موجهة </w:t>
      </w:r>
      <w:r w:rsidRPr="00C00E89">
        <w:rPr>
          <w:rFonts w:hint="cs"/>
          <w:rtl/>
        </w:rPr>
        <w:t>للمجتمعات</w:t>
      </w:r>
      <w:r w:rsidRPr="00C00E89">
        <w:rPr>
          <w:rFonts w:hint="cs"/>
          <w:rtl/>
          <w:lang w:bidi="ar-EG"/>
        </w:rPr>
        <w:t xml:space="preserve"> العرقية. وفي الفترة نفسها، قدمت دائرة الترجمة الشفوية الخاصة بالرعاية الصحية في نيو ساوث ويلز 477 412 فرصة خدمة معظمها للنساء.</w:t>
      </w:r>
    </w:p>
    <w:p w:rsidR="00945CD9" w:rsidRPr="00945CD9" w:rsidRDefault="00945CD9" w:rsidP="00945CD9">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المعاقة</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يجري مكتب الإحصاءات الأسترالي مسحا لمقدمي الرعاية في حالات الإعاقة والشيخوخة كل خمس سنوات. وقد أجري آخر استقصاء في عام 2003. ويجمع الاستقصاء معلومات عن الأشخاص ذوي الإعاقة، والمسنين (من سن 60 عاما فأكثر)، والأشخاص الذين يقومون برعاية شخص آخر</w:t>
      </w:r>
      <w:r w:rsidR="008F33DC">
        <w:rPr>
          <w:rFonts w:hint="cs"/>
          <w:rtl/>
          <w:lang w:bidi="ar-EG"/>
        </w:rPr>
        <w:t xml:space="preserve"> أو </w:t>
      </w:r>
      <w:r w:rsidRPr="00C00E89">
        <w:rPr>
          <w:rFonts w:hint="cs"/>
          <w:rtl/>
          <w:lang w:bidi="ar-EG"/>
        </w:rPr>
        <w:t>شخص ذي إعاقة</w:t>
      </w:r>
      <w:r w:rsidR="00CB0CE0" w:rsidRPr="00CB0CE0">
        <w:rPr>
          <w:vertAlign w:val="superscript"/>
          <w:rtl/>
          <w:lang w:bidi="ar-EG"/>
        </w:rPr>
        <w:t>(</w:t>
      </w:r>
      <w:r w:rsidR="00CB0CE0">
        <w:rPr>
          <w:rStyle w:val="EndnoteReference"/>
          <w:rtl/>
          <w:lang w:bidi="ar-EG"/>
        </w:rPr>
        <w:endnoteReference w:id="91"/>
      </w:r>
      <w:r w:rsidR="00CB0CE0" w:rsidRPr="00CB0CE0">
        <w:rPr>
          <w:vertAlign w:val="superscript"/>
          <w:rtl/>
          <w:lang w:bidi="ar-EG"/>
        </w:rPr>
        <w:t>)</w:t>
      </w:r>
      <w:r w:rsidRPr="00C00E89">
        <w:rPr>
          <w:rFonts w:hint="cs"/>
          <w:rtl/>
          <w:lang w:bidi="ar-EG"/>
        </w:rPr>
        <w:t>.</w:t>
      </w:r>
    </w:p>
    <w:p w:rsidR="00AB218C" w:rsidRPr="00C00E89" w:rsidRDefault="00AB218C" w:rsidP="00945CD9">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وبناء على نتائج الاستقصاء، كان لدى 3.9 مليون أسترالي (20</w:t>
      </w:r>
      <w:r w:rsidR="00D947E5">
        <w:rPr>
          <w:rFonts w:hint="cs"/>
          <w:rtl/>
          <w:lang w:bidi="ar-EG"/>
        </w:rPr>
        <w:t> في المائة</w:t>
      </w:r>
      <w:r w:rsidRPr="00C00E89">
        <w:rPr>
          <w:rFonts w:hint="cs"/>
          <w:rtl/>
          <w:lang w:bidi="ar-EG"/>
        </w:rPr>
        <w:t xml:space="preserve"> من السكان) شكل من أشكال الإعاقة في عام 2003. وكانت الحوادث</w:t>
      </w:r>
      <w:r w:rsidR="008F33DC">
        <w:rPr>
          <w:rFonts w:hint="cs"/>
          <w:rtl/>
          <w:lang w:bidi="ar-EG"/>
        </w:rPr>
        <w:t xml:space="preserve"> أو </w:t>
      </w:r>
      <w:r w:rsidRPr="00C00E89">
        <w:rPr>
          <w:rFonts w:hint="cs"/>
          <w:rtl/>
          <w:lang w:bidi="ar-EG"/>
        </w:rPr>
        <w:t>الإصابات في مقدمة الأسباب المعروفة للإعاقة بين الذكور (18</w:t>
      </w:r>
      <w:r w:rsidR="00D947E5">
        <w:rPr>
          <w:rFonts w:hint="cs"/>
          <w:rtl/>
          <w:lang w:bidi="ar-EG"/>
        </w:rPr>
        <w:t> في المائة</w:t>
      </w:r>
      <w:r w:rsidRPr="00C00E89">
        <w:rPr>
          <w:rFonts w:hint="cs"/>
          <w:rtl/>
          <w:lang w:bidi="ar-EG"/>
        </w:rPr>
        <w:t>)؛ وكان المرض</w:t>
      </w:r>
      <w:r w:rsidR="008F33DC">
        <w:rPr>
          <w:rFonts w:hint="cs"/>
          <w:rtl/>
          <w:lang w:bidi="ar-EG"/>
        </w:rPr>
        <w:t xml:space="preserve"> أو </w:t>
      </w:r>
      <w:r w:rsidR="00CF5856" w:rsidRPr="00C00E89">
        <w:rPr>
          <w:rFonts w:hint="cs"/>
          <w:rtl/>
        </w:rPr>
        <w:t>الاعتلال</w:t>
      </w:r>
      <w:r w:rsidR="008F33DC">
        <w:rPr>
          <w:rFonts w:hint="cs"/>
          <w:rtl/>
          <w:lang w:bidi="ar-EG"/>
        </w:rPr>
        <w:t xml:space="preserve"> أو </w:t>
      </w:r>
      <w:r w:rsidRPr="00C00E89">
        <w:rPr>
          <w:rFonts w:hint="cs"/>
          <w:rtl/>
          <w:lang w:bidi="ar-EG"/>
        </w:rPr>
        <w:t>الأسباب الوراثية في مقدمة الأسباب بالنسبة للإناث (16</w:t>
      </w:r>
      <w:r w:rsidR="00D947E5">
        <w:rPr>
          <w:rFonts w:hint="cs"/>
          <w:rtl/>
          <w:lang w:bidi="ar-EG"/>
        </w:rPr>
        <w:t> في المائة</w:t>
      </w:r>
      <w:r w:rsidRPr="00C00E89">
        <w:rPr>
          <w:rFonts w:hint="cs"/>
          <w:rtl/>
          <w:lang w:bidi="ar-EG"/>
        </w:rPr>
        <w:t>). وكان الرجال هم الأكثر احتمالا للإصابة بالإعاقة بسبب العمل من الإناث (15</w:t>
      </w:r>
      <w:r w:rsidR="00D947E5">
        <w:rPr>
          <w:rFonts w:hint="cs"/>
          <w:rtl/>
          <w:lang w:bidi="ar-EG"/>
        </w:rPr>
        <w:t> في المائة</w:t>
      </w:r>
      <w:r w:rsidRPr="00C00E89">
        <w:rPr>
          <w:rFonts w:hint="cs"/>
          <w:rtl/>
          <w:lang w:bidi="ar-EG"/>
        </w:rPr>
        <w:t xml:space="preserve"> مقابل 6</w:t>
      </w:r>
      <w:r w:rsidR="00D947E5">
        <w:rPr>
          <w:rFonts w:hint="cs"/>
          <w:rtl/>
          <w:lang w:bidi="ar-EG"/>
        </w:rPr>
        <w:t> في المائة</w:t>
      </w:r>
      <w:r w:rsidRPr="00C00E89">
        <w:rPr>
          <w:rFonts w:hint="cs"/>
          <w:rtl/>
          <w:lang w:bidi="ar-EG"/>
        </w:rPr>
        <w:t>).</w:t>
      </w:r>
    </w:p>
    <w:p w:rsidR="00AB218C" w:rsidRPr="00C00E89" w:rsidRDefault="00AB218C" w:rsidP="00AB218C">
      <w:pPr>
        <w:pStyle w:val="SingleTxt"/>
        <w:rPr>
          <w:rFonts w:hint="cs"/>
          <w:b/>
          <w:bCs/>
          <w:rtl/>
          <w:lang w:bidi="ar-EG"/>
        </w:rPr>
      </w:pPr>
      <w:r w:rsidRPr="00C00E89">
        <w:rPr>
          <w:rFonts w:hint="cs"/>
          <w:b/>
          <w:bCs/>
          <w:rtl/>
          <w:lang w:bidi="ar-EG"/>
        </w:rPr>
        <w:t>المسنات</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استجابة لتقدم السكان في السن، تلتزم أستراليا بتحسين صحة المسنين. فعند سن </w:t>
      </w:r>
      <w:r w:rsidRPr="00C00E89">
        <w:rPr>
          <w:rFonts w:hint="cs"/>
          <w:rtl/>
        </w:rPr>
        <w:t>الخامسة</w:t>
      </w:r>
      <w:r w:rsidRPr="00C00E89">
        <w:rPr>
          <w:rFonts w:hint="cs"/>
          <w:rtl/>
          <w:lang w:bidi="ar-EG"/>
        </w:rPr>
        <w:t xml:space="preserve"> والستين، يمكن الآن توقع أن تعيش المرأة الأسترالية حتى سن 86.4 عاما</w:t>
      </w:r>
      <w:r w:rsidR="00CB0CE0" w:rsidRPr="00CB0CE0">
        <w:rPr>
          <w:vertAlign w:val="superscript"/>
          <w:rtl/>
          <w:lang w:bidi="ar-EG"/>
        </w:rPr>
        <w:t>(</w:t>
      </w:r>
      <w:r w:rsidR="00CB0CE0">
        <w:rPr>
          <w:rStyle w:val="EndnoteReference"/>
          <w:rtl/>
          <w:lang w:bidi="ar-EG"/>
        </w:rPr>
        <w:endnoteReference w:id="92"/>
      </w:r>
      <w:r w:rsidR="00CB0CE0" w:rsidRPr="00CB0CE0">
        <w:rPr>
          <w:vertAlign w:val="superscript"/>
          <w:rtl/>
          <w:lang w:bidi="ar-EG"/>
        </w:rPr>
        <w:t>)</w:t>
      </w:r>
      <w:r w:rsidRPr="00C00E89">
        <w:rPr>
          <w:rFonts w:hint="cs"/>
          <w:rtl/>
          <w:lang w:bidi="ar-EG"/>
        </w:rPr>
        <w:t>.</w:t>
      </w:r>
      <w:r w:rsidR="00CB0CE0">
        <w:rPr>
          <w:rFonts w:hint="cs"/>
          <w:rtl/>
          <w:lang w:bidi="ar-EG"/>
        </w:rPr>
        <w:t xml:space="preserve"> </w:t>
      </w:r>
      <w:r w:rsidRPr="00C00E89">
        <w:rPr>
          <w:rFonts w:hint="cs"/>
          <w:rtl/>
          <w:lang w:bidi="ar-EG"/>
        </w:rPr>
        <w:t>وأكثر من 90 من المائة من الزيادة في العمر المتوقع للإناث يقدر بأنها ترجع إلى العيش بإعاقة، بما في ذلك 58</w:t>
      </w:r>
      <w:r w:rsidR="00D947E5">
        <w:rPr>
          <w:rFonts w:hint="cs"/>
          <w:rtl/>
          <w:lang w:bidi="ar-EG"/>
        </w:rPr>
        <w:t> في المائة</w:t>
      </w:r>
      <w:r w:rsidRPr="00C00E89">
        <w:rPr>
          <w:rFonts w:hint="cs"/>
          <w:rtl/>
          <w:lang w:bidi="ar-EG"/>
        </w:rPr>
        <w:t xml:space="preserve"> من الزيادة التي تعزى إلى العيش مع حالات عجز شديدة</w:t>
      </w:r>
      <w:r w:rsidR="008F33DC">
        <w:rPr>
          <w:rFonts w:hint="cs"/>
          <w:rtl/>
          <w:lang w:bidi="ar-EG"/>
        </w:rPr>
        <w:t xml:space="preserve"> أو </w:t>
      </w:r>
      <w:r w:rsidRPr="00C00E89">
        <w:rPr>
          <w:rFonts w:hint="cs"/>
          <w:rtl/>
          <w:lang w:bidi="ar-EG"/>
        </w:rPr>
        <w:t>خطيرة.</w:t>
      </w:r>
      <w:r w:rsidRPr="00C00E89">
        <w:rPr>
          <w:vertAlign w:val="superscript"/>
          <w:rtl/>
          <w:lang w:bidi="ar-EG"/>
        </w:rPr>
        <w:endnoteReference w:id="93"/>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وكانت أمراض الشريان التاجي والأمراض الدماغية (وخاصة السكتة) السببين </w:t>
      </w:r>
      <w:r w:rsidRPr="00C00E89">
        <w:rPr>
          <w:rFonts w:hint="cs"/>
          <w:rtl/>
        </w:rPr>
        <w:t>الرئيسين</w:t>
      </w:r>
      <w:r w:rsidRPr="00C00E89">
        <w:rPr>
          <w:rFonts w:hint="cs"/>
          <w:rtl/>
          <w:lang w:bidi="ar-EG"/>
        </w:rPr>
        <w:t xml:space="preserve"> للوفاة، وتمثل نحو 30</w:t>
      </w:r>
      <w:r w:rsidR="00D947E5">
        <w:rPr>
          <w:rFonts w:hint="cs"/>
          <w:rtl/>
          <w:lang w:bidi="ar-EG"/>
        </w:rPr>
        <w:t> في المائة</w:t>
      </w:r>
      <w:r w:rsidRPr="00C00E89">
        <w:rPr>
          <w:rFonts w:hint="cs"/>
          <w:rtl/>
          <w:lang w:bidi="ar-EG"/>
        </w:rPr>
        <w:t xml:space="preserve"> من جميع الوفيات بين المسنين والمسنات في عام 2005. وتعد هذه الأمراض أيضا من الأسباب الرئيسية للإعاقة بين الأستراليين المسنين</w:t>
      </w:r>
      <w:r w:rsidR="00CB0CE0" w:rsidRPr="00CB0CE0">
        <w:rPr>
          <w:vertAlign w:val="superscript"/>
          <w:rtl/>
          <w:lang w:bidi="ar-EG"/>
        </w:rPr>
        <w:t>(</w:t>
      </w:r>
      <w:r w:rsidR="00CB0CE0">
        <w:rPr>
          <w:rStyle w:val="EndnoteReference"/>
          <w:rtl/>
          <w:lang w:bidi="ar-EG"/>
        </w:rPr>
        <w:endnoteReference w:id="94"/>
      </w:r>
      <w:r w:rsidR="00CB0CE0" w:rsidRPr="00CB0CE0">
        <w:rPr>
          <w:vertAlign w:val="superscript"/>
          <w:rtl/>
          <w:lang w:bidi="ar-EG"/>
        </w:rPr>
        <w:t>)</w:t>
      </w:r>
      <w:r w:rsidRPr="00C00E89">
        <w:rPr>
          <w:rFonts w:hint="cs"/>
          <w:rtl/>
          <w:lang w:bidi="ar-EG"/>
        </w:rPr>
        <w:t>.</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وتنفق الحكومة الأسترالية كل عام نحو خمسة بلايين دولار لمكافحة الأمراض الدماغية، معظمها عن طريق خطة مزايا الرعاية الطبية وخطة المزايا الصيدلانية، وأيضا من خلال طائفة واسعة من البرامج الأخرى، مثل المجلس الوطني للصحة والبحوث الطبية.</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وتمول حكومة إقليم العاصمة الأسترالية برامج مجتمعية لتحسين مشاركة المسنات في النشاط البدني للحد من أخطار المشاكل الصحية.</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القضايا الصحية للمرأة الأسترالية</w:t>
      </w:r>
    </w:p>
    <w:p w:rsidR="00AB218C" w:rsidRPr="00C00E89" w:rsidRDefault="00CF5856" w:rsidP="00AB218C">
      <w:pPr>
        <w:pStyle w:val="SingleTxt"/>
        <w:rPr>
          <w:rFonts w:hint="cs"/>
          <w:b/>
          <w:bCs/>
          <w:rtl/>
          <w:lang w:bidi="ar-EG"/>
        </w:rPr>
      </w:pPr>
      <w:r w:rsidRPr="00C00E89">
        <w:rPr>
          <w:rFonts w:hint="cs"/>
          <w:b/>
          <w:bCs/>
          <w:rtl/>
          <w:lang w:bidi="ar-EG"/>
        </w:rPr>
        <w:t>الاكتئاب</w:t>
      </w:r>
      <w:r w:rsidR="00AB218C" w:rsidRPr="00C00E89">
        <w:rPr>
          <w:rFonts w:hint="cs"/>
          <w:b/>
          <w:bCs/>
          <w:rtl/>
          <w:lang w:bidi="ar-EG"/>
        </w:rPr>
        <w:t xml:space="preserve"> قبل الولادة وبعدها</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تتعرض أسترالية واحدة بين كل عشر أستراليات للاكتئاب أثناء الحمل، وتتعرض له أسترالية واحدة من بين خمسة أستراليات في الأسابيع والشهور التالية للولادة. وتقدم الحكومة الأسترالية بدءا من الفترة 2008-2009 مبلغ 55 مليون دولار على مدى خمس سنوات لتنفيذ خطة وطنية للاكتئاب المصاحب للولادة.</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مقدمو الرعاية</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توجد لدى أستراليا برامج وطنية لفحص السكان تتعلق بسرطان الثدي وعنق </w:t>
      </w:r>
      <w:r w:rsidRPr="00C00E89">
        <w:rPr>
          <w:rFonts w:hint="cs"/>
          <w:rtl/>
        </w:rPr>
        <w:t>الرحم</w:t>
      </w:r>
      <w:r w:rsidRPr="00C00E89">
        <w:rPr>
          <w:rFonts w:hint="cs"/>
          <w:rtl/>
          <w:lang w:bidi="ar-EG"/>
        </w:rPr>
        <w:t xml:space="preserve"> والأمعاء. وتقدم خدمات الفحص المجانية للنساء من الفئة العمرية المستهدفة (لفحص الثدي) وللرجال والنساء المشاركين في فحص سرطان الأمعاء. وتقدم خطة الرعاية الطبية خصومات للتكاليف المرتبطة بفحص عنق الرحم.</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وعدد النساء في أستراليا المصابات بسرطان الثدي آخذ في </w:t>
      </w:r>
      <w:r w:rsidR="00CF5856" w:rsidRPr="00C00E89">
        <w:rPr>
          <w:rFonts w:hint="cs"/>
          <w:rtl/>
          <w:lang w:bidi="ar-EG"/>
        </w:rPr>
        <w:t>الازدياد</w:t>
      </w:r>
      <w:r w:rsidRPr="00C00E89">
        <w:rPr>
          <w:rFonts w:hint="cs"/>
          <w:rtl/>
          <w:lang w:bidi="ar-EG"/>
        </w:rPr>
        <w:t xml:space="preserve">؛ وهو أكثر أشكال السرطان شيوعا بين النساء. غير أن معظم النساء يعشن بهذا المرض. ويعد سرطان الثدي </w:t>
      </w:r>
      <w:r w:rsidR="00CF5856" w:rsidRPr="00C00E89">
        <w:rPr>
          <w:rFonts w:hint="cs"/>
          <w:rtl/>
          <w:lang w:bidi="ar-EG"/>
        </w:rPr>
        <w:t>المرض</w:t>
      </w:r>
      <w:r w:rsidRPr="00C00E89">
        <w:rPr>
          <w:rFonts w:hint="cs"/>
          <w:rtl/>
          <w:lang w:bidi="ar-EG"/>
        </w:rPr>
        <w:t xml:space="preserve"> الأكثر شيوعا الذي تتعرض له نساء السكان الأصليين، ولكن معدل الإصابة أقل من معدلها بالنسبة للسكان غير الأصليين</w:t>
      </w:r>
      <w:r w:rsidR="00CB0CE0" w:rsidRPr="00CB0CE0">
        <w:rPr>
          <w:vertAlign w:val="superscript"/>
          <w:rtl/>
          <w:lang w:bidi="ar-EG"/>
        </w:rPr>
        <w:t>(</w:t>
      </w:r>
      <w:r w:rsidR="00CB0CE0">
        <w:rPr>
          <w:rStyle w:val="EndnoteReference"/>
          <w:rtl/>
          <w:lang w:bidi="ar-EG"/>
        </w:rPr>
        <w:endnoteReference w:id="95"/>
      </w:r>
      <w:r w:rsidR="00CB0CE0" w:rsidRPr="00CB0CE0">
        <w:rPr>
          <w:vertAlign w:val="superscript"/>
          <w:rtl/>
          <w:lang w:bidi="ar-EG"/>
        </w:rPr>
        <w:t>)</w:t>
      </w:r>
      <w:r w:rsidRPr="00C00E89">
        <w:rPr>
          <w:rFonts w:hint="cs"/>
          <w:rtl/>
          <w:lang w:bidi="ar-EG"/>
        </w:rPr>
        <w:t>.</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وكان الكشف المبكر عن طريق الفحص السكاني ومتابعة العلاج بصورة فعالة من </w:t>
      </w:r>
      <w:r w:rsidRPr="00C00E89">
        <w:rPr>
          <w:rFonts w:hint="cs"/>
          <w:rtl/>
        </w:rPr>
        <w:t>العوامل</w:t>
      </w:r>
      <w:r w:rsidRPr="00C00E89">
        <w:rPr>
          <w:rFonts w:hint="cs"/>
          <w:rtl/>
          <w:lang w:bidi="ar-EG"/>
        </w:rPr>
        <w:t xml:space="preserve"> الرئيسية التي تساهم في استمرار الحياة مع سرطان الثدي. وتواصل الحكومة الأسترالية وحكومات الولايات والأقاليم تمويل برنامج "فحص الثدي في أستراليا" (</w:t>
      </w:r>
      <w:r w:rsidR="00CF5856" w:rsidRPr="00C00E89">
        <w:rPr>
          <w:rFonts w:hint="cs"/>
          <w:rtl/>
          <w:lang w:bidi="ar-EG"/>
        </w:rPr>
        <w:t>وهو</w:t>
      </w:r>
      <w:r w:rsidR="00CF5856">
        <w:rPr>
          <w:rFonts w:hint="cs"/>
          <w:rtl/>
          <w:lang w:bidi="ar-EG"/>
        </w:rPr>
        <w:t xml:space="preserve"> </w:t>
      </w:r>
      <w:r w:rsidR="00CF5856" w:rsidRPr="00C00E89">
        <w:rPr>
          <w:rFonts w:hint="cs"/>
          <w:rtl/>
          <w:lang w:bidi="ar-EG"/>
        </w:rPr>
        <w:t>البرنامج</w:t>
      </w:r>
      <w:r w:rsidRPr="00C00E89">
        <w:rPr>
          <w:rFonts w:hint="cs"/>
          <w:rtl/>
          <w:lang w:bidi="ar-EG"/>
        </w:rPr>
        <w:t xml:space="preserve"> الوطني لفحص الثدي) وتقوم بحملات للتوعية.</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ميزانية 2008-2009، التزمت الحكومة الأسترالية بمبلغ 12 مليون دولار على مدى أربع سنوات لتعيين وتدريب وتوظيف 30 ممرضة جديدة لسرطان الثدي في </w:t>
      </w:r>
      <w:r w:rsidRPr="00C00E89">
        <w:rPr>
          <w:rFonts w:hint="cs"/>
          <w:rtl/>
        </w:rPr>
        <w:t>المناطق</w:t>
      </w:r>
      <w:r w:rsidRPr="00C00E89">
        <w:rPr>
          <w:rFonts w:hint="cs"/>
          <w:rtl/>
          <w:lang w:bidi="ar-EG"/>
        </w:rPr>
        <w:t xml:space="preserve"> الريفية والنائية. وخصصت الحكومة أيضا 31 مليون دولار على مدى أربع سنوات لسداد</w:t>
      </w:r>
      <w:r w:rsidR="008F33DC">
        <w:rPr>
          <w:rFonts w:hint="cs"/>
          <w:rtl/>
          <w:lang w:bidi="ar-EG"/>
        </w:rPr>
        <w:t xml:space="preserve"> ما </w:t>
      </w:r>
      <w:r w:rsidRPr="00C00E89">
        <w:rPr>
          <w:rFonts w:hint="cs"/>
          <w:rtl/>
          <w:lang w:bidi="ar-EG"/>
        </w:rPr>
        <w:t>يصل إلى 400 دولار عن البديل الجديد للثدي الخارجي بالنسبة للمرأة التي أجري لها استئصال للثدي بسبب السرطان.</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أوائل عام 2008، استهلت الحكومة الأسترالية حملة إعلامية لتحذير المرأة من </w:t>
      </w:r>
      <w:r w:rsidRPr="00C00E89">
        <w:rPr>
          <w:rFonts w:hint="cs"/>
          <w:rtl/>
        </w:rPr>
        <w:t>أعراض</w:t>
      </w:r>
      <w:r w:rsidRPr="00C00E89">
        <w:rPr>
          <w:rFonts w:hint="cs"/>
          <w:rtl/>
          <w:lang w:bidi="ar-EG"/>
        </w:rPr>
        <w:t xml:space="preserve"> سرطان المبيض. وكانت هذه الحملة استجابة لاستقصاء أظهر أن كثيرا من النساء يجهلن العلامات التحذيرية لسرطان الأمراض النسائية الذي يعد من أكثر أسباب الوفيات في أستراليا. وفي ميزانية 2008-2009، التزمت الحكومة الأسترالية بمبلغ 5.1 مليون دولار على مدى ثلاث سنوات للمركز الوطني للسرطانات النسائية.</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وتواصل الحكومة الأسترالية وحكومات الولايات والأقاليم تمويل البرنامج الوطني لفحص عنق الرحم. ومنذ بدء هذا البرنامج، انخفض عدد الحالات الجديدة للإصابة </w:t>
      </w:r>
      <w:r w:rsidRPr="00C00E89">
        <w:rPr>
          <w:rFonts w:hint="cs"/>
          <w:rtl/>
        </w:rPr>
        <w:t>بسرطان</w:t>
      </w:r>
      <w:r w:rsidRPr="00C00E89">
        <w:rPr>
          <w:rFonts w:hint="cs"/>
          <w:rtl/>
          <w:lang w:bidi="ar-EG"/>
        </w:rPr>
        <w:t xml:space="preserve"> عنق الرحم، كما انخفض معدل الوفيات. وفي عام 2004، تم الكشف عن 718 حالة جديدة لسرطان عنق الرحم، وتسبب سرطان عنق الرحم في 216 وفاة في عام 2005. وخلال عامي 2005</w:t>
      </w:r>
      <w:r w:rsidR="00B6058F">
        <w:rPr>
          <w:rFonts w:hint="cs"/>
          <w:rtl/>
          <w:lang w:bidi="ar-EG"/>
        </w:rPr>
        <w:t xml:space="preserve"> و </w:t>
      </w:r>
      <w:r w:rsidRPr="00C00E89">
        <w:rPr>
          <w:rFonts w:hint="cs"/>
          <w:rtl/>
          <w:lang w:bidi="ar-EG"/>
        </w:rPr>
        <w:t xml:space="preserve">2006، تم تقديم مسحات لحلمة الثدي لنحو 3.5 مليون </w:t>
      </w:r>
      <w:r w:rsidR="00CF5856" w:rsidRPr="00C00E89">
        <w:rPr>
          <w:rFonts w:hint="cs"/>
          <w:rtl/>
          <w:lang w:bidi="ar-EG"/>
        </w:rPr>
        <w:t>امرأة</w:t>
      </w:r>
      <w:r w:rsidRPr="00C00E89">
        <w:rPr>
          <w:rFonts w:hint="cs"/>
          <w:rtl/>
          <w:lang w:bidi="ar-EG"/>
        </w:rPr>
        <w:t xml:space="preserve"> بين سن 20</w:t>
      </w:r>
      <w:r w:rsidR="00B6058F">
        <w:rPr>
          <w:rFonts w:hint="cs"/>
          <w:rtl/>
          <w:lang w:bidi="ar-EG"/>
        </w:rPr>
        <w:t xml:space="preserve"> و </w:t>
      </w:r>
      <w:r w:rsidRPr="00C00E89">
        <w:rPr>
          <w:rFonts w:hint="cs"/>
          <w:rtl/>
          <w:lang w:bidi="ar-EG"/>
        </w:rPr>
        <w:t>69 عاما، يمثلن نحو 61</w:t>
      </w:r>
      <w:r w:rsidR="00D947E5">
        <w:rPr>
          <w:rFonts w:hint="cs"/>
          <w:rtl/>
          <w:lang w:bidi="ar-EG"/>
        </w:rPr>
        <w:t> في المائة</w:t>
      </w:r>
      <w:r w:rsidRPr="00C00E89">
        <w:rPr>
          <w:rFonts w:hint="cs"/>
          <w:rtl/>
          <w:lang w:bidi="ar-EG"/>
        </w:rPr>
        <w:t xml:space="preserve"> من جميع النساء في هذه الفئة العمرية</w:t>
      </w:r>
      <w:r w:rsidR="00CB0CE0" w:rsidRPr="00CB0CE0">
        <w:rPr>
          <w:vertAlign w:val="superscript"/>
          <w:rtl/>
          <w:lang w:bidi="ar-EG"/>
        </w:rPr>
        <w:t>(</w:t>
      </w:r>
      <w:r w:rsidR="00CB0CE0">
        <w:rPr>
          <w:rStyle w:val="EndnoteReference"/>
          <w:rtl/>
          <w:lang w:bidi="ar-EG"/>
        </w:rPr>
        <w:endnoteReference w:id="96"/>
      </w:r>
      <w:r w:rsidR="00CB0CE0" w:rsidRPr="00CB0CE0">
        <w:rPr>
          <w:vertAlign w:val="superscript"/>
          <w:rtl/>
          <w:lang w:bidi="ar-EG"/>
        </w:rPr>
        <w:t>)</w:t>
      </w:r>
      <w:r w:rsidRPr="00C00E89">
        <w:rPr>
          <w:rFonts w:hint="cs"/>
          <w:rtl/>
          <w:lang w:bidi="ar-EG"/>
        </w:rPr>
        <w:t>.</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وعلى مدى أربع سنوات ابتداء من نيسان/أبريل 2007، تم تخصيص 71 مليون دولار لتمويل تحصين الفتيات من سن 12 إلى 18 عاما بلقاح الغردزيل لفيروس الورم الحيلمي البشري، مع برنامج لاحق يتاح حتى حزيران/يونيه 2009 للنساء من سن 18 إلى 26 عاما. ويحمي هذا اللقاح من أخطر أنواع فيروس الورم الحليمي البشري التي يمكن أن تؤدي إلى سرطان عنق الرحم. وتواصل الحكومة الأسترالية وحكومات الولايات والأقاليم حملة ترويج لأهمية المسحات المنتظمة لحلمة الثدي لضمان الكشف المبكر عن سرطان عنق الرحم وتشوهات عنق الرحم التي تسبق الإصابة بالسرطان</w:t>
      </w:r>
      <w:r w:rsidR="00CB0CE0" w:rsidRPr="00CB0CE0">
        <w:rPr>
          <w:vertAlign w:val="superscript"/>
          <w:rtl/>
          <w:lang w:bidi="ar-EG"/>
        </w:rPr>
        <w:t>(</w:t>
      </w:r>
      <w:r w:rsidR="00CB0CE0">
        <w:rPr>
          <w:rStyle w:val="EndnoteReference"/>
          <w:rtl/>
          <w:lang w:bidi="ar-EG"/>
        </w:rPr>
        <w:endnoteReference w:id="97"/>
      </w:r>
      <w:r w:rsidR="00CB0CE0" w:rsidRPr="00CB0CE0">
        <w:rPr>
          <w:vertAlign w:val="superscript"/>
          <w:rtl/>
          <w:lang w:bidi="ar-EG"/>
        </w:rPr>
        <w:t>)</w:t>
      </w:r>
      <w:r w:rsidRPr="00C00E89">
        <w:rPr>
          <w:rFonts w:hint="cs"/>
          <w:rtl/>
          <w:lang w:bidi="ar-EG"/>
        </w:rPr>
        <w:t>.</w:t>
      </w:r>
    </w:p>
    <w:p w:rsidR="00AB218C" w:rsidRPr="00C00E89" w:rsidRDefault="00AB218C" w:rsidP="00AB218C">
      <w:pPr>
        <w:pStyle w:val="SingleTxt"/>
        <w:rPr>
          <w:rFonts w:hint="cs"/>
          <w:b/>
          <w:bCs/>
          <w:rtl/>
          <w:lang w:bidi="ar-EG"/>
        </w:rPr>
      </w:pPr>
      <w:r w:rsidRPr="00C00E89">
        <w:rPr>
          <w:rFonts w:hint="cs"/>
          <w:b/>
          <w:bCs/>
          <w:rtl/>
          <w:lang w:bidi="ar-EG"/>
        </w:rPr>
        <w:t>الصحة العقلية</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تعترف الحكومة الأسترالية بأن الصحة العقلية تعد مشكلة رئيسية بالنسبة للمجتمع الأسترالي، وتلتزم بإعادة إصلاح نظام الصحة العقلية. وفي شباط/فبراير 2006، وافق مجلس الحكومات الأسترالية على خطة عمل وطنية بشأن الصحة العقلية. وتقدم الخطة إطارا استراتيجيا يؤكد على التنسيق والتعاون بين الحكومات، ومقدمي الخدمات من القطاع الخاص والمنظمات غير الحكومية لتنفيذ نظام للرعاية أكثر استمرارا وترابطا حتى يتسنى للأشخاص ذوي الأمراض العقلية المشاركة بدرجة أكبر في المجتمع. وللحصول على مزيد من المعلومات عن مبادرات الصحة العقلية للحكومة الأسترالية، انظر الفقرات 552 إلى 555 في </w:t>
      </w:r>
      <w:r w:rsidRPr="00C00E89">
        <w:rPr>
          <w:rFonts w:hint="cs"/>
          <w:i/>
          <w:iCs/>
          <w:rtl/>
          <w:lang w:bidi="ar-EG"/>
        </w:rPr>
        <w:t>الوثيقة الأساسية المشتركة</w:t>
      </w:r>
      <w:r w:rsidRPr="00C00E89">
        <w:rPr>
          <w:rFonts w:hint="cs"/>
          <w:rtl/>
          <w:lang w:bidi="ar-EG"/>
        </w:rPr>
        <w:t xml:space="preserve"> لأستراليا، حزيران/يونيه 2006.</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الأمراض المنقولة عن طريق الاتصال الجنسي</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تشمل الإصابات المعروفة بالأمراض المنقولة عن طريق الاتصال الجنسي في أستراليا، فيروس نقص المناعة البشرية، والسيلان، والزهري المعدي، والمتدثرة، وعموما، فان معدل الإبلاغ عن هذه الإصابات آخذ في الازدياد.</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وخلال الفترة 2001 إلى 2007، كانت هناك زيادة بنسبة 43</w:t>
      </w:r>
      <w:r w:rsidR="00D947E5">
        <w:rPr>
          <w:rFonts w:hint="cs"/>
          <w:rtl/>
          <w:lang w:bidi="ar-EG"/>
        </w:rPr>
        <w:t> في المائة</w:t>
      </w:r>
      <w:r w:rsidRPr="00C00E89">
        <w:rPr>
          <w:rFonts w:hint="cs"/>
          <w:rtl/>
          <w:lang w:bidi="ar-EG"/>
        </w:rPr>
        <w:t xml:space="preserve"> في عدد </w:t>
      </w:r>
      <w:r w:rsidRPr="00C00E89">
        <w:rPr>
          <w:rFonts w:hint="cs"/>
          <w:rtl/>
        </w:rPr>
        <w:t>الإصابات</w:t>
      </w:r>
      <w:r w:rsidRPr="00C00E89">
        <w:rPr>
          <w:rFonts w:hint="cs"/>
          <w:rtl/>
          <w:lang w:bidi="ar-EG"/>
        </w:rPr>
        <w:t xml:space="preserve"> الجديدة بفيروس نقص المناعة البشرية في أستراليا، مع استخدام بيانات معدلة عن حالات الإبلاغ المتكرر. ولدى أستراليا معدل إصابة منخفض بفيروس نقص المناعة البشرية/الإيدز بين جميع السكان، بمن فيهم المثليون (الشواذ) واللواطيون، والمتعاطون للمخدرات عن طريق الحقن، والنساء العاملات في صناعة الجنس، مقارنة ببلدان أخرى. ومن بين الحالات الجديدة للإصابة بفيروس نقص المناعة البشرية والتي بلغت 983 حالة في عام 2007، كانت هناك 140 حالة،</w:t>
      </w:r>
      <w:r w:rsidR="008F33DC">
        <w:rPr>
          <w:rFonts w:hint="cs"/>
          <w:rtl/>
          <w:lang w:bidi="ar-EG"/>
        </w:rPr>
        <w:t xml:space="preserve"> أو </w:t>
      </w:r>
      <w:r w:rsidRPr="00C00E89">
        <w:rPr>
          <w:rFonts w:hint="cs"/>
          <w:rtl/>
          <w:lang w:bidi="ar-EG"/>
        </w:rPr>
        <w:t>نحو 17</w:t>
      </w:r>
      <w:r w:rsidR="00D947E5">
        <w:rPr>
          <w:rFonts w:hint="cs"/>
          <w:rtl/>
          <w:lang w:bidi="ar-EG"/>
        </w:rPr>
        <w:t> في المائة</w:t>
      </w:r>
      <w:r w:rsidRPr="00C00E89">
        <w:rPr>
          <w:rFonts w:hint="cs"/>
          <w:rtl/>
          <w:lang w:bidi="ar-EG"/>
        </w:rPr>
        <w:t xml:space="preserve"> بين النساء.</w:t>
      </w:r>
    </w:p>
    <w:p w:rsidR="00AB218C" w:rsidRPr="00C00E89" w:rsidRDefault="00AB218C" w:rsidP="00CF5856">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وزاد معدل السكان المصابين بالسيلان بنسبة 29</w:t>
      </w:r>
      <w:r w:rsidR="00D947E5">
        <w:rPr>
          <w:rFonts w:hint="cs"/>
          <w:rtl/>
          <w:lang w:bidi="ar-EG"/>
        </w:rPr>
        <w:t> في المائة</w:t>
      </w:r>
      <w:r w:rsidRPr="00C00E89">
        <w:rPr>
          <w:rFonts w:hint="cs"/>
          <w:rtl/>
          <w:lang w:bidi="ar-EG"/>
        </w:rPr>
        <w:t xml:space="preserve"> خلال الفترة من 2002 إلى 2006، ولكنه انخفض بنسبة 11</w:t>
      </w:r>
      <w:r w:rsidR="00D947E5">
        <w:rPr>
          <w:rFonts w:hint="cs"/>
          <w:rtl/>
          <w:lang w:bidi="ar-EG"/>
        </w:rPr>
        <w:t> في المائة</w:t>
      </w:r>
      <w:r w:rsidRPr="00C00E89">
        <w:rPr>
          <w:rFonts w:hint="cs"/>
          <w:rtl/>
          <w:lang w:bidi="ar-EG"/>
        </w:rPr>
        <w:t xml:space="preserve"> تقريبا بين عامي 2006</w:t>
      </w:r>
      <w:r w:rsidR="00B6058F">
        <w:rPr>
          <w:rFonts w:hint="cs"/>
          <w:rtl/>
          <w:lang w:bidi="ar-EG"/>
        </w:rPr>
        <w:t xml:space="preserve"> و </w:t>
      </w:r>
      <w:r w:rsidRPr="00C00E89">
        <w:rPr>
          <w:rFonts w:hint="cs"/>
          <w:rtl/>
          <w:lang w:bidi="ar-EG"/>
        </w:rPr>
        <w:t>2007. وكان قرابة 34</w:t>
      </w:r>
      <w:r w:rsidR="00D947E5">
        <w:rPr>
          <w:rFonts w:hint="cs"/>
          <w:rtl/>
          <w:lang w:bidi="ar-EG"/>
        </w:rPr>
        <w:t> في المائة</w:t>
      </w:r>
      <w:r w:rsidRPr="00C00E89">
        <w:rPr>
          <w:rFonts w:hint="cs"/>
          <w:rtl/>
          <w:lang w:bidi="ar-EG"/>
        </w:rPr>
        <w:t xml:space="preserve"> من حالات الإصابة التي أبلغ عنها في عام 2007 والتي بلغت 604 7 حالات بين </w:t>
      </w:r>
      <w:r w:rsidR="00CF5856">
        <w:rPr>
          <w:rFonts w:hint="cs"/>
          <w:rtl/>
          <w:lang w:bidi="ar-EG"/>
        </w:rPr>
        <w:t>النساء</w:t>
      </w:r>
      <w:r w:rsidRPr="00C00E89">
        <w:rPr>
          <w:rFonts w:hint="cs"/>
          <w:rtl/>
          <w:lang w:bidi="ar-EG"/>
        </w:rPr>
        <w:t>. وزادت حالات الإصابة بالزهري المعدي بمعدل 3.1 في عام 2004 إلى 6.6 في عام 2007 بين كل 000 100 من السكان. وكان قرابة 11</w:t>
      </w:r>
      <w:r w:rsidR="00D947E5">
        <w:rPr>
          <w:rFonts w:hint="cs"/>
          <w:rtl/>
          <w:lang w:bidi="ar-EG"/>
        </w:rPr>
        <w:t> في المائة</w:t>
      </w:r>
      <w:r w:rsidRPr="00C00E89">
        <w:rPr>
          <w:rFonts w:hint="cs"/>
          <w:rtl/>
          <w:lang w:bidi="ar-EG"/>
        </w:rPr>
        <w:t xml:space="preserve"> من الحالات المسجلة والتي بلغت 379 1 حالة بين النساء. ومن بين النساء، كانت أعلى الحالات المسجلة للإصابة بالسيلان بين النساء من سن 20 إلى 29 عاما.</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ويعد مرض المتدثرة من أكثر الأمراض شيوعا في أستراليا في عام 2007، حيث تم </w:t>
      </w:r>
      <w:r w:rsidRPr="00C00E89">
        <w:rPr>
          <w:rFonts w:hint="cs"/>
          <w:rtl/>
        </w:rPr>
        <w:t>الإبلاغ</w:t>
      </w:r>
      <w:r w:rsidRPr="00C00E89">
        <w:rPr>
          <w:rFonts w:hint="cs"/>
          <w:rtl/>
          <w:lang w:bidi="ar-EG"/>
        </w:rPr>
        <w:t xml:space="preserve"> عن 867 51 إصابة. وكان معدل الإصابة 245 لكل 000 100 من السكان، وهو</w:t>
      </w:r>
      <w:r w:rsidR="008F33DC">
        <w:rPr>
          <w:rFonts w:hint="cs"/>
          <w:rtl/>
          <w:lang w:bidi="ar-EG"/>
        </w:rPr>
        <w:t xml:space="preserve"> ما </w:t>
      </w:r>
      <w:r w:rsidRPr="00C00E89">
        <w:rPr>
          <w:rFonts w:hint="cs"/>
          <w:rtl/>
          <w:lang w:bidi="ar-EG"/>
        </w:rPr>
        <w:t>يمثل زيادة بنسبة 7</w:t>
      </w:r>
      <w:r w:rsidR="00D947E5">
        <w:rPr>
          <w:rFonts w:hint="cs"/>
          <w:rtl/>
          <w:lang w:bidi="ar-EG"/>
        </w:rPr>
        <w:t> في المائة</w:t>
      </w:r>
      <w:r w:rsidRPr="00C00E89">
        <w:rPr>
          <w:rFonts w:hint="cs"/>
          <w:rtl/>
          <w:lang w:bidi="ar-EG"/>
        </w:rPr>
        <w:t xml:space="preserve"> عن العام السابق. والشباب، والأشخاص النشطون جنسيا هم الأكثر تعرضا للإصابة بهذه الأمراض. ونظرا لأن عدم علاج مرض المتدثرة يمكن أن يؤدي إلى فقدان الخصوبة في النساء المصابات، فان تزايد الإصابة بهذا المرض وانتشاره بين النساء من سن 15 إلى 29 عاما يثير قلقا بالغا</w:t>
      </w:r>
      <w:r w:rsidR="00CB0CE0" w:rsidRPr="00CB0CE0">
        <w:rPr>
          <w:vertAlign w:val="superscript"/>
          <w:rtl/>
          <w:lang w:bidi="ar-EG"/>
        </w:rPr>
        <w:t>(</w:t>
      </w:r>
      <w:r w:rsidR="00CB0CE0">
        <w:rPr>
          <w:rStyle w:val="EndnoteReference"/>
          <w:rtl/>
          <w:lang w:bidi="ar-EG"/>
        </w:rPr>
        <w:endnoteReference w:id="98"/>
      </w:r>
      <w:r w:rsidR="00CB0CE0" w:rsidRPr="00CB0CE0">
        <w:rPr>
          <w:vertAlign w:val="superscript"/>
          <w:rtl/>
          <w:lang w:bidi="ar-EG"/>
        </w:rPr>
        <w:t>)</w:t>
      </w:r>
      <w:r w:rsidRPr="00C00E89">
        <w:rPr>
          <w:rFonts w:hint="cs"/>
          <w:rtl/>
          <w:lang w:bidi="ar-EG"/>
        </w:rPr>
        <w:t>.</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ويسترشد نهج الحكومة الأسترالية للوقاية من الأمراض المنقولة عن طريق الاتصال </w:t>
      </w:r>
      <w:r w:rsidRPr="00C00E89">
        <w:rPr>
          <w:rFonts w:hint="cs"/>
          <w:rtl/>
        </w:rPr>
        <w:t>الجنسي</w:t>
      </w:r>
      <w:r w:rsidRPr="00C00E89">
        <w:rPr>
          <w:rFonts w:hint="cs"/>
          <w:rtl/>
          <w:lang w:bidi="ar-EG"/>
        </w:rPr>
        <w:t xml:space="preserve"> بالاستراتيجية الوطنية لمكافحة الأمراض المنقولة عن طريق الاتصال الجنسي للفترة 2005-2008. ويجري استعراض هذه الاستراتيجية في عام 2008.</w:t>
      </w:r>
    </w:p>
    <w:p w:rsidR="00AB218C" w:rsidRPr="00C00E89" w:rsidRDefault="00AB218C" w:rsidP="00AB218C">
      <w:pPr>
        <w:pStyle w:val="SingleTxt"/>
        <w:rPr>
          <w:rFonts w:hint="cs"/>
          <w:b/>
          <w:bCs/>
          <w:rtl/>
          <w:lang w:bidi="ar-EG"/>
        </w:rPr>
      </w:pPr>
      <w:r w:rsidRPr="00C00E89">
        <w:rPr>
          <w:rFonts w:hint="cs"/>
          <w:b/>
          <w:bCs/>
          <w:rtl/>
          <w:lang w:bidi="ar-EG"/>
        </w:rPr>
        <w:t>تنظيم الأسرة</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تمول الحكومة الأسترالية وحكومات الولايات والأقاليم تنظيم الأسرة وخدمات</w:t>
      </w:r>
      <w:r w:rsidR="008F33DC">
        <w:rPr>
          <w:rFonts w:hint="cs"/>
          <w:rtl/>
          <w:lang w:bidi="ar-EG"/>
        </w:rPr>
        <w:t xml:space="preserve"> ما </w:t>
      </w:r>
      <w:r w:rsidRPr="00C00E89">
        <w:rPr>
          <w:rFonts w:hint="cs"/>
          <w:rtl/>
          <w:lang w:bidi="ar-EG"/>
        </w:rPr>
        <w:t xml:space="preserve">قبل الولادة، التي تقدم بشكل عام نصائح جنسية وإنجابية مجانية. وتعد حكومات الولايات والأقاليم مسؤولة عن التشريع المتعلق بإجراء عمليات الإجهاض. ففي كل </w:t>
      </w:r>
      <w:r w:rsidRPr="00C00E89">
        <w:rPr>
          <w:rFonts w:hint="cs"/>
          <w:rtl/>
        </w:rPr>
        <w:t>حالة</w:t>
      </w:r>
      <w:r w:rsidRPr="00C00E89">
        <w:rPr>
          <w:rFonts w:hint="cs"/>
          <w:rtl/>
          <w:lang w:bidi="ar-EG"/>
        </w:rPr>
        <w:t xml:space="preserve"> توجد تشريعات مختلفة تنظم الظروف التي يمكن عندها إنهاء الحمل. وتحترم الحكومة الأسترالية حق حكومات الولايات والأقاليم في تطبيق تشريعاتها المتصلة باختصاصاتها، ولم تعلن عن أي خطط للتدخل في تشريعات الإجهاض.</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والحاجة إلى إنهاء الحمل مسألة ترجع أساسا إلى الرأي الطبي المهني للممارس الطبي المعني، الذي يعمل وفقا لقوانين الولايات والأقاليم. ولدى الأطباء التزام بنصح المرضى عن </w:t>
      </w:r>
      <w:r w:rsidRPr="00C00E89">
        <w:rPr>
          <w:rFonts w:hint="cs"/>
          <w:rtl/>
        </w:rPr>
        <w:t>الآثار</w:t>
      </w:r>
      <w:r w:rsidRPr="00C00E89">
        <w:rPr>
          <w:rFonts w:hint="cs"/>
          <w:rtl/>
          <w:lang w:bidi="ar-EG"/>
        </w:rPr>
        <w:t xml:space="preserve"> البدنية والعقلية المحتملة التي قد تحدث نتيجة لأي إجراء طبي، بما في ذلك إنهاء الحمل. والقرار في النهاية هو قرار المرأة، والذي يتخذ بالتشاور مع ممارسها الطبي المعالج، فيما يتعلق بإنهاء حملها.</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وتدرك الحكومة الأسترالية النقاش الحالي عن تجريم الإجهاض في فيكتوريا. ويجري حاليا في فيكتوريا إصلاح قانوني بتجريم الإجهاض وهو مطروح أمام البرلمان. وفي أستراليا الغربية، ألغى </w:t>
      </w:r>
      <w:r w:rsidRPr="00C00E89">
        <w:rPr>
          <w:rFonts w:hint="cs"/>
          <w:i/>
          <w:iCs/>
          <w:rtl/>
          <w:lang w:bidi="ar-EG"/>
        </w:rPr>
        <w:t>تعديل قانون الإجهاض لعام 1998</w:t>
      </w:r>
      <w:r w:rsidRPr="00C00E89">
        <w:rPr>
          <w:rFonts w:hint="cs"/>
          <w:rtl/>
          <w:lang w:bidi="ar-EG"/>
        </w:rPr>
        <w:t xml:space="preserve"> أربعة أقسام من </w:t>
      </w:r>
      <w:r w:rsidRPr="00C00E89">
        <w:rPr>
          <w:rFonts w:hint="cs"/>
          <w:i/>
          <w:iCs/>
          <w:rtl/>
          <w:lang w:bidi="ar-EG"/>
        </w:rPr>
        <w:t>قانون المدونة الجنائية</w:t>
      </w:r>
      <w:r w:rsidRPr="00C00E89">
        <w:rPr>
          <w:rFonts w:hint="cs"/>
          <w:rtl/>
          <w:lang w:bidi="ar-EG"/>
        </w:rPr>
        <w:t xml:space="preserve"> وأقر قسما جديدا وهو القسم 199 </w:t>
      </w:r>
      <w:r w:rsidR="00CF5856" w:rsidRPr="00C00E89">
        <w:rPr>
          <w:rFonts w:hint="cs"/>
          <w:rtl/>
          <w:lang w:bidi="ar-EG"/>
        </w:rPr>
        <w:t>لإلغاء</w:t>
      </w:r>
      <w:r w:rsidRPr="00C00E89">
        <w:rPr>
          <w:rFonts w:hint="cs"/>
          <w:rtl/>
          <w:lang w:bidi="ar-EG"/>
        </w:rPr>
        <w:t xml:space="preserve"> الجرائم المتعلقة بإجراء الإجهاض ووضع تشريعات في </w:t>
      </w:r>
      <w:r w:rsidRPr="00C00E89">
        <w:rPr>
          <w:rFonts w:hint="cs"/>
          <w:i/>
          <w:iCs/>
          <w:rtl/>
          <w:lang w:bidi="ar-EG"/>
        </w:rPr>
        <w:t>قانون الصحة لعام 1911</w:t>
      </w:r>
      <w:r w:rsidRPr="00C00E89">
        <w:rPr>
          <w:rFonts w:hint="cs"/>
          <w:rtl/>
          <w:lang w:bidi="ar-EG"/>
        </w:rPr>
        <w:t xml:space="preserve"> لتنظيم إجراء الإجهاض. ويسمح هذا التعديل بحالات الإجهاض عندما تكون المرأة قد أعطت موافقة دون معرفة؛</w:t>
      </w:r>
      <w:r w:rsidR="008F33DC">
        <w:rPr>
          <w:rFonts w:hint="cs"/>
          <w:rtl/>
          <w:lang w:bidi="ar-EG"/>
        </w:rPr>
        <w:t xml:space="preserve"> أو </w:t>
      </w:r>
      <w:r w:rsidRPr="00C00E89">
        <w:rPr>
          <w:rFonts w:hint="cs"/>
          <w:rtl/>
          <w:lang w:bidi="ar-EG"/>
        </w:rPr>
        <w:t>إذا كانت المرأة ستعاني من عواقب شخصية</w:t>
      </w:r>
      <w:r w:rsidR="008F33DC">
        <w:rPr>
          <w:rFonts w:hint="cs"/>
          <w:rtl/>
          <w:lang w:bidi="ar-EG"/>
        </w:rPr>
        <w:t xml:space="preserve"> أو </w:t>
      </w:r>
      <w:r w:rsidRPr="00C00E89">
        <w:rPr>
          <w:rFonts w:hint="cs"/>
          <w:rtl/>
          <w:lang w:bidi="ar-EG"/>
        </w:rPr>
        <w:t>أسرية</w:t>
      </w:r>
      <w:r w:rsidR="008F33DC">
        <w:rPr>
          <w:rFonts w:hint="cs"/>
          <w:rtl/>
          <w:lang w:bidi="ar-EG"/>
        </w:rPr>
        <w:t xml:space="preserve"> أو </w:t>
      </w:r>
      <w:r w:rsidRPr="00C00E89">
        <w:rPr>
          <w:rFonts w:hint="cs"/>
          <w:rtl/>
          <w:lang w:bidi="ar-EG"/>
        </w:rPr>
        <w:t>اجتماعية خطيرة؛</w:t>
      </w:r>
      <w:r w:rsidR="008F33DC">
        <w:rPr>
          <w:rFonts w:hint="cs"/>
          <w:rtl/>
          <w:lang w:bidi="ar-EG"/>
        </w:rPr>
        <w:t xml:space="preserve"> أو </w:t>
      </w:r>
      <w:r w:rsidRPr="00C00E89">
        <w:rPr>
          <w:rFonts w:hint="cs"/>
          <w:rtl/>
          <w:lang w:bidi="ar-EG"/>
        </w:rPr>
        <w:t>سينتج خطر جسيم لصحة المرأة البدنية والعقلية في غير هذه الحالة. وقد ألغى تجريم الإجهاض في إقليم العاصمة الأسترالية.</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وتمول الحكومة الأسترالية طائفة من منظمات تخطيط الأسرة والهيئات الوطنية لتعزيز خيارات المرأة وحصولها على خدمات الصحة الجنسية والإنجابية. وتكفل خطة الرعاية الطبية حصول جميع الأستراليين على العلاج المجاني</w:t>
      </w:r>
      <w:r w:rsidR="008F33DC">
        <w:rPr>
          <w:rFonts w:hint="cs"/>
          <w:rtl/>
          <w:lang w:bidi="ar-EG"/>
        </w:rPr>
        <w:t xml:space="preserve"> أو </w:t>
      </w:r>
      <w:r w:rsidRPr="00C00E89">
        <w:rPr>
          <w:rFonts w:hint="cs"/>
          <w:rtl/>
          <w:lang w:bidi="ar-EG"/>
        </w:rPr>
        <w:t xml:space="preserve">المدعم من جانب </w:t>
      </w:r>
      <w:r w:rsidRPr="00C00E89">
        <w:rPr>
          <w:rFonts w:hint="cs"/>
          <w:rtl/>
        </w:rPr>
        <w:t>الممارسين</w:t>
      </w:r>
      <w:r w:rsidRPr="00C00E89">
        <w:rPr>
          <w:rFonts w:hint="cs"/>
          <w:rtl/>
          <w:lang w:bidi="ar-EG"/>
        </w:rPr>
        <w:t xml:space="preserve"> الصحيين المؤهلين. ولكي يصبح الفرد مستحقا للخصم الذي تمنحه خطة الرعاية الطبية، يجب تقديم النتيجة وفقا لقانون الولاية والإقليم.</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ويمكن للمرأة التي تتعرض لحمل غير مقصود،</w:t>
      </w:r>
      <w:r w:rsidR="008F33DC">
        <w:rPr>
          <w:rFonts w:hint="cs"/>
          <w:rtl/>
          <w:lang w:bidi="ar-EG"/>
        </w:rPr>
        <w:t xml:space="preserve"> أو </w:t>
      </w:r>
      <w:r w:rsidRPr="00C00E89">
        <w:rPr>
          <w:rFonts w:hint="cs"/>
          <w:rtl/>
          <w:lang w:bidi="ar-EG"/>
        </w:rPr>
        <w:t>التي</w:t>
      </w:r>
      <w:r w:rsidR="008F33DC">
        <w:rPr>
          <w:rFonts w:hint="cs"/>
          <w:rtl/>
          <w:lang w:bidi="ar-EG"/>
        </w:rPr>
        <w:t xml:space="preserve"> لا </w:t>
      </w:r>
      <w:r w:rsidRPr="00C00E89">
        <w:rPr>
          <w:rFonts w:hint="cs"/>
          <w:rtl/>
          <w:lang w:bidi="ar-EG"/>
        </w:rPr>
        <w:t xml:space="preserve">تطمئن بالنسبة </w:t>
      </w:r>
      <w:r w:rsidRPr="00C00E89">
        <w:rPr>
          <w:rFonts w:hint="cs"/>
          <w:rtl/>
        </w:rPr>
        <w:t>لمواصلة</w:t>
      </w:r>
      <w:r w:rsidRPr="00C00E89">
        <w:rPr>
          <w:rFonts w:hint="cs"/>
          <w:rtl/>
          <w:lang w:bidi="ar-EG"/>
        </w:rPr>
        <w:t xml:space="preserve"> الحمل، الحصول على خدمة مدعمة تقدمها "مشورة دعم الحمل" من ممارس عام</w:t>
      </w:r>
      <w:r w:rsidR="008F33DC">
        <w:rPr>
          <w:rFonts w:hint="cs"/>
          <w:rtl/>
          <w:lang w:bidi="ar-EG"/>
        </w:rPr>
        <w:t xml:space="preserve"> أو </w:t>
      </w:r>
      <w:r w:rsidRPr="00C00E89">
        <w:rPr>
          <w:rFonts w:hint="cs"/>
          <w:rtl/>
          <w:lang w:bidi="ar-EG"/>
        </w:rPr>
        <w:t>طبيب نفسي مؤهل،</w:t>
      </w:r>
      <w:r w:rsidR="008F33DC">
        <w:rPr>
          <w:rFonts w:hint="cs"/>
          <w:rtl/>
          <w:lang w:bidi="ar-EG"/>
        </w:rPr>
        <w:t xml:space="preserve"> أو </w:t>
      </w:r>
      <w:r w:rsidRPr="00C00E89">
        <w:rPr>
          <w:rFonts w:hint="cs"/>
          <w:rtl/>
          <w:lang w:bidi="ar-EG"/>
        </w:rPr>
        <w:t>أخصائي اجتماعي،</w:t>
      </w:r>
      <w:r w:rsidR="008F33DC">
        <w:rPr>
          <w:rFonts w:hint="cs"/>
          <w:rtl/>
          <w:lang w:bidi="ar-EG"/>
        </w:rPr>
        <w:t xml:space="preserve"> أو </w:t>
      </w:r>
      <w:r w:rsidRPr="00C00E89">
        <w:rPr>
          <w:rFonts w:hint="cs"/>
          <w:rtl/>
          <w:lang w:bidi="ar-EG"/>
        </w:rPr>
        <w:t>ممرضة للصحة العقلية. ويوفر الخط الهاتفي الوطني لدعم الحوامل النصح المهني وغير الموجه على مدى 24 ساعة يوميا، وسبعة أيام في الأسبوع. وتقدم حكومة أستراليا الغربية أيضا، خدمات مشورة مجانية لحالات الحمل غير المخططة.</w:t>
      </w:r>
    </w:p>
    <w:p w:rsidR="00AB218C" w:rsidRPr="00C00E89" w:rsidRDefault="00AB218C" w:rsidP="00CB0CE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وتبين الأرقام الوطنية التقديرية أن عدد حالات الحمل المستحث في أستراليا عام </w:t>
      </w:r>
      <w:r w:rsidRPr="00C00E89">
        <w:rPr>
          <w:rFonts w:hint="cs"/>
          <w:rtl/>
        </w:rPr>
        <w:t>2003</w:t>
      </w:r>
      <w:r w:rsidRPr="00C00E89">
        <w:rPr>
          <w:rFonts w:hint="cs"/>
          <w:rtl/>
          <w:lang w:bidi="ar-EG"/>
        </w:rPr>
        <w:t xml:space="preserve"> بلغ نحو 000 84 حالة. وكانت أعلى حالات الإجهاض المستحث بين النساء في 20</w:t>
      </w:r>
      <w:r w:rsidR="00B6058F">
        <w:rPr>
          <w:rFonts w:hint="cs"/>
          <w:rtl/>
          <w:lang w:bidi="ar-EG"/>
        </w:rPr>
        <w:t xml:space="preserve"> و </w:t>
      </w:r>
      <w:r w:rsidRPr="00C00E89">
        <w:rPr>
          <w:rFonts w:hint="cs"/>
          <w:rtl/>
          <w:lang w:bidi="ar-EG"/>
        </w:rPr>
        <w:t xml:space="preserve">24 عاما وأدنى الحالات بين الفتيات اللاتي تقل أعمارهن عن 15 عاما. وارتفع المعدل التقديري للإجهاض المستحث إلى 21.9 بين كل 1000 </w:t>
      </w:r>
      <w:r w:rsidR="00CF5856" w:rsidRPr="00C00E89">
        <w:rPr>
          <w:rFonts w:hint="cs"/>
          <w:rtl/>
          <w:lang w:bidi="ar-EG"/>
        </w:rPr>
        <w:t>امرأة</w:t>
      </w:r>
      <w:r w:rsidRPr="00C00E89">
        <w:rPr>
          <w:rFonts w:hint="cs"/>
          <w:rtl/>
          <w:lang w:bidi="ar-EG"/>
        </w:rPr>
        <w:t xml:space="preserve"> يتراوح عمرها بين 15</w:t>
      </w:r>
      <w:r w:rsidR="00B6058F">
        <w:rPr>
          <w:rFonts w:hint="cs"/>
          <w:rtl/>
          <w:lang w:bidi="ar-EG"/>
        </w:rPr>
        <w:t xml:space="preserve"> و </w:t>
      </w:r>
      <w:r w:rsidRPr="00C00E89">
        <w:rPr>
          <w:rFonts w:hint="cs"/>
          <w:rtl/>
          <w:lang w:bidi="ar-EG"/>
        </w:rPr>
        <w:t>45 عاما في عام 1999 وقد انخفض هذا المعدل بصورة منتظمة منذ عام 1996</w:t>
      </w:r>
      <w:r w:rsidR="00CB0CE0" w:rsidRPr="00CB0CE0">
        <w:rPr>
          <w:vertAlign w:val="superscript"/>
          <w:rtl/>
          <w:lang w:bidi="ar-EG"/>
        </w:rPr>
        <w:t>(</w:t>
      </w:r>
      <w:r w:rsidR="00CB0CE0">
        <w:rPr>
          <w:rStyle w:val="EndnoteReference"/>
          <w:rtl/>
          <w:lang w:bidi="ar-EG"/>
        </w:rPr>
        <w:endnoteReference w:id="99"/>
      </w:r>
      <w:r w:rsidR="00CB0CE0" w:rsidRPr="00CB0CE0">
        <w:rPr>
          <w:vertAlign w:val="superscript"/>
          <w:rtl/>
          <w:lang w:bidi="ar-EG"/>
        </w:rPr>
        <w:t>)</w:t>
      </w:r>
      <w:r w:rsidRPr="00C00E89">
        <w:rPr>
          <w:rFonts w:hint="cs"/>
          <w:rtl/>
          <w:lang w:bidi="ar-EG"/>
        </w:rPr>
        <w:t>.</w:t>
      </w:r>
    </w:p>
    <w:p w:rsidR="00AB218C" w:rsidRPr="00C00E89" w:rsidRDefault="00AB218C" w:rsidP="004D2D9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وفي عام 2006، كان هناك 552 10 مولودا لأمهات شابات تقل </w:t>
      </w:r>
      <w:r w:rsidRPr="00C00E89">
        <w:rPr>
          <w:rFonts w:hint="cs"/>
          <w:rtl/>
        </w:rPr>
        <w:t>أعمارهن</w:t>
      </w:r>
      <w:r w:rsidRPr="00C00E89">
        <w:rPr>
          <w:rFonts w:hint="cs"/>
          <w:rtl/>
          <w:lang w:bidi="ar-EG"/>
        </w:rPr>
        <w:t xml:space="preserve"> عن 20 عاما، وهو</w:t>
      </w:r>
      <w:r w:rsidR="008F33DC">
        <w:rPr>
          <w:rFonts w:hint="cs"/>
          <w:rtl/>
          <w:lang w:bidi="ar-EG"/>
        </w:rPr>
        <w:t xml:space="preserve"> ما </w:t>
      </w:r>
      <w:r w:rsidRPr="00C00E89">
        <w:rPr>
          <w:rFonts w:hint="cs"/>
          <w:rtl/>
          <w:lang w:bidi="ar-EG"/>
        </w:rPr>
        <w:t>يمثل 4</w:t>
      </w:r>
      <w:r w:rsidR="00D947E5">
        <w:rPr>
          <w:rFonts w:hint="cs"/>
          <w:rtl/>
          <w:lang w:bidi="ar-EG"/>
        </w:rPr>
        <w:t> في المائة</w:t>
      </w:r>
      <w:r w:rsidRPr="00C00E89">
        <w:rPr>
          <w:rFonts w:hint="cs"/>
          <w:rtl/>
          <w:lang w:bidi="ar-EG"/>
        </w:rPr>
        <w:t xml:space="preserve"> من جميع المواليد. وانخفضت مواليد الأمهات المراهقات، كنسبة مئوية من مجموع المواليد، منذ عام 2003</w:t>
      </w:r>
      <w:r w:rsidR="00CB0CE0" w:rsidRPr="00CB0CE0">
        <w:rPr>
          <w:vertAlign w:val="superscript"/>
          <w:rtl/>
          <w:lang w:bidi="ar-EG"/>
        </w:rPr>
        <w:t>(</w:t>
      </w:r>
      <w:r w:rsidR="00CB0CE0">
        <w:rPr>
          <w:rStyle w:val="EndnoteReference"/>
          <w:rtl/>
          <w:lang w:bidi="ar-EG"/>
        </w:rPr>
        <w:endnoteReference w:id="100"/>
      </w:r>
      <w:r w:rsidR="00CB0CE0" w:rsidRPr="00CB0CE0">
        <w:rPr>
          <w:vertAlign w:val="superscript"/>
          <w:rtl/>
          <w:lang w:bidi="ar-EG"/>
        </w:rPr>
        <w:t>)</w:t>
      </w:r>
      <w:r w:rsidRPr="00C00E89">
        <w:rPr>
          <w:rFonts w:hint="cs"/>
          <w:rtl/>
          <w:lang w:bidi="ar-EG"/>
        </w:rPr>
        <w:t>.</w:t>
      </w:r>
      <w:r w:rsidR="00E01CA0">
        <w:rPr>
          <w:rFonts w:hint="cs"/>
          <w:rtl/>
          <w:lang w:bidi="ar-EG"/>
        </w:rPr>
        <w:t xml:space="preserve"> </w:t>
      </w:r>
      <w:r w:rsidRPr="00C00E89">
        <w:rPr>
          <w:rFonts w:hint="cs"/>
          <w:rtl/>
          <w:lang w:bidi="ar-EG"/>
        </w:rPr>
        <w:t>وفي عام 2006، كان معدل خصوبة المراهقات من السكان الأصليين أعلى خمس مرات من معدل خصوبة المراهقات من غير السكان الأصليين</w:t>
      </w:r>
      <w:r w:rsidR="00E01CA0" w:rsidRPr="00E01CA0">
        <w:rPr>
          <w:vertAlign w:val="superscript"/>
          <w:rtl/>
          <w:lang w:bidi="ar-EG"/>
        </w:rPr>
        <w:t>(</w:t>
      </w:r>
      <w:r w:rsidR="00E01CA0">
        <w:rPr>
          <w:rStyle w:val="EndnoteReference"/>
          <w:rtl/>
          <w:lang w:bidi="ar-EG"/>
        </w:rPr>
        <w:endnoteReference w:id="101"/>
      </w:r>
      <w:r w:rsidR="00E01CA0" w:rsidRPr="00E01CA0">
        <w:rPr>
          <w:vertAlign w:val="superscript"/>
          <w:rtl/>
          <w:lang w:bidi="ar-EG"/>
        </w:rPr>
        <w:t>)</w:t>
      </w:r>
      <w:r w:rsidRPr="00C00E89">
        <w:rPr>
          <w:rFonts w:hint="cs"/>
          <w:rtl/>
          <w:lang w:bidi="ar-EG"/>
        </w:rPr>
        <w:t>.</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واستجابة لارتفاع معدلات الحمل بين المراهقات مقارنة بمناطق أسترالية </w:t>
      </w:r>
      <w:r w:rsidRPr="00C00E89">
        <w:rPr>
          <w:rFonts w:hint="cs"/>
          <w:rtl/>
        </w:rPr>
        <w:t>أخرى</w:t>
      </w:r>
      <w:r w:rsidRPr="00C00E89">
        <w:rPr>
          <w:rFonts w:hint="cs"/>
          <w:rtl/>
          <w:lang w:bidi="ar-EG"/>
        </w:rPr>
        <w:t>، مولت حكومة تسمانيا مبادرة مشتركة بين عدة وكالات للوقاية من حمل المراهقات، بعنوان "تحديد الخيارات" وتهدف هذه المبادرة إلى زيادة وعي الشابات عن الحمل، والعلاقة، والرعاية الأبوية.</w:t>
      </w:r>
    </w:p>
    <w:p w:rsidR="00AB218C" w:rsidRPr="00C00E89" w:rsidRDefault="00AB218C" w:rsidP="004D2D90">
      <w:pPr>
        <w:pStyle w:val="SingleTxt"/>
        <w:numPr>
          <w:ilvl w:val="1"/>
          <w:numId w:val="9"/>
        </w:numPr>
        <w:tabs>
          <w:tab w:val="clear" w:pos="1672"/>
          <w:tab w:val="clear" w:pos="1930"/>
          <w:tab w:val="left" w:pos="2065"/>
        </w:tabs>
        <w:ind w:left="1264" w:firstLine="3"/>
        <w:rPr>
          <w:rFonts w:hint="cs"/>
        </w:rPr>
      </w:pPr>
      <w:r w:rsidRPr="00C00E89">
        <w:rPr>
          <w:rFonts w:hint="cs"/>
          <w:rtl/>
          <w:lang w:bidi="ar-EG"/>
        </w:rPr>
        <w:t xml:space="preserve">وليس هناك تصريح بتسويق عقار الإجهاض </w:t>
      </w:r>
      <w:r w:rsidRPr="00C00E89">
        <w:t>RU 486</w:t>
      </w:r>
      <w:r w:rsidRPr="00C00E89">
        <w:rPr>
          <w:rFonts w:hint="cs"/>
          <w:rtl/>
        </w:rPr>
        <w:t xml:space="preserve"> في أستراليا، ولكن يمكن للأطباء وصفه وتقديمه. ومنذ نيسان/أبريل 2006، أعطيت الموافقة لنحو 33 طبيبا لاستخدام هذا العقار كوصفات مسموح بها رهنا بقانون الولاية والإقليم وطبقا لشروط صارمة، بما في ذلك مراقبة الترخيص بصورة وثيقة من جانب لجنة الأخلاقيات في المستشفى الذي يعمل فيه الممارس. وقبل أن تتمكن هيئة السلع العلاجية الأسترالية</w:t>
      </w:r>
      <w:r w:rsidR="004D2D90" w:rsidRPr="004D2D90">
        <w:rPr>
          <w:vertAlign w:val="superscript"/>
          <w:rtl/>
        </w:rPr>
        <w:t>(</w:t>
      </w:r>
      <w:r w:rsidR="004D2D90">
        <w:rPr>
          <w:rStyle w:val="EndnoteReference"/>
          <w:rtl/>
        </w:rPr>
        <w:endnoteReference w:id="102"/>
      </w:r>
      <w:r w:rsidR="004D2D90" w:rsidRPr="004D2D90">
        <w:rPr>
          <w:vertAlign w:val="superscript"/>
          <w:rtl/>
        </w:rPr>
        <w:t>)</w:t>
      </w:r>
      <w:r w:rsidR="004D2D90">
        <w:rPr>
          <w:rFonts w:hint="cs"/>
          <w:rtl/>
        </w:rPr>
        <w:t xml:space="preserve"> </w:t>
      </w:r>
      <w:r w:rsidRPr="00C00E89">
        <w:rPr>
          <w:rFonts w:hint="cs"/>
          <w:rtl/>
        </w:rPr>
        <w:t xml:space="preserve">من تسجيل دواء للاستخدام في عيادة معينة، يجب أن تتلقى طلبا من الشخص المعني وأن تقيم هذا الطلب وتوافق عليه. ولم تتلق الوكالة أي طلبات لتسجيل العقار </w:t>
      </w:r>
      <w:r w:rsidRPr="00C00E89">
        <w:t>RU 486</w:t>
      </w:r>
      <w:r w:rsidRPr="00C00E89">
        <w:rPr>
          <w:rFonts w:hint="cs"/>
          <w:rtl/>
          <w:lang w:bidi="ar-EG"/>
        </w:rPr>
        <w:t xml:space="preserve"> في أستراليا.</w:t>
      </w:r>
      <w:r w:rsidR="008F33DC">
        <w:rPr>
          <w:rFonts w:hint="cs"/>
          <w:rtl/>
          <w:lang w:bidi="ar-EG"/>
        </w:rPr>
        <w:t xml:space="preserve"> ولا </w:t>
      </w:r>
      <w:r w:rsidRPr="00C00E89">
        <w:rPr>
          <w:rFonts w:hint="cs"/>
          <w:rtl/>
          <w:lang w:bidi="ar-EG"/>
        </w:rPr>
        <w:t>تستطيع الوكالة إرغام جهة صانعة للأدوية</w:t>
      </w:r>
      <w:r w:rsidR="008F33DC">
        <w:rPr>
          <w:rFonts w:hint="cs"/>
          <w:rtl/>
          <w:lang w:bidi="ar-EG"/>
        </w:rPr>
        <w:t xml:space="preserve"> أو </w:t>
      </w:r>
      <w:r w:rsidRPr="00C00E89">
        <w:rPr>
          <w:rFonts w:hint="cs"/>
          <w:rtl/>
          <w:lang w:bidi="ar-EG"/>
        </w:rPr>
        <w:t>طرف آخر لتقديم طلب للتسجيل في أستراليا.</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جدع الأعضاء الجنسية للإناث (الختان)</w:t>
      </w:r>
    </w:p>
    <w:p w:rsidR="00AB218C" w:rsidRPr="00C00E89" w:rsidRDefault="00AB218C" w:rsidP="00B864B3">
      <w:pPr>
        <w:pStyle w:val="SingleTxt"/>
        <w:numPr>
          <w:ilvl w:val="1"/>
          <w:numId w:val="9"/>
        </w:numPr>
        <w:tabs>
          <w:tab w:val="clear" w:pos="1672"/>
          <w:tab w:val="clear" w:pos="1930"/>
          <w:tab w:val="left" w:pos="2065"/>
        </w:tabs>
        <w:ind w:left="1264" w:firstLine="3"/>
        <w:rPr>
          <w:rFonts w:hint="cs"/>
        </w:rPr>
      </w:pPr>
      <w:r w:rsidRPr="00C00E89">
        <w:rPr>
          <w:rFonts w:hint="cs"/>
          <w:rtl/>
          <w:lang w:bidi="ar-EG"/>
        </w:rPr>
        <w:t>يعد ختان الإناث جريمة في أستراليا. وللحصول على معلومات عن ختان الإناث، انظر الفقرات 7-19 إلى 7-21.</w:t>
      </w:r>
    </w:p>
    <w:p w:rsidR="00AB218C" w:rsidRPr="00C00E89" w:rsidRDefault="00AB218C" w:rsidP="00B864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B864B3">
        <w:rPr>
          <w:rFonts w:hint="cs"/>
          <w:rtl/>
          <w:lang w:bidi="ar-EG"/>
        </w:rPr>
        <w:tab/>
      </w:r>
      <w:r w:rsidRPr="00C00E89">
        <w:rPr>
          <w:rFonts w:hint="cs"/>
          <w:rtl/>
          <w:lang w:bidi="ar-EG"/>
        </w:rPr>
        <w:t>11</w:t>
      </w:r>
      <w:r w:rsidR="00B864B3">
        <w:rPr>
          <w:rFonts w:hint="cs"/>
          <w:rtl/>
          <w:lang w:bidi="ar-EG"/>
        </w:rPr>
        <w:t xml:space="preserve"> </w:t>
      </w:r>
      <w:r w:rsidRPr="00C00E89">
        <w:rPr>
          <w:rFonts w:hint="cs"/>
          <w:rtl/>
          <w:lang w:bidi="ar-EG"/>
        </w:rPr>
        <w:t>-</w:t>
      </w:r>
      <w:r w:rsidRPr="00C00E89">
        <w:rPr>
          <w:rFonts w:hint="cs"/>
          <w:rtl/>
          <w:lang w:bidi="ar-EG"/>
        </w:rPr>
        <w:tab/>
        <w:t>المادة 13: المشاركة الاقتصادية والاجتماعية</w:t>
      </w:r>
    </w:p>
    <w:p w:rsidR="00AB218C" w:rsidRPr="00C00E89" w:rsidRDefault="00AB218C" w:rsidP="00B864B3">
      <w:pPr>
        <w:pStyle w:val="SingleTxt"/>
        <w:numPr>
          <w:ilvl w:val="1"/>
          <w:numId w:val="10"/>
        </w:numPr>
        <w:tabs>
          <w:tab w:val="clear" w:pos="1672"/>
        </w:tabs>
        <w:ind w:left="1264" w:firstLine="3"/>
        <w:rPr>
          <w:rFonts w:hint="cs"/>
        </w:rPr>
      </w:pPr>
      <w:r w:rsidRPr="00C00E89">
        <w:rPr>
          <w:rFonts w:hint="cs"/>
          <w:rtl/>
          <w:lang w:bidi="ar-EG"/>
        </w:rPr>
        <w:t xml:space="preserve">المرأة في أستراليا لها حرية المشاركة في كافة جوانب الحياة الاجتماعية والاقتصادية. وتحترم الحكومة الأسترالية خيارات </w:t>
      </w:r>
      <w:r w:rsidR="00CF5856" w:rsidRPr="00C00E89">
        <w:rPr>
          <w:rFonts w:hint="cs"/>
          <w:rtl/>
          <w:lang w:bidi="ar-EG"/>
        </w:rPr>
        <w:t>الآباء</w:t>
      </w:r>
      <w:r w:rsidRPr="00C00E89">
        <w:rPr>
          <w:rFonts w:hint="cs"/>
          <w:rtl/>
          <w:lang w:bidi="ar-EG"/>
        </w:rPr>
        <w:t xml:space="preserve"> الأستراليين في العمل</w:t>
      </w:r>
      <w:r w:rsidR="008F33DC">
        <w:rPr>
          <w:rFonts w:hint="cs"/>
          <w:rtl/>
          <w:lang w:bidi="ar-EG"/>
        </w:rPr>
        <w:t xml:space="preserve"> أو </w:t>
      </w:r>
      <w:r w:rsidRPr="00C00E89">
        <w:rPr>
          <w:rFonts w:hint="cs"/>
          <w:rtl/>
          <w:lang w:bidi="ar-EG"/>
        </w:rPr>
        <w:t xml:space="preserve">البقاء في المنزل لرعاية أفراد الأسرة - وتقدر أستراليا وتدعم العمل بدون أجر وأدوار الرعاية. وتلتزم الحكومة أيضا </w:t>
      </w:r>
      <w:r w:rsidR="00CF5856" w:rsidRPr="00C00E89">
        <w:rPr>
          <w:rFonts w:hint="cs"/>
          <w:rtl/>
          <w:lang w:bidi="ar-EG"/>
        </w:rPr>
        <w:t>بإتاحة</w:t>
      </w:r>
      <w:r w:rsidRPr="00C00E89">
        <w:rPr>
          <w:rFonts w:hint="cs"/>
          <w:rtl/>
          <w:lang w:bidi="ar-EG"/>
        </w:rPr>
        <w:t xml:space="preserve"> الفرصة أمام المرأة لزيادة مشاركتها في قوة العمل. وللحصول على مزيد من المعلومات عن المشاركة الاقتصادية للمرأة، انظر </w:t>
      </w:r>
      <w:r w:rsidR="00CF5856" w:rsidRPr="00C00E89">
        <w:rPr>
          <w:rFonts w:hint="cs"/>
          <w:rtl/>
          <w:lang w:bidi="ar-EG"/>
        </w:rPr>
        <w:t>الفقرا</w:t>
      </w:r>
      <w:r w:rsidR="00CF5856" w:rsidRPr="00C00E89">
        <w:rPr>
          <w:rFonts w:hint="eastAsia"/>
          <w:rtl/>
          <w:lang w:bidi="ar-EG"/>
        </w:rPr>
        <w:t>ت</w:t>
      </w:r>
      <w:r w:rsidRPr="00C00E89">
        <w:rPr>
          <w:rFonts w:hint="cs"/>
          <w:rtl/>
          <w:lang w:bidi="ar-EG"/>
        </w:rPr>
        <w:t xml:space="preserve"> 9-1 إلى 9-65.</w:t>
      </w:r>
    </w:p>
    <w:p w:rsidR="00AB218C" w:rsidRPr="00C00E89" w:rsidRDefault="00AB218C" w:rsidP="00B864B3">
      <w:pPr>
        <w:pStyle w:val="SingleTxt"/>
        <w:numPr>
          <w:ilvl w:val="1"/>
          <w:numId w:val="10"/>
        </w:numPr>
        <w:tabs>
          <w:tab w:val="clear" w:pos="1672"/>
        </w:tabs>
        <w:ind w:left="1264" w:firstLine="3"/>
        <w:rPr>
          <w:rFonts w:hint="cs"/>
        </w:rPr>
      </w:pPr>
      <w:r w:rsidRPr="00C00E89">
        <w:rPr>
          <w:rFonts w:hint="cs"/>
          <w:rtl/>
          <w:lang w:bidi="ar-EG"/>
        </w:rPr>
        <w:t>ولا يزال الرجل والمرأة في أستراليا يتمتعان بحقوق متساوية في الحصول على القروض المصرفية، والرهونات، والأشكال الأخرى للائتمان المالي. ويعتمد الحصول على</w:t>
      </w:r>
      <w:r w:rsidR="008F33DC">
        <w:rPr>
          <w:rFonts w:hint="cs"/>
          <w:rtl/>
          <w:lang w:bidi="ar-EG"/>
        </w:rPr>
        <w:t xml:space="preserve"> ما </w:t>
      </w:r>
      <w:r w:rsidRPr="00C00E89">
        <w:rPr>
          <w:rFonts w:hint="cs"/>
          <w:rtl/>
          <w:lang w:bidi="ar-EG"/>
        </w:rPr>
        <w:t>تقدمه الحكومة الأسترالية من دعم للدخل ومساعدة مالية على الظروف الشخصية، وليس على أساس نوع الجنس.</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العمل بدون أجر وأثره على المشاركة الاقتصادية والاجتماعية</w:t>
      </w:r>
    </w:p>
    <w:p w:rsidR="00AB218C" w:rsidRPr="00C00E89" w:rsidRDefault="00AB218C" w:rsidP="004D2D90">
      <w:pPr>
        <w:pStyle w:val="SingleTxt"/>
        <w:numPr>
          <w:ilvl w:val="1"/>
          <w:numId w:val="10"/>
        </w:numPr>
        <w:tabs>
          <w:tab w:val="clear" w:pos="1672"/>
        </w:tabs>
        <w:ind w:left="1264" w:firstLine="3"/>
        <w:rPr>
          <w:rFonts w:hint="cs"/>
        </w:rPr>
      </w:pPr>
      <w:r w:rsidRPr="00C00E89">
        <w:rPr>
          <w:rFonts w:hint="cs"/>
          <w:rtl/>
          <w:lang w:bidi="ar-EG"/>
        </w:rPr>
        <w:t xml:space="preserve">قام مكتب </w:t>
      </w:r>
      <w:r w:rsidR="00CF5856" w:rsidRPr="00C00E89">
        <w:rPr>
          <w:rFonts w:hint="cs"/>
          <w:rtl/>
          <w:lang w:bidi="ar-EG"/>
        </w:rPr>
        <w:t>الإحصاءات</w:t>
      </w:r>
      <w:r w:rsidRPr="00C00E89">
        <w:rPr>
          <w:rFonts w:hint="cs"/>
          <w:rtl/>
          <w:lang w:bidi="ar-EG"/>
        </w:rPr>
        <w:t xml:space="preserve"> الأسترالي مرة أخرى، منذ تقرير أستراليا الأخير عن الاتفاقية في عام 2003، باستخدام الاستقصاء. وأظهرت النتائج أن عدم التكافؤ بين الجنسين في العمل بدون أجر في أستراليا ظل سائدا في عام 2006 وقد تغير مدى عدم التكافؤ بصورة طفيفة للغاية بمرور الوقت</w:t>
      </w:r>
      <w:r w:rsidR="004D2D90" w:rsidRPr="004D2D90">
        <w:rPr>
          <w:vertAlign w:val="superscript"/>
          <w:rtl/>
          <w:lang w:bidi="ar-EG"/>
        </w:rPr>
        <w:t>(</w:t>
      </w:r>
      <w:r w:rsidR="004D2D90">
        <w:rPr>
          <w:rStyle w:val="EndnoteReference"/>
          <w:rtl/>
          <w:lang w:bidi="ar-EG"/>
        </w:rPr>
        <w:endnoteReference w:id="103"/>
      </w:r>
      <w:r w:rsidR="004D2D90" w:rsidRPr="004D2D90">
        <w:rPr>
          <w:vertAlign w:val="superscript"/>
          <w:rtl/>
          <w:lang w:bidi="ar-EG"/>
        </w:rPr>
        <w:t>)</w:t>
      </w:r>
      <w:r w:rsidRPr="00C00E89">
        <w:rPr>
          <w:rFonts w:hint="cs"/>
          <w:rtl/>
          <w:lang w:bidi="ar-EG"/>
        </w:rPr>
        <w:t>.</w:t>
      </w:r>
      <w:r w:rsidR="004D2D90">
        <w:rPr>
          <w:rFonts w:hint="cs"/>
          <w:rtl/>
          <w:lang w:bidi="ar-EG"/>
        </w:rPr>
        <w:t xml:space="preserve"> </w:t>
      </w:r>
      <w:r w:rsidRPr="00C00E89">
        <w:rPr>
          <w:rFonts w:hint="cs"/>
          <w:rtl/>
          <w:lang w:bidi="ar-EG"/>
        </w:rPr>
        <w:t>وللحصول على مزيد من المعلومات عن الوقت الذي يقضيه الرجل والمرأة في العمل بدون أجر، انظر الفقرات 3-2 إلى 3-3.</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رعاية الأطفال والأشخاص ذوي الإعاقة والمسنين</w:t>
      </w:r>
    </w:p>
    <w:p w:rsidR="00AB218C" w:rsidRPr="00C00E89" w:rsidRDefault="00AB218C" w:rsidP="00B864B3">
      <w:pPr>
        <w:pStyle w:val="SingleTxt"/>
        <w:numPr>
          <w:ilvl w:val="1"/>
          <w:numId w:val="10"/>
        </w:numPr>
        <w:tabs>
          <w:tab w:val="clear" w:pos="1672"/>
        </w:tabs>
        <w:ind w:left="1264" w:firstLine="3"/>
        <w:rPr>
          <w:rFonts w:hint="cs"/>
        </w:rPr>
      </w:pPr>
      <w:r w:rsidRPr="00C00E89">
        <w:rPr>
          <w:rFonts w:hint="cs"/>
          <w:rtl/>
          <w:lang w:bidi="ar-EG"/>
        </w:rPr>
        <w:t>لا تزال المرأة تتحمل نصيبا كبيرا من مسؤوليات رعاية الأطفال والبالغين، والتي</w:t>
      </w:r>
      <w:r w:rsidR="008F33DC">
        <w:rPr>
          <w:rFonts w:hint="cs"/>
          <w:rtl/>
          <w:lang w:bidi="ar-EG"/>
        </w:rPr>
        <w:t xml:space="preserve"> لا </w:t>
      </w:r>
      <w:r w:rsidRPr="00C00E89">
        <w:rPr>
          <w:rFonts w:hint="cs"/>
          <w:rtl/>
          <w:lang w:bidi="ar-EG"/>
        </w:rPr>
        <w:t>تزال تؤثر على قدرتها للمشاركة في الحياة الاقتصادية بنفس القدر مثل الرجل.</w:t>
      </w:r>
    </w:p>
    <w:p w:rsidR="00AB218C" w:rsidRPr="00C00E89" w:rsidRDefault="00AB218C" w:rsidP="004D2D90">
      <w:pPr>
        <w:pStyle w:val="SingleTxt"/>
        <w:numPr>
          <w:ilvl w:val="1"/>
          <w:numId w:val="10"/>
        </w:numPr>
        <w:tabs>
          <w:tab w:val="clear" w:pos="1672"/>
        </w:tabs>
        <w:ind w:left="1264" w:firstLine="3"/>
        <w:rPr>
          <w:rFonts w:hint="cs"/>
        </w:rPr>
      </w:pPr>
      <w:r w:rsidRPr="00C00E89">
        <w:rPr>
          <w:rFonts w:hint="cs"/>
          <w:rtl/>
          <w:lang w:bidi="ar-EG"/>
        </w:rPr>
        <w:t xml:space="preserve">ويقدم نحو 2.6 مليون من الأستراليين الرعاية </w:t>
      </w:r>
      <w:r w:rsidR="00CF5856" w:rsidRPr="00C00E89">
        <w:rPr>
          <w:rFonts w:hint="cs"/>
          <w:rtl/>
          <w:lang w:bidi="ar-EG"/>
        </w:rPr>
        <w:t>لآخرين</w:t>
      </w:r>
      <w:r w:rsidRPr="00C00E89">
        <w:rPr>
          <w:rFonts w:hint="cs"/>
          <w:rtl/>
          <w:lang w:bidi="ar-EG"/>
        </w:rPr>
        <w:t xml:space="preserve"> يحتاجون إلى المساعدة بسبب التقدم في السن،</w:t>
      </w:r>
      <w:r w:rsidR="008F33DC">
        <w:rPr>
          <w:rFonts w:hint="cs"/>
          <w:rtl/>
          <w:lang w:bidi="ar-EG"/>
        </w:rPr>
        <w:t xml:space="preserve"> أو </w:t>
      </w:r>
      <w:r w:rsidRPr="00C00E89">
        <w:rPr>
          <w:rFonts w:hint="cs"/>
          <w:rtl/>
          <w:lang w:bidi="ar-EG"/>
        </w:rPr>
        <w:t>الإعاقة،</w:t>
      </w:r>
      <w:r w:rsidR="008F33DC">
        <w:rPr>
          <w:rFonts w:hint="cs"/>
          <w:rtl/>
          <w:lang w:bidi="ar-EG"/>
        </w:rPr>
        <w:t xml:space="preserve"> أو </w:t>
      </w:r>
      <w:r w:rsidRPr="00C00E89">
        <w:rPr>
          <w:rFonts w:hint="cs"/>
          <w:rtl/>
          <w:lang w:bidi="ar-EG"/>
        </w:rPr>
        <w:t>ظروف صحية.</w:t>
      </w:r>
      <w:r w:rsidR="00B6058F">
        <w:rPr>
          <w:rFonts w:hint="cs"/>
          <w:rtl/>
          <w:lang w:bidi="ar-EG"/>
        </w:rPr>
        <w:t xml:space="preserve"> و </w:t>
      </w:r>
      <w:r w:rsidRPr="00C00E89">
        <w:rPr>
          <w:rFonts w:hint="cs"/>
          <w:rtl/>
          <w:lang w:bidi="ar-EG"/>
        </w:rPr>
        <w:t>71</w:t>
      </w:r>
      <w:r w:rsidR="00D947E5">
        <w:rPr>
          <w:rFonts w:hint="cs"/>
          <w:rtl/>
          <w:lang w:bidi="ar-EG"/>
        </w:rPr>
        <w:t> في المائة</w:t>
      </w:r>
      <w:r w:rsidRPr="00C00E89">
        <w:rPr>
          <w:rFonts w:hint="cs"/>
          <w:rtl/>
          <w:lang w:bidi="ar-EG"/>
        </w:rPr>
        <w:t xml:space="preserve"> من مقدمي الرعاية للأطفال والبالغين الذين يعانون من اضطرابات عقلية ونمائية، والأقارب المسنين هم من النساء</w:t>
      </w:r>
      <w:r w:rsidR="004D2D90" w:rsidRPr="004D2D90">
        <w:rPr>
          <w:vertAlign w:val="superscript"/>
          <w:rtl/>
          <w:lang w:bidi="ar-EG"/>
        </w:rPr>
        <w:t>(</w:t>
      </w:r>
      <w:r w:rsidR="004D2D90">
        <w:rPr>
          <w:rStyle w:val="EndnoteReference"/>
          <w:rtl/>
          <w:lang w:bidi="ar-EG"/>
        </w:rPr>
        <w:endnoteReference w:id="104"/>
      </w:r>
      <w:r w:rsidR="004D2D90" w:rsidRPr="004D2D90">
        <w:rPr>
          <w:vertAlign w:val="superscript"/>
          <w:rtl/>
          <w:lang w:bidi="ar-EG"/>
        </w:rPr>
        <w:t>)</w:t>
      </w:r>
      <w:r w:rsidRPr="00C00E89">
        <w:rPr>
          <w:rFonts w:hint="cs"/>
          <w:rtl/>
          <w:lang w:bidi="ar-EG"/>
        </w:rPr>
        <w:t>.</w:t>
      </w:r>
      <w:r w:rsidR="004D2D90">
        <w:rPr>
          <w:rFonts w:hint="cs"/>
          <w:rtl/>
          <w:lang w:bidi="ar-EG"/>
        </w:rPr>
        <w:t xml:space="preserve"> </w:t>
      </w:r>
      <w:r w:rsidRPr="00C00E89">
        <w:rPr>
          <w:rFonts w:hint="cs"/>
          <w:rtl/>
          <w:lang w:bidi="ar-EG"/>
        </w:rPr>
        <w:t>وفي عام 2003، قضى معظم مقدمات الرعاية الأولية (58.2</w:t>
      </w:r>
      <w:r w:rsidR="00D947E5">
        <w:rPr>
          <w:rFonts w:hint="cs"/>
          <w:rtl/>
          <w:lang w:bidi="ar-EG"/>
        </w:rPr>
        <w:t> في المائة</w:t>
      </w:r>
      <w:r w:rsidRPr="00C00E89">
        <w:rPr>
          <w:rFonts w:hint="cs"/>
          <w:rtl/>
          <w:lang w:bidi="ar-EG"/>
        </w:rPr>
        <w:t>) 20 ساعة أسبوعيا</w:t>
      </w:r>
      <w:r w:rsidR="008F33DC">
        <w:rPr>
          <w:rFonts w:hint="cs"/>
          <w:rtl/>
          <w:lang w:bidi="ar-EG"/>
        </w:rPr>
        <w:t xml:space="preserve"> أو </w:t>
      </w:r>
      <w:r w:rsidRPr="00C00E89">
        <w:rPr>
          <w:rFonts w:hint="cs"/>
          <w:rtl/>
          <w:lang w:bidi="ar-EG"/>
        </w:rPr>
        <w:t>أكثر لرعاية أحد المسنين</w:t>
      </w:r>
      <w:r w:rsidR="008F33DC">
        <w:rPr>
          <w:rFonts w:hint="cs"/>
          <w:rtl/>
          <w:lang w:bidi="ar-EG"/>
        </w:rPr>
        <w:t xml:space="preserve"> أو </w:t>
      </w:r>
      <w:r w:rsidRPr="00C00E89">
        <w:rPr>
          <w:rFonts w:hint="cs"/>
          <w:rtl/>
          <w:lang w:bidi="ar-EG"/>
        </w:rPr>
        <w:t>شخص ذي إعاقة. ومن هذه النسبة، قضى 39.5</w:t>
      </w:r>
      <w:r w:rsidR="00D947E5">
        <w:rPr>
          <w:rFonts w:hint="cs"/>
          <w:rtl/>
          <w:lang w:bidi="ar-EG"/>
        </w:rPr>
        <w:t> في المائة</w:t>
      </w:r>
      <w:r w:rsidRPr="00C00E89">
        <w:rPr>
          <w:rFonts w:hint="cs"/>
          <w:rtl/>
          <w:lang w:bidi="ar-EG"/>
        </w:rPr>
        <w:t xml:space="preserve"> أكثر من 40 ساعة أسبوعية في القيام بدور الرعاية.</w:t>
      </w:r>
    </w:p>
    <w:p w:rsidR="00AB218C" w:rsidRPr="00C00E89" w:rsidRDefault="00AB218C" w:rsidP="004D2D90">
      <w:pPr>
        <w:pStyle w:val="SingleTxt"/>
        <w:numPr>
          <w:ilvl w:val="1"/>
          <w:numId w:val="10"/>
        </w:numPr>
        <w:tabs>
          <w:tab w:val="clear" w:pos="1672"/>
        </w:tabs>
        <w:ind w:left="1264" w:firstLine="3"/>
        <w:rPr>
          <w:rFonts w:hint="cs"/>
        </w:rPr>
      </w:pPr>
      <w:r w:rsidRPr="00C00E89">
        <w:rPr>
          <w:rFonts w:hint="cs"/>
          <w:rtl/>
          <w:lang w:bidi="ar-EG"/>
        </w:rPr>
        <w:t>ومقارنة بالمرأة التي</w:t>
      </w:r>
      <w:r w:rsidR="008F33DC">
        <w:rPr>
          <w:rFonts w:hint="cs"/>
          <w:rtl/>
          <w:lang w:bidi="ar-EG"/>
        </w:rPr>
        <w:t xml:space="preserve"> لا </w:t>
      </w:r>
      <w:r w:rsidRPr="00C00E89">
        <w:rPr>
          <w:rFonts w:hint="cs"/>
          <w:rtl/>
          <w:lang w:bidi="ar-EG"/>
        </w:rPr>
        <w:t>تتحمل مسؤوليات الرعاية، هناك معدل مشاركة منخفض في قوة العمل لمقدمات الرعاية، ودخل مالي أسبوعي منخفض في المتوسط، ويزداد احتمال حصولهن على معاش</w:t>
      </w:r>
      <w:r w:rsidR="008F33DC">
        <w:rPr>
          <w:rFonts w:hint="cs"/>
          <w:rtl/>
          <w:lang w:bidi="ar-EG"/>
        </w:rPr>
        <w:t xml:space="preserve"> أو </w:t>
      </w:r>
      <w:r w:rsidRPr="00C00E89">
        <w:rPr>
          <w:rFonts w:hint="cs"/>
          <w:rtl/>
          <w:lang w:bidi="ar-EG"/>
        </w:rPr>
        <w:t>علاوة من الحكومة كمصدر رئيسي لدخلهن</w:t>
      </w:r>
      <w:r w:rsidR="004D2D90" w:rsidRPr="004D2D90">
        <w:rPr>
          <w:vertAlign w:val="superscript"/>
          <w:rtl/>
          <w:lang w:bidi="ar-EG"/>
        </w:rPr>
        <w:t>(</w:t>
      </w:r>
      <w:r w:rsidR="004D2D90">
        <w:rPr>
          <w:rStyle w:val="EndnoteReference"/>
          <w:rtl/>
          <w:lang w:bidi="ar-EG"/>
        </w:rPr>
        <w:endnoteReference w:id="105"/>
      </w:r>
      <w:r w:rsidR="004D2D90" w:rsidRPr="004D2D90">
        <w:rPr>
          <w:vertAlign w:val="superscript"/>
          <w:rtl/>
          <w:lang w:bidi="ar-EG"/>
        </w:rPr>
        <w:t>)</w:t>
      </w:r>
      <w:r w:rsidRPr="00C00E89">
        <w:rPr>
          <w:rFonts w:hint="cs"/>
          <w:rtl/>
          <w:lang w:bidi="ar-EG"/>
        </w:rPr>
        <w:t>.</w:t>
      </w:r>
      <w:r w:rsidR="004D2D90">
        <w:rPr>
          <w:rFonts w:hint="cs"/>
          <w:rtl/>
          <w:lang w:bidi="ar-EG"/>
        </w:rPr>
        <w:t xml:space="preserve"> </w:t>
      </w:r>
      <w:r w:rsidRPr="00C00E89">
        <w:rPr>
          <w:rFonts w:hint="cs"/>
          <w:rtl/>
          <w:lang w:bidi="ar-EG"/>
        </w:rPr>
        <w:t xml:space="preserve">وأصبحت مقدمات الرعاية بشكل متزايد جزءا من "الجيل المحاصر"، إذ يقدمن الرعاية لكل من الأطفال والبالغين، مثل </w:t>
      </w:r>
      <w:r w:rsidR="00CF5856" w:rsidRPr="00C00E89">
        <w:rPr>
          <w:rFonts w:hint="cs"/>
          <w:rtl/>
          <w:lang w:bidi="ar-EG"/>
        </w:rPr>
        <w:t>الآباء</w:t>
      </w:r>
      <w:r w:rsidRPr="00C00E89">
        <w:rPr>
          <w:rFonts w:hint="cs"/>
          <w:rtl/>
          <w:lang w:bidi="ar-EG"/>
        </w:rPr>
        <w:t xml:space="preserve"> والأزواج المسنين. وللحصول على مزيد من المعلومات عن أثر الرعاية التي تقدمها المرأة على المشاركة الاقتصادية، انظر الفقرات 9-21 إلى 9-40.</w:t>
      </w:r>
    </w:p>
    <w:p w:rsidR="00AB218C" w:rsidRPr="00C00E89" w:rsidRDefault="00AB218C" w:rsidP="004D2D90">
      <w:pPr>
        <w:pStyle w:val="SingleTxt"/>
        <w:numPr>
          <w:ilvl w:val="1"/>
          <w:numId w:val="10"/>
        </w:numPr>
        <w:tabs>
          <w:tab w:val="clear" w:pos="1672"/>
        </w:tabs>
        <w:ind w:left="1264" w:firstLine="3"/>
        <w:rPr>
          <w:rFonts w:hint="cs"/>
        </w:rPr>
      </w:pPr>
      <w:r w:rsidRPr="00C00E89">
        <w:rPr>
          <w:rFonts w:hint="cs"/>
          <w:rtl/>
          <w:lang w:bidi="ar-EG"/>
        </w:rPr>
        <w:t>وتشير البحوث إلى أنه مقارنة بالمرأة التي</w:t>
      </w:r>
      <w:r w:rsidR="008F33DC">
        <w:rPr>
          <w:rFonts w:hint="cs"/>
          <w:rtl/>
          <w:lang w:bidi="ar-EG"/>
        </w:rPr>
        <w:t xml:space="preserve"> لا </w:t>
      </w:r>
      <w:r w:rsidRPr="00C00E89">
        <w:rPr>
          <w:rFonts w:hint="cs"/>
          <w:rtl/>
          <w:lang w:bidi="ar-EG"/>
        </w:rPr>
        <w:t>تقدم الرعاية، تواجه المرأة التي تقدم الرعاية، فضلا عن أثرها على المشاركة الاقتصادية، نتائج سلبية في مجال الصحة العقلية، وقلة الدعم الاجتماعي، وزيادة الإجهاد، ومزيد من مشاكل الأرق والأعراض البدنية، وزيادة استخدام الخدمات الصحية</w:t>
      </w:r>
      <w:r w:rsidR="004D2D90" w:rsidRPr="004D2D90">
        <w:rPr>
          <w:vertAlign w:val="superscript"/>
          <w:rtl/>
          <w:lang w:bidi="ar-EG"/>
        </w:rPr>
        <w:t>(</w:t>
      </w:r>
      <w:r w:rsidR="004D2D90">
        <w:rPr>
          <w:rStyle w:val="EndnoteReference"/>
          <w:rtl/>
          <w:lang w:bidi="ar-EG"/>
        </w:rPr>
        <w:endnoteReference w:id="106"/>
      </w:r>
      <w:r w:rsidR="004D2D90" w:rsidRPr="004D2D90">
        <w:rPr>
          <w:vertAlign w:val="superscript"/>
          <w:rtl/>
          <w:lang w:bidi="ar-EG"/>
        </w:rPr>
        <w:t>)</w:t>
      </w:r>
      <w:r w:rsidRPr="00C00E89">
        <w:rPr>
          <w:rFonts w:hint="cs"/>
          <w:rtl/>
          <w:lang w:bidi="ar-EG"/>
        </w:rPr>
        <w:t>.</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التطوع</w:t>
      </w:r>
    </w:p>
    <w:p w:rsidR="00AB218C" w:rsidRPr="00C00E89" w:rsidRDefault="00AB218C" w:rsidP="00B864B3">
      <w:pPr>
        <w:pStyle w:val="SingleTxt"/>
        <w:numPr>
          <w:ilvl w:val="1"/>
          <w:numId w:val="10"/>
        </w:numPr>
        <w:tabs>
          <w:tab w:val="clear" w:pos="1672"/>
        </w:tabs>
        <w:ind w:left="1264" w:firstLine="3"/>
        <w:rPr>
          <w:rFonts w:hint="cs"/>
        </w:rPr>
      </w:pPr>
      <w:r w:rsidRPr="00C00E89">
        <w:rPr>
          <w:rFonts w:hint="cs"/>
          <w:rtl/>
          <w:lang w:bidi="ar-EG"/>
        </w:rPr>
        <w:t>تعترف الحكومة الأسترالية بالمساهمة السخية والقيمة التي يقدمها المتطوعون لمجتمعهم. ومنذ عام 2001، قدمت الحكومة أكثر من 62 مليون دولار لنحو 000 29 منظمة مجتمعية لدعم متطوعيها.</w:t>
      </w:r>
    </w:p>
    <w:p w:rsidR="00AB218C" w:rsidRPr="00C00E89" w:rsidRDefault="00AB218C" w:rsidP="004D2D90">
      <w:pPr>
        <w:pStyle w:val="SingleTxt"/>
        <w:numPr>
          <w:ilvl w:val="1"/>
          <w:numId w:val="10"/>
        </w:numPr>
        <w:tabs>
          <w:tab w:val="clear" w:pos="1672"/>
        </w:tabs>
        <w:ind w:left="1264" w:firstLine="3"/>
        <w:rPr>
          <w:rFonts w:hint="cs"/>
        </w:rPr>
      </w:pPr>
      <w:r w:rsidRPr="00C00E89">
        <w:rPr>
          <w:rFonts w:hint="cs"/>
          <w:rtl/>
          <w:lang w:bidi="ar-EG"/>
        </w:rPr>
        <w:t>وتشارك المرأة في التطوع بدرجة أكبر من الرجل. ففي عام 2006، تطوع 36</w:t>
      </w:r>
      <w:r w:rsidR="00D947E5">
        <w:rPr>
          <w:rFonts w:hint="cs"/>
          <w:rtl/>
          <w:lang w:bidi="ar-EG"/>
        </w:rPr>
        <w:t> في المائة</w:t>
      </w:r>
      <w:r w:rsidRPr="00C00E89">
        <w:rPr>
          <w:rFonts w:hint="cs"/>
          <w:rtl/>
          <w:lang w:bidi="ar-EG"/>
        </w:rPr>
        <w:t xml:space="preserve"> من النساء مقابل 32</w:t>
      </w:r>
      <w:r w:rsidR="00D947E5">
        <w:rPr>
          <w:rFonts w:hint="cs"/>
          <w:rtl/>
          <w:lang w:bidi="ar-EG"/>
        </w:rPr>
        <w:t> في المائة</w:t>
      </w:r>
      <w:r w:rsidRPr="00C00E89">
        <w:rPr>
          <w:rFonts w:hint="cs"/>
          <w:rtl/>
          <w:lang w:bidi="ar-EG"/>
        </w:rPr>
        <w:t xml:space="preserve"> من الرجال المتطوعين. ومع بعض الاستثناءات الضئيلة،</w:t>
      </w:r>
      <w:r w:rsidR="008F33DC">
        <w:rPr>
          <w:rFonts w:hint="cs"/>
          <w:rtl/>
          <w:lang w:bidi="ar-EG"/>
        </w:rPr>
        <w:t xml:space="preserve"> لا </w:t>
      </w:r>
      <w:r w:rsidRPr="00C00E89">
        <w:rPr>
          <w:rFonts w:hint="cs"/>
          <w:rtl/>
          <w:lang w:bidi="ar-EG"/>
        </w:rPr>
        <w:t>يزال الاختلاف بين الجنسين سائدا فيما يتعلق بمكان الميلاد، والوضع الأسري، ووضع قوة العمل،</w:t>
      </w:r>
      <w:r w:rsidR="008F33DC">
        <w:rPr>
          <w:rFonts w:hint="cs"/>
          <w:rtl/>
          <w:lang w:bidi="ar-EG"/>
        </w:rPr>
        <w:t xml:space="preserve"> أو </w:t>
      </w:r>
      <w:r w:rsidRPr="00C00E89">
        <w:rPr>
          <w:rFonts w:hint="cs"/>
          <w:rtl/>
          <w:lang w:bidi="ar-EG"/>
        </w:rPr>
        <w:t>المناطق التي يعيش فيها الأشخاص. وبلغ متوسط الوقت الذي تقضيه المرأة في العمل التطوعي 60 ساعة أسبوعية مقابل 52 ساعة للرجل. وكانت النساء من سن 35 إلى 44 عاما يمثلن الفئة العمرية التي يحتمل أن تتطوع أكثر من غيرها (48.2</w:t>
      </w:r>
      <w:r w:rsidR="00D947E5">
        <w:rPr>
          <w:rFonts w:hint="cs"/>
          <w:rtl/>
          <w:lang w:bidi="ar-EG"/>
        </w:rPr>
        <w:t> في المائة</w:t>
      </w:r>
      <w:r w:rsidRPr="00C00E89">
        <w:rPr>
          <w:rFonts w:hint="cs"/>
          <w:rtl/>
          <w:lang w:bidi="ar-EG"/>
        </w:rPr>
        <w:t xml:space="preserve">) وتشمل هذه الفئة العمرية عددا كبيرا من </w:t>
      </w:r>
      <w:r w:rsidR="00CF5856" w:rsidRPr="00C00E89">
        <w:rPr>
          <w:rFonts w:hint="cs"/>
          <w:rtl/>
          <w:lang w:bidi="ar-EG"/>
        </w:rPr>
        <w:t>الآباء</w:t>
      </w:r>
      <w:r w:rsidRPr="00C00E89">
        <w:rPr>
          <w:rFonts w:hint="cs"/>
          <w:rtl/>
          <w:lang w:bidi="ar-EG"/>
        </w:rPr>
        <w:t xml:space="preserve"> الذين يعولون أطفالا والذين بلغ معدل تطوعهم 50</w:t>
      </w:r>
      <w:r w:rsidR="00D947E5">
        <w:rPr>
          <w:rFonts w:hint="cs"/>
          <w:rtl/>
          <w:lang w:bidi="ar-EG"/>
        </w:rPr>
        <w:t> في المائة</w:t>
      </w:r>
      <w:r w:rsidRPr="00C00E89">
        <w:rPr>
          <w:rFonts w:hint="cs"/>
          <w:rtl/>
          <w:lang w:bidi="ar-EG"/>
        </w:rPr>
        <w:t xml:space="preserve"> مقابل 32</w:t>
      </w:r>
      <w:r w:rsidR="00D947E5">
        <w:rPr>
          <w:rFonts w:hint="cs"/>
          <w:rtl/>
          <w:lang w:bidi="ar-EG"/>
        </w:rPr>
        <w:t> في المائة</w:t>
      </w:r>
      <w:r w:rsidRPr="00C00E89">
        <w:rPr>
          <w:rFonts w:hint="cs"/>
          <w:rtl/>
          <w:lang w:bidi="ar-EG"/>
        </w:rPr>
        <w:t xml:space="preserve"> للشريكات بدون أطفال معالين</w:t>
      </w:r>
      <w:r w:rsidR="004D2D90" w:rsidRPr="004D2D90">
        <w:rPr>
          <w:vertAlign w:val="superscript"/>
          <w:rtl/>
          <w:lang w:bidi="ar-EG"/>
        </w:rPr>
        <w:t>(</w:t>
      </w:r>
      <w:r w:rsidR="004D2D90">
        <w:rPr>
          <w:rStyle w:val="EndnoteReference"/>
          <w:rtl/>
          <w:lang w:bidi="ar-EG"/>
        </w:rPr>
        <w:endnoteReference w:id="107"/>
      </w:r>
      <w:r w:rsidR="004D2D90" w:rsidRPr="004D2D90">
        <w:rPr>
          <w:vertAlign w:val="superscript"/>
          <w:rtl/>
          <w:lang w:bidi="ar-EG"/>
        </w:rPr>
        <w:t>)</w:t>
      </w:r>
      <w:r w:rsidRPr="00C00E89">
        <w:rPr>
          <w:rFonts w:hint="cs"/>
          <w:rtl/>
          <w:lang w:bidi="ar-EG"/>
        </w:rPr>
        <w:t>.</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المساعدة المالية التي تقدمها الحكومة الأسترالية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تعتمد المرأة أكثر من الرجل على خدمات الرعاية الاجتماعية. فمدفوعات الرعاية الأبوية، ومدفوعات مقدمي الرعاية، وعلاوات الشركاء تذهب في معظمها إلى المرأة.</w:t>
      </w:r>
      <w:r w:rsidR="008F33DC">
        <w:rPr>
          <w:rFonts w:hint="cs"/>
          <w:rtl/>
          <w:lang w:bidi="ar-EG"/>
        </w:rPr>
        <w:t xml:space="preserve"> ولا </w:t>
      </w:r>
      <w:r w:rsidRPr="00C00E89">
        <w:rPr>
          <w:rFonts w:hint="cs"/>
          <w:rtl/>
          <w:lang w:bidi="ar-EG"/>
        </w:rPr>
        <w:t>تزال هناك زيادة تدريجية في عدد ونسبة المتلقيات للمعاش التقاعدي لدعم الإعاقة. غير أن المرأة تمثل أقل من 44</w:t>
      </w:r>
      <w:r w:rsidR="00D947E5">
        <w:rPr>
          <w:rFonts w:hint="cs"/>
          <w:rtl/>
          <w:lang w:bidi="ar-EG"/>
        </w:rPr>
        <w:t> في المائة</w:t>
      </w:r>
      <w:r w:rsidRPr="00C00E89">
        <w:rPr>
          <w:rFonts w:hint="cs"/>
          <w:rtl/>
          <w:lang w:bidi="ar-EG"/>
        </w:rPr>
        <w:t xml:space="preserve"> من جميع الأشخاص الذي يحصلون على المعاش التقاعدي لدعم الإعاقة.</w:t>
      </w:r>
    </w:p>
    <w:p w:rsidR="00B864B3" w:rsidRPr="00B864B3" w:rsidRDefault="00B864B3" w:rsidP="00B864B3">
      <w:pPr>
        <w:pStyle w:val="SingleTxt"/>
        <w:spacing w:after="0" w:line="120" w:lineRule="exact"/>
        <w:rPr>
          <w:rFonts w:hint="cs"/>
          <w:b/>
          <w:bCs/>
          <w:sz w:val="10"/>
          <w:rtl/>
          <w:lang w:bidi="ar-EG"/>
        </w:rPr>
      </w:pPr>
    </w:p>
    <w:p w:rsidR="00AB218C" w:rsidRPr="00C00E89" w:rsidRDefault="00B864B3" w:rsidP="00B864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مزايا الأسرة</w:t>
      </w:r>
    </w:p>
    <w:p w:rsidR="00AB218C" w:rsidRPr="00C00E89" w:rsidRDefault="00AB218C" w:rsidP="004D2D90">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تلتزم الحكومة الأسترالية التزاما راسخا بإقامة شبكة أمان اجتماعي قوية للأفراد والأسر، ومن بينهم الأسر التي ترأسها والدة وحيدة. وفي أستراليا، ترأس المرأة قرابة 87</w:t>
      </w:r>
      <w:r w:rsidR="00D947E5">
        <w:rPr>
          <w:rFonts w:hint="cs"/>
          <w:rtl/>
          <w:lang w:bidi="ar-EG"/>
        </w:rPr>
        <w:t> في المائة</w:t>
      </w:r>
      <w:r w:rsidRPr="00C00E89">
        <w:rPr>
          <w:rFonts w:hint="cs"/>
          <w:rtl/>
          <w:lang w:bidi="ar-EG"/>
        </w:rPr>
        <w:t xml:space="preserve"> من أسر الوالد الوحيد، وأكثر من 90</w:t>
      </w:r>
      <w:r w:rsidR="00D947E5">
        <w:rPr>
          <w:rFonts w:hint="cs"/>
          <w:rtl/>
          <w:lang w:bidi="ar-EG"/>
        </w:rPr>
        <w:t> في المائة</w:t>
      </w:r>
      <w:r w:rsidRPr="00C00E89">
        <w:rPr>
          <w:rFonts w:hint="cs"/>
          <w:rtl/>
          <w:lang w:bidi="ar-EG"/>
        </w:rPr>
        <w:t xml:space="preserve"> من المتلقين لدعم الدخل والذين يقدمون الرعاية الأساسية للأطفال هم من النساء. وفي الفترة 2003-2004، كانت المعاشات التقاعدية والعلاوات التي تقدمها الحكومة تمثل مصدر الدخل الرئيسي لنحو 61</w:t>
      </w:r>
      <w:r w:rsidR="00D947E5">
        <w:rPr>
          <w:rFonts w:hint="cs"/>
          <w:rtl/>
          <w:lang w:bidi="ar-EG"/>
        </w:rPr>
        <w:t> في المائة</w:t>
      </w:r>
      <w:r w:rsidRPr="00C00E89">
        <w:rPr>
          <w:rFonts w:hint="cs"/>
          <w:rtl/>
          <w:lang w:bidi="ar-EG"/>
        </w:rPr>
        <w:t xml:space="preserve"> من أسر الوالد الوحيد</w:t>
      </w:r>
      <w:r w:rsidR="004D2D90" w:rsidRPr="004D2D90">
        <w:rPr>
          <w:vertAlign w:val="superscript"/>
          <w:rtl/>
          <w:lang w:bidi="ar-EG"/>
        </w:rPr>
        <w:t>(</w:t>
      </w:r>
      <w:r w:rsidR="004D2D90">
        <w:rPr>
          <w:rStyle w:val="EndnoteReference"/>
          <w:rtl/>
          <w:lang w:bidi="ar-EG"/>
        </w:rPr>
        <w:endnoteReference w:id="108"/>
      </w:r>
      <w:r w:rsidR="004D2D90" w:rsidRPr="004D2D90">
        <w:rPr>
          <w:vertAlign w:val="superscript"/>
          <w:rtl/>
          <w:lang w:bidi="ar-EG"/>
        </w:rPr>
        <w:t>)</w:t>
      </w:r>
      <w:r w:rsidRPr="00C00E89">
        <w:rPr>
          <w:rFonts w:hint="cs"/>
          <w:rtl/>
          <w:lang w:bidi="ar-EG"/>
        </w:rPr>
        <w:t>.</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ويوجد لدى أستراليا نظام شامل لمدفوعات الأسر، صمم لتقديم مساعدة مالية كبيرة للأسر. ويدعم النظام أيضا خيارات الأسر بشأن مسؤوليات العمل والأسرة. وتتمثل مدفوعات المساعدة الأسرية الرئيسية في منحة الإعفاء من ضريبة الأسرة، التي تقدم نحو 16 بليون دولار سنويا على شكل مساعدة للأسر (انظر تقرير أستراليا عام 2003 عن الاتفاقية والفقرات 344 إلى 346 من </w:t>
      </w:r>
      <w:r w:rsidRPr="00C00E89">
        <w:rPr>
          <w:rFonts w:hint="cs"/>
          <w:i/>
          <w:iCs/>
          <w:rtl/>
          <w:lang w:bidi="ar-EG"/>
        </w:rPr>
        <w:t>الوثيقة الأساسية المشتركة</w:t>
      </w:r>
      <w:r w:rsidRPr="00C00E89">
        <w:rPr>
          <w:rFonts w:hint="cs"/>
          <w:rtl/>
          <w:lang w:bidi="ar-EG"/>
        </w:rPr>
        <w:t xml:space="preserve"> لأستراليا، حزيران/يونيه 2006). واعترافا بالتكاليف الإضافية وقت الولادة</w:t>
      </w:r>
      <w:r w:rsidR="008F33DC">
        <w:rPr>
          <w:rFonts w:hint="cs"/>
          <w:rtl/>
          <w:lang w:bidi="ar-EG"/>
        </w:rPr>
        <w:t xml:space="preserve"> أو </w:t>
      </w:r>
      <w:r w:rsidRPr="00C00E89">
        <w:rPr>
          <w:rFonts w:hint="cs"/>
          <w:rtl/>
          <w:lang w:bidi="ar-EG"/>
        </w:rPr>
        <w:t xml:space="preserve">تبني أحد الأطفال، تدفع الحكومة </w:t>
      </w:r>
      <w:r w:rsidR="00CF5856" w:rsidRPr="00C00E89">
        <w:rPr>
          <w:rFonts w:hint="cs"/>
          <w:rtl/>
          <w:lang w:bidi="ar-EG"/>
        </w:rPr>
        <w:t>للآباء</w:t>
      </w:r>
      <w:r w:rsidRPr="00C00E89">
        <w:rPr>
          <w:rFonts w:hint="cs"/>
          <w:rtl/>
          <w:lang w:bidi="ar-EG"/>
        </w:rPr>
        <w:t xml:space="preserve"> دفعة أجر لمرة واحدة، تعرف باسم منحة الطفل" (انظر الفقرة 9-37). وتدفع الحكومة الأسترالية أيضا مدفوعات الوالدية </w:t>
      </w:r>
      <w:r w:rsidR="00CF5856" w:rsidRPr="00C00E89">
        <w:rPr>
          <w:rFonts w:hint="cs"/>
          <w:rtl/>
          <w:lang w:bidi="ar-EG"/>
        </w:rPr>
        <w:t>للآباء</w:t>
      </w:r>
      <w:r w:rsidRPr="00C00E89">
        <w:rPr>
          <w:rFonts w:hint="cs"/>
          <w:rtl/>
          <w:lang w:bidi="ar-EG"/>
        </w:rPr>
        <w:t xml:space="preserve"> والأجداد المستحقين، ومقدمي الرعاية، والوالدين الوحيدين.</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المساعدة المالية للأستراليين المسنين</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تواصل أستراليا تقديم مساعدة مالية للأستراليين المسنين، ويدفع المعاش التقاعدي كشبكة أمان للمسنين من ذوي الموارد الأخرى الضئيلة ويكمل دخل المسنين بموارد إضافية. وكانت المرأة تمثل أكثر من نصف الأشخاص الذين حصلوا على معاش تقاعدي للفترة 2006-2007، والبالغ عددهم 686 952 1 شخصا.</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ومنذ تقرير أستراليا الأخير عن الاتفاقية في عام 2003، حصل المسنون على مزيد من الدعم، بما في ذلك علاوة المرافق لمساعدة الأستراليين المسنين الذين يحصلون على دعم بالدخل في سداد الفواتير العادية، مثل فواتير الغاز والكهرباء.</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ويمكن أن يحصل أصحاب المعاشات أيضا على طائفة من العلاوات الإضافية، من بينها علاوة صيدلانية، وعلاوة الهاتف، وعلاوة المنطقة النائية (لمساعدة الأشخاص الذين يعيشون في مناطق نائية). ويحصل أصحاب المعاشات أيضا على طائفة من الامتيازات والإعانات، من بينها امتيازات خاصة بالرعاية الصحية والمستحضرات الصيدلانية، والنقل العام، ورسوم المجالس/البلديات، والكهرباء، وتسجيل السيارات.</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المساعدة المالية لمقدمي الرعاية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هناك شكلان رئيسيان من أشكال المساعدة المالية لمقدمي الرعاية - بدل مقدمي الرعاية للأشخاص الذين</w:t>
      </w:r>
      <w:r w:rsidR="008F33DC">
        <w:rPr>
          <w:rFonts w:hint="cs"/>
          <w:rtl/>
          <w:lang w:bidi="ar-EG"/>
        </w:rPr>
        <w:t xml:space="preserve"> لا </w:t>
      </w:r>
      <w:r w:rsidRPr="00C00E89">
        <w:rPr>
          <w:rFonts w:hint="cs"/>
          <w:rtl/>
          <w:lang w:bidi="ar-EG"/>
        </w:rPr>
        <w:t>يستطيعون دعم أنفسهم عن طريق المشاركة في قوة العمل بسبب الطلب على دورهم للقيام بالرعاية؛ وعلاوة مقدمي الرعاية، للأشخاص الذين يقدمون الرعاية اليومية في منازل خاصة لأشخاص من ذوي الإعاقة،</w:t>
      </w:r>
      <w:r w:rsidR="008F33DC">
        <w:rPr>
          <w:rFonts w:hint="cs"/>
          <w:rtl/>
          <w:lang w:bidi="ar-EG"/>
        </w:rPr>
        <w:t xml:space="preserve"> أو </w:t>
      </w:r>
      <w:r w:rsidRPr="00C00E89">
        <w:rPr>
          <w:rFonts w:hint="cs"/>
          <w:rtl/>
          <w:lang w:bidi="ar-EG"/>
        </w:rPr>
        <w:t>الذين يعاونون من ظروف صحية خطيرة،</w:t>
      </w:r>
      <w:r w:rsidR="008F33DC">
        <w:rPr>
          <w:rFonts w:hint="cs"/>
          <w:rtl/>
          <w:lang w:bidi="ar-EG"/>
        </w:rPr>
        <w:t xml:space="preserve"> أو </w:t>
      </w:r>
      <w:r w:rsidRPr="00C00E89">
        <w:rPr>
          <w:rFonts w:hint="cs"/>
          <w:rtl/>
          <w:lang w:bidi="ar-EG"/>
        </w:rPr>
        <w:t>المسنين الضعفاء.</w:t>
      </w:r>
    </w:p>
    <w:p w:rsidR="00AB218C" w:rsidRPr="00C00E89" w:rsidRDefault="00AB218C" w:rsidP="00CF5856">
      <w:pPr>
        <w:pStyle w:val="SingleTxt"/>
        <w:numPr>
          <w:ilvl w:val="1"/>
          <w:numId w:val="10"/>
        </w:numPr>
        <w:rPr>
          <w:rFonts w:hint="cs"/>
        </w:rPr>
      </w:pPr>
      <w:r w:rsidRPr="00C00E89">
        <w:rPr>
          <w:rFonts w:hint="cs"/>
          <w:rtl/>
          <w:lang w:bidi="ar-EG"/>
        </w:rPr>
        <w:t xml:space="preserve">وقد دفعت الحكومة الأسترالية سنويا منذ عام 2004 مبلغا مقطوعا قدره 000 </w:t>
      </w:r>
      <w:r w:rsidR="00CF5856" w:rsidRPr="00C00E89">
        <w:rPr>
          <w:rFonts w:hint="cs"/>
          <w:rtl/>
          <w:lang w:bidi="ar-EG"/>
        </w:rPr>
        <w:t>1</w:t>
      </w:r>
      <w:r w:rsidR="00CF5856">
        <w:rPr>
          <w:rFonts w:hint="cs"/>
          <w:rtl/>
          <w:lang w:bidi="ar-EG"/>
        </w:rPr>
        <w:t xml:space="preserve"> </w:t>
      </w:r>
      <w:r w:rsidRPr="00C00E89">
        <w:rPr>
          <w:rFonts w:hint="cs"/>
          <w:rtl/>
          <w:lang w:bidi="ar-EG"/>
        </w:rPr>
        <w:t>دولار للمستفيدين من بدل مقدمي الرعاية،</w:t>
      </w:r>
      <w:r w:rsidR="00B6058F">
        <w:rPr>
          <w:rFonts w:hint="cs"/>
          <w:rtl/>
          <w:lang w:bidi="ar-EG"/>
        </w:rPr>
        <w:t xml:space="preserve"> و </w:t>
      </w:r>
      <w:r w:rsidRPr="00C00E89">
        <w:rPr>
          <w:rFonts w:hint="cs"/>
          <w:rtl/>
          <w:lang w:bidi="ar-EG"/>
        </w:rPr>
        <w:t>600 دولار للمستفيدين من علاوة مقدمي الرعاية. واعتبارا من حزيران/يونيه 2008، بدأ المستفيدون من بدل مقدمي الرعاية يحصلون على علاوة مرافق ثانوية قدرها 500 دولار.</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المساعدة المالية للأشخاص ذوي الإعاقة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تقدم الحكومة الأسترالية معاشات تقاعدية لدعم الإعاقة للأشخاص المستحقين بصرف النظر عن نوع الجنس. وابتداء من حزيران/يونيه 2008، بدأ أصحاب المعاشات التقاعدية لدعم الإعاقة يحصلون على علاوة مرافق سنوية قدرها 500 دولار. ويحصل المستحقون من أصحاب المعاشات التقاعدية لدعم الإعاقة، مثل أصحاب المعاشات التقاعدية </w:t>
      </w:r>
      <w:r w:rsidR="00CF5856" w:rsidRPr="00C00E89">
        <w:rPr>
          <w:rFonts w:hint="cs"/>
          <w:rtl/>
          <w:lang w:bidi="ar-EG"/>
        </w:rPr>
        <w:t>الآخرين</w:t>
      </w:r>
      <w:r w:rsidRPr="00C00E89">
        <w:rPr>
          <w:rFonts w:hint="cs"/>
          <w:rtl/>
          <w:lang w:bidi="ar-EG"/>
        </w:rPr>
        <w:t xml:space="preserve">، على طائفة من العلاوات الإضافية، والامتيازات، </w:t>
      </w:r>
      <w:r w:rsidR="00CF5856" w:rsidRPr="00C00E89">
        <w:rPr>
          <w:rFonts w:hint="cs"/>
          <w:rtl/>
          <w:lang w:bidi="ar-EG"/>
        </w:rPr>
        <w:t>والإعانات</w:t>
      </w:r>
      <w:r w:rsidRPr="00C00E89">
        <w:rPr>
          <w:rFonts w:hint="cs"/>
          <w:rtl/>
          <w:lang w:bidi="ar-EG"/>
        </w:rPr>
        <w:t>.</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المساعدة المالية الأخرى</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تقدم الحكومة الأسترالية أنواعا أخرى من المساعدة المالية للأشخاص المستحقين، بما في ذلك معاش تقاعدي لأرامل الحرب، والمعاش التقاعدي للخدمة، ومدفوعات الأزمات (وهو مبلغ يدفع لمرة واحدة لمساعدة الأشخاص الذين يواجهون مصاعب مالية جسيمة). وتدفع مدفوعات الأزمات لضحايا الظروف العصيبة (وهم عادة ضحايا الكوارث الطبيعية)، وضحايا العنف المنزلي، ومؤخرا للسجناء المفرج عنهم والوافدين لأسباب </w:t>
      </w:r>
      <w:r w:rsidR="007A6F33">
        <w:rPr>
          <w:rFonts w:hint="cs"/>
          <w:rtl/>
          <w:lang w:bidi="ar-EG"/>
        </w:rPr>
        <w:t>إنسان</w:t>
      </w:r>
      <w:r w:rsidRPr="00C00E89">
        <w:rPr>
          <w:rFonts w:hint="cs"/>
          <w:rtl/>
          <w:lang w:bidi="ar-EG"/>
        </w:rPr>
        <w:t>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وتلتزم الحكومة الأسترالية باتخاذ تدابير استقصائية لتعزيز الأمن المالي للمسنين، ولمقدمي الرعاية، وللأشخاص ذوي الإعاقة، ومن ذلك استعراض المعاش التقاعدي، وبدل مقدمي الرعاية، والمعاش التقاعدي لدعم الإعاقة، كجزء من استعراضها للنظام الضريبي لأستراليا في المستقبل. فسيتضمن استعراض المعاش التقاعدي استقصاء مستويات الدخل المناسبة لتقديم الدعم والعلاوات، وتواتر المدفوعات، وهيكل ودفع الامتيازات</w:t>
      </w:r>
      <w:r w:rsidR="008F33DC">
        <w:rPr>
          <w:rFonts w:hint="cs"/>
          <w:rtl/>
          <w:lang w:bidi="ar-EG"/>
        </w:rPr>
        <w:t xml:space="preserve"> أو </w:t>
      </w:r>
      <w:r w:rsidRPr="00C00E89">
        <w:rPr>
          <w:rFonts w:hint="cs"/>
          <w:rtl/>
          <w:lang w:bidi="ar-EG"/>
        </w:rPr>
        <w:t>الاستحقاقات الأخرى. وسيستكمل استعراض المعاشات التقاعدية مع نهاية شباط/فبراير 2009. وسيتضمن التقرير عن الاستعراض معلومات عن الاستقصاء الأوسع لنظام أستراليا الضريبي في المستقبل، والذي سينتهي مع نهاية عام 2009.</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خدمات الدعم والمساعدة</w:t>
      </w:r>
    </w:p>
    <w:p w:rsidR="00AB218C" w:rsidRPr="00C00E89" w:rsidRDefault="00AB218C" w:rsidP="00AB218C">
      <w:pPr>
        <w:pStyle w:val="SingleTxt"/>
        <w:rPr>
          <w:rFonts w:hint="cs"/>
          <w:b/>
          <w:bCs/>
          <w:rtl/>
          <w:lang w:bidi="ar-EG"/>
        </w:rPr>
      </w:pPr>
      <w:r w:rsidRPr="00C00E89">
        <w:rPr>
          <w:rFonts w:hint="cs"/>
          <w:b/>
          <w:bCs/>
          <w:rtl/>
          <w:lang w:bidi="ar-EG"/>
        </w:rPr>
        <w:t>خدمات الدعم لمقدمي الرعاية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تدعم الحكومة الأسترالية خدمات مقدمي الرعاية للأستراليين المسنين الضعفاء والشباب ذوي الإعاقة عن طريق برنامج مشترك تموله الحكومة الأسترالية وحكومات الولايات والأقاليم للرعاية المنزلية والمجتمعية. ويمول البرنامج عددا من الخدمات، مثل الرعاية المؤقتة، وتقديم المشورة، والدعم، وقد صمم خصيصا لمساعدة مقدمي الرعاية. وفي الفترة 2007-2008، ساهمت الحكومة الأسترالية بأكثر من بليون دولار لخدمات الرعاية المنزلية والمجتمعية على النطاق الوطني.</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ويقدم البرنامج الوطني للرعاية المؤقتة الخاص بمقدمي الرعاية والتابع للحكومة الأسترالية دعمه عن طريق وزارة الصحة. وهناك نحو 600 خدمة من خدمات الدعم المؤقتة على نطاق أستراليا تقدم الرعاية المؤقتة والمعلومات وغير ذلك من الدعم لمقدمي الرعاية. ويمول البرنامج أيضا 54 مركزا تساعد مقدمي الرعاية في الحصول على دعم مؤقت في حالات الطوارئ ولفترات قصيرة وتقدم معلومات عن خدمات الدعم المحلية لمقدمي الرعاية. وفي الفترة 2006-2007، حصل نحو 800 129 من مقدمي الرعاية على المساعدة في إطار البرنامج.</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وتتاح الرعاية السكنية المؤقتة أيضا لمقدمي الرعاية عن طريق مرافق الرعاية السكنية للمسنين. وفي الفترة 2007-2008، قدمت الحكومة الأسترالية أكثر من 188 مليون دولار لدعم تكاليف المرافق التي تقدم الرعاية المؤقتة لمقدمي الرعاية. وتمول الحكومة أيضا برنامج الدعم المؤقت لمقدمي الرعاية للشباب ذوي الإعاقة الشديدة والمضاعفة. كما أن برنامج خدمات الرعاية المؤقتة والمعلومات لمقدمي الرعاية من الشباب يساعد مقدمي الرعاية حتى سن 25 عاما ممن يحتمل تركهم للدراسة في وقت مبكر.</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وتجري اللجنة الدائمة لشؤون الأسرة والخدمات المجتمعية والإسكان والشباب التابعة لمجلس النواب استقصاء عن دعم مقدمي الرعاية. ويهدف هذا الاستقصاء إلى الحصول على فهم أفضل للتحديات التي تواجه مقدمي الرعاية وحاجتهم إلى الدعم. وستقدم اللجنة تقريرها في أوائل عام 2009.</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الدعم للأشخاص ذوي الإعاقة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تعد الاستراتيجية الوطنية للإعاقة التزاما رئيسيا من الحكومة الأسترالية تشمل بيانا أساسيا عن السياسات وإطارا يحدد الإجراءات ذات الأولوية على النطاق الوطني وبالنسبة لحكومات الولايات والأقاليم. وستلبي الاستراتيجية الاحتياجات المعقدة للأشخاص ذوي الإعاقة والقائمين على رعايتهم ووضع استراتيجيات وابتكارات للانتقال من إدارة الأزمة إلى التدخل المبكر. وستوفر نهجا لكل الحكومات وعلى مدى الحياة تجاه قضايا الإعاقة وستشمل مبادئ اتفاقية الأمم المتحدة لحقوق الأشخاص ذوي الإعاقة. وستكون الاستراتيجية الوطنية للإعاقة دعامة هامة لالتزام الحكومة الأسترالية بتعزيز الاندماج الاجتماعي لجميع الأستراليين.</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وتعد الاستراتيجية الوطنية للإعاقة إطارا استراتيجيا </w:t>
      </w:r>
      <w:r w:rsidR="003554B0" w:rsidRPr="00C00E89">
        <w:rPr>
          <w:rFonts w:hint="cs"/>
          <w:rtl/>
          <w:lang w:bidi="ar-EG"/>
        </w:rPr>
        <w:t>لإشراك</w:t>
      </w:r>
      <w:r w:rsidRPr="00C00E89">
        <w:rPr>
          <w:rFonts w:hint="cs"/>
          <w:rtl/>
          <w:lang w:bidi="ar-EG"/>
        </w:rPr>
        <w:t xml:space="preserve"> الأشخاص ذوي الإعاقة في سياسات الحكومة الأسترالية وبرامجها وخدماتها عن طريق إزالة الحواجز. ويجري حاليا استعراض هذه الاستراتيجية استجابة لتوصيات وردت في تقرير تقييم مستقل صدر في تشرين الثاني/نوفمبر 2006 وسيتواءم مع أهداف الاستراتيجية الوطنية </w:t>
      </w:r>
      <w:r w:rsidR="003554B0" w:rsidRPr="00C00E89">
        <w:rPr>
          <w:rFonts w:hint="cs"/>
          <w:rtl/>
          <w:lang w:bidi="ar-EG"/>
        </w:rPr>
        <w:t>للإعاقة</w:t>
      </w:r>
      <w:r w:rsidRPr="00C00E89">
        <w:rPr>
          <w:rFonts w:hint="cs"/>
          <w:rtl/>
          <w:lang w:bidi="ar-EG"/>
        </w:rPr>
        <w:t>.</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وفي عام 2008، أنشأت الحكومة الأسترالية "جماعة الاستثمار في الإعاقة" لاستطلاع آراء مبتكرة للتمويل من جانب القطاع الخاص من شأنها أن تساعد الأشخاص ذوي الإعاقة وأسرهم في الحصول على دعم أكبر وتخطيط مستقبلهم.</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تدابير أخرى لمساعدة الأشخاص ذوي الإعاقة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ينص </w:t>
      </w:r>
      <w:r w:rsidRPr="00C00E89">
        <w:rPr>
          <w:rFonts w:hint="cs"/>
          <w:i/>
          <w:iCs/>
          <w:rtl/>
          <w:lang w:bidi="ar-EG"/>
        </w:rPr>
        <w:t xml:space="preserve">قانون مكافحة التمييز بسبب الإعاقة لعام </w:t>
      </w:r>
      <w:r w:rsidRPr="00C00E89">
        <w:rPr>
          <w:rFonts w:hint="cs"/>
          <w:rtl/>
          <w:lang w:bidi="ar-EG"/>
        </w:rPr>
        <w:t>1992 على أن تتيح جميع المباني العامة إمكانية وصول الأشخاص ذوي الإعاقة إليها،</w:t>
      </w:r>
      <w:r w:rsidR="008F33DC">
        <w:rPr>
          <w:rFonts w:hint="cs"/>
          <w:rtl/>
          <w:lang w:bidi="ar-EG"/>
        </w:rPr>
        <w:t xml:space="preserve"> ما</w:t>
      </w:r>
      <w:r w:rsidR="00CF5856">
        <w:rPr>
          <w:rFonts w:hint="cs"/>
          <w:rtl/>
          <w:lang w:bidi="ar-EG"/>
        </w:rPr>
        <w:t xml:space="preserve"> لم </w:t>
      </w:r>
      <w:r w:rsidRPr="00C00E89">
        <w:rPr>
          <w:rFonts w:hint="cs"/>
          <w:rtl/>
          <w:lang w:bidi="ar-EG"/>
        </w:rPr>
        <w:t>يتسبب إدخال تغييرات على المبنى لهذا الغرض في صعوبات</w:t>
      </w:r>
      <w:r w:rsidR="008F33DC">
        <w:rPr>
          <w:rFonts w:hint="cs"/>
          <w:rtl/>
          <w:lang w:bidi="ar-EG"/>
        </w:rPr>
        <w:t xml:space="preserve"> لا </w:t>
      </w:r>
      <w:r w:rsidRPr="00C00E89">
        <w:rPr>
          <w:rFonts w:hint="cs"/>
          <w:rtl/>
          <w:lang w:bidi="ar-EG"/>
        </w:rPr>
        <w:t>مبرر لها. وفي عام 2006، قدم اقتراح إلى الحكومة الأسترالية عن مستويات الإعاقة فيما يتعلق بالوصول إلى المباني لتقنين شروط البناء بحيث تمتثل</w:t>
      </w:r>
      <w:r w:rsidRPr="00C00E89">
        <w:rPr>
          <w:rFonts w:hint="cs"/>
          <w:i/>
          <w:iCs/>
          <w:rtl/>
          <w:lang w:bidi="ar-EG"/>
        </w:rPr>
        <w:t xml:space="preserve"> لقانون مكافحة التمييز بسبب الإعاقة لعام 1992 </w:t>
      </w:r>
      <w:r w:rsidRPr="00C00E89">
        <w:rPr>
          <w:rFonts w:hint="cs"/>
          <w:rtl/>
          <w:lang w:bidi="ar-EG"/>
        </w:rPr>
        <w:t>من أجل تحسين إتاحة الوصول وتوفير ضمانات أكبر لوصول الأشخاص ذوي الإعاقة دون تمييز. وأنشئ أيضا فريق استشاري في أواخر عام 2007 للنظر في هذا الاقتراح وتقديم توصيات بشأن عدد من القضايا المعلقة. وتنظر الحكومة حاليا في تقرير الفريق الاستشاري ويحتمل أن تتخذ قرارا بشأن الاقتراح في أواخر عام 2008.</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ويحدد مستوى الإعاقة بالنسبة لوسائل النقل العام التي يسهل الوصول إليها (مواصفات وسائل النقل) المتطلبات الدنيا </w:t>
      </w:r>
      <w:r w:rsidR="003554B0" w:rsidRPr="00C00E89">
        <w:rPr>
          <w:rFonts w:hint="cs"/>
          <w:rtl/>
          <w:lang w:bidi="ar-EG"/>
        </w:rPr>
        <w:t>لإتاحة</w:t>
      </w:r>
      <w:r w:rsidRPr="00C00E89">
        <w:rPr>
          <w:rFonts w:hint="cs"/>
          <w:rtl/>
          <w:lang w:bidi="ar-EG"/>
        </w:rPr>
        <w:t xml:space="preserve"> الوصول التي يجب أن يلتزم بها مشغلو ومقدمو خدمات النقل العام والمباني والبنى التحتية. ويجري حاليا استعراض معايير النقل للتأكد من إزالة التمييز قد المستطاع، وفقا لشروط الامتثال لمواصفات وسائل النقل، وتقدير الحاجة إلى إدخال تعديلات على مواصفات وسائل النقل. وسيتضمن الاستعراض إجراء مشاورات على كافة مستويات الحكومة، بما في ذلك حكومات الولايات والأقاليم، ومع الأشخاص المعنيين.</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وتوفر هذه التدابير استجابة لما ورد في التعليقات الختامية للجنة المعنية بالقضاء على التمييز ضد المرأة عام 2006 في الفقرة 27 بشأن إرساء الهياكل الأساسية اللازمة لكفالة تمتع النساء المعاقات بجميع الخدمات الصحية.</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مساعدة الإسكان</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تعترف الحكومة الأسترالية بأن الحصول على مسكن ميسر ولائق حق أساسي لجميع الأستراليين وبأن المرأة، وخاصة المرأة التي تعول أطفالا، تعد من الفئات المعرضة بشكل خاص.</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وسيقدم فريق عامل جديد معني بالإسكان برئاسة وزير الإسكان في الحكومة الأسترالية تقريرا إلى مجلس الحكومات الأسترالية عن تدابير معالجة مشاكل الإسكان الميسر والتشرد. وتنفذ الحكومة الأسترالية طائفة من المبادرات الجديدة، بما في ذلك حسابات </w:t>
      </w:r>
      <w:r w:rsidR="003554B0" w:rsidRPr="00C00E89">
        <w:rPr>
          <w:rFonts w:hint="cs"/>
          <w:rtl/>
          <w:lang w:bidi="ar-EG"/>
        </w:rPr>
        <w:t>الادخار</w:t>
      </w:r>
      <w:r w:rsidRPr="00C00E89">
        <w:rPr>
          <w:rFonts w:hint="cs"/>
          <w:rtl/>
          <w:lang w:bidi="ar-EG"/>
        </w:rPr>
        <w:t xml:space="preserve"> للمسكن الأول، وصندوق الإسكان الميسر، وخطة وطنية للإسكان الميسر.</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وتدعم الحكومة الأسترالية النساء والأطفال المشردين</w:t>
      </w:r>
      <w:r w:rsidR="008F33DC">
        <w:rPr>
          <w:rFonts w:hint="cs"/>
          <w:rtl/>
          <w:lang w:bidi="ar-EG"/>
        </w:rPr>
        <w:t xml:space="preserve"> أو </w:t>
      </w:r>
      <w:r w:rsidRPr="00C00E89">
        <w:rPr>
          <w:rFonts w:hint="cs"/>
          <w:rtl/>
          <w:lang w:bidi="ar-EG"/>
        </w:rPr>
        <w:t>المعرضين للتشرد بسبب العنف المنزلي عن طريق برنامج المساعدة الخاصة بدعم المأوى. واعتبارا من 1 كانون الثاني/يناير 2009، سيتم إدراج التمويل لبرنامج المساعدة الخاصة بدعم المأوى في اتفاق وطني جديد خاص بالإسكان الميسر. وفي إطار المبادرة الجديدة بعنوان "مكان تأوي إليه"، ستستثمر الحكومة 150 مليون دولار على مدى خمس سنوات لتوفير 600 مسكن ووحدة سكنية جديدة للأشخاص المشردين على نطاق البلد. وللحصول على معلومات عن الإسكان والعنف المنزلي، انظر الفقرات 14-71 إلى 14-73.</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وفي أواخر عام 2008، ستصدر الحكومة الأسترالية ورقة بيضاء عن التشرد تتضمن خطة عمل وطنية للحد من التشرد خلال العقد القادم.</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وتوفر حكومة نيو ساوث ويلز طائفة من برامج الإسكان والمنتجات لمساعدة الأشخاص الأكثر احتياجا، بما في ذلك برنامج "أولوية المساعدة للإسكان العام" الذي يمكن أن يساعد المرأة المهددة بالتشرد. وفي الفترة 2006-2007، كانت المرأة تعول أكثر من 61</w:t>
      </w:r>
      <w:r w:rsidR="00D947E5">
        <w:rPr>
          <w:rFonts w:hint="cs"/>
          <w:rtl/>
          <w:lang w:bidi="ar-EG"/>
        </w:rPr>
        <w:t> في المائة</w:t>
      </w:r>
      <w:r w:rsidRPr="00C00E89">
        <w:rPr>
          <w:rFonts w:hint="cs"/>
          <w:rtl/>
          <w:lang w:bidi="ar-EG"/>
        </w:rPr>
        <w:t xml:space="preserve"> من الأسر في الإسكان العام المدعم في الولاية، وكان أكثر من 34</w:t>
      </w:r>
      <w:r w:rsidR="00D947E5">
        <w:rPr>
          <w:rFonts w:hint="cs"/>
          <w:rtl/>
          <w:lang w:bidi="ar-EG"/>
        </w:rPr>
        <w:t> في المائة</w:t>
      </w:r>
      <w:r w:rsidRPr="00C00E89">
        <w:rPr>
          <w:rFonts w:hint="cs"/>
          <w:rtl/>
          <w:lang w:bidi="ar-EG"/>
        </w:rPr>
        <w:t xml:space="preserve"> من النساء المستحقات لأولوية الإسكان من الهاربات من العنف المنزلي. وكان 60</w:t>
      </w:r>
      <w:r w:rsidR="00D947E5">
        <w:rPr>
          <w:rFonts w:hint="cs"/>
          <w:rtl/>
          <w:lang w:bidi="ar-EG"/>
        </w:rPr>
        <w:t> في المائة</w:t>
      </w:r>
      <w:r w:rsidRPr="00C00E89">
        <w:rPr>
          <w:rFonts w:hint="cs"/>
          <w:rtl/>
          <w:lang w:bidi="ar-EG"/>
        </w:rPr>
        <w:t xml:space="preserve"> تقريبا من مستأجري المساكن العامة القديمة من النساء. وتوفر المبادرات الحالية والمقبلة في إطار "اتفاق خدمات الإسكان والخدمات ال</w:t>
      </w:r>
      <w:r w:rsidR="007A6F33">
        <w:rPr>
          <w:rFonts w:hint="cs"/>
          <w:rtl/>
          <w:lang w:bidi="ar-EG"/>
        </w:rPr>
        <w:t>إنسان</w:t>
      </w:r>
      <w:r w:rsidRPr="00C00E89">
        <w:rPr>
          <w:rFonts w:hint="cs"/>
          <w:rtl/>
          <w:lang w:bidi="ar-EG"/>
        </w:rPr>
        <w:t xml:space="preserve">ية" مساعدة خاصة بالإسكان ودعما لسجن النساء والشابات غير الحاصلات على الرعاية المنزلية، </w:t>
      </w:r>
      <w:r w:rsidR="00CF5856" w:rsidRPr="00C00E89">
        <w:rPr>
          <w:rFonts w:hint="cs"/>
          <w:rtl/>
          <w:lang w:bidi="ar-EG"/>
        </w:rPr>
        <w:t>والآباء</w:t>
      </w:r>
      <w:r w:rsidRPr="00C00E89">
        <w:rPr>
          <w:rFonts w:hint="cs"/>
          <w:rtl/>
          <w:lang w:bidi="ar-EG"/>
        </w:rPr>
        <w:t xml:space="preserve"> الشباب، والنساء المعرضات لخطر التشرد.</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تحسين الأمن المالي والمعرفة للمرأة الأسترالية</w:t>
      </w:r>
    </w:p>
    <w:p w:rsidR="00AB218C" w:rsidRPr="00C00E89" w:rsidRDefault="00AB218C" w:rsidP="00AB218C">
      <w:pPr>
        <w:pStyle w:val="SingleTxt"/>
        <w:rPr>
          <w:rFonts w:hint="cs"/>
          <w:b/>
          <w:bCs/>
          <w:rtl/>
          <w:lang w:bidi="ar-EG"/>
        </w:rPr>
      </w:pPr>
      <w:r w:rsidRPr="00C00E89">
        <w:rPr>
          <w:rFonts w:hint="cs"/>
          <w:b/>
          <w:bCs/>
          <w:rtl/>
          <w:lang w:bidi="ar-EG"/>
        </w:rPr>
        <w:t>الإحالة إلى التقاعد</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المرأة في أستراليا، مقارنة بالرجل، أقل احتمالا بأن تحصل على معاش تقاعدي وأكثر احتمالا بأن تحصل على مدخرات أقل عند التقاعد.</w:t>
      </w:r>
    </w:p>
    <w:p w:rsidR="00AB218C" w:rsidRPr="00C00E89" w:rsidRDefault="00AB218C" w:rsidP="00CF5856">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وفي عام 2003، وضعت الحكومة الأسترالية خطة للمساهمة المشتركة الخاصة بالإحالة للتقاعد لمساعدة الأشخاص ذوي الدخول المنخفضة على </w:t>
      </w:r>
      <w:r w:rsidR="003554B0" w:rsidRPr="00C00E89">
        <w:rPr>
          <w:rFonts w:hint="cs"/>
          <w:rtl/>
          <w:lang w:bidi="ar-EG"/>
        </w:rPr>
        <w:t>الادخار</w:t>
      </w:r>
      <w:r w:rsidRPr="00C00E89">
        <w:rPr>
          <w:rFonts w:hint="cs"/>
          <w:rtl/>
          <w:lang w:bidi="ar-EG"/>
        </w:rPr>
        <w:t xml:space="preserve"> من أجل إحالتهم إلى التقاعد. وفي إطار هذه الخطة، تدفع الحكومة مبلغا مماثلا (بحد أقصى 500 </w:t>
      </w:r>
      <w:r w:rsidR="00CF5856" w:rsidRPr="00CF5856">
        <w:rPr>
          <w:rFonts w:hint="cs"/>
          <w:rtl/>
        </w:rPr>
        <w:t>1</w:t>
      </w:r>
      <w:r w:rsidRPr="00CF5856">
        <w:rPr>
          <w:rFonts w:hint="cs"/>
          <w:rtl/>
        </w:rPr>
        <w:t>دولار</w:t>
      </w:r>
      <w:r w:rsidRPr="00C00E89">
        <w:rPr>
          <w:rFonts w:hint="cs"/>
          <w:rtl/>
          <w:lang w:bidi="ar-EG"/>
        </w:rPr>
        <w:t xml:space="preserve"> سنويا) لما يساهم به الأشخاص المستحقون في صندوق المعاشات بعد خصم الضرائب. وقد استفادت المرأة على نحو خاص من هذه المبادرة. وخلال الفترة 2006-2007، كان 59</w:t>
      </w:r>
      <w:r w:rsidR="00D947E5">
        <w:rPr>
          <w:rFonts w:hint="cs"/>
          <w:rtl/>
          <w:lang w:bidi="ar-EG"/>
        </w:rPr>
        <w:t> في المائة</w:t>
      </w:r>
      <w:r w:rsidRPr="00C00E89">
        <w:rPr>
          <w:rFonts w:hint="cs"/>
          <w:rtl/>
          <w:lang w:bidi="ar-EG"/>
        </w:rPr>
        <w:t xml:space="preserve"> من الأشخاص الذين حصلوا على مساهمة مشتركة من النساء</w:t>
      </w:r>
      <w:r w:rsidR="004D2D90" w:rsidRPr="004D2D90">
        <w:rPr>
          <w:vertAlign w:val="superscript"/>
          <w:rtl/>
          <w:lang w:bidi="ar-EG"/>
        </w:rPr>
        <w:t>(</w:t>
      </w:r>
      <w:r w:rsidR="004D2D90">
        <w:rPr>
          <w:rStyle w:val="EndnoteReference"/>
          <w:rtl/>
          <w:lang w:bidi="ar-EG"/>
        </w:rPr>
        <w:endnoteReference w:id="109"/>
      </w:r>
      <w:r w:rsidR="004D2D90" w:rsidRPr="004D2D90">
        <w:rPr>
          <w:vertAlign w:val="superscript"/>
          <w:rtl/>
          <w:lang w:bidi="ar-EG"/>
        </w:rPr>
        <w:t>)</w:t>
      </w:r>
      <w:r w:rsidRPr="00C00E89">
        <w:rPr>
          <w:rFonts w:hint="cs"/>
          <w:rtl/>
          <w:lang w:bidi="ar-EG"/>
        </w:rPr>
        <w:t>.</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وفي عام 2004، ألغت الحكومة الأسترالية القيود على المساهمة في صندوق المعاشات للأفراد الذين تقل أعمارهم عن 65 عاما والذين</w:t>
      </w:r>
      <w:r w:rsidR="00CF5856">
        <w:rPr>
          <w:rFonts w:hint="cs"/>
          <w:rtl/>
          <w:lang w:bidi="ar-EG"/>
        </w:rPr>
        <w:t xml:space="preserve"> لم </w:t>
      </w:r>
      <w:r w:rsidRPr="00C00E89">
        <w:rPr>
          <w:rFonts w:hint="cs"/>
          <w:rtl/>
          <w:lang w:bidi="ar-EG"/>
        </w:rPr>
        <w:t>يكونوا ضمن قوة العمل. وهذا يعني أن باستطاعة المرأة الآن تقديم مساهمات طوعية لصندوق المعاشات حتى عندما</w:t>
      </w:r>
      <w:r w:rsidR="008F33DC">
        <w:rPr>
          <w:rFonts w:hint="cs"/>
          <w:rtl/>
          <w:lang w:bidi="ar-EG"/>
        </w:rPr>
        <w:t xml:space="preserve"> لا </w:t>
      </w:r>
      <w:r w:rsidRPr="00C00E89">
        <w:rPr>
          <w:rFonts w:hint="cs"/>
          <w:rtl/>
          <w:lang w:bidi="ar-EG"/>
        </w:rPr>
        <w:t>تعمل.</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الإلمام بالنواحي المالية</w:t>
      </w:r>
    </w:p>
    <w:p w:rsidR="00AB218C" w:rsidRPr="00C00E89" w:rsidRDefault="00AB218C" w:rsidP="004D2D90">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تبين من استقصاء أجري في عام 2005 أن تمثيل النساء كان مرتفعا في الفئات التي لديها مستويات أقل في الإلمام بالنواحي المالية في أستراليا، وأن انخفاض مستويات الإلمام بالنواحي المالية يتعلق بانخفاض أرصدة المدخرات عند التقاعد</w:t>
      </w:r>
      <w:r w:rsidR="004D2D90" w:rsidRPr="004D2D90">
        <w:rPr>
          <w:vertAlign w:val="superscript"/>
          <w:rtl/>
          <w:lang w:bidi="ar-EG"/>
        </w:rPr>
        <w:t>(</w:t>
      </w:r>
      <w:r w:rsidR="004D2D90">
        <w:rPr>
          <w:rStyle w:val="EndnoteReference"/>
          <w:rtl/>
          <w:lang w:bidi="ar-EG"/>
        </w:rPr>
        <w:endnoteReference w:id="110"/>
      </w:r>
      <w:r w:rsidR="004D2D90" w:rsidRPr="004D2D90">
        <w:rPr>
          <w:vertAlign w:val="superscript"/>
          <w:rtl/>
          <w:lang w:bidi="ar-EG"/>
        </w:rPr>
        <w:t>)</w:t>
      </w:r>
      <w:r w:rsidRPr="00C00E89">
        <w:rPr>
          <w:rFonts w:hint="cs"/>
          <w:rtl/>
          <w:lang w:bidi="ar-EG"/>
        </w:rPr>
        <w:t>.</w:t>
      </w:r>
      <w:r w:rsidR="004D2D90">
        <w:rPr>
          <w:rFonts w:hint="cs"/>
          <w:rtl/>
          <w:lang w:bidi="ar-EG"/>
        </w:rPr>
        <w:t xml:space="preserve"> </w:t>
      </w:r>
      <w:r w:rsidRPr="00C00E89">
        <w:rPr>
          <w:rFonts w:hint="cs"/>
          <w:rtl/>
          <w:lang w:bidi="ar-EG"/>
        </w:rPr>
        <w:t>وفي عام 2005، أنشأت الحكومة الأسترالية "مؤسسة الإلمام بالنواحي المالية" للعمل في شراكة مع الحكومات، والصناعة، والمنظمات المجتمعية لزيادة الإلمام بالنواحي المالية في أستراليا.</w:t>
      </w:r>
    </w:p>
    <w:p w:rsidR="00AB218C" w:rsidRPr="00C00E89" w:rsidRDefault="00AB218C" w:rsidP="004D2D90">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واستجابة لتوصية وردت في تقرير </w:t>
      </w:r>
      <w:r w:rsidR="003554B0" w:rsidRPr="00C00E89">
        <w:rPr>
          <w:rFonts w:hint="cs"/>
          <w:rtl/>
          <w:lang w:bidi="ar-EG"/>
        </w:rPr>
        <w:t>لإحدى</w:t>
      </w:r>
      <w:r w:rsidRPr="00C00E89">
        <w:rPr>
          <w:rFonts w:hint="cs"/>
          <w:rtl/>
          <w:lang w:bidi="ar-EG"/>
        </w:rPr>
        <w:t xml:space="preserve"> لجان مجلس النواب</w:t>
      </w:r>
      <w:r w:rsidR="004D2D90" w:rsidRPr="004D2D90">
        <w:rPr>
          <w:vertAlign w:val="superscript"/>
          <w:rtl/>
          <w:lang w:bidi="ar-EG"/>
        </w:rPr>
        <w:t>(</w:t>
      </w:r>
      <w:r w:rsidR="004D2D90">
        <w:rPr>
          <w:rStyle w:val="EndnoteReference"/>
          <w:rtl/>
          <w:lang w:bidi="ar-EG"/>
        </w:rPr>
        <w:endnoteReference w:id="111"/>
      </w:r>
      <w:r w:rsidR="004D2D90" w:rsidRPr="004D2D90">
        <w:rPr>
          <w:vertAlign w:val="superscript"/>
          <w:rtl/>
          <w:lang w:bidi="ar-EG"/>
        </w:rPr>
        <w:t>)</w:t>
      </w:r>
      <w:r w:rsidRPr="00C00E89">
        <w:rPr>
          <w:rFonts w:hint="cs"/>
          <w:rtl/>
          <w:lang w:bidi="ar-EG"/>
        </w:rPr>
        <w:t xml:space="preserve">، أصدرت مؤسسة الإلمام بالنواحي المالية والمكتب المعني بالمرأة التابع للحكومة الأسترالية (بالتشاور مع إحدى الأمانات النسائية الوطنية، وهي أمانة "الأمن للمرأة") دليلا مجانيا لمساعدة النساء من جميع الأعمار وجميع مستويات الدخل على تعزيز مهاراتهن في إدارة الأموال. وهذا الدليل الذي يحمل عنوان </w:t>
      </w:r>
      <w:r w:rsidRPr="00C00E89">
        <w:rPr>
          <w:rFonts w:hint="cs"/>
          <w:i/>
          <w:iCs/>
          <w:rtl/>
          <w:lang w:bidi="ar-EG"/>
        </w:rPr>
        <w:t>فهم المرأة للنواحي المالية</w:t>
      </w:r>
      <w:r w:rsidRPr="00C00E89">
        <w:rPr>
          <w:rFonts w:hint="cs"/>
          <w:rtl/>
          <w:lang w:bidi="ar-EG"/>
        </w:rPr>
        <w:t xml:space="preserve"> والذي صدر ووزع في نيسان/أبريل 2008، يتضمن معلومات أساسية وعملية عن المواضيع المالية الهامة بدءا من الميزنة إلى الاستثمار وتحقيق الاستفادة القصوى من الإحالة إلى التقاعد.</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وفي عام 2007، أصدر المكتب المعني بالمرأة المعني التابع للحكومة الأسترالية أيضا </w:t>
      </w:r>
      <w:r w:rsidRPr="00C00E89">
        <w:rPr>
          <w:rFonts w:hint="cs"/>
          <w:i/>
          <w:iCs/>
          <w:rtl/>
          <w:lang w:bidi="ar-EG"/>
        </w:rPr>
        <w:t xml:space="preserve">دليلك للتواصل الفعال بعد الإحالة إلى التقاعد ورسائل المرأة عن الإلمام بالنواحي المالية، </w:t>
      </w:r>
      <w:r w:rsidRPr="00C00E89">
        <w:rPr>
          <w:rFonts w:hint="cs"/>
          <w:rtl/>
          <w:lang w:bidi="ar-EG"/>
        </w:rPr>
        <w:t>وهو دليل مختصر يساعد مقرري السياسات، والمستشارين الماليين، وصناعة الخدمات المالية على التواصل بشكل فعال مع المحالين إلى المعاش ويقدم رسائل للمرأة عن الإلمام بالنواحي المالية أثناء مراحل حياتها الرئيسية.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وتمول حكومة جنوب أستراليا تثقيف المرأة عن ماليتها الشخصية، بما في ذلك دورات عن التقاعد ومجموعة مختلفة من المطبوعات، توزعها دائرة المعلومات النسائية. وعملت هذه الدائرة أيضا مع مكتب شؤون المستهلك والعمالة التجارية التابع للولاية لتوفير ثقافة مجتمعية عن حقوق المستهلك وسلامة المنتج. وتبحث مبادرة الاندماج الاجتماعي لحكومة جنوب أستراليا عن طرق مبتكرة لمعالجة بعض المشاكل الاجتماعية الأكثر صعوبة في الولاية، وتركز بدرجة كبيرة على إتاحة الفرص أمام أكثر أفراد المجتمع تعرضا للمشاركة في الحياة الاجتماعية والاقتصادية للولاية.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وفي عام 2008، استهلت حكومة الإقليم الشمالي خطة بعنوان "الاستفادة من عناصر قوتنا: إطار للعمل من أجل المرأة في الإقليم الشمالي 2008-2012". وتعتبر الخطة المشاركة والقيادة والأمن الاقتصادي مجالات رئيسية بحاجة إلى العمل المستمر وتبين إجراءات الحكومة ذات الأولوية للنهوض بحياة جميع نساء الإقليم.</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وقامت حكومة أستراليا الغربية مؤخرا ببحث شامل وعملية تشاور لتحديد القضايا ذات الأولوية التي تواجه المرأة في المجتمع. وبرز موضوع تحقيق الأمن الاقتصادي على مدى الحياة كموضوع رئيسي تريد المرأة معالجته. وصدر كتيب بعنوان </w:t>
      </w:r>
      <w:r w:rsidRPr="00C00E89">
        <w:rPr>
          <w:rFonts w:hint="cs"/>
          <w:i/>
          <w:iCs/>
          <w:rtl/>
          <w:lang w:bidi="ar-EG"/>
        </w:rPr>
        <w:t xml:space="preserve">المرأة المثالية والتقاعد </w:t>
      </w:r>
      <w:r w:rsidR="00B6058F">
        <w:rPr>
          <w:i/>
          <w:iCs/>
          <w:rtl/>
          <w:lang w:bidi="ar-EG"/>
        </w:rPr>
        <w:t>-</w:t>
      </w:r>
      <w:r w:rsidRPr="00C00E89">
        <w:rPr>
          <w:rFonts w:hint="cs"/>
          <w:i/>
          <w:iCs/>
          <w:rtl/>
          <w:lang w:bidi="ar-EG"/>
        </w:rPr>
        <w:t xml:space="preserve"> تأمين مستقبلك،</w:t>
      </w:r>
      <w:r w:rsidRPr="00C00E89">
        <w:rPr>
          <w:rFonts w:hint="cs"/>
          <w:rtl/>
          <w:lang w:bidi="ar-EG"/>
        </w:rPr>
        <w:t xml:space="preserve"> وهو يهدف إلى مساعدة المرأة على التفكير في أسلوب الحياة الذي تريده بعد التقاعد؛ وحساب الأموال التي ستحتاجها؛ ووضع خطة عمل لمستقبلها المالي. وفضلا عن هذا، أدارت حكومة أستراليا الغربية منذ عام 2003 برنامجا للمنح المجتمعية يقدم التمويل لمجموعات نسائية ومنظمات مجتمعية من أجل مشاريع قصيرة الأجل ويعزز الرفاه الاجتماعي والاقتصادي للمرأة.</w:t>
      </w:r>
    </w:p>
    <w:p w:rsidR="00AB218C" w:rsidRPr="00C00E89" w:rsidRDefault="00AB218C" w:rsidP="00CF5856">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ووضعت حكومة فيكتوريا برنامجا تدريبيا عن الإلمام بالنواحي المالية للمرأة وبدأت تنفيذه في أيلول/سبتمبر 2008 لمساعدة المرأة على أن تصبح أكثر أمنا من الناحية المالية طوال حياتها العملية وعند التقاعد. وعلى مدى السنوات الأربع القادمة، من المتوقع أن تحضر أكثر من 500 </w:t>
      </w:r>
      <w:r w:rsidR="00CF5856" w:rsidRPr="00C00E89">
        <w:rPr>
          <w:rFonts w:hint="cs"/>
          <w:rtl/>
          <w:lang w:bidi="ar-EG"/>
        </w:rPr>
        <w:t>2</w:t>
      </w:r>
      <w:r w:rsidR="00CF5856">
        <w:rPr>
          <w:rFonts w:hint="cs"/>
          <w:rtl/>
          <w:lang w:bidi="ar-EG"/>
        </w:rPr>
        <w:t xml:space="preserve"> </w:t>
      </w:r>
      <w:r w:rsidR="00CF5856" w:rsidRPr="00C00E89">
        <w:rPr>
          <w:rFonts w:hint="cs"/>
          <w:rtl/>
          <w:lang w:bidi="ar-EG"/>
        </w:rPr>
        <w:t>امرأة</w:t>
      </w:r>
      <w:r w:rsidRPr="00C00E89">
        <w:rPr>
          <w:rFonts w:hint="cs"/>
          <w:rtl/>
          <w:lang w:bidi="ar-EG"/>
        </w:rPr>
        <w:t xml:space="preserve"> بالغة من مختلف الأعمار - من بينهن نساء من خلفيات متنوعة ثقافيا ولغويا، ونساء من السكان الأصليين، ونساء من المناطق الريفية والإقليمية في فيكتوريا - حضور حلقات العمل عن الإلمام بالنواحي المالية على نطاق الولاية. وستستكمل حلقات العمل بموقع شبكي حاسوبي كأداة تدريبية.</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في الأعمال التجارية الصغيرة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تشجع الحكومة بجميع مستوياتها المرأة وتساعدها في الأعمال التجارية الصغيرة. ففي نيو ساوث ويلز، تمثل المرأة قرابة ثلث العاملين في جميع الأعمال التجارية وهي تشارك في قرابة 60</w:t>
      </w:r>
      <w:r w:rsidR="00D947E5">
        <w:rPr>
          <w:rFonts w:hint="cs"/>
          <w:rtl/>
          <w:lang w:bidi="ar-EG"/>
        </w:rPr>
        <w:t> في المائة</w:t>
      </w:r>
      <w:r w:rsidRPr="00C00E89">
        <w:rPr>
          <w:rFonts w:hint="cs"/>
          <w:rtl/>
          <w:lang w:bidi="ar-EG"/>
        </w:rPr>
        <w:t xml:space="preserve"> من الأعمال التجارية الصغيرة. وتدعم وزارة الدولة والتنمية الإقليمية في نيو ساوث ويلز المرأة العاملة في المجال التجاري من خلال برنامج "إرشاد المرأة في مجال العمل التجاري" وبرامج لحلقات العمل من أجل المشاركات لزيادة مهاراتهن في مجال الأعمال؛ وحلقات عمل عن استراتيجيات النمو لتزويد المرأة صاحبة الأعمال التجارية بفرص الربط الشبكي والمهارات في مجال الأعمال؛ ومبادرة التعلم الالكتروني للمرأة في مجال الأعمال لمساعدة المرأة في الأماكن النائية والإقليمية على بدء أعمالها التجارية.</w:t>
      </w:r>
    </w:p>
    <w:p w:rsidR="00AB218C" w:rsidRPr="00C00E89" w:rsidRDefault="00AB218C" w:rsidP="00CF5856">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واستهلت حكومة فيكتوريا برنامجا بعنوان "صورة المرأة في الأعمال التجارية الصغيرة"، والذي يساعد صاحبات الأعمال التجارية الصغيرة على فهم المسائل المالية والحصول على التمويل الخاص بالأعمال التجارية. ويعقد البرنامج حلقات دراسية ويوزع المعلومات عن كيفية الحصول على التمويل. وحتى الآن، ساعد البرنامج أكثر من 000</w:t>
      </w:r>
      <w:r w:rsidR="00CF5856">
        <w:rPr>
          <w:rFonts w:hint="eastAsia"/>
          <w:rtl/>
          <w:lang w:bidi="ar-EG"/>
        </w:rPr>
        <w:t> </w:t>
      </w:r>
      <w:r w:rsidR="00CF5856" w:rsidRPr="00C00E89">
        <w:rPr>
          <w:rFonts w:hint="cs"/>
          <w:rtl/>
          <w:lang w:bidi="ar-EG"/>
        </w:rPr>
        <w:t>3</w:t>
      </w:r>
      <w:r w:rsidR="00CF5856">
        <w:rPr>
          <w:rFonts w:hint="eastAsia"/>
          <w:rtl/>
          <w:lang w:bidi="ar-EG"/>
        </w:rPr>
        <w:t> </w:t>
      </w:r>
      <w:r w:rsidR="00CF5856" w:rsidRPr="00C00E89">
        <w:rPr>
          <w:rFonts w:hint="cs"/>
          <w:rtl/>
          <w:lang w:bidi="ar-EG"/>
        </w:rPr>
        <w:t>امرأة</w:t>
      </w:r>
      <w:r w:rsidRPr="00C00E89">
        <w:rPr>
          <w:rFonts w:hint="cs"/>
          <w:rtl/>
          <w:lang w:bidi="ar-EG"/>
        </w:rPr>
        <w:t xml:space="preserve"> في جميع أنحاء فيكتوريا على فهم النواحي المالية بصورة أفضل.</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وفي أستراليا الغربية، يوجد نحو 000 196 من المشاريع التجارية الصغيرة تدير المرأة نحو 35</w:t>
      </w:r>
      <w:r w:rsidR="00D947E5">
        <w:rPr>
          <w:rFonts w:hint="cs"/>
          <w:rtl/>
          <w:lang w:bidi="ar-EG"/>
        </w:rPr>
        <w:t> في المائة</w:t>
      </w:r>
      <w:r w:rsidRPr="00C00E89">
        <w:rPr>
          <w:rFonts w:hint="cs"/>
          <w:rtl/>
          <w:lang w:bidi="ar-EG"/>
        </w:rPr>
        <w:t xml:space="preserve"> منها في الوقت الحاضر. وتساعد هيئة تنمية الأعمال التجارية الصغيرة المرأة المشاركة في الأعمال التجارية في الحصول على المعلومات الصحيحة، والوصول إلى الأشخاص </w:t>
      </w:r>
      <w:r w:rsidR="003554B0" w:rsidRPr="00C00E89">
        <w:rPr>
          <w:rFonts w:hint="cs"/>
          <w:rtl/>
          <w:lang w:bidi="ar-EG"/>
        </w:rPr>
        <w:t>الحقيقيي</w:t>
      </w:r>
      <w:r w:rsidR="003554B0" w:rsidRPr="00C00E89">
        <w:rPr>
          <w:rFonts w:hint="eastAsia"/>
          <w:rtl/>
          <w:lang w:bidi="ar-EG"/>
        </w:rPr>
        <w:t>ن</w:t>
      </w:r>
      <w:r w:rsidRPr="00C00E89">
        <w:rPr>
          <w:rFonts w:hint="cs"/>
          <w:rtl/>
          <w:lang w:bidi="ar-EG"/>
        </w:rPr>
        <w:t xml:space="preserve"> والشبكات الحقيقية. وقد استهلت الهيئة مؤخرا برنامجا حاسوبيا بعنوان "شبكة المرأة في مجال العمل التجاري".</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ويعد برنامج الائتمانات الصغيرة للمرأة في مجال العمل التجاري برنامجا تشارك في إدارته حكومة تسمانيا وشبكة خطط الإقراض بدون فوائد في أستراليا. وقد صمم البرنامج لزيادة تخطيط الأعمال التجارية وإدارة المهارات بين النساء وتقديم المساعدة المالية الأولية للناجحات من مقدمي الطلبات. وتقدم حكومة تسمانيا أيضا منحا لتمكين المرأة من المشاركة بصورة أكبر في الحياة الاقتصادية والاجتماعية، بما في ذلك برنامج "المنح الصغيرة لتطوير المرأة" الذي يمول مشاريع لتعزيز تكافؤ الفرص لصالح المرأة.</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أنشطة أوقات الفراغ</w:t>
      </w:r>
    </w:p>
    <w:p w:rsidR="00AB218C" w:rsidRPr="00C00E89" w:rsidRDefault="00AB218C" w:rsidP="004D2D90">
      <w:pPr>
        <w:pStyle w:val="SingleTxt"/>
        <w:numPr>
          <w:ilvl w:val="1"/>
          <w:numId w:val="10"/>
        </w:numPr>
        <w:tabs>
          <w:tab w:val="clear" w:pos="1672"/>
          <w:tab w:val="clear" w:pos="1930"/>
          <w:tab w:val="left" w:pos="2092"/>
        </w:tabs>
        <w:ind w:left="1264" w:firstLine="3"/>
        <w:rPr>
          <w:rFonts w:hint="cs"/>
        </w:rPr>
      </w:pPr>
      <w:r w:rsidRPr="00C00E89">
        <w:rPr>
          <w:rFonts w:hint="cs"/>
          <w:rtl/>
          <w:lang w:bidi="ar-EG"/>
        </w:rPr>
        <w:t>أظهرت نتائج استقصاء أجري في عام 2006 عن استخدام الوقت في أستراليا أن الرجل</w:t>
      </w:r>
      <w:r w:rsidR="008F33DC">
        <w:rPr>
          <w:rFonts w:hint="cs"/>
          <w:rtl/>
          <w:lang w:bidi="ar-EG"/>
        </w:rPr>
        <w:t xml:space="preserve"> لا </w:t>
      </w:r>
      <w:r w:rsidRPr="00C00E89">
        <w:rPr>
          <w:rFonts w:hint="cs"/>
          <w:rtl/>
          <w:lang w:bidi="ar-EG"/>
        </w:rPr>
        <w:t>يزال يقضي وقتا أطول من المرأة في الأنشطة الترفيهية وأنشطة أوقات الفراغ. وفي الفترة</w:t>
      </w:r>
      <w:r w:rsidR="008F33DC">
        <w:rPr>
          <w:rFonts w:hint="cs"/>
          <w:rtl/>
          <w:lang w:bidi="ar-EG"/>
        </w:rPr>
        <w:t xml:space="preserve"> ما </w:t>
      </w:r>
      <w:r w:rsidRPr="00C00E89">
        <w:rPr>
          <w:rFonts w:hint="cs"/>
          <w:rtl/>
          <w:lang w:bidi="ar-EG"/>
        </w:rPr>
        <w:t>بين 1997</w:t>
      </w:r>
      <w:r w:rsidR="00B6058F">
        <w:rPr>
          <w:rFonts w:hint="cs"/>
          <w:rtl/>
          <w:lang w:bidi="ar-EG"/>
        </w:rPr>
        <w:t xml:space="preserve"> و </w:t>
      </w:r>
      <w:r w:rsidRPr="00C00E89">
        <w:rPr>
          <w:rFonts w:hint="cs"/>
          <w:rtl/>
          <w:lang w:bidi="ar-EG"/>
        </w:rPr>
        <w:t>2006، انخفض الوقت الذي يُقضي في الأنشطة الترفيهية وأنشطة أوقات الفراغ بالنسبة للرجل والمرأة، مع أن الانخفاض كان أكبر بالنسبة للمرأة من الرجل. وهذا يعني أن الفجوة الجنسانية في أنشطة أوقات الفراغ قد اتسعت من 29 دقيقة يوميا إلى 32 دقيقة يوميا</w:t>
      </w:r>
      <w:r w:rsidR="004D2D90" w:rsidRPr="004D2D90">
        <w:rPr>
          <w:vertAlign w:val="superscript"/>
          <w:rtl/>
          <w:lang w:bidi="ar-EG"/>
        </w:rPr>
        <w:t>(</w:t>
      </w:r>
      <w:r w:rsidR="004D2D90">
        <w:rPr>
          <w:rStyle w:val="EndnoteReference"/>
          <w:rtl/>
          <w:lang w:bidi="ar-EG"/>
        </w:rPr>
        <w:endnoteReference w:id="112"/>
      </w:r>
      <w:r w:rsidR="004D2D90" w:rsidRPr="004D2D90">
        <w:rPr>
          <w:vertAlign w:val="superscript"/>
          <w:rtl/>
          <w:lang w:bidi="ar-EG"/>
        </w:rPr>
        <w:t>)</w:t>
      </w:r>
      <w:r w:rsidRPr="00C00E89">
        <w:rPr>
          <w:rFonts w:hint="cs"/>
          <w:rtl/>
          <w:lang w:bidi="ar-EG"/>
        </w:rPr>
        <w:t>.</w:t>
      </w:r>
    </w:p>
    <w:p w:rsidR="00AB218C" w:rsidRPr="00C00E89" w:rsidRDefault="00AB218C" w:rsidP="004D2D90">
      <w:pPr>
        <w:pStyle w:val="SingleTxt"/>
        <w:numPr>
          <w:ilvl w:val="1"/>
          <w:numId w:val="10"/>
        </w:numPr>
        <w:tabs>
          <w:tab w:val="clear" w:pos="1672"/>
          <w:tab w:val="clear" w:pos="1930"/>
          <w:tab w:val="left" w:pos="2092"/>
        </w:tabs>
        <w:ind w:left="1264" w:firstLine="3"/>
        <w:rPr>
          <w:rFonts w:hint="cs"/>
        </w:rPr>
      </w:pPr>
      <w:r w:rsidRPr="00C00E89">
        <w:rPr>
          <w:rFonts w:hint="cs"/>
          <w:rtl/>
          <w:lang w:bidi="ar-EG"/>
        </w:rPr>
        <w:t>كما يبين بحث لزمالات بحثية عن استخدام الوقت أنه نظرا لأن المرأة تقضي وقتا أطول من الرجل في العمل بدون أجر داخل المنزل، فان المرأة تقضي وقتا أقل في أوقات الفراغ بصرف النظر عن الساعات التي تقضيها في العمل بأجر وعدد أيام الأسبوع</w:t>
      </w:r>
      <w:r w:rsidR="004D2D90" w:rsidRPr="004D2D90">
        <w:rPr>
          <w:vertAlign w:val="superscript"/>
          <w:rtl/>
          <w:lang w:bidi="ar-EG"/>
        </w:rPr>
        <w:t>(</w:t>
      </w:r>
      <w:r w:rsidR="004D2D90">
        <w:rPr>
          <w:rStyle w:val="EndnoteReference"/>
          <w:rtl/>
          <w:lang w:bidi="ar-EG"/>
        </w:rPr>
        <w:endnoteReference w:id="113"/>
      </w:r>
      <w:r w:rsidR="004D2D90" w:rsidRPr="004D2D90">
        <w:rPr>
          <w:vertAlign w:val="superscript"/>
          <w:rtl/>
          <w:lang w:bidi="ar-EG"/>
        </w:rPr>
        <w:t>)</w:t>
      </w:r>
      <w:r w:rsidRPr="00C00E89">
        <w:rPr>
          <w:rFonts w:hint="cs"/>
          <w:rtl/>
          <w:lang w:bidi="ar-EG"/>
        </w:rPr>
        <w:t>.</w:t>
      </w:r>
      <w:r w:rsidR="004D2D90">
        <w:rPr>
          <w:rFonts w:hint="cs"/>
          <w:rtl/>
          <w:lang w:bidi="ar-EG"/>
        </w:rPr>
        <w:t xml:space="preserve"> </w:t>
      </w:r>
      <w:r w:rsidRPr="00C00E89">
        <w:rPr>
          <w:rFonts w:hint="cs"/>
          <w:rtl/>
          <w:lang w:bidi="ar-EG"/>
        </w:rPr>
        <w:t>ووجد البحث أيضا أن المرأة تقضي نسبة أعلى من الرجل في أنشطة أوقات الفراغ المرتبطة بالعمل بدون أجر. ومقارنة بالرجل، تعد أنشطة أوقات الفراغ للمرأة أقصر وغالبا</w:t>
      </w:r>
      <w:r w:rsidR="008F33DC">
        <w:rPr>
          <w:rFonts w:hint="cs"/>
          <w:rtl/>
          <w:lang w:bidi="ar-EG"/>
        </w:rPr>
        <w:t xml:space="preserve"> ما </w:t>
      </w:r>
      <w:r w:rsidRPr="00C00E89">
        <w:rPr>
          <w:rFonts w:hint="cs"/>
          <w:rtl/>
          <w:lang w:bidi="ar-EG"/>
        </w:rPr>
        <w:t>تتخللها فترات توقف بسبب رعاية الأطفال ومطالب الأسرة</w:t>
      </w:r>
      <w:r w:rsidR="004D2D90" w:rsidRPr="004D2D90">
        <w:rPr>
          <w:vertAlign w:val="superscript"/>
          <w:rtl/>
          <w:lang w:bidi="ar-EG"/>
        </w:rPr>
        <w:t>(</w:t>
      </w:r>
      <w:r w:rsidR="004D2D90">
        <w:rPr>
          <w:rStyle w:val="EndnoteReference"/>
          <w:rtl/>
          <w:lang w:bidi="ar-EG"/>
        </w:rPr>
        <w:endnoteReference w:id="114"/>
      </w:r>
      <w:r w:rsidR="004D2D90" w:rsidRPr="004D2D90">
        <w:rPr>
          <w:vertAlign w:val="superscript"/>
          <w:rtl/>
          <w:lang w:bidi="ar-EG"/>
        </w:rPr>
        <w:t>)</w:t>
      </w:r>
      <w:r w:rsidRPr="00C00E89">
        <w:rPr>
          <w:rFonts w:hint="cs"/>
          <w:rtl/>
          <w:lang w:bidi="ar-EG"/>
        </w:rPr>
        <w:t>.</w:t>
      </w:r>
    </w:p>
    <w:p w:rsidR="00B864B3" w:rsidRPr="00B864B3" w:rsidRDefault="00B864B3" w:rsidP="00B864B3">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المشاركة في الأنشطة الرياضية والبدنية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كجزء من الجهود المبذولة لزيادة مشاركة المرأة في الأنشطة الرياضية وأنشطة أوقات الفراغ، تجاوز دعم الحكومة الأسترالية للمشاريع النسائية والرياضية الخاصة بلجنة الرياضة الأسترالية أربعة ملايين دولار في الفترة من 2003 إلى 2008. وتقدم موارد إضافية في مجالي التدريب والوظائف، والنشاط الرياضي للسكان الأصليين، والمبادرات الخاصة بالنشاط الرياضي للمعاقين وبعد المدرسة، والتي تشمل عناصر تتناول القضايا الجنسانية. ومنذ عام 2005، تولى إطار "بناء رياضة أفضل: ممارسات إدارة أفضل" توجيه العمل لتحديد نموذج محسن للإدارة والتغير الثقافي داخل المنظمات الرياضية للتصدي لعدم التكافؤ بين الجنسين.</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وقام برنامج "منح القيادة الرياضية للمرأة" بتوزيع أكثر من مليون دولار على 500 15 </w:t>
      </w:r>
      <w:r w:rsidR="00CF5856" w:rsidRPr="00C00E89">
        <w:rPr>
          <w:rFonts w:hint="cs"/>
          <w:rtl/>
          <w:lang w:bidi="ar-EG"/>
        </w:rPr>
        <w:t>امرأة</w:t>
      </w:r>
      <w:r w:rsidRPr="00C00E89">
        <w:rPr>
          <w:rFonts w:hint="cs"/>
          <w:rtl/>
          <w:lang w:bidi="ar-EG"/>
        </w:rPr>
        <w:t xml:space="preserve"> في جميع أنحاء أستراليا منذ عام 2003. وتخصص هذه المنح للقيادات الرياضية المعتمدة والتدريب الرياضي، والوظائف الرياضية، والإدارة الرياضية، والإدارة الرشيدة. وتوجه المنح إلى خمسة مجالات رئيسية - المرأة في أداء التدريب والوظائف، والمرأة من السكان الأصليين، والمرأة في رياضة المعاقات، والمرأة في القيادة الرياضية العامة. وذهب أكثر من نصف الأموال الموزعة إلى المرأة في المناطق الريفية والنائية.</w:t>
      </w:r>
    </w:p>
    <w:p w:rsidR="00AB218C" w:rsidRPr="00C00E89" w:rsidRDefault="00AB218C" w:rsidP="00B864B3">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واستجاب برنامج ثقافة الإعاقة لاحتياجات المنظمات الرياضية الوطنية ومنظمات الولايات والأقاليم، والمدربين والمدرسين وقادة المجتمع إلى مواد تدريبية وموارد لمساعدتهم على إشراك الأشخاص ذوي الإعاقة. ومنذ تموز/يوليه 2003، أكمل التدريب نحو 000 21 شخص على نطاق أستراليا. ويرتبط كثير من المشاركين بقطاعي الإعاقة والتعليم، اللذين يضمان عادة نسبة عالية من التمثيل النسائي. ويقوم برنامج </w:t>
      </w:r>
      <w:r w:rsidRPr="00C00E89">
        <w:t>CONNECT</w:t>
      </w:r>
      <w:r w:rsidRPr="00C00E89">
        <w:rPr>
          <w:rFonts w:hint="cs"/>
          <w:rtl/>
        </w:rPr>
        <w:t xml:space="preserve"> الرياضي (مشروع </w:t>
      </w:r>
      <w:r w:rsidRPr="00C00E89">
        <w:t>CONNECT</w:t>
      </w:r>
      <w:r w:rsidRPr="00C00E89">
        <w:rPr>
          <w:rFonts w:hint="cs"/>
          <w:rtl/>
          <w:lang w:bidi="ar-EG"/>
        </w:rPr>
        <w:t xml:space="preserve"> سابقا) بإشراك 30 منظمة رياضية وطنية تعمل نحو هدف مشترك وهو استيعاب المزيد من الأشخاص ذوي الإعاقة في المجال الرياضي.</w:t>
      </w:r>
    </w:p>
    <w:p w:rsidR="00AB218C" w:rsidRPr="00C00E89" w:rsidRDefault="00AB218C" w:rsidP="00CF5856">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ويهدف برنامج "الرياضة للسكان الأصليين" إلى زيادة عدد الأستراليين من السكان الأصليين المشاركين في برامج رياضية منظمة، وتطوير المهارات التدريبية والتوظيفية للسكان الأصليين. وفي الفترة من تموز/يوليه 2003 إلى آذار/مارس 2008، شارك 566 190 من نساء السكان الأصليين (354 158 فتاة</w:t>
      </w:r>
      <w:r w:rsidR="00B6058F">
        <w:rPr>
          <w:rFonts w:hint="cs"/>
          <w:rtl/>
          <w:lang w:bidi="ar-EG"/>
        </w:rPr>
        <w:t xml:space="preserve"> و </w:t>
      </w:r>
      <w:r w:rsidRPr="00C00E89">
        <w:rPr>
          <w:rFonts w:hint="cs"/>
          <w:rtl/>
          <w:lang w:bidi="ar-EG"/>
        </w:rPr>
        <w:t xml:space="preserve">212 32 </w:t>
      </w:r>
      <w:r w:rsidR="00CF5856" w:rsidRPr="00C00E89">
        <w:rPr>
          <w:rFonts w:hint="cs"/>
          <w:rtl/>
          <w:lang w:bidi="ar-EG"/>
        </w:rPr>
        <w:t>امرأة</w:t>
      </w:r>
      <w:r w:rsidRPr="00C00E89">
        <w:rPr>
          <w:rFonts w:hint="cs"/>
          <w:rtl/>
          <w:lang w:bidi="ar-EG"/>
        </w:rPr>
        <w:t xml:space="preserve"> بالغة) في البرامج الرياضية المنظمة. وأكمل أكثر من 400 </w:t>
      </w:r>
      <w:r w:rsidR="00CF5856" w:rsidRPr="00C00E89">
        <w:rPr>
          <w:rFonts w:hint="cs"/>
          <w:rtl/>
          <w:lang w:bidi="ar-EG"/>
        </w:rPr>
        <w:t>1</w:t>
      </w:r>
      <w:r w:rsidR="00CF5856">
        <w:rPr>
          <w:rFonts w:hint="cs"/>
          <w:rtl/>
          <w:lang w:bidi="ar-EG"/>
        </w:rPr>
        <w:t xml:space="preserve"> </w:t>
      </w:r>
      <w:r w:rsidR="00CF5856" w:rsidRPr="00C00E89">
        <w:rPr>
          <w:rFonts w:hint="cs"/>
          <w:rtl/>
          <w:lang w:bidi="ar-EG"/>
        </w:rPr>
        <w:t>امرأة</w:t>
      </w:r>
      <w:r w:rsidRPr="00C00E89">
        <w:rPr>
          <w:rFonts w:hint="cs"/>
          <w:rtl/>
          <w:lang w:bidi="ar-EG"/>
        </w:rPr>
        <w:t xml:space="preserve"> دورات تدريبية ووظيفية معتمدة وحصلن على دعم مالي لحضور المناسبات الرياضية الوطنية والدولية في إطار "سفريات الصفوة من السكان الأصليين"</w:t>
      </w:r>
      <w:r w:rsidR="00B6058F">
        <w:rPr>
          <w:rFonts w:hint="cs"/>
          <w:rtl/>
          <w:lang w:bidi="ar-EG"/>
        </w:rPr>
        <w:t xml:space="preserve"> و </w:t>
      </w:r>
      <w:r w:rsidRPr="00C00E89">
        <w:rPr>
          <w:rFonts w:hint="cs"/>
          <w:rtl/>
          <w:lang w:bidi="ar-EG"/>
        </w:rPr>
        <w:t>"برنامج المساعدة الخاصة بدعم المأوى".</w:t>
      </w:r>
    </w:p>
    <w:p w:rsidR="00AB218C" w:rsidRPr="00C00E89" w:rsidRDefault="00AB218C" w:rsidP="004D2D90">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وفي الفترة 2006-2007، أجرت الحكومة الأسترالية بحثا لمعرفة مدى مشاركة المرأة من الخلفيات المتنوعة ثقافيا ولغويا في الأنشطة الرياضية، مثل التدريب، واللعب، والتحكيم، والإدارة. ووجد البحث أن هناك حواجز تعترض مشاركة هذه الفئة من النساء في الأنشطة الرياضية من بينها قضايا اجتماعية ثقافية </w:t>
      </w:r>
      <w:r w:rsidR="00B6058F">
        <w:rPr>
          <w:rtl/>
          <w:lang w:bidi="ar-EG"/>
        </w:rPr>
        <w:t>-</w:t>
      </w:r>
      <w:r w:rsidRPr="00C00E89">
        <w:rPr>
          <w:rFonts w:hint="cs"/>
          <w:rtl/>
          <w:lang w:bidi="ar-EG"/>
        </w:rPr>
        <w:t xml:space="preserve"> وصعوبة الوصول إلى المرافق الملائمة، والافتقار إلى الموارد، والحواجز الشخصية. وستوفر نتائج البحث مدخلات لسياسات الحكومة الأسترالية التي تهدف إلى دعم وتشجيع هؤلاء النساء للمشاركة في الرياضة بدرجة أكبر</w:t>
      </w:r>
      <w:r w:rsidR="004D2D90" w:rsidRPr="004D2D90">
        <w:rPr>
          <w:vertAlign w:val="superscript"/>
          <w:rtl/>
          <w:lang w:bidi="ar-EG"/>
        </w:rPr>
        <w:t>(</w:t>
      </w:r>
      <w:r w:rsidR="004D2D90">
        <w:rPr>
          <w:rStyle w:val="EndnoteReference"/>
          <w:rtl/>
          <w:lang w:bidi="ar-EG"/>
        </w:rPr>
        <w:endnoteReference w:id="115"/>
      </w:r>
      <w:r w:rsidR="004D2D90" w:rsidRPr="004D2D90">
        <w:rPr>
          <w:vertAlign w:val="superscript"/>
          <w:rtl/>
          <w:lang w:bidi="ar-EG"/>
        </w:rPr>
        <w:t>)</w:t>
      </w:r>
      <w:r w:rsidRPr="00C00E89">
        <w:rPr>
          <w:rFonts w:hint="cs"/>
          <w:rtl/>
          <w:lang w:bidi="ar-EG"/>
        </w:rPr>
        <w:t>.</w:t>
      </w:r>
    </w:p>
    <w:p w:rsidR="00AB218C" w:rsidRPr="00C00E89" w:rsidRDefault="00AB218C" w:rsidP="00550295">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وتوجد لدى حكومات الولايات والأقاليم برامج لتشجيع ودعم المرأة في المجال الرياضي. وعلى سبيل المثال، قدم برنامج زملات القادة الرياضيين من النساء منحا دراسية لأكثر من 400 </w:t>
      </w:r>
      <w:r w:rsidR="00CF5856" w:rsidRPr="00C00E89">
        <w:rPr>
          <w:rFonts w:hint="cs"/>
          <w:rtl/>
          <w:lang w:bidi="ar-EG"/>
        </w:rPr>
        <w:t>امرأة</w:t>
      </w:r>
      <w:r w:rsidRPr="00C00E89">
        <w:rPr>
          <w:rFonts w:hint="cs"/>
          <w:rtl/>
          <w:lang w:bidi="ar-EG"/>
        </w:rPr>
        <w:t xml:space="preserve"> منذ عام 1997. وسيتم توسيع البرنامج ليشمل برامج للقادة الرياضيين من نساء السكان الأصليين والخلفيات المتعددة الثقافات. وكان من بين برامج المشاركة المجتمعية للنساء والفتيات برنامج رياضي للفتيات العربيات، ودورات للسباحة خاصة بالنساء من جميع الأعمار ومن خلفيات ثقافية متنوعة، وبرنامج للانزلاق على الماء خاص بالفتيات، وبرنامج بعنوان "</w:t>
      </w:r>
      <w:r w:rsidRPr="00C00E89">
        <w:t>Sport in Focus</w:t>
      </w:r>
      <w:r w:rsidRPr="00C00E89">
        <w:rPr>
          <w:rFonts w:hint="cs"/>
          <w:rtl/>
          <w:lang w:bidi="ar-EG"/>
        </w:rPr>
        <w:t>" الذي يهدف إلى زيادة عدد المدربات المؤهلات والموظفات والإداريات. وأنشأت حكومة نيو ساوث ويلز أيضا نواد رياضية بعنوان "تعالي وجربي" لتعريف الفتيات بطائفة جديدة من الرياضات، وإقامة مخيمات رياضية خاصة بالفتيات المعاقات من سن 11 إلى 18 عاما.</w:t>
      </w:r>
    </w:p>
    <w:p w:rsidR="00AB218C" w:rsidRPr="00C00E89" w:rsidRDefault="00AB218C" w:rsidP="00550295">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ونظمت حكومة كوينز لاند 17 مناسبة ناجحة للنساء والفتيات في عامي 2005</w:t>
      </w:r>
      <w:r w:rsidR="00B6058F">
        <w:rPr>
          <w:rFonts w:hint="cs"/>
          <w:rtl/>
          <w:lang w:bidi="ar-EG"/>
        </w:rPr>
        <w:t xml:space="preserve"> و </w:t>
      </w:r>
      <w:r w:rsidRPr="00C00E89">
        <w:rPr>
          <w:rFonts w:hint="cs"/>
          <w:rtl/>
          <w:lang w:bidi="ar-EG"/>
        </w:rPr>
        <w:t>2006 بالتعاون مع برنامج "الرياضة النسائية في كوينز لاند" والمجلس الأسترالي للثقافة الصحية والبدنية والترفيه. وتقوم الحكومة حاليا بإنشاء موقع شبكي للنساء والفتيات الناشطات لتقديم مواد إعلامية عملية وملائمة للمستخدم.</w:t>
      </w:r>
    </w:p>
    <w:p w:rsidR="00AB218C" w:rsidRPr="00C00E89" w:rsidRDefault="00AB218C" w:rsidP="00550295">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وتقدم حكومة الإقليم الشمالي التمويل لإدارة برنامج للأخلاقيات يقدم المشورة والموارد والتدريب لمساعدة المنظمات الرياضية ومنظمات الترفيه على وضع استراتيجيات تتصدى للمضايقات والتمييز داخل منظماتها. وهناك مدونة عامة لمبادئ السلوك في المعهد الرياضي بالإقليم الشمالي يشجع عمل المرأة كمدربة، وهو مجال يسيطر عليه الرجال عادة.</w:t>
      </w:r>
    </w:p>
    <w:p w:rsidR="00AB218C" w:rsidRPr="00C00E89" w:rsidRDefault="00AB218C" w:rsidP="00550295">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وفي إقليم العاصمة الأسترالية، تعد مشاركة المرأة في النشاط البدني والألعاب الرياضية المنظمة أحد المكونات في مبادرتين جديدتين للفترة 2008-2009. وستقدم حكومة إقليم العاصمة الأسترالية تمويلا إضافيا لخطة قروض الإعانة الرياضية ضمن برنامج المنح الخاصة بالرياضة والترفيه. ويتيح هذا البرنامج فرصا للمنظمات الرياضية لتحقيق الاكتفاء الذاتي في تمويل تحسينات الأعمال الرئيسية. وتشجع مبادرة القروض على الوصول إلى الخدمات والمرافق لدعم أساليب الحياة النشطة والصحية لجميع أفراد المجتمع عن طريق مرافق رياضية جيدة التصميم والصيانة.</w:t>
      </w:r>
    </w:p>
    <w:p w:rsidR="00AB218C" w:rsidRPr="00C00E89" w:rsidRDefault="00AB218C" w:rsidP="00550295">
      <w:pPr>
        <w:pStyle w:val="SingleTxt"/>
        <w:numPr>
          <w:ilvl w:val="1"/>
          <w:numId w:val="10"/>
        </w:numPr>
        <w:tabs>
          <w:tab w:val="clear" w:pos="1672"/>
          <w:tab w:val="clear" w:pos="1930"/>
          <w:tab w:val="left" w:pos="2092"/>
        </w:tabs>
        <w:ind w:left="1264" w:firstLine="3"/>
        <w:rPr>
          <w:rFonts w:hint="cs"/>
        </w:rPr>
      </w:pPr>
      <w:r w:rsidRPr="00C00E89">
        <w:rPr>
          <w:rFonts w:hint="cs"/>
          <w:rtl/>
          <w:lang w:bidi="ar-EG"/>
        </w:rPr>
        <w:t>وفي الفترة 2007</w:t>
      </w:r>
      <w:r w:rsidR="00B6058F">
        <w:rPr>
          <w:rFonts w:hint="cs"/>
          <w:rtl/>
          <w:lang w:bidi="ar-EG"/>
        </w:rPr>
        <w:t xml:space="preserve"> و </w:t>
      </w:r>
      <w:r w:rsidRPr="00C00E89">
        <w:rPr>
          <w:rFonts w:hint="cs"/>
          <w:rtl/>
          <w:lang w:bidi="ar-EG"/>
        </w:rPr>
        <w:t>2007، قدمت حكومة جنوب أستراليا منحا دراسية بلغت قيمتها 000 30 دولار لست مدربات من رياضات مختلفة في إطار برنامج زمالات الأداء الرفيع للتدريب والعمل الخاص بالمرأة في عام 2008.</w:t>
      </w:r>
    </w:p>
    <w:p w:rsidR="00AB218C" w:rsidRPr="00C00E89" w:rsidRDefault="00AB218C" w:rsidP="00550295">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وركزت حكومة فيكتوريا على إبراز الصورة الإيجابية للمرأة في الرياضة وفي الحياة المجتمعية، خاصة في ألعاب الكومنولث عام 2006 في </w:t>
      </w:r>
      <w:r w:rsidR="003554B0" w:rsidRPr="00C00E89">
        <w:rPr>
          <w:rFonts w:hint="cs"/>
          <w:rtl/>
          <w:lang w:bidi="ar-EG"/>
        </w:rPr>
        <w:t>ملبورن</w:t>
      </w:r>
      <w:r w:rsidRPr="00C00E89">
        <w:rPr>
          <w:rFonts w:hint="cs"/>
          <w:rtl/>
          <w:lang w:bidi="ar-EG"/>
        </w:rPr>
        <w:t>، وكانت تشجع النساء والفتيات على المشاركة في أساليب الحياة الرياضية والنشطة، وصنع القرار، والقيام بأدوار قيادية مثل التدريب، والعمل، وإدارة الألعاب الرياضية.</w:t>
      </w:r>
    </w:p>
    <w:p w:rsidR="00AB218C" w:rsidRPr="00C00E89" w:rsidRDefault="00AB218C" w:rsidP="00550295">
      <w:pPr>
        <w:pStyle w:val="SingleTxt"/>
        <w:numPr>
          <w:ilvl w:val="1"/>
          <w:numId w:val="10"/>
        </w:numPr>
        <w:tabs>
          <w:tab w:val="clear" w:pos="1672"/>
          <w:tab w:val="clear" w:pos="1930"/>
          <w:tab w:val="left" w:pos="2092"/>
        </w:tabs>
        <w:ind w:left="1264" w:firstLine="3"/>
        <w:rPr>
          <w:rFonts w:hint="cs"/>
        </w:rPr>
      </w:pPr>
      <w:r w:rsidRPr="00C00E89">
        <w:rPr>
          <w:rFonts w:hint="cs"/>
          <w:rtl/>
          <w:lang w:bidi="ar-EG"/>
        </w:rPr>
        <w:t xml:space="preserve">وتدعم حكومة تسمانيا المرأة في مجال الرياضة عن طريق برامج تمويل موجهة للنساء، بما في ذلك برنامج "كوني نشطة". ويهدف هذا البرنامج الذي بدأ في عام 2004 إلى تحسين صحة ورفاه النساء والفتيات عن طريق النشاط البدني. ويسعى البرنامج بشكل خاص لإشراك النساء والفتيات غير الناشطات بدنيا في الوقت الحاضر واللاتي قد واجهن </w:t>
      </w:r>
      <w:r w:rsidR="003554B0" w:rsidRPr="00C00E89">
        <w:rPr>
          <w:rFonts w:hint="cs"/>
          <w:rtl/>
          <w:lang w:bidi="ar-EG"/>
        </w:rPr>
        <w:t>حواجز</w:t>
      </w:r>
      <w:r w:rsidRPr="00C00E89">
        <w:rPr>
          <w:rFonts w:hint="cs"/>
          <w:rtl/>
          <w:lang w:bidi="ar-EG"/>
        </w:rPr>
        <w:t xml:space="preserve"> تعترض نشاطهن البدني، مثل فقدان الثقة، وصورة الجسم، والقلق على السلامة الشخصية، وتكاليف المشاركة، ومسائل النقل، والأساطير التي تتحدث عن أخطار النشاط البدني. وفي كانون الأول/ديسمبر 2007، استهلت حكومة تسمانيا برنامج منح الترفيه المجتمعي الذي يقدم التمويل لمعالجة الحواجز التي تعترض المشاركة في الرياضة بما في ذلك الحواجز الجنسانية والافتقار إلى هياكل للدعم.</w:t>
      </w:r>
    </w:p>
    <w:p w:rsidR="00AB218C" w:rsidRPr="00C00E89" w:rsidRDefault="00AB218C" w:rsidP="00AB218C">
      <w:pPr>
        <w:pStyle w:val="SingleTxt"/>
        <w:rPr>
          <w:rFonts w:hint="cs"/>
        </w:rPr>
      </w:pPr>
    </w:p>
    <w:p w:rsidR="00AB218C" w:rsidRPr="00C00E89" w:rsidRDefault="00AB218C" w:rsidP="005502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550295">
        <w:rPr>
          <w:rFonts w:hint="cs"/>
          <w:rtl/>
          <w:lang w:bidi="ar-EG"/>
        </w:rPr>
        <w:tab/>
      </w:r>
      <w:r w:rsidRPr="00C00E89">
        <w:rPr>
          <w:rFonts w:hint="cs"/>
          <w:rtl/>
          <w:lang w:bidi="ar-EG"/>
        </w:rPr>
        <w:t>12</w:t>
      </w:r>
      <w:r w:rsidR="00550295">
        <w:rPr>
          <w:rFonts w:hint="cs"/>
          <w:rtl/>
          <w:lang w:bidi="ar-EG"/>
        </w:rPr>
        <w:t xml:space="preserve"> </w:t>
      </w:r>
      <w:r w:rsidRPr="00C00E89">
        <w:rPr>
          <w:rFonts w:hint="cs"/>
          <w:rtl/>
          <w:lang w:bidi="ar-EG"/>
        </w:rPr>
        <w:t>-</w:t>
      </w:r>
      <w:r w:rsidRPr="00C00E89">
        <w:rPr>
          <w:rFonts w:hint="cs"/>
          <w:rtl/>
          <w:lang w:bidi="ar-EG"/>
        </w:rPr>
        <w:tab/>
        <w:t>المادة 14: المرأة في المناطق الريفية والنائية</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 xml:space="preserve">يتركز معظم سكان أستراليا في منطقتين ساحليتين متباعدتين </w:t>
      </w:r>
      <w:r w:rsidR="00B6058F">
        <w:rPr>
          <w:rtl/>
          <w:lang w:bidi="ar-EG"/>
        </w:rPr>
        <w:t>-</w:t>
      </w:r>
      <w:r w:rsidRPr="00C00E89">
        <w:rPr>
          <w:rFonts w:hint="cs"/>
          <w:rtl/>
          <w:lang w:bidi="ar-EG"/>
        </w:rPr>
        <w:t xml:space="preserve"> المنطقة الجنوبية الشرقية والشرقية، والمنطقة الجنوبية الغربية. وتعد المنطقة الجنوبية الشرقية والشرقية المنطقة الأكبر مساحة والأكبر سكانا بين المنطقتين. ويتركز سكان هاتين المنطقتين في المراكز الحضرية، وخاصة عواصم الولايات والأقاليم.</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وتلتزم أستراليا بتحسين الخدمات والبنية التحتية المتاحة للمناطق الريفية والنائية. ويواجه بعض النساء اللاتي يعشن في هذه المناطق تحديات أكبر مما تواجهه نساء الحضر، بما في ذلك الحواجز التي تعترض العمل. ولدى نساء السكان الأصليين اللاتي يعشن في المناطق الريفية والنائية مستويات غير متناسبة من الحرمان على نطاق واسع من المؤشرات. وللحصول على مزيد من المعلومات عن نساء السكان الأصليين، انظر</w:t>
      </w:r>
      <w:r w:rsidR="008F33DC">
        <w:rPr>
          <w:rFonts w:hint="cs"/>
          <w:rtl/>
          <w:lang w:bidi="ar-EG"/>
        </w:rPr>
        <w:t xml:space="preserve"> ما </w:t>
      </w:r>
      <w:r w:rsidRPr="00C00E89">
        <w:rPr>
          <w:rFonts w:hint="cs"/>
          <w:rtl/>
          <w:lang w:bidi="ar-EG"/>
        </w:rPr>
        <w:t>ورد من تفاصيل عن "السكان الأصليين" في إطار المواد التي يعالجها هذا التقرير.</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وطبقا لميزانية 2008-2009، خصصت الحكومة الأسترالية 176 مليون دولار لبرنامج تحسين المناطق الذي يهدف إلى توفير بنية تحتية وخدمات مجتمعية هامة لمناطق أستراليا. وستنفق الحكومة أيضا 271 مليون دولار على مدى أربع سنوات لتمويل "التأمين العام الأسترالي" لضمان حصول جميع الأستراليين، خاصة أولئك الذين يعيشون في المناطق الإقليمية والريفية، على الخدمات العامة بصورة متكافئة.</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وتتعرض أجزاء كبيرة من أستراليا للجفاف الذي يؤدي إلى مصاعب كبيرة بالنسبة لكثير من المجتمعات الزراعية في المناطق الريفية والنائية. وإدراكا لذلك، تجري الحكومة الأسترالية استعراضا وطنيا لسياسات الجفاف بهدف دعم المزارعين للاستعداد بصورة أفضل للمناخ المتغير وزيادة الربحية، والاستدامة، والاعتماد الذاتي، بما في ذلك تقدير الآثار الاجتماعية للجفاف، للمساعدة على إعداد المزارعين والمجتمعات المحلية لتغير المناخ. وسيؤدي الاستعراض إلى سياسات محسنة للجفاف بحلول تموز/يوليه 2009.</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وفي عام 2006، أعلنت حكومة فيكتوريا عن مبادرة "المرأة الريفية والجفاف وتغير المناخ" التي تعترف بالدور الهام الذي تقوم به المرأة في المجتمعات المحلية المتضررة من الجفاف وتغير المناخ. وفي عام 2007، أنشأت ولاية فيكتوريا المجموعات المرجعية النسائية المعنية بالجفاف وتغير المناخ في خمس مناطق ريفية ويسرت فرصا أمام المرأة الريفية لتقاسم المعلومات وإقامة شبكات داعمة لمعالجة هذه المسائل. وسيعقد في عام 2009، كجزء من المبادرة، مؤتمر على نطاق الولاية له أهمية وطنية عن المرأة التي تتعامل مع الجفاف وتغير المناخ.</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وفي جنوب أستراليا، وكجزء من استجابة شاملة عن الجفاف، قدم المكتب المعني بالمرأة التابع للولاية مبادرات خاصة بالمرأة عن الجفاف، تضمنت تنظيم عشرين تجمعا نسائيا في البلدات الريفية لتمكين المرأة من إقامة شبكات والحصول على المعلومات؛ وإنشاء مراكز إعلامية في المناطق الريفية، وتقديم أموال لدعم الشبكات النسائية الريفية الحالية.</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توزيع السكان في المناطق الريفية والنائية حسب الفئة العمرية ونوع الجنس</w:t>
      </w:r>
    </w:p>
    <w:p w:rsidR="00AB218C" w:rsidRPr="00C00E89" w:rsidRDefault="00AB218C" w:rsidP="004D2D90">
      <w:pPr>
        <w:pStyle w:val="SingleTxt"/>
        <w:numPr>
          <w:ilvl w:val="1"/>
          <w:numId w:val="11"/>
        </w:numPr>
        <w:tabs>
          <w:tab w:val="clear" w:pos="1672"/>
        </w:tabs>
        <w:ind w:left="1264" w:firstLine="3"/>
        <w:rPr>
          <w:rFonts w:hint="cs"/>
        </w:rPr>
      </w:pPr>
      <w:r w:rsidRPr="00C00E89">
        <w:rPr>
          <w:rFonts w:hint="cs"/>
          <w:rtl/>
          <w:lang w:bidi="ar-EG"/>
        </w:rPr>
        <w:t xml:space="preserve">تختلف المناطق الريفية والنائية في أستراليا عن المناطق الحضرية في توزيع السكان من حيث الفئة العمرية ونوع الجنس. فسكان الحضر لديهم عدد أقل نسبيا من الأفراد في فئتين عمريتين </w:t>
      </w:r>
      <w:r w:rsidR="00B6058F">
        <w:rPr>
          <w:rtl/>
          <w:lang w:bidi="ar-EG"/>
        </w:rPr>
        <w:t>-</w:t>
      </w:r>
      <w:r w:rsidRPr="00C00E89">
        <w:rPr>
          <w:rFonts w:hint="cs"/>
          <w:rtl/>
          <w:lang w:bidi="ar-EG"/>
        </w:rPr>
        <w:t xml:space="preserve"> أولئك الذين تتراوح أعمارهم بين عامين</w:t>
      </w:r>
      <w:r w:rsidR="00B6058F">
        <w:rPr>
          <w:rFonts w:hint="cs"/>
          <w:rtl/>
          <w:lang w:bidi="ar-EG"/>
        </w:rPr>
        <w:t xml:space="preserve"> و </w:t>
      </w:r>
      <w:r w:rsidRPr="00C00E89">
        <w:rPr>
          <w:rFonts w:hint="cs"/>
          <w:rtl/>
          <w:lang w:bidi="ar-EG"/>
        </w:rPr>
        <w:t>17 عاما، وأولئك الذين تبلغ أعمارهم 42 عاما فأكثر. وعلى العكس من ذلك، يوجد في مناطق أستراليا الريفية والنائية عدد أقل نسبيا من السكان الذين تتراوح أعمارهم بين 18</w:t>
      </w:r>
      <w:r w:rsidR="00B6058F">
        <w:rPr>
          <w:rFonts w:hint="cs"/>
          <w:rtl/>
          <w:lang w:bidi="ar-EG"/>
        </w:rPr>
        <w:t xml:space="preserve"> و </w:t>
      </w:r>
      <w:r w:rsidRPr="00C00E89">
        <w:rPr>
          <w:rFonts w:hint="cs"/>
          <w:rtl/>
          <w:lang w:bidi="ar-EG"/>
        </w:rPr>
        <w:t>41 عاما. وتوجد أكبر الاختلافات بالنسبة للشباب الذين تتراوح أعمارهم بين 21</w:t>
      </w:r>
      <w:r w:rsidR="00B6058F">
        <w:rPr>
          <w:rFonts w:hint="cs"/>
          <w:rtl/>
          <w:lang w:bidi="ar-EG"/>
        </w:rPr>
        <w:t xml:space="preserve"> و </w:t>
      </w:r>
      <w:r w:rsidRPr="00C00E89">
        <w:rPr>
          <w:rFonts w:hint="cs"/>
          <w:rtl/>
          <w:lang w:bidi="ar-EG"/>
        </w:rPr>
        <w:t>25 عاما. وهذا بسبب انتقال كثير من الشباب إلى المدن الأسترالية لمواصلة تعليمهم،</w:t>
      </w:r>
      <w:r w:rsidR="008F33DC">
        <w:rPr>
          <w:rFonts w:hint="cs"/>
          <w:rtl/>
          <w:lang w:bidi="ar-EG"/>
        </w:rPr>
        <w:t xml:space="preserve"> أو </w:t>
      </w:r>
      <w:r w:rsidRPr="00C00E89">
        <w:rPr>
          <w:rFonts w:hint="cs"/>
          <w:rtl/>
          <w:lang w:bidi="ar-EG"/>
        </w:rPr>
        <w:t>البحث عن فرص للعمل،</w:t>
      </w:r>
      <w:r w:rsidR="008F33DC">
        <w:rPr>
          <w:rFonts w:hint="cs"/>
          <w:rtl/>
          <w:lang w:bidi="ar-EG"/>
        </w:rPr>
        <w:t xml:space="preserve"> أو </w:t>
      </w:r>
      <w:r w:rsidRPr="00C00E89">
        <w:rPr>
          <w:rFonts w:hint="cs"/>
          <w:rtl/>
          <w:lang w:bidi="ar-EG"/>
        </w:rPr>
        <w:t>لتحقيق الاستقلال،</w:t>
      </w:r>
      <w:r w:rsidR="008F33DC">
        <w:rPr>
          <w:rFonts w:hint="cs"/>
          <w:rtl/>
          <w:lang w:bidi="ar-EG"/>
        </w:rPr>
        <w:t xml:space="preserve"> أو </w:t>
      </w:r>
      <w:r w:rsidRPr="00C00E89">
        <w:rPr>
          <w:rFonts w:hint="cs"/>
          <w:rtl/>
          <w:lang w:bidi="ar-EG"/>
        </w:rPr>
        <w:t>لتغيير أسلوب حياتهم. وفي المناطق الحضرية، يوجد عدد من النساء أكبر من عدد الرجال، أما في المناطق الريفية والنائية من أستراليا فان عدد الرجال يتجاوز في المتوسط عدد النساء. غير أن هناك تفاوتا في المعدلات بين الجنسين بالولايات والأقاليم</w:t>
      </w:r>
      <w:r w:rsidR="004D2D90" w:rsidRPr="004D2D90">
        <w:rPr>
          <w:vertAlign w:val="superscript"/>
          <w:rtl/>
          <w:lang w:bidi="ar-EG"/>
        </w:rPr>
        <w:t>(</w:t>
      </w:r>
      <w:r w:rsidR="004D2D90">
        <w:rPr>
          <w:rStyle w:val="EndnoteReference"/>
          <w:rtl/>
          <w:lang w:bidi="ar-EG"/>
        </w:rPr>
        <w:endnoteReference w:id="116"/>
      </w:r>
      <w:r w:rsidR="004D2D90" w:rsidRPr="004D2D90">
        <w:rPr>
          <w:vertAlign w:val="superscript"/>
          <w:rtl/>
          <w:lang w:bidi="ar-EG"/>
        </w:rPr>
        <w:t>)</w:t>
      </w:r>
      <w:r w:rsidRPr="00C00E89">
        <w:rPr>
          <w:rFonts w:hint="cs"/>
          <w:rtl/>
          <w:lang w:bidi="ar-EG"/>
        </w:rPr>
        <w:t>.</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المبادرات الخاصة بالمرأة الريفية</w:t>
      </w:r>
    </w:p>
    <w:p w:rsidR="00AB218C" w:rsidRPr="00C00E89" w:rsidRDefault="00AB218C" w:rsidP="00AB218C">
      <w:pPr>
        <w:pStyle w:val="SingleTxt"/>
        <w:rPr>
          <w:rFonts w:hint="cs"/>
          <w:b/>
          <w:bCs/>
          <w:rtl/>
          <w:lang w:bidi="ar-EG"/>
        </w:rPr>
      </w:pPr>
      <w:r w:rsidRPr="00C00E89">
        <w:rPr>
          <w:rFonts w:hint="cs"/>
          <w:b/>
          <w:bCs/>
          <w:rtl/>
          <w:lang w:bidi="ar-EG"/>
        </w:rPr>
        <w:t>مؤتمر القمة الوطني للمرأة الريفية والشبكة الوطنية للمرأة الريفية</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 xml:space="preserve">في الخطة العمالية للصناعات الأولية، التزمت الحكومة الأسترالية بتعزيز قدرة المرأة الريفية على المشاركة في نقاش السياسات التي تؤثر على مجتمعاتها. وحضر أكثر من 80 </w:t>
      </w:r>
      <w:r w:rsidR="00CF5856" w:rsidRPr="00C00E89">
        <w:rPr>
          <w:rFonts w:hint="cs"/>
          <w:rtl/>
          <w:lang w:bidi="ar-EG"/>
        </w:rPr>
        <w:t>امرأة</w:t>
      </w:r>
      <w:r w:rsidRPr="00C00E89">
        <w:rPr>
          <w:rFonts w:hint="cs"/>
          <w:rtl/>
          <w:lang w:bidi="ar-EG"/>
        </w:rPr>
        <w:t xml:space="preserve"> من المناطق الريفية والنائية في أستراليا المؤتمر الوطني للمرأة الريفية الذي استضافته الحكومة الأسترالية في كامبرا، في الفترة 27-28 حزيران/يونيه 2008. وحدد المؤتمر نطاق القضايا التي تؤثر على المرأة الريفية ومجتمعاتها وناقش هذه القضايا، ووضع سلسلة من التوصيات للاستجابة إليها. وستنشئ الحكومة الأسترالية شبكة وطنية للمرأة الريفية في سياق الهياكل التمثيلية القائمة، مع وضع توصيات المؤتمر بشأن دور ونطاق الشبكة في </w:t>
      </w:r>
      <w:r w:rsidR="003554B0" w:rsidRPr="00C00E89">
        <w:rPr>
          <w:rFonts w:hint="cs"/>
          <w:rtl/>
          <w:lang w:bidi="ar-EG"/>
        </w:rPr>
        <w:t>الاعتبار</w:t>
      </w:r>
      <w:r w:rsidRPr="00C00E89">
        <w:rPr>
          <w:rFonts w:hint="cs"/>
          <w:rtl/>
          <w:lang w:bidi="ar-EG"/>
        </w:rPr>
        <w:t>.</w:t>
      </w:r>
    </w:p>
    <w:p w:rsidR="00550295" w:rsidRPr="00550295" w:rsidRDefault="00550295" w:rsidP="00550295">
      <w:pPr>
        <w:pStyle w:val="SingleTxt"/>
        <w:spacing w:after="0" w:line="120" w:lineRule="exact"/>
        <w:rPr>
          <w:rFonts w:hint="cs"/>
          <w:b/>
          <w:bCs/>
          <w:sz w:val="10"/>
          <w:rtl/>
          <w:lang w:bidi="ar-EG"/>
        </w:rPr>
      </w:pPr>
    </w:p>
    <w:p w:rsidR="00AB218C" w:rsidRPr="00C00E89" w:rsidRDefault="00550295" w:rsidP="005502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التحالف الوطني للمرأة الريفية</w:t>
      </w:r>
    </w:p>
    <w:p w:rsidR="00AB218C" w:rsidRPr="00C00E89" w:rsidRDefault="00AB218C" w:rsidP="00550295">
      <w:pPr>
        <w:pStyle w:val="SingleTxt"/>
        <w:numPr>
          <w:ilvl w:val="1"/>
          <w:numId w:val="11"/>
        </w:numPr>
        <w:tabs>
          <w:tab w:val="clear" w:pos="1672"/>
        </w:tabs>
        <w:ind w:left="1264" w:firstLine="3"/>
        <w:rPr>
          <w:rFonts w:hint="cs"/>
        </w:rPr>
      </w:pPr>
      <w:r w:rsidRPr="00C00E89">
        <w:rPr>
          <w:rFonts w:hint="cs"/>
          <w:rtl/>
          <w:lang w:bidi="ar-EG"/>
        </w:rPr>
        <w:t>يعد التحالف الوطني للمرأة الريفية صوتا وطنيا جماعيا للمرأة التي تعيش في مناطق أستراليا الريفية والنائية، وهو أحد الأمانات النسائية الوطنية. وللحصول على مزيد من المعلومات عن الأمانات النسائية الوطنية، انظر الفقرة 5-32.</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المجلس الاستشاري الإقليمي للمرأة</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 xml:space="preserve">منذ تقرير أستراليا الأخير عن الاتفاقية في عام 2003، واصل المجلس الاستشاري المستقل للمرأة الريفية استرعاء اهتمام الحكومة الأسترالية إلى القضايا التي تؤثر على المرأة الريفية ومجتمعاتها. ويشجع المجلس النقاش الواعي ويؤثر على صنع القرار في سبعة مجالات رئيسية </w:t>
      </w:r>
      <w:r w:rsidR="00B6058F">
        <w:rPr>
          <w:rtl/>
          <w:lang w:bidi="ar-EG"/>
        </w:rPr>
        <w:t>-</w:t>
      </w:r>
      <w:r w:rsidRPr="00C00E89">
        <w:rPr>
          <w:rFonts w:hint="cs"/>
          <w:rtl/>
          <w:lang w:bidi="ar-EG"/>
        </w:rPr>
        <w:t xml:space="preserve"> تشجيع التعلم مدى الحياة، وضمان رعاية صحية ملائمة وميسرة، والحد من العنف العائلي، وتشجيع التنوع والاندماج، وتوسيع تمثيل المرأة، وتشجيع المشاركة المجتمعية في النقاش حول المياه, وتعزيز التنمية الاقتصادية.</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الريفية والعمل</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قد</w:t>
      </w:r>
      <w:r w:rsidR="008F33DC">
        <w:rPr>
          <w:rFonts w:hint="cs"/>
          <w:rtl/>
          <w:lang w:bidi="ar-EG"/>
        </w:rPr>
        <w:t xml:space="preserve"> لا </w:t>
      </w:r>
      <w:r w:rsidRPr="00C00E89">
        <w:rPr>
          <w:rFonts w:hint="cs"/>
          <w:rtl/>
          <w:lang w:bidi="ar-EG"/>
        </w:rPr>
        <w:t>تكون فرص العمل في المناطق الريفية والنائية متعددة</w:t>
      </w:r>
      <w:r w:rsidR="008F33DC">
        <w:rPr>
          <w:rFonts w:hint="cs"/>
          <w:rtl/>
          <w:lang w:bidi="ar-EG"/>
        </w:rPr>
        <w:t xml:space="preserve"> أو </w:t>
      </w:r>
      <w:r w:rsidRPr="00C00E89">
        <w:rPr>
          <w:rFonts w:hint="cs"/>
          <w:rtl/>
          <w:lang w:bidi="ar-EG"/>
        </w:rPr>
        <w:t>متنوعة بسبب الاقتصادات الأصغر حجما والأقل تنوعا. ونتيجة لذلك، فان ظروف عمل المرأة الريفية تختلف كثيرا عن المرأة في المناطق الحضرية.</w:t>
      </w:r>
    </w:p>
    <w:p w:rsidR="00AB218C" w:rsidRPr="00C00E89" w:rsidRDefault="00AB218C" w:rsidP="004D2D90">
      <w:pPr>
        <w:pStyle w:val="SingleTxt"/>
        <w:numPr>
          <w:ilvl w:val="1"/>
          <w:numId w:val="11"/>
        </w:numPr>
        <w:tabs>
          <w:tab w:val="clear" w:pos="1672"/>
          <w:tab w:val="clear" w:pos="1930"/>
          <w:tab w:val="left" w:pos="2083"/>
        </w:tabs>
        <w:ind w:left="1264" w:firstLine="3"/>
        <w:rPr>
          <w:rFonts w:hint="cs"/>
        </w:rPr>
      </w:pPr>
      <w:r w:rsidRPr="00C00E89">
        <w:rPr>
          <w:rFonts w:hint="cs"/>
          <w:rtl/>
          <w:lang w:bidi="ar-EG"/>
        </w:rPr>
        <w:t>وأثناء إجراء تعداد عام 2006، كان معدل مشاركة المرأة الريفية بين سن 15</w:t>
      </w:r>
      <w:r w:rsidR="00B6058F">
        <w:rPr>
          <w:rFonts w:hint="cs"/>
          <w:rtl/>
          <w:lang w:bidi="ar-EG"/>
        </w:rPr>
        <w:t xml:space="preserve"> و </w:t>
      </w:r>
      <w:r w:rsidRPr="00C00E89">
        <w:rPr>
          <w:rFonts w:hint="cs"/>
          <w:rtl/>
          <w:lang w:bidi="ar-EG"/>
        </w:rPr>
        <w:t>64 في قوة العمل 68.4</w:t>
      </w:r>
      <w:r w:rsidR="00D947E5">
        <w:rPr>
          <w:rFonts w:hint="cs"/>
          <w:rtl/>
          <w:lang w:bidi="ar-EG"/>
        </w:rPr>
        <w:t> في المائة</w:t>
      </w:r>
      <w:r w:rsidRPr="00C00E89">
        <w:rPr>
          <w:rFonts w:hint="cs"/>
          <w:rtl/>
          <w:lang w:bidi="ar-EG"/>
        </w:rPr>
        <w:t>، مقابل 79.8</w:t>
      </w:r>
      <w:r w:rsidR="00D947E5">
        <w:rPr>
          <w:rFonts w:hint="cs"/>
          <w:rtl/>
          <w:lang w:bidi="ar-EG"/>
        </w:rPr>
        <w:t> في المائة</w:t>
      </w:r>
      <w:r w:rsidRPr="00C00E89">
        <w:rPr>
          <w:rFonts w:hint="cs"/>
          <w:rtl/>
          <w:lang w:bidi="ar-EG"/>
        </w:rPr>
        <w:t xml:space="preserve"> للرجل في المناطق الريفية. وكان المعدل 69.7</w:t>
      </w:r>
      <w:r w:rsidR="00D947E5">
        <w:rPr>
          <w:rFonts w:hint="cs"/>
          <w:rtl/>
          <w:lang w:bidi="ar-EG"/>
        </w:rPr>
        <w:t> في المائة</w:t>
      </w:r>
      <w:r w:rsidRPr="00C00E89">
        <w:rPr>
          <w:rFonts w:hint="cs"/>
          <w:rtl/>
          <w:lang w:bidi="ar-EG"/>
        </w:rPr>
        <w:t xml:space="preserve"> للمرأة في المناطق الحضرية الرئيسية. وفي عام 2006، وعلى غرار المرأة الحضرية، كانت المرأة العاملة في مناطق أستراليا الريفية تتركز في تجارة التجزئة، والرعاية الصحية، والمساعدة الاجتماعية، والتعليم، والتدريب. غير أنه في المناطق الريفية، كان 19.9</w:t>
      </w:r>
      <w:r w:rsidR="00D947E5">
        <w:rPr>
          <w:rFonts w:hint="cs"/>
          <w:rtl/>
          <w:lang w:bidi="ar-EG"/>
        </w:rPr>
        <w:t> في المائة</w:t>
      </w:r>
      <w:r w:rsidRPr="00C00E89">
        <w:rPr>
          <w:rFonts w:hint="cs"/>
          <w:rtl/>
          <w:lang w:bidi="ar-EG"/>
        </w:rPr>
        <w:t xml:space="preserve"> من النساء العاملات يعملن في الزراعة، والحراجة، والصيد مقابل 0.3</w:t>
      </w:r>
      <w:r w:rsidR="00D947E5">
        <w:rPr>
          <w:rFonts w:hint="cs"/>
          <w:rtl/>
          <w:lang w:bidi="ar-EG"/>
        </w:rPr>
        <w:t> في المائة</w:t>
      </w:r>
      <w:r w:rsidRPr="00C00E89">
        <w:rPr>
          <w:rFonts w:hint="cs"/>
          <w:rtl/>
          <w:lang w:bidi="ar-EG"/>
        </w:rPr>
        <w:t xml:space="preserve"> فقط من النساء العاملات في المناطق الحضرية الرئيسية</w:t>
      </w:r>
      <w:r w:rsidR="004D2D90" w:rsidRPr="004D2D90">
        <w:rPr>
          <w:vertAlign w:val="superscript"/>
          <w:rtl/>
          <w:lang w:bidi="ar-EG"/>
        </w:rPr>
        <w:t>(</w:t>
      </w:r>
      <w:r w:rsidR="004D2D90">
        <w:rPr>
          <w:rStyle w:val="EndnoteReference"/>
          <w:rtl/>
          <w:lang w:bidi="ar-EG"/>
        </w:rPr>
        <w:endnoteReference w:id="117"/>
      </w:r>
      <w:r w:rsidR="004D2D90" w:rsidRPr="004D2D90">
        <w:rPr>
          <w:vertAlign w:val="superscript"/>
          <w:rtl/>
          <w:lang w:bidi="ar-EG"/>
        </w:rPr>
        <w:t>)</w:t>
      </w:r>
      <w:r w:rsidRPr="00C00E89">
        <w:rPr>
          <w:rFonts w:hint="cs"/>
          <w:rtl/>
          <w:lang w:bidi="ar-EG"/>
        </w:rPr>
        <w:t>.</w:t>
      </w:r>
    </w:p>
    <w:p w:rsidR="00AB218C" w:rsidRPr="00C00E89" w:rsidRDefault="00AB218C" w:rsidP="004D2D90">
      <w:pPr>
        <w:pStyle w:val="SingleTxt"/>
        <w:numPr>
          <w:ilvl w:val="1"/>
          <w:numId w:val="11"/>
        </w:numPr>
        <w:tabs>
          <w:tab w:val="clear" w:pos="1672"/>
          <w:tab w:val="clear" w:pos="1930"/>
          <w:tab w:val="left" w:pos="2083"/>
        </w:tabs>
        <w:ind w:left="1264" w:firstLine="3"/>
        <w:rPr>
          <w:rFonts w:hint="cs"/>
        </w:rPr>
      </w:pPr>
      <w:r w:rsidRPr="00C00E89">
        <w:rPr>
          <w:rFonts w:hint="cs"/>
          <w:rtl/>
          <w:lang w:bidi="ar-EG"/>
        </w:rPr>
        <w:t>وكانت المرأة التي تعمل لحسابها تمثل 21.5</w:t>
      </w:r>
      <w:r w:rsidR="00D947E5">
        <w:rPr>
          <w:rFonts w:hint="cs"/>
          <w:rtl/>
          <w:lang w:bidi="ar-EG"/>
        </w:rPr>
        <w:t> في المائة</w:t>
      </w:r>
      <w:r w:rsidRPr="00C00E89">
        <w:rPr>
          <w:rFonts w:hint="cs"/>
          <w:rtl/>
          <w:lang w:bidi="ar-EG"/>
        </w:rPr>
        <w:t xml:space="preserve"> من مجموع النساء العاملات في المناطق الريفية عام 2006. وهذه النسبة تزيد عن ضعف النسبة للمرأة في المناطق الحضرية (9.9</w:t>
      </w:r>
      <w:r w:rsidR="00D947E5">
        <w:rPr>
          <w:rFonts w:hint="cs"/>
          <w:rtl/>
          <w:lang w:bidi="ar-EG"/>
        </w:rPr>
        <w:t> في المائة</w:t>
      </w:r>
      <w:r w:rsidRPr="00C00E89">
        <w:rPr>
          <w:rFonts w:hint="cs"/>
          <w:rtl/>
          <w:lang w:bidi="ar-EG"/>
        </w:rPr>
        <w:t xml:space="preserve">). وهذا يعكس في جانب منه على الأقل حقيقة أن المرأة التي تعمل في المناطق الريفية تتركز في الصناعات الزراعية والحرجية والصيد </w:t>
      </w:r>
      <w:r w:rsidR="00B6058F">
        <w:rPr>
          <w:rtl/>
          <w:lang w:bidi="ar-EG"/>
        </w:rPr>
        <w:t>-</w:t>
      </w:r>
      <w:r w:rsidRPr="00C00E89">
        <w:rPr>
          <w:rFonts w:hint="cs"/>
          <w:rtl/>
          <w:lang w:bidi="ar-EG"/>
        </w:rPr>
        <w:t xml:space="preserve"> أي أن كثيرا منهن قد يعملن لحسابهن في مزارع الأسرة. ويعمل نصف النساء العاملات لحسابهن تقريبا في الصناعة الزراعية</w:t>
      </w:r>
      <w:r w:rsidR="004D2D90" w:rsidRPr="004D2D90">
        <w:rPr>
          <w:vertAlign w:val="superscript"/>
          <w:rtl/>
          <w:lang w:bidi="ar-EG"/>
        </w:rPr>
        <w:t>(</w:t>
      </w:r>
      <w:r w:rsidR="004D2D90">
        <w:rPr>
          <w:rStyle w:val="EndnoteReference"/>
          <w:rtl/>
          <w:lang w:bidi="ar-EG"/>
        </w:rPr>
        <w:endnoteReference w:id="118"/>
      </w:r>
      <w:r w:rsidR="004D2D90" w:rsidRPr="004D2D90">
        <w:rPr>
          <w:vertAlign w:val="superscript"/>
          <w:rtl/>
          <w:lang w:bidi="ar-EG"/>
        </w:rPr>
        <w:t>)</w:t>
      </w:r>
      <w:r w:rsidRPr="00C00E89">
        <w:rPr>
          <w:rFonts w:hint="cs"/>
          <w:rtl/>
          <w:lang w:bidi="ar-EG"/>
        </w:rPr>
        <w:t>.</w:t>
      </w:r>
      <w:r w:rsidR="004D2D90">
        <w:rPr>
          <w:rFonts w:hint="cs"/>
          <w:rtl/>
          <w:lang w:bidi="ar-EG"/>
        </w:rPr>
        <w:t xml:space="preserve"> </w:t>
      </w:r>
      <w:r w:rsidRPr="00C00E89">
        <w:rPr>
          <w:rFonts w:hint="cs"/>
          <w:rtl/>
          <w:lang w:bidi="ar-EG"/>
        </w:rPr>
        <w:t>ويبلغ الدخل الذي تحصل عليه المرأة العاملة الريفية في أستراليا حوالي 1.2 بليون دولار سنويا. ومعظم النساء اللاتي تدير هذه الأعمال لديهن مهارات متعددة، وغالبا</w:t>
      </w:r>
      <w:r w:rsidR="008F33DC">
        <w:rPr>
          <w:rFonts w:hint="cs"/>
          <w:rtl/>
          <w:lang w:bidi="ar-EG"/>
        </w:rPr>
        <w:t xml:space="preserve"> ما </w:t>
      </w:r>
      <w:r w:rsidRPr="00C00E89">
        <w:rPr>
          <w:rFonts w:hint="cs"/>
          <w:rtl/>
          <w:lang w:bidi="ar-EG"/>
        </w:rPr>
        <w:t>يتحملن عددا من المسؤوليات التي تنطوي على تحد بما في ذلك الحياة الأسرية. ورعاية الأطفال، والمساعدة في المزرعة، وتقديم الدعم التقليدي للأنشطة المجتمعية، والمشاركة في الشبكات، وكذلك إدارة أعمال تجارية متنامية</w:t>
      </w:r>
      <w:r w:rsidR="004D2D90" w:rsidRPr="004D2D90">
        <w:rPr>
          <w:vertAlign w:val="superscript"/>
          <w:rtl/>
          <w:lang w:bidi="ar-EG"/>
        </w:rPr>
        <w:t>(</w:t>
      </w:r>
      <w:r w:rsidR="004D2D90">
        <w:rPr>
          <w:rStyle w:val="EndnoteReference"/>
          <w:rtl/>
          <w:lang w:bidi="ar-EG"/>
        </w:rPr>
        <w:endnoteReference w:id="119"/>
      </w:r>
      <w:r w:rsidR="004D2D90" w:rsidRPr="004D2D90">
        <w:rPr>
          <w:vertAlign w:val="superscript"/>
          <w:rtl/>
          <w:lang w:bidi="ar-EG"/>
        </w:rPr>
        <w:t>)</w:t>
      </w:r>
      <w:r w:rsidRPr="00C00E89">
        <w:rPr>
          <w:rFonts w:hint="cs"/>
          <w:rtl/>
          <w:lang w:bidi="ar-EG"/>
        </w:rPr>
        <w:t>.</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زيادة الفرص للنساء في المناطق الإقليمية والريفية والنائية</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 xml:space="preserve">يهدف برنامج المرأة في مجال التصدير التابع للحكومة الأسترالية إلى ضمان تعريف المرأة في مجال الأعمال بالنطاق الكامل من الخدمات التي تقدمها وكالة أوستريد (وهي وكالة التجارة التابعة للحكومة) والحصول على هذه الخدمات. وهذا يمكن أن يساعد المرأة على تحقيق النجاح والاستمرار في العمل كمصدرات، عن طريق تشجيعها على التصدير، واعتبار النساء المصدرات نماذج للنساء </w:t>
      </w:r>
      <w:r w:rsidR="003554B0" w:rsidRPr="00C00E89">
        <w:rPr>
          <w:rFonts w:hint="cs"/>
          <w:rtl/>
          <w:lang w:bidi="ar-EG"/>
        </w:rPr>
        <w:t>الأخريات</w:t>
      </w:r>
      <w:r w:rsidRPr="00C00E89">
        <w:rPr>
          <w:rFonts w:hint="cs"/>
          <w:rtl/>
          <w:lang w:bidi="ar-EG"/>
        </w:rPr>
        <w:t>، والعمل مع الشبكات النسائية القائمة. وتشمل الأنشطة عقد حلقات دراسية عن المرأة في مجال التصدير في مختلف أنحاء أستراليا، وتشجيع الشبكات النسائية القائمة على التركيز بصورة أكبر على فرص التصدير، وقيادة بعثة الأعمال النسائية في الهند.</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 xml:space="preserve">وكانت المبادرة السابقة عن النهوض بالزراعة في أستراليا تدعم النساء في المناطق الريفية والنائية </w:t>
      </w:r>
      <w:r w:rsidR="00CF5856" w:rsidRPr="00C00E89">
        <w:rPr>
          <w:rFonts w:hint="cs"/>
          <w:rtl/>
          <w:lang w:bidi="ar-EG"/>
        </w:rPr>
        <w:t>بإتاحة</w:t>
      </w:r>
      <w:r w:rsidRPr="00C00E89">
        <w:rPr>
          <w:rFonts w:hint="cs"/>
          <w:rtl/>
          <w:lang w:bidi="ar-EG"/>
        </w:rPr>
        <w:t xml:space="preserve"> فرص لهن عن طريق عدة برامج مثل برنامج النهوض بالصناعات الزراعية، وبرنامج </w:t>
      </w:r>
      <w:r w:rsidRPr="00C00E89">
        <w:t>FarmBis</w:t>
      </w:r>
      <w:r w:rsidRPr="00C00E89">
        <w:rPr>
          <w:rFonts w:hint="cs"/>
          <w:rtl/>
          <w:lang w:bidi="ar-EG"/>
        </w:rPr>
        <w:t xml:space="preserve">. وشملت هذه البرامج التدريب على القيادة، وإدارة الأعمال والموارد الطبيعية؛ وخلال الفترة من 2005 إلى 2008، أكملت 872 6 </w:t>
      </w:r>
      <w:r w:rsidR="00CF5856" w:rsidRPr="00C00E89">
        <w:rPr>
          <w:rFonts w:hint="cs"/>
          <w:rtl/>
          <w:lang w:bidi="ar-EG"/>
        </w:rPr>
        <w:t>امرأة</w:t>
      </w:r>
      <w:r w:rsidRPr="00C00E89">
        <w:rPr>
          <w:rFonts w:hint="cs"/>
          <w:rtl/>
          <w:lang w:bidi="ar-EG"/>
        </w:rPr>
        <w:t xml:space="preserve"> 874 11 دورة تدريبية نظمها برنامج </w:t>
      </w:r>
      <w:r w:rsidRPr="00C00E89">
        <w:t>FarmBis</w:t>
      </w:r>
      <w:r w:rsidRPr="00C00E89">
        <w:rPr>
          <w:rFonts w:hint="cs"/>
          <w:rtl/>
          <w:lang w:bidi="ar-EG"/>
        </w:rPr>
        <w:t>.</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 xml:space="preserve">وفي الفترة من 2004 إلى 2008، نظمت حكومة تسمانيا "أسبوع المرأة الإقليمية في الأعمال التجارية" ونشرت كتيبا بعنوان </w:t>
      </w:r>
      <w:r w:rsidRPr="00C00E89">
        <w:rPr>
          <w:rFonts w:hint="cs"/>
          <w:i/>
          <w:iCs/>
          <w:rtl/>
          <w:lang w:bidi="ar-EG"/>
        </w:rPr>
        <w:t>روح العمل التجاري</w:t>
      </w:r>
      <w:r w:rsidRPr="00C00E89">
        <w:rPr>
          <w:rFonts w:hint="cs"/>
          <w:rtl/>
          <w:lang w:bidi="ar-EG"/>
        </w:rPr>
        <w:t>، وكلاهما يقدم إرشادات للمرأة الريفية في مشروعها التجاري. وفي عام 2008، ساعد برنامج "المرأة في الصناعات الريفية" في تسمانيا على إنشاء موقع شبكي تفاعلي وتقديم التدريب على الانترنت للنساء الريفيات. وأنشأ البرنامج أيضا قاعدة بيانات عامة حتى يمكن للمرأة الريفية الاتصال بالصناعة وتقاسم المعارف، والمهارات، والانجازات، وممارسات الأعمال.</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 xml:space="preserve">وفي عام 2008، قام برنامج المرأة للتدريب على القيادة التابع لحكومة أستراليا مرة أخرى بتمويل عدد من المشاريع الموجهة للمرأة في المناطق الريفية والنائية. وتضمن هذا البرنامج مشروعا قدم تدريبا على القيادة والتوجيه لأكثر من 45 </w:t>
      </w:r>
      <w:r w:rsidR="00CF5856" w:rsidRPr="00C00E89">
        <w:rPr>
          <w:rFonts w:hint="cs"/>
          <w:rtl/>
          <w:lang w:bidi="ar-EG"/>
        </w:rPr>
        <w:t>امرأة</w:t>
      </w:r>
      <w:r w:rsidRPr="00C00E89">
        <w:rPr>
          <w:rFonts w:hint="cs"/>
          <w:rtl/>
          <w:lang w:bidi="ar-EG"/>
        </w:rPr>
        <w:t xml:space="preserve"> من المناطق الريفية، ومشروعا آخر قدم الدعم للنساء الطبيات في المناطق الريفية والنائية لحضور مؤتمر الرابطة الدولية للنساء الطبيات في غرب المحيط الهادئ في تشرين الأول/أكتوبر 2008.</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وتقوم شبكة المرأة الريفية التابعة لوزارة الصناعات الأولية في نيو ساوث ويلز بتعزيز القيادة النسائية الريفية عن طريق برنامج للقيادة يستغرق يومين ومنح جوائز سنوية للمرأة الريفية. وتدعم شبكة المرأة الريفية التجمع السنوي للمرأة الريفية وتقدم المعلومات للمرأة الريفية عن طريق رسالة إخبارية ربع سنوية، وتحديثات شهرية بالبريد الالكتروني، وموقع شبكي.</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ويهدف مشروع الاستراتيجية الحرجية خلال عشر سنوات التابع لولاية كوينز لاند إلى إيجاد مجتمع ريفي مستدام وملائم للحياة ويسوده الرخاء. وابتداء من عام 2008، وكجزء من الاستراتيجية، ستنسق حكومة كوينز لاند ندوة للمرأة الريفية كل عام لمدة ثلاث سنوات لتحسين الخدمات والبرامج والسياسات الريفية.</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وفي شراكة مع المكتب المعني بالسياسة العامة للمرأة في فيكتوريا، قدمت وحدة تنسيق شبكة المرأة الريفية التابعة لحكومة فيكتوريا منحا ريفية وإقليمية في إطار برنامج منح القيادة المجتمعية للمرأة، والذي استمر بين عامي 2002</w:t>
      </w:r>
      <w:r w:rsidR="00B6058F">
        <w:rPr>
          <w:rFonts w:hint="cs"/>
          <w:rtl/>
          <w:lang w:bidi="ar-EG"/>
        </w:rPr>
        <w:t xml:space="preserve"> و </w:t>
      </w:r>
      <w:r w:rsidRPr="00C00E89">
        <w:rPr>
          <w:rFonts w:hint="cs"/>
          <w:rtl/>
          <w:lang w:bidi="ar-EG"/>
        </w:rPr>
        <w:t>2006 وقدم 129 منحة للقيادات النسائية. وتواصل حكومة فيكتوريا دعم شبكة المرأة الريفية لتشجيع الربط الشبكي بين النساء وإتاحة فرص لتبادل المعلومات والآراء. وتتاح وصلات اتصال رئيسية على نطاق المناطق الريفية في فيكتوريا عن طريق رسالة إخبارية ربع سنوية ومجانية، والموقع الشبكي للمرأة الريفية، والهاتف والبريد.</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 xml:space="preserve">وتدعم حكومة </w:t>
      </w:r>
      <w:r w:rsidR="003554B0" w:rsidRPr="00C00E89">
        <w:rPr>
          <w:rFonts w:hint="cs"/>
          <w:rtl/>
          <w:lang w:bidi="ar-EG"/>
        </w:rPr>
        <w:t>جنوب</w:t>
      </w:r>
      <w:r w:rsidRPr="00C00E89">
        <w:rPr>
          <w:rFonts w:hint="cs"/>
          <w:rtl/>
          <w:lang w:bidi="ar-EG"/>
        </w:rPr>
        <w:t xml:space="preserve"> أستراليا المكتب الزراعي للمرأة، والتجمعات السنوية للمرأة الريفية وعناصر لجائزة المرأة الريفية.</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وتواصل حكومة أستراليا الغربية رعاية شبكة المرأة في المناطق الريفية والنائية والإقليمية، التي تضم أكثر 800 5 عضو على نطاق الولاية. ودور هذه الشبكة هو التقاء النساء من المناطق الريفية والنائية والإقليمية في أستراليا الغربية للتعرف على المساهمة التي يقدمنها لمجتمعهن وتشجيعها وتوسيع نطاقها.</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من السكان الأصليين ونصيبها من التعليم والعمل والصحة</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للحصول على معلومات عن المرأة من السكان الأصليين والتعليم، انظر المادة 10، وعن المرأة من السكان الأصليين والعمل، انظر الفقرات 9-42 إلى 9-50، وعن صحة المرأة من السكان الأصليين، انظر الفقرات 10-13 إلى 10-22.</w:t>
      </w:r>
    </w:p>
    <w:p w:rsidR="00550295" w:rsidRPr="00550295" w:rsidRDefault="00550295" w:rsidP="00550295">
      <w:pPr>
        <w:pStyle w:val="SingleTxt"/>
        <w:spacing w:after="0" w:line="120" w:lineRule="exact"/>
        <w:rPr>
          <w:rFonts w:hint="cs"/>
          <w:b/>
          <w:bCs/>
          <w:sz w:val="10"/>
          <w:rtl/>
          <w:lang w:bidi="ar-EG"/>
        </w:rPr>
      </w:pPr>
    </w:p>
    <w:p w:rsidR="00AB218C" w:rsidRPr="00C00E89" w:rsidRDefault="00550295" w:rsidP="005502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المرأة الريفية ونصيبها من التعليم والصحة</w:t>
      </w:r>
    </w:p>
    <w:p w:rsidR="00AB218C" w:rsidRPr="00C00E89" w:rsidRDefault="00AB218C" w:rsidP="00550295">
      <w:pPr>
        <w:pStyle w:val="SingleTxt"/>
        <w:numPr>
          <w:ilvl w:val="1"/>
          <w:numId w:val="11"/>
        </w:numPr>
        <w:tabs>
          <w:tab w:val="clear" w:pos="1672"/>
          <w:tab w:val="clear" w:pos="1930"/>
          <w:tab w:val="left" w:pos="2083"/>
        </w:tabs>
        <w:ind w:left="1264" w:firstLine="3"/>
        <w:rPr>
          <w:rFonts w:hint="cs"/>
        </w:rPr>
      </w:pPr>
      <w:r w:rsidRPr="00C00E89">
        <w:rPr>
          <w:rFonts w:hint="cs"/>
          <w:rtl/>
          <w:lang w:bidi="ar-EG"/>
        </w:rPr>
        <w:t>للحصول على معلومات عن تعليم المرأة الريفية، انظر الفقرة 8-33، وعن صحة المرأة الريفية، انظر الفقرات 10-23 إلى 10-33.</w:t>
      </w:r>
    </w:p>
    <w:p w:rsidR="00AB218C" w:rsidRPr="00C00E89" w:rsidRDefault="00AB218C" w:rsidP="00AB218C">
      <w:pPr>
        <w:pStyle w:val="SingleTxt"/>
        <w:rPr>
          <w:rFonts w:hint="cs"/>
        </w:rPr>
      </w:pPr>
    </w:p>
    <w:p w:rsidR="00AB218C" w:rsidRPr="00C00E89" w:rsidRDefault="00AB218C" w:rsidP="005502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550295">
        <w:rPr>
          <w:rFonts w:hint="cs"/>
          <w:rtl/>
          <w:lang w:bidi="ar-EG"/>
        </w:rPr>
        <w:tab/>
      </w:r>
      <w:r w:rsidRPr="00C00E89">
        <w:rPr>
          <w:rFonts w:hint="cs"/>
          <w:rtl/>
          <w:lang w:bidi="ar-EG"/>
        </w:rPr>
        <w:t>13</w:t>
      </w:r>
      <w:r w:rsidR="00550295">
        <w:rPr>
          <w:rFonts w:hint="cs"/>
          <w:rtl/>
          <w:lang w:bidi="ar-EG"/>
        </w:rPr>
        <w:t xml:space="preserve"> </w:t>
      </w:r>
      <w:r w:rsidRPr="00C00E89">
        <w:rPr>
          <w:rFonts w:hint="cs"/>
          <w:rtl/>
          <w:lang w:bidi="ar-EG"/>
        </w:rPr>
        <w:t>-</w:t>
      </w:r>
      <w:r w:rsidRPr="00C00E89">
        <w:rPr>
          <w:rFonts w:hint="cs"/>
          <w:rtl/>
          <w:lang w:bidi="ar-EG"/>
        </w:rPr>
        <w:tab/>
        <w:t>المادة 15: المساواة أمام القانون</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المرأة في أستراليا متساوية أمام القانون، بما في ذلك عندما تدخل في عقود وتحصل على قروض وتدير ممتلكات، وعندما تسافر. وتواصل الحكومة الأسترالية العمل من أجل تحسين الحماية القانونية للمرأة ووصولها إلى النظام القانوني.</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التثقيف القضائي والإصلاح</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 xml:space="preserve">كما أوضح تقرير أستراليا الأخير عن الاتفاقية عام 2003، يستطيع جميع أعضاء الهيئة القضائية في أستراليا الحصول على برامج تثقيفية تزيد من وعيهم عن العلاقة بين الجنسين، والنظام القانوني، وتأثير </w:t>
      </w:r>
      <w:r w:rsidR="003554B0" w:rsidRPr="00C00E89">
        <w:rPr>
          <w:rFonts w:hint="cs"/>
          <w:rtl/>
          <w:lang w:bidi="ar-EG"/>
        </w:rPr>
        <w:t>قراراته</w:t>
      </w:r>
      <w:r w:rsidR="003554B0" w:rsidRPr="00C00E89">
        <w:rPr>
          <w:rFonts w:hint="eastAsia"/>
          <w:rtl/>
          <w:lang w:bidi="ar-EG"/>
        </w:rPr>
        <w:t>م</w:t>
      </w:r>
      <w:r w:rsidRPr="00C00E89">
        <w:rPr>
          <w:rFonts w:hint="cs"/>
          <w:rtl/>
          <w:lang w:bidi="ar-EG"/>
        </w:rPr>
        <w:t xml:space="preserve"> على المرأة. وتمول الحكومة الأسترالية المعهد الأسترالي للإدارة القضائية والكلية القضائية الوطنية، وكلاهما يقدم برامج لتوسيع معرفة المشاركين بقضايا الجنسين والمساعدة على معالجة التحيز على أساس نوع الجنس في النظام القانوني. ويدير العديد من حكومات الولايات والأقاليم أيضا برامج تدريبية للتوعية عن قضايا الجنسين عن طريق برامجها للتثقيف القضائي. فقد أصدرت حكومة كوينز لاند </w:t>
      </w:r>
      <w:r w:rsidRPr="00C00E89">
        <w:rPr>
          <w:rFonts w:hint="cs"/>
          <w:i/>
          <w:iCs/>
          <w:rtl/>
          <w:lang w:bidi="ar-EG"/>
        </w:rPr>
        <w:t>دليل القضاة للمساواة في المعاملة،</w:t>
      </w:r>
      <w:r w:rsidRPr="00C00E89">
        <w:rPr>
          <w:rFonts w:hint="cs"/>
          <w:rtl/>
          <w:lang w:bidi="ar-EG"/>
        </w:rPr>
        <w:t xml:space="preserve"> الذي يزود القضاة بمعلومات لضمان تسيير إجراءات المحاكم بطريقة منصفة لجميع الخصوم والمشاركين الآخرين، مهما كانت ظروفهم. ويتناول دليل القضاة المساواة بين الجنسين، والتنوع الأخلاقي، والسكان الأصليين. وأصدرت حكومة أستراليا الغربية أيضا في عام2007 </w:t>
      </w:r>
      <w:r w:rsidRPr="00C00E89">
        <w:rPr>
          <w:rFonts w:hint="cs"/>
          <w:i/>
          <w:iCs/>
          <w:rtl/>
          <w:lang w:bidi="ar-EG"/>
        </w:rPr>
        <w:t>دليل القضاة للمساواة في المعاملة</w:t>
      </w:r>
      <w:r w:rsidRPr="00C00E89">
        <w:rPr>
          <w:rFonts w:hint="cs"/>
          <w:rtl/>
          <w:lang w:bidi="ar-EG"/>
        </w:rPr>
        <w:t xml:space="preserve"> لضمان ألا تكون خلفية الشخص الثقافية</w:t>
      </w:r>
      <w:r w:rsidR="008F33DC">
        <w:rPr>
          <w:rFonts w:hint="cs"/>
          <w:rtl/>
          <w:lang w:bidi="ar-EG"/>
        </w:rPr>
        <w:t xml:space="preserve"> أو </w:t>
      </w:r>
      <w:r w:rsidRPr="00C00E89">
        <w:rPr>
          <w:rFonts w:hint="cs"/>
          <w:rtl/>
          <w:lang w:bidi="ar-EG"/>
        </w:rPr>
        <w:t>الاجتماعية</w:t>
      </w:r>
      <w:r w:rsidR="008F33DC">
        <w:rPr>
          <w:rFonts w:hint="cs"/>
          <w:rtl/>
          <w:lang w:bidi="ar-EG"/>
        </w:rPr>
        <w:t xml:space="preserve"> أو </w:t>
      </w:r>
      <w:r w:rsidRPr="00C00E89">
        <w:rPr>
          <w:rFonts w:hint="cs"/>
          <w:rtl/>
          <w:lang w:bidi="ar-EG"/>
        </w:rPr>
        <w:t>غيرها في غير صالحه أمام المحكمة.</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محكمة الأسرة في أستراليا</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 xml:space="preserve">تواصل محكمة الأسرة في أستراليا تطبيق </w:t>
      </w:r>
      <w:r w:rsidRPr="00C00E89">
        <w:rPr>
          <w:rFonts w:hint="cs"/>
          <w:i/>
          <w:iCs/>
          <w:rtl/>
          <w:lang w:bidi="ar-EG"/>
        </w:rPr>
        <w:t>قانون الأسرة لعام 1975</w:t>
      </w:r>
      <w:r w:rsidRPr="00C00E89">
        <w:rPr>
          <w:rFonts w:hint="cs"/>
          <w:rtl/>
          <w:lang w:bidi="ar-EG"/>
        </w:rPr>
        <w:t xml:space="preserve"> وبعض المسائل التي تدخل في إطار قوانين أخرى مثل </w:t>
      </w:r>
      <w:r w:rsidRPr="00C00E89">
        <w:rPr>
          <w:rFonts w:hint="cs"/>
          <w:i/>
          <w:iCs/>
          <w:rtl/>
          <w:lang w:bidi="ar-EG"/>
        </w:rPr>
        <w:t>قانون الزواج لعام 1961</w:t>
      </w:r>
      <w:r w:rsidRPr="00C00E89">
        <w:rPr>
          <w:rFonts w:hint="cs"/>
          <w:rtl/>
          <w:lang w:bidi="ar-EG"/>
        </w:rPr>
        <w:t xml:space="preserve"> والتشريع الخاص بمساندة الطفل.</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 xml:space="preserve">وتعمل المحاكم على تحسين الطريقة التي يُعالج بها الفصل بين الزوجين وإنهاء الزواج وضمان وضع مصلحة أطفال الزوجين المنفصلين في الاعتبار. وفي عام 2004، بدأت محكمة الأسرة في شراكة مع وزارة الهجرة والمواطنة، مبادرة تهدف إلى تحسين الخدمات المقدمة إلى أصحاب الدعاوى ذوي الخلفيات المتنوعة ثقافيا ولغويا. وكجزء من برنامج "العيش في تواؤم"، تعقد المحكمة دورات إعلامية مجتمعية عن قانون الأسرة لأشخاص من عدد من المجتمعات الناشئة، بمن فيهم القادمون من اريتريا </w:t>
      </w:r>
      <w:r w:rsidR="003554B0" w:rsidRPr="00C00E89">
        <w:rPr>
          <w:rFonts w:hint="cs"/>
          <w:rtl/>
          <w:lang w:bidi="ar-EG"/>
        </w:rPr>
        <w:t>وإثيوبيا</w:t>
      </w:r>
      <w:r w:rsidRPr="00C00E89">
        <w:rPr>
          <w:rFonts w:hint="cs"/>
          <w:rtl/>
          <w:lang w:bidi="ar-EG"/>
        </w:rPr>
        <w:t xml:space="preserve"> والصومال والسودان وأفغانستان والعراق. وتساعد هذه الدورات النساء، وكثير منهم من طالبات اللجوء، في الحصول على خدمات قانون الأسرة التي تقدمها محاكم قانون الأسرة.</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تقييم مجموعة إصلاحات قانون الأسرة</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يتحمل مكتب المدعي العام ووزارة خدمات الأسرة والإسكان والمجتمعات المحلية وشؤون السكان الأصليين مسؤولية مشتركة عن تنفيذ مجموعة إصلاحات قانون الأسرة وتقييمها. وتشمل مجموعة الإصلاحات تغييرات في القانون، وخدمات جديدة (من بينها مراكز العلاقات الأسرية، وخط المشورة للعلاقات الأسرية، والبرنامج الحاسوبي للعلاقات الأسرية)، والتوسع في خدمات التدخل المبكر، والتوسع في خدمات</w:t>
      </w:r>
      <w:r w:rsidR="008F33DC">
        <w:rPr>
          <w:rFonts w:hint="cs"/>
          <w:rtl/>
          <w:lang w:bidi="ar-EG"/>
        </w:rPr>
        <w:t xml:space="preserve"> ما </w:t>
      </w:r>
      <w:r w:rsidRPr="00C00E89">
        <w:rPr>
          <w:rFonts w:hint="cs"/>
          <w:rtl/>
          <w:lang w:bidi="ar-EG"/>
        </w:rPr>
        <w:t>بعد الانفصال.</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وفي عام 2006، كلف المعهد الأسترالي لدراسات الأسرة بتقييم مدى فعالية مجموعة الإصلاحات ككل لتحقيق أهداف الإصلاحات. وسيقيس التقييم والبحوث المصاحبة المرتبطة به الآثار الأولية والمستمرة للإصلاحات على الأسر الأسترالية، ومن بينها الأسر التي تعرضت</w:t>
      </w:r>
      <w:r w:rsidR="008F33DC">
        <w:rPr>
          <w:rFonts w:hint="cs"/>
          <w:rtl/>
          <w:lang w:bidi="ar-EG"/>
        </w:rPr>
        <w:t xml:space="preserve"> أو </w:t>
      </w:r>
      <w:r w:rsidRPr="00C00E89">
        <w:rPr>
          <w:rFonts w:hint="cs"/>
          <w:rtl/>
          <w:lang w:bidi="ar-EG"/>
        </w:rPr>
        <w:t>تتعرض للعنف الأسري. وتتوقع الحكومة الأسترالية الحصول على تقرير التقييم في أواخر عام 2009.</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المحكمة الاتحادية</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تواصل المحكمة الاتحادية مساعدة أصحاب الدعاوى على حل طائفة من المسائل القانونية الاتحادية. وتعد المحكمة، على وجه التحديد، منبرا منخفض التكلفة للنساء الباحثات عن إنفاذ قانون مكافحة التمييز وحل النزاعات المتعلقة بقانون الأسرة.</w:t>
      </w:r>
    </w:p>
    <w:p w:rsidR="00AB218C" w:rsidRPr="00C00E89" w:rsidRDefault="00AB218C" w:rsidP="00AB218C">
      <w:pPr>
        <w:pStyle w:val="SingleTxt"/>
        <w:rPr>
          <w:rFonts w:hint="cs"/>
          <w:b/>
          <w:bCs/>
          <w:rtl/>
          <w:lang w:bidi="ar-EG"/>
        </w:rPr>
      </w:pPr>
      <w:r w:rsidRPr="00C00E89">
        <w:rPr>
          <w:rFonts w:hint="cs"/>
          <w:b/>
          <w:bCs/>
          <w:rtl/>
          <w:lang w:bidi="ar-EG"/>
        </w:rPr>
        <w:t>المعونة القانونية</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يعد تقديم المعونة القانونية عنصرا أساسيا في تحقيق الوصول إلى العدالة. فهي تسمح لأعضاء المجتمع المحرومين والمحتاجين إلى مساعدة قانونية بالحصول على خدمات قانونية. وتمول الحكومة الأسترالية لجان المعونة القانونية في الولايات والأقاليم على تقديم مساعدة قانونية للأشخاص المحرومين في المسائل التي تنشأ في إطار قانون الكومنولث، ومعظمها عن قانون الأسرة. ولجان المعونة القانونية هي هيئات قانونية مستقلة أنشئت بموجب تشريعات الولايات والأقاليم. وفي الفترة 2007-2008، قدمت اللجان 782 36 منحة مساعدة في المسائل المتعلقة بقانون الكومنولث. وعموما، حصلت المرأة على 62.5</w:t>
      </w:r>
      <w:r w:rsidR="00D947E5">
        <w:rPr>
          <w:rFonts w:hint="cs"/>
          <w:rtl/>
          <w:lang w:bidi="ar-EG"/>
        </w:rPr>
        <w:t> في المائة</w:t>
      </w:r>
      <w:r w:rsidRPr="00C00E89">
        <w:rPr>
          <w:rFonts w:hint="cs"/>
          <w:rtl/>
          <w:lang w:bidi="ar-EG"/>
        </w:rPr>
        <w:t xml:space="preserve"> من هذه المنح. ومن بين المنح البالغ عددها 525 33 في إطار قانون الأسرة، حصلت المرأة على 64.7</w:t>
      </w:r>
      <w:r w:rsidR="00D947E5">
        <w:rPr>
          <w:rFonts w:hint="cs"/>
          <w:rtl/>
          <w:lang w:bidi="ar-EG"/>
        </w:rPr>
        <w:t> في المائة</w:t>
      </w:r>
      <w:r w:rsidRPr="00C00E89">
        <w:rPr>
          <w:rFonts w:hint="cs"/>
          <w:rtl/>
          <w:lang w:bidi="ar-EG"/>
        </w:rPr>
        <w:t xml:space="preserve"> منها.</w:t>
      </w:r>
    </w:p>
    <w:p w:rsidR="00AB218C" w:rsidRPr="00C00E89" w:rsidRDefault="00AB218C" w:rsidP="00550295">
      <w:pPr>
        <w:pStyle w:val="SingleTxt"/>
        <w:numPr>
          <w:ilvl w:val="1"/>
          <w:numId w:val="12"/>
        </w:numPr>
        <w:tabs>
          <w:tab w:val="clear" w:pos="1672"/>
        </w:tabs>
        <w:ind w:left="1264" w:firstLine="3"/>
        <w:rPr>
          <w:rFonts w:hint="cs"/>
        </w:rPr>
      </w:pPr>
      <w:r w:rsidRPr="00C00E89">
        <w:rPr>
          <w:rFonts w:hint="cs"/>
          <w:rtl/>
          <w:lang w:bidi="ar-EG"/>
        </w:rPr>
        <w:t>وفي الفترة 2007-2008، قدمت الحكومة الأسترالية 178 مليون دولار كتمويل للمعونة القانونية. وأنفق من هذا المبلغ 151 مليون دولار على مسائل تتعلق بقانون الأسرة.</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 xml:space="preserve">وتعبر </w:t>
      </w:r>
      <w:r w:rsidRPr="00C00E89">
        <w:rPr>
          <w:rFonts w:hint="cs"/>
          <w:i/>
          <w:iCs/>
          <w:rtl/>
          <w:lang w:bidi="ar-EG"/>
        </w:rPr>
        <w:t>أولويات ومبادئ الكومنولث للمعونة القانونية</w:t>
      </w:r>
      <w:r w:rsidRPr="00C00E89">
        <w:rPr>
          <w:rFonts w:hint="cs"/>
          <w:rtl/>
          <w:lang w:bidi="ar-EG"/>
        </w:rPr>
        <w:t xml:space="preserve"> عن </w:t>
      </w:r>
      <w:r w:rsidR="00CF5856" w:rsidRPr="00C00E89">
        <w:rPr>
          <w:rFonts w:hint="cs"/>
          <w:rtl/>
          <w:lang w:bidi="ar-EG"/>
        </w:rPr>
        <w:t>التزام</w:t>
      </w:r>
      <w:r w:rsidRPr="00C00E89">
        <w:rPr>
          <w:rFonts w:hint="cs"/>
          <w:rtl/>
          <w:lang w:bidi="ar-EG"/>
        </w:rPr>
        <w:t xml:space="preserve"> الحكومة الأسترالية بضمان وصول المرأة على قدم المساواة إلى العدالة والمساعدة القانونية. وإلى جانب طائفة من المسائل الأخرى، مثل تلك التي تتعلق بالأطفال، تعطى أولوية عالية للمرأة المهددة بالعنف.</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وتدرك حكومة الكومنولث أن بعض لجان المعونة القانونية تقدم خدمات موجهة لمساعدة المرأة، مثل تدريب الممارسات فيما يتعلق بالعنف المنزلي وخدمات الإعلام المتخصصة.</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ويوجد لدى حكومات الولايات والأقاليم في أغلب الأحوال برامج خاصة للمرأة من خلال خدماتها للمعونة القانونية، مثل "الوحدة المتخصصة للمعونة القانونية للمرأة" في كوينز لاند، التي تقدم المشورة القانونية، والمعلومات، والتمثيل، والأعمال الاجتماعية المتخصصة دعما للمرأة، فضلا عن العمل على زيادة فرص حصول المرأة على خدمات المعونة القانونية. وتراقب الوحدة أيضا تطبيق استراتيجية مكافحة العنف ضد المرأة، وتدير برنامج المساعدة لمحكمة بريسبين، وتوفر التدريب لموظفي المعونة القانونية، والمنظمات غير الحكومية، والممارسين القانونيين الخصوصيين عن أفضل المبادئ العملية للعمل مع المرأة المتضررة من العنف. ونفذت وحدة المعونة القانونية في كوينز لاند أيضا توصيات واردة من تقرير عن مشروع "التوعية القانونية للمرأة الريفية"، مثل توفير المعلومات والتدريب المخصص لخدمات المعونة القانونية للنساء الفلبينيات من ضحايا العنف المنزلي.</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ويوجد لدى وكالة المعونة القانونية التابعة لحكومة نيو ساوث ويلز شعبة للقانون المدني تقدم، بالإضافة إلى توفير المساعدة والخدمات القانونية الأساسية، معلومات عن قانون حقوق ال</w:t>
      </w:r>
      <w:r w:rsidR="007A6F33">
        <w:rPr>
          <w:rFonts w:hint="cs"/>
          <w:rtl/>
          <w:lang w:bidi="ar-EG"/>
        </w:rPr>
        <w:t>إنسان</w:t>
      </w:r>
      <w:r w:rsidRPr="00C00E89">
        <w:rPr>
          <w:rFonts w:hint="cs"/>
          <w:rtl/>
          <w:lang w:bidi="ar-EG"/>
        </w:rPr>
        <w:t xml:space="preserve">، بما في ذلك التحرش الجنسي، والتمييز على أساس نوع الجنس، والتعويض للضحايا، وديون العلاقات. وتقدم حكومة نيو ساوث ويلز أيضا التمويل لدائرة دعم المرأة في قانون الأسرة </w:t>
      </w:r>
      <w:r w:rsidR="00B6058F">
        <w:rPr>
          <w:rtl/>
          <w:lang w:bidi="ar-EG"/>
        </w:rPr>
        <w:t>-</w:t>
      </w:r>
      <w:r w:rsidRPr="00C00E89">
        <w:rPr>
          <w:rFonts w:hint="cs"/>
          <w:rtl/>
          <w:lang w:bidi="ar-EG"/>
        </w:rPr>
        <w:t xml:space="preserve"> وهو مشروع تشاركي مع القطاع غير الحكومي، وسيقدم دعما إضافيا حاسما للمرأة التي تنفصل عن شريكها وتعرضت للعنف المنزلي.</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واستهلت حكومة جنوب أستراليا برنامج دعم محكمة الأسرة التابع لدائرة المعلومات المعنية بالمرأة في عام 2005 لتقديم الدعم والمساندة والمعلومات للمرأة التي تقف أمام محكمة الأسرة، خاصة لضحايا العنف المنزلي والاعتداء.</w:t>
      </w:r>
    </w:p>
    <w:p w:rsidR="00550295" w:rsidRPr="00550295" w:rsidRDefault="00550295" w:rsidP="00550295">
      <w:pPr>
        <w:pStyle w:val="SingleTxt"/>
        <w:spacing w:after="0" w:line="120" w:lineRule="exact"/>
        <w:rPr>
          <w:rFonts w:hint="cs"/>
          <w:b/>
          <w:bCs/>
          <w:sz w:val="10"/>
          <w:rtl/>
          <w:lang w:bidi="ar-EG"/>
        </w:rPr>
      </w:pPr>
    </w:p>
    <w:p w:rsidR="00AB218C" w:rsidRPr="00C00E89" w:rsidRDefault="00550295" w:rsidP="0055029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الخدمات القانونية المجتمعية</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تواصل الحكومة الأسترالية تمويل 127 مركزا للخدمات القانونية المجتمعية في أستراليا. ويشمل هذا تمويلا للخدمات القانونية للمرأة، ولمشاريع الخدمات العامة للنساء من السكان الأصليين، وخدمات المحاماة للمرأة الريفية. وفي عامي 2007-2008، بلغ التمويل لهذه الأنواع الثلاثة من الخدمات قرابة خمسة ملايين دولار.</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وفي نيسان/أبريل 2008، خصصت زيادة قدرها عشرة ملايين دولار لمرة واحدة من أجل برنامج الخدمات القانونية المقدمة لمجتمعات الكومنولث المحلية، وخاصة لمساعدة المراكز القانونية المجتمعية على تلبية الطلب المتزايد على خدماتها. ويخصص أكثر من أربعة ملايين دولار من هذا التمويل لزيادة الدعم المقدم للعمل في إطار قانون الأسرة بالمراكز القانونية المجتمعية.</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وكجزء من الاستجابة للطوارئ في الإقليم الشمالي، خصص مبلغ إضافي قدره 500 574 دولار لثلاث خدمات قانونية للمرأة في الإقليم الشمالي في الفترة 2007-2008، ثم في الفترة 2008-2009. وتقدم الخدمات القانونية المعلومات والمشورة للمرأة في المجتمعات الأصلية، ويمكن في بعض الظروف تقديم المساعدة القانونية للمرأة التي تريد حماية أطفالها.</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 xml:space="preserve">وفي الفترة 2006-2007، قدمت الخدمات القانونية المجتمعية المساعدة لنحو 311 81 </w:t>
      </w:r>
      <w:r w:rsidR="00CF5856" w:rsidRPr="00C00E89">
        <w:rPr>
          <w:rFonts w:hint="cs"/>
          <w:rtl/>
          <w:lang w:bidi="ar-EG"/>
        </w:rPr>
        <w:t>امرأة</w:t>
      </w:r>
      <w:r w:rsidRPr="00C00E89">
        <w:rPr>
          <w:rFonts w:hint="cs"/>
          <w:rtl/>
          <w:lang w:bidi="ar-EG"/>
        </w:rPr>
        <w:t xml:space="preserve"> (59</w:t>
      </w:r>
      <w:r w:rsidR="00D947E5">
        <w:rPr>
          <w:rFonts w:hint="cs"/>
          <w:rtl/>
          <w:lang w:bidi="ar-EG"/>
        </w:rPr>
        <w:t> في المائة</w:t>
      </w:r>
      <w:r w:rsidRPr="00C00E89">
        <w:rPr>
          <w:rFonts w:hint="cs"/>
          <w:rtl/>
          <w:lang w:bidi="ar-EG"/>
        </w:rPr>
        <w:t xml:space="preserve"> من العدد الإجمالي للزبائن). وكنسبة من العدد الكلي للزبائن من النساء، كان لدى 4</w:t>
      </w:r>
      <w:r w:rsidR="00D947E5">
        <w:rPr>
          <w:rFonts w:hint="cs"/>
          <w:rtl/>
          <w:lang w:bidi="ar-EG"/>
        </w:rPr>
        <w:t> في المائة</w:t>
      </w:r>
      <w:r w:rsidRPr="00C00E89">
        <w:rPr>
          <w:rFonts w:hint="cs"/>
          <w:rtl/>
          <w:lang w:bidi="ar-EG"/>
        </w:rPr>
        <w:t xml:space="preserve"> معرفة ضئيلة باللغة الانكليزية،</w:t>
      </w:r>
      <w:r w:rsidR="00B6058F">
        <w:rPr>
          <w:rFonts w:hint="cs"/>
          <w:rtl/>
          <w:lang w:bidi="ar-EG"/>
        </w:rPr>
        <w:t xml:space="preserve"> و </w:t>
      </w:r>
      <w:r w:rsidRPr="00C00E89">
        <w:rPr>
          <w:rFonts w:hint="cs"/>
          <w:rtl/>
          <w:lang w:bidi="ar-EG"/>
        </w:rPr>
        <w:t>4</w:t>
      </w:r>
      <w:r w:rsidR="00D947E5">
        <w:rPr>
          <w:rFonts w:hint="cs"/>
          <w:rtl/>
          <w:lang w:bidi="ar-EG"/>
        </w:rPr>
        <w:t> في المائة</w:t>
      </w:r>
      <w:r w:rsidRPr="00C00E89">
        <w:rPr>
          <w:rFonts w:hint="cs"/>
          <w:rtl/>
          <w:lang w:bidi="ar-EG"/>
        </w:rPr>
        <w:t xml:space="preserve"> من خلفية أصلية، وكان 10</w:t>
      </w:r>
      <w:r w:rsidR="00D947E5">
        <w:rPr>
          <w:rFonts w:hint="cs"/>
          <w:rtl/>
          <w:lang w:bidi="ar-EG"/>
        </w:rPr>
        <w:t> في المائة</w:t>
      </w:r>
      <w:r w:rsidRPr="00C00E89">
        <w:rPr>
          <w:rFonts w:hint="cs"/>
          <w:rtl/>
          <w:lang w:bidi="ar-EG"/>
        </w:rPr>
        <w:t xml:space="preserve"> من ذوي الإعاقة. وكانت المرأة تمثل 2.8</w:t>
      </w:r>
      <w:r w:rsidR="00D947E5">
        <w:rPr>
          <w:rFonts w:hint="cs"/>
          <w:rtl/>
          <w:lang w:bidi="ar-EG"/>
        </w:rPr>
        <w:t> في المائة</w:t>
      </w:r>
      <w:r w:rsidRPr="00C00E89">
        <w:rPr>
          <w:rFonts w:hint="cs"/>
          <w:rtl/>
          <w:lang w:bidi="ar-EG"/>
        </w:rPr>
        <w:t xml:space="preserve"> (264 2) من الزبائن الذين لديهن معرفة ضئيلة باللغة الانكليزية،</w:t>
      </w:r>
      <w:r w:rsidR="00B6058F">
        <w:rPr>
          <w:rFonts w:hint="cs"/>
          <w:rtl/>
          <w:lang w:bidi="ar-EG"/>
        </w:rPr>
        <w:t xml:space="preserve"> و </w:t>
      </w:r>
      <w:r w:rsidRPr="00C00E89">
        <w:rPr>
          <w:rFonts w:hint="cs"/>
          <w:rtl/>
          <w:lang w:bidi="ar-EG"/>
        </w:rPr>
        <w:t>4.5</w:t>
      </w:r>
      <w:r w:rsidR="00D947E5">
        <w:rPr>
          <w:rFonts w:hint="cs"/>
          <w:rtl/>
          <w:lang w:bidi="ar-EG"/>
        </w:rPr>
        <w:t> في المائة</w:t>
      </w:r>
      <w:r w:rsidRPr="00C00E89">
        <w:rPr>
          <w:rFonts w:hint="cs"/>
          <w:rtl/>
          <w:lang w:bidi="ar-EG"/>
        </w:rPr>
        <w:t xml:space="preserve"> (683 3) من الزبائن الذين ينتمون إلى خلفية أصلية،</w:t>
      </w:r>
      <w:r w:rsidR="00B6058F">
        <w:rPr>
          <w:rFonts w:hint="cs"/>
          <w:rtl/>
          <w:lang w:bidi="ar-EG"/>
        </w:rPr>
        <w:t xml:space="preserve"> و </w:t>
      </w:r>
      <w:r w:rsidRPr="00C00E89">
        <w:rPr>
          <w:rFonts w:hint="cs"/>
          <w:rtl/>
          <w:lang w:bidi="ar-EG"/>
        </w:rPr>
        <w:t>8.4</w:t>
      </w:r>
      <w:r w:rsidR="00D947E5">
        <w:rPr>
          <w:rFonts w:hint="cs"/>
          <w:rtl/>
          <w:lang w:bidi="ar-EG"/>
        </w:rPr>
        <w:t> في المائة</w:t>
      </w:r>
      <w:r w:rsidRPr="00C00E89">
        <w:rPr>
          <w:rFonts w:hint="cs"/>
          <w:rtl/>
          <w:lang w:bidi="ar-EG"/>
        </w:rPr>
        <w:t xml:space="preserve"> (821 6) من مجموع الزبائن الإناث المعاقات.</w:t>
      </w:r>
    </w:p>
    <w:p w:rsidR="00550295" w:rsidRPr="00550295" w:rsidRDefault="00550295" w:rsidP="0055029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المرأة في نظام العدالة الجنائية</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تتحمل حكومات الولايات والأقاليم المسؤولية الأولى عن نظام العدالة الجنائية. وتلتزم الحكومة الأسترالية بالعمل مع الولايات والأقاليم لمعالجة قضايا تشمل التمييز ضد المرأة في السجون، وقضايا تتعلق بالعدالة تخص المرأة من السكان الأصليين ومن خلفيات متنوعة ثقافيا ولغويا.</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 xml:space="preserve">ويسند </w:t>
      </w:r>
      <w:r w:rsidRPr="00C00E89">
        <w:rPr>
          <w:rFonts w:hint="cs"/>
          <w:i/>
          <w:iCs/>
          <w:rtl/>
          <w:lang w:bidi="ar-EG"/>
        </w:rPr>
        <w:t>قانون التمييز بين الجنسين لعام 1984</w:t>
      </w:r>
      <w:r w:rsidRPr="00C00E89">
        <w:rPr>
          <w:rFonts w:hint="cs"/>
          <w:rtl/>
          <w:lang w:bidi="ar-EG"/>
        </w:rPr>
        <w:t xml:space="preserve"> إلى اللجنة الأسترالية لحقوق ال</w:t>
      </w:r>
      <w:r w:rsidR="007A6F33">
        <w:rPr>
          <w:rFonts w:hint="cs"/>
          <w:rtl/>
          <w:lang w:bidi="ar-EG"/>
        </w:rPr>
        <w:t>إنسان</w:t>
      </w:r>
      <w:r w:rsidRPr="00C00E89">
        <w:rPr>
          <w:rFonts w:hint="cs"/>
          <w:rtl/>
          <w:lang w:bidi="ar-EG"/>
        </w:rPr>
        <w:t xml:space="preserve"> مسؤولية التحقيق في التمييز بين الجنسين. وتحاول اللجنة مساعدة الأطراف المعنيين في دعاوى التمييز للوصول إلى حل يوافق عليه الطرفان عن طريق المصالحة. وإذا تعذرت المصالحة، تعد اللجنة مسؤولة عن اتخاذ الإجراءات القانونية عن طريق المحاكم.</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 xml:space="preserve">وأنشأت حكومة فيكتوريا اللجنة الاستشارية للخدمات الإصلاحية للمرأة لتوفير مصدر مشورة خارجي للحكومة عن تقديم الخدمات </w:t>
      </w:r>
      <w:r w:rsidR="003554B0" w:rsidRPr="00C00E89">
        <w:rPr>
          <w:rFonts w:hint="cs"/>
          <w:rtl/>
          <w:lang w:bidi="ar-EG"/>
        </w:rPr>
        <w:t>الإصلاحية</w:t>
      </w:r>
      <w:r w:rsidRPr="00C00E89">
        <w:rPr>
          <w:rFonts w:hint="cs"/>
          <w:rtl/>
          <w:lang w:bidi="ar-EG"/>
        </w:rPr>
        <w:t xml:space="preserve"> للمرأة. ووضعت حكومة فيكتوريا أيضا استراتيجية "المسارات الأفضل: الاستجابة المتكاملة للمرأة المذنبة والعائدة للجريمة" والتي تهدف إلى التصدي للأعداد المتزايدة من النساء اللاتي يدخلن السجن في فيكتوريا. وتشمل الاستراتيجية 37 مبادرة للحد من جرائم المرأة وعودتها للجريمة، والسجن، والإيذاء.</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 xml:space="preserve">وفي أيار/مايو 2004، افتتحت حكومة أستراليا الغربية "مركز برونيا للنساء قبل الإفراج"، الذي يدعم السجينات غير الآمنات للإعداد لإعادة إدماجهن في المجتمع، ويقدم أنشطة إعادة التأهيل وفرص عمل </w:t>
      </w:r>
      <w:r w:rsidR="003554B0" w:rsidRPr="00C00E89">
        <w:rPr>
          <w:rFonts w:hint="cs"/>
          <w:rtl/>
          <w:lang w:bidi="ar-EG"/>
        </w:rPr>
        <w:t>تلاءم</w:t>
      </w:r>
      <w:r w:rsidRPr="00C00E89">
        <w:rPr>
          <w:rFonts w:hint="cs"/>
          <w:rtl/>
          <w:lang w:bidi="ar-EG"/>
        </w:rPr>
        <w:t xml:space="preserve"> احتياجات المرأة.</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وفي عام 2007، أنشأت حكومة الإقليم الشمالي فريق عمل للسياسة العامة المتعلقة بالسجينات ضمن مركز دارون الإصلاحي. ويضم الفريق موظفي المركز الإصلاحي والإدارة الذين يجتمعون كل شهرين لمناقشة التوصيات التي جاءت في استعراض أمين المظالم بالإقليم الشمالي عام 2006 لعمليات مرفق المرأة التابع للمركز. وقد تم التعامل مع معظم توصيات أمين المظالم (بما في ذلك البنية التحتية المحسنة) وبدأت الخدمات الإصلاحية في تطبيق السياسة العامة المتعلقة بالمرأة في السجن.</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 xml:space="preserve">وقد وضعت حكومة إقليم العاصمة الأسترالية مؤخرا مشروع قانون للأطفال والشباب عام 2008 يضع في اعتباره التوصيات الواردة من </w:t>
      </w:r>
      <w:r w:rsidRPr="00C00E89">
        <w:rPr>
          <w:rFonts w:hint="cs"/>
          <w:i/>
          <w:iCs/>
          <w:rtl/>
          <w:lang w:bidi="ar-EG"/>
        </w:rPr>
        <w:t>مركز مراجعة حقوق ال</w:t>
      </w:r>
      <w:r w:rsidR="007A6F33">
        <w:rPr>
          <w:rFonts w:hint="cs"/>
          <w:i/>
          <w:iCs/>
          <w:rtl/>
          <w:lang w:bidi="ar-EG"/>
        </w:rPr>
        <w:t>إنسان</w:t>
      </w:r>
      <w:r w:rsidRPr="00C00E89">
        <w:rPr>
          <w:rFonts w:hint="cs"/>
          <w:i/>
          <w:iCs/>
          <w:rtl/>
          <w:lang w:bidi="ar-EG"/>
        </w:rPr>
        <w:t xml:space="preserve"> لشباب كوامبي المحتجزين، </w:t>
      </w:r>
      <w:r w:rsidRPr="00C00E89">
        <w:rPr>
          <w:rFonts w:hint="cs"/>
          <w:rtl/>
          <w:lang w:bidi="ar-EG"/>
        </w:rPr>
        <w:t>والتي تناولت ضرورة الاعتراف بالاحتياجات الخاصة للنساء المحتجزات. وفي عام 2007، وبغية وضع مؤشرات قياسية لحقوق ال</w:t>
      </w:r>
      <w:r w:rsidR="007A6F33">
        <w:rPr>
          <w:rFonts w:hint="cs"/>
          <w:rtl/>
          <w:lang w:bidi="ar-EG"/>
        </w:rPr>
        <w:t>إنسان</w:t>
      </w:r>
      <w:r w:rsidRPr="00C00E89">
        <w:rPr>
          <w:rFonts w:hint="cs"/>
          <w:rtl/>
          <w:lang w:bidi="ar-EG"/>
        </w:rPr>
        <w:t xml:space="preserve"> قبل إنشاء مرفق جديد، أجرت لجنة حقوق ال</w:t>
      </w:r>
      <w:r w:rsidR="007A6F33">
        <w:rPr>
          <w:rFonts w:hint="cs"/>
          <w:rtl/>
          <w:lang w:bidi="ar-EG"/>
        </w:rPr>
        <w:t>إنسان</w:t>
      </w:r>
      <w:r w:rsidRPr="00C00E89">
        <w:rPr>
          <w:rFonts w:hint="cs"/>
          <w:rtl/>
          <w:lang w:bidi="ar-EG"/>
        </w:rPr>
        <w:t xml:space="preserve"> مراجعة لعمل المرافق الإصلاحية في الإقليم. وركزت المراجعة على معاملة المحتجزين المعرضين، مثل السكان الأصليين، والنساء، والأشخاص ذوي الإعاقة (بما في ذلك المرض العقلي)، والأشخاص من خلفيات متنوعة ثقافيا ولغويا، والشواذ، والسحاقيات، ومشتهي الجنسين، ومغايري الهوية الجنسية، والأشخاص ذوي الجنس المزدوج.</w:t>
      </w:r>
    </w:p>
    <w:p w:rsidR="00550295" w:rsidRPr="00550295" w:rsidRDefault="00550295" w:rsidP="00550295">
      <w:pPr>
        <w:pStyle w:val="SingleTxt"/>
        <w:spacing w:after="0" w:line="120" w:lineRule="exact"/>
        <w:rPr>
          <w:rFonts w:hint="cs"/>
          <w:b/>
          <w:bCs/>
          <w:sz w:val="10"/>
          <w:rtl/>
          <w:lang w:bidi="ar-EG"/>
        </w:rPr>
      </w:pPr>
    </w:p>
    <w:p w:rsidR="00AB218C" w:rsidRPr="00C00E89" w:rsidRDefault="00550295" w:rsidP="005502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AB218C" w:rsidRPr="00C00E89">
        <w:rPr>
          <w:rFonts w:hint="cs"/>
          <w:rtl/>
          <w:lang w:bidi="ar-EG"/>
        </w:rPr>
        <w:t>النساء من السكان الأصليين</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 xml:space="preserve">كان هناك 614 </w:t>
      </w:r>
      <w:r w:rsidR="00CF5856" w:rsidRPr="00C00E89">
        <w:rPr>
          <w:rFonts w:hint="cs"/>
          <w:rtl/>
          <w:lang w:bidi="ar-EG"/>
        </w:rPr>
        <w:t>امرأة</w:t>
      </w:r>
      <w:r w:rsidRPr="00C00E89">
        <w:rPr>
          <w:rFonts w:hint="cs"/>
          <w:rtl/>
          <w:lang w:bidi="ar-EG"/>
        </w:rPr>
        <w:t xml:space="preserve"> من السكان الأصليين في السجون الأسترالية حتى 30</w:t>
      </w:r>
      <w:r w:rsidR="00550295">
        <w:rPr>
          <w:rFonts w:hint="eastAsia"/>
          <w:rtl/>
          <w:lang w:bidi="ar-EG"/>
        </w:rPr>
        <w:t> </w:t>
      </w:r>
      <w:r w:rsidRPr="00C00E89">
        <w:rPr>
          <w:rFonts w:hint="cs"/>
          <w:rtl/>
          <w:lang w:bidi="ar-EG"/>
        </w:rPr>
        <w:t>حزيران/يونيه 2007. وعلى الرغم من أن السكان الأصليين في أستراليا يشكلون نحو 2</w:t>
      </w:r>
      <w:r w:rsidR="00D947E5">
        <w:rPr>
          <w:rFonts w:hint="cs"/>
          <w:rtl/>
          <w:lang w:bidi="ar-EG"/>
        </w:rPr>
        <w:t> في المائة</w:t>
      </w:r>
      <w:r w:rsidRPr="00C00E89">
        <w:rPr>
          <w:rFonts w:hint="cs"/>
          <w:rtl/>
          <w:lang w:bidi="ar-EG"/>
        </w:rPr>
        <w:t xml:space="preserve"> من مجموع سكان أستراليا، فان المرأة من السكان الأصليين تشكل 30.9</w:t>
      </w:r>
      <w:r w:rsidR="00D947E5">
        <w:rPr>
          <w:rFonts w:hint="cs"/>
          <w:rtl/>
          <w:lang w:bidi="ar-EG"/>
        </w:rPr>
        <w:t> في المائة</w:t>
      </w:r>
      <w:r w:rsidRPr="00C00E89">
        <w:rPr>
          <w:rFonts w:hint="cs"/>
          <w:rtl/>
          <w:lang w:bidi="ar-EG"/>
        </w:rPr>
        <w:t xml:space="preserve"> من مجموع السجينات. وهذا يمثل زيادة عن النسبة في عام 2006 والتي بلغت 29.6</w:t>
      </w:r>
      <w:r w:rsidR="00D947E5">
        <w:rPr>
          <w:rFonts w:hint="cs"/>
          <w:rtl/>
          <w:lang w:bidi="ar-EG"/>
        </w:rPr>
        <w:t> في المائة</w:t>
      </w:r>
      <w:r w:rsidRPr="00C00E89">
        <w:rPr>
          <w:rFonts w:hint="cs"/>
          <w:rtl/>
          <w:lang w:bidi="ar-EG"/>
        </w:rPr>
        <w:t>. وحتى 30 حزيران/يونيه 2006، كانت احتمالات سجن المرأة من السكان الأصليين أكثر 23.1 مرة من الاحتمالات بالنسبة للمرأة من السكان غير الأصليين. وفي الفترة</w:t>
      </w:r>
      <w:r w:rsidR="008F33DC">
        <w:rPr>
          <w:rFonts w:hint="cs"/>
          <w:rtl/>
          <w:lang w:bidi="ar-EG"/>
        </w:rPr>
        <w:t xml:space="preserve"> ما </w:t>
      </w:r>
      <w:r w:rsidRPr="00C00E89">
        <w:rPr>
          <w:rFonts w:hint="cs"/>
          <w:rtl/>
          <w:lang w:bidi="ar-EG"/>
        </w:rPr>
        <w:t>بين 2002</w:t>
      </w:r>
      <w:r w:rsidR="00B6058F">
        <w:rPr>
          <w:rFonts w:hint="cs"/>
          <w:rtl/>
          <w:lang w:bidi="ar-EG"/>
        </w:rPr>
        <w:t xml:space="preserve"> و </w:t>
      </w:r>
      <w:r w:rsidRPr="00C00E89">
        <w:rPr>
          <w:rFonts w:hint="cs"/>
          <w:rtl/>
          <w:lang w:bidi="ar-EG"/>
        </w:rPr>
        <w:t>2006، زاد معدل السجينات من السكان الأصليين بنسبة 34</w:t>
      </w:r>
      <w:r w:rsidR="00D947E5">
        <w:rPr>
          <w:rFonts w:hint="cs"/>
          <w:rtl/>
          <w:lang w:bidi="ar-EG"/>
        </w:rPr>
        <w:t> في المائة</w:t>
      </w:r>
      <w:r w:rsidRPr="00C00E89">
        <w:rPr>
          <w:rFonts w:hint="cs"/>
          <w:rtl/>
          <w:lang w:bidi="ar-EG"/>
        </w:rPr>
        <w:t>.</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ويقدم برنامج المعونة القانونية للأستراليين من السكان الأصليين، خدمات معونة قانونية مهنية تراعي الحساسيات الثقافية للأستراليين من السكان الأصليين. ويمول البرنامج شبكة من مقدمي خدمات المعونة القانونية من السكان الأصليين لتقديم خدمات قانونية في 84 موقعا دائما ودائرة للمحاكم ومركزا للتوعية في المناطق الحضرية والريفية والنائية في أنحاء أستراليا.</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وتمول الحكومة الأسترالية أيضا 31 وحدة قانونية لمنع العنف العائلي في فيرجينيا، يقع معظمها في المناطق الإقليمية والنائية. وينصب الاهتمام الرئيسي لهذه الوحدات على تقديم المساعدة الملائمة ثقافيا لضحايا العنف العائلي من البالغين والأطفال من السكان الأصليين، بما في ذلك الاعتداء الجنسي. والمهمة الأولى لهذه الوحدات هي تقديم المساعدة القانونية، والاجتماعية، والمشورة، وخدمات الدعم للمحاكم.</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وقد خصصت الحكومة الأسترالية 4.2 مليون دولار لمشاريع الثقافة القانونية المجتمعية المخصصة للسكان الأصليين في المجتمعات الريفية والنائية. وعن طريق توفير المعلومات عن الحقوق القانونية وحقوق ال</w:t>
      </w:r>
      <w:r w:rsidR="007A6F33">
        <w:rPr>
          <w:rFonts w:hint="cs"/>
          <w:rtl/>
          <w:lang w:bidi="ar-EG"/>
        </w:rPr>
        <w:t>إنسان</w:t>
      </w:r>
      <w:r w:rsidRPr="00C00E89">
        <w:rPr>
          <w:rFonts w:hint="cs"/>
          <w:rtl/>
          <w:lang w:bidi="ar-EG"/>
        </w:rPr>
        <w:t>، بما في ذلك كيفية الحصول على طائفة من خدمات الدعم، تهدف هذه المبادرة إلى تمكين الأستراليين من السكان الأصليين في المجتمعات النائية والريفية من الإبلاغ عن العنف وإيذاء الأطفال والتصدي لهما.</w:t>
      </w:r>
    </w:p>
    <w:p w:rsidR="00AB218C" w:rsidRPr="00C00E89" w:rsidRDefault="00AB218C" w:rsidP="0055029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وفي إطار برنامج الخدمات القانونية المقدمة لمجتمعات الكومنولث المحلية، يقدم التمويل لثماني منظمات على نطاق أستراليا لتشغيل مشاريع للنساء من السكان الأصليين تحديدا، وهذه المشاريع تقدم خدمات قانونية للمرأة من السكان الأصليين. كما تقدم المشاريع المساعدة للمرأة من السكان الأصليين في طائفة واسعة من المسائل القانونية من بينها قانون الأسرة، والإيجار، والعنف المنزلي والجنسي، وقانون حقوق المستهلك. وهي تقدم أيضا مجموعة متنوعة من الخدمات الأخرى بما في ذلك التنمية المجتمعية والثقافة القانونية المجتمعية، وخدمات التوعية للمجتمعات الريفية و/أو المجتمعات الحضرية الملاصقة لها. ويمكن أن توفر هذه المشاريع مصدرا بديلا للمساعدة القانونية عندما يكون هناك تضارب في المصالح مع الخدمات القانونية للسكان الأصليين و/أو الخدمات القانونية لمنع العنف العائلي. ويمكن أيضا لمشاريع المرأة من السكان الأصليين مساعدة مقدمي الخدمات الأساسية الآخرين على تقديم خدمات قانونية ملائمة ثقافيا للمرأة من السكان الأصليين.</w:t>
      </w:r>
    </w:p>
    <w:p w:rsidR="00AB218C" w:rsidRPr="00C00E89" w:rsidRDefault="00AB218C" w:rsidP="00B36CF5">
      <w:pPr>
        <w:pStyle w:val="SingleTxt"/>
        <w:numPr>
          <w:ilvl w:val="1"/>
          <w:numId w:val="12"/>
        </w:numPr>
        <w:tabs>
          <w:tab w:val="clear" w:pos="1672"/>
          <w:tab w:val="clear" w:pos="1930"/>
          <w:tab w:val="left" w:pos="2065"/>
        </w:tabs>
        <w:ind w:left="1264" w:firstLine="3"/>
        <w:rPr>
          <w:rFonts w:hint="cs"/>
        </w:rPr>
      </w:pPr>
      <w:r w:rsidRPr="00C00E89">
        <w:rPr>
          <w:rFonts w:hint="cs"/>
          <w:rtl/>
          <w:lang w:bidi="ar-EG"/>
        </w:rPr>
        <w:t>وفي عام 2007، أعلنت حكومة كوينز لاند عن سياستها العامة للأشخاص المعرضين. وتنص هذه السياسة على التزام حكومة كوينز لاند بتحسين توفير خدمات العدالة لكي تكفل لأولئك الأشخاص المعرضين في نظام العدالة الجنائية، بمن فيهم السكان الأصليين والأشخاص الذين ينتمون إلى خلفيات متنوعة ثقافيا ولغويا، الاحترام، والدعم، والحصول على معاملة متكافئة ومنصفة، بصرف النظر عن ظروفهم</w:t>
      </w:r>
      <w:r w:rsidR="008F33DC">
        <w:rPr>
          <w:rFonts w:hint="cs"/>
          <w:rtl/>
          <w:lang w:bidi="ar-EG"/>
        </w:rPr>
        <w:t xml:space="preserve"> أو </w:t>
      </w:r>
      <w:r w:rsidRPr="00C00E89">
        <w:rPr>
          <w:rFonts w:hint="cs"/>
          <w:rtl/>
          <w:lang w:bidi="ar-EG"/>
        </w:rPr>
        <w:t>قدرتهم، وبصرف النظر عما إذا كانوا من الضحايا</w:t>
      </w:r>
      <w:r w:rsidR="008F33DC">
        <w:rPr>
          <w:rFonts w:hint="cs"/>
          <w:rtl/>
          <w:lang w:bidi="ar-EG"/>
        </w:rPr>
        <w:t xml:space="preserve"> أو </w:t>
      </w:r>
      <w:r w:rsidRPr="00C00E89">
        <w:rPr>
          <w:rFonts w:hint="cs"/>
          <w:rtl/>
          <w:lang w:bidi="ar-EG"/>
        </w:rPr>
        <w:t>الشهود</w:t>
      </w:r>
      <w:r w:rsidR="008F33DC">
        <w:rPr>
          <w:rFonts w:hint="cs"/>
          <w:rtl/>
          <w:lang w:bidi="ar-EG"/>
        </w:rPr>
        <w:t xml:space="preserve"> أو </w:t>
      </w:r>
      <w:r w:rsidRPr="00C00E89">
        <w:rPr>
          <w:rFonts w:hint="cs"/>
          <w:rtl/>
          <w:lang w:bidi="ar-EG"/>
        </w:rPr>
        <w:t>المتهمين. وفضلا عن هذا، ألغيت في عام 2004 قاعدة "الشكوى الحديثة" التي كانت تنص على أنه</w:t>
      </w:r>
      <w:r w:rsidR="008F33DC">
        <w:rPr>
          <w:rFonts w:hint="cs"/>
          <w:rtl/>
          <w:lang w:bidi="ar-EG"/>
        </w:rPr>
        <w:t xml:space="preserve"> لا </w:t>
      </w:r>
      <w:r w:rsidRPr="00C00E89">
        <w:rPr>
          <w:rFonts w:hint="cs"/>
          <w:rtl/>
          <w:lang w:bidi="ar-EG"/>
        </w:rPr>
        <w:t>يمكن السماح بتقديم شكوى عن الاعتداء الجنسي إلا إذا كانت الشكوى حديثة، أي أنها قدمت في أول فرصة متاحة.</w:t>
      </w:r>
    </w:p>
    <w:p w:rsidR="00AB218C" w:rsidRPr="00C00E89" w:rsidRDefault="00AB218C" w:rsidP="00AB218C">
      <w:pPr>
        <w:pStyle w:val="SingleTxt"/>
        <w:rPr>
          <w:rFonts w:hint="cs"/>
        </w:rPr>
      </w:pPr>
    </w:p>
    <w:p w:rsidR="00AB218C" w:rsidRPr="00C00E89" w:rsidRDefault="00AB218C" w:rsidP="0055029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sidRPr="00C00E89">
        <w:rPr>
          <w:rtl/>
          <w:lang w:bidi="ar-EG"/>
        </w:rPr>
        <w:br w:type="page"/>
      </w:r>
      <w:r w:rsidR="00550295">
        <w:rPr>
          <w:rFonts w:hint="cs"/>
          <w:rtl/>
          <w:lang w:bidi="ar-EG"/>
        </w:rPr>
        <w:tab/>
      </w:r>
      <w:r w:rsidRPr="00C00E89">
        <w:rPr>
          <w:rFonts w:hint="cs"/>
          <w:rtl/>
          <w:lang w:bidi="ar-EG"/>
        </w:rPr>
        <w:t>14</w:t>
      </w:r>
      <w:r w:rsidR="00550295">
        <w:rPr>
          <w:rFonts w:hint="cs"/>
          <w:rtl/>
          <w:lang w:bidi="ar-EG"/>
        </w:rPr>
        <w:t xml:space="preserve"> </w:t>
      </w:r>
      <w:r w:rsidRPr="00C00E89">
        <w:rPr>
          <w:rFonts w:hint="cs"/>
          <w:rtl/>
          <w:lang w:bidi="ar-EG"/>
        </w:rPr>
        <w:t>-</w:t>
      </w:r>
      <w:r w:rsidRPr="00C00E89">
        <w:rPr>
          <w:rFonts w:hint="cs"/>
          <w:rtl/>
          <w:lang w:bidi="ar-EG"/>
        </w:rPr>
        <w:tab/>
        <w:t>المادة 16: الحياة العائلية، والزواج، والعنف ضد المرأة</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تلتزم الحكومة الأسترالية بدعم احتياجات الأسر الأسترالية. وتحتاج الأسر إلى دعم لجهودها من أجل مواجهة ضغوط العمل والحياة الأسرية. وتلتزم الحكومة بتعزيز الحياة الأسرية عن طريق ضمان حصولها على الخدمات الصحية، والفرص التعليمية، والبنية التحتية الحديثة، والخدمات المجتمعية.</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وتطبق الحكومة الأسترالية مبدأ عدم التسامح إطلاقا تجاه العنف ضد المرأة، وتدعم المرأة والأطفال المتضررين من العنف، وتقدم الخدمات لمساعدتهم على الخروج من هذه التجارب. وفي عام 2008، أعلنت الحكومة الأسترالية عن تشكيل مجلس وطني مكلف بمسؤولية تقديم المشورة المتخصصة للحكومة عن تدابير الحد من انتشار وتأثير العنف المنزلي والعائلي والاعتداء الجنسي على النساء وأطفالهن. ويقوم المجلس الوطني بوضع خطة وطنية للحد من العنف ضد النساء وأطفالهن تستند إلى</w:t>
      </w:r>
      <w:r w:rsidR="008F33DC">
        <w:rPr>
          <w:rFonts w:hint="cs"/>
          <w:rtl/>
          <w:lang w:bidi="ar-EG"/>
        </w:rPr>
        <w:t xml:space="preserve"> ما </w:t>
      </w:r>
      <w:r w:rsidRPr="00C00E89">
        <w:rPr>
          <w:rFonts w:hint="cs"/>
          <w:rtl/>
          <w:lang w:bidi="ar-EG"/>
        </w:rPr>
        <w:t xml:space="preserve">تم جمعه من أدلة، ومن المتوقع </w:t>
      </w:r>
      <w:r w:rsidR="003554B0" w:rsidRPr="00C00E89">
        <w:rPr>
          <w:rFonts w:hint="cs"/>
          <w:rtl/>
          <w:lang w:bidi="ar-EG"/>
        </w:rPr>
        <w:t>الإعلان</w:t>
      </w:r>
      <w:r w:rsidRPr="00C00E89">
        <w:rPr>
          <w:rFonts w:hint="cs"/>
          <w:rtl/>
          <w:lang w:bidi="ar-EG"/>
        </w:rPr>
        <w:t xml:space="preserve"> عن مشروع هذه الخطة في كانون الأول/ديسمبر 2008.</w:t>
      </w:r>
    </w:p>
    <w:p w:rsidR="00B36CF5" w:rsidRPr="00B36CF5" w:rsidRDefault="00B36CF5" w:rsidP="00B36CF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حماية الحياة الأسرية وتحسينها</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تواصل الحكومة الأسترالية دعمها القوي للأسر. وخلال الفترة التي يشملها التقرير، تم تنفيذ مجموعة من الإصلاحات الاقتصادية والضريبية وخدمات الرعاية، والمساعدة الاجتماعية، التي عملت على تحسين مستوى معيشة الأسر. وقد تضمنت ميزانية 2008-2009 مخصصا بمبلغ 55 بليون دولار لمجموعة من المشاريع الخاصة بالأسر العاملة، تتضمن مبادرات هادفة في مجالات الضرائب، ورعاية الأطفال، والتعليم، والإسكان، وغير ذلك من العناصر الرئيسية في ميزانيات الأسر. وللحصول على مزيد من المعلومات عن الدعم المقدم للأسر، انظر الفقرات 9-31 إلى 9-34</w:t>
      </w:r>
      <w:r w:rsidR="00B6058F">
        <w:rPr>
          <w:rFonts w:hint="cs"/>
          <w:rtl/>
          <w:lang w:bidi="ar-EG"/>
        </w:rPr>
        <w:t xml:space="preserve"> و </w:t>
      </w:r>
      <w:r w:rsidRPr="00C00E89">
        <w:rPr>
          <w:rFonts w:hint="cs"/>
          <w:rtl/>
          <w:lang w:bidi="ar-EG"/>
        </w:rPr>
        <w:t>11-21 إلى 11-35.</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ومن بين الأولويات الرئيسية للحكومة، وضع سياسة عامة تحقق التوازن بين زيادة مشاركة قوة العمل والنماء الأمثل للطفل. ففي عام 2007، أنشئ مكتب العمل والأسرة ضمن ديوان رئيس الوزراء للقيام بتحليل السياسات، وإجراء البحوث، وإشراك الجمهور في تحسين النتائج الاقتصادية والاجتماعية للأسر. وللحصول على مزيد من المعلومات عن مكتب العمل والأسرة، انظر الفقرة 2-27.</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 xml:space="preserve">وتتصدر الحكومة الأسترالية العمل مع حكومات الولايات والأقاليم وقطاع المجتمع المحلي لوضع إطار وطني لحماية أطفال أستراليا، والاعتراف بأن سلامة ورعاية جميع الأطفال الأستراليين مسألة تتطلب الاهتمام على كافة مستويات الحكومة. وسيوضح هذا الإطار، الذي يتوقع أن ينظر فيه مجلس الحكومات الأسترالية في كانون الأول/ديسمبر 2008، الأدوار والمسؤوليات، ومن المحتمل أن يتضمن </w:t>
      </w:r>
      <w:r w:rsidR="003554B0" w:rsidRPr="00C00E89">
        <w:rPr>
          <w:rFonts w:hint="cs"/>
          <w:rtl/>
          <w:lang w:bidi="ar-EG"/>
        </w:rPr>
        <w:t>إجراءات</w:t>
      </w:r>
      <w:r w:rsidRPr="00C00E89">
        <w:rPr>
          <w:rFonts w:hint="cs"/>
          <w:rtl/>
          <w:lang w:bidi="ar-EG"/>
        </w:rPr>
        <w:t xml:space="preserve"> عملية وملموسة تتخذها الحكومات وجماعات المجتمع المحلي لتحسين حماية الأطفال. ومن المحتمل أن يركز الإطار على استراتيجيات قوية للحماية والتدخل المبكر من أجل تحسين الدعم المقدم للمعرضين من الأطفال والأسر. وسيكون من بين الأولويات أيضا قيام تعاون أفضل داخل الحكومات وفيما بينها. ومن المحتمل كذلك أن يتصدى الإطار لقضايا تخص جوانب معينة من مجتمعنا، بما في ذلك الأطفال في مجالات الرعاية خارج المنزل وأطفال السكان الأصليين.</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 xml:space="preserve">وفي عام 2004، تم تجديد الاستراتيجية الأقوى للأسرة والمجتمعات المحلية، وخصص 490 مليون دولار على مدى أربع سنوات لمواصلة تشجيع الالتزام بإيجاد طرق جديدة لتعزيز الأسر، مع التركيز على نماء الطفولة المبكرة. وحصلت مبادرة "الطفولة المبكرة </w:t>
      </w:r>
      <w:r w:rsidR="00B6058F">
        <w:rPr>
          <w:rtl/>
          <w:lang w:bidi="ar-EG"/>
        </w:rPr>
        <w:t>-</w:t>
      </w:r>
      <w:r w:rsidRPr="00C00E89">
        <w:rPr>
          <w:rFonts w:hint="cs"/>
          <w:rtl/>
          <w:lang w:bidi="ar-EG"/>
        </w:rPr>
        <w:t xml:space="preserve"> استثمر من أجل النمو" على 70 مليون دولار لبرامج الطفولة المبكرة. وفي عام 2005، قدم تمويل إضافي للتوسع في استراتيجية "المجتمعات المحلية والأطفال والحلول المحلية".</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 xml:space="preserve">وتمول الحكومة الأسترالية المنظمات المجتمعية لتقديم خدمات متخصصة في مجال العنف العائلي، وتدعم هذه المنظمات الأسر المتضررة من العنف العائلي في مختلف مراحل الحياة </w:t>
      </w:r>
      <w:r w:rsidR="00B6058F">
        <w:rPr>
          <w:rtl/>
          <w:lang w:bidi="ar-EG"/>
        </w:rPr>
        <w:t>-</w:t>
      </w:r>
      <w:r w:rsidRPr="00C00E89">
        <w:rPr>
          <w:rFonts w:hint="cs"/>
          <w:rtl/>
          <w:lang w:bidi="ar-EG"/>
        </w:rPr>
        <w:t xml:space="preserve"> قبل الزواج، وأثناء الزواج، وعند الانفصال، والطلاق،وإعادة الزواج، والعودة إلى الشريك، والرعاية الأبوية، والتقاعد. وتوجد هذه الخدمات في كل ولاية وإقليم في طائفة من المواقع الريفية والإقليمية والحضرية. وتشمل الخدمات المقدمة المعلومات والإحالات، والتعليم، والتدريب على المهارات، وتقديم المشورة، والعلاج النفسي للأسرة، وجماعات تغيير السلوك، وغير ذلك من الدعم المقدم للأشخاص المتضررين من العنف العائلي، وكذلك مساعدة مرتكبي العنف</w:t>
      </w:r>
      <w:r w:rsidR="008F33DC">
        <w:rPr>
          <w:rFonts w:hint="cs"/>
          <w:rtl/>
          <w:lang w:bidi="ar-EG"/>
        </w:rPr>
        <w:t xml:space="preserve"> أو </w:t>
      </w:r>
      <w:r w:rsidRPr="00C00E89">
        <w:rPr>
          <w:rFonts w:hint="cs"/>
          <w:rtl/>
          <w:lang w:bidi="ar-EG"/>
        </w:rPr>
        <w:t>الاعتداءات على تغيير سلوكهم.</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وتعد خطة العمل الوطنية لبناء الترابط الاجتماعي، والتواؤم، والأمن شراكة بين الحكومة الأسترالية وحكومات الولايات والأقاليم، وهي تعالج التهميش وتشجع الحوار فيما بين جميع الأستراليين. وتعترف خطة العمل الوطنية هذه على وجه الخصوص بأهمية دعم المرأة الأسترالية المسلمة لكي تصبح من القيادات المجتمعية القوية والفعالة، وتشمل مشاريع تهدف إلى إشراكها في الحوار عن حقوق ال</w:t>
      </w:r>
      <w:r w:rsidR="007A6F33">
        <w:rPr>
          <w:rFonts w:hint="cs"/>
          <w:rtl/>
          <w:lang w:bidi="ar-EG"/>
        </w:rPr>
        <w:t>إنسان</w:t>
      </w:r>
      <w:r w:rsidRPr="00C00E89">
        <w:rPr>
          <w:rFonts w:hint="cs"/>
          <w:rtl/>
          <w:lang w:bidi="ar-EG"/>
        </w:rPr>
        <w:t xml:space="preserve"> ومبادئ المسؤولية، والإطار المحلي لتعزيز المساواة العنصرية والدينية والثقافية والمساواة بين الجنسين في أستراليا والعلاج القانون المتاح للتمييز والتحقير.</w:t>
      </w:r>
    </w:p>
    <w:p w:rsidR="00B36CF5" w:rsidRPr="00B36CF5" w:rsidRDefault="00B36CF5" w:rsidP="00B36CF5">
      <w:pPr>
        <w:pStyle w:val="SingleTxt"/>
        <w:spacing w:after="0" w:line="120" w:lineRule="exact"/>
        <w:rPr>
          <w:rFonts w:hint="cs"/>
          <w:b/>
          <w:bCs/>
          <w:sz w:val="10"/>
          <w:rtl/>
          <w:lang w:bidi="ar-EG"/>
        </w:rPr>
      </w:pPr>
    </w:p>
    <w:p w:rsidR="00AB218C" w:rsidRPr="00C00E89" w:rsidRDefault="00B36CF5" w:rsidP="00B36CF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الحق في الزواج والحقوق أثناء الزواج</w:t>
      </w:r>
    </w:p>
    <w:p w:rsidR="00AB218C" w:rsidRPr="00C00E89" w:rsidRDefault="00AB218C" w:rsidP="00550295">
      <w:pPr>
        <w:pStyle w:val="SingleTxt"/>
        <w:numPr>
          <w:ilvl w:val="1"/>
          <w:numId w:val="13"/>
        </w:numPr>
        <w:tabs>
          <w:tab w:val="clear" w:pos="1672"/>
        </w:tabs>
        <w:ind w:left="1264" w:firstLine="3"/>
        <w:rPr>
          <w:rFonts w:hint="cs"/>
        </w:rPr>
      </w:pPr>
      <w:r w:rsidRPr="00C00E89">
        <w:rPr>
          <w:rFonts w:hint="cs"/>
          <w:rtl/>
          <w:lang w:bidi="ar-EG"/>
        </w:rPr>
        <w:t xml:space="preserve">لم تحدث تغييرات كبيرة فيما يتعلق بحقوق الزواج منذ تقرير أستراليا الأخير عن الاتفاقية عان 2003. وبالنسبة للمناقشة عن تعريف الزواج، انظر الفقرة 335 من </w:t>
      </w:r>
      <w:r w:rsidRPr="00C00E89">
        <w:rPr>
          <w:rFonts w:hint="cs"/>
          <w:i/>
          <w:iCs/>
          <w:rtl/>
          <w:lang w:bidi="ar-EG"/>
        </w:rPr>
        <w:t xml:space="preserve">الوثيقة الأساسية المشتركة </w:t>
      </w:r>
      <w:r w:rsidRPr="00C00E89">
        <w:rPr>
          <w:rFonts w:hint="cs"/>
          <w:rtl/>
          <w:lang w:bidi="ar-EG"/>
        </w:rPr>
        <w:t>لأستراليا، حزيران/يونيه 2006.</w:t>
      </w:r>
    </w:p>
    <w:p w:rsidR="00B36CF5" w:rsidRPr="00B36CF5" w:rsidRDefault="00B36CF5" w:rsidP="00B36CF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العلاقات بين الأشخاص من نفس الجنس</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تعتقد الحكومة الأسترالية أن الأشخاص لهم الحق في الاحترام، والكرامة، وفرصة المشاركة في المجتمع، والحصول على حماية القانون بصرف النظر عن نوع الجنس، ولكنها</w:t>
      </w:r>
      <w:r w:rsidR="008F33DC">
        <w:rPr>
          <w:rFonts w:hint="cs"/>
          <w:rtl/>
          <w:lang w:bidi="ar-EG"/>
        </w:rPr>
        <w:t xml:space="preserve"> لا </w:t>
      </w:r>
      <w:r w:rsidRPr="00C00E89">
        <w:rPr>
          <w:rFonts w:hint="cs"/>
          <w:rtl/>
          <w:lang w:bidi="ar-EG"/>
        </w:rPr>
        <w:t>تؤيد أي تشريع يسخر من الزواج</w:t>
      </w:r>
      <w:r w:rsidR="008F33DC">
        <w:rPr>
          <w:rFonts w:hint="cs"/>
          <w:rtl/>
          <w:lang w:bidi="ar-EG"/>
        </w:rPr>
        <w:t xml:space="preserve"> أو </w:t>
      </w:r>
      <w:r w:rsidRPr="00C00E89">
        <w:rPr>
          <w:rFonts w:hint="cs"/>
          <w:rtl/>
          <w:lang w:bidi="ar-EG"/>
        </w:rPr>
        <w:t>يضعف من القوانين القائمة التي تعتبر الزواج رباطا يجمع بين الرجل والمرأة.</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وتقوم الحكومة الأسترالية بإزالة التمييز ضد القرناء من نفس الجنس وأطفالهم في قوانين الكومنولث. وبعد هذه </w:t>
      </w:r>
      <w:r w:rsidR="00CF5856" w:rsidRPr="00C00E89">
        <w:rPr>
          <w:rFonts w:hint="cs"/>
          <w:rtl/>
          <w:lang w:bidi="ar-EG"/>
        </w:rPr>
        <w:t>الإصلاحات</w:t>
      </w:r>
      <w:r w:rsidRPr="00C00E89">
        <w:rPr>
          <w:rFonts w:hint="cs"/>
          <w:rtl/>
          <w:lang w:bidi="ar-EG"/>
        </w:rPr>
        <w:t>، ستعامل العلاقات بين أشخاص من نفس الجنس بنفس الطريقة التي تعامل بها العلاقات بين جنسين مختلفين بحكم الواقع لغرض استحقاقات وبرامج الكومنولث. وتشمل المجالات العامة للقوانين التي يتناولها الإصلاح الضرائب، والتقاعد، والضمان الاجتماعي، والصحة، ورعاية المسنين، واستحقاقات المحاربين القدماء، وتعويض العمال، واستحقاقات الوظيفة، والهجرة، ومجالات أخرى في إدارة الكومنولث.</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وأدخلت الحكومة الأسترالية تشريعا يسمح للزوجين بحكم الواقع، بمن فيهم الزوجان من نفس الجنس، بعرض نزاعاتهما حول الممتلكات عند انهيار العلاقة على نفس المحاكم الاتحادية التي تنظر في هذه القضايا بالنسبة للمتزوجين قانونا. ومن المحتمل أن تستفيد المرأة من ذلك بشكل خاص نظرا لأن القوانين الحالية للولايات والأقاليم</w:t>
      </w:r>
      <w:r w:rsidR="008F33DC">
        <w:rPr>
          <w:rFonts w:hint="cs"/>
          <w:rtl/>
          <w:lang w:bidi="ar-EG"/>
        </w:rPr>
        <w:t xml:space="preserve"> لا </w:t>
      </w:r>
      <w:r w:rsidRPr="00C00E89">
        <w:rPr>
          <w:rFonts w:hint="cs"/>
          <w:rtl/>
          <w:lang w:bidi="ar-EG"/>
        </w:rPr>
        <w:t xml:space="preserve">تعطى نفس الحقوق للزوجين بحكم الواقع كما يفعل </w:t>
      </w:r>
      <w:r w:rsidRPr="00C00E89">
        <w:rPr>
          <w:rFonts w:hint="cs"/>
          <w:i/>
          <w:iCs/>
          <w:rtl/>
          <w:lang w:bidi="ar-EG"/>
        </w:rPr>
        <w:t xml:space="preserve">قانون الأسرة لعام 1975 </w:t>
      </w:r>
      <w:r w:rsidRPr="00C00E89">
        <w:rPr>
          <w:rFonts w:hint="cs"/>
          <w:rtl/>
          <w:lang w:bidi="ar-EG"/>
        </w:rPr>
        <w:t>للمتزوجين قانونا.</w:t>
      </w:r>
    </w:p>
    <w:p w:rsidR="00AB218C" w:rsidRPr="00C00E89" w:rsidRDefault="00AB218C" w:rsidP="00B36CF5">
      <w:pPr>
        <w:pStyle w:val="SingleTxt"/>
        <w:numPr>
          <w:ilvl w:val="1"/>
          <w:numId w:val="13"/>
        </w:numPr>
        <w:tabs>
          <w:tab w:val="clear" w:pos="1672"/>
          <w:tab w:val="clear" w:pos="1930"/>
          <w:tab w:val="left" w:pos="2056"/>
        </w:tabs>
        <w:ind w:left="1264" w:firstLine="3"/>
        <w:rPr>
          <w:rFonts w:hint="cs"/>
        </w:rPr>
      </w:pPr>
      <w:r w:rsidRPr="00C00E89">
        <w:rPr>
          <w:rFonts w:hint="cs"/>
          <w:rtl/>
          <w:lang w:bidi="ar-EG"/>
        </w:rPr>
        <w:t>وقد تم تحديد هذه القوانين في التقرير الشهير للجنة الأسترالية لحقوق ال</w:t>
      </w:r>
      <w:r w:rsidR="007A6F33">
        <w:rPr>
          <w:rFonts w:hint="cs"/>
          <w:rtl/>
          <w:lang w:bidi="ar-EG"/>
        </w:rPr>
        <w:t>إنسان</w:t>
      </w:r>
      <w:r w:rsidRPr="00C00E89">
        <w:rPr>
          <w:rFonts w:hint="cs"/>
          <w:rtl/>
          <w:lang w:bidi="ar-EG"/>
        </w:rPr>
        <w:t xml:space="preserve"> المعنون </w:t>
      </w:r>
      <w:r w:rsidRPr="00C00E89">
        <w:rPr>
          <w:rFonts w:hint="cs"/>
          <w:i/>
          <w:iCs/>
          <w:rtl/>
          <w:lang w:bidi="ar-EG"/>
        </w:rPr>
        <w:t>نفس الجنس: نفس الاستحقاقات</w:t>
      </w:r>
      <w:r w:rsidRPr="00C00E89">
        <w:rPr>
          <w:rFonts w:hint="cs"/>
          <w:rtl/>
          <w:lang w:bidi="ar-EG"/>
        </w:rPr>
        <w:t>، من خلال مراجعة قام بها مكتب المدعي العام.</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ونفذت عدة حكومات للولايات والأقاليم تشريعات تتناول العلاقات بين الأشخاص من نفس الجنس. فقد أصدرت حكومة إقليم العاصمة الأسترالية </w:t>
      </w:r>
      <w:r w:rsidRPr="00C00E89">
        <w:rPr>
          <w:rFonts w:hint="cs"/>
          <w:i/>
          <w:iCs/>
          <w:rtl/>
          <w:lang w:bidi="ar-EG"/>
        </w:rPr>
        <w:t>قانون الشركاء المدنيين لعام 2008</w:t>
      </w:r>
      <w:r w:rsidRPr="00C00E89">
        <w:rPr>
          <w:rFonts w:hint="cs"/>
          <w:rtl/>
          <w:lang w:bidi="ar-EG"/>
        </w:rPr>
        <w:t xml:space="preserve"> في أيار/مايو 2008. فيمكن للقرنين في إقليم العاصمة الأسترالية، بصرف النظر عن جنس أي من الشخصين، الدخول في علاقة مدنية معترف بها قانونا وأن يعلن كل منهما التزامه تجاه الآخر.</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وفي حزيران/يونيه 2008، أصدر برلمان نيو ساوث ويلز </w:t>
      </w:r>
      <w:r w:rsidRPr="00C00E89">
        <w:rPr>
          <w:rFonts w:hint="cs"/>
          <w:i/>
          <w:iCs/>
          <w:rtl/>
          <w:lang w:bidi="ar-EG"/>
        </w:rPr>
        <w:t>قانون التعديلات لقوانين متنوعة (العلاقات بين أشخاص من نفس الجنس) لعام 2008.</w:t>
      </w:r>
      <w:r w:rsidRPr="00C00E89">
        <w:rPr>
          <w:rFonts w:hint="cs"/>
          <w:rtl/>
          <w:lang w:bidi="ar-EG"/>
        </w:rPr>
        <w:t xml:space="preserve"> وهذا القانون الذي بدأ تطبيقه في 22 أيلول/سبتمبر 2008، يعدل أجزاء مختلفة من تشريع نيو ساوث ويلز لإعطاء حقوق متساوية للعلاقات بين أشخاص من نفس الجنس وأطفالهم.</w:t>
      </w:r>
    </w:p>
    <w:p w:rsidR="00AB218C" w:rsidRPr="00C00E89" w:rsidRDefault="00AB218C" w:rsidP="00B36CF5">
      <w:pPr>
        <w:pStyle w:val="SingleTxt"/>
        <w:numPr>
          <w:ilvl w:val="1"/>
          <w:numId w:val="13"/>
        </w:numPr>
        <w:tabs>
          <w:tab w:val="clear" w:pos="1672"/>
          <w:tab w:val="clear" w:pos="1930"/>
          <w:tab w:val="left" w:pos="2056"/>
        </w:tabs>
        <w:ind w:left="1264" w:firstLine="3"/>
        <w:rPr>
          <w:rFonts w:hint="cs"/>
        </w:rPr>
      </w:pPr>
      <w:r w:rsidRPr="00C00E89">
        <w:rPr>
          <w:rFonts w:hint="cs"/>
          <w:rtl/>
          <w:lang w:bidi="ar-EG"/>
        </w:rPr>
        <w:t xml:space="preserve">وينص </w:t>
      </w:r>
      <w:r w:rsidRPr="00C00E89">
        <w:rPr>
          <w:rFonts w:hint="cs"/>
          <w:i/>
          <w:iCs/>
          <w:rtl/>
          <w:lang w:bidi="ar-EG"/>
        </w:rPr>
        <w:t>قانون العلاقات لعام 2003</w:t>
      </w:r>
      <w:r w:rsidRPr="00C00E89">
        <w:rPr>
          <w:rFonts w:hint="cs"/>
          <w:rtl/>
          <w:lang w:bidi="ar-EG"/>
        </w:rPr>
        <w:t xml:space="preserve"> لحكومة تسمانيا على الاعتراف القانوني بالعلاقات الشخصية الرئيسية، بما في ذلك العلاقات بين شخصين من نفس الجنس.</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وأصدرت حكومة جنوب أستراليا </w:t>
      </w:r>
      <w:r w:rsidRPr="00C00E89">
        <w:rPr>
          <w:rFonts w:hint="cs"/>
          <w:i/>
          <w:iCs/>
          <w:rtl/>
          <w:lang w:bidi="ar-EG"/>
        </w:rPr>
        <w:t xml:space="preserve">قانون تعديل النظام الأساسي (الشركاء القانونيون) لعام 2006 </w:t>
      </w:r>
      <w:r w:rsidRPr="00C00E89">
        <w:rPr>
          <w:rFonts w:hint="cs"/>
          <w:rtl/>
          <w:lang w:bidi="ar-EG"/>
        </w:rPr>
        <w:t>الذي يعترف بالقرينين غير المتزوجين على أنهما قرينان لأغراض قانونية. والعلاقات بحكم الواقع بين أشخاص من نفس الجنس يشملها هذا القانون، وكذلك الأشخاص الذين يعيشون معا كرفقاء وثيقي الصلة</w:t>
      </w:r>
      <w:r w:rsidR="008F33DC">
        <w:rPr>
          <w:rFonts w:hint="cs"/>
          <w:rtl/>
          <w:lang w:bidi="ar-EG"/>
        </w:rPr>
        <w:t xml:space="preserve"> أو </w:t>
      </w:r>
      <w:r w:rsidRPr="00C00E89">
        <w:rPr>
          <w:rFonts w:hint="cs"/>
          <w:rtl/>
          <w:lang w:bidi="ar-EG"/>
        </w:rPr>
        <w:t>كشركاء مدى الحياة، مهما تكن علاقتهم الجنسية.</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وأصدرت حكومة أستراليا الغربية </w:t>
      </w:r>
      <w:r w:rsidRPr="00C00E89">
        <w:rPr>
          <w:rFonts w:hint="cs"/>
          <w:i/>
          <w:iCs/>
          <w:rtl/>
          <w:lang w:bidi="ar-EG"/>
        </w:rPr>
        <w:t>قانون تعديل القوانين (إصلاح قانون المثليات والمثليين) لعام 2001،</w:t>
      </w:r>
      <w:r w:rsidRPr="00C00E89">
        <w:rPr>
          <w:rFonts w:hint="cs"/>
          <w:rtl/>
          <w:lang w:bidi="ar-EG"/>
        </w:rPr>
        <w:t xml:space="preserve"> الذي عدل </w:t>
      </w:r>
      <w:r w:rsidRPr="00C00E89">
        <w:rPr>
          <w:rFonts w:hint="cs"/>
          <w:i/>
          <w:iCs/>
          <w:rtl/>
          <w:lang w:bidi="ar-EG"/>
        </w:rPr>
        <w:t>القانون الجنائي</w:t>
      </w:r>
      <w:r w:rsidRPr="00C00E89">
        <w:rPr>
          <w:rFonts w:hint="cs"/>
          <w:rtl/>
          <w:lang w:bidi="ar-EG"/>
        </w:rPr>
        <w:t xml:space="preserve"> وألغى </w:t>
      </w:r>
      <w:r w:rsidRPr="00C00E89">
        <w:rPr>
          <w:rFonts w:hint="cs"/>
          <w:i/>
          <w:iCs/>
          <w:rtl/>
          <w:lang w:bidi="ar-EG"/>
        </w:rPr>
        <w:t>قانون إصلاح القانون (تجريم اللواط) لعام 1989</w:t>
      </w:r>
      <w:r w:rsidRPr="00C00E89">
        <w:rPr>
          <w:rFonts w:hint="cs"/>
          <w:rtl/>
          <w:lang w:bidi="ar-EG"/>
        </w:rPr>
        <w:t xml:space="preserve"> الذي يعطي الأشخاص المنجذبين من نفس الجنس اعترافا قانونيا في مجالات تشمل الحماية المناهضة للتمييز، وحقوق الميراث، والإعفاء من ضريبة التمغة، ويتضمن نظاما لتقسيم الممتلكات، والتعويض عن </w:t>
      </w:r>
      <w:r w:rsidR="003554B0" w:rsidRPr="00C00E89">
        <w:rPr>
          <w:rFonts w:hint="cs"/>
          <w:rtl/>
          <w:lang w:bidi="ar-EG"/>
        </w:rPr>
        <w:t>الحواد</w:t>
      </w:r>
      <w:r w:rsidR="003554B0" w:rsidRPr="00C00E89">
        <w:rPr>
          <w:rFonts w:hint="eastAsia"/>
          <w:rtl/>
          <w:lang w:bidi="ar-EG"/>
        </w:rPr>
        <w:t>ث</w:t>
      </w:r>
      <w:r w:rsidRPr="00C00E89">
        <w:rPr>
          <w:rFonts w:hint="cs"/>
          <w:rtl/>
          <w:lang w:bidi="ar-EG"/>
        </w:rPr>
        <w:t xml:space="preserve"> وتعويضات العمل، وتقاعد الشريك، والاعتراف بالقرابة من الدرجة الأولى والحصول على التبني، والحصول على التكنولوجيا </w:t>
      </w:r>
      <w:r w:rsidR="00CF5856" w:rsidRPr="00C00E89">
        <w:rPr>
          <w:rFonts w:hint="cs"/>
          <w:rtl/>
          <w:lang w:bidi="ar-EG"/>
        </w:rPr>
        <w:t>الإنجابية</w:t>
      </w:r>
      <w:r w:rsidRPr="00C00E89">
        <w:rPr>
          <w:rFonts w:hint="cs"/>
          <w:rtl/>
          <w:lang w:bidi="ar-EG"/>
        </w:rPr>
        <w:t>، والاعتراف بأبوة طفل ليس من نسبه في بعض الحالات.</w:t>
      </w:r>
    </w:p>
    <w:p w:rsidR="00B36CF5" w:rsidRPr="00B36CF5" w:rsidRDefault="00B36CF5" w:rsidP="00B36CF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الحقوق والمسؤوليات فيما يتعلق بالأطفال</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تدير وكالة دعم الأطفال التابعة للحكومة الأسترالية خطة دعم الأطفال التي تساعد الأبوين المنفصلين على تحمل مسؤولية الدعم المالي لأطفالهما.</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وفي أعقاب استعراض أجري أخيرا عن السياسة العامة لدعم الأطفال، غيرت أستراليا هذه الخطة لتضمن تطبيقها لما فيه مصلحة الأطفال، ومراعاة ظروف كلا الأبوين، والتركيز على احتياجات الأطفال وتكاليفهم.</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وتهدف التغييرات التي أدخلت على الخطة إلى دعم المسؤولية المشتركة بين الأبوين، والحد من التنازع بين الأبوين حول ترتيبات الرعاية الأبوية، وضمان سداد المدفوعات الخاصة بدعم الأطفال بالكامل وفي حينها. وفي إطار هذه التغييرات، يستند الآن المبلغ الذي يدفع لدعم الأطفال إلى:</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بحث مستقل عن تكاليف تربية الأطفال</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مجموع الدخل لكلا الأبوين</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معاملة دخل كلا الأبوين بنفس الطريقة</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النظر في مساهمة كلا الأبوين في تكاليف أطفالهما عن طريق الرعاية والاتصال</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معاملة أطفال الأسرتين الأولى والثانية بصورة أكثر تكافؤا</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وفي عام 2006، أدخلت الحكومة الأسترالية تعديلات على </w:t>
      </w:r>
      <w:r w:rsidRPr="00C00E89">
        <w:rPr>
          <w:rFonts w:hint="cs"/>
          <w:i/>
          <w:iCs/>
          <w:rtl/>
          <w:lang w:bidi="ar-EG"/>
        </w:rPr>
        <w:t>قانون الأسرة لعام 1975</w:t>
      </w:r>
      <w:r w:rsidRPr="00C00E89">
        <w:rPr>
          <w:rFonts w:hint="cs"/>
          <w:rtl/>
          <w:lang w:bidi="ar-EG"/>
        </w:rPr>
        <w:t>، تضمنت الاهتمام بحق الطفل في معرفة كلا الأبوين وحمايته من الأذى. وتعبر هذه الإصلاحات عن المسؤولية الأبوية المشتركة بعد الانفصال عندما يكون ذلك في مصلحة الطفل. وتشمل هذه التغييرات أيضا شرط التسوية الإلزامية للنزاع قبل عرض مسائل الرعاية الأبوية أمام المحكمة، باستثناء ضمان سلامة جميع الأطراف، خاصة عندما تكون هناك إدعاءات خاصة بالعنف العائلي.</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ويتضمن القانون أيضا طائفة من التعديلات على أحكام المشورة وتسوية النزاعات لضمان حصول الأبوين المنفصلين والمطلقين على المشورة العائلية المتكافئة وخدمات تسوية النزاع. وتقوم الحكومة الأسترالية بإعداد قواعد جديدة للتصديق بالنسبة لممارسي تسوية النزاعات الأسرية يبدأ نفاذها اعتبارا من 1 تموز/يوليه 2009. وستتطلب هذه القواعد أن تتوافر لدى الممارسين عناصر الكفاءة للعمل مع الأطراف المعرضة والاستجابة للعنف العائلي والمنزلي.</w:t>
      </w:r>
    </w:p>
    <w:p w:rsidR="00B36CF5" w:rsidRPr="00B36CF5" w:rsidRDefault="00B36CF5" w:rsidP="00B36CF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منع العنف ضد المرأة والحد منه</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تلتزم الحكومة الأسترالية بمبدأ عدم التسامح إطلاقا إزاء العنف ضد المرأة وتعطي الأولوية للحد من العنف ضد المرأة بجميع أشكاله. وقد منحت جوائز خاصة بمنع الجريمة والعنف في أستراليا عام 2008، وهي مبادرة مشتركة بين الحكومة الأسترالية وحكومات الولايات والأقاليم، لستة مشاريع كانت تركز على منع العنف المنزلي وجرائم الشباب والجرائم المتعلقة بتعاطي المواد الكحولية.</w:t>
      </w:r>
    </w:p>
    <w:p w:rsidR="00AB218C" w:rsidRPr="00C00E89" w:rsidRDefault="00AB218C" w:rsidP="00CF5856">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وفي عام 2005، كلف المكتب المعني بالمرأة التابع للحكومة الأسترالية مكتب </w:t>
      </w:r>
      <w:r w:rsidR="003554B0" w:rsidRPr="00C00E89">
        <w:rPr>
          <w:rFonts w:hint="cs"/>
          <w:rtl/>
          <w:lang w:bidi="ar-EG"/>
        </w:rPr>
        <w:t>الإحصاءات</w:t>
      </w:r>
      <w:r w:rsidRPr="00C00E89">
        <w:rPr>
          <w:rFonts w:hint="cs"/>
          <w:rtl/>
          <w:lang w:bidi="ar-EG"/>
        </w:rPr>
        <w:t xml:space="preserve"> الأسترالي بإجراء دراسة استقصائية عن السلامة الشخصية لجمع معلومات من عينة كبيرة (000 11 </w:t>
      </w:r>
      <w:r w:rsidR="00CF5856" w:rsidRPr="00C00E89">
        <w:rPr>
          <w:rFonts w:hint="cs"/>
          <w:rtl/>
          <w:lang w:bidi="ar-EG"/>
        </w:rPr>
        <w:t>امرأة</w:t>
      </w:r>
      <w:r w:rsidR="00B6058F">
        <w:rPr>
          <w:rFonts w:hint="cs"/>
          <w:rtl/>
          <w:lang w:bidi="ar-EG"/>
        </w:rPr>
        <w:t xml:space="preserve"> و </w:t>
      </w:r>
      <w:r w:rsidRPr="00C00E89">
        <w:rPr>
          <w:rFonts w:hint="cs"/>
          <w:rtl/>
          <w:lang w:bidi="ar-EG"/>
        </w:rPr>
        <w:t xml:space="preserve">500 </w:t>
      </w:r>
      <w:r w:rsidR="00CF5856" w:rsidRPr="00C00E89">
        <w:rPr>
          <w:rFonts w:hint="cs"/>
          <w:rtl/>
          <w:lang w:bidi="ar-EG"/>
        </w:rPr>
        <w:t>4</w:t>
      </w:r>
      <w:r w:rsidR="00CF5856">
        <w:rPr>
          <w:rFonts w:hint="cs"/>
          <w:rtl/>
          <w:lang w:bidi="ar-EG"/>
        </w:rPr>
        <w:t xml:space="preserve"> </w:t>
      </w:r>
      <w:r w:rsidRPr="00C00E89">
        <w:rPr>
          <w:rFonts w:hint="cs"/>
          <w:rtl/>
          <w:lang w:bidi="ar-EG"/>
        </w:rPr>
        <w:t xml:space="preserve">رجل) عن تجاربهم مع العنف. وتبين من هذه الدراسة أن نحو </w:t>
      </w:r>
      <w:r w:rsidR="00CF5856" w:rsidRPr="00C00E89">
        <w:rPr>
          <w:rFonts w:hint="cs"/>
          <w:rtl/>
          <w:lang w:bidi="ar-EG"/>
        </w:rPr>
        <w:t>امرأة</w:t>
      </w:r>
      <w:r w:rsidRPr="00C00E89">
        <w:rPr>
          <w:rFonts w:hint="cs"/>
          <w:rtl/>
          <w:lang w:bidi="ar-EG"/>
        </w:rPr>
        <w:t xml:space="preserve"> واحدة من بين كل ثلاث أستراليات تتعرض للعنف البدني وأن واحدة على الأقل من بين كل خمس نساء تتعرض للعنف الجنسي في حياتها. ومن المسلم به أيضا أن المرأة من السكان الأصليين يحتمل أن تكون ضحية للعنف المنزلي أكثر أربعين مرة مقارنة بالأستراليات الأخريات. وتقدر الدراسات الدولية أن أكثر من 80</w:t>
      </w:r>
      <w:r w:rsidR="00D947E5">
        <w:rPr>
          <w:rFonts w:hint="cs"/>
          <w:rtl/>
          <w:lang w:bidi="ar-EG"/>
        </w:rPr>
        <w:t> في المائة</w:t>
      </w:r>
      <w:r w:rsidRPr="00C00E89">
        <w:rPr>
          <w:rFonts w:hint="cs"/>
          <w:rtl/>
          <w:lang w:bidi="ar-EG"/>
        </w:rPr>
        <w:t xml:space="preserve"> من النساء المعاقات فكريا قد تعرضن لشكل</w:t>
      </w:r>
      <w:r w:rsidR="008F33DC">
        <w:rPr>
          <w:rFonts w:hint="cs"/>
          <w:rtl/>
          <w:lang w:bidi="ar-EG"/>
        </w:rPr>
        <w:t xml:space="preserve"> أو </w:t>
      </w:r>
      <w:r w:rsidRPr="00C00E89">
        <w:rPr>
          <w:rFonts w:hint="cs"/>
          <w:rtl/>
          <w:lang w:bidi="ar-EG"/>
        </w:rPr>
        <w:t xml:space="preserve">آخر من أشكال الاعتداء الجنسي في حياتهن، وأن النساء المعاقات يتعرضن للهجوم والاغتصاب والاعتداء أكثر مرتين من معدل تعرض النساء </w:t>
      </w:r>
      <w:r w:rsidR="003554B0" w:rsidRPr="00C00E89">
        <w:rPr>
          <w:rFonts w:hint="cs"/>
          <w:rtl/>
          <w:lang w:bidi="ar-EG"/>
        </w:rPr>
        <w:t>الأخريات</w:t>
      </w:r>
      <w:r w:rsidR="004D2D90" w:rsidRPr="004D2D90">
        <w:rPr>
          <w:vertAlign w:val="superscript"/>
          <w:rtl/>
          <w:lang w:bidi="ar-EG"/>
        </w:rPr>
        <w:t>(</w:t>
      </w:r>
      <w:r w:rsidR="004D2D90">
        <w:rPr>
          <w:rStyle w:val="EndnoteReference"/>
          <w:rtl/>
          <w:lang w:bidi="ar-EG"/>
        </w:rPr>
        <w:endnoteReference w:id="120"/>
      </w:r>
      <w:r w:rsidR="004D2D90" w:rsidRPr="004D2D90">
        <w:rPr>
          <w:vertAlign w:val="superscript"/>
          <w:rtl/>
          <w:lang w:bidi="ar-EG"/>
        </w:rPr>
        <w:t>)</w:t>
      </w:r>
      <w:r w:rsidRPr="00C00E89">
        <w:rPr>
          <w:rFonts w:hint="cs"/>
          <w:rtl/>
          <w:lang w:bidi="ar-EG"/>
        </w:rPr>
        <w:t>.</w:t>
      </w:r>
    </w:p>
    <w:p w:rsidR="00AB218C" w:rsidRPr="00C00E89" w:rsidRDefault="00AB218C" w:rsidP="0044646B">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وجاء في دراسة أجرتها مؤسسة </w:t>
      </w:r>
      <w:r w:rsidRPr="00C00E89">
        <w:t>Access Economics</w:t>
      </w:r>
      <w:r w:rsidRPr="00C00E89">
        <w:rPr>
          <w:rFonts w:hint="cs"/>
          <w:rtl/>
          <w:lang w:bidi="ar-EG"/>
        </w:rPr>
        <w:t xml:space="preserve"> بعنوان </w:t>
      </w:r>
      <w:r w:rsidRPr="00C00E89">
        <w:rPr>
          <w:rFonts w:hint="cs"/>
          <w:i/>
          <w:iCs/>
          <w:rtl/>
          <w:lang w:bidi="ar-EG"/>
        </w:rPr>
        <w:t>تكلفة العنف المنزلي للاقتصاد الأسترالي</w:t>
      </w:r>
      <w:r w:rsidRPr="00C00E89">
        <w:rPr>
          <w:rFonts w:hint="cs"/>
          <w:rtl/>
          <w:lang w:bidi="ar-EG"/>
        </w:rPr>
        <w:t>، أن العنف المنزلي كلف أستراليا أكثر من 8 بلايين دولار في الفترة 2002-2003 (بما في ذلك التكاليف الاجتماعية والتكاليف بالنسبة للقطاعين العام والخاص)</w:t>
      </w:r>
      <w:r w:rsidR="0044646B" w:rsidRPr="0044646B">
        <w:rPr>
          <w:vertAlign w:val="superscript"/>
          <w:rtl/>
          <w:lang w:bidi="ar-EG"/>
        </w:rPr>
        <w:t>(</w:t>
      </w:r>
      <w:r w:rsidR="0044646B">
        <w:rPr>
          <w:rStyle w:val="EndnoteReference"/>
          <w:rtl/>
          <w:lang w:bidi="ar-EG"/>
        </w:rPr>
        <w:endnoteReference w:id="121"/>
      </w:r>
      <w:r w:rsidR="0044646B" w:rsidRPr="0044646B">
        <w:rPr>
          <w:vertAlign w:val="superscript"/>
          <w:rtl/>
          <w:lang w:bidi="ar-EG"/>
        </w:rPr>
        <w:t>)</w:t>
      </w:r>
      <w:r w:rsidRPr="00C00E89">
        <w:rPr>
          <w:rFonts w:hint="cs"/>
          <w:rtl/>
          <w:lang w:bidi="ar-EG"/>
        </w:rPr>
        <w:t>.</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وقد قامت اللجنة الأسترالية لحقوق ال</w:t>
      </w:r>
      <w:r w:rsidR="007A6F33">
        <w:rPr>
          <w:rFonts w:hint="cs"/>
          <w:rtl/>
          <w:lang w:bidi="ar-EG"/>
        </w:rPr>
        <w:t>إنسان</w:t>
      </w:r>
      <w:r w:rsidRPr="00C00E89">
        <w:rPr>
          <w:rFonts w:hint="cs"/>
          <w:rtl/>
          <w:lang w:bidi="ar-EG"/>
        </w:rPr>
        <w:t xml:space="preserve"> من خلال مكتب مفوض العدالة الاجتماعية للسكان الأصليين وسكان جزر مضيق توريس بأعمال ملموسة لتعزيز حقوق ال</w:t>
      </w:r>
      <w:r w:rsidR="007A6F33">
        <w:rPr>
          <w:rFonts w:hint="cs"/>
          <w:rtl/>
          <w:lang w:bidi="ar-EG"/>
        </w:rPr>
        <w:t>إنسان</w:t>
      </w:r>
      <w:r w:rsidRPr="00C00E89">
        <w:rPr>
          <w:rFonts w:hint="cs"/>
          <w:rtl/>
          <w:lang w:bidi="ar-EG"/>
        </w:rPr>
        <w:t xml:space="preserve"> للنساء والأطفال الذين يتعرضون للعنف والاعتداء العائلي. ووضعت اللجنة مبادئ خاصة بحقوق ال</w:t>
      </w:r>
      <w:r w:rsidR="007A6F33">
        <w:rPr>
          <w:rFonts w:hint="cs"/>
          <w:rtl/>
          <w:lang w:bidi="ar-EG"/>
        </w:rPr>
        <w:t>إنسان</w:t>
      </w:r>
      <w:r w:rsidRPr="00C00E89">
        <w:rPr>
          <w:rFonts w:hint="cs"/>
          <w:rtl/>
          <w:lang w:bidi="ar-EG"/>
        </w:rPr>
        <w:t xml:space="preserve"> لمعالجة العنف والاعتداء العائلي في سياق السكان الأصليين، ووفرت ثقافة مجتمعية وتدريبا في جميع أنحاء أستراليا، ونشرت "ممارسات مبشرة" للعمل من أجل التصدي للعنف العائلي من خلال التقرير السنوي لمفوض العدالة الاجتماعية إلى برلمان أستراليا.</w:t>
      </w:r>
    </w:p>
    <w:p w:rsidR="00B36CF5" w:rsidRPr="00B36CF5" w:rsidRDefault="00B36CF5" w:rsidP="00B36CF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العنف ضد المرأة: حملة</w:t>
      </w:r>
      <w:r w:rsidR="008F33DC">
        <w:rPr>
          <w:rFonts w:hint="cs"/>
          <w:b/>
          <w:bCs/>
          <w:rtl/>
          <w:lang w:bidi="ar-EG"/>
        </w:rPr>
        <w:t xml:space="preserve"> لا </w:t>
      </w:r>
      <w:r w:rsidRPr="00C00E89">
        <w:rPr>
          <w:rFonts w:hint="cs"/>
          <w:b/>
          <w:bCs/>
          <w:rtl/>
          <w:lang w:bidi="ar-EG"/>
        </w:rPr>
        <w:t>للعنف في أستراليا</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بدأت الحكومة الأسترالية في عام 2004 حملة بعنوان "العنف ضد المرأة:</w:t>
      </w:r>
      <w:r w:rsidR="008F33DC">
        <w:rPr>
          <w:rFonts w:hint="cs"/>
          <w:rtl/>
          <w:lang w:bidi="ar-EG"/>
        </w:rPr>
        <w:t xml:space="preserve"> لا </w:t>
      </w:r>
      <w:r w:rsidRPr="00C00E89">
        <w:rPr>
          <w:rFonts w:hint="cs"/>
          <w:rtl/>
          <w:lang w:bidi="ar-EG"/>
        </w:rPr>
        <w:t>للعنف في أستراليا". وتضمنت هذه الحملة حملات إعلامية وخطا هاتفيا وطنيا للمساعدة. وتلقى الخط الهاتفي للمساعدة أكثر من 000 85 مكالمة في الفترة</w:t>
      </w:r>
      <w:r w:rsidR="008F33DC">
        <w:rPr>
          <w:rFonts w:hint="cs"/>
          <w:rtl/>
          <w:lang w:bidi="ar-EG"/>
        </w:rPr>
        <w:t xml:space="preserve"> ما </w:t>
      </w:r>
      <w:r w:rsidRPr="00C00E89">
        <w:rPr>
          <w:rFonts w:hint="cs"/>
          <w:rtl/>
          <w:lang w:bidi="ar-EG"/>
        </w:rPr>
        <w:t>بين عامي 2004</w:t>
      </w:r>
      <w:r w:rsidR="00B6058F">
        <w:rPr>
          <w:rFonts w:hint="cs"/>
          <w:rtl/>
          <w:lang w:bidi="ar-EG"/>
        </w:rPr>
        <w:t xml:space="preserve"> و </w:t>
      </w:r>
      <w:r w:rsidRPr="00C00E89">
        <w:rPr>
          <w:rFonts w:hint="cs"/>
          <w:rtl/>
          <w:lang w:bidi="ar-EG"/>
        </w:rPr>
        <w:t>2008.</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وفي عام 2005، استهلت الحكومة "برنامج سلامة المرأة" للتعامل مع قضايا العنف المنزلي والاعتداء الجنسي. وتضمن البرنامج تمويلا لتدريب الممرضات والعاملات الصحيات من السكان الأصليين في المناطق الإقليمية والريفية لمساعدتهن على تحديد العنف المنزلي والعائلي والاستجابة لهما، ولتدريب قطاع العدالة الجنائية على الحساسيات المصاحبة لتجارب المرأة مع الاعتداء الجنسي.</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وفي الفترة 2006-2007، قدمت الحكومة منحا للمنظمات المجتمعية في إطار العنف المنزلي والعائلي والاعتداء الجنسي لجمع معلومات من أجل وضع سياسات لمكافحة العنف المنزلي والاعتداء الجنسي في أستراليا.</w:t>
      </w:r>
    </w:p>
    <w:p w:rsidR="00B36CF5" w:rsidRPr="00B36CF5" w:rsidRDefault="00B36CF5" w:rsidP="00B36CF5">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المجلس الوطني للحد من العنف ضد النساء وأطفالهن</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في عام 2008، أعلنت الحكومة الأسترالية عن تشكيل مجلس وطني لتقديم المشورة إلى الحكومة عن كيفية الحد من انتشار العنف المنزلي والعائلي والاعتداء الجنسي على النساء وأطفالهن وتأثيراته.</w:t>
      </w:r>
    </w:p>
    <w:p w:rsidR="00AB218C" w:rsidRPr="00C00E89" w:rsidRDefault="00AB218C" w:rsidP="00B36CF5">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وإلى جانب تنفيذ خطة وطنية قائمة على الأدلة في كانون الأول/ديسمبر 2008، يتصدر المجلس لتوجيه وتنفيذ عناصر رئيسية من الالتزامات الانتخابية للحكومة بتحسين سلامة المرأة. وتشمل هذه الالتزامات:</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أنشطة الدعوة </w:t>
      </w:r>
      <w:r w:rsidR="003554B0" w:rsidRPr="00C00E89">
        <w:rPr>
          <w:rFonts w:hint="cs"/>
          <w:rtl/>
          <w:lang w:bidi="ar-EG"/>
        </w:rPr>
        <w:t>والتثقي</w:t>
      </w:r>
      <w:r w:rsidR="003554B0" w:rsidRPr="00C00E89">
        <w:rPr>
          <w:rFonts w:hint="eastAsia"/>
          <w:rtl/>
          <w:lang w:bidi="ar-EG"/>
        </w:rPr>
        <w:t>ف</w:t>
      </w:r>
      <w:r w:rsidR="00AB218C" w:rsidRPr="00C00E89">
        <w:rPr>
          <w:rFonts w:hint="cs"/>
          <w:rtl/>
          <w:lang w:bidi="ar-EG"/>
        </w:rPr>
        <w:t xml:space="preserve"> لتعزيز العلاقات غير القائمة على العنف مع المرأة في كافة المجتمعات الإقليمية والريفية.</w:t>
      </w:r>
    </w:p>
    <w:p w:rsidR="00AB218C" w:rsidRPr="00C00E89" w:rsidRDefault="00B36CF5" w:rsidP="00B36CF5">
      <w:pPr>
        <w:pStyle w:val="SingleTxt"/>
        <w:tabs>
          <w:tab w:val="clear" w:pos="2592"/>
        </w:tabs>
        <w:ind w:left="2254" w:hanging="544"/>
        <w:rPr>
          <w:rFonts w:hint="cs"/>
          <w:rtl/>
          <w:lang w:bidi="ar-EG"/>
        </w:rPr>
      </w:pPr>
      <w:r>
        <w:rPr>
          <w:rFonts w:hint="cs"/>
          <w:rtl/>
          <w:lang w:bidi="ar-EG"/>
        </w:rPr>
        <w:tab/>
        <w:t>-</w:t>
      </w:r>
      <w:r>
        <w:rPr>
          <w:rFonts w:hint="cs"/>
          <w:rtl/>
          <w:lang w:bidi="ar-EG"/>
        </w:rPr>
        <w:tab/>
      </w:r>
      <w:r w:rsidR="00AB218C" w:rsidRPr="00C00E89">
        <w:rPr>
          <w:rFonts w:hint="cs"/>
          <w:rtl/>
          <w:lang w:bidi="ar-EG"/>
        </w:rPr>
        <w:t xml:space="preserve">استثمرت الحكومة الأسترالية مبلغا إضافيا قدره 000 250 دولار سنويا على مدى أربع سنوات (ابتداء من </w:t>
      </w:r>
      <w:r w:rsidR="00B6058F">
        <w:rPr>
          <w:rFonts w:hint="cs"/>
          <w:rtl/>
          <w:lang w:bidi="ar-EG"/>
        </w:rPr>
        <w:t>2007-2008</w:t>
      </w:r>
      <w:r w:rsidR="00AB218C" w:rsidRPr="00C00E89">
        <w:rPr>
          <w:rFonts w:hint="cs"/>
          <w:rtl/>
          <w:lang w:bidi="ar-EG"/>
        </w:rPr>
        <w:t>) لدعم "سفراء الشريط الأبيض" من أجل توسيع نشاطهم ونفوذهم في المجتمعات الإقليمية والريفية.</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العمل مع شباب أستراليا، وخاصة المراهقين، لتعزيز المواقف وأنماط السلوك التي تمكنهم من الاحتفاظ بعلاقات قائمة على الاحترام.</w:t>
      </w:r>
    </w:p>
    <w:p w:rsidR="00AB218C" w:rsidRPr="00C00E89" w:rsidRDefault="00B36CF5" w:rsidP="00B36CF5">
      <w:pPr>
        <w:pStyle w:val="SingleTxt"/>
        <w:tabs>
          <w:tab w:val="clear" w:pos="2592"/>
        </w:tabs>
        <w:ind w:left="2254" w:hanging="544"/>
        <w:rPr>
          <w:rFonts w:hint="cs"/>
          <w:lang w:bidi="ar-EG"/>
        </w:rPr>
      </w:pPr>
      <w:r>
        <w:rPr>
          <w:rFonts w:hint="cs"/>
          <w:rtl/>
          <w:lang w:bidi="ar-EG"/>
        </w:rPr>
        <w:tab/>
        <w:t>-</w:t>
      </w:r>
      <w:r>
        <w:rPr>
          <w:rFonts w:hint="cs"/>
          <w:rtl/>
          <w:lang w:bidi="ar-EG"/>
        </w:rPr>
        <w:tab/>
      </w:r>
      <w:r w:rsidR="00AB218C" w:rsidRPr="00C00E89">
        <w:rPr>
          <w:rFonts w:hint="cs"/>
          <w:rtl/>
          <w:lang w:bidi="ar-EG"/>
        </w:rPr>
        <w:t>كانت هناك استثمارات للحكومة الأسترالية في بحوث اجتماعية مع الشباب للمساعدة في وضع برامج تؤثر بصورة ايجابية على مواقف وأنماط سلوك طلبة المدارس العليا، وخاصة الأولاد. وستضع برامج تجريبية ابتداء من عام 2009 عبر طائفة عريضة من السياقات التعليمية والاجتماعية لجمع أدلة عن التدخلات الأكثر فعالية في إحداث تغييرات في المواقف وأنماط السلوك.</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EG"/>
        </w:rPr>
        <w:tab/>
      </w:r>
      <w:r w:rsidR="00AB218C" w:rsidRPr="00C00E89">
        <w:rPr>
          <w:rFonts w:hint="cs"/>
          <w:rtl/>
          <w:lang w:bidi="ar-EG"/>
        </w:rPr>
        <w:t>•</w:t>
      </w:r>
      <w:r w:rsidR="00AB218C" w:rsidRPr="00C00E89">
        <w:rPr>
          <w:rFonts w:hint="cs"/>
          <w:rtl/>
          <w:lang w:bidi="ar-EG"/>
        </w:rPr>
        <w:tab/>
        <w:t>الشراكة مع حكومات الولايات والأقاليم لتحديد أفضل ممارسات قوانين ونظم الاستجابة للعنف المنزلي والاعتداء الجنسي، للعمل على تحقيق أكبر قدر من التواؤم والاتساق في تنفيذ أفضل الممارسات.</w:t>
      </w:r>
    </w:p>
    <w:p w:rsidR="00AB218C" w:rsidRPr="00C00E89" w:rsidRDefault="00B36CF5" w:rsidP="00B36CF5">
      <w:pPr>
        <w:pStyle w:val="SingleTxt"/>
        <w:tabs>
          <w:tab w:val="clear" w:pos="2592"/>
        </w:tabs>
        <w:ind w:left="2254" w:hanging="544"/>
        <w:rPr>
          <w:rFonts w:hint="cs"/>
        </w:rPr>
      </w:pPr>
      <w:r>
        <w:rPr>
          <w:rFonts w:hint="cs"/>
          <w:rtl/>
          <w:lang w:bidi="ar-EG"/>
        </w:rPr>
        <w:tab/>
        <w:t>-</w:t>
      </w:r>
      <w:r>
        <w:rPr>
          <w:rFonts w:hint="cs"/>
          <w:rtl/>
          <w:lang w:bidi="ar-EG"/>
        </w:rPr>
        <w:tab/>
      </w:r>
      <w:r w:rsidR="00AB218C" w:rsidRPr="00C00E89">
        <w:rPr>
          <w:rFonts w:hint="cs"/>
          <w:rtl/>
          <w:lang w:bidi="ar-EG"/>
        </w:rPr>
        <w:t>قدمت الحكومة الأسترالية التمويل لمساعد النائب العام لمراجعة قوانين العنف والاعتداء الجنسي وتحديد أفضل الممارسات لكي ينظر فيها المدعي العام في حدود اختصاصاته.</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lang w:bidi="ar-EG"/>
        </w:rPr>
        <w:tab/>
      </w:r>
      <w:r w:rsidR="00AB218C" w:rsidRPr="00C00E89">
        <w:rPr>
          <w:rFonts w:hint="cs"/>
          <w:rtl/>
          <w:lang w:bidi="ar-EG"/>
        </w:rPr>
        <w:t>•</w:t>
      </w:r>
      <w:r w:rsidR="00AB218C" w:rsidRPr="00C00E89">
        <w:rPr>
          <w:rFonts w:hint="cs"/>
          <w:rtl/>
          <w:lang w:bidi="ar-EG"/>
        </w:rPr>
        <w:tab/>
        <w:t>الاستثمار في البحوث التي تركز على القتل المتعلق بالعنف المنزلي من خلال البرنامج الوطني لرصد القتل، لمساعدة التدخلات التي ستحمي المرأة وأطفالها من العنف.</w:t>
      </w:r>
    </w:p>
    <w:p w:rsidR="00AB218C" w:rsidRPr="00C00E89" w:rsidRDefault="00B36CF5" w:rsidP="00B36CF5">
      <w:pPr>
        <w:pStyle w:val="SingleTxt"/>
        <w:tabs>
          <w:tab w:val="clear" w:pos="2592"/>
        </w:tabs>
        <w:ind w:left="2254" w:hanging="544"/>
        <w:rPr>
          <w:rFonts w:hint="cs"/>
          <w:rtl/>
          <w:lang w:bidi="ar-EG"/>
        </w:rPr>
      </w:pPr>
      <w:r>
        <w:rPr>
          <w:rFonts w:hint="cs"/>
          <w:rtl/>
          <w:lang w:bidi="ar-EG"/>
        </w:rPr>
        <w:tab/>
        <w:t>-</w:t>
      </w:r>
      <w:r>
        <w:rPr>
          <w:rFonts w:hint="cs"/>
          <w:rtl/>
          <w:lang w:bidi="ar-EG"/>
        </w:rPr>
        <w:tab/>
      </w:r>
      <w:r w:rsidR="00AB218C" w:rsidRPr="00C00E89">
        <w:rPr>
          <w:rFonts w:hint="cs"/>
          <w:rtl/>
          <w:lang w:bidi="ar-EG"/>
        </w:rPr>
        <w:t>زادت الحكومة الأسترالية من تمويلها للمعهد الأسترالي للجريمة لتحسين البرنامج الوطني لرصد القتل. ويجري العمل لتحديد عوامل الخطر الفردية والعوامل المتعلقة بالمواقف والمرتبطة بأعمال القتل المتصلة بالعنف المنزلي وتحديد التدخلات المبكرة والاستراتيجيات الوقائية للأفراد والمجتمعات المعرضة للخطر، بما في ذلك مجتمعات السكان الأصليين.</w:t>
      </w:r>
    </w:p>
    <w:p w:rsidR="00AB218C" w:rsidRPr="00C00E89" w:rsidRDefault="00B36CF5" w:rsidP="00B36CF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إجراء بحوث لتحديد نماذج وبرامج أكثر فعالية في العمل مع مرتكبي العنف، للحد من ميولهم العنيفة وآثارها على المرأة وأطفالها.</w:t>
      </w:r>
    </w:p>
    <w:p w:rsidR="00AB218C" w:rsidRPr="00C00E89" w:rsidRDefault="008544EC" w:rsidP="008544EC">
      <w:pPr>
        <w:pStyle w:val="SingleTxt"/>
        <w:tabs>
          <w:tab w:val="clear" w:pos="2592"/>
        </w:tabs>
        <w:ind w:left="2254" w:hanging="544"/>
        <w:rPr>
          <w:rFonts w:hint="cs"/>
          <w:lang w:bidi="ar-EG"/>
        </w:rPr>
      </w:pPr>
      <w:r>
        <w:rPr>
          <w:rFonts w:hint="cs"/>
          <w:rtl/>
          <w:lang w:bidi="ar-EG"/>
        </w:rPr>
        <w:tab/>
        <w:t>-</w:t>
      </w:r>
      <w:r>
        <w:rPr>
          <w:rFonts w:hint="cs"/>
          <w:rtl/>
          <w:lang w:bidi="ar-EG"/>
        </w:rPr>
        <w:tab/>
      </w:r>
      <w:r w:rsidR="00AB218C" w:rsidRPr="00C00E89">
        <w:rPr>
          <w:rFonts w:hint="cs"/>
          <w:rtl/>
          <w:lang w:bidi="ar-EG"/>
        </w:rPr>
        <w:t>قدم تمويل لمركز تبادل المعلومات عن العنف العائلي والمنزلي في أستراليا للقيام ببحث أولي جديد عن فعالية خيارات الدعم المالي للمرأة التي تهرب من العنف المنزلي.</w:t>
      </w:r>
    </w:p>
    <w:p w:rsidR="00AB218C" w:rsidRPr="00C00E89" w:rsidRDefault="008544EC" w:rsidP="008544EC">
      <w:pPr>
        <w:pStyle w:val="SingleTxt"/>
        <w:tabs>
          <w:tab w:val="clear" w:pos="2592"/>
        </w:tabs>
        <w:ind w:left="2254" w:hanging="544"/>
        <w:rPr>
          <w:rFonts w:hint="cs"/>
          <w:lang w:bidi="ar-EG"/>
        </w:rPr>
      </w:pPr>
      <w:r>
        <w:rPr>
          <w:rFonts w:hint="cs"/>
          <w:rtl/>
          <w:lang w:bidi="ar-EG"/>
        </w:rPr>
        <w:tab/>
        <w:t>-</w:t>
      </w:r>
      <w:r>
        <w:rPr>
          <w:rFonts w:hint="cs"/>
          <w:rtl/>
          <w:lang w:bidi="ar-EG"/>
        </w:rPr>
        <w:tab/>
      </w:r>
      <w:r w:rsidR="00AB218C" w:rsidRPr="00C00E89">
        <w:rPr>
          <w:rFonts w:hint="cs"/>
          <w:rtl/>
          <w:lang w:bidi="ar-EG"/>
        </w:rPr>
        <w:t>قدم تمويل للمركز الأسترالي لدراسة الاعتداء الجنسي لإجراء بحث عن الحياة الزوجية لمرتكبي العنف.</w:t>
      </w:r>
    </w:p>
    <w:p w:rsidR="00AB218C" w:rsidRPr="00C00E89" w:rsidRDefault="008544EC" w:rsidP="008544EC">
      <w:pPr>
        <w:pStyle w:val="SingleTxt"/>
        <w:tabs>
          <w:tab w:val="clear" w:pos="2592"/>
        </w:tabs>
        <w:ind w:left="2254" w:hanging="544"/>
        <w:rPr>
          <w:rFonts w:hint="cs"/>
          <w:rtl/>
          <w:lang w:bidi="ar-EG"/>
        </w:rPr>
      </w:pPr>
      <w:r>
        <w:rPr>
          <w:rFonts w:hint="cs"/>
          <w:rtl/>
          <w:lang w:bidi="ar-EG"/>
        </w:rPr>
        <w:tab/>
        <w:t>-</w:t>
      </w:r>
      <w:r>
        <w:rPr>
          <w:rFonts w:hint="cs"/>
          <w:rtl/>
          <w:lang w:bidi="ar-EG"/>
        </w:rPr>
        <w:tab/>
      </w:r>
      <w:r w:rsidR="00AB218C" w:rsidRPr="00C00E89">
        <w:rPr>
          <w:rFonts w:hint="cs"/>
          <w:rtl/>
          <w:lang w:bidi="ar-EG"/>
        </w:rPr>
        <w:t>ويقوم المجلس الوطني أيضا بتصميم برنامج للبحوث وتقديم استنتاجات هادفة لتأكيد فعالية نماذج الممارسة المستخدمة للعمل مع مرتكبي العنف والحد من عنفهم ضد النساء.</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وبالإضافة إلى هذه الالتزامات الانتخابية، تقوم الحكومة أيضا بما يلي:</w:t>
      </w:r>
    </w:p>
    <w:p w:rsidR="00AB218C" w:rsidRPr="00C00E89" w:rsidRDefault="008544EC" w:rsidP="008544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جمع الأدلة للمساعدة في توفير الإيواء للنساء والأطفال الهاربين من العنف المنزلي والعنف العائلي.</w:t>
      </w:r>
    </w:p>
    <w:p w:rsidR="00AB218C" w:rsidRPr="00C00E89" w:rsidRDefault="008544EC" w:rsidP="008544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تمكين مقدمي الخدمات المتخصصة في العنف المنزلي والعنف الجنسي، عن طريق شبكة خدمات المرأة والرابطة الوطنية للخدمات ضد العنف الجنسي، لتجربة وتقييم برامج مبتكرة لمعالجة مرتكبي العنف.</w:t>
      </w:r>
    </w:p>
    <w:p w:rsidR="008544EC" w:rsidRPr="008544EC" w:rsidRDefault="008544EC" w:rsidP="008544EC">
      <w:pPr>
        <w:pStyle w:val="SingleTxt"/>
        <w:spacing w:after="0" w:line="120" w:lineRule="exact"/>
        <w:rPr>
          <w:rFonts w:hint="cs"/>
          <w:b/>
          <w:bCs/>
          <w:sz w:val="10"/>
          <w:rtl/>
          <w:lang w:bidi="ar-EG"/>
        </w:rPr>
      </w:pPr>
    </w:p>
    <w:p w:rsidR="00AB218C" w:rsidRPr="00C00E89" w:rsidRDefault="008544EC" w:rsidP="008544E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AB218C" w:rsidRPr="00C00E89">
        <w:rPr>
          <w:rFonts w:hint="cs"/>
          <w:rtl/>
          <w:lang w:bidi="ar-EG"/>
        </w:rPr>
        <w:t>استراتيجيات حكومات الولايات والأقاليم للحد من العنف ضد المرأة</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طبقت حكومات الولايات والأقاليم طائفة من الاستراتيجيات والبرامج لمكافحة العنف ضد المرأة في حدود اختصاصاتها.</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ونفذت حكومة تسمانيا مبادرة "السلامة في المنزل" التي تشمل خدمات مختلفة تعمل معا لمواجهة الأزمات، وتقديم المشورة والمساعدة القانونية، والدعم في المحاكم، وبرامج تدخل للمرتكبين.</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وأعلنت جنوب أستراليا عن استراتيجيتها بشأن سلامة المرأة في عام 2005، وهذه </w:t>
      </w:r>
      <w:r w:rsidR="003554B0">
        <w:rPr>
          <w:rFonts w:hint="cs"/>
          <w:rtl/>
          <w:lang w:bidi="ar-EG"/>
        </w:rPr>
        <w:t>الاستر</w:t>
      </w:r>
      <w:r w:rsidR="003554B0" w:rsidRPr="00C00E89">
        <w:rPr>
          <w:rFonts w:hint="cs"/>
          <w:rtl/>
          <w:lang w:bidi="ar-EG"/>
        </w:rPr>
        <w:t>اتيجية</w:t>
      </w:r>
      <w:r w:rsidRPr="00C00E89">
        <w:rPr>
          <w:rFonts w:hint="cs"/>
          <w:rtl/>
          <w:lang w:bidi="ar-EG"/>
        </w:rPr>
        <w:t xml:space="preserve"> يدعمها فريق إحالة على مستوى الحكومة وأفرقة عاملة مستقلة للاستجابة لمجالات معينة من الاحتياجات. وتشمل هذه المجالات العنف العائلي بين السكان الأصليين، وأثر العنف على المرأة والعمل، العنف ضد النساء من خلفيات متنوعة ثقافيا ولغويا. ومولت الاستراتيجية عددا من المشاريع المجتمعية التي تتعامل مع مجموعة متنوعة من النساء في جنوب أستراليا، بمن فيهم المرأة الريفية، والمرأة من السكان الأصليين، والمهاجرات، والمسنات.</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وفي كوينز لاند، تحول الآن برنامج الجهود المنسقة للتصدي للعنف ضد المرأة للفترة 2002-2005، والذي أشير </w:t>
      </w:r>
      <w:r w:rsidR="003554B0" w:rsidRPr="00C00E89">
        <w:rPr>
          <w:rFonts w:hint="cs"/>
          <w:rtl/>
          <w:lang w:bidi="ar-EG"/>
        </w:rPr>
        <w:t>إليه</w:t>
      </w:r>
      <w:r w:rsidRPr="00C00E89">
        <w:rPr>
          <w:rFonts w:hint="cs"/>
          <w:rtl/>
          <w:lang w:bidi="ar-EG"/>
        </w:rPr>
        <w:t xml:space="preserve"> في تقرير أستراليا عام 2003، إلى إطار حكومي كلي جديد يسمى "بيان الاتجاهات للمرأة في ولاية سمارت 2003-2005". ويعمل هذا الإطار على تحسين الاستجابات الحالية للنساء والفتيات اللاتي يتعرضن للعنف.</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وقيمت حكومة فيكتوريا بصورة مستقلة استراتيجيتها لسلامة المرأة للفترة 2002-2007. وأقر التقييم هذا النهج الخاص بالسياسات والذي سيواصل توجيه سلامة المرأة في فيكتوريا في المستقبل. وفضلا عن هذا، تضع فيكتوريا خطة لمنع العنف ضد النساء والأطفال. وستركز هذه الخطة على منع العنف قبل حدوثه. والأمر المهم هو أن الاستجابات للعنف، مثل محاسبة المرتكبين وتوفير الحماية المحسنة للنساء، سترتبط بخطة المنع. وستركز كل من أنشطة المنع والاستجابة للعنف على توجيه رسالة قوية مناهضة للعنف إلى المجتمع. وستواصل فيكتوريا العمل في شراكة مع المنظمات غير الحكومية عن طريق اللجنة التوجيهية العامة للحد من العنف العائلي واللجنة التوجيهية العامة لمنع الاعتداء الجنسي.</w:t>
      </w:r>
    </w:p>
    <w:p w:rsidR="00AB218C" w:rsidRPr="00C00E89" w:rsidRDefault="00AB218C" w:rsidP="0044646B">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وفي شباط/فبراير 2008، أعلنت حكومة نيو ساوث ويلز عن نهج جديد للتعامل مع العنف، والذي يعتمد على العمل الذي بدأ في إطار استراتيجياتها الخاصة بالعنف ضد المرأة. وتشمل الاستراتيجية الجديدة وحدة تنسيق مركزية لمنع العنف توفر تنسيقا استراتيجيا لمبادرات العنف المنزلي والعنف العائلي على نطاق الولاية، بما في ذلك مشاريع تلبي احتياجات المرأة من السكان الأصليين، والتركيز الإقليمي الأقوى عن طريق تعيين منسقين </w:t>
      </w:r>
      <w:r w:rsidR="003554B0" w:rsidRPr="00C00E89">
        <w:rPr>
          <w:rFonts w:hint="cs"/>
          <w:rtl/>
          <w:lang w:bidi="ar-EG"/>
        </w:rPr>
        <w:t>إقليميين</w:t>
      </w:r>
      <w:r w:rsidRPr="00C00E89">
        <w:rPr>
          <w:rFonts w:hint="cs"/>
          <w:rtl/>
          <w:lang w:bidi="ar-EG"/>
        </w:rPr>
        <w:t xml:space="preserve"> في قوات الشرطة. ففي عام 2004، أنشأت نيو ساوث ويلز فرقة عمل للجرائم الجنسية في إطار العدالة الجنائية لدراسة قضايا الاعتداء الجنسي وكيفية ملاحقته قضائيا. وحتى الآن، نفذت جميع التوصيات التشريعية لفرقة العمل. وتتراوح الإصلاحات</w:t>
      </w:r>
      <w:r w:rsidR="008F33DC">
        <w:rPr>
          <w:rFonts w:hint="cs"/>
          <w:rtl/>
          <w:lang w:bidi="ar-EG"/>
        </w:rPr>
        <w:t xml:space="preserve"> ما </w:t>
      </w:r>
      <w:r w:rsidRPr="00C00E89">
        <w:rPr>
          <w:rFonts w:hint="cs"/>
          <w:rtl/>
          <w:lang w:bidi="ar-EG"/>
        </w:rPr>
        <w:t xml:space="preserve">بين إيجاد تعريف واضح للموافقة، واستراتيجيات للحد من الصدمات النفسية لدى أصحاب الشكاوى عند تقديم أدلة أمام المحكمة. وتبين </w:t>
      </w:r>
      <w:r w:rsidR="003554B0" w:rsidRPr="00C00E89">
        <w:rPr>
          <w:rFonts w:hint="cs"/>
          <w:rtl/>
          <w:lang w:bidi="ar-EG"/>
        </w:rPr>
        <w:t>إحصاءات</w:t>
      </w:r>
      <w:r w:rsidRPr="00C00E89">
        <w:rPr>
          <w:rFonts w:hint="cs"/>
          <w:rtl/>
          <w:lang w:bidi="ar-EG"/>
        </w:rPr>
        <w:t xml:space="preserve"> المحاكم أنه بين عامي 2004</w:t>
      </w:r>
      <w:r w:rsidR="00B6058F">
        <w:rPr>
          <w:rFonts w:hint="cs"/>
          <w:rtl/>
          <w:lang w:bidi="ar-EG"/>
        </w:rPr>
        <w:t xml:space="preserve"> و </w:t>
      </w:r>
      <w:r w:rsidRPr="00C00E89">
        <w:rPr>
          <w:rFonts w:hint="cs"/>
          <w:rtl/>
          <w:lang w:bidi="ar-EG"/>
        </w:rPr>
        <w:t xml:space="preserve">2006 زادت نسبة المتهمين بارتكاب جرائم جنسية والذين ثبتت </w:t>
      </w:r>
      <w:r w:rsidR="003554B0" w:rsidRPr="00C00E89">
        <w:rPr>
          <w:rFonts w:hint="cs"/>
          <w:rtl/>
          <w:lang w:bidi="ar-EG"/>
        </w:rPr>
        <w:t>إدانتهم</w:t>
      </w:r>
      <w:r w:rsidRPr="00C00E89">
        <w:rPr>
          <w:rFonts w:hint="cs"/>
          <w:rtl/>
          <w:lang w:bidi="ar-EG"/>
        </w:rPr>
        <w:t xml:space="preserve"> من 35</w:t>
      </w:r>
      <w:r w:rsidR="00D947E5">
        <w:rPr>
          <w:rFonts w:hint="cs"/>
          <w:rtl/>
          <w:lang w:bidi="ar-EG"/>
        </w:rPr>
        <w:t> في المائة</w:t>
      </w:r>
      <w:r w:rsidRPr="00C00E89">
        <w:rPr>
          <w:rFonts w:hint="cs"/>
          <w:rtl/>
          <w:lang w:bidi="ar-EG"/>
        </w:rPr>
        <w:t xml:space="preserve"> إلى 49</w:t>
      </w:r>
      <w:r w:rsidR="00D947E5">
        <w:rPr>
          <w:rFonts w:hint="cs"/>
          <w:rtl/>
          <w:lang w:bidi="ar-EG"/>
        </w:rPr>
        <w:t> في المائة</w:t>
      </w:r>
      <w:r w:rsidR="0044646B" w:rsidRPr="0044646B">
        <w:rPr>
          <w:vertAlign w:val="superscript"/>
          <w:rtl/>
          <w:lang w:bidi="ar-EG"/>
        </w:rPr>
        <w:t>(</w:t>
      </w:r>
      <w:r w:rsidR="0044646B">
        <w:rPr>
          <w:rStyle w:val="EndnoteReference"/>
          <w:rtl/>
          <w:lang w:bidi="ar-EG"/>
        </w:rPr>
        <w:endnoteReference w:id="122"/>
      </w:r>
      <w:r w:rsidR="0044646B" w:rsidRPr="0044646B">
        <w:rPr>
          <w:vertAlign w:val="superscript"/>
          <w:rtl/>
          <w:lang w:bidi="ar-EG"/>
        </w:rPr>
        <w:t>)</w:t>
      </w:r>
      <w:r w:rsidRPr="00C00E89">
        <w:rPr>
          <w:rFonts w:hint="cs"/>
          <w:rtl/>
          <w:lang w:bidi="ar-EG"/>
        </w:rPr>
        <w:t>.</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وفي أستراليا الغربية، تحدد </w:t>
      </w:r>
      <w:r w:rsidRPr="00C00E89">
        <w:rPr>
          <w:rFonts w:hint="cs"/>
          <w:i/>
          <w:iCs/>
          <w:rtl/>
          <w:lang w:bidi="ar-EG"/>
        </w:rPr>
        <w:t>الخطة الاستراتيجية للولاية بشأن العنف العائلي والمنزلي</w:t>
      </w:r>
      <w:r w:rsidRPr="00C00E89">
        <w:rPr>
          <w:rFonts w:hint="cs"/>
          <w:rtl/>
          <w:lang w:bidi="ar-EG"/>
        </w:rPr>
        <w:t xml:space="preserve"> ثلاثة مجالات ذات أولوية يقوم عليها إطارها الاستراتيجي: المنع، والحماية، والتدخل. ويجري الآن تحديث هذه الخطة، واستكمالا للخطة السابقة، ستقوم الخطة الاستراتيجية للفترة 2009-2013 على ثلاثة مبادئ تعطي الأولوية لسلامة الضحايا ومساءلة المرتكبين. وستركز الخطة على نهج موجه إزاء تكامل تقديم الخدمات التي تدعمها حملة توعية مجتمعية شاملة.</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وفي الفترة الأخيرة، وضعت إدارة المجتمعات التابعة للمكتب المعني بالسياسة العامة للمرأة في أستراليا الغربية إطار أستراليا الغربية لسلامة المرأة الذي يتصدى لسلامة المرأة في أستراليا الغربية، ويشمل هذا الإطار المخاطر التي يتعرض لها الرضع، والفتيات، والنساء الشابات، والنساء البالغات، والمسنات، بمن فيهم من النساء والأطفال من السكان الأصليين. والهدف من الإطار هو توفير أساس لكيفية تطوير السياسات الطويلة الأجل والنتائج العملية لإرساء أساس للتعاون على نطاق الوكالات من أجل إدخال تحسينات مستدامة للسلامة.</w:t>
      </w:r>
    </w:p>
    <w:p w:rsidR="008544EC" w:rsidRPr="008544EC" w:rsidRDefault="008544EC" w:rsidP="008544E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الإطار القانوني</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تتحمل حكومات الولايات والأقاليم المسؤولية عن القوانين المتعلقة بالعنف المنزلي والاعتداء الجنسي، وهناك فروق كبيرة بين القوانين. وقد أوصت اللجنة المعنية بالقضاء على التمييز ضد المرأة في الفقرة 19 من تعليقاتها الختامية، أستراليا باتخاذ خطوات لتطبيق </w:t>
      </w:r>
      <w:r w:rsidR="003554B0">
        <w:rPr>
          <w:rFonts w:hint="cs"/>
          <w:rtl/>
          <w:lang w:bidi="ar-EG"/>
        </w:rPr>
        <w:t>وإنفاذ</w:t>
      </w:r>
      <w:r w:rsidRPr="00C00E89">
        <w:rPr>
          <w:rFonts w:hint="cs"/>
          <w:rtl/>
          <w:lang w:bidi="ar-EG"/>
        </w:rPr>
        <w:t xml:space="preserve"> القوانين المتعلقة بالعنف ضد المرأة بشكل كامل ومتسق. واعترافا بحاجة القيادة الوطنية لضمان اتساق قوانين الولايات والأقاليم، سيبحث المجلس الوطني للحد من العنف ضد المرأة وأطفالها كيفية مواءمة قوانين الولايات والأقاليم بصورة أفضل. وللحصول على مزيد من المعلومات عن المجلس الوطني، انظر الفقرات 14-31 إلى 14-33.</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ومنذ عام 1975، ظلت محكمة الأسرة في أستراليا (وهي محكمة اتحادية) تنظر في القضايا المتعلقة بالعائلات والأطفال. وللحصول على مزيد من المعلومات عن محكمة الأسرة، انظر الفقرات 13-3 إلى 13-4.</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وكانت محكمة الأسرة أداة فعالة لتوفير القيادة والاتساق في معالجة قضايا العنف المنزلي والعنف العائلي، وخاصة تأثيرها على الأطفال. وتتصدى استراتيجية العنف العائلي الخاصة بالمحكمة لقضايا من قبيل السلامة والأمن، وتوفير المعلومات، وتدريب الموظفين وتثقيفهم، والنظر في القضايا والوساطة، والشهود من الخبراء.</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والتعديلات العديدة لعام 2006 التي أدخلتها الحكومة الأسترالية على </w:t>
      </w:r>
      <w:r w:rsidRPr="00C00E89">
        <w:rPr>
          <w:rFonts w:hint="cs"/>
          <w:i/>
          <w:iCs/>
          <w:rtl/>
          <w:lang w:bidi="ar-EG"/>
        </w:rPr>
        <w:t>قانون الأسرة لعام 1975</w:t>
      </w:r>
      <w:r w:rsidRPr="00C00E89">
        <w:rPr>
          <w:rFonts w:hint="cs"/>
          <w:rtl/>
          <w:lang w:bidi="ar-EG"/>
        </w:rPr>
        <w:t xml:space="preserve"> تساعد المحاكم عند النظر في دعاوى العنف العائلي. وهي تشمل عمليات أقل إثارة للجدل، ومواعيد محددة للنظر في القضايا عند إثارة قضايا العنف العائلي</w:t>
      </w:r>
      <w:r w:rsidR="008F33DC">
        <w:rPr>
          <w:rFonts w:hint="cs"/>
          <w:rtl/>
          <w:lang w:bidi="ar-EG"/>
        </w:rPr>
        <w:t xml:space="preserve"> أو </w:t>
      </w:r>
      <w:r w:rsidRPr="00C00E89">
        <w:rPr>
          <w:rFonts w:hint="cs"/>
          <w:rtl/>
          <w:lang w:bidi="ar-EG"/>
        </w:rPr>
        <w:t>الاعتداء على الأطفال، وإمكانية مطالبة وكالات رعاية الأطفال في الولايات والأقاليم بتقديم تقارير عن دعاوى الاعتداء على الأطفال والعنف العائلي.</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وخلال السنوات الخمس الماضية، عملت حكومات الولايات والأقاليم على تعزيز وتحسين تشريعاتها التي تتصدى للعنف ضد المرأة.</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وتشمل الأمثلة نيو ساوث ويلز، حيث تم في عام 2003 تعديل </w:t>
      </w:r>
      <w:r w:rsidRPr="00C00E89">
        <w:rPr>
          <w:rFonts w:hint="cs"/>
          <w:i/>
          <w:iCs/>
          <w:rtl/>
          <w:lang w:bidi="ar-EG"/>
        </w:rPr>
        <w:t>قانون الإفراج بالضمان العام لعام 1978</w:t>
      </w:r>
      <w:r w:rsidRPr="00C00E89">
        <w:rPr>
          <w:rFonts w:hint="cs"/>
          <w:rtl/>
          <w:lang w:bidi="ar-EG"/>
        </w:rPr>
        <w:t xml:space="preserve"> لتوفير حماية إضافية للمرأة التي تواجه حوادث عنف منزلي متكرر </w:t>
      </w:r>
      <w:r w:rsidR="00B6058F">
        <w:rPr>
          <w:rtl/>
          <w:lang w:bidi="ar-EG"/>
        </w:rPr>
        <w:t>-</w:t>
      </w:r>
      <w:r w:rsidRPr="00C00E89">
        <w:rPr>
          <w:rFonts w:hint="cs"/>
          <w:rtl/>
          <w:lang w:bidi="ar-EG"/>
        </w:rPr>
        <w:t xml:space="preserve"> </w:t>
      </w:r>
      <w:r w:rsidR="003554B0" w:rsidRPr="00C00E89">
        <w:rPr>
          <w:rFonts w:hint="cs"/>
          <w:rtl/>
          <w:lang w:bidi="ar-EG"/>
        </w:rPr>
        <w:t>فإذا</w:t>
      </w:r>
      <w:r w:rsidRPr="00C00E89">
        <w:rPr>
          <w:rFonts w:hint="cs"/>
          <w:rtl/>
          <w:lang w:bidi="ar-EG"/>
        </w:rPr>
        <w:t xml:space="preserve"> كان الشخص المتهم "بارتكاب عنف شخصي خطير" قد سبقت </w:t>
      </w:r>
      <w:r w:rsidR="003554B0" w:rsidRPr="00C00E89">
        <w:rPr>
          <w:rFonts w:hint="cs"/>
          <w:rtl/>
          <w:lang w:bidi="ar-EG"/>
        </w:rPr>
        <w:t>إدانته</w:t>
      </w:r>
      <w:r w:rsidRPr="00C00E89">
        <w:rPr>
          <w:rFonts w:hint="cs"/>
          <w:rtl/>
          <w:lang w:bidi="ar-EG"/>
        </w:rPr>
        <w:t xml:space="preserve"> بمثل هذا الاتهام فانه لن يمنح </w:t>
      </w:r>
      <w:r w:rsidR="003554B0" w:rsidRPr="00C00E89">
        <w:rPr>
          <w:rFonts w:hint="cs"/>
          <w:rtl/>
          <w:lang w:bidi="ar-EG"/>
        </w:rPr>
        <w:t>الإفراج</w:t>
      </w:r>
      <w:r w:rsidRPr="00C00E89">
        <w:rPr>
          <w:rFonts w:hint="cs"/>
          <w:rtl/>
          <w:lang w:bidi="ar-EG"/>
        </w:rPr>
        <w:t xml:space="preserve"> بكفالة</w:t>
      </w:r>
      <w:r w:rsidR="008F33DC">
        <w:rPr>
          <w:rFonts w:hint="cs"/>
          <w:rtl/>
          <w:lang w:bidi="ar-EG"/>
        </w:rPr>
        <w:t xml:space="preserve"> ما</w:t>
      </w:r>
      <w:r w:rsidR="00CF5856">
        <w:rPr>
          <w:rFonts w:hint="cs"/>
          <w:rtl/>
          <w:lang w:bidi="ar-EG"/>
        </w:rPr>
        <w:t xml:space="preserve"> لم </w:t>
      </w:r>
      <w:r w:rsidRPr="00C00E89">
        <w:rPr>
          <w:rFonts w:hint="cs"/>
          <w:rtl/>
          <w:lang w:bidi="ar-EG"/>
        </w:rPr>
        <w:t xml:space="preserve">تكن هناك ظروف استثنائية. وأصدرت الحكومة أيضا تشريعا جديد يسمح </w:t>
      </w:r>
      <w:r w:rsidR="003554B0" w:rsidRPr="00C00E89">
        <w:rPr>
          <w:rFonts w:hint="cs"/>
          <w:rtl/>
          <w:lang w:bidi="ar-EG"/>
        </w:rPr>
        <w:t>بإدراج</w:t>
      </w:r>
      <w:r w:rsidRPr="00C00E89">
        <w:rPr>
          <w:rFonts w:hint="cs"/>
          <w:rtl/>
          <w:lang w:bidi="ar-EG"/>
        </w:rPr>
        <w:t xml:space="preserve"> جرائم العنف المنزلي في الصحيفة الجنائية للشخص </w:t>
      </w:r>
      <w:r w:rsidR="00B6058F">
        <w:rPr>
          <w:rtl/>
          <w:lang w:bidi="ar-EG"/>
        </w:rPr>
        <w:t>-</w:t>
      </w:r>
      <w:r w:rsidRPr="00C00E89">
        <w:rPr>
          <w:rFonts w:hint="cs"/>
          <w:rtl/>
          <w:lang w:bidi="ar-EG"/>
        </w:rPr>
        <w:t xml:space="preserve"> وهو </w:t>
      </w:r>
      <w:r w:rsidRPr="00C00E89">
        <w:rPr>
          <w:rFonts w:hint="cs"/>
          <w:i/>
          <w:iCs/>
          <w:rtl/>
          <w:lang w:bidi="ar-EG"/>
        </w:rPr>
        <w:t>قانون جرائم (العنف المنزلي والشخصي) لعام 2007.</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 xml:space="preserve">ويسمح </w:t>
      </w:r>
      <w:r w:rsidRPr="00C00E89">
        <w:rPr>
          <w:rFonts w:hint="cs"/>
          <w:i/>
          <w:iCs/>
          <w:rtl/>
          <w:lang w:bidi="ar-EG"/>
        </w:rPr>
        <w:t>قانون الحماية من العنف العائلي لعام 2008</w:t>
      </w:r>
      <w:r w:rsidRPr="00C00E89">
        <w:rPr>
          <w:rFonts w:hint="cs"/>
          <w:rtl/>
          <w:lang w:bidi="ar-EG"/>
        </w:rPr>
        <w:t xml:space="preserve"> التابع لحكومة فيكتوريا للمرأة والأطفال بالبقاء في منزل الأسرة بعد وقوع حادث عنف في حين يتعين على المرتكب ترك المنزل. ويقيد القانون أيضا استجواب شهود الضحايا من جانب المتهمين في مسائل العنف العائلي في المحكمة. وفي إطار </w:t>
      </w:r>
      <w:r w:rsidRPr="00C00E89">
        <w:rPr>
          <w:rFonts w:hint="cs"/>
          <w:i/>
          <w:iCs/>
          <w:rtl/>
          <w:lang w:bidi="ar-EG"/>
        </w:rPr>
        <w:t xml:space="preserve">قانون الجرائم (العنف العائلي) (سلطات </w:t>
      </w:r>
      <w:r w:rsidR="003554B0" w:rsidRPr="00C00E89">
        <w:rPr>
          <w:rFonts w:hint="cs"/>
          <w:i/>
          <w:iCs/>
          <w:rtl/>
          <w:lang w:bidi="ar-EG"/>
        </w:rPr>
        <w:t>إلقاء</w:t>
      </w:r>
      <w:r w:rsidRPr="00C00E89">
        <w:rPr>
          <w:rFonts w:hint="cs"/>
          <w:i/>
          <w:iCs/>
          <w:rtl/>
          <w:lang w:bidi="ar-EG"/>
        </w:rPr>
        <w:t xml:space="preserve"> القبض) لعام 2006،</w:t>
      </w:r>
      <w:r w:rsidRPr="00C00E89">
        <w:rPr>
          <w:rFonts w:hint="cs"/>
          <w:rtl/>
          <w:lang w:bidi="ar-EG"/>
        </w:rPr>
        <w:t xml:space="preserve"> يستطيع رجال الشرطة الآن احتجاز شخص متهم بارتكاب العنف العائلي لمدة تصل إلى ست ساعات. وأقرت حكومة فيكتوريا أيضا قانونين يتصديان للجرائم الجنسية في عام 2006 وبدأت تعمل </w:t>
      </w:r>
      <w:r w:rsidRPr="00C00E89">
        <w:rPr>
          <w:rFonts w:hint="cs"/>
          <w:i/>
          <w:iCs/>
          <w:rtl/>
          <w:lang w:bidi="ar-EG"/>
        </w:rPr>
        <w:t>بقانون تعديل الجرائم (الاغتصاب) لعام 2007.</w:t>
      </w:r>
      <w:r w:rsidRPr="00C00E89">
        <w:rPr>
          <w:rFonts w:hint="cs"/>
          <w:rtl/>
          <w:lang w:bidi="ar-EG"/>
        </w:rPr>
        <w:t xml:space="preserve"> وأدخلت هذه القوانين تعديلات هامة على الأحكام التي تنطبق على الجرائم الجنسية في فيكتوريا وجعلت من الأيسر على الشهود </w:t>
      </w:r>
      <w:r w:rsidR="003554B0" w:rsidRPr="00C00E89">
        <w:rPr>
          <w:rFonts w:hint="cs"/>
          <w:rtl/>
          <w:lang w:bidi="ar-EG"/>
        </w:rPr>
        <w:t>الإدلاء</w:t>
      </w:r>
      <w:r w:rsidRPr="00C00E89">
        <w:rPr>
          <w:rFonts w:hint="cs"/>
          <w:rtl/>
          <w:lang w:bidi="ar-EG"/>
        </w:rPr>
        <w:t xml:space="preserve"> بشهاداتهم في المحاكمات الخاصة بالجرائم الجنسية.</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وأصدر برلمان جنوب أستراليا عددا من القوانين في عام 2008، وهي:</w:t>
      </w:r>
    </w:p>
    <w:p w:rsidR="00AB218C" w:rsidRPr="00C00E89" w:rsidRDefault="008544EC" w:rsidP="008544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r>
      <w:r w:rsidR="00AB218C" w:rsidRPr="00C00E89">
        <w:rPr>
          <w:rFonts w:hint="cs"/>
          <w:i/>
          <w:iCs/>
          <w:rtl/>
          <w:lang w:bidi="ar-EG"/>
        </w:rPr>
        <w:t>قانون تعديل القانون الجنائي الموحد (الاغتصاب والجرائم الجنسية) لعام 2008</w:t>
      </w:r>
      <w:r w:rsidR="00AB218C" w:rsidRPr="00C00E89">
        <w:rPr>
          <w:rFonts w:hint="cs"/>
          <w:rtl/>
          <w:lang w:bidi="ar-EG"/>
        </w:rPr>
        <w:t xml:space="preserve"> </w:t>
      </w:r>
      <w:r w:rsidR="00B6058F">
        <w:rPr>
          <w:rtl/>
          <w:lang w:bidi="ar-EG"/>
        </w:rPr>
        <w:t>-</w:t>
      </w:r>
      <w:r w:rsidR="00AB218C" w:rsidRPr="00C00E89">
        <w:rPr>
          <w:rFonts w:hint="cs"/>
          <w:rtl/>
          <w:lang w:bidi="ar-EG"/>
        </w:rPr>
        <w:t xml:space="preserve"> الذي يدخل إصلاحات على كثير من الجرائم، بما في ذلك الاعتداء الجنسي المتكرر، والاتصال الجنسي غير المشروع، وزنا المحارم، والجرائم الجنسية مع الحيوانات. ويعرف الاغتصاب بطريقة أكثر شمولا، بما في ذلك استمرار الاتصال الجنسي بعد التراجع عن الموافقة. ويتضمن القانون أيضا جريمة جديدة وهي جريمة النشاط الجنسي القسري كما يعرف عدم المبالاة بالموافقة على الأفعال الجنسية، وكذلك الموافقة على النشاط الجنسي.</w:t>
      </w:r>
    </w:p>
    <w:p w:rsidR="00AB218C" w:rsidRPr="00C00E89" w:rsidRDefault="000803BD" w:rsidP="00B244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r>
      <w:r w:rsidR="00AB218C" w:rsidRPr="00C00E89">
        <w:rPr>
          <w:rFonts w:hint="cs"/>
          <w:i/>
          <w:iCs/>
          <w:rtl/>
          <w:lang w:bidi="ar-EG"/>
        </w:rPr>
        <w:t>قانون تعديل النظام الأساسي (الأدلة) لعام 2008</w:t>
      </w:r>
      <w:r w:rsidR="00AB218C" w:rsidRPr="00C00E89">
        <w:rPr>
          <w:rFonts w:hint="cs"/>
          <w:rtl/>
          <w:lang w:bidi="ar-EG"/>
        </w:rPr>
        <w:t xml:space="preserve"> </w:t>
      </w:r>
      <w:r w:rsidR="00B6058F">
        <w:rPr>
          <w:rtl/>
          <w:lang w:bidi="ar-EG"/>
        </w:rPr>
        <w:t>-</w:t>
      </w:r>
      <w:r w:rsidR="00AB218C" w:rsidRPr="00C00E89">
        <w:rPr>
          <w:rFonts w:hint="cs"/>
          <w:rtl/>
          <w:lang w:bidi="ar-EG"/>
        </w:rPr>
        <w:t xml:space="preserve"> الذي يدخل إصلاحات على القوانين المتعلقة بالترتيبات الخاصة التي يمكن اتخاذها بالنسبة للشهود الذين يدلون بأدلة، وخاصة الشهود المعرضين بمهن فيهم الأطفال وضحايا الجرائم الخطيرة. ويصلح القانون الطريقة التي يمكن بها استجواب الشهود، والطريقة التي ينصح بها القضاة هيئة المحلفين</w:t>
      </w:r>
      <w:r w:rsidR="008F33DC">
        <w:rPr>
          <w:rFonts w:hint="cs"/>
          <w:rtl/>
          <w:lang w:bidi="ar-EG"/>
        </w:rPr>
        <w:t xml:space="preserve"> أو </w:t>
      </w:r>
      <w:r w:rsidR="00AB218C" w:rsidRPr="00C00E89">
        <w:rPr>
          <w:rFonts w:hint="cs"/>
          <w:rtl/>
          <w:lang w:bidi="ar-EG"/>
        </w:rPr>
        <w:t>يوجهونهم بشأن الشهادة التي يدلي بها الأطفال، ويقيد الاطلاع على مواد حساسة يمكن استخدامها كأدلة. ويتيح التعديل أيضا للضحية قراءة بيانات الأثر عن طريق تسجيلها المسبق</w:t>
      </w:r>
      <w:r w:rsidR="008F33DC">
        <w:rPr>
          <w:rFonts w:hint="cs"/>
          <w:rtl/>
          <w:lang w:bidi="ar-EG"/>
        </w:rPr>
        <w:t xml:space="preserve"> أو </w:t>
      </w:r>
      <w:r w:rsidR="00AB218C" w:rsidRPr="00C00E89">
        <w:rPr>
          <w:rFonts w:hint="cs"/>
          <w:rtl/>
          <w:lang w:bidi="ar-EG"/>
        </w:rPr>
        <w:t>قيام محامي الضحية بقراءتها.</w:t>
      </w:r>
    </w:p>
    <w:p w:rsidR="00AB218C" w:rsidRPr="00C00E89" w:rsidRDefault="008544EC" w:rsidP="008544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r>
      <w:r w:rsidR="00AB218C" w:rsidRPr="00C00E89">
        <w:rPr>
          <w:rFonts w:hint="cs"/>
          <w:i/>
          <w:iCs/>
          <w:rtl/>
          <w:lang w:bidi="ar-EG"/>
        </w:rPr>
        <w:t>قانون ضحايا الجرائم لعام 2001</w:t>
      </w:r>
      <w:r w:rsidR="00AB218C" w:rsidRPr="00C00E89">
        <w:rPr>
          <w:rFonts w:hint="cs"/>
          <w:rtl/>
          <w:lang w:bidi="ar-EG"/>
        </w:rPr>
        <w:t xml:space="preserve"> - وينص على تعيين موظف قانوني مستقل، وهو المفوض المعني بحقوق الضحايا </w:t>
      </w:r>
      <w:r w:rsidR="00B6058F">
        <w:rPr>
          <w:rtl/>
          <w:lang w:bidi="ar-EG"/>
        </w:rPr>
        <w:t>-</w:t>
      </w:r>
      <w:r w:rsidR="00AB218C" w:rsidRPr="00C00E89">
        <w:rPr>
          <w:rFonts w:hint="cs"/>
          <w:rtl/>
          <w:lang w:bidi="ar-EG"/>
        </w:rPr>
        <w:t xml:space="preserve"> الذي يمكنه مطالبة وكالة عامة</w:t>
      </w:r>
      <w:r w:rsidR="008F33DC">
        <w:rPr>
          <w:rFonts w:hint="cs"/>
          <w:rtl/>
          <w:lang w:bidi="ar-EG"/>
        </w:rPr>
        <w:t xml:space="preserve"> أو </w:t>
      </w:r>
      <w:r w:rsidR="00AB218C" w:rsidRPr="00C00E89">
        <w:rPr>
          <w:rFonts w:hint="cs"/>
          <w:rtl/>
          <w:lang w:bidi="ar-EG"/>
        </w:rPr>
        <w:t>موظف عمومي بالتشاور معه</w:t>
      </w:r>
      <w:r w:rsidR="008F33DC">
        <w:rPr>
          <w:rFonts w:hint="cs"/>
          <w:rtl/>
          <w:lang w:bidi="ar-EG"/>
        </w:rPr>
        <w:t xml:space="preserve"> أو </w:t>
      </w:r>
      <w:r w:rsidR="00AB218C" w:rsidRPr="00C00E89">
        <w:rPr>
          <w:rFonts w:hint="cs"/>
          <w:rtl/>
          <w:lang w:bidi="ar-EG"/>
        </w:rPr>
        <w:t>معها بشأن الخطوات التي قد تتخذها الوكالة</w:t>
      </w:r>
      <w:r w:rsidR="008F33DC">
        <w:rPr>
          <w:rFonts w:hint="cs"/>
          <w:rtl/>
          <w:lang w:bidi="ar-EG"/>
        </w:rPr>
        <w:t xml:space="preserve"> أو </w:t>
      </w:r>
      <w:r w:rsidR="00AB218C" w:rsidRPr="00C00E89">
        <w:rPr>
          <w:rFonts w:hint="cs"/>
          <w:rtl/>
          <w:lang w:bidi="ar-EG"/>
        </w:rPr>
        <w:t>الموظف دفاعا عن مصالح الضحايا. ويجوز للمفوض بعد هذا التشاور أن يوصي الوكالة</w:t>
      </w:r>
      <w:r w:rsidR="008F33DC">
        <w:rPr>
          <w:rFonts w:hint="cs"/>
          <w:rtl/>
          <w:lang w:bidi="ar-EG"/>
        </w:rPr>
        <w:t xml:space="preserve"> أو </w:t>
      </w:r>
      <w:r w:rsidR="00AB218C" w:rsidRPr="00C00E89">
        <w:rPr>
          <w:rFonts w:hint="cs"/>
          <w:rtl/>
          <w:lang w:bidi="ar-EG"/>
        </w:rPr>
        <w:t>الموظف بتقديم اعتذار كتابي للضحية. ويطلب من المفوض مراعاة رغبات الضحية.</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 xml:space="preserve">وأدخلت تسمانيا </w:t>
      </w:r>
      <w:r w:rsidRPr="00C00E89">
        <w:rPr>
          <w:rFonts w:hint="cs"/>
          <w:i/>
          <w:iCs/>
          <w:rtl/>
          <w:lang w:bidi="ar-EG"/>
        </w:rPr>
        <w:t xml:space="preserve">قانون العنف العائلي لعام </w:t>
      </w:r>
      <w:r w:rsidRPr="00C00E89">
        <w:rPr>
          <w:rFonts w:hint="cs"/>
          <w:rtl/>
          <w:lang w:bidi="ar-EG"/>
        </w:rPr>
        <w:t>2004 الذي يطبق سياسة الحكومة عن الأمان في المنزل من العنف العائلي. وأنشأ القانون، ضمن جملة أمور، أوامر وقائية يمكن أن تصدرها شرطة تسمانيا</w:t>
      </w:r>
      <w:r w:rsidR="008F33DC">
        <w:rPr>
          <w:rFonts w:hint="cs"/>
          <w:rtl/>
          <w:lang w:bidi="ar-EG"/>
        </w:rPr>
        <w:t xml:space="preserve"> أو </w:t>
      </w:r>
      <w:r w:rsidRPr="00C00E89">
        <w:rPr>
          <w:rFonts w:hint="cs"/>
          <w:rtl/>
          <w:lang w:bidi="ar-EG"/>
        </w:rPr>
        <w:t>المحكمة، كما تضمن جريمتين جديدتين، وهما جريمة الاعتداء الاقتصادي وجريمة الاعتداء العاطفي</w:t>
      </w:r>
      <w:r w:rsidR="008F33DC">
        <w:rPr>
          <w:rFonts w:hint="cs"/>
          <w:rtl/>
          <w:lang w:bidi="ar-EG"/>
        </w:rPr>
        <w:t xml:space="preserve"> أو </w:t>
      </w:r>
      <w:r w:rsidRPr="00C00E89">
        <w:rPr>
          <w:rFonts w:hint="cs"/>
          <w:rtl/>
          <w:lang w:bidi="ar-EG"/>
        </w:rPr>
        <w:t>التخويف. وتعتبر هذه الجرائم إضافة إلى جرائم العنف الشخصي الحالية، وهي الاعتداء، والاعتداء المبرح، والاعتداء بخدش الحياء، والمطاردة، وجرائم الاعتداء الجنسي الأخرى في التشريع. وينص القانون أيضا على برامج لإعادة التأهيل، تتطلب من المعتدين حضور برامج منظمة لمعالجة العنف العائلي. وتقوم تسمانيا حاليا باستعراض قانونها الخاص بالعنف العائلي وسياسات الأمان في المنزل.</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 xml:space="preserve">وأدخلت حكومة الإقليم الشمالي </w:t>
      </w:r>
      <w:r w:rsidRPr="00C00E89">
        <w:rPr>
          <w:rFonts w:hint="cs"/>
          <w:i/>
          <w:iCs/>
          <w:rtl/>
          <w:lang w:bidi="ar-EG"/>
        </w:rPr>
        <w:t>قانون ضحايا المساعدة الجنائية لعام 2006</w:t>
      </w:r>
      <w:r w:rsidRPr="00C00E89">
        <w:rPr>
          <w:rFonts w:hint="cs"/>
          <w:rtl/>
          <w:lang w:bidi="ar-EG"/>
        </w:rPr>
        <w:t xml:space="preserve"> لوضع نظام يساعد ضحايا أعمال العنف عن طريق تقديم المشورة والمساعدة المالية. ويعد </w:t>
      </w:r>
      <w:r w:rsidRPr="00C00E89">
        <w:rPr>
          <w:rFonts w:hint="cs"/>
          <w:i/>
          <w:iCs/>
          <w:rtl/>
          <w:lang w:bidi="ar-EG"/>
        </w:rPr>
        <w:t>قانون العنف المنزلي والعائلي في الإقليم الشمالي لعام 2007</w:t>
      </w:r>
      <w:r w:rsidRPr="00C00E89">
        <w:rPr>
          <w:rFonts w:hint="cs"/>
          <w:rtl/>
          <w:lang w:bidi="ar-EG"/>
        </w:rPr>
        <w:t xml:space="preserve"> (لم يطبق بعد) قانونا ينص على حماية الأشخاص الذين تربطهم علاقات أسرية من العنف. وسيعمل التشريع على تبسيط العمليات المرتبطة بالعنف المنزلي لحماية النساء والأطفال.</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 xml:space="preserve">وفي أستراليا الغربية، أعلن عن </w:t>
      </w:r>
      <w:r w:rsidRPr="00C00E89">
        <w:rPr>
          <w:rFonts w:hint="cs"/>
          <w:i/>
          <w:iCs/>
          <w:rtl/>
          <w:lang w:bidi="ar-EG"/>
        </w:rPr>
        <w:t>قانون تعديل القوانين (العنف العائلي والمنزلي) لعام 2004</w:t>
      </w:r>
      <w:r w:rsidRPr="00C00E89">
        <w:rPr>
          <w:rFonts w:hint="cs"/>
          <w:rtl/>
          <w:lang w:bidi="ar-EG"/>
        </w:rPr>
        <w:t xml:space="preserve"> في 1 كانون الأول/ديسمبر 2004. ويعدل القانون ثلاثة جوانب في التشريع: </w:t>
      </w:r>
      <w:r w:rsidRPr="00C00E89">
        <w:rPr>
          <w:rFonts w:hint="cs"/>
          <w:i/>
          <w:iCs/>
          <w:rtl/>
          <w:lang w:bidi="ar-EG"/>
        </w:rPr>
        <w:t xml:space="preserve">قانون أوامر زجر العنف المنزلي لعام 1997، والقانون الجنائي، وقانون الكفالة لعام 1982 </w:t>
      </w:r>
      <w:r w:rsidRPr="00C00E89">
        <w:rPr>
          <w:rFonts w:hint="cs"/>
          <w:rtl/>
          <w:lang w:bidi="ar-EG"/>
        </w:rPr>
        <w:t>من أجل توفير مزيد من الحماية لضحايا العنف العائلي والمنزلي، مع التركيز بشكل خاص على احتياجات الأطفال وحمايتهم. وتشمل التغييرات الرئيسية تعريف العلاقة العائلية والمنزلية للتمييز بين العنف العائلي والمنزلي وبين العنف الشخصي. ويتضمن القانون السلوك المهين عاطفيا كمبرر لأمر الزجر ويعترف صراحة بخطورة أثر العنف العائلي والمنزلي على الأطفال كضحايا مباشرين وغير مباشرين. وتوفر التعديلات العديدة القائمة على هذا الاعتراف مزيدا من الحماية للأطفال. ويلغي القانون أيضا مبدأ الموافقة كمبرر لمخالفة الأمر، وفي حالات الإدانة بجريمة العنف الشخصي، سيحصل الضحايا بصورة تلقائية على أمر زجر العنف مدى الحياة ضد المعتدين. ويلزم القانون أجهزة الشرطة بالتحقيق في أعمال العنف العائلي والمنزلي ويعطي سلطات أقوى للشرطة بما في ذلك إمكانية تنفيذ أوامر إبعاد المعتدي لمدة تتراوح من 24 إلى 72 ساعة. وقد تم استعراض التشريع وعرض على البرلمان تقرير يتضمن التوصيات.</w:t>
      </w:r>
    </w:p>
    <w:p w:rsidR="008544EC" w:rsidRPr="008544EC" w:rsidRDefault="008544EC" w:rsidP="008544E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المساعدة القانونية وتحسين إجراءات المحاكم</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تقدم حكومات الولايات والأقاليم مساعدة قانونية لضحايا العنف عن طريق برامج المعونة القانونية الخاصة بها. وأدخلت بعض الحكومات أيضا إجراءات خاصة بالمحاكم للتعجيل بالنظر في الشكاوى عن طريق نظام المحاكم وتقدم دعما أفضل للضحايا.</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وتوجد لدى برنامج المعونة القانونية لحكومة كوينز لاند وحدة متخصصة للعنف المنزلي تقدم المعلومات عن العنف المنزلي، وتقدم المشورة ومعظمها للنساء. وفضلا عن هذا، وضع برنامج المعونة القانونية لكوينز لاند برنامج تشاور للعائلات من السكان الأصليين، يهدف إلى تحسين فرص التشاور في إطار قانون الأسرة للعملاء من السكان الأصليين وتحسين حل النزاعات المتعلقة بقانون الأسرة وتجنب التقاضي وإشراك وكالات أخرى في النزاع.</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وفي نيو ساوث ويلز، يمول برنامج المعونة القانونية نظام الدفاع الخاص بالعنف المنزلي. ويوفر هذا النظام تمثيلا قانونيا متخصصا لمقدمات طلبات الحصول على قرار بشأن عنف منزلي يخشى منه عن طريق منح معونة قانونية</w:t>
      </w:r>
      <w:r w:rsidR="008F33DC">
        <w:rPr>
          <w:rFonts w:hint="cs"/>
          <w:rtl/>
          <w:lang w:bidi="ar-EG"/>
        </w:rPr>
        <w:t xml:space="preserve"> أو </w:t>
      </w:r>
      <w:r w:rsidRPr="00C00E89">
        <w:rPr>
          <w:rFonts w:hint="cs"/>
          <w:rtl/>
          <w:lang w:bidi="ar-EG"/>
        </w:rPr>
        <w:t>على أساس المصلحة العامة. وفي إطار برنامج المعونة القانونية، تضع الحكومة حاليا استراتيجية متكاملة لتقديم الخدمات في مجال القانون الجنائي وقانون الأسرة والقانون المدني بهدف تحسين مستوى ونطاق ونوعية الخدمات القانونية المقدمة للأشخاص الذين يتعرضون للعنف المنزلي. وطبقت نيو ساوث ويلز أيضا نموذج المحكمة المتكاملة للعنف المنزلي والذي صمم لتحسين معالجة شكاوى العنف المنزلي في نظام المحاكم والتعجيل بها. وبعد القيام بعملية تقييم، تعمل حكومة نيو ساوث ويلز على توسيع العناصر الناجحة من هذا النموذج لتشمل مناطق ريفية وإقليمية وحضرية على نطاق الولاية. ويقوم برنامج مساعدة النساء من ضحايا العنف المنزلي أمام المحاكم بتمويل خدمات الدعوى الخاصة بمحكمة العنف المنزلي على نطاق نيو ساوث ويلز. ويساعد هذا البرنامج النساء والأطفال في الحصول على حماية قانونية من العنف المنزلي توفرها المحاكم المحلية عن طريق نظام للتمثيل القانوني، وتقديم المساعدة المتخصصة، والإحالة إلى الخدمات الملائمة لتلبية احتياجات قانونية واجتماعية أخرى. وفي الفترة 2009-2010، ستؤدي زيادة في التمويل بنسبة 64</w:t>
      </w:r>
      <w:r w:rsidR="00D947E5">
        <w:rPr>
          <w:rFonts w:hint="cs"/>
          <w:rtl/>
          <w:lang w:bidi="ar-EG"/>
        </w:rPr>
        <w:t> في المائة</w:t>
      </w:r>
      <w:r w:rsidRPr="00C00E89">
        <w:rPr>
          <w:rFonts w:hint="cs"/>
          <w:rtl/>
          <w:lang w:bidi="ar-EG"/>
        </w:rPr>
        <w:t xml:space="preserve"> إلى تقديم طائفة متكافئة من الخدمات من حيث الوصول الجغرافي والحصول على الخدمات من جانب فئات معينة من العملاء، مثل النساء والأطفال من السكان الأصليين، والنساء والأطفال من خلفيات متنوعة ثقافيا ولغويا.</w:t>
      </w:r>
    </w:p>
    <w:p w:rsidR="00AB218C" w:rsidRPr="00C00E89" w:rsidRDefault="00AB218C" w:rsidP="008544EC">
      <w:pPr>
        <w:pStyle w:val="SingleTxt"/>
        <w:numPr>
          <w:ilvl w:val="1"/>
          <w:numId w:val="13"/>
        </w:numPr>
        <w:tabs>
          <w:tab w:val="clear" w:pos="1672"/>
          <w:tab w:val="clear" w:pos="1930"/>
          <w:tab w:val="left" w:pos="2083"/>
        </w:tabs>
        <w:ind w:left="1264" w:firstLine="3"/>
        <w:rPr>
          <w:rFonts w:hint="cs"/>
        </w:rPr>
      </w:pPr>
      <w:r w:rsidRPr="00C00E89">
        <w:rPr>
          <w:rFonts w:hint="cs"/>
          <w:rtl/>
          <w:lang w:bidi="ar-EG"/>
        </w:rPr>
        <w:t>وقد استثمرت حكومة فيكتوريا 75 مليون دولار منذ عام 2005 لمحاربة العنف ضد المرأة. وخصص من هذا المبلغ 5 ملايين دولار لدعم المبادرات التي تركز على المحاكم، بما في ذلك الخدمات المتخصصة لمكافحة العنف العائلي في أربع مواقع لتزويدها بقضاة متخصصين، وموظفي المحاكم، ومحققي الشرطة؛ واستراتيجية لتطوير قوة العمل، التي تدرب القضاة وموظفي المحاكم على أفضل الممارسات في المسائل المتعلقة بالعنف العائلي. وفي عام 2004، أعلنت حكومة فيكتوريا عن استثمار آخر قدره 34.2 مليون دولار لإصلاح استجابة الولاية للاعتداء الجنسي. والأهداف الرئيسية للإصلاح هي تعزيز وتحسين استجابة نظام العدالة الجنائية لقضايا الاعتداء الجنسي عن طريق نهج التخصص والوقاية والتدخل المبكر إزاء الاعتداء الجنسي، وتحسين الدعم المقدم لتلبية احتياجات ضحايا الاعتداء الجنسي. وخصص مبلغ إضافي قدره 8 ملايين دولار في الفترة 2008-2009 لوحدة إدعاء متخصصة في الاعتداء الجنسي في مدينة إقليمية ومرافق تشاور عن طريق الفيديو في المناطق الإقليمية والريفية الأخرى في فيكتوريا.</w:t>
      </w:r>
    </w:p>
    <w:p w:rsidR="00AB218C" w:rsidRPr="00C00E89" w:rsidRDefault="00AB218C" w:rsidP="000803BD">
      <w:pPr>
        <w:pStyle w:val="SingleTxt"/>
        <w:numPr>
          <w:ilvl w:val="1"/>
          <w:numId w:val="13"/>
        </w:numPr>
        <w:tabs>
          <w:tab w:val="clear" w:pos="1672"/>
          <w:tab w:val="clear" w:pos="1930"/>
          <w:tab w:val="left" w:pos="2173"/>
        </w:tabs>
        <w:ind w:left="1267" w:firstLine="0"/>
        <w:rPr>
          <w:rFonts w:hint="cs"/>
          <w:lang w:bidi="ar-EG"/>
        </w:rPr>
      </w:pPr>
      <w:r w:rsidRPr="00C00E89">
        <w:rPr>
          <w:rFonts w:hint="cs"/>
          <w:rtl/>
          <w:lang w:bidi="ar-EG"/>
        </w:rPr>
        <w:t xml:space="preserve">وتم تنفيذ عدد من الاستراتيجيات لضمان تعزيز دوائر الشرطة في الولايات والأقاليم من أجل التعامل بصورة أفضل مع العنف ضد المرأة. وعلى سبيل المثال، أدخلت حكومة فيكتوريا </w:t>
      </w:r>
      <w:r w:rsidRPr="000803BD">
        <w:rPr>
          <w:rFonts w:hint="cs"/>
          <w:rtl/>
          <w:lang w:bidi="ar-EG"/>
        </w:rPr>
        <w:t>مدونة السلوك للتحقيق في العنف العائلي</w:t>
      </w:r>
      <w:r w:rsidRPr="00C00E89">
        <w:rPr>
          <w:rFonts w:hint="cs"/>
          <w:rtl/>
          <w:lang w:bidi="ar-EG"/>
        </w:rPr>
        <w:t xml:space="preserve"> لشرطة فيكتوريا، والتي تقدم خيارات وتوجيهات بشأن كيفية استجابة الشرطة للبلاغات عن العنف العائلي. وفي الفترة من تموز/يوليه 2004 إلى حزيران/يونيه 2005، زاد عدد الاتهامات التي </w:t>
      </w:r>
      <w:r w:rsidR="003554B0" w:rsidRPr="00C00E89">
        <w:rPr>
          <w:rFonts w:hint="cs"/>
          <w:rtl/>
          <w:lang w:bidi="ar-EG"/>
        </w:rPr>
        <w:t>وجهتها</w:t>
      </w:r>
      <w:r w:rsidRPr="00C00E89">
        <w:rPr>
          <w:rFonts w:hint="cs"/>
          <w:rtl/>
          <w:lang w:bidi="ar-EG"/>
        </w:rPr>
        <w:t xml:space="preserve"> الشرطة والناتجة عن أحداث عائلية بنسبة 73.2</w:t>
      </w:r>
      <w:r w:rsidR="00D947E5">
        <w:rPr>
          <w:rFonts w:hint="cs"/>
          <w:rtl/>
          <w:lang w:bidi="ar-EG"/>
        </w:rPr>
        <w:t> في المائة</w:t>
      </w:r>
      <w:r w:rsidRPr="00C00E89">
        <w:rPr>
          <w:rFonts w:hint="cs"/>
          <w:rtl/>
          <w:lang w:bidi="ar-EG"/>
        </w:rPr>
        <w:t>، وزاد عدد بلاغات العنف العائلي بنسبة 5.4</w:t>
      </w:r>
      <w:r w:rsidR="00D947E5">
        <w:rPr>
          <w:rFonts w:hint="cs"/>
          <w:rtl/>
          <w:lang w:bidi="ar-EG"/>
        </w:rPr>
        <w:t> في المائة</w:t>
      </w:r>
      <w:r w:rsidRPr="00C00E89">
        <w:rPr>
          <w:rFonts w:hint="cs"/>
          <w:rtl/>
          <w:lang w:bidi="ar-EG"/>
        </w:rPr>
        <w:t>، وزاد عدد أوامر التدخل من جانب الشرطة بنسبة 72.2</w:t>
      </w:r>
      <w:r w:rsidR="00D947E5">
        <w:rPr>
          <w:rFonts w:hint="cs"/>
          <w:rtl/>
          <w:lang w:bidi="ar-EG"/>
        </w:rPr>
        <w:t> في المائة</w:t>
      </w:r>
      <w:r w:rsidRPr="00C00E89">
        <w:rPr>
          <w:rFonts w:hint="cs"/>
          <w:rtl/>
          <w:lang w:bidi="ar-EG"/>
        </w:rPr>
        <w:t>.</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وأنشأت دائرة الشرطة في كوينز لاند وحدة داخلية معنية بالعنف العائلي في تشرين الأول/أكتوبر 2007. وتمت الموافقة لدائرة الشرطة على استراتيجية تجاه العنف المنزلي والعائلي تتخذ نهجا استباقيا في التحقيق في بلاغات العنف المنزلي والعائلي.</w:t>
      </w:r>
    </w:p>
    <w:p w:rsidR="00AB218C" w:rsidRPr="00C00E89" w:rsidRDefault="00AB218C" w:rsidP="000803BD">
      <w:pPr>
        <w:pStyle w:val="SingleTxt"/>
        <w:numPr>
          <w:ilvl w:val="1"/>
          <w:numId w:val="13"/>
        </w:numPr>
        <w:tabs>
          <w:tab w:val="clear" w:pos="1672"/>
          <w:tab w:val="clear" w:pos="1930"/>
          <w:tab w:val="left" w:pos="2173"/>
        </w:tabs>
        <w:ind w:left="1267" w:firstLine="0"/>
        <w:rPr>
          <w:rFonts w:hint="cs"/>
          <w:lang w:bidi="ar-EG"/>
        </w:rPr>
      </w:pPr>
      <w:r w:rsidRPr="00C00E89">
        <w:rPr>
          <w:rFonts w:hint="cs"/>
          <w:rtl/>
          <w:lang w:bidi="ar-EG"/>
        </w:rPr>
        <w:t xml:space="preserve">وساهمت شرطة جنوب أستراليا في وضع استراتيجية للحد من العنف المنزلي للاستجابة بصورة أكثر فعالية للعنف المنزلي عن طريق بناء شراكات ناجحة تعترف بالتنوع وتعمل مع المجتمع المحلي لمنع العنف المنزلي. وتركز استراتيجية الشرطة على أهمية التدخل، لضمان سلامة الضحايا، وتوفير استجابات فعالة لمنع المزيد من الأذى. ويسعى النهج الاستراتيجي العام إلى </w:t>
      </w:r>
      <w:r w:rsidR="003554B0" w:rsidRPr="00C00E89">
        <w:rPr>
          <w:rFonts w:hint="cs"/>
          <w:rtl/>
          <w:lang w:bidi="ar-EG"/>
        </w:rPr>
        <w:t>إيجاد</w:t>
      </w:r>
      <w:r w:rsidRPr="00C00E89">
        <w:rPr>
          <w:rFonts w:hint="cs"/>
          <w:rtl/>
          <w:lang w:bidi="ar-EG"/>
        </w:rPr>
        <w:t xml:space="preserve"> توازن بين التعليم وإنفاذ القانون ودعم الضحايا.</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lang w:bidi="ar-EG"/>
        </w:rPr>
      </w:pPr>
      <w:r w:rsidRPr="00C00E89">
        <w:rPr>
          <w:rFonts w:hint="cs"/>
          <w:rtl/>
          <w:lang w:bidi="ar-EG"/>
        </w:rPr>
        <w:t xml:space="preserve">وأنشئت أول محكمة متخصصة في العنف العائلي في أستراليا الغربية عام 1999 لتتعامل بصورة حصرية مع مسائل العنف العائلي. وتقدم المحكمة خدمات دعم تتعلق بالعنف العائلي لمساعدة الضحايا في المسائل التي تتعلق بالعنف العائلي والمحاكم، وتهدف إلى كسر دائرة العنف عن طريق الاختيار بين برامج تتصدى لسلوك مرتكب العنف قبل </w:t>
      </w:r>
      <w:r w:rsidR="00CF5856" w:rsidRPr="00C00E89">
        <w:rPr>
          <w:rFonts w:hint="cs"/>
          <w:rtl/>
          <w:lang w:bidi="ar-EG"/>
        </w:rPr>
        <w:t>إصدار</w:t>
      </w:r>
      <w:r w:rsidRPr="00C00E89">
        <w:rPr>
          <w:rFonts w:hint="cs"/>
          <w:rtl/>
          <w:lang w:bidi="ar-EG"/>
        </w:rPr>
        <w:t xml:space="preserve"> الحكم. وتضم هذه الخدمات أعضاء من إدارة الخدمات الإصلاحية، وشرطة أستراليا الغربية، ووحدة العلاقات في أستراليا، ودائرة دعم الضحايا، وإدارة حماية الطفل. ويدعم فريق متخصص في إدارة القضايا ووحدة التحقيق في العنف المنزلي التابعة للشرطة إجراءات المحكمة. ويجري التوسع في نموذج محكمة العنف العائلي ليشمل ستة مواقع أخرى داخل المنطقة الحضرية.</w:t>
      </w:r>
    </w:p>
    <w:p w:rsidR="008544EC" w:rsidRPr="008544EC" w:rsidRDefault="008544EC" w:rsidP="008544E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بيانات عن العنف ضد المرأة</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 xml:space="preserve">تستجيب </w:t>
      </w:r>
      <w:r w:rsidR="003554B0" w:rsidRPr="00C00E89">
        <w:rPr>
          <w:rFonts w:hint="cs"/>
          <w:rtl/>
          <w:lang w:bidi="ar-EG"/>
        </w:rPr>
        <w:t>الإحصاءات</w:t>
      </w:r>
      <w:r w:rsidRPr="00C00E89">
        <w:rPr>
          <w:rFonts w:hint="cs"/>
          <w:rtl/>
          <w:lang w:bidi="ar-EG"/>
        </w:rPr>
        <w:t xml:space="preserve"> المقدمة في هذا القسم للتعليقات الختامية للجنة المعنية بالقضاء على التمييز ضد المرأة عام 2006 الواردة في الفقرة 19 والتي تطلب معلومات إحصائية عن العنف ضد المرأة. ويقول مكتب </w:t>
      </w:r>
      <w:r w:rsidR="003554B0" w:rsidRPr="00C00E89">
        <w:rPr>
          <w:rFonts w:hint="cs"/>
          <w:rtl/>
          <w:lang w:bidi="ar-EG"/>
        </w:rPr>
        <w:t>الإحصاءات</w:t>
      </w:r>
      <w:r w:rsidRPr="00C00E89">
        <w:rPr>
          <w:rFonts w:hint="cs"/>
          <w:rtl/>
          <w:lang w:bidi="ar-EG"/>
        </w:rPr>
        <w:t xml:space="preserve"> الأسترالي أن </w:t>
      </w:r>
      <w:r w:rsidR="00CF5856" w:rsidRPr="00C00E89">
        <w:rPr>
          <w:rFonts w:hint="cs"/>
          <w:rtl/>
          <w:lang w:bidi="ar-EG"/>
        </w:rPr>
        <w:t>امرأة</w:t>
      </w:r>
      <w:r w:rsidRPr="00C00E89">
        <w:rPr>
          <w:rFonts w:hint="cs"/>
          <w:rtl/>
          <w:lang w:bidi="ar-EG"/>
        </w:rPr>
        <w:t xml:space="preserve"> واحدة تقريبا بين كل ثلاث أستراليات تتعرض للعنف البدني </w:t>
      </w:r>
      <w:r w:rsidR="003554B0" w:rsidRPr="00C00E89">
        <w:rPr>
          <w:rFonts w:hint="cs"/>
          <w:rtl/>
          <w:lang w:bidi="ar-EG"/>
        </w:rPr>
        <w:t>وامرأة</w:t>
      </w:r>
      <w:r w:rsidRPr="00C00E89">
        <w:rPr>
          <w:rFonts w:hint="cs"/>
          <w:rtl/>
          <w:lang w:bidi="ar-EG"/>
        </w:rPr>
        <w:t xml:space="preserve"> واحدة تقريبا بين كل خمس أستراليات تعرضت للعنف الجنسي منذ أن بلغت من العمر 15 عاما. وفي عام 2004، نشرت اللجنة الأسترالية لحقوق ال</w:t>
      </w:r>
      <w:r w:rsidR="007A6F33">
        <w:rPr>
          <w:rFonts w:hint="cs"/>
          <w:rtl/>
          <w:lang w:bidi="ar-EG"/>
        </w:rPr>
        <w:t>إنسان</w:t>
      </w:r>
      <w:r w:rsidRPr="00C00E89">
        <w:rPr>
          <w:rFonts w:hint="cs"/>
          <w:rtl/>
          <w:lang w:bidi="ar-EG"/>
        </w:rPr>
        <w:t xml:space="preserve"> أول دراسة استقصائية وطنية عن حدوث المضايقات الجنسية في أستراليا. وتبين أن 28</w:t>
      </w:r>
      <w:r w:rsidR="00D947E5">
        <w:rPr>
          <w:rFonts w:hint="cs"/>
          <w:rtl/>
          <w:lang w:bidi="ar-EG"/>
        </w:rPr>
        <w:t> في المائة</w:t>
      </w:r>
      <w:r w:rsidRPr="00C00E89">
        <w:rPr>
          <w:rFonts w:hint="cs"/>
          <w:rtl/>
          <w:lang w:bidi="ar-EG"/>
        </w:rPr>
        <w:t xml:space="preserve"> من النساء واجهن تحرشات جنسية. وفي تموز/يوليه 2008، أعلنت المفوضة المعنية بقضية التمييز بين الجنسين عن بدء دراسة استقصائية وطنية أخرى لتتبع الاتجاهات عن مدى المضايقات الجنسية في أستراليا وسيستخدم البحث في وضع استراتيجية تثقيفية تهدف إلى الحد من المضايقات الجنسية في مكان العمل.</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 xml:space="preserve">وبدأ المكتب المعني بالمرأة التابع للحكومة الأسترالية تحليلا كاملا عن الوضع في المعهد الأسترالي لعلم الجريمة للعمل بصورة حصرية في مجال الاعتداء الجنسي، خاصة في مجال </w:t>
      </w:r>
      <w:r w:rsidR="003554B0" w:rsidRPr="00C00E89">
        <w:rPr>
          <w:rFonts w:hint="cs"/>
          <w:rtl/>
          <w:lang w:bidi="ar-EG"/>
        </w:rPr>
        <w:t>الإبلاغ</w:t>
      </w:r>
      <w:r w:rsidRPr="00C00E89">
        <w:rPr>
          <w:rFonts w:hint="cs"/>
          <w:rtl/>
          <w:lang w:bidi="ar-EG"/>
        </w:rPr>
        <w:t xml:space="preserve"> "المستتر" وتسجيل الاعتداء الجنسي </w:t>
      </w:r>
      <w:r w:rsidR="00B6058F">
        <w:rPr>
          <w:rtl/>
          <w:lang w:bidi="ar-EG"/>
        </w:rPr>
        <w:t>-</w:t>
      </w:r>
      <w:r w:rsidRPr="00C00E89">
        <w:rPr>
          <w:rFonts w:hint="cs"/>
          <w:rtl/>
          <w:lang w:bidi="ar-EG"/>
        </w:rPr>
        <w:t xml:space="preserve"> أي عند تقديم واقعة الاعتداء الجنسي في جريمة أخرى.</w:t>
      </w:r>
    </w:p>
    <w:p w:rsidR="00AB218C" w:rsidRPr="00C00E89" w:rsidRDefault="00AB218C" w:rsidP="009F70FC">
      <w:pPr>
        <w:pStyle w:val="SingleTxt"/>
        <w:numPr>
          <w:ilvl w:val="1"/>
          <w:numId w:val="13"/>
        </w:numPr>
        <w:tabs>
          <w:tab w:val="clear" w:pos="1672"/>
          <w:tab w:val="clear" w:pos="1930"/>
          <w:tab w:val="left" w:pos="2173"/>
        </w:tabs>
        <w:ind w:left="1267" w:firstLine="0"/>
        <w:rPr>
          <w:rFonts w:hint="cs"/>
        </w:rPr>
      </w:pPr>
      <w:r w:rsidRPr="00C00E89">
        <w:rPr>
          <w:rFonts w:hint="cs"/>
          <w:rtl/>
          <w:lang w:bidi="ar-EG"/>
        </w:rPr>
        <w:t xml:space="preserve">وفي عام 2005، أجرى مكتب </w:t>
      </w:r>
      <w:r w:rsidR="003554B0" w:rsidRPr="00C00E89">
        <w:rPr>
          <w:rFonts w:hint="cs"/>
          <w:rtl/>
          <w:lang w:bidi="ar-EG"/>
        </w:rPr>
        <w:t>الإحصاءات</w:t>
      </w:r>
      <w:r w:rsidRPr="00C00E89">
        <w:rPr>
          <w:rFonts w:hint="cs"/>
          <w:rtl/>
          <w:lang w:bidi="ar-EG"/>
        </w:rPr>
        <w:t xml:space="preserve"> الأسترالي استقصاء عن السلامة الشخصية، جمع بيانات عن تجارب الرجل والمرأة مع الاعتداء البدني والجنسي. وفي عام 2007، بدأت الحكومة الأسترالية في إعداد تقرير عن دراسة استقصائية عن السلامة الشخصية. والإحصاءات التالية مستمدة من البيانات الواردة في هذين المطبوعين.</w:t>
      </w:r>
    </w:p>
    <w:p w:rsidR="008544EC" w:rsidRPr="008544EC" w:rsidRDefault="008544EC" w:rsidP="008544E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انتشار العنف وطبيعته</w:t>
      </w:r>
    </w:p>
    <w:p w:rsidR="00AB218C" w:rsidRPr="00C00E89" w:rsidRDefault="00AB218C" w:rsidP="009F70FC">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في الاثني عشر شهرا التي سبقت الدراسة الاستقصائية عن السلامة الشخصية، تعرض للعنف 6</w:t>
      </w:r>
      <w:r w:rsidR="00D947E5">
        <w:rPr>
          <w:rFonts w:hint="cs"/>
          <w:rtl/>
          <w:lang w:bidi="ar-EG"/>
        </w:rPr>
        <w:t> في المائة</w:t>
      </w:r>
      <w:r w:rsidRPr="00C00E89">
        <w:rPr>
          <w:rFonts w:hint="cs"/>
          <w:rtl/>
          <w:lang w:bidi="ar-EG"/>
        </w:rPr>
        <w:t xml:space="preserve"> من النساء (800 443)</w:t>
      </w:r>
      <w:r w:rsidR="00B6058F">
        <w:rPr>
          <w:rFonts w:hint="cs"/>
          <w:rtl/>
          <w:lang w:bidi="ar-EG"/>
        </w:rPr>
        <w:t xml:space="preserve"> و </w:t>
      </w:r>
      <w:r w:rsidRPr="00C00E89">
        <w:rPr>
          <w:rFonts w:hint="cs"/>
          <w:rtl/>
          <w:lang w:bidi="ar-EG"/>
        </w:rPr>
        <w:t>11</w:t>
      </w:r>
      <w:r w:rsidR="00D947E5">
        <w:rPr>
          <w:rFonts w:hint="cs"/>
          <w:rtl/>
          <w:lang w:bidi="ar-EG"/>
        </w:rPr>
        <w:t> في المائة</w:t>
      </w:r>
      <w:r w:rsidRPr="00C00E89">
        <w:rPr>
          <w:rFonts w:hint="cs"/>
          <w:rtl/>
          <w:lang w:bidi="ar-EG"/>
        </w:rPr>
        <w:t xml:space="preserve"> من الرجال (300 808). وتعرض 2</w:t>
      </w:r>
      <w:r w:rsidR="00D947E5">
        <w:rPr>
          <w:rFonts w:hint="cs"/>
          <w:rtl/>
          <w:lang w:bidi="ar-EG"/>
        </w:rPr>
        <w:t> في المائة</w:t>
      </w:r>
      <w:r w:rsidRPr="00C00E89">
        <w:rPr>
          <w:rFonts w:hint="cs"/>
          <w:rtl/>
          <w:lang w:bidi="ar-EG"/>
        </w:rPr>
        <w:t xml:space="preserve"> (100 160) من النساء اللاتي شملتهن الدراسة الاستقصائية للعنف البدني</w:t>
      </w:r>
      <w:r w:rsidR="008F33DC">
        <w:rPr>
          <w:rFonts w:hint="cs"/>
          <w:rtl/>
          <w:lang w:bidi="ar-EG"/>
        </w:rPr>
        <w:t xml:space="preserve"> أو </w:t>
      </w:r>
      <w:r w:rsidRPr="00C00E89">
        <w:rPr>
          <w:rFonts w:hint="cs"/>
          <w:rtl/>
          <w:lang w:bidi="ar-EG"/>
        </w:rPr>
        <w:t>الجنسي من جانب شركائهن الحاليين، منذ سن الخامسة عشرة، وتعرض 15</w:t>
      </w:r>
      <w:r w:rsidR="00D947E5">
        <w:rPr>
          <w:rFonts w:hint="cs"/>
          <w:rtl/>
          <w:lang w:bidi="ar-EG"/>
        </w:rPr>
        <w:t> في المائة</w:t>
      </w:r>
      <w:r w:rsidRPr="00C00E89">
        <w:rPr>
          <w:rFonts w:hint="cs"/>
          <w:rtl/>
          <w:lang w:bidi="ar-EG"/>
        </w:rPr>
        <w:t xml:space="preserve"> (500 153 1) للعنف من جانب شريك سابق منذ سن 15 عاما. وكان معظم </w:t>
      </w:r>
      <w:r w:rsidR="003554B0" w:rsidRPr="00C00E89">
        <w:rPr>
          <w:rFonts w:hint="cs"/>
          <w:rtl/>
          <w:lang w:bidi="ar-EG"/>
        </w:rPr>
        <w:t>الإصابات</w:t>
      </w:r>
      <w:r w:rsidRPr="00C00E89">
        <w:rPr>
          <w:rFonts w:hint="cs"/>
          <w:rtl/>
          <w:lang w:bidi="ar-EG"/>
        </w:rPr>
        <w:t xml:space="preserve"> الخطيرة التي تعرضت لها المرأة (كسور في العظام، وجروح غائرة، وطعن، </w:t>
      </w:r>
      <w:r w:rsidR="003554B0" w:rsidRPr="00C00E89">
        <w:rPr>
          <w:rFonts w:hint="cs"/>
          <w:rtl/>
          <w:lang w:bidi="ar-EG"/>
        </w:rPr>
        <w:t>وإطلاق</w:t>
      </w:r>
      <w:r w:rsidRPr="00C00E89">
        <w:rPr>
          <w:rFonts w:hint="cs"/>
          <w:rtl/>
          <w:lang w:bidi="ar-EG"/>
        </w:rPr>
        <w:t xml:space="preserve"> رصاص، </w:t>
      </w:r>
      <w:r w:rsidR="003554B0" w:rsidRPr="00C00E89">
        <w:rPr>
          <w:rFonts w:hint="cs"/>
          <w:rtl/>
          <w:lang w:bidi="ar-EG"/>
        </w:rPr>
        <w:t>وإجهاض</w:t>
      </w:r>
      <w:r w:rsidRPr="00C00E89">
        <w:rPr>
          <w:rFonts w:hint="cs"/>
          <w:rtl/>
          <w:lang w:bidi="ar-EG"/>
        </w:rPr>
        <w:t>) بسبب "شخص معروف آخر"</w:t>
      </w:r>
      <w:r w:rsidR="008F33DC">
        <w:rPr>
          <w:rFonts w:hint="cs"/>
          <w:rtl/>
          <w:lang w:bidi="ar-EG"/>
        </w:rPr>
        <w:t xml:space="preserve"> أو </w:t>
      </w:r>
      <w:r w:rsidRPr="00C00E89">
        <w:rPr>
          <w:rFonts w:hint="cs"/>
          <w:rtl/>
          <w:lang w:bidi="ar-EG"/>
        </w:rPr>
        <w:t>شريك سابق، بينما تسبب الصديق الحميم/الصديقة الحميمة/المتواعدون، والأجانب والشركاء الحاليون في قرابة 10 إلى 15</w:t>
      </w:r>
      <w:r w:rsidR="00D947E5">
        <w:rPr>
          <w:rFonts w:hint="cs"/>
          <w:rtl/>
          <w:lang w:bidi="ar-EG"/>
        </w:rPr>
        <w:t> في المائة</w:t>
      </w:r>
      <w:r w:rsidRPr="00C00E89">
        <w:rPr>
          <w:rFonts w:hint="cs"/>
          <w:rtl/>
          <w:lang w:bidi="ar-EG"/>
        </w:rPr>
        <w:t xml:space="preserve"> من </w:t>
      </w:r>
      <w:r w:rsidR="003554B0" w:rsidRPr="00C00E89">
        <w:rPr>
          <w:rFonts w:hint="cs"/>
          <w:rtl/>
          <w:lang w:bidi="ar-EG"/>
        </w:rPr>
        <w:t>الإصابات</w:t>
      </w:r>
      <w:r w:rsidRPr="00C00E89">
        <w:rPr>
          <w:rFonts w:hint="cs"/>
          <w:rtl/>
          <w:lang w:bidi="ar-EG"/>
        </w:rPr>
        <w:t xml:space="preserve"> الخطيرة.</w:t>
      </w:r>
    </w:p>
    <w:p w:rsidR="008544EC" w:rsidRPr="008544EC" w:rsidRDefault="008544EC" w:rsidP="008544E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الحصول على الخدمات والدعم</w:t>
      </w:r>
    </w:p>
    <w:p w:rsidR="00AB218C" w:rsidRPr="00C00E89" w:rsidRDefault="00AB218C" w:rsidP="0044646B">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تلقت الشرطة بلاغات عن حوادث العنف من 28</w:t>
      </w:r>
      <w:r w:rsidR="00D947E5">
        <w:rPr>
          <w:rFonts w:hint="cs"/>
          <w:rtl/>
          <w:lang w:bidi="ar-EG"/>
        </w:rPr>
        <w:t> في المائة</w:t>
      </w:r>
      <w:r w:rsidRPr="00C00E89">
        <w:rPr>
          <w:rFonts w:hint="cs"/>
          <w:rtl/>
          <w:lang w:bidi="ar-EG"/>
        </w:rPr>
        <w:t xml:space="preserve"> من الرجال</w:t>
      </w:r>
      <w:r w:rsidR="00B6058F">
        <w:rPr>
          <w:rFonts w:hint="cs"/>
          <w:rtl/>
          <w:lang w:bidi="ar-EG"/>
        </w:rPr>
        <w:t xml:space="preserve"> و </w:t>
      </w:r>
      <w:r w:rsidRPr="00C00E89">
        <w:rPr>
          <w:rFonts w:hint="cs"/>
          <w:rtl/>
          <w:lang w:bidi="ar-EG"/>
        </w:rPr>
        <w:t>32</w:t>
      </w:r>
      <w:r w:rsidR="00D947E5">
        <w:rPr>
          <w:rFonts w:hint="cs"/>
          <w:rtl/>
          <w:lang w:bidi="ar-EG"/>
        </w:rPr>
        <w:t> في المائة</w:t>
      </w:r>
      <w:r w:rsidRPr="00C00E89">
        <w:rPr>
          <w:rFonts w:hint="cs"/>
          <w:rtl/>
          <w:lang w:bidi="ar-EG"/>
        </w:rPr>
        <w:t xml:space="preserve"> من النساء ممن تعرضوا للعنف في الاثني عشر شهرا السابقة للدراسة الاستقصائية عن السلامة الشخصية</w:t>
      </w:r>
      <w:r w:rsidR="0044646B" w:rsidRPr="0044646B">
        <w:rPr>
          <w:vertAlign w:val="superscript"/>
          <w:rtl/>
          <w:lang w:bidi="ar-EG"/>
        </w:rPr>
        <w:t>(</w:t>
      </w:r>
      <w:r w:rsidR="0044646B">
        <w:rPr>
          <w:rStyle w:val="EndnoteReference"/>
          <w:rtl/>
          <w:lang w:bidi="ar-EG"/>
        </w:rPr>
        <w:endnoteReference w:id="123"/>
      </w:r>
      <w:r w:rsidR="0044646B" w:rsidRPr="0044646B">
        <w:rPr>
          <w:vertAlign w:val="superscript"/>
          <w:rtl/>
          <w:lang w:bidi="ar-EG"/>
        </w:rPr>
        <w:t>)</w:t>
      </w:r>
      <w:r w:rsidRPr="00C00E89">
        <w:rPr>
          <w:rFonts w:hint="cs"/>
          <w:rtl/>
          <w:lang w:bidi="ar-EG"/>
        </w:rPr>
        <w:t>.</w:t>
      </w:r>
      <w:r w:rsidR="0044646B">
        <w:rPr>
          <w:rFonts w:hint="cs"/>
          <w:rtl/>
          <w:lang w:bidi="ar-EG"/>
        </w:rPr>
        <w:t xml:space="preserve"> </w:t>
      </w:r>
      <w:r w:rsidRPr="00C00E89">
        <w:rPr>
          <w:rFonts w:hint="cs"/>
          <w:rtl/>
          <w:lang w:bidi="ar-EG"/>
        </w:rPr>
        <w:t>وعلى الرغم أن هذه الأرقام</w:t>
      </w:r>
      <w:r w:rsidR="008F33DC">
        <w:rPr>
          <w:rFonts w:hint="cs"/>
          <w:rtl/>
          <w:lang w:bidi="ar-EG"/>
        </w:rPr>
        <w:t xml:space="preserve"> لا </w:t>
      </w:r>
      <w:r w:rsidRPr="00C00E89">
        <w:rPr>
          <w:rFonts w:hint="cs"/>
          <w:rtl/>
          <w:lang w:bidi="ar-EG"/>
        </w:rPr>
        <w:t>تزال منخفضة، إلا أنها تحسنت بنسبة 17.5</w:t>
      </w:r>
      <w:r w:rsidR="00D947E5">
        <w:rPr>
          <w:rFonts w:hint="cs"/>
          <w:rtl/>
          <w:lang w:bidi="ar-EG"/>
        </w:rPr>
        <w:t> في المائة</w:t>
      </w:r>
      <w:r w:rsidRPr="00C00E89">
        <w:rPr>
          <w:rFonts w:hint="cs"/>
          <w:rtl/>
          <w:lang w:bidi="ar-EG"/>
        </w:rPr>
        <w:t xml:space="preserve"> للاعتداء البدني</w:t>
      </w:r>
      <w:r w:rsidR="00B6058F">
        <w:rPr>
          <w:rFonts w:hint="cs"/>
          <w:rtl/>
          <w:lang w:bidi="ar-EG"/>
        </w:rPr>
        <w:t xml:space="preserve"> و </w:t>
      </w:r>
      <w:r w:rsidRPr="00C00E89">
        <w:rPr>
          <w:rFonts w:hint="cs"/>
          <w:rtl/>
          <w:lang w:bidi="ar-EG"/>
        </w:rPr>
        <w:t>4</w:t>
      </w:r>
      <w:r w:rsidR="00D947E5">
        <w:rPr>
          <w:rFonts w:hint="cs"/>
          <w:rtl/>
          <w:lang w:bidi="ar-EG"/>
        </w:rPr>
        <w:t> في المائة</w:t>
      </w:r>
      <w:r w:rsidRPr="00C00E89">
        <w:rPr>
          <w:rFonts w:hint="cs"/>
          <w:rtl/>
          <w:lang w:bidi="ar-EG"/>
        </w:rPr>
        <w:t xml:space="preserve"> للاعتداء الجنسي منذ عام 1996. والسبب الأكثر شيوعا الذي قدمته المرأة في عام 2005 عن عدم إبلاغ الشرطة بالاعتداء البدني</w:t>
      </w:r>
      <w:r w:rsidR="008F33DC">
        <w:rPr>
          <w:rFonts w:hint="cs"/>
          <w:rtl/>
          <w:lang w:bidi="ar-EG"/>
        </w:rPr>
        <w:t xml:space="preserve"> أو </w:t>
      </w:r>
      <w:r w:rsidRPr="00C00E89">
        <w:rPr>
          <w:rFonts w:hint="cs"/>
          <w:rtl/>
          <w:lang w:bidi="ar-EG"/>
        </w:rPr>
        <w:t>الجنسي هو أنها كانت قادرة على التعامل معه بنفسها. وكان السبب هو الآخر الخوف من الشريك.</w:t>
      </w:r>
    </w:p>
    <w:p w:rsidR="00AB218C" w:rsidRPr="00C00E89" w:rsidRDefault="00AB218C" w:rsidP="009F70FC">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وقد حصل 10</w:t>
      </w:r>
      <w:r w:rsidR="00D947E5">
        <w:rPr>
          <w:rFonts w:hint="cs"/>
          <w:rtl/>
          <w:lang w:bidi="ar-EG"/>
        </w:rPr>
        <w:t> في المائة</w:t>
      </w:r>
      <w:r w:rsidRPr="00C00E89">
        <w:rPr>
          <w:rFonts w:hint="cs"/>
          <w:rtl/>
          <w:lang w:bidi="ar-EG"/>
        </w:rPr>
        <w:t xml:space="preserve"> من النساء اللاتي تعرضن للعنف من الشريك الحالي،</w:t>
      </w:r>
      <w:r w:rsidR="00B6058F">
        <w:rPr>
          <w:rFonts w:hint="cs"/>
          <w:rtl/>
          <w:lang w:bidi="ar-EG"/>
        </w:rPr>
        <w:t xml:space="preserve"> و </w:t>
      </w:r>
      <w:r w:rsidRPr="00C00E89">
        <w:rPr>
          <w:rFonts w:hint="cs"/>
          <w:rtl/>
          <w:lang w:bidi="ar-EG"/>
        </w:rPr>
        <w:t>25</w:t>
      </w:r>
      <w:r w:rsidR="00D947E5">
        <w:rPr>
          <w:rFonts w:hint="cs"/>
          <w:rtl/>
          <w:lang w:bidi="ar-EG"/>
        </w:rPr>
        <w:t> في المائة</w:t>
      </w:r>
      <w:r w:rsidRPr="00C00E89">
        <w:rPr>
          <w:rFonts w:hint="cs"/>
          <w:rtl/>
          <w:lang w:bidi="ar-EG"/>
        </w:rPr>
        <w:t xml:space="preserve"> ممن تعرضن للعنف من الشريك السابق على أوامر زجر/عدم تعرض ضد الشريك. ومن بين النساء اللاتي تعرضن للعنف من الشريك الحالي </w:t>
      </w:r>
      <w:r w:rsidR="003554B0" w:rsidRPr="00C00E89">
        <w:rPr>
          <w:rFonts w:hint="cs"/>
          <w:rtl/>
          <w:lang w:bidi="ar-EG"/>
        </w:rPr>
        <w:t>وحصوله</w:t>
      </w:r>
      <w:r w:rsidR="003554B0" w:rsidRPr="00C00E89">
        <w:rPr>
          <w:rFonts w:hint="eastAsia"/>
          <w:rtl/>
          <w:lang w:bidi="ar-EG"/>
        </w:rPr>
        <w:t>ن</w:t>
      </w:r>
      <w:r w:rsidRPr="00C00E89">
        <w:rPr>
          <w:rFonts w:hint="cs"/>
          <w:rtl/>
          <w:lang w:bidi="ar-EG"/>
        </w:rPr>
        <w:t xml:space="preserve"> على أوامر ضد شركائهن، تعرض 20</w:t>
      </w:r>
      <w:r w:rsidR="00D947E5">
        <w:rPr>
          <w:rFonts w:hint="cs"/>
          <w:rtl/>
          <w:lang w:bidi="ar-EG"/>
        </w:rPr>
        <w:t> في المائة</w:t>
      </w:r>
      <w:r w:rsidRPr="00C00E89">
        <w:rPr>
          <w:rFonts w:hint="cs"/>
          <w:rtl/>
          <w:lang w:bidi="ar-EG"/>
        </w:rPr>
        <w:t xml:space="preserve"> منهن لمزيد من العنف بعد صدور الأمر. ومن بين النساء اللاتي تعرضن للعنف من شريك سابق وحصلن على أمر ضد ذلك الشريك، تعرض 42 منهن لمزيد من الاعتداء بعد صدور الأمر.</w:t>
      </w:r>
    </w:p>
    <w:p w:rsidR="00AB218C" w:rsidRPr="00C00E89" w:rsidRDefault="00AB218C" w:rsidP="009F70FC">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وكان الأصدقاء/الجيران من أكثر المساعدين الاجتماعيين للأشخاص الذين تعرضوا للعنف، حيث تحدث 63</w:t>
      </w:r>
      <w:r w:rsidR="00D947E5">
        <w:rPr>
          <w:rFonts w:hint="cs"/>
          <w:rtl/>
          <w:lang w:bidi="ar-EG"/>
        </w:rPr>
        <w:t> في المائة</w:t>
      </w:r>
      <w:r w:rsidRPr="00C00E89">
        <w:rPr>
          <w:rFonts w:hint="cs"/>
          <w:rtl/>
          <w:lang w:bidi="ar-EG"/>
        </w:rPr>
        <w:t xml:space="preserve"> (426 277) من ضحايا العنف من النساء مع أصدقاء/جيران عن آخر حوادث العنف. ولم يتحدث أكثر من 10</w:t>
      </w:r>
      <w:r w:rsidR="00D947E5">
        <w:rPr>
          <w:rFonts w:hint="cs"/>
          <w:rtl/>
          <w:lang w:bidi="ar-EG"/>
        </w:rPr>
        <w:t> في المائة</w:t>
      </w:r>
      <w:r w:rsidRPr="00C00E89">
        <w:rPr>
          <w:rFonts w:hint="cs"/>
          <w:rtl/>
          <w:lang w:bidi="ar-EG"/>
        </w:rPr>
        <w:t xml:space="preserve"> من الرجال والنساء الذين تعرضوا للعنف في الاثني عشر شهرا الأخيرة إلى أي شخص عن ذلك العنف.</w:t>
      </w:r>
    </w:p>
    <w:p w:rsidR="00AB218C" w:rsidRDefault="00AB218C" w:rsidP="009F70FC">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وطلب 7</w:t>
      </w:r>
      <w:r w:rsidR="00D947E5">
        <w:rPr>
          <w:rFonts w:hint="cs"/>
          <w:rtl/>
          <w:lang w:bidi="ar-EG"/>
        </w:rPr>
        <w:t> في المائة</w:t>
      </w:r>
      <w:r w:rsidRPr="00C00E89">
        <w:rPr>
          <w:rFonts w:hint="cs"/>
          <w:rtl/>
          <w:lang w:bidi="ar-EG"/>
        </w:rPr>
        <w:t xml:space="preserve"> من الرجال</w:t>
      </w:r>
      <w:r w:rsidR="00B6058F">
        <w:rPr>
          <w:rFonts w:hint="cs"/>
          <w:rtl/>
          <w:lang w:bidi="ar-EG"/>
        </w:rPr>
        <w:t xml:space="preserve"> و </w:t>
      </w:r>
      <w:r w:rsidRPr="00C00E89">
        <w:rPr>
          <w:rFonts w:hint="cs"/>
          <w:rtl/>
          <w:lang w:bidi="ar-EG"/>
        </w:rPr>
        <w:t>19</w:t>
      </w:r>
      <w:r w:rsidR="00D947E5">
        <w:rPr>
          <w:rFonts w:hint="cs"/>
          <w:rtl/>
          <w:lang w:bidi="ar-EG"/>
        </w:rPr>
        <w:t> في المائة</w:t>
      </w:r>
      <w:r w:rsidRPr="00C00E89">
        <w:rPr>
          <w:rFonts w:hint="cs"/>
          <w:rtl/>
          <w:lang w:bidi="ar-EG"/>
        </w:rPr>
        <w:t xml:space="preserve"> من النساء الذين تعرضوا للعنف في الاثني عشر شهرا الأخيرة مساعدة مهنية بعد آخر حادث من حوادث العنف. ولم يحصل نحو 90</w:t>
      </w:r>
      <w:r w:rsidR="00D947E5">
        <w:rPr>
          <w:rFonts w:hint="cs"/>
          <w:rtl/>
          <w:lang w:bidi="ar-EG"/>
        </w:rPr>
        <w:t> في المائة</w:t>
      </w:r>
      <w:r w:rsidRPr="00C00E89">
        <w:rPr>
          <w:rFonts w:hint="cs"/>
          <w:rtl/>
          <w:lang w:bidi="ar-EG"/>
        </w:rPr>
        <w:t xml:space="preserve"> من النساء اللاتي تعرضن للاعتداء الجنسي خلال الاثني عشر شهرا الأخيرة على الدعم المقدم في الأزمات، ولم يحصل 91</w:t>
      </w:r>
      <w:r w:rsidR="00D947E5">
        <w:rPr>
          <w:rFonts w:hint="cs"/>
          <w:rtl/>
          <w:lang w:bidi="ar-EG"/>
        </w:rPr>
        <w:t> في المائة</w:t>
      </w:r>
      <w:r w:rsidRPr="00C00E89">
        <w:rPr>
          <w:rFonts w:hint="cs"/>
          <w:rtl/>
          <w:lang w:bidi="ar-EG"/>
        </w:rPr>
        <w:t xml:space="preserve"> على المساعدة القانونية،</w:t>
      </w:r>
      <w:r w:rsidR="00B6058F">
        <w:rPr>
          <w:rFonts w:hint="cs"/>
          <w:rtl/>
          <w:lang w:bidi="ar-EG"/>
        </w:rPr>
        <w:t xml:space="preserve"> و </w:t>
      </w:r>
      <w:r w:rsidRPr="00C00E89">
        <w:rPr>
          <w:rFonts w:hint="cs"/>
          <w:rtl/>
          <w:lang w:bidi="ar-EG"/>
        </w:rPr>
        <w:t>91</w:t>
      </w:r>
      <w:r w:rsidR="00D947E5">
        <w:rPr>
          <w:rFonts w:hint="cs"/>
          <w:rtl/>
          <w:lang w:bidi="ar-EG"/>
        </w:rPr>
        <w:t> في المائة</w:t>
      </w:r>
      <w:r w:rsidRPr="00C00E89">
        <w:rPr>
          <w:rFonts w:hint="cs"/>
          <w:rtl/>
          <w:lang w:bidi="ar-EG"/>
        </w:rPr>
        <w:t xml:space="preserve"> على خدمات الدعم الأخرى بما في ذلك خطوط المساعدة الهاتفية. وبالنسبة للنساء اللاتي تعرضن للاعتداء البدني خلال الاثني عشر شهرا الأخيرة، كانت المساعدة القانونية هي الخدمة الأكثر شيوعا (11</w:t>
      </w:r>
      <w:r w:rsidR="00D947E5">
        <w:rPr>
          <w:rFonts w:hint="cs"/>
          <w:rtl/>
          <w:lang w:bidi="ar-EG"/>
        </w:rPr>
        <w:t> في المائة</w:t>
      </w:r>
      <w:r w:rsidRPr="00C00E89">
        <w:rPr>
          <w:rFonts w:hint="cs"/>
          <w:rtl/>
          <w:lang w:bidi="ar-EG"/>
        </w:rPr>
        <w:t>).</w:t>
      </w:r>
    </w:p>
    <w:p w:rsidR="00296C38" w:rsidRPr="00296C38" w:rsidRDefault="00296C38" w:rsidP="00296C38">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3742"/>
        <w:gridCol w:w="1789"/>
        <w:gridCol w:w="1789"/>
      </w:tblGrid>
      <w:tr w:rsidR="008544EC" w:rsidRPr="00296C38" w:rsidTr="00296C38">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8544EC" w:rsidRPr="00296C38" w:rsidRDefault="008544EC" w:rsidP="00296C38">
            <w:pPr>
              <w:pStyle w:val="DualTxt"/>
              <w:spacing w:before="80" w:after="80" w:line="240" w:lineRule="exact"/>
              <w:ind w:right="206"/>
              <w:rPr>
                <w:rFonts w:hint="cs"/>
                <w:i/>
                <w:iCs/>
                <w:sz w:val="18"/>
                <w:szCs w:val="26"/>
                <w:rtl/>
                <w:lang w:bidi="ar-EG"/>
              </w:rPr>
            </w:pPr>
            <w:r w:rsidRPr="00296C38">
              <w:rPr>
                <w:rFonts w:hint="cs"/>
                <w:i/>
                <w:iCs/>
                <w:sz w:val="18"/>
                <w:szCs w:val="26"/>
                <w:rtl/>
                <w:lang w:bidi="ar-EG"/>
              </w:rPr>
              <w:t xml:space="preserve">التجربة مع العنف في الأنثى في الاثني عشر شهرا الأخيرة </w:t>
            </w:r>
            <w:r w:rsidRPr="00296C38">
              <w:rPr>
                <w:i/>
                <w:iCs/>
                <w:sz w:val="18"/>
                <w:szCs w:val="26"/>
                <w:rtl/>
                <w:lang w:bidi="ar-EG"/>
              </w:rPr>
              <w:t>-</w:t>
            </w:r>
            <w:r w:rsidRPr="00296C38">
              <w:rPr>
                <w:rFonts w:hint="cs"/>
                <w:i/>
                <w:iCs/>
                <w:sz w:val="18"/>
                <w:szCs w:val="26"/>
                <w:rtl/>
                <w:lang w:bidi="ar-EG"/>
              </w:rPr>
              <w:t xml:space="preserve"> نوع العنف في معظم الحوادث الأخيرة (1996-2005)</w:t>
            </w:r>
          </w:p>
        </w:tc>
        <w:tc>
          <w:tcPr>
            <w:tcW w:w="1789" w:type="dxa"/>
            <w:tcBorders>
              <w:top w:val="single" w:sz="4" w:space="0" w:color="auto"/>
              <w:bottom w:val="single" w:sz="12" w:space="0" w:color="auto"/>
            </w:tcBorders>
            <w:shd w:val="clear" w:color="auto" w:fill="auto"/>
            <w:vAlign w:val="bottom"/>
          </w:tcPr>
          <w:p w:rsidR="008544EC" w:rsidRPr="00296C38" w:rsidRDefault="008544EC" w:rsidP="00296C38">
            <w:pPr>
              <w:pStyle w:val="DualTxt"/>
              <w:spacing w:before="80" w:after="80" w:line="240" w:lineRule="exact"/>
              <w:ind w:right="144"/>
              <w:rPr>
                <w:rFonts w:hint="cs"/>
                <w:i/>
                <w:iCs/>
                <w:sz w:val="18"/>
                <w:szCs w:val="26"/>
                <w:rtl/>
                <w:lang w:bidi="ar-EG"/>
              </w:rPr>
            </w:pPr>
            <w:r w:rsidRPr="00296C38">
              <w:rPr>
                <w:rFonts w:hint="cs"/>
                <w:i/>
                <w:iCs/>
                <w:sz w:val="18"/>
                <w:szCs w:val="26"/>
                <w:rtl/>
                <w:lang w:bidi="ar-EG"/>
              </w:rPr>
              <w:t>1996</w:t>
            </w:r>
          </w:p>
        </w:tc>
        <w:tc>
          <w:tcPr>
            <w:tcW w:w="1789" w:type="dxa"/>
            <w:tcBorders>
              <w:top w:val="single" w:sz="4" w:space="0" w:color="auto"/>
              <w:bottom w:val="single" w:sz="12" w:space="0" w:color="auto"/>
            </w:tcBorders>
            <w:shd w:val="clear" w:color="auto" w:fill="auto"/>
            <w:vAlign w:val="bottom"/>
          </w:tcPr>
          <w:p w:rsidR="008544EC" w:rsidRPr="00296C38" w:rsidRDefault="008544EC" w:rsidP="00296C38">
            <w:pPr>
              <w:pStyle w:val="DualTxt"/>
              <w:spacing w:before="80" w:after="80" w:line="240" w:lineRule="exact"/>
              <w:ind w:right="144"/>
              <w:rPr>
                <w:rFonts w:hint="cs"/>
                <w:i/>
                <w:iCs/>
                <w:sz w:val="18"/>
                <w:szCs w:val="26"/>
                <w:rtl/>
                <w:lang w:bidi="ar-EG"/>
              </w:rPr>
            </w:pPr>
            <w:r w:rsidRPr="00296C38">
              <w:rPr>
                <w:rFonts w:hint="cs"/>
                <w:i/>
                <w:iCs/>
                <w:sz w:val="18"/>
                <w:szCs w:val="26"/>
                <w:rtl/>
                <w:lang w:bidi="ar-EG"/>
              </w:rPr>
              <w:t>2005</w:t>
            </w:r>
          </w:p>
        </w:tc>
      </w:tr>
      <w:tr w:rsidR="00296C38" w:rsidRPr="00296C38" w:rsidTr="00296C38">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296C38" w:rsidRPr="00296C38" w:rsidRDefault="00296C38" w:rsidP="00296C38">
            <w:pPr>
              <w:pStyle w:val="DualTxt"/>
              <w:spacing w:before="40" w:after="80" w:line="240" w:lineRule="exact"/>
              <w:ind w:right="206"/>
              <w:rPr>
                <w:rFonts w:hint="cs"/>
                <w:sz w:val="18"/>
                <w:szCs w:val="26"/>
                <w:rtl/>
                <w:lang w:bidi="ar-EG"/>
              </w:rPr>
            </w:pPr>
          </w:p>
        </w:tc>
        <w:tc>
          <w:tcPr>
            <w:tcW w:w="1789" w:type="dxa"/>
            <w:tcBorders>
              <w:top w:val="single" w:sz="12" w:space="0" w:color="auto"/>
            </w:tcBorders>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p>
        </w:tc>
        <w:tc>
          <w:tcPr>
            <w:tcW w:w="1789" w:type="dxa"/>
            <w:tcBorders>
              <w:top w:val="single" w:sz="12" w:space="0" w:color="auto"/>
            </w:tcBorders>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p>
        </w:tc>
      </w:tr>
      <w:tr w:rsidR="008544EC" w:rsidRPr="00296C38" w:rsidTr="00296C38">
        <w:tblPrEx>
          <w:tblCellMar>
            <w:top w:w="0" w:type="dxa"/>
            <w:bottom w:w="0" w:type="dxa"/>
          </w:tblCellMar>
        </w:tblPrEx>
        <w:trPr>
          <w:cantSplit/>
        </w:trPr>
        <w:tc>
          <w:tcPr>
            <w:tcW w:w="3742" w:type="dxa"/>
            <w:shd w:val="clear" w:color="auto" w:fill="auto"/>
            <w:vAlign w:val="bottom"/>
          </w:tcPr>
          <w:p w:rsidR="008544EC" w:rsidRPr="00296C38" w:rsidRDefault="008544EC" w:rsidP="00296C38">
            <w:pPr>
              <w:pStyle w:val="DualTxt"/>
              <w:spacing w:before="40" w:after="80" w:line="240" w:lineRule="exact"/>
              <w:ind w:right="206"/>
              <w:rPr>
                <w:rFonts w:hint="cs"/>
                <w:sz w:val="18"/>
                <w:szCs w:val="26"/>
                <w:rtl/>
                <w:lang w:bidi="ar-EG"/>
              </w:rPr>
            </w:pPr>
            <w:r w:rsidRPr="00296C38">
              <w:rPr>
                <w:rFonts w:hint="cs"/>
                <w:sz w:val="18"/>
                <w:szCs w:val="26"/>
                <w:rtl/>
                <w:lang w:bidi="ar-EG"/>
              </w:rPr>
              <w:t>تجربة الإناث مع العنف البدني (بالألف)</w:t>
            </w:r>
          </w:p>
        </w:tc>
        <w:tc>
          <w:tcPr>
            <w:tcW w:w="1789" w:type="dxa"/>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404.4 (5.9%)</w:t>
            </w:r>
          </w:p>
        </w:tc>
        <w:tc>
          <w:tcPr>
            <w:tcW w:w="1789" w:type="dxa"/>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363.0 (4.7%)</w:t>
            </w:r>
          </w:p>
        </w:tc>
      </w:tr>
      <w:tr w:rsidR="008544EC" w:rsidRPr="00296C38" w:rsidTr="00296C38">
        <w:tblPrEx>
          <w:tblCellMar>
            <w:top w:w="0" w:type="dxa"/>
            <w:bottom w:w="0" w:type="dxa"/>
          </w:tblCellMar>
        </w:tblPrEx>
        <w:trPr>
          <w:cantSplit/>
        </w:trPr>
        <w:tc>
          <w:tcPr>
            <w:tcW w:w="3742" w:type="dxa"/>
            <w:shd w:val="clear" w:color="auto" w:fill="auto"/>
            <w:vAlign w:val="bottom"/>
          </w:tcPr>
          <w:p w:rsidR="008544EC" w:rsidRPr="00296C38" w:rsidRDefault="008544EC" w:rsidP="00296C38">
            <w:pPr>
              <w:pStyle w:val="DualTxt"/>
              <w:spacing w:before="40" w:after="80" w:line="240" w:lineRule="exact"/>
              <w:ind w:right="206"/>
              <w:rPr>
                <w:rFonts w:hint="cs"/>
                <w:sz w:val="18"/>
                <w:szCs w:val="26"/>
                <w:rtl/>
                <w:lang w:bidi="ar-EG"/>
              </w:rPr>
            </w:pPr>
            <w:r w:rsidRPr="00296C38">
              <w:rPr>
                <w:rFonts w:hint="cs"/>
                <w:sz w:val="18"/>
                <w:szCs w:val="26"/>
                <w:rtl/>
                <w:lang w:bidi="ar-EG"/>
              </w:rPr>
              <w:t>تجربة الذكور مع العنف البدني (بالألف)</w:t>
            </w:r>
          </w:p>
        </w:tc>
        <w:tc>
          <w:tcPr>
            <w:tcW w:w="1789" w:type="dxa"/>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لا ينطبق</w:t>
            </w:r>
          </w:p>
        </w:tc>
        <w:tc>
          <w:tcPr>
            <w:tcW w:w="1789" w:type="dxa"/>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779.8 (10.4%)</w:t>
            </w:r>
          </w:p>
        </w:tc>
      </w:tr>
      <w:tr w:rsidR="008544EC" w:rsidRPr="00296C38" w:rsidTr="00296C38">
        <w:tblPrEx>
          <w:tblCellMar>
            <w:top w:w="0" w:type="dxa"/>
            <w:bottom w:w="0" w:type="dxa"/>
          </w:tblCellMar>
        </w:tblPrEx>
        <w:trPr>
          <w:cantSplit/>
        </w:trPr>
        <w:tc>
          <w:tcPr>
            <w:tcW w:w="3742" w:type="dxa"/>
            <w:shd w:val="clear" w:color="auto" w:fill="auto"/>
            <w:vAlign w:val="bottom"/>
          </w:tcPr>
          <w:p w:rsidR="008544EC" w:rsidRPr="00296C38" w:rsidRDefault="008544EC" w:rsidP="00296C38">
            <w:pPr>
              <w:pStyle w:val="DualTxt"/>
              <w:spacing w:before="40" w:after="80" w:line="240" w:lineRule="exact"/>
              <w:ind w:right="206"/>
              <w:rPr>
                <w:rFonts w:hint="cs"/>
                <w:sz w:val="18"/>
                <w:szCs w:val="26"/>
                <w:rtl/>
                <w:lang w:bidi="ar-EG"/>
              </w:rPr>
            </w:pPr>
            <w:r w:rsidRPr="00296C38">
              <w:rPr>
                <w:rFonts w:hint="cs"/>
                <w:sz w:val="18"/>
                <w:szCs w:val="26"/>
                <w:rtl/>
                <w:lang w:bidi="ar-EG"/>
              </w:rPr>
              <w:t>تجربة الإناث مع العنف الجنسي (بالألف)</w:t>
            </w:r>
          </w:p>
        </w:tc>
        <w:tc>
          <w:tcPr>
            <w:tcW w:w="1789" w:type="dxa"/>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133.1 (1.9%)</w:t>
            </w:r>
          </w:p>
        </w:tc>
        <w:tc>
          <w:tcPr>
            <w:tcW w:w="1789" w:type="dxa"/>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126.1 (1.6%)</w:t>
            </w:r>
          </w:p>
        </w:tc>
      </w:tr>
      <w:tr w:rsidR="008544EC" w:rsidRPr="00296C38" w:rsidTr="00296C38">
        <w:tblPrEx>
          <w:tblCellMar>
            <w:top w:w="0" w:type="dxa"/>
            <w:bottom w:w="0" w:type="dxa"/>
          </w:tblCellMar>
        </w:tblPrEx>
        <w:trPr>
          <w:cantSplit/>
        </w:trPr>
        <w:tc>
          <w:tcPr>
            <w:tcW w:w="3742" w:type="dxa"/>
            <w:tcBorders>
              <w:bottom w:val="single" w:sz="12" w:space="0" w:color="auto"/>
            </w:tcBorders>
            <w:shd w:val="clear" w:color="auto" w:fill="auto"/>
            <w:vAlign w:val="bottom"/>
          </w:tcPr>
          <w:p w:rsidR="008544EC" w:rsidRPr="00296C38" w:rsidRDefault="008544EC" w:rsidP="00296C38">
            <w:pPr>
              <w:pStyle w:val="DualTxt"/>
              <w:spacing w:before="40" w:after="80" w:line="240" w:lineRule="exact"/>
              <w:ind w:right="206"/>
              <w:rPr>
                <w:rFonts w:hint="cs"/>
                <w:sz w:val="18"/>
                <w:szCs w:val="26"/>
                <w:rtl/>
                <w:lang w:bidi="ar-EG"/>
              </w:rPr>
            </w:pPr>
            <w:r w:rsidRPr="00296C38">
              <w:rPr>
                <w:rFonts w:hint="cs"/>
                <w:sz w:val="18"/>
                <w:szCs w:val="26"/>
                <w:rtl/>
                <w:lang w:bidi="ar-EG"/>
              </w:rPr>
              <w:t>تجربة الذكور مع العنف الجنسي (بالألف)</w:t>
            </w:r>
          </w:p>
        </w:tc>
        <w:tc>
          <w:tcPr>
            <w:tcW w:w="1789" w:type="dxa"/>
            <w:tcBorders>
              <w:bottom w:val="single" w:sz="12" w:space="0" w:color="auto"/>
            </w:tcBorders>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لا ينطبق</w:t>
            </w:r>
          </w:p>
        </w:tc>
        <w:tc>
          <w:tcPr>
            <w:tcW w:w="1789" w:type="dxa"/>
            <w:tcBorders>
              <w:bottom w:val="single" w:sz="12" w:space="0" w:color="auto"/>
            </w:tcBorders>
            <w:shd w:val="clear" w:color="auto" w:fill="auto"/>
            <w:vAlign w:val="bottom"/>
          </w:tcPr>
          <w:p w:rsidR="008544EC" w:rsidRPr="00296C38" w:rsidRDefault="008544EC" w:rsidP="00296C38">
            <w:pPr>
              <w:pStyle w:val="DualTxt"/>
              <w:spacing w:before="40" w:after="80" w:line="240" w:lineRule="exact"/>
              <w:ind w:right="144"/>
              <w:rPr>
                <w:rFonts w:hint="cs"/>
                <w:sz w:val="18"/>
                <w:szCs w:val="26"/>
                <w:rtl/>
                <w:lang w:bidi="ar-EG"/>
              </w:rPr>
            </w:pPr>
            <w:r w:rsidRPr="00296C38">
              <w:rPr>
                <w:rFonts w:hint="cs"/>
                <w:sz w:val="18"/>
                <w:szCs w:val="26"/>
                <w:rtl/>
                <w:lang w:bidi="ar-EG"/>
              </w:rPr>
              <w:t>46.7 (0.6%)</w:t>
            </w:r>
          </w:p>
        </w:tc>
      </w:tr>
    </w:tbl>
    <w:p w:rsidR="00296C38" w:rsidRPr="00296C38" w:rsidRDefault="00296C38" w:rsidP="00296C38">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i/>
          <w:iCs/>
          <w:sz w:val="10"/>
          <w:rtl/>
          <w:lang w:bidi="ar-EG"/>
        </w:rPr>
      </w:pPr>
    </w:p>
    <w:p w:rsidR="00AB218C" w:rsidRDefault="00296C38" w:rsidP="00296C3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i/>
          <w:iCs/>
          <w:rtl/>
          <w:lang w:bidi="ar-EG"/>
        </w:rPr>
        <w:tab/>
      </w:r>
      <w:r w:rsidRPr="00296C38">
        <w:rPr>
          <w:rFonts w:hint="cs"/>
          <w:i/>
          <w:iCs/>
          <w:rtl/>
          <w:lang w:bidi="ar-EG"/>
        </w:rPr>
        <w:t>المصدر:</w:t>
      </w:r>
      <w:r>
        <w:rPr>
          <w:rtl/>
          <w:lang w:bidi="ar-EG"/>
        </w:rPr>
        <w:tab/>
      </w:r>
      <w:r w:rsidR="00AB218C" w:rsidRPr="00C00E89">
        <w:rPr>
          <w:rFonts w:hint="cs"/>
          <w:rtl/>
          <w:lang w:bidi="ar-EG"/>
        </w:rPr>
        <w:t>بيانات مأخوذة من الدراسة الاستقصائية عن السلامة الشخصية لمكتب الإحصاءات الأسترالي، الفئة رقم 4906، الجدول 5. واستخلصت بيانات عام 1996 من الدراسة الاستقصائية عن سلامة المرأة، ولم تكن هناك بيانات متاحة عن الرجال.</w:t>
      </w:r>
    </w:p>
    <w:tbl>
      <w:tblPr>
        <w:bidiVisual/>
        <w:tblW w:w="7320" w:type="dxa"/>
        <w:tblInd w:w="1267" w:type="dxa"/>
        <w:tblLayout w:type="fixed"/>
        <w:tblCellMar>
          <w:left w:w="0" w:type="dxa"/>
          <w:right w:w="0" w:type="dxa"/>
        </w:tblCellMar>
        <w:tblLook w:val="0000"/>
      </w:tblPr>
      <w:tblGrid>
        <w:gridCol w:w="3742"/>
        <w:gridCol w:w="1789"/>
        <w:gridCol w:w="1789"/>
      </w:tblGrid>
      <w:tr w:rsidR="00296C38" w:rsidRPr="00296C38" w:rsidTr="00296C38">
        <w:tblPrEx>
          <w:tblCellMar>
            <w:top w:w="0" w:type="dxa"/>
            <w:bottom w:w="0" w:type="dxa"/>
          </w:tblCellMar>
        </w:tblPrEx>
        <w:trPr>
          <w:cantSplit/>
          <w:tblHeader/>
        </w:trPr>
        <w:tc>
          <w:tcPr>
            <w:tcW w:w="3742" w:type="dxa"/>
            <w:tcBorders>
              <w:top w:val="single" w:sz="4" w:space="0" w:color="auto"/>
              <w:bottom w:val="single" w:sz="12" w:space="0" w:color="auto"/>
            </w:tcBorders>
            <w:shd w:val="clear" w:color="auto" w:fill="auto"/>
            <w:vAlign w:val="bottom"/>
          </w:tcPr>
          <w:p w:rsidR="00296C38" w:rsidRPr="00296C38" w:rsidRDefault="00296C38" w:rsidP="00296C38">
            <w:pPr>
              <w:pStyle w:val="DualTxt"/>
              <w:spacing w:before="80" w:after="80" w:line="240" w:lineRule="exact"/>
              <w:ind w:right="190"/>
              <w:rPr>
                <w:rFonts w:hint="cs"/>
                <w:i/>
                <w:iCs/>
                <w:sz w:val="18"/>
                <w:szCs w:val="26"/>
                <w:rtl/>
                <w:lang w:bidi="ar-EG"/>
              </w:rPr>
            </w:pPr>
            <w:r w:rsidRPr="00296C38">
              <w:rPr>
                <w:rFonts w:hint="cs"/>
                <w:i/>
                <w:iCs/>
                <w:sz w:val="18"/>
                <w:szCs w:val="26"/>
                <w:rtl/>
                <w:lang w:bidi="ar-EG"/>
              </w:rPr>
              <w:t xml:space="preserve">التجربة مع الاعتداء البدني خلال الاثني عشر شهرا الأخيرة </w:t>
            </w:r>
            <w:r w:rsidRPr="00296C38">
              <w:rPr>
                <w:i/>
                <w:iCs/>
                <w:sz w:val="18"/>
                <w:szCs w:val="26"/>
                <w:rtl/>
                <w:lang w:bidi="ar-EG"/>
              </w:rPr>
              <w:t>-</w:t>
            </w:r>
            <w:r w:rsidRPr="00296C38">
              <w:rPr>
                <w:rFonts w:hint="cs"/>
                <w:i/>
                <w:iCs/>
                <w:sz w:val="18"/>
                <w:szCs w:val="26"/>
                <w:rtl/>
                <w:lang w:bidi="ar-EG"/>
              </w:rPr>
              <w:t xml:space="preserve"> من جانب المرتكبين الرجال (2005)</w:t>
            </w:r>
          </w:p>
        </w:tc>
        <w:tc>
          <w:tcPr>
            <w:tcW w:w="1789" w:type="dxa"/>
            <w:tcBorders>
              <w:top w:val="single" w:sz="4" w:space="0" w:color="auto"/>
              <w:bottom w:val="single" w:sz="12" w:space="0" w:color="auto"/>
            </w:tcBorders>
            <w:shd w:val="clear" w:color="auto" w:fill="auto"/>
            <w:vAlign w:val="bottom"/>
          </w:tcPr>
          <w:p w:rsidR="00296C38" w:rsidRPr="00296C38" w:rsidRDefault="00296C38" w:rsidP="00296C38">
            <w:pPr>
              <w:pStyle w:val="DualTxt"/>
              <w:spacing w:before="80" w:after="80" w:line="240" w:lineRule="exact"/>
              <w:ind w:right="144"/>
              <w:rPr>
                <w:rFonts w:hint="cs"/>
                <w:i/>
                <w:iCs/>
                <w:sz w:val="18"/>
                <w:szCs w:val="26"/>
                <w:rtl/>
                <w:lang w:bidi="ar-EG"/>
              </w:rPr>
            </w:pPr>
            <w:r w:rsidRPr="00296C38">
              <w:rPr>
                <w:rFonts w:hint="cs"/>
                <w:i/>
                <w:iCs/>
                <w:sz w:val="18"/>
                <w:szCs w:val="26"/>
                <w:rtl/>
                <w:lang w:bidi="ar-EG"/>
              </w:rPr>
              <w:t>الإناث</w:t>
            </w:r>
          </w:p>
        </w:tc>
        <w:tc>
          <w:tcPr>
            <w:tcW w:w="1789" w:type="dxa"/>
            <w:tcBorders>
              <w:top w:val="single" w:sz="4" w:space="0" w:color="auto"/>
              <w:bottom w:val="single" w:sz="12" w:space="0" w:color="auto"/>
            </w:tcBorders>
            <w:shd w:val="clear" w:color="auto" w:fill="auto"/>
            <w:vAlign w:val="bottom"/>
          </w:tcPr>
          <w:p w:rsidR="00296C38" w:rsidRPr="00296C38" w:rsidRDefault="00296C38" w:rsidP="00296C38">
            <w:pPr>
              <w:pStyle w:val="DualTxt"/>
              <w:spacing w:before="80" w:after="80" w:line="240" w:lineRule="exact"/>
              <w:ind w:right="144"/>
              <w:rPr>
                <w:rFonts w:hint="cs"/>
                <w:i/>
                <w:iCs/>
                <w:sz w:val="18"/>
                <w:szCs w:val="26"/>
                <w:rtl/>
                <w:lang w:bidi="ar-EG"/>
              </w:rPr>
            </w:pPr>
            <w:r w:rsidRPr="00296C38">
              <w:rPr>
                <w:rFonts w:hint="cs"/>
                <w:i/>
                <w:iCs/>
                <w:sz w:val="18"/>
                <w:szCs w:val="26"/>
                <w:rtl/>
                <w:lang w:bidi="ar-EG"/>
              </w:rPr>
              <w:t>الذكور</w:t>
            </w:r>
          </w:p>
        </w:tc>
      </w:tr>
      <w:tr w:rsidR="00296C38" w:rsidRPr="00296C38" w:rsidTr="00296C38">
        <w:tblPrEx>
          <w:tblCellMar>
            <w:top w:w="0" w:type="dxa"/>
            <w:bottom w:w="0" w:type="dxa"/>
          </w:tblCellMar>
        </w:tblPrEx>
        <w:trPr>
          <w:cantSplit/>
          <w:trHeight w:hRule="exact" w:val="115"/>
          <w:tblHeader/>
        </w:trPr>
        <w:tc>
          <w:tcPr>
            <w:tcW w:w="3742" w:type="dxa"/>
            <w:tcBorders>
              <w:top w:val="single" w:sz="12" w:space="0" w:color="auto"/>
            </w:tcBorders>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p>
        </w:tc>
        <w:tc>
          <w:tcPr>
            <w:tcW w:w="1789" w:type="dxa"/>
            <w:tcBorders>
              <w:top w:val="single" w:sz="12" w:space="0" w:color="auto"/>
            </w:tcBorders>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p>
        </w:tc>
        <w:tc>
          <w:tcPr>
            <w:tcW w:w="1789" w:type="dxa"/>
            <w:tcBorders>
              <w:top w:val="single" w:sz="12" w:space="0" w:color="auto"/>
            </w:tcBorders>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الأجنبي (بالألف)</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35.5 (18.2%)</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316.7 (73.7%)</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الشريك الحالي (بالألف)</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30.7 (15.7%)</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w:t>
            </w:r>
            <w:r w:rsidRPr="00296C38">
              <w:rPr>
                <w:rFonts w:hint="cs"/>
                <w:sz w:val="18"/>
                <w:szCs w:val="26"/>
                <w:vertAlign w:val="superscript"/>
                <w:rtl/>
                <w:lang w:bidi="ar-EG"/>
              </w:rPr>
              <w:t>(أ)</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الشريك السابق (بالألف)</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43.3 (22.2%)</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w:t>
            </w:r>
            <w:r w:rsidRPr="00296C38">
              <w:rPr>
                <w:rFonts w:hint="cs"/>
                <w:sz w:val="18"/>
                <w:szCs w:val="26"/>
                <w:vertAlign w:val="superscript"/>
                <w:rtl/>
                <w:lang w:bidi="ar-EG"/>
              </w:rPr>
              <w:t>(أ)</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الأسرة</w:t>
            </w:r>
            <w:r w:rsidR="008F33DC">
              <w:rPr>
                <w:rFonts w:hint="cs"/>
                <w:sz w:val="18"/>
                <w:szCs w:val="26"/>
                <w:rtl/>
                <w:lang w:bidi="ar-EG"/>
              </w:rPr>
              <w:t xml:space="preserve"> أو </w:t>
            </w:r>
            <w:r w:rsidRPr="00296C38">
              <w:rPr>
                <w:rFonts w:hint="cs"/>
                <w:sz w:val="18"/>
                <w:szCs w:val="26"/>
                <w:rtl/>
                <w:lang w:bidi="ar-EG"/>
              </w:rPr>
              <w:t>الأصدقاء</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67.1 (34.4%)</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93.7 (21.8%)</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 xml:space="preserve">أشخاص معروفون آخرون </w:t>
            </w:r>
            <w:r w:rsidRPr="00296C38">
              <w:rPr>
                <w:rFonts w:hint="cs"/>
                <w:sz w:val="18"/>
                <w:szCs w:val="26"/>
                <w:vertAlign w:val="superscript"/>
                <w:rtl/>
                <w:lang w:bidi="ar-EG"/>
              </w:rPr>
              <w:t>(د)</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29.3 (15.0%)</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93.7 (21.8%)</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 xml:space="preserve">التجربة مع الاعتداء البدني خلال الاثني عشر شهرا الأخيرة </w:t>
            </w:r>
            <w:r w:rsidRPr="00296C38">
              <w:rPr>
                <w:sz w:val="18"/>
                <w:szCs w:val="26"/>
                <w:rtl/>
                <w:lang w:bidi="ar-EG"/>
              </w:rPr>
              <w:t>-</w:t>
            </w:r>
            <w:r w:rsidRPr="00296C38">
              <w:rPr>
                <w:rFonts w:hint="cs"/>
                <w:sz w:val="18"/>
                <w:szCs w:val="26"/>
                <w:rtl/>
                <w:lang w:bidi="ar-EG"/>
              </w:rPr>
              <w:t xml:space="preserve"> من جانب المرتكبات</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الإناث</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الذكور</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الأجنبي (بالألف)</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21.9 (32.9%)</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13.0 (16.3%)</w:t>
            </w:r>
            <w:r w:rsidRPr="00296C38">
              <w:rPr>
                <w:rFonts w:hint="cs"/>
                <w:sz w:val="18"/>
                <w:szCs w:val="26"/>
                <w:vertAlign w:val="superscript"/>
                <w:rtl/>
                <w:lang w:bidi="ar-EG"/>
              </w:rPr>
              <w:t>(ب)</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الشريك الحالي (بالألف)</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w:t>
            </w:r>
            <w:r w:rsidRPr="00296C38">
              <w:rPr>
                <w:rFonts w:hint="cs"/>
                <w:sz w:val="18"/>
                <w:szCs w:val="26"/>
                <w:vertAlign w:val="superscript"/>
                <w:rtl/>
                <w:lang w:bidi="ar-EG"/>
              </w:rPr>
              <w:t>(أ)</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5.0 (6.3%)</w:t>
            </w:r>
            <w:r w:rsidRPr="00296C38">
              <w:rPr>
                <w:rFonts w:hint="cs"/>
                <w:sz w:val="18"/>
                <w:szCs w:val="26"/>
                <w:vertAlign w:val="superscript"/>
                <w:rtl/>
                <w:lang w:bidi="ar-EG"/>
              </w:rPr>
              <w:t>(ج)</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الشريك السابق (بالألف)</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w:t>
            </w:r>
            <w:r w:rsidRPr="00296C38">
              <w:rPr>
                <w:rFonts w:hint="cs"/>
                <w:sz w:val="18"/>
                <w:szCs w:val="26"/>
                <w:vertAlign w:val="superscript"/>
                <w:rtl/>
                <w:lang w:bidi="ar-EG"/>
              </w:rPr>
              <w:t>(أ)</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16.2 (20.4%)</w:t>
            </w:r>
            <w:r w:rsidRPr="00296C38">
              <w:rPr>
                <w:rFonts w:hint="cs"/>
                <w:sz w:val="18"/>
                <w:szCs w:val="26"/>
                <w:vertAlign w:val="superscript"/>
                <w:rtl/>
                <w:lang w:bidi="ar-EG"/>
              </w:rPr>
              <w:t>(ج)</w:t>
            </w:r>
          </w:p>
        </w:tc>
      </w:tr>
      <w:tr w:rsidR="00296C38" w:rsidRPr="00296C38" w:rsidTr="00296C38">
        <w:tblPrEx>
          <w:tblCellMar>
            <w:top w:w="0" w:type="dxa"/>
            <w:bottom w:w="0" w:type="dxa"/>
          </w:tblCellMar>
        </w:tblPrEx>
        <w:trPr>
          <w:cantSplit/>
        </w:trPr>
        <w:tc>
          <w:tcPr>
            <w:tcW w:w="3742" w:type="dxa"/>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الأسرة</w:t>
            </w:r>
            <w:r w:rsidR="008F33DC">
              <w:rPr>
                <w:rFonts w:hint="cs"/>
                <w:sz w:val="18"/>
                <w:szCs w:val="26"/>
                <w:rtl/>
                <w:lang w:bidi="ar-EG"/>
              </w:rPr>
              <w:t xml:space="preserve"> أو </w:t>
            </w:r>
            <w:r w:rsidRPr="00296C38">
              <w:rPr>
                <w:rFonts w:hint="cs"/>
                <w:sz w:val="18"/>
                <w:szCs w:val="26"/>
                <w:rtl/>
                <w:lang w:bidi="ar-EG"/>
              </w:rPr>
              <w:t>الأصدقاء</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21.9 (33.0%)</w:t>
            </w:r>
          </w:p>
        </w:tc>
        <w:tc>
          <w:tcPr>
            <w:tcW w:w="1789" w:type="dxa"/>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36.0 (45.3%)</w:t>
            </w:r>
            <w:r w:rsidRPr="00296C38">
              <w:rPr>
                <w:rFonts w:hint="cs"/>
                <w:sz w:val="18"/>
                <w:szCs w:val="26"/>
                <w:vertAlign w:val="superscript"/>
                <w:rtl/>
                <w:lang w:bidi="ar-EG"/>
              </w:rPr>
              <w:t>(ب)</w:t>
            </w:r>
          </w:p>
        </w:tc>
      </w:tr>
      <w:tr w:rsidR="00296C38" w:rsidRPr="00296C38" w:rsidTr="00296C38">
        <w:tblPrEx>
          <w:tblCellMar>
            <w:top w:w="0" w:type="dxa"/>
            <w:bottom w:w="0" w:type="dxa"/>
          </w:tblCellMar>
        </w:tblPrEx>
        <w:trPr>
          <w:cantSplit/>
        </w:trPr>
        <w:tc>
          <w:tcPr>
            <w:tcW w:w="3742" w:type="dxa"/>
            <w:tcBorders>
              <w:bottom w:val="single" w:sz="12" w:space="0" w:color="auto"/>
            </w:tcBorders>
            <w:shd w:val="clear" w:color="auto" w:fill="auto"/>
            <w:vAlign w:val="bottom"/>
          </w:tcPr>
          <w:p w:rsidR="00296C38" w:rsidRPr="00296C38" w:rsidRDefault="00296C38" w:rsidP="00296C38">
            <w:pPr>
              <w:pStyle w:val="DualTxt"/>
              <w:spacing w:before="40" w:after="80" w:line="240" w:lineRule="exact"/>
              <w:ind w:right="190"/>
              <w:rPr>
                <w:rFonts w:hint="cs"/>
                <w:sz w:val="18"/>
                <w:szCs w:val="26"/>
                <w:rtl/>
                <w:lang w:bidi="ar-EG"/>
              </w:rPr>
            </w:pPr>
            <w:r w:rsidRPr="00296C38">
              <w:rPr>
                <w:rFonts w:hint="cs"/>
                <w:sz w:val="18"/>
                <w:szCs w:val="26"/>
                <w:rtl/>
                <w:lang w:bidi="ar-EG"/>
              </w:rPr>
              <w:t xml:space="preserve">أشخاص معروفون آخرون </w:t>
            </w:r>
            <w:r w:rsidRPr="00296C38">
              <w:rPr>
                <w:rFonts w:hint="cs"/>
                <w:sz w:val="18"/>
                <w:szCs w:val="26"/>
                <w:vertAlign w:val="superscript"/>
                <w:rtl/>
                <w:lang w:bidi="ar-EG"/>
              </w:rPr>
              <w:t>(د)</w:t>
            </w:r>
          </w:p>
        </w:tc>
        <w:tc>
          <w:tcPr>
            <w:tcW w:w="1789" w:type="dxa"/>
            <w:tcBorders>
              <w:bottom w:val="single" w:sz="12" w:space="0" w:color="auto"/>
            </w:tcBorders>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25.0 (37.5%)</w:t>
            </w:r>
          </w:p>
        </w:tc>
        <w:tc>
          <w:tcPr>
            <w:tcW w:w="1789" w:type="dxa"/>
            <w:tcBorders>
              <w:bottom w:val="single" w:sz="12" w:space="0" w:color="auto"/>
            </w:tcBorders>
            <w:shd w:val="clear" w:color="auto" w:fill="auto"/>
            <w:vAlign w:val="bottom"/>
          </w:tcPr>
          <w:p w:rsidR="00296C38" w:rsidRPr="00296C38" w:rsidRDefault="00296C38" w:rsidP="00296C38">
            <w:pPr>
              <w:pStyle w:val="DualTxt"/>
              <w:spacing w:before="40" w:after="80" w:line="240" w:lineRule="exact"/>
              <w:ind w:right="144"/>
              <w:rPr>
                <w:rFonts w:hint="cs"/>
                <w:sz w:val="18"/>
                <w:szCs w:val="26"/>
                <w:rtl/>
                <w:lang w:bidi="ar-EG"/>
              </w:rPr>
            </w:pPr>
            <w:r w:rsidRPr="00296C38">
              <w:rPr>
                <w:rFonts w:hint="cs"/>
                <w:sz w:val="18"/>
                <w:szCs w:val="26"/>
                <w:rtl/>
                <w:lang w:bidi="ar-EG"/>
              </w:rPr>
              <w:t>+ 9.3 (11.7%)</w:t>
            </w:r>
            <w:r w:rsidRPr="00296C38">
              <w:rPr>
                <w:rFonts w:hint="cs"/>
                <w:sz w:val="18"/>
                <w:szCs w:val="26"/>
                <w:vertAlign w:val="superscript"/>
                <w:rtl/>
                <w:lang w:bidi="ar-EG"/>
              </w:rPr>
              <w:t>(ب)</w:t>
            </w:r>
          </w:p>
        </w:tc>
      </w:tr>
    </w:tbl>
    <w:p w:rsidR="00296C38" w:rsidRPr="00296C38" w:rsidRDefault="00296C38" w:rsidP="00296C38">
      <w:pPr>
        <w:pStyle w:val="SingleTxt"/>
        <w:spacing w:after="0" w:line="120" w:lineRule="exact"/>
        <w:rPr>
          <w:rFonts w:hint="cs"/>
          <w:sz w:val="10"/>
          <w:rtl/>
          <w:lang w:bidi="ar-EG"/>
        </w:rPr>
      </w:pPr>
    </w:p>
    <w:p w:rsidR="00AB218C" w:rsidRPr="00C00E89" w:rsidRDefault="00296C38" w:rsidP="009F70F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المصدر:</w:t>
      </w:r>
      <w:r>
        <w:rPr>
          <w:rFonts w:hint="cs"/>
          <w:rtl/>
          <w:lang w:bidi="ar-EG"/>
        </w:rPr>
        <w:tab/>
      </w:r>
      <w:r w:rsidR="00AB218C" w:rsidRPr="00C00E89">
        <w:rPr>
          <w:rFonts w:hint="cs"/>
          <w:rtl/>
          <w:lang w:bidi="ar-EG"/>
        </w:rPr>
        <w:t>بيانات مأخوذة من الدراسة الاستقصائية عن السلامة الشخصية لمكتب الإحصاءات الأسترالي، الفئة رقم 4906، الجدول 16. واستخلصت بيانات عام 1996 من الدراسة الاستقصائية عن سلامة المرأة، ولم تكن هناك بيانات متاحة عن الرجال.</w:t>
      </w:r>
    </w:p>
    <w:p w:rsidR="00AB218C" w:rsidRPr="00C00E89" w:rsidRDefault="009F70FC" w:rsidP="009F70F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(أ)</w:t>
      </w:r>
      <w:r>
        <w:rPr>
          <w:rFonts w:hint="cs"/>
          <w:rtl/>
          <w:lang w:bidi="ar-EG"/>
        </w:rPr>
        <w:tab/>
      </w:r>
      <w:r w:rsidR="00AB218C" w:rsidRPr="00C00E89">
        <w:rPr>
          <w:rFonts w:hint="cs"/>
          <w:rtl/>
          <w:lang w:bidi="ar-EG"/>
        </w:rPr>
        <w:t xml:space="preserve">لا </w:t>
      </w:r>
      <w:r w:rsidR="003554B0">
        <w:rPr>
          <w:rFonts w:hint="cs"/>
          <w:rtl/>
          <w:lang w:bidi="ar-EG"/>
        </w:rPr>
        <w:t>شيء</w:t>
      </w:r>
      <w:r w:rsidR="008F33DC">
        <w:rPr>
          <w:rFonts w:hint="cs"/>
          <w:rtl/>
          <w:lang w:bidi="ar-EG"/>
        </w:rPr>
        <w:t xml:space="preserve"> أو </w:t>
      </w:r>
      <w:r w:rsidR="00AB218C" w:rsidRPr="00C00E89">
        <w:rPr>
          <w:rFonts w:hint="cs"/>
          <w:rtl/>
          <w:lang w:bidi="ar-EG"/>
        </w:rPr>
        <w:t>مقربة إلى الصفر (بما في ذلك حالات الأصفار).</w:t>
      </w:r>
    </w:p>
    <w:p w:rsidR="00AB218C" w:rsidRPr="00C00E89" w:rsidRDefault="009F70FC" w:rsidP="009F70F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Pr>
      </w:pPr>
      <w:r>
        <w:rPr>
          <w:rFonts w:hint="cs"/>
          <w:rtl/>
          <w:lang w:bidi="ar-EG"/>
        </w:rPr>
        <w:tab/>
      </w:r>
      <w:r w:rsidR="00AB218C" w:rsidRPr="00C00E89">
        <w:rPr>
          <w:rFonts w:hint="cs"/>
          <w:rtl/>
          <w:lang w:bidi="ar-EG"/>
        </w:rPr>
        <w:t>(ب)</w:t>
      </w:r>
      <w:r>
        <w:rPr>
          <w:rFonts w:hint="cs"/>
          <w:rtl/>
          <w:lang w:bidi="ar-EG"/>
        </w:rPr>
        <w:tab/>
      </w:r>
      <w:r w:rsidR="00AB218C" w:rsidRPr="00C00E89">
        <w:rPr>
          <w:rFonts w:hint="cs"/>
          <w:rtl/>
          <w:lang w:bidi="ar-EG"/>
        </w:rPr>
        <w:t>التقدير له خطأ معياري نسبي من 25</w:t>
      </w:r>
      <w:r w:rsidR="00D947E5">
        <w:rPr>
          <w:rFonts w:hint="cs"/>
          <w:rtl/>
          <w:lang w:bidi="ar-EG"/>
        </w:rPr>
        <w:t> في المائة</w:t>
      </w:r>
      <w:r w:rsidR="00AB218C" w:rsidRPr="00C00E89">
        <w:rPr>
          <w:rFonts w:hint="cs"/>
          <w:rtl/>
          <w:lang w:bidi="ar-EG"/>
        </w:rPr>
        <w:t xml:space="preserve"> إلى 50</w:t>
      </w:r>
      <w:r w:rsidR="00D947E5">
        <w:rPr>
          <w:rFonts w:hint="cs"/>
          <w:rtl/>
          <w:lang w:bidi="ar-EG"/>
        </w:rPr>
        <w:t> في المائة</w:t>
      </w:r>
      <w:r w:rsidR="00AB218C" w:rsidRPr="00C00E89">
        <w:rPr>
          <w:rFonts w:hint="cs"/>
          <w:rtl/>
          <w:lang w:bidi="ar-EG"/>
        </w:rPr>
        <w:t xml:space="preserve"> وينبغي استخدامه بحذر.</w:t>
      </w:r>
    </w:p>
    <w:p w:rsidR="00AB218C" w:rsidRPr="00C00E89" w:rsidRDefault="009F70FC" w:rsidP="009F70F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Pr>
      </w:pPr>
      <w:r>
        <w:rPr>
          <w:rFonts w:hint="cs"/>
          <w:rtl/>
          <w:lang w:bidi="ar-EG"/>
        </w:rPr>
        <w:tab/>
      </w:r>
      <w:r w:rsidR="00AB218C" w:rsidRPr="00C00E89">
        <w:rPr>
          <w:rFonts w:hint="cs"/>
          <w:rtl/>
          <w:lang w:bidi="ar-EG"/>
        </w:rPr>
        <w:t>(ج)</w:t>
      </w:r>
      <w:r>
        <w:rPr>
          <w:rFonts w:hint="cs"/>
          <w:rtl/>
          <w:lang w:bidi="ar-EG"/>
        </w:rPr>
        <w:tab/>
      </w:r>
      <w:r w:rsidR="00AB218C" w:rsidRPr="00C00E89">
        <w:rPr>
          <w:rFonts w:hint="cs"/>
          <w:rtl/>
          <w:lang w:bidi="ar-EG"/>
        </w:rPr>
        <w:t>التقدير له خطأ معياري نسبي يزيد عن 50</w:t>
      </w:r>
      <w:r w:rsidR="00D947E5">
        <w:rPr>
          <w:rFonts w:hint="cs"/>
          <w:rtl/>
          <w:lang w:bidi="ar-EG"/>
        </w:rPr>
        <w:t> في المائة</w:t>
      </w:r>
      <w:r w:rsidR="008F33DC">
        <w:rPr>
          <w:rFonts w:hint="cs"/>
          <w:rtl/>
          <w:lang w:bidi="ar-EG"/>
        </w:rPr>
        <w:t xml:space="preserve"> ولا </w:t>
      </w:r>
      <w:r w:rsidR="00AB218C" w:rsidRPr="00C00E89">
        <w:rPr>
          <w:rFonts w:hint="cs"/>
          <w:rtl/>
          <w:lang w:bidi="ar-EG"/>
        </w:rPr>
        <w:t>يمكن الاعتماد عليه في الاستخدام العام.</w:t>
      </w:r>
    </w:p>
    <w:p w:rsidR="00AB218C" w:rsidRPr="00C00E89" w:rsidRDefault="009F70FC" w:rsidP="009F70F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B218C" w:rsidRPr="00C00E89">
        <w:rPr>
          <w:rFonts w:hint="cs"/>
          <w:rtl/>
          <w:lang w:bidi="ar-EG"/>
        </w:rPr>
        <w:t>(د)</w:t>
      </w:r>
      <w:r>
        <w:rPr>
          <w:rFonts w:hint="cs"/>
          <w:rtl/>
          <w:lang w:bidi="ar-EG"/>
        </w:rPr>
        <w:tab/>
      </w:r>
      <w:r w:rsidR="00AB218C" w:rsidRPr="00C00E89">
        <w:rPr>
          <w:rFonts w:hint="cs"/>
          <w:rtl/>
          <w:lang w:bidi="ar-EG"/>
        </w:rPr>
        <w:t>يشمل أحد المعارف والجيران،</w:t>
      </w:r>
      <w:r w:rsidR="008F33DC">
        <w:rPr>
          <w:rFonts w:hint="cs"/>
          <w:rtl/>
          <w:lang w:bidi="ar-EG"/>
        </w:rPr>
        <w:t xml:space="preserve"> أو </w:t>
      </w:r>
      <w:r w:rsidR="00AB218C" w:rsidRPr="00C00E89">
        <w:rPr>
          <w:rFonts w:hint="cs"/>
          <w:rtl/>
          <w:lang w:bidi="ar-EG"/>
        </w:rPr>
        <w:t>المستشار،</w:t>
      </w:r>
      <w:r w:rsidR="008F33DC">
        <w:rPr>
          <w:rFonts w:hint="cs"/>
          <w:rtl/>
          <w:lang w:bidi="ar-EG"/>
        </w:rPr>
        <w:t xml:space="preserve"> أو </w:t>
      </w:r>
      <w:r w:rsidR="00AB218C" w:rsidRPr="00C00E89">
        <w:rPr>
          <w:rFonts w:hint="cs"/>
          <w:rtl/>
          <w:lang w:bidi="ar-EG"/>
        </w:rPr>
        <w:t>الطبيب النفساني،</w:t>
      </w:r>
      <w:r w:rsidR="008F33DC">
        <w:rPr>
          <w:rFonts w:hint="cs"/>
          <w:rtl/>
          <w:lang w:bidi="ar-EG"/>
        </w:rPr>
        <w:t xml:space="preserve"> أو </w:t>
      </w:r>
      <w:r w:rsidR="00AB218C" w:rsidRPr="00C00E89">
        <w:rPr>
          <w:rFonts w:hint="cs"/>
          <w:rtl/>
          <w:lang w:bidi="ar-EG"/>
        </w:rPr>
        <w:t>المحلل النفساني،</w:t>
      </w:r>
      <w:r w:rsidR="008F33DC">
        <w:rPr>
          <w:rFonts w:hint="cs"/>
          <w:rtl/>
          <w:lang w:bidi="ar-EG"/>
        </w:rPr>
        <w:t xml:space="preserve"> أو </w:t>
      </w:r>
      <w:r w:rsidR="00AB218C" w:rsidRPr="00C00E89">
        <w:rPr>
          <w:rFonts w:hint="cs"/>
          <w:rtl/>
          <w:lang w:bidi="ar-EG"/>
        </w:rPr>
        <w:t>الصديق الحميم،</w:t>
      </w:r>
      <w:r w:rsidR="008F33DC">
        <w:rPr>
          <w:rFonts w:hint="cs"/>
          <w:rtl/>
          <w:lang w:bidi="ar-EG"/>
        </w:rPr>
        <w:t xml:space="preserve"> أو </w:t>
      </w:r>
      <w:r w:rsidR="00AB218C" w:rsidRPr="00C00E89">
        <w:rPr>
          <w:rFonts w:hint="cs"/>
          <w:rtl/>
          <w:lang w:bidi="ar-EG"/>
        </w:rPr>
        <w:t>الصديقة الحميمة،</w:t>
      </w:r>
      <w:r w:rsidR="008F33DC">
        <w:rPr>
          <w:rFonts w:hint="cs"/>
          <w:rtl/>
          <w:lang w:bidi="ar-EG"/>
        </w:rPr>
        <w:t xml:space="preserve"> أو </w:t>
      </w:r>
      <w:r w:rsidR="00AB218C" w:rsidRPr="00C00E89">
        <w:rPr>
          <w:rFonts w:hint="cs"/>
          <w:rtl/>
          <w:lang w:bidi="ar-EG"/>
        </w:rPr>
        <w:t>الطبيب،</w:t>
      </w:r>
      <w:r w:rsidR="008F33DC">
        <w:rPr>
          <w:rFonts w:hint="cs"/>
          <w:rtl/>
          <w:lang w:bidi="ar-EG"/>
        </w:rPr>
        <w:t xml:space="preserve"> أو </w:t>
      </w:r>
      <w:r w:rsidR="00AB218C" w:rsidRPr="00C00E89">
        <w:rPr>
          <w:rFonts w:hint="cs"/>
          <w:rtl/>
          <w:lang w:bidi="ar-EG"/>
        </w:rPr>
        <w:t>المدرس،</w:t>
      </w:r>
      <w:r w:rsidR="008F33DC">
        <w:rPr>
          <w:rFonts w:hint="cs"/>
          <w:rtl/>
          <w:lang w:bidi="ar-EG"/>
        </w:rPr>
        <w:t xml:space="preserve"> أو </w:t>
      </w:r>
      <w:r w:rsidR="00AB218C" w:rsidRPr="00C00E89">
        <w:rPr>
          <w:rFonts w:hint="cs"/>
          <w:rtl/>
          <w:lang w:bidi="ar-EG"/>
        </w:rPr>
        <w:t>الوزير،</w:t>
      </w:r>
      <w:r w:rsidR="008F33DC">
        <w:rPr>
          <w:rFonts w:hint="cs"/>
          <w:rtl/>
          <w:lang w:bidi="ar-EG"/>
        </w:rPr>
        <w:t xml:space="preserve"> أو </w:t>
      </w:r>
      <w:r w:rsidR="00AB218C" w:rsidRPr="00C00E89">
        <w:rPr>
          <w:rFonts w:hint="cs"/>
          <w:rtl/>
          <w:lang w:bidi="ar-EG"/>
        </w:rPr>
        <w:t>القسيس،</w:t>
      </w:r>
      <w:r w:rsidR="008F33DC">
        <w:rPr>
          <w:rFonts w:hint="cs"/>
          <w:rtl/>
          <w:lang w:bidi="ar-EG"/>
        </w:rPr>
        <w:t xml:space="preserve"> أو </w:t>
      </w:r>
      <w:r w:rsidR="00AB218C" w:rsidRPr="00C00E89">
        <w:rPr>
          <w:rFonts w:hint="cs"/>
          <w:rtl/>
          <w:lang w:bidi="ar-EG"/>
        </w:rPr>
        <w:t>رجل الدين،</w:t>
      </w:r>
      <w:r w:rsidR="008F33DC">
        <w:rPr>
          <w:rFonts w:hint="cs"/>
          <w:rtl/>
          <w:lang w:bidi="ar-EG"/>
        </w:rPr>
        <w:t xml:space="preserve"> أو </w:t>
      </w:r>
      <w:r w:rsidR="00AB218C" w:rsidRPr="00C00E89">
        <w:rPr>
          <w:rFonts w:hint="cs"/>
          <w:rtl/>
          <w:lang w:bidi="ar-EG"/>
        </w:rPr>
        <w:t>موظف السجن، وشخصا معروفا آخر.</w:t>
      </w:r>
    </w:p>
    <w:p w:rsidR="009F70FC" w:rsidRPr="009F70FC" w:rsidRDefault="009F70FC" w:rsidP="009F70F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العنف المنزلي والتشرد</w:t>
      </w:r>
    </w:p>
    <w:p w:rsidR="00AB218C" w:rsidRPr="00C00E89" w:rsidRDefault="00AB218C" w:rsidP="009F70FC">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يعد العنف المنزلي أحد العوامل الرئيسية التي تسهم في التشرد في أستراليا، خاصة بالنسبة للنساء. والنساء والأطفال الذين يهربون من العنف المنزلي هم أحد الفئات الرئيسية التي يستهدفها برنامج المساعدة الخاصة لدعم المأوى الذي تموله الحكومة الأسترالية. وللحصول على مزيد من المعلومات عن برنامج المساعدة الخاصة بدعم المأوى، انظر الفقرة 11-33.</w:t>
      </w:r>
    </w:p>
    <w:p w:rsidR="00AB218C" w:rsidRPr="00C00E89" w:rsidRDefault="00AB218C" w:rsidP="00CF5856">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 xml:space="preserve">وطبقا لتحليل أجراه معهد الصحة والرعاية الأسترالي في الفترة 2003-2004، أتاح التمويل الذي قدمته الحكومة الأسترالية لنحو 700 32 </w:t>
      </w:r>
      <w:r w:rsidR="00CF5856" w:rsidRPr="00C00E89">
        <w:rPr>
          <w:rFonts w:hint="cs"/>
          <w:rtl/>
          <w:lang w:bidi="ar-EG"/>
        </w:rPr>
        <w:t>امرأة</w:t>
      </w:r>
      <w:r w:rsidRPr="00C00E89">
        <w:rPr>
          <w:rFonts w:hint="cs"/>
          <w:rtl/>
          <w:lang w:bidi="ar-EG"/>
        </w:rPr>
        <w:t xml:space="preserve"> استخدام خدمات برنامج المساعدة الخاصة بدعم المرأة عن هروبهن من العنف المنزلي. وفي الفترة 2005-2006، كان 17.1</w:t>
      </w:r>
      <w:r w:rsidR="00D947E5">
        <w:rPr>
          <w:rFonts w:hint="cs"/>
          <w:rtl/>
          <w:lang w:bidi="ar-EG"/>
        </w:rPr>
        <w:t> في المائة</w:t>
      </w:r>
      <w:r w:rsidRPr="00C00E89">
        <w:rPr>
          <w:rFonts w:hint="cs"/>
          <w:rtl/>
          <w:lang w:bidi="ar-EG"/>
        </w:rPr>
        <w:t xml:space="preserve"> من العملاء من السكان الأصليين، وحصل 000 17 عميل من السكان الأصليين على الدعم من خلال خدمات البرنامج. ومن بين الوكالات المشاركة والبالغ عددها 300 </w:t>
      </w:r>
      <w:r w:rsidR="00CF5856" w:rsidRPr="00C00E89">
        <w:rPr>
          <w:rFonts w:hint="cs"/>
          <w:rtl/>
          <w:lang w:bidi="ar-EG"/>
        </w:rPr>
        <w:t>1</w:t>
      </w:r>
      <w:r w:rsidR="00CF5856">
        <w:rPr>
          <w:rFonts w:hint="cs"/>
          <w:rtl/>
          <w:lang w:bidi="ar-EG"/>
        </w:rPr>
        <w:t xml:space="preserve"> </w:t>
      </w:r>
      <w:r w:rsidRPr="00C00E89">
        <w:rPr>
          <w:rFonts w:hint="cs"/>
          <w:rtl/>
          <w:lang w:bidi="ar-EG"/>
        </w:rPr>
        <w:t>وكالة، كان 167 وكالة تستهدف السكان الأصليين خصيصا، على الرغم من أن هؤلاء العملاء يمكنهم الوصول إلى أي وكالات أخرى. وتواصل الحكومة الأسترالية دعم البرنامج بمبلغ 932 مليون دولار خصص للفترة من 2005 إلى 2010، ويقدم 892</w:t>
      </w:r>
      <w:r w:rsidR="00CF5856">
        <w:rPr>
          <w:rFonts w:hint="eastAsia"/>
          <w:rtl/>
          <w:lang w:bidi="ar-EG"/>
        </w:rPr>
        <w:t> </w:t>
      </w:r>
      <w:r w:rsidRPr="00C00E89">
        <w:rPr>
          <w:rFonts w:hint="cs"/>
          <w:rtl/>
          <w:lang w:bidi="ar-EG"/>
        </w:rPr>
        <w:t>مليون دولار من هذا المبلغ بشكل مباشر إلى حكومات الولايات والأقاليم.</w:t>
      </w:r>
    </w:p>
    <w:p w:rsidR="009F70FC" w:rsidRPr="009F70FC" w:rsidRDefault="009F70FC" w:rsidP="009F70F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مشروع بحث عن المرأة والعنف المنزلي والتشرد</w:t>
      </w:r>
    </w:p>
    <w:p w:rsidR="00AB218C" w:rsidRPr="00C00E89" w:rsidRDefault="00AB218C" w:rsidP="009F70FC">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في عام 2008، أجرت الحكومة الأسترالية بحثا عن استراتيجيات منع التشرد الناتج عن العنف المنزلي والعائلي وضمان تزويد النساء الناجيات من العنف المنزلي والعائلي وأطفالهن المصاحبين لهن بخيارات ملائمة خاصة بالمأوى وبدعم شامل متكامل.</w:t>
      </w:r>
    </w:p>
    <w:p w:rsidR="00AB218C" w:rsidRPr="00C00E89" w:rsidRDefault="00AB218C" w:rsidP="009F70FC">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 xml:space="preserve">ونشر تقرير البحث، وهو بعنوان </w:t>
      </w:r>
      <w:r w:rsidRPr="00C00E89">
        <w:rPr>
          <w:rFonts w:hint="cs"/>
          <w:i/>
          <w:iCs/>
          <w:rtl/>
          <w:lang w:bidi="ar-EG"/>
        </w:rPr>
        <w:t>المرأة والعنف المنزلي والعائلي والتشرد: تقرير تحليلي</w:t>
      </w:r>
      <w:r w:rsidRPr="00C00E89">
        <w:rPr>
          <w:rFonts w:hint="cs"/>
          <w:rtl/>
          <w:lang w:bidi="ar-EG"/>
        </w:rPr>
        <w:t xml:space="preserve">، في 30 أيلول/سبتمبر 2008. وسيتم بحث نتائج التقرير في سياق الورقة البيضاء التي تعدها الحكومة الأسترالية عن التشرد </w:t>
      </w:r>
      <w:r w:rsidRPr="00C00E89">
        <w:rPr>
          <w:rFonts w:hint="cs"/>
          <w:i/>
          <w:iCs/>
          <w:rtl/>
          <w:lang w:bidi="ar-EG"/>
        </w:rPr>
        <w:t>والخطة الوطنية للحد من العنف ضد النساء والأطفال.</w:t>
      </w:r>
    </w:p>
    <w:p w:rsidR="00AB218C" w:rsidRPr="00C00E89" w:rsidRDefault="00AB218C" w:rsidP="009F70FC">
      <w:pPr>
        <w:pStyle w:val="SingleTxt"/>
        <w:numPr>
          <w:ilvl w:val="1"/>
          <w:numId w:val="13"/>
        </w:numPr>
        <w:tabs>
          <w:tab w:val="clear" w:pos="1672"/>
          <w:tab w:val="clear" w:pos="1930"/>
          <w:tab w:val="left" w:pos="2173"/>
        </w:tabs>
        <w:spacing w:line="380" w:lineRule="exact"/>
        <w:ind w:left="1267" w:firstLine="0"/>
        <w:rPr>
          <w:rFonts w:hint="cs"/>
        </w:rPr>
      </w:pPr>
      <w:r w:rsidRPr="00C00E89">
        <w:rPr>
          <w:rFonts w:hint="cs"/>
          <w:rtl/>
          <w:lang w:bidi="ar-EG"/>
        </w:rPr>
        <w:t>واتضح من البحث أنه ليس هناك حل جاهز وميسر للتشرد المتعلق بالعنف المنزلي والعائلي. ووجد البحث أن أنواع المساعدة والدعم المطلوبة تتوقف إلى حد كبير على الظروف الشخصية للمرء، مثل الصحة، والخلفية الاجتماعية والثقافية والجغرافية. وهناك عامل آخر وهو الموارد المالية المتاحة للمرأة، وخاصة قدرتها على أن تستقل ماليا.</w:t>
      </w:r>
    </w:p>
    <w:p w:rsidR="009F70FC" w:rsidRPr="009F70FC" w:rsidRDefault="009F70FC" w:rsidP="009F70FC">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حماية النساء والأطفال من السكان الأصليين</w:t>
      </w:r>
    </w:p>
    <w:p w:rsidR="00AB218C" w:rsidRPr="00C00E89" w:rsidRDefault="00AB218C" w:rsidP="0044646B">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 xml:space="preserve">يتسبب العنف العائلي في قدر كبير من التدمير لنسيج مجتمعات السكان الأصليين. ففي الإقليم الشمالي، حيث يوجد تركيز كبير للسكان الأصليين، تمثل المرأة نسبة عالية من ضحايا جرائم العنف. وتبين </w:t>
      </w:r>
      <w:r w:rsidR="003554B0" w:rsidRPr="00C00E89">
        <w:rPr>
          <w:rFonts w:hint="cs"/>
          <w:rtl/>
          <w:lang w:bidi="ar-EG"/>
        </w:rPr>
        <w:t>إحصاءات</w:t>
      </w:r>
      <w:r w:rsidRPr="00C00E89">
        <w:rPr>
          <w:rFonts w:hint="cs"/>
          <w:rtl/>
          <w:lang w:bidi="ar-EG"/>
        </w:rPr>
        <w:t xml:space="preserve"> عام 2007 أنه من بين جميع الاعتداءات على الإناث، كان 80</w:t>
      </w:r>
      <w:r w:rsidR="00D947E5">
        <w:rPr>
          <w:rFonts w:hint="cs"/>
          <w:rtl/>
          <w:lang w:bidi="ar-EG"/>
        </w:rPr>
        <w:t> في المائة</w:t>
      </w:r>
      <w:r w:rsidRPr="00C00E89">
        <w:rPr>
          <w:rFonts w:hint="cs"/>
          <w:rtl/>
          <w:lang w:bidi="ar-EG"/>
        </w:rPr>
        <w:t xml:space="preserve"> منها بين السكان الأصليين</w:t>
      </w:r>
      <w:r w:rsidR="0044646B" w:rsidRPr="0044646B">
        <w:rPr>
          <w:vertAlign w:val="superscript"/>
          <w:rtl/>
          <w:lang w:bidi="ar-EG"/>
        </w:rPr>
        <w:t>(</w:t>
      </w:r>
      <w:r w:rsidR="0044646B">
        <w:rPr>
          <w:rStyle w:val="EndnoteReference"/>
          <w:rtl/>
          <w:lang w:bidi="ar-EG"/>
        </w:rPr>
        <w:endnoteReference w:id="124"/>
      </w:r>
      <w:r w:rsidR="0044646B" w:rsidRPr="0044646B">
        <w:rPr>
          <w:vertAlign w:val="superscript"/>
          <w:rtl/>
          <w:lang w:bidi="ar-EG"/>
        </w:rPr>
        <w:t>)</w:t>
      </w:r>
      <w:r w:rsidRPr="00C00E89">
        <w:rPr>
          <w:rFonts w:hint="cs"/>
          <w:rtl/>
          <w:lang w:bidi="ar-EG"/>
        </w:rPr>
        <w:t>.</w:t>
      </w:r>
      <w:r w:rsidR="0044646B">
        <w:rPr>
          <w:rFonts w:hint="cs"/>
          <w:rtl/>
          <w:lang w:bidi="ar-EG"/>
        </w:rPr>
        <w:t xml:space="preserve"> </w:t>
      </w:r>
      <w:r w:rsidRPr="00C00E89">
        <w:rPr>
          <w:rFonts w:hint="cs"/>
          <w:rtl/>
          <w:lang w:bidi="ar-EG"/>
        </w:rPr>
        <w:t>مع احتمال تعرض النساء من السكان الأصليين للاعتداء أكثر عشر مرات مقارنة بالنساء من غير السكان الأصليين. وكان 72</w:t>
      </w:r>
      <w:r w:rsidR="00D947E5">
        <w:rPr>
          <w:rFonts w:hint="cs"/>
          <w:rtl/>
          <w:lang w:bidi="ar-EG"/>
        </w:rPr>
        <w:t> في المائة</w:t>
      </w:r>
      <w:r w:rsidRPr="00C00E89">
        <w:rPr>
          <w:rFonts w:hint="cs"/>
          <w:rtl/>
          <w:lang w:bidi="ar-EG"/>
        </w:rPr>
        <w:t xml:space="preserve"> من هذه الاعتداءات يتعلق بالعنف المنزلي.</w:t>
      </w:r>
      <w:r w:rsidR="00B6058F">
        <w:rPr>
          <w:rFonts w:hint="cs"/>
          <w:rtl/>
          <w:lang w:bidi="ar-EG"/>
        </w:rPr>
        <w:t xml:space="preserve"> و </w:t>
      </w:r>
      <w:r w:rsidRPr="00C00E89">
        <w:rPr>
          <w:rFonts w:hint="cs"/>
          <w:rtl/>
          <w:lang w:bidi="ar-EG"/>
        </w:rPr>
        <w:t>66</w:t>
      </w:r>
      <w:r w:rsidR="00D947E5">
        <w:rPr>
          <w:rFonts w:hint="cs"/>
          <w:rtl/>
          <w:lang w:bidi="ar-EG"/>
        </w:rPr>
        <w:t> في المائة</w:t>
      </w:r>
      <w:r w:rsidRPr="00C00E89">
        <w:rPr>
          <w:rFonts w:hint="cs"/>
          <w:rtl/>
          <w:lang w:bidi="ar-EG"/>
        </w:rPr>
        <w:t xml:space="preserve"> من الاعتداءات كان بسبب تعاطي الكحوليات. وفي السنوات الأخيرة، اعترف جميع مستويات الحكومة بخطورة هذه المشكلة وأجرت عددا من الاستقصاءات الهامة كما اتخذت مبادرات لمواجهة أثر هذه المشكلة.</w:t>
      </w:r>
    </w:p>
    <w:p w:rsidR="00AB218C" w:rsidRPr="00C00E89" w:rsidRDefault="007F2344" w:rsidP="007F234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B218C" w:rsidRPr="00C00E89">
        <w:rPr>
          <w:rFonts w:hint="cs"/>
          <w:rtl/>
          <w:lang w:bidi="ar-EG"/>
        </w:rPr>
        <w:t>الاستجابة للطوارئ في الإقليم الشمالي</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استهلت الحكومة الأسترالية استجابة للطوارئ خاصة بالإقليم الشمالي في عام 2007 لحماية أطفال السكان الأصليين من إساءة المعاملة ووضع الأساس لمستقبل أفضل بالنسبة للسكان الأصليين. وللحصول على مزيد من المعلومات عن الاستجابة للطوارئ بما في ذلك استعراضها، انظر الفقرات 2-43 إلى 2-45.</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وتشمل الاستجابة طائفة واسعة من التدابير التي صممت لحماية الأطفال، وكفالة سلامة المجتمعات المحلية، وإيجاد مستقبل أفضل للسكان الأصليين في الإقليم الشمالي، بما في ذلك:</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توفير</w:t>
      </w:r>
      <w:r w:rsidR="00AB218C" w:rsidRPr="00C00E89">
        <w:rPr>
          <w:rFonts w:hint="cs"/>
          <w:i/>
          <w:iCs/>
          <w:rtl/>
          <w:lang w:bidi="ar-EG"/>
        </w:rPr>
        <w:t xml:space="preserve"> </w:t>
      </w:r>
      <w:r w:rsidR="00AB218C" w:rsidRPr="00C00E89">
        <w:rPr>
          <w:rFonts w:hint="cs"/>
          <w:rtl/>
          <w:lang w:bidi="ar-EG"/>
        </w:rPr>
        <w:t>المزيد من رجال الشرطة في المجتمعات النائية</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فرض حظر على تعاطي المواد الكحولية </w:t>
      </w:r>
      <w:r w:rsidR="003554B0" w:rsidRPr="00C00E89">
        <w:rPr>
          <w:rFonts w:hint="cs"/>
          <w:rtl/>
          <w:lang w:bidi="ar-EG"/>
        </w:rPr>
        <w:t>وإنتاج</w:t>
      </w:r>
      <w:r w:rsidR="00AB218C" w:rsidRPr="00C00E89">
        <w:rPr>
          <w:rFonts w:hint="cs"/>
          <w:rtl/>
          <w:lang w:bidi="ar-EG"/>
        </w:rPr>
        <w:t xml:space="preserve"> المواد الإباحية في المناطق المحددة</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زيادة دوريات الحراسة الليلية</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مساكن مأمونة جديدة وواسعة للعائلات التي تتعرض للعنف</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توفير عدد إضافي من عمال حماية الأطفال وعمال رعاية أسر ومجتمعات السكان الأصليين.</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برامج تحويلية للشباب</w:t>
      </w:r>
    </w:p>
    <w:p w:rsidR="007F2344" w:rsidRPr="007F2344" w:rsidRDefault="007F2344" w:rsidP="007F2344">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مبادرات خاصة بالعنف العائلي بين السكان الأصليين</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هناك عدد من البرامج التي تهدف إلى كسر دائرة العنف المنزلي في عائلات السكان الأصليين والحد من مخاطر تعرض النساء للإيذاء البدني. ويوجد لدى برنامج الشركاء ضد العنف العائلي التابع للحكومة الأسترالية 10.3 مليون دولار لتمويل مشاريع كل عام. وتعمل المشاريع على توفير التثقيف والتوعية بشأن العنف العائلي عن طريق خدمات تقدم للضحايا وللمرتكبين. وتشمل هذه المشاريع إقامة مساكن مأمونة، وتوفير دوريات حراسة ليلية، وتقديم المشورة، وبرامج تثقيفية لمرتكبي العنف، وتعيين عمال للدعم.</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ويوفر برنامج الأنشطة الإقليمية المتعلقة بالعنف العائلي دعما عمليا ومرنا للمشاريع الشعبية التي تعتبرها مجتمعات السكان الأصليين من الأولويات المحلية للتصدي للعنف العائلي والاعتداء الجنسي وإساءة معاملة الأطفال. ويتخذ البرنامج نهجا شموليا للتعامل مع سلامة النساء والأطفال من السكان الأصليين بطرق ملائمة ثقافيا.</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ويمول برنامج التدخل المبكر عددا من المنظمات لتقديم برامج تقلل من انتشار العنف العائلي بين مجتمعات السكان الأصليين</w:t>
      </w:r>
      <w:r w:rsidR="008F33DC">
        <w:rPr>
          <w:rFonts w:hint="cs"/>
          <w:rtl/>
          <w:lang w:bidi="ar-EG"/>
        </w:rPr>
        <w:t xml:space="preserve"> أو </w:t>
      </w:r>
      <w:r w:rsidRPr="00C00E89">
        <w:rPr>
          <w:rFonts w:hint="cs"/>
          <w:rtl/>
          <w:lang w:bidi="ar-EG"/>
        </w:rPr>
        <w:t>تقضي عليه. وقد اختارت الحكومة الأسترالية عددا من المواقع كمناطق لها الأولوية في التدخل المبكر، بما في ذلك بناء عزة النفس والاحترام الذاتي، وإعداد نماذج لدور المجتمع المحلي، والتصدي لإساءة معاملة المسنين.</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ويعمل برنامج التثقيف المجتمعي في النواحي القانونية على تمكين الأستراليين من السكان الأصليين في المجتمعات النائية والريفية من الإبلاغ عن العنف وإساءة معاملة الأطفال والتصدي لهما عن طريق تقديم معلومات عن حقوقهم القانونية وحقوق ال</w:t>
      </w:r>
      <w:r w:rsidR="007A6F33">
        <w:rPr>
          <w:rFonts w:hint="cs"/>
          <w:rtl/>
          <w:lang w:bidi="ar-EG"/>
        </w:rPr>
        <w:t>إنسان</w:t>
      </w:r>
      <w:r w:rsidRPr="00C00E89">
        <w:rPr>
          <w:rFonts w:hint="cs"/>
          <w:rtl/>
          <w:lang w:bidi="ar-EG"/>
        </w:rPr>
        <w:t xml:space="preserve"> التي تخصهم، بما في ذلك كيفية الحصول على طائفة من خدمات الدعم. ويهدف البرنامج إلى الحد من العنف العائلي في مجتمعات السكان الأصليين عن طريق</w:t>
      </w:r>
      <w:r w:rsidR="008F33DC">
        <w:rPr>
          <w:rFonts w:hint="cs"/>
          <w:rtl/>
          <w:lang w:bidi="ar-EG"/>
        </w:rPr>
        <w:t xml:space="preserve"> ما </w:t>
      </w:r>
      <w:r w:rsidRPr="00C00E89">
        <w:rPr>
          <w:rFonts w:hint="cs"/>
          <w:rtl/>
          <w:lang w:bidi="ar-EG"/>
        </w:rPr>
        <w:t>يلي:</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 xml:space="preserve">تقديم ثقافة قانونية معدلة </w:t>
      </w:r>
      <w:r w:rsidR="003554B0" w:rsidRPr="00C00E89">
        <w:rPr>
          <w:rFonts w:hint="cs"/>
          <w:rtl/>
          <w:lang w:bidi="ar-EG"/>
        </w:rPr>
        <w:t>لتلاءم</w:t>
      </w:r>
      <w:r w:rsidR="00AB218C" w:rsidRPr="00C00E89">
        <w:rPr>
          <w:rFonts w:hint="cs"/>
          <w:rtl/>
          <w:lang w:bidi="ar-EG"/>
        </w:rPr>
        <w:t xml:space="preserve"> المجتمعات المحلية</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تحسين فهم الأستراليين من السكان الأصليين للقانون الأسترالي</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العمل مع مجتمعات السكان الأصليين لتنظيم العلاقة بين القانون العرفي وحقوق ال</w:t>
      </w:r>
      <w:r w:rsidR="007A6F33">
        <w:rPr>
          <w:rFonts w:hint="cs"/>
          <w:rtl/>
          <w:lang w:bidi="ar-EG"/>
        </w:rPr>
        <w:t>إنسان</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تثقيف وإرشاد الشباب والنساء من السكان الأصليين</w:t>
      </w:r>
    </w:p>
    <w:p w:rsidR="00AB218C" w:rsidRPr="00C00E89" w:rsidRDefault="007F2344" w:rsidP="007F234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AB218C" w:rsidRPr="00C00E89">
        <w:rPr>
          <w:rFonts w:hint="cs"/>
          <w:rtl/>
          <w:lang w:bidi="ar-EG"/>
        </w:rPr>
        <w:t>•</w:t>
      </w:r>
      <w:r w:rsidR="00AB218C" w:rsidRPr="00C00E89">
        <w:rPr>
          <w:rFonts w:hint="cs"/>
          <w:rtl/>
          <w:lang w:bidi="ar-EG"/>
        </w:rPr>
        <w:tab/>
        <w:t>تشجيع أفراد المجتمع، وخاصة الشباب، والنساء، والمسنين على التحدث بحرية عن العنف العائلي.</w:t>
      </w:r>
    </w:p>
    <w:p w:rsidR="00AB218C" w:rsidRPr="00C00E89" w:rsidRDefault="00AB218C" w:rsidP="00CF5856">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 xml:space="preserve">وإلى جانب المشاركة في المبادرات المذكورة أعلاه، تدير الولايات والأقاليم بصورة متكررة برامجها الخاصة بتلبية احتياجات النساء من السكان الأصليين في حدود اختصاصاتها </w:t>
      </w:r>
      <w:r w:rsidR="00B6058F">
        <w:rPr>
          <w:rtl/>
          <w:lang w:bidi="ar-EG"/>
        </w:rPr>
        <w:t>-</w:t>
      </w:r>
      <w:r w:rsidRPr="00C00E89">
        <w:rPr>
          <w:rFonts w:hint="cs"/>
          <w:rtl/>
          <w:lang w:bidi="ar-EG"/>
        </w:rPr>
        <w:t xml:space="preserve"> وعلى سبيل المثال، خصصت حكومة فيكتوريا في الفترة 2008-2009 مبلغ 8.4</w:t>
      </w:r>
      <w:r w:rsidR="00CF5856">
        <w:rPr>
          <w:rFonts w:hint="eastAsia"/>
          <w:rtl/>
          <w:lang w:bidi="ar-EG"/>
        </w:rPr>
        <w:t> </w:t>
      </w:r>
      <w:r w:rsidRPr="00C00E89">
        <w:rPr>
          <w:rFonts w:hint="cs"/>
          <w:rtl/>
          <w:lang w:bidi="ar-EG"/>
        </w:rPr>
        <w:t>مليون دولار لمدة أربع سنوات في إطار استراتيجيتها الخاصة بالعنف العائلي بين السكان الأصليين من أجل وضع إطار لنهج قائم على مجتمع السكان الأصليين لمنع العنف العائلي في مجتمعات السكان الأصليين والحد منه والتصدي له. وفي إطار استراتيجية جنوب أستراليا الخاصة بسلامة المرأة، أنشئ فريق عامل لوضع استجابات للعنف العائلي بين السكان الأصليين.</w:t>
      </w:r>
    </w:p>
    <w:p w:rsidR="007F2344" w:rsidRPr="007F2344" w:rsidRDefault="007F2344" w:rsidP="007F2344">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النساء المهاجرات</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تعمل الحكومة الأسترالية على منع العنف ضد المهاجرات عن طريق مختلف برامج التوجيه والتثقيف الخاص بالتوطين. وللحصول على مزيد من المعلومات عن هذه البرامج، انظر الفقرات 7-13 إلى 7-18.</w:t>
      </w:r>
    </w:p>
    <w:p w:rsidR="00AB218C" w:rsidRPr="00C00E89" w:rsidRDefault="00AB218C" w:rsidP="00AB218C">
      <w:pPr>
        <w:pStyle w:val="SingleTxt"/>
        <w:rPr>
          <w:rFonts w:hint="cs"/>
          <w:b/>
          <w:bCs/>
          <w:rtl/>
          <w:lang w:bidi="ar-EG"/>
        </w:rPr>
      </w:pPr>
      <w:r w:rsidRPr="00C00E89">
        <w:rPr>
          <w:rFonts w:hint="cs"/>
          <w:b/>
          <w:bCs/>
          <w:rtl/>
          <w:lang w:bidi="ar-EG"/>
        </w:rPr>
        <w:t>النساء المعاقات</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 xml:space="preserve">سيتشاور المجلس الوطني للحد من العنف ضد المرأة وأطفالها بصفة خاصة مع الهيئة غير الحكومية الرئيسية التي تمثل المرأة المعاقة في أستراليا </w:t>
      </w:r>
      <w:r w:rsidR="00B6058F">
        <w:rPr>
          <w:rtl/>
          <w:lang w:bidi="ar-EG"/>
        </w:rPr>
        <w:t>-</w:t>
      </w:r>
      <w:r w:rsidRPr="00C00E89">
        <w:rPr>
          <w:rFonts w:hint="cs"/>
          <w:rtl/>
          <w:lang w:bidi="ar-EG"/>
        </w:rPr>
        <w:t xml:space="preserve"> وهي "الهيئة المعنية بالمرأة المعاقة في أستراليا". وقدمت الحكومة الأسترالية التمويل لهذه المنظمة لمساعدتها على وضع </w:t>
      </w:r>
      <w:r w:rsidRPr="00C00E89">
        <w:rPr>
          <w:rFonts w:hint="cs"/>
          <w:i/>
          <w:iCs/>
          <w:rtl/>
          <w:lang w:bidi="ar-EG"/>
        </w:rPr>
        <w:t>دليل مرجعي عن العنف ضد المرأة المعاقة.</w:t>
      </w:r>
      <w:r w:rsidRPr="00C00E89">
        <w:rPr>
          <w:rFonts w:hint="cs"/>
          <w:rtl/>
          <w:lang w:bidi="ar-EG"/>
        </w:rPr>
        <w:t xml:space="preserve"> وقد نشر هذا الدليل في عام 2007.</w:t>
      </w:r>
    </w:p>
    <w:p w:rsidR="007F2344" w:rsidRPr="007F2344" w:rsidRDefault="007F2344" w:rsidP="007F2344">
      <w:pPr>
        <w:pStyle w:val="SingleTxt"/>
        <w:spacing w:after="0" w:line="120" w:lineRule="exact"/>
        <w:rPr>
          <w:rFonts w:hint="cs"/>
          <w:b/>
          <w:bCs/>
          <w:sz w:val="10"/>
          <w:rtl/>
          <w:lang w:bidi="ar-EG"/>
        </w:rPr>
      </w:pPr>
    </w:p>
    <w:p w:rsidR="00AB218C" w:rsidRPr="00C00E89" w:rsidRDefault="00AB218C" w:rsidP="00AB218C">
      <w:pPr>
        <w:pStyle w:val="SingleTxt"/>
        <w:rPr>
          <w:rFonts w:hint="cs"/>
          <w:b/>
          <w:bCs/>
          <w:rtl/>
          <w:lang w:bidi="ar-EG"/>
        </w:rPr>
      </w:pPr>
      <w:r w:rsidRPr="00C00E89">
        <w:rPr>
          <w:rFonts w:hint="cs"/>
          <w:b/>
          <w:bCs/>
          <w:rtl/>
          <w:lang w:bidi="ar-EG"/>
        </w:rPr>
        <w:t>نشاط أستراليا الدولي لمنع العنف ضد المرأة</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نشطت الحكومة الأسترالية بشكل خاص في المحافل الدولية للتصدي للعنف ضد المرأة، بما في ذلك اللجنة الثالثة التابعة للجمعية العامة للأمم المتحدة، ولجنة منع الجريمة والعدالة الجنائية. وشاركت أستراليا في تقديم عدة قرارات عن القضاء على العنف ضد المرأة، وقدمت معلومات للمقررة الخاصة المعنية بمسألة العنف ضد المرأة عن أنشطة أستراليا للقضاء على العنف ضد المرأة في عام 2002، ومرة أخرى في عام 2008.</w:t>
      </w:r>
    </w:p>
    <w:p w:rsidR="00AB218C" w:rsidRPr="00C00E89" w:rsidRDefault="00AB218C" w:rsidP="007F2344">
      <w:pPr>
        <w:pStyle w:val="SingleTxt"/>
        <w:numPr>
          <w:ilvl w:val="1"/>
          <w:numId w:val="13"/>
        </w:numPr>
        <w:tabs>
          <w:tab w:val="clear" w:pos="1672"/>
          <w:tab w:val="clear" w:pos="1930"/>
          <w:tab w:val="left" w:pos="2083"/>
        </w:tabs>
        <w:spacing w:line="380" w:lineRule="exact"/>
        <w:ind w:left="1267" w:firstLine="0"/>
        <w:rPr>
          <w:rFonts w:hint="cs"/>
        </w:rPr>
      </w:pPr>
      <w:r w:rsidRPr="00C00E89">
        <w:rPr>
          <w:rFonts w:hint="cs"/>
          <w:rtl/>
          <w:lang w:bidi="ar-EG"/>
        </w:rPr>
        <w:t xml:space="preserve">ويجري برنامج أستراليا للمعونة الخارجية (هيئة المعونة الدولية الأسترالية) في الوقت الحاضر تقييما للتدخلات التي تتصدى للعنف ضد المرأة في خمسة بلدان في الإقليم </w:t>
      </w:r>
      <w:r w:rsidR="00B6058F">
        <w:rPr>
          <w:rtl/>
          <w:lang w:bidi="ar-EG"/>
        </w:rPr>
        <w:t>-</w:t>
      </w:r>
      <w:r w:rsidRPr="00C00E89">
        <w:rPr>
          <w:rFonts w:hint="cs"/>
          <w:rtl/>
          <w:lang w:bidi="ar-EG"/>
        </w:rPr>
        <w:t xml:space="preserve"> فيجي، وفانواتو، وجزر سليمان، وبابوا غينيا الجديدة، وتيمور الشرقية. ويسعى التقييم إلى "بناء قاعدة من الأدلة تسترشد بها الجهود في التصدي للعنف ضد المرأة وتعزيز المساواة بين الجنسين" </w:t>
      </w:r>
      <w:r w:rsidR="00B6058F">
        <w:rPr>
          <w:rtl/>
          <w:lang w:bidi="ar-EG"/>
        </w:rPr>
        <w:t>-</w:t>
      </w:r>
      <w:r w:rsidRPr="00C00E89">
        <w:rPr>
          <w:rFonts w:hint="cs"/>
          <w:rtl/>
          <w:lang w:bidi="ar-EG"/>
        </w:rPr>
        <w:t xml:space="preserve"> أي</w:t>
      </w:r>
      <w:r w:rsidR="008F33DC">
        <w:rPr>
          <w:rFonts w:hint="cs"/>
          <w:rtl/>
          <w:lang w:bidi="ar-EG"/>
        </w:rPr>
        <w:t xml:space="preserve"> ما </w:t>
      </w:r>
      <w:r w:rsidRPr="00C00E89">
        <w:rPr>
          <w:rFonts w:hint="cs"/>
          <w:rtl/>
          <w:lang w:bidi="ar-EG"/>
        </w:rPr>
        <w:t>يعمل</w:t>
      </w:r>
      <w:r w:rsidR="008F33DC">
        <w:rPr>
          <w:rFonts w:hint="cs"/>
          <w:rtl/>
          <w:lang w:bidi="ar-EG"/>
        </w:rPr>
        <w:t xml:space="preserve"> وما لا </w:t>
      </w:r>
      <w:r w:rsidRPr="00C00E89">
        <w:rPr>
          <w:rFonts w:hint="cs"/>
          <w:rtl/>
          <w:lang w:bidi="ar-EG"/>
        </w:rPr>
        <w:t>يعمل في البرامج المستخدمة للحد من العنف ضد المرأة في ميلانيزيا وتيمور الشرقية. وسيستخلص التقييم دروسا من الإقليم ويقدم توصيات لتعزيز وزيادة الدعم من أجل التصدي للعنف ضد المرأة. ومن المقرر أن يستكمل التقرير في عام 2008.</w:t>
      </w:r>
    </w:p>
    <w:p w:rsidR="00BB0B10" w:rsidRPr="00BB0B10" w:rsidRDefault="00AB218C" w:rsidP="00BB0B10">
      <w:pPr>
        <w:pStyle w:val="SingleTxt"/>
        <w:spacing w:after="0" w:line="120" w:lineRule="exact"/>
        <w:rPr>
          <w:rFonts w:hint="cs"/>
          <w:sz w:val="10"/>
          <w:rtl/>
        </w:rPr>
      </w:pPr>
      <w:r w:rsidRPr="00C00E89">
        <w:rPr>
          <w:rtl/>
          <w:lang w:bidi="ar-EG"/>
        </w:rPr>
        <w:br w:type="page"/>
      </w:r>
    </w:p>
    <w:sectPr w:rsidR="00BB0B10" w:rsidRPr="00BB0B10" w:rsidSect="000C7E4F">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9-05-13T09:20:00Z" w:initials="Start">
    <w:p w:rsidR="006B2E3A" w:rsidRDefault="006B2E3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NO&gt;&gt;N0925852A&lt;&lt;ODS JOB NO&gt;&gt;</w:t>
      </w:r>
    </w:p>
    <w:p w:rsidR="006B2E3A" w:rsidRDefault="006B2E3A">
      <w:pPr>
        <w:pStyle w:val="CommentText"/>
      </w:pPr>
      <w:r>
        <w:t>&lt;&lt;ODS DOC SYMBOL1&gt;&gt;CEDAW/C/AUL/7&lt;&lt;ODS DOC SYMBOL1&gt;&gt;</w:t>
      </w:r>
    </w:p>
    <w:p w:rsidR="006B2E3A" w:rsidRDefault="006B2E3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2E3A" w:rsidRPr="0044646B" w:rsidRDefault="006B2E3A" w:rsidP="0044646B">
      <w:pPr>
        <w:pStyle w:val="Footer"/>
        <w:bidi/>
        <w:spacing w:before="240" w:after="120"/>
        <w:ind w:firstLine="720"/>
        <w:rPr>
          <w:bCs w:val="0"/>
          <w:iCs/>
          <w:szCs w:val="30"/>
        </w:rPr>
      </w:pPr>
      <w:r w:rsidRPr="0044646B">
        <w:rPr>
          <w:bCs w:val="0"/>
          <w:iCs/>
          <w:szCs w:val="30"/>
          <w:rtl/>
        </w:rPr>
        <w:t>الحواشي</w:t>
      </w:r>
    </w:p>
  </w:endnote>
  <w:endnote w:type="continuationSeparator" w:id="0">
    <w:p w:rsidR="006B2E3A" w:rsidRPr="0044646B" w:rsidRDefault="006B2E3A" w:rsidP="0044646B">
      <w:pPr>
        <w:pStyle w:val="Footer"/>
        <w:spacing w:line="14" w:lineRule="exact"/>
      </w:pPr>
    </w:p>
  </w:endnote>
  <w:endnote w:id="1">
    <w:p w:rsidR="006B2E3A" w:rsidRPr="00D947E5" w:rsidRDefault="006B2E3A" w:rsidP="00D947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47E5">
        <w:rPr>
          <w:w w:val="103"/>
          <w:rtl/>
          <w:lang w:bidi="ar-EG"/>
        </w:rPr>
        <w:t>(</w:t>
      </w:r>
      <w:r w:rsidRPr="00D947E5">
        <w:rPr>
          <w:rStyle w:val="EndnoteReference"/>
          <w:w w:val="103"/>
          <w:vertAlign w:val="baseline"/>
          <w:rtl/>
          <w:lang w:bidi="ar-EG"/>
        </w:rPr>
        <w:endnoteRef/>
      </w:r>
      <w:r w:rsidRPr="00D947E5">
        <w:rPr>
          <w:w w:val="103"/>
          <w:rtl/>
          <w:lang w:bidi="ar-EG"/>
        </w:rPr>
        <w:t>)</w:t>
      </w:r>
      <w:r w:rsidRPr="00D947E5">
        <w:rPr>
          <w:w w:val="103"/>
          <w:rtl/>
        </w:rPr>
        <w:tab/>
      </w:r>
      <w:r w:rsidRPr="00D947E5">
        <w:rPr>
          <w:rFonts w:hint="cs"/>
          <w:w w:val="103"/>
          <w:rtl/>
        </w:rPr>
        <w:t>كيفين رود، رئيس الوزراء، خطاب في لقاء شاي الصباح بمناسبة اليوم الدولي للمرأة، مبنى البرلمان القديم، كانبرا، 11 آذار/مارس 2008.</w:t>
      </w:r>
    </w:p>
  </w:endnote>
  <w:endnote w:id="2">
    <w:p w:rsidR="006B2E3A" w:rsidRPr="00D947E5" w:rsidRDefault="006B2E3A" w:rsidP="00D947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47E5">
        <w:rPr>
          <w:w w:val="103"/>
          <w:rtl/>
        </w:rPr>
        <w:t>(</w:t>
      </w:r>
      <w:r w:rsidRPr="00D947E5">
        <w:rPr>
          <w:rStyle w:val="EndnoteReference"/>
          <w:w w:val="103"/>
          <w:vertAlign w:val="baseline"/>
          <w:rtl/>
        </w:rPr>
        <w:endnoteRef/>
      </w:r>
      <w:r w:rsidRPr="00D947E5">
        <w:rPr>
          <w:w w:val="103"/>
          <w:rtl/>
        </w:rPr>
        <w:t>)</w:t>
      </w:r>
      <w:r w:rsidRPr="00D947E5">
        <w:rPr>
          <w:w w:val="103"/>
          <w:rtl/>
        </w:rPr>
        <w:tab/>
      </w:r>
      <w:r w:rsidRPr="00D947E5">
        <w:rPr>
          <w:rFonts w:hint="cs"/>
          <w:w w:val="103"/>
          <w:rtl/>
        </w:rPr>
        <w:t>كانت النسبة المتبقية وهي 2</w:t>
      </w:r>
      <w:r>
        <w:rPr>
          <w:rFonts w:hint="cs"/>
          <w:w w:val="103"/>
          <w:rtl/>
        </w:rPr>
        <w:t> في المائة</w:t>
      </w:r>
      <w:r w:rsidRPr="00D947E5">
        <w:rPr>
          <w:rFonts w:hint="cs"/>
          <w:w w:val="103"/>
          <w:rtl/>
        </w:rPr>
        <w:t xml:space="preserve"> طلبات مشتركة/متكررة؛ فمثلا قدمت إحدى النقابات طلبا نيابة عن أعضاء في مكان العمل.</w:t>
      </w:r>
    </w:p>
  </w:endnote>
  <w:endnote w:id="3">
    <w:p w:rsidR="006B2E3A" w:rsidRPr="00B43EEF" w:rsidRDefault="006B2E3A" w:rsidP="00B43EEF">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43EEF">
        <w:rPr>
          <w:w w:val="103"/>
          <w:rtl/>
          <w:lang w:bidi="ar-EG"/>
        </w:rPr>
        <w:t>(</w:t>
      </w:r>
      <w:r w:rsidRPr="00B43EEF">
        <w:rPr>
          <w:rStyle w:val="EndnoteReference"/>
          <w:w w:val="103"/>
          <w:vertAlign w:val="baseline"/>
          <w:rtl/>
          <w:lang w:bidi="ar-EG"/>
        </w:rPr>
        <w:endnoteRef/>
      </w:r>
      <w:r w:rsidRPr="00B43EEF">
        <w:rPr>
          <w:w w:val="103"/>
          <w:rtl/>
          <w:lang w:bidi="ar-EG"/>
        </w:rPr>
        <w:t>)</w:t>
      </w:r>
      <w:r w:rsidRPr="00B43EEF">
        <w:rPr>
          <w:w w:val="103"/>
          <w:rtl/>
        </w:rPr>
        <w:tab/>
      </w:r>
      <w:r w:rsidRPr="00B43EEF">
        <w:rPr>
          <w:rFonts w:hint="cs"/>
          <w:w w:val="103"/>
          <w:rtl/>
        </w:rPr>
        <w:t xml:space="preserve">مجلس نيو ساوث ويلز لمكافحة التمييز 2007، </w:t>
      </w:r>
      <w:r w:rsidRPr="00B43EEF">
        <w:rPr>
          <w:rFonts w:hint="cs"/>
          <w:i/>
          <w:iCs/>
          <w:w w:val="103"/>
          <w:rtl/>
        </w:rPr>
        <w:t>التقرير السنوي لمجلس نيو ساوث ويلز لمكافحة التمييز، 2007.</w:t>
      </w:r>
    </w:p>
  </w:endnote>
  <w:endnote w:id="4">
    <w:p w:rsidR="006B2E3A" w:rsidRPr="00B43EEF" w:rsidRDefault="006B2E3A" w:rsidP="00B43EEF">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43EEF">
        <w:rPr>
          <w:w w:val="103"/>
          <w:rtl/>
          <w:lang w:bidi="ar-EG"/>
        </w:rPr>
        <w:t>(</w:t>
      </w:r>
      <w:r w:rsidRPr="00B43EEF">
        <w:rPr>
          <w:rStyle w:val="EndnoteReference"/>
          <w:w w:val="103"/>
          <w:vertAlign w:val="baseline"/>
          <w:rtl/>
          <w:lang w:bidi="ar-EG"/>
        </w:rPr>
        <w:endnoteRef/>
      </w:r>
      <w:r w:rsidRPr="00B43EEF">
        <w:rPr>
          <w:w w:val="103"/>
          <w:rtl/>
          <w:lang w:bidi="ar-EG"/>
        </w:rPr>
        <w:t>)</w:t>
      </w:r>
      <w:r w:rsidRPr="00B43EEF">
        <w:rPr>
          <w:w w:val="103"/>
          <w:rtl/>
        </w:rPr>
        <w:tab/>
      </w:r>
      <w:r w:rsidRPr="00B43EEF">
        <w:rPr>
          <w:rFonts w:hint="cs"/>
          <w:w w:val="103"/>
          <w:rtl/>
        </w:rPr>
        <w:t>في الفترة 2006-2007، بلغ العدد 197،</w:t>
      </w:r>
      <w:r>
        <w:rPr>
          <w:rFonts w:hint="cs"/>
          <w:w w:val="103"/>
          <w:rtl/>
        </w:rPr>
        <w:t xml:space="preserve"> أو </w:t>
      </w:r>
      <w:r w:rsidRPr="00B43EEF">
        <w:rPr>
          <w:rFonts w:hint="cs"/>
          <w:w w:val="103"/>
          <w:rtl/>
        </w:rPr>
        <w:t xml:space="preserve">82 في المائة من الشكاوى المتعلقة بالتمييز بين الجنسين، </w:t>
      </w:r>
      <w:r w:rsidRPr="00B43EEF">
        <w:rPr>
          <w:rFonts w:hint="cs"/>
          <w:i/>
          <w:iCs/>
          <w:w w:val="103"/>
          <w:rtl/>
        </w:rPr>
        <w:t>التقرير السنوي لمجلس نيو ساوث ويلز لمكافحة التمييز، 2007</w:t>
      </w:r>
      <w:r w:rsidRPr="00B43EEF">
        <w:rPr>
          <w:rFonts w:hint="cs"/>
          <w:w w:val="103"/>
          <w:rtl/>
        </w:rPr>
        <w:t>.</w:t>
      </w:r>
    </w:p>
  </w:endnote>
  <w:endnote w:id="5">
    <w:p w:rsidR="006B2E3A" w:rsidRDefault="006B2E3A" w:rsidP="00B43EEF">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43EEF">
        <w:rPr>
          <w:w w:val="103"/>
          <w:rtl/>
          <w:lang w:bidi="ar-EG"/>
        </w:rPr>
        <w:t>(</w:t>
      </w:r>
      <w:r w:rsidRPr="00B43EEF">
        <w:rPr>
          <w:rStyle w:val="EndnoteReference"/>
          <w:w w:val="103"/>
          <w:vertAlign w:val="baseline"/>
          <w:rtl/>
          <w:lang w:bidi="ar-EG"/>
        </w:rPr>
        <w:endnoteRef/>
      </w:r>
      <w:r w:rsidRPr="00B43EEF">
        <w:rPr>
          <w:w w:val="103"/>
          <w:rtl/>
          <w:lang w:bidi="ar-EG"/>
        </w:rPr>
        <w:t>)</w:t>
      </w:r>
      <w:r w:rsidRPr="00B43EEF">
        <w:rPr>
          <w:w w:val="103"/>
          <w:rtl/>
        </w:rPr>
        <w:tab/>
      </w:r>
      <w:r w:rsidRPr="00B43EEF">
        <w:rPr>
          <w:rFonts w:hint="cs"/>
          <w:w w:val="103"/>
          <w:rtl/>
        </w:rPr>
        <w:t>مكاتب الولايات والأقاليم المعنية بالمرأة هي:</w:t>
      </w:r>
    </w:p>
    <w:p w:rsidR="006B2E3A" w:rsidRPr="00B43EEF" w:rsidRDefault="006B2E3A" w:rsidP="00B43EEF">
      <w:pPr>
        <w:pStyle w:val="EndnoteText"/>
        <w:rPr>
          <w:rFonts w:hint="cs"/>
          <w:rtl/>
        </w:rPr>
      </w:pPr>
      <w:r w:rsidRPr="00B43EEF">
        <w:rPr>
          <w:rFonts w:hint="cs"/>
          <w:rtl/>
        </w:rPr>
        <w:tab/>
        <w:t>•</w:t>
      </w:r>
      <w:r w:rsidRPr="00B43EEF">
        <w:rPr>
          <w:rFonts w:hint="cs"/>
          <w:rtl/>
        </w:rPr>
        <w:tab/>
        <w:t>نيو ساوث ويلز: المكتب المعني بالمرأة، في ديوان رئيس الوزراء</w:t>
      </w:r>
    </w:p>
    <w:p w:rsidR="006B2E3A" w:rsidRPr="00B43EEF" w:rsidRDefault="006B2E3A" w:rsidP="00B43EEF">
      <w:pPr>
        <w:pStyle w:val="EndnoteText"/>
        <w:rPr>
          <w:rFonts w:hint="cs"/>
          <w:rtl/>
        </w:rPr>
      </w:pPr>
      <w:r w:rsidRPr="00B43EEF">
        <w:rPr>
          <w:rFonts w:hint="cs"/>
          <w:rtl/>
        </w:rPr>
        <w:tab/>
        <w:t>•</w:t>
      </w:r>
      <w:r w:rsidRPr="00B43EEF">
        <w:rPr>
          <w:rFonts w:hint="cs"/>
          <w:rtl/>
        </w:rPr>
        <w:tab/>
        <w:t>فيكتوريا: المكتب المعني بالسياسة العامة للمرأة، في إدارة التخطيط والتنمية المجتمعية</w:t>
      </w:r>
    </w:p>
    <w:p w:rsidR="006B2E3A" w:rsidRPr="00B43EEF" w:rsidRDefault="006B2E3A" w:rsidP="00B43EEF">
      <w:pPr>
        <w:pStyle w:val="EndnoteText"/>
        <w:rPr>
          <w:rFonts w:hint="cs"/>
          <w:rtl/>
        </w:rPr>
      </w:pPr>
      <w:r w:rsidRPr="00B43EEF">
        <w:rPr>
          <w:rFonts w:hint="cs"/>
          <w:rtl/>
        </w:rPr>
        <w:tab/>
        <w:t>•</w:t>
      </w:r>
      <w:r w:rsidRPr="00B43EEF">
        <w:rPr>
          <w:rFonts w:hint="cs"/>
          <w:rtl/>
        </w:rPr>
        <w:tab/>
        <w:t>كوينز لاند: المكتب المعني بالمرأة، في إدارة سلامة الطفولة</w:t>
      </w:r>
    </w:p>
    <w:p w:rsidR="006B2E3A" w:rsidRPr="00B43EEF" w:rsidRDefault="006B2E3A" w:rsidP="00B43EEF">
      <w:pPr>
        <w:pStyle w:val="EndnoteText"/>
        <w:rPr>
          <w:rFonts w:hint="cs"/>
          <w:rtl/>
        </w:rPr>
      </w:pPr>
      <w:r w:rsidRPr="00B43EEF">
        <w:rPr>
          <w:rFonts w:hint="cs"/>
          <w:rtl/>
        </w:rPr>
        <w:tab/>
        <w:t>•</w:t>
      </w:r>
      <w:r w:rsidRPr="00B43EEF">
        <w:rPr>
          <w:rFonts w:hint="cs"/>
          <w:rtl/>
        </w:rPr>
        <w:tab/>
        <w:t>جنوب أستراليا: المكتب المعني بالمرأة في إدارة المدعي العام</w:t>
      </w:r>
    </w:p>
    <w:p w:rsidR="006B2E3A" w:rsidRPr="00B43EEF" w:rsidRDefault="006B2E3A" w:rsidP="00B43EEF">
      <w:pPr>
        <w:pStyle w:val="EndnoteText"/>
        <w:rPr>
          <w:rFonts w:hint="cs"/>
          <w:rtl/>
        </w:rPr>
      </w:pPr>
      <w:r w:rsidRPr="00B43EEF">
        <w:rPr>
          <w:rFonts w:hint="cs"/>
          <w:rtl/>
        </w:rPr>
        <w:tab/>
        <w:t>•</w:t>
      </w:r>
      <w:r w:rsidRPr="00B43EEF">
        <w:rPr>
          <w:rFonts w:hint="cs"/>
          <w:rtl/>
        </w:rPr>
        <w:tab/>
        <w:t>أستراليا الغربية: المكتب المعني بالسياسة العامة للمرأة، في إدارة المجتمعات المحلية</w:t>
      </w:r>
    </w:p>
    <w:p w:rsidR="006B2E3A" w:rsidRPr="00B43EEF" w:rsidRDefault="006B2E3A" w:rsidP="00B43EEF">
      <w:pPr>
        <w:pStyle w:val="EndnoteText"/>
        <w:rPr>
          <w:rFonts w:hint="cs"/>
          <w:rtl/>
        </w:rPr>
      </w:pPr>
      <w:r w:rsidRPr="00B43EEF">
        <w:rPr>
          <w:rFonts w:hint="cs"/>
          <w:rtl/>
        </w:rPr>
        <w:tab/>
        <w:t>•</w:t>
      </w:r>
      <w:r w:rsidRPr="00B43EEF">
        <w:rPr>
          <w:rFonts w:hint="cs"/>
          <w:rtl/>
        </w:rPr>
        <w:tab/>
        <w:t>تسمانيا: نساء تسمانيا، في ديوان رئيس الوزراء</w:t>
      </w:r>
    </w:p>
    <w:p w:rsidR="006B2E3A" w:rsidRPr="00B43EEF" w:rsidRDefault="006B2E3A" w:rsidP="00B43EEF">
      <w:pPr>
        <w:pStyle w:val="EndnoteText"/>
        <w:rPr>
          <w:rFonts w:hint="cs"/>
          <w:rtl/>
        </w:rPr>
      </w:pPr>
      <w:r w:rsidRPr="00B43EEF">
        <w:rPr>
          <w:rFonts w:hint="cs"/>
          <w:rtl/>
        </w:rPr>
        <w:tab/>
        <w:t>•</w:t>
      </w:r>
      <w:r w:rsidRPr="00B43EEF">
        <w:rPr>
          <w:rFonts w:hint="cs"/>
          <w:rtl/>
        </w:rPr>
        <w:tab/>
        <w:t>الإقليم الشمالي: المكتب المعني بالسياسة العامة للمرأة، في ديوان رئيس الوزراء</w:t>
      </w:r>
    </w:p>
    <w:p w:rsidR="006B2E3A" w:rsidRPr="00B43EEF" w:rsidRDefault="006B2E3A" w:rsidP="00BB0B10">
      <w:pPr>
        <w:pStyle w:val="EndnoteText"/>
        <w:rPr>
          <w:rFonts w:hint="cs"/>
          <w:w w:val="103"/>
          <w:rtl/>
        </w:rPr>
      </w:pPr>
      <w:r w:rsidRPr="00B43EEF">
        <w:rPr>
          <w:rFonts w:hint="cs"/>
          <w:rtl/>
        </w:rPr>
        <w:tab/>
        <w:t>•</w:t>
      </w:r>
      <w:r w:rsidRPr="00B43EEF">
        <w:rPr>
          <w:rFonts w:hint="cs"/>
          <w:rtl/>
        </w:rPr>
        <w:tab/>
        <w:t>إقليم العاصمة الأسترالية: المكتب المعني بالمرأة في إدارة خدمات الإعاقة والإسكان والخدمات المجتمعية.</w:t>
      </w:r>
    </w:p>
  </w:endnote>
  <w:endnote w:id="6">
    <w:p w:rsidR="006B2E3A" w:rsidRPr="00B43EEF" w:rsidRDefault="006B2E3A" w:rsidP="00B43EEF">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43EEF">
        <w:rPr>
          <w:w w:val="103"/>
          <w:rtl/>
          <w:lang w:bidi="ar-EG"/>
        </w:rPr>
        <w:t>(</w:t>
      </w:r>
      <w:r w:rsidRPr="00B43EEF">
        <w:rPr>
          <w:rStyle w:val="EndnoteReference"/>
          <w:w w:val="103"/>
          <w:vertAlign w:val="baseline"/>
          <w:rtl/>
          <w:lang w:bidi="ar-EG"/>
        </w:rPr>
        <w:endnoteRef/>
      </w:r>
      <w:r w:rsidRPr="00B43EEF">
        <w:rPr>
          <w:w w:val="103"/>
          <w:rtl/>
          <w:lang w:bidi="ar-EG"/>
        </w:rPr>
        <w:t>)</w:t>
      </w:r>
      <w:r w:rsidRPr="00B43EEF">
        <w:rPr>
          <w:w w:val="103"/>
          <w:rtl/>
        </w:rPr>
        <w:tab/>
      </w:r>
      <w:r w:rsidRPr="00B43EEF">
        <w:rPr>
          <w:rFonts w:hint="cs"/>
          <w:w w:val="103"/>
          <w:rtl/>
        </w:rPr>
        <w:t>ديوان أستراليا هو مجلس من كبار وزراء الحكومة الأسترالية يرأسه رئيس الوزراء. وتعقد اجتماعات الديوان الخاصة عادة مرة كل أسبوع لمناقشة القضايا الحيوية وصياغة السياسات. وخارج الديوان، يوجد عدد من صغار الوزراء المسؤولين عن مجال محددة للسياسات، وهم مسؤولون مباشرة أمام الوزراء الاتحاديين.</w:t>
      </w:r>
    </w:p>
  </w:endnote>
  <w:endnote w:id="7">
    <w:p w:rsidR="006B2E3A" w:rsidRPr="00B43EEF" w:rsidRDefault="006B2E3A" w:rsidP="00B43EEF">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43EEF">
        <w:rPr>
          <w:w w:val="103"/>
          <w:rtl/>
          <w:lang w:bidi="ar-EG"/>
        </w:rPr>
        <w:t>(</w:t>
      </w:r>
      <w:r w:rsidRPr="00B43EEF">
        <w:rPr>
          <w:rStyle w:val="EndnoteReference"/>
          <w:w w:val="103"/>
          <w:vertAlign w:val="baseline"/>
          <w:rtl/>
          <w:lang w:bidi="ar-EG"/>
        </w:rPr>
        <w:endnoteRef/>
      </w:r>
      <w:r w:rsidRPr="00B43EEF">
        <w:rPr>
          <w:w w:val="103"/>
          <w:rtl/>
          <w:lang w:bidi="ar-EG"/>
        </w:rPr>
        <w:t>)</w:t>
      </w:r>
      <w:r w:rsidRPr="00B43EEF">
        <w:rPr>
          <w:w w:val="103"/>
          <w:rtl/>
        </w:rPr>
        <w:tab/>
      </w:r>
      <w:r w:rsidRPr="00B43EEF">
        <w:rPr>
          <w:rFonts w:hint="cs"/>
          <w:w w:val="103"/>
          <w:rtl/>
        </w:rPr>
        <w:t>مجلس الحكومات الأسترالية هو المنتدى الأعلى المشترك بين الحكومات في أستراليا، ويتألف من رئيس الوزراء الأسترالي، ورؤساء وزراء الولايات، ورؤساء وزراء الأقاليم، ورئيس رابطة الحكومات المحلية الأسترالية. ودور المجلس هو اقتراح إصلاحات في مجال السياسات وصياغتها ورصد تنفيذها، وهي الإصلاحات ذات الأهمية الوطنية والتي تتطلب عملا تعاونيا على جميع مستويات الحكومة.</w:t>
      </w:r>
    </w:p>
  </w:endnote>
  <w:endnote w:id="8">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 xml:space="preserve">مكتب الإحصاءات الأسترالي 2007، </w:t>
      </w:r>
      <w:r w:rsidRPr="00107EC3">
        <w:rPr>
          <w:rFonts w:hint="cs"/>
          <w:i/>
          <w:iCs/>
          <w:w w:val="103"/>
          <w:rtl/>
        </w:rPr>
        <w:t>جداول التعداد لعام 2006،</w:t>
      </w:r>
      <w:r w:rsidRPr="00107EC3">
        <w:rPr>
          <w:rFonts w:hint="cs"/>
          <w:w w:val="103"/>
          <w:rtl/>
        </w:rPr>
        <w:t xml:space="preserve"> مكتب الإحصاءات الأسترالي، كانبرا.</w:t>
      </w:r>
    </w:p>
  </w:endnote>
  <w:endnote w:id="9">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w w:val="103"/>
        </w:rPr>
        <w:t xml:space="preserve">Bittman, M 1991, </w:t>
      </w:r>
      <w:r w:rsidRPr="00107EC3">
        <w:rPr>
          <w:i/>
          <w:w w:val="103"/>
        </w:rPr>
        <w:t>Juggling Time: How Australian Families Use Time</w:t>
      </w:r>
      <w:r w:rsidRPr="00107EC3">
        <w:rPr>
          <w:rFonts w:hint="cs"/>
          <w:i/>
          <w:w w:val="103"/>
          <w:rtl/>
        </w:rPr>
        <w:t>، المكتب المعني بمركز المرأة، ديوان رئيس الوزراء، كنبرا.</w:t>
      </w:r>
    </w:p>
  </w:endnote>
  <w:endnote w:id="10">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i/>
          <w:iCs/>
          <w:w w:val="103"/>
          <w:rtl/>
        </w:rPr>
        <w:t>الموازنة بين العمل والأسرة: تقرير عن الاستقصاء حول الموازنة بين العمل والأسرة،</w:t>
      </w:r>
      <w:r w:rsidRPr="00107EC3">
        <w:rPr>
          <w:rFonts w:hint="cs"/>
          <w:w w:val="103"/>
          <w:rtl/>
        </w:rPr>
        <w:t xml:space="preserve"> 2006، اللجنة الدائمة المعنية بخدمات الأسرة والخدمات الإنسانية التابعة لمجلس النواب، كانبرا.</w:t>
      </w:r>
    </w:p>
  </w:endnote>
  <w:endnote w:id="11">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w w:val="103"/>
        </w:rPr>
        <w:t xml:space="preserve">Wilson, J 2008, </w:t>
      </w:r>
      <w:r w:rsidRPr="00107EC3">
        <w:rPr>
          <w:i/>
          <w:w w:val="103"/>
        </w:rPr>
        <w:t>Composition of Australian Parliaments by Party and Gender, as at 18 February 2008</w:t>
      </w:r>
      <w:r w:rsidRPr="00107EC3">
        <w:rPr>
          <w:rFonts w:hint="cs"/>
          <w:i/>
          <w:w w:val="103"/>
          <w:rtl/>
        </w:rPr>
        <w:t>، مجموعة السياسات والإدارة العامة، المكتبة البرلمانية، كانبرا</w:t>
      </w:r>
      <w:r>
        <w:rPr>
          <w:rFonts w:hint="cs"/>
          <w:w w:val="103"/>
          <w:rtl/>
        </w:rPr>
        <w:t>.</w:t>
      </w:r>
    </w:p>
  </w:endnote>
  <w:endnote w:id="12">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 xml:space="preserve">للحصول على مزيد من المعلومات عن قضاة المحكمة العليا، يرجع إلى الموقع الشبكي </w:t>
      </w:r>
      <w:r w:rsidRPr="00107EC3">
        <w:rPr>
          <w:w w:val="103"/>
        </w:rPr>
        <w:t>http://www.hcourt.gov.au/justices_01.html</w:t>
      </w:r>
      <w:r w:rsidRPr="00107EC3">
        <w:rPr>
          <w:rFonts w:hint="cs"/>
          <w:w w:val="103"/>
          <w:rtl/>
        </w:rPr>
        <w:t>.</w:t>
      </w:r>
    </w:p>
  </w:endnote>
  <w:endnote w:id="13">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بيانات غير منشورة قدمها مسؤول التعيينات القانونية بإدارة المدعي العام في نيو ساوث ويلز.</w:t>
      </w:r>
    </w:p>
  </w:endnote>
  <w:endnote w:id="14">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 xml:space="preserve">أرقام مأخوذة من الجدول 48، </w:t>
      </w:r>
      <w:r w:rsidRPr="00107EC3">
        <w:rPr>
          <w:rFonts w:hint="cs"/>
          <w:i/>
          <w:iCs/>
          <w:w w:val="103"/>
          <w:rtl/>
        </w:rPr>
        <w:t>نشرة الخدمة العامة الأسترالية 2006-2007</w:t>
      </w:r>
      <w:r w:rsidRPr="00107EC3">
        <w:rPr>
          <w:rFonts w:hint="cs"/>
          <w:w w:val="103"/>
          <w:rtl/>
        </w:rPr>
        <w:t>، لجنة الخدمة العامة الأسترالية. ملاحظة: في أستراليا، يقدم موظفو الخدمة العامة طوعيا بيانات عن التنوع في مكان العمل باستثناء نوع الجنس. ولهذا تميل البيانات إلى تمثيل العدد الفعلي للموظفين تمثيلا ناقصا في جماعات الأقلية.</w:t>
      </w:r>
    </w:p>
  </w:endnote>
  <w:endnote w:id="15">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صورة قوة العمل بالقطاع العام في نيو ساوث ويلز، جدول البيانات الإحصائية عن تكافؤ فرص العمل، مجموع القطاع العام، 2007.</w:t>
      </w:r>
    </w:p>
  </w:endnote>
  <w:endnote w:id="16">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صورة قوة العمل بالقطاع العام في نيو ساوث ويلز، جدول البيانات الإحصائية عن تكافؤ فرص العمل، مجموع القطاع العام، 2007.</w:t>
      </w:r>
    </w:p>
  </w:endnote>
  <w:endnote w:id="17">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أجريت مقارنات بين تعداد 2004 وتعداد 2006، حيث أن الاثنين أسهل في المقارنة عن بيانات تعداد 2003.</w:t>
      </w:r>
    </w:p>
  </w:endnote>
  <w:endnote w:id="18">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w w:val="103"/>
        </w:rPr>
        <w:t xml:space="preserve">Piterman, H 2008, </w:t>
      </w:r>
      <w:r w:rsidRPr="00107EC3">
        <w:rPr>
          <w:i/>
          <w:w w:val="103"/>
        </w:rPr>
        <w:t>The leadership challenge: Women in management</w:t>
      </w:r>
      <w:r w:rsidRPr="00107EC3">
        <w:rPr>
          <w:w w:val="103"/>
        </w:rPr>
        <w:t>, Committee for Economic Development of Australia, Melbourne.</w:t>
      </w:r>
      <w:r>
        <w:rPr>
          <w:rFonts w:hint="cs"/>
          <w:w w:val="103"/>
          <w:rtl/>
        </w:rPr>
        <w:t>.</w:t>
      </w:r>
    </w:p>
  </w:endnote>
  <w:endnote w:id="19">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 xml:space="preserve">مكتب الإحصاءات الأسترالي 2003 و 2007، </w:t>
      </w:r>
      <w:r w:rsidRPr="00107EC3">
        <w:rPr>
          <w:rFonts w:hint="cs"/>
          <w:i/>
          <w:iCs/>
          <w:w w:val="103"/>
          <w:rtl/>
        </w:rPr>
        <w:t>التعليم والعمل،</w:t>
      </w:r>
      <w:r w:rsidRPr="00107EC3">
        <w:rPr>
          <w:rFonts w:hint="cs"/>
          <w:w w:val="103"/>
          <w:rtl/>
        </w:rPr>
        <w:t xml:space="preserve"> الفئة رقم 6227، مكتب الإحصاءات الأسترالي، كانبرا.</w:t>
      </w:r>
    </w:p>
  </w:endnote>
  <w:endnote w:id="20">
    <w:p w:rsidR="006B2E3A" w:rsidRPr="00107EC3" w:rsidRDefault="006B2E3A" w:rsidP="00107EC3">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107EC3">
        <w:rPr>
          <w:w w:val="103"/>
          <w:rtl/>
          <w:lang w:bidi="ar-EG"/>
        </w:rPr>
        <w:t>(</w:t>
      </w:r>
      <w:r w:rsidRPr="00107EC3">
        <w:rPr>
          <w:rStyle w:val="EndnoteReference"/>
          <w:w w:val="103"/>
          <w:vertAlign w:val="baseline"/>
          <w:rtl/>
          <w:lang w:bidi="ar-EG"/>
        </w:rPr>
        <w:endnoteRef/>
      </w:r>
      <w:r w:rsidRPr="00107EC3">
        <w:rPr>
          <w:w w:val="103"/>
          <w:rtl/>
          <w:lang w:bidi="ar-EG"/>
        </w:rPr>
        <w:t>)</w:t>
      </w:r>
      <w:r w:rsidRPr="00107EC3">
        <w:rPr>
          <w:w w:val="103"/>
          <w:rtl/>
        </w:rPr>
        <w:tab/>
      </w:r>
      <w:r w:rsidRPr="00107EC3">
        <w:rPr>
          <w:rFonts w:hint="cs"/>
          <w:w w:val="103"/>
          <w:rtl/>
        </w:rPr>
        <w:t xml:space="preserve">مكتب الإحصاءات الأسترالي 2008، </w:t>
      </w:r>
      <w:r w:rsidRPr="00107EC3">
        <w:rPr>
          <w:rFonts w:hint="cs"/>
          <w:i/>
          <w:iCs/>
          <w:w w:val="103"/>
          <w:rtl/>
        </w:rPr>
        <w:t xml:space="preserve">المدارس، أستراليا، 2007، </w:t>
      </w:r>
      <w:r w:rsidRPr="00107EC3">
        <w:rPr>
          <w:rFonts w:hint="cs"/>
          <w:w w:val="103"/>
          <w:rtl/>
        </w:rPr>
        <w:t>الفئة رقم 4221، مكتب الإحصاءات الأسترالي، كانبرا.</w:t>
      </w:r>
    </w:p>
  </w:endnote>
  <w:endnote w:id="21">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 xml:space="preserve">المجلس الوزاري المعني بشؤون التعليم والتوظيف والتدريب والشباب، 2005، </w:t>
      </w:r>
      <w:r w:rsidRPr="00D961E5">
        <w:rPr>
          <w:rFonts w:hint="cs"/>
          <w:i/>
          <w:iCs/>
          <w:w w:val="103"/>
          <w:rtl/>
        </w:rPr>
        <w:t>التقرير الوطني عن المدارس في أستراليا</w:t>
      </w:r>
      <w:r w:rsidRPr="00D961E5">
        <w:rPr>
          <w:rFonts w:hint="cs"/>
          <w:w w:val="103"/>
          <w:rtl/>
        </w:rPr>
        <w:t>، المجلس الوزاري المعني بشؤون التعليم والتوظيف والتدريب والشباب، كانبر</w:t>
      </w:r>
      <w:r w:rsidRPr="00D961E5">
        <w:rPr>
          <w:rFonts w:hint="cs"/>
          <w:i/>
          <w:iCs/>
          <w:w w:val="103"/>
          <w:rtl/>
        </w:rPr>
        <w:t>ا</w:t>
      </w:r>
      <w:r>
        <w:rPr>
          <w:rFonts w:hint="cs"/>
          <w:w w:val="103"/>
          <w:rtl/>
        </w:rPr>
        <w:t>.</w:t>
      </w:r>
    </w:p>
  </w:endnote>
  <w:endnote w:id="22">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إدارة التعليم والعلوم والتدريب، صحيفة وقائع عن برامج التعليم للسكان الأصليين، إدارة التعليم والعلوم والتدريب، كانبرا</w:t>
      </w:r>
      <w:r>
        <w:rPr>
          <w:rFonts w:hint="cs"/>
          <w:w w:val="103"/>
          <w:rtl/>
        </w:rPr>
        <w:t>.</w:t>
      </w:r>
    </w:p>
  </w:endnote>
  <w:endnote w:id="23">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 xml:space="preserve">المجلس الوزاري المعني بشؤون التعليم والتوظيف والتدريب والشباب 2007، </w:t>
      </w:r>
      <w:r w:rsidRPr="00D961E5">
        <w:rPr>
          <w:rFonts w:hint="cs"/>
          <w:i/>
          <w:iCs/>
          <w:w w:val="103"/>
          <w:rtl/>
        </w:rPr>
        <w:t>تقرير وطني عن المدارس الأسترالية 2006، ورقة أولية: نتائج المؤشر القياسي الوطني: القراءة والكتابة والحساب، السنوات 3 و 5 و 7،</w:t>
      </w:r>
      <w:r w:rsidRPr="00D961E5">
        <w:rPr>
          <w:rFonts w:hint="cs"/>
          <w:w w:val="103"/>
          <w:rtl/>
        </w:rPr>
        <w:t xml:space="preserve"> المجلس الوزاري المعني بشؤون التعليم والتوظيف والتدريب والشباب، كانبرا، متاح على الموقع الشبكي التالي </w:t>
      </w:r>
      <w:r w:rsidRPr="00D961E5">
        <w:rPr>
          <w:w w:val="103"/>
        </w:rPr>
        <w:t>http://www.mceetya.edu.au/verve/_resources/ANR2007Bmrks-Layout_FINAL.pdf</w:t>
      </w:r>
      <w:r w:rsidRPr="00D961E5">
        <w:rPr>
          <w:rFonts w:hint="cs"/>
          <w:w w:val="103"/>
          <w:rtl/>
        </w:rPr>
        <w:t>.</w:t>
      </w:r>
    </w:p>
  </w:endnote>
  <w:endnote w:id="24">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 xml:space="preserve">المجلس الوزاري المعني بشؤون التعليم والتوظيف والتدريب والشباب 2008، </w:t>
      </w:r>
      <w:r w:rsidRPr="00D961E5">
        <w:rPr>
          <w:rFonts w:hint="cs"/>
          <w:i/>
          <w:iCs/>
          <w:w w:val="103"/>
          <w:rtl/>
        </w:rPr>
        <w:t xml:space="preserve">برنامج التقييم الوطني </w:t>
      </w:r>
      <w:r w:rsidRPr="00D961E5">
        <w:rPr>
          <w:i/>
          <w:iCs/>
          <w:w w:val="103"/>
          <w:rtl/>
        </w:rPr>
        <w:t>-</w:t>
      </w:r>
      <w:r w:rsidRPr="00D961E5">
        <w:rPr>
          <w:rFonts w:hint="cs"/>
          <w:i/>
          <w:iCs/>
          <w:w w:val="103"/>
          <w:rtl/>
        </w:rPr>
        <w:t xml:space="preserve"> معرفة القراءة والكتابة والحساب، تقرير موجز: الانجاز في القراءة والكتابة واللغة والحساب</w:t>
      </w:r>
      <w:r w:rsidRPr="00D961E5">
        <w:rPr>
          <w:rFonts w:hint="cs"/>
          <w:w w:val="103"/>
          <w:rtl/>
        </w:rPr>
        <w:t xml:space="preserve">، المجلس الوزاري المعني بشؤون التعليم والتوظيف والتدريب والشباب، كانبرا، متاح على الموقع الشبكي التالي </w:t>
      </w:r>
      <w:r w:rsidRPr="00D961E5">
        <w:rPr>
          <w:w w:val="103"/>
        </w:rPr>
        <w:t>http://www.naplan.edu.au/verve/_resources/NAPLAN_Summary_Report.pdf</w:t>
      </w:r>
      <w:r w:rsidRPr="00D961E5">
        <w:rPr>
          <w:rFonts w:hint="cs"/>
          <w:w w:val="103"/>
          <w:rtl/>
        </w:rPr>
        <w:t>.</w:t>
      </w:r>
    </w:p>
  </w:endnote>
  <w:endnote w:id="25">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 xml:space="preserve">المجلس الوزاري المعني بشؤون التعليم والتوظيف والتدريب والشباب، 2007، </w:t>
      </w:r>
      <w:r w:rsidRPr="00D961E5">
        <w:rPr>
          <w:rFonts w:hint="cs"/>
          <w:i/>
          <w:iCs/>
          <w:w w:val="103"/>
          <w:rtl/>
        </w:rPr>
        <w:t xml:space="preserve">تقرير وطني عن المدارس في أستراليا 2006، ورقة أولية: نتائج المؤشر القياسي الوطني: القراءة والكتابة والحساب، السنوات 3 و 5 و 7، </w:t>
      </w:r>
      <w:r w:rsidRPr="00D961E5">
        <w:rPr>
          <w:rFonts w:hint="cs"/>
          <w:w w:val="103"/>
          <w:rtl/>
        </w:rPr>
        <w:t>المجلس الوزاري المعني بشؤون التعليم والتوظيف والتدريب والشباب، كانبرا.</w:t>
      </w:r>
    </w:p>
  </w:endnote>
  <w:endnote w:id="26">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 xml:space="preserve">منظمة التعاون والتنمية في الميدان الاقتصادي 2007، </w:t>
      </w:r>
      <w:r w:rsidRPr="00D961E5">
        <w:rPr>
          <w:rFonts w:hint="cs"/>
          <w:i/>
          <w:iCs/>
          <w:w w:val="103"/>
          <w:rtl/>
        </w:rPr>
        <w:t xml:space="preserve">لمحة عن التعليم، </w:t>
      </w:r>
      <w:r w:rsidRPr="00D961E5">
        <w:rPr>
          <w:rFonts w:hint="cs"/>
          <w:w w:val="103"/>
          <w:rtl/>
        </w:rPr>
        <w:t>منظمة التعاون والتنمية في الميدان الاقتصادي</w:t>
      </w:r>
      <w:r w:rsidRPr="00D961E5">
        <w:rPr>
          <w:rFonts w:hint="cs"/>
          <w:i/>
          <w:iCs/>
          <w:w w:val="103"/>
          <w:rtl/>
        </w:rPr>
        <w:t>.</w:t>
      </w:r>
    </w:p>
  </w:endnote>
  <w:endnote w:id="27">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 xml:space="preserve">إدارة التعليم والعلوم والتدريب، 2006، </w:t>
      </w:r>
      <w:r w:rsidRPr="00D961E5">
        <w:rPr>
          <w:rFonts w:hint="cs"/>
          <w:i/>
          <w:iCs/>
          <w:w w:val="103"/>
          <w:rtl/>
        </w:rPr>
        <w:t>إحصاءات مختارة عن التعليم العالي 2006</w:t>
      </w:r>
      <w:r w:rsidRPr="00D961E5">
        <w:rPr>
          <w:rFonts w:hint="cs"/>
          <w:w w:val="103"/>
          <w:rtl/>
        </w:rPr>
        <w:t>، إدارة التعليم والعلوم والتدريب، كانبرا.</w:t>
      </w:r>
    </w:p>
  </w:endnote>
  <w:endnote w:id="28">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إدارة التعليم والعلوم والتدريب، مجموعة إحصاءات عن التعليم العالي.</w:t>
      </w:r>
    </w:p>
  </w:endnote>
  <w:endnote w:id="29">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لا تشمل الإحصاءات الدبلومات والدورات الجامعية الأخرى، والدورات التمكينية والدورات التي</w:t>
      </w:r>
      <w:r>
        <w:rPr>
          <w:rFonts w:hint="cs"/>
          <w:w w:val="103"/>
          <w:rtl/>
        </w:rPr>
        <w:t xml:space="preserve"> لا </w:t>
      </w:r>
      <w:r w:rsidRPr="00D961E5">
        <w:rPr>
          <w:rFonts w:hint="cs"/>
          <w:w w:val="103"/>
          <w:rtl/>
        </w:rPr>
        <w:t>تمنح جوائز.</w:t>
      </w:r>
    </w:p>
  </w:endnote>
  <w:endnote w:id="30">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 xml:space="preserve">مكتب الإحصاءات الأسترالي 2007، </w:t>
      </w:r>
      <w:r w:rsidRPr="00D961E5">
        <w:rPr>
          <w:rFonts w:hint="cs"/>
          <w:i/>
          <w:iCs/>
          <w:w w:val="103"/>
          <w:rtl/>
        </w:rPr>
        <w:t>التعليم والعمل</w:t>
      </w:r>
      <w:r w:rsidRPr="00D961E5">
        <w:rPr>
          <w:rFonts w:hint="cs"/>
          <w:w w:val="103"/>
          <w:rtl/>
        </w:rPr>
        <w:t>، الفئة رقم 6227، مكتب الإحصاءات الأسترالي، كانبرا.</w:t>
      </w:r>
    </w:p>
  </w:endnote>
  <w:endnote w:id="31">
    <w:p w:rsidR="006B2E3A" w:rsidRPr="00D961E5" w:rsidRDefault="006B2E3A" w:rsidP="00D961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961E5">
        <w:rPr>
          <w:w w:val="103"/>
          <w:rtl/>
          <w:lang w:bidi="ar-EG"/>
        </w:rPr>
        <w:t>(</w:t>
      </w:r>
      <w:r w:rsidRPr="00D961E5">
        <w:rPr>
          <w:rStyle w:val="EndnoteReference"/>
          <w:w w:val="103"/>
          <w:vertAlign w:val="baseline"/>
          <w:rtl/>
          <w:lang w:bidi="ar-EG"/>
        </w:rPr>
        <w:endnoteRef/>
      </w:r>
      <w:r w:rsidRPr="00D961E5">
        <w:rPr>
          <w:w w:val="103"/>
          <w:rtl/>
          <w:lang w:bidi="ar-EG"/>
        </w:rPr>
        <w:t>)</w:t>
      </w:r>
      <w:r w:rsidRPr="00D961E5">
        <w:rPr>
          <w:w w:val="103"/>
          <w:rtl/>
        </w:rPr>
        <w:tab/>
      </w:r>
      <w:r w:rsidRPr="00D961E5">
        <w:rPr>
          <w:rFonts w:hint="cs"/>
          <w:w w:val="103"/>
          <w:rtl/>
        </w:rPr>
        <w:t>إدارة التعليم والعلوم والتدريب، بيانات غير منشورة.</w:t>
      </w:r>
    </w:p>
  </w:endnote>
  <w:endnote w:id="32">
    <w:p w:rsidR="006B2E3A" w:rsidRPr="00FC6E28" w:rsidRDefault="006B2E3A" w:rsidP="00FC6E28">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FC6E28">
        <w:rPr>
          <w:w w:val="103"/>
          <w:rtl/>
          <w:lang w:bidi="ar-EG"/>
        </w:rPr>
        <w:t>(</w:t>
      </w:r>
      <w:r w:rsidRPr="00FC6E28">
        <w:rPr>
          <w:rStyle w:val="EndnoteReference"/>
          <w:w w:val="103"/>
          <w:vertAlign w:val="baseline"/>
          <w:rtl/>
          <w:lang w:bidi="ar-EG"/>
        </w:rPr>
        <w:endnoteRef/>
      </w:r>
      <w:r w:rsidRPr="00FC6E28">
        <w:rPr>
          <w:w w:val="103"/>
          <w:rtl/>
          <w:lang w:bidi="ar-EG"/>
        </w:rPr>
        <w:t>)</w:t>
      </w:r>
      <w:r w:rsidRPr="00FC6E28">
        <w:rPr>
          <w:w w:val="103"/>
          <w:rtl/>
        </w:rPr>
        <w:tab/>
      </w:r>
      <w:r w:rsidRPr="00FC6E28">
        <w:rPr>
          <w:rFonts w:hint="cs"/>
          <w:w w:val="103"/>
          <w:rtl/>
        </w:rPr>
        <w:t>إدارة التعليم والعلوم والتدريب 2006</w:t>
      </w:r>
      <w:r w:rsidRPr="00FC6E28">
        <w:rPr>
          <w:rFonts w:hint="cs"/>
          <w:i/>
          <w:iCs/>
          <w:w w:val="103"/>
          <w:rtl/>
        </w:rPr>
        <w:t>، إحصاءات مختارة عن التعليم العالي 2006</w:t>
      </w:r>
      <w:r w:rsidRPr="00FC6E28">
        <w:rPr>
          <w:rFonts w:hint="cs"/>
          <w:w w:val="103"/>
          <w:rtl/>
        </w:rPr>
        <w:t>، إدارة التعليم والعلوم والتدريب، كانبرا. تم بلوغ الأهداف باستثناء دورات تكنولوجيا المعلومات والهندسة. وفي عام 2006، كانت المرأة تمثل 19.3 في المائة من المقيدين في دورات الهندسة، و 52.4 في المائة في العلوم الطبيعية والفيزيائية، و 41.1 في المائة في المعمار والبناء، و 50 في المائة في الزراعة، والدراسات البيئية والدراسا</w:t>
      </w:r>
      <w:r w:rsidRPr="00FC6E28">
        <w:rPr>
          <w:rFonts w:hint="eastAsia"/>
          <w:w w:val="103"/>
          <w:rtl/>
        </w:rPr>
        <w:t>ت</w:t>
      </w:r>
      <w:r w:rsidRPr="00FC6E28">
        <w:rPr>
          <w:rFonts w:hint="cs"/>
          <w:w w:val="103"/>
          <w:rtl/>
        </w:rPr>
        <w:t xml:space="preserve"> المتعلقة بها، و 48 في المائة في الإدارة والتجارة.</w:t>
      </w:r>
    </w:p>
  </w:endnote>
  <w:endnote w:id="33">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w w:val="103"/>
        </w:rPr>
        <w:t>Newmarch, E, Taylor-Steele, S &amp; Cumpston, A 2000</w:t>
      </w:r>
      <w:r w:rsidRPr="007E5AB7">
        <w:rPr>
          <w:rFonts w:hint="cs"/>
          <w:w w:val="103"/>
          <w:rtl/>
        </w:rPr>
        <w:t xml:space="preserve">، </w:t>
      </w:r>
      <w:r w:rsidRPr="007E5AB7">
        <w:rPr>
          <w:rFonts w:hint="cs"/>
          <w:i/>
          <w:iCs/>
          <w:w w:val="103"/>
          <w:rtl/>
        </w:rPr>
        <w:t xml:space="preserve">المرأة في تكنولوجيا المعلومات </w:t>
      </w:r>
      <w:r w:rsidRPr="007E5AB7">
        <w:rPr>
          <w:i/>
          <w:iCs/>
          <w:w w:val="103"/>
          <w:rtl/>
        </w:rPr>
        <w:t>-</w:t>
      </w:r>
      <w:r>
        <w:rPr>
          <w:rFonts w:hint="cs"/>
          <w:i/>
          <w:iCs/>
          <w:w w:val="103"/>
          <w:rtl/>
        </w:rPr>
        <w:t xml:space="preserve"> ما </w:t>
      </w:r>
      <w:r w:rsidRPr="007E5AB7">
        <w:rPr>
          <w:rFonts w:hint="cs"/>
          <w:i/>
          <w:iCs/>
          <w:w w:val="103"/>
          <w:rtl/>
        </w:rPr>
        <w:t xml:space="preserve">هي الحواجز؟، </w:t>
      </w:r>
      <w:r w:rsidRPr="007E5AB7">
        <w:rPr>
          <w:rFonts w:hint="cs"/>
          <w:w w:val="103"/>
          <w:rtl/>
        </w:rPr>
        <w:t>إدارة التعليم والتدريب، كانبرا.</w:t>
      </w:r>
    </w:p>
  </w:endnote>
  <w:endnote w:id="34">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إدارة التعليم والعلوم والتدريب، 2006</w:t>
      </w:r>
      <w:r w:rsidRPr="007E5AB7">
        <w:rPr>
          <w:rFonts w:hint="cs"/>
          <w:i/>
          <w:iCs/>
          <w:w w:val="103"/>
          <w:rtl/>
        </w:rPr>
        <w:t>، إحصاءات مختارة عن التعليم العالي 2006</w:t>
      </w:r>
      <w:r w:rsidRPr="007E5AB7">
        <w:rPr>
          <w:rFonts w:hint="cs"/>
          <w:w w:val="103"/>
          <w:rtl/>
        </w:rPr>
        <w:t>، إدارة التعليم والعلوم والتدريب، كانبرا.</w:t>
      </w:r>
    </w:p>
  </w:endnote>
  <w:endnote w:id="35">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w w:val="103"/>
        </w:rPr>
        <w:t xml:space="preserve">Graduate Careers Australia (GCA) 2007, </w:t>
      </w:r>
      <w:r w:rsidRPr="007E5AB7">
        <w:rPr>
          <w:i/>
          <w:w w:val="103"/>
        </w:rPr>
        <w:t>Gradstats</w:t>
      </w:r>
      <w:r w:rsidRPr="007E5AB7">
        <w:rPr>
          <w:w w:val="103"/>
        </w:rPr>
        <w:t>, No. 12, December, GCA</w:t>
      </w:r>
      <w:r w:rsidRPr="007E5AB7">
        <w:rPr>
          <w:rFonts w:hint="cs"/>
          <w:w w:val="103"/>
          <w:rtl/>
        </w:rPr>
        <w:t>، هذه الأرقام</w:t>
      </w:r>
      <w:r>
        <w:rPr>
          <w:rFonts w:hint="cs"/>
          <w:w w:val="103"/>
          <w:rtl/>
        </w:rPr>
        <w:t xml:space="preserve"> لا </w:t>
      </w:r>
      <w:r w:rsidRPr="007E5AB7">
        <w:rPr>
          <w:rFonts w:hint="cs"/>
          <w:w w:val="103"/>
          <w:rtl/>
        </w:rPr>
        <w:t>تصل إلى نسبة 100 في المائة بالضبط بسبب التقريب.</w:t>
      </w:r>
    </w:p>
  </w:endnote>
  <w:endnote w:id="36">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w w:val="103"/>
        </w:rPr>
        <w:t xml:space="preserve">GCA 2007, </w:t>
      </w:r>
      <w:r w:rsidRPr="007E5AB7">
        <w:rPr>
          <w:i/>
          <w:w w:val="103"/>
        </w:rPr>
        <w:t>Gradstats</w:t>
      </w:r>
      <w:r w:rsidRPr="007E5AB7">
        <w:rPr>
          <w:w w:val="103"/>
        </w:rPr>
        <w:t>, No. 12, December, GCA</w:t>
      </w:r>
      <w:r w:rsidRPr="007E5AB7">
        <w:rPr>
          <w:rFonts w:hint="cs"/>
          <w:w w:val="103"/>
          <w:rtl/>
        </w:rPr>
        <w:t>.</w:t>
      </w:r>
    </w:p>
  </w:endnote>
  <w:endnote w:id="37">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w w:val="103"/>
        </w:rPr>
        <w:t xml:space="preserve">GCA 2007, </w:t>
      </w:r>
      <w:r w:rsidRPr="007E5AB7">
        <w:rPr>
          <w:i/>
          <w:w w:val="103"/>
        </w:rPr>
        <w:t>Gradstats</w:t>
      </w:r>
      <w:r w:rsidRPr="007E5AB7">
        <w:rPr>
          <w:w w:val="103"/>
        </w:rPr>
        <w:t>, No. 12, December, GCA</w:t>
      </w:r>
      <w:r w:rsidRPr="007E5AB7">
        <w:rPr>
          <w:rFonts w:hint="cs"/>
          <w:w w:val="103"/>
          <w:rtl/>
        </w:rPr>
        <w:t>.</w:t>
      </w:r>
    </w:p>
  </w:endnote>
  <w:endnote w:id="38">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الإحصاءات الأسترالية للتعليم والتدريب المهني.</w:t>
      </w:r>
    </w:p>
  </w:endnote>
  <w:endnote w:id="39">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مجموعة مقدمي التعليم والتدريب المهني، 2007.</w:t>
      </w:r>
    </w:p>
  </w:endnote>
  <w:endnote w:id="40">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مجموعة مقدمي التعليم والتدريب المهني، 2007.</w:t>
      </w:r>
    </w:p>
  </w:endnote>
  <w:endnote w:id="41">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مجموعة مقدمي التعليم والتدريب المهني، 2007.</w:t>
      </w:r>
    </w:p>
  </w:endnote>
  <w:endnote w:id="42">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الإحصاءات الأسترالية عن التعليم والتدريب المهني.</w:t>
      </w:r>
    </w:p>
  </w:endnote>
  <w:endnote w:id="43">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2007، دراسة استقصائية عن النتائج التي يحققها الطلبة.</w:t>
      </w:r>
    </w:p>
  </w:endnote>
  <w:endnote w:id="44">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2007، دراسة استقصائية عن النتائج التي يحققها الطلبة.</w:t>
      </w:r>
    </w:p>
  </w:endnote>
  <w:endnote w:id="45">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 xml:space="preserve">المركز الوطني لبحوث التعليم والتدريب المهني، 2006، </w:t>
      </w:r>
      <w:r w:rsidRPr="007E5AB7">
        <w:rPr>
          <w:rFonts w:hint="cs"/>
          <w:i/>
          <w:iCs/>
          <w:w w:val="103"/>
          <w:rtl/>
        </w:rPr>
        <w:t xml:space="preserve">أطلس التعليم والتدريب المهني العام في أستراليا </w:t>
      </w:r>
      <w:r w:rsidRPr="007E5AB7">
        <w:rPr>
          <w:i/>
          <w:iCs/>
          <w:w w:val="103"/>
          <w:rtl/>
        </w:rPr>
        <w:t>-</w:t>
      </w:r>
      <w:r w:rsidRPr="007E5AB7">
        <w:rPr>
          <w:rFonts w:hint="cs"/>
          <w:i/>
          <w:iCs/>
          <w:w w:val="103"/>
          <w:rtl/>
        </w:rPr>
        <w:t xml:space="preserve"> تسمانيا</w:t>
      </w:r>
      <w:r w:rsidRPr="007E5AB7">
        <w:rPr>
          <w:rFonts w:hint="cs"/>
          <w:w w:val="103"/>
          <w:rtl/>
        </w:rPr>
        <w:t>، الجدولان 1-3 و 1-5.</w:t>
      </w:r>
    </w:p>
  </w:endnote>
  <w:endnote w:id="46">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مهارات تسمانيا 2006، مجموعة مقدمي التعليم والتدريب المهني في تسمانيا.</w:t>
      </w:r>
    </w:p>
  </w:endnote>
  <w:endnote w:id="47">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المجموعة الوطنية للممتهنين والمتدربين، كانون الأول/ديسمبر 2007.</w:t>
      </w:r>
    </w:p>
  </w:endnote>
  <w:endnote w:id="48">
    <w:p w:rsidR="006B2E3A" w:rsidRPr="007E5AB7" w:rsidRDefault="006B2E3A" w:rsidP="007E5AB7">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7E5AB7">
        <w:rPr>
          <w:w w:val="103"/>
          <w:rtl/>
          <w:lang w:bidi="ar-EG"/>
        </w:rPr>
        <w:t>(</w:t>
      </w:r>
      <w:r w:rsidRPr="007E5AB7">
        <w:rPr>
          <w:rStyle w:val="EndnoteReference"/>
          <w:w w:val="103"/>
          <w:vertAlign w:val="baseline"/>
          <w:rtl/>
          <w:lang w:bidi="ar-EG"/>
        </w:rPr>
        <w:endnoteRef/>
      </w:r>
      <w:r w:rsidRPr="007E5AB7">
        <w:rPr>
          <w:w w:val="103"/>
          <w:rtl/>
          <w:lang w:bidi="ar-EG"/>
        </w:rPr>
        <w:t>)</w:t>
      </w:r>
      <w:r w:rsidRPr="007E5AB7">
        <w:rPr>
          <w:w w:val="103"/>
          <w:rtl/>
        </w:rPr>
        <w:tab/>
      </w:r>
      <w:r w:rsidRPr="007E5AB7">
        <w:rPr>
          <w:rFonts w:hint="cs"/>
          <w:w w:val="103"/>
          <w:rtl/>
        </w:rPr>
        <w:t>المركز الوطني لبحوث التعليم والتدريب المهني، المجموعة الوطنية للممتهنين والمتدربين، كانون الأول/ديسمبر 2007.</w:t>
      </w:r>
    </w:p>
  </w:endnote>
  <w:endnote w:id="49">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المركز الوطني لبحوث التعليم والتدريب المهني، المجموعة الوطنية للممتهنين والمتدربين، كانون الأول/ديسمبر 2007.</w:t>
      </w:r>
    </w:p>
  </w:endnote>
  <w:endnote w:id="50">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المركز الوطني لبحوث التعليم والتدريب المهني، المجموعة الوطنية للممتهنين والمتدربين، كانون الأول/ديسمبر 2007.</w:t>
      </w:r>
    </w:p>
  </w:endnote>
  <w:endnote w:id="51">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w w:val="103"/>
        </w:rPr>
        <w:t>Newstart 2005-06 Superstar Database, 17 June 2005</w:t>
      </w:r>
      <w:r w:rsidRPr="00B91CB2">
        <w:rPr>
          <w:rFonts w:hint="cs"/>
          <w:w w:val="103"/>
          <w:rtl/>
        </w:rPr>
        <w:t>.</w:t>
      </w:r>
    </w:p>
  </w:endnote>
  <w:endnote w:id="52">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w w:val="103"/>
        </w:rPr>
        <w:t>Newstart 2005-06 Superstar Database, 17 June 2005</w:t>
      </w:r>
      <w:r w:rsidRPr="00B91CB2">
        <w:rPr>
          <w:rFonts w:hint="cs"/>
          <w:w w:val="103"/>
          <w:rtl/>
        </w:rPr>
        <w:t>.</w:t>
      </w:r>
    </w:p>
  </w:endnote>
  <w:endnote w:id="53">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مستخلصة من بيانات </w:t>
      </w:r>
      <w:r w:rsidRPr="00B91CB2">
        <w:rPr>
          <w:w w:val="103"/>
        </w:rPr>
        <w:t>Centrelink</w:t>
      </w:r>
      <w:r w:rsidRPr="00B91CB2">
        <w:rPr>
          <w:rFonts w:hint="cs"/>
          <w:w w:val="103"/>
          <w:rtl/>
        </w:rPr>
        <w:t xml:space="preserve"> باستخدام برمجيات </w:t>
      </w:r>
      <w:r w:rsidRPr="00B91CB2">
        <w:rPr>
          <w:w w:val="103"/>
        </w:rPr>
        <w:t>BRIO</w:t>
      </w:r>
      <w:r w:rsidRPr="00B91CB2">
        <w:rPr>
          <w:rFonts w:hint="cs"/>
          <w:w w:val="103"/>
          <w:rtl/>
        </w:rPr>
        <w:t>، السنة التقويمية 2006.</w:t>
      </w:r>
    </w:p>
  </w:endnote>
  <w:endnote w:id="54">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مكتب الإحصاءات الأسترالي 2008، </w:t>
      </w:r>
      <w:r w:rsidRPr="00B91CB2">
        <w:rPr>
          <w:rFonts w:hint="cs"/>
          <w:i/>
          <w:iCs/>
          <w:w w:val="103"/>
          <w:rtl/>
        </w:rPr>
        <w:t>دراسة استقصائية عن قوة العمل، حزيران/يونيه 2008</w:t>
      </w:r>
      <w:r w:rsidRPr="00B91CB2">
        <w:rPr>
          <w:rFonts w:hint="cs"/>
          <w:w w:val="103"/>
          <w:rtl/>
        </w:rPr>
        <w:t>، الفئة رقم 6202، مكتب الإحصاءات الأسترالي، كانبرا.</w:t>
      </w:r>
    </w:p>
  </w:endnote>
  <w:endnote w:id="55">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مكتب الإحصاءات الأسترالي 2008، </w:t>
      </w:r>
      <w:r w:rsidRPr="00B91CB2">
        <w:rPr>
          <w:rFonts w:hint="cs"/>
          <w:i/>
          <w:iCs/>
          <w:w w:val="103"/>
          <w:rtl/>
        </w:rPr>
        <w:t>دراسة استقصائية عن قوة العمل، حزيران/يونيه 2008</w:t>
      </w:r>
      <w:r w:rsidRPr="00B91CB2">
        <w:rPr>
          <w:rFonts w:hint="cs"/>
          <w:w w:val="103"/>
          <w:rtl/>
        </w:rPr>
        <w:t>، الفئة رقم 6202، مكتب الإحصاءات الأسترالي، كانبرا.</w:t>
      </w:r>
    </w:p>
  </w:endnote>
  <w:endnote w:id="56">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مكتب الإحصاءات الأسترالي 2008، </w:t>
      </w:r>
      <w:r w:rsidRPr="00B91CB2">
        <w:rPr>
          <w:rFonts w:hint="cs"/>
          <w:i/>
          <w:iCs/>
          <w:w w:val="103"/>
          <w:rtl/>
        </w:rPr>
        <w:t>دراسة استقصائية عن قوة العمل، حزيران/يونيه 2008</w:t>
      </w:r>
      <w:r w:rsidRPr="00B91CB2">
        <w:rPr>
          <w:rFonts w:hint="cs"/>
          <w:w w:val="103"/>
          <w:rtl/>
        </w:rPr>
        <w:t>، الفئة رقم 6202، مكتب الإحصاءات الأسترالي، كانبرا.</w:t>
      </w:r>
    </w:p>
  </w:endnote>
  <w:endnote w:id="57">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مكتب الإحصاءات الأسترالي 2008، </w:t>
      </w:r>
      <w:r w:rsidRPr="00B91CB2">
        <w:rPr>
          <w:rFonts w:hint="cs"/>
          <w:i/>
          <w:iCs/>
          <w:w w:val="103"/>
          <w:rtl/>
        </w:rPr>
        <w:t>دراسة استقصائية عن قوة العمل، حزيران/يونيه 2008</w:t>
      </w:r>
      <w:r w:rsidRPr="00B91CB2">
        <w:rPr>
          <w:rFonts w:hint="cs"/>
          <w:w w:val="103"/>
          <w:rtl/>
        </w:rPr>
        <w:t>، الفئة رقم 6202، مكتب الإحصاءات الأسترالي، كانبرا.</w:t>
      </w:r>
    </w:p>
  </w:endnote>
  <w:endnote w:id="58">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مكتب الإحصاءات الأسترالي 2008، إحصاءات عن سوق العمل الأسترالية، تموز/يوليه 2008، الفئة رقم 6105، مكتب الإحصاءات الأسترالي، كانبرا.</w:t>
      </w:r>
    </w:p>
  </w:endnote>
  <w:endnote w:id="59">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مكتب الإحصاءات الأسترالي 2008، </w:t>
      </w:r>
      <w:r w:rsidRPr="00B91CB2">
        <w:rPr>
          <w:rFonts w:hint="cs"/>
          <w:i/>
          <w:iCs/>
          <w:w w:val="103"/>
          <w:rtl/>
        </w:rPr>
        <w:t>متوسط المتحصلات الأسبوعية، شباط/فبراير 2008</w:t>
      </w:r>
      <w:r w:rsidRPr="00B91CB2">
        <w:rPr>
          <w:rFonts w:hint="cs"/>
          <w:w w:val="103"/>
          <w:rtl/>
        </w:rPr>
        <w:t>، الفئة رقم 6302، مكتب الإحصاءات الأسترالي، كانبرا.</w:t>
      </w:r>
    </w:p>
  </w:endnote>
  <w:endnote w:id="60">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الوكالة المعنية بتكافؤ الفرص للمرأة في مكان العمل 2008، </w:t>
      </w:r>
      <w:r w:rsidRPr="00B91CB2">
        <w:rPr>
          <w:rFonts w:hint="cs"/>
          <w:i/>
          <w:iCs/>
          <w:w w:val="103"/>
          <w:rtl/>
        </w:rPr>
        <w:t>تقرير عن توزيع الدخل بين الجنسين بالنسبة لأكبر المتحصلين على الأجور</w:t>
      </w:r>
      <w:r w:rsidRPr="00B91CB2">
        <w:rPr>
          <w:rFonts w:hint="cs"/>
          <w:w w:val="103"/>
          <w:rtl/>
        </w:rPr>
        <w:t>، الوكالة المعنية بتكافؤ الفرص  للمرأة في مكان العمل، سيدني.</w:t>
      </w:r>
    </w:p>
  </w:endnote>
  <w:endnote w:id="61">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مكتب الإحصاءات الأسترالي 2007، </w:t>
      </w:r>
      <w:r w:rsidRPr="00B91CB2">
        <w:rPr>
          <w:rFonts w:hint="cs"/>
          <w:i/>
          <w:iCs/>
          <w:w w:val="103"/>
          <w:rtl/>
        </w:rPr>
        <w:t>الحواجز والحوافز فيما يتعلق بالمشاركة في قوة العمل، تموز/يوليه 2006 إلى حزيران/يونيه 2007،</w:t>
      </w:r>
      <w:r w:rsidRPr="00B91CB2">
        <w:rPr>
          <w:rFonts w:hint="cs"/>
          <w:w w:val="103"/>
          <w:rtl/>
        </w:rPr>
        <w:t xml:space="preserve"> الفئة رقم 6239، مكتب الإحصاءات الأسترالي، كانبرا.</w:t>
      </w:r>
    </w:p>
  </w:endnote>
  <w:endnote w:id="62">
    <w:p w:rsidR="006B2E3A" w:rsidRPr="00B91CB2" w:rsidRDefault="006B2E3A" w:rsidP="00B91CB2">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B91CB2">
        <w:rPr>
          <w:rFonts w:hint="cs"/>
          <w:w w:val="103"/>
          <w:rtl/>
        </w:rPr>
        <w:t xml:space="preserve">مكتب الإحصاءات الأسترالي 2006، </w:t>
      </w:r>
      <w:r w:rsidRPr="00B91CB2">
        <w:rPr>
          <w:rFonts w:hint="cs"/>
          <w:i/>
          <w:iCs/>
          <w:w w:val="103"/>
          <w:rtl/>
        </w:rPr>
        <w:t>عمليات الانتقال بين الحمل والعمل، أستراليا تشرين الثاني/نوفمبر 2005</w:t>
      </w:r>
      <w:r w:rsidRPr="00B91CB2">
        <w:rPr>
          <w:rFonts w:hint="cs"/>
          <w:w w:val="103"/>
          <w:rtl/>
        </w:rPr>
        <w:t>، الفئة رقم 4913، مكتب الإحصاءات الأسترالي، كانبرا.</w:t>
      </w:r>
    </w:p>
  </w:endnote>
  <w:endnote w:id="63">
    <w:p w:rsidR="006B2E3A" w:rsidRPr="00B91CB2" w:rsidRDefault="006B2E3A" w:rsidP="00D81374">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B91CB2">
        <w:rPr>
          <w:w w:val="103"/>
          <w:rtl/>
          <w:lang w:bidi="ar-EG"/>
        </w:rPr>
        <w:t>(</w:t>
      </w:r>
      <w:r w:rsidRPr="00B91CB2">
        <w:rPr>
          <w:rStyle w:val="EndnoteReference"/>
          <w:w w:val="103"/>
          <w:vertAlign w:val="baseline"/>
          <w:rtl/>
          <w:lang w:bidi="ar-EG"/>
        </w:rPr>
        <w:endnoteRef/>
      </w:r>
      <w:r w:rsidRPr="00B91CB2">
        <w:rPr>
          <w:w w:val="103"/>
          <w:rtl/>
          <w:lang w:bidi="ar-EG"/>
        </w:rPr>
        <w:t>)</w:t>
      </w:r>
      <w:r w:rsidRPr="00B91CB2">
        <w:rPr>
          <w:w w:val="103"/>
          <w:rtl/>
        </w:rPr>
        <w:tab/>
      </w:r>
      <w:r w:rsidRPr="00D81374">
        <w:rPr>
          <w:w w:val="103"/>
        </w:rPr>
        <w:t xml:space="preserve">Baxter, J, Gray, M, Alexander, M, Strazdins, L &amp; Bittman, M 2007, </w:t>
      </w:r>
      <w:r w:rsidRPr="00D81374">
        <w:rPr>
          <w:i/>
          <w:w w:val="103"/>
        </w:rPr>
        <w:t>Mothers and fathers with young children: Paid employment, caring and wellbeing: An analysis of Growing Up in Australia: The Longitudinal Study of Australian Children</w:t>
      </w:r>
      <w:r w:rsidRPr="00D81374">
        <w:rPr>
          <w:rFonts w:hint="cs"/>
          <w:i/>
          <w:w w:val="103"/>
          <w:rtl/>
        </w:rPr>
        <w:t>، ورقة بحث عن السياسات الاجتماعية رقم 30، وزارة خدمات الأسرة الإسكان والمجتمعات المحلية وشؤون السكان الأصليين، كنبرا</w:t>
      </w:r>
      <w:r>
        <w:rPr>
          <w:rFonts w:hint="cs"/>
          <w:w w:val="103"/>
          <w:rtl/>
        </w:rPr>
        <w:t>.</w:t>
      </w:r>
    </w:p>
  </w:endnote>
  <w:endnote w:id="64">
    <w:p w:rsidR="006B2E3A" w:rsidRPr="00D81374" w:rsidRDefault="006B2E3A" w:rsidP="00D81374">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D81374">
        <w:rPr>
          <w:w w:val="103"/>
          <w:rtl/>
          <w:lang w:bidi="ar-EG"/>
        </w:rPr>
        <w:t>(</w:t>
      </w:r>
      <w:r w:rsidRPr="00D81374">
        <w:rPr>
          <w:rStyle w:val="EndnoteReference"/>
          <w:w w:val="103"/>
          <w:vertAlign w:val="baseline"/>
          <w:rtl/>
          <w:lang w:bidi="ar-EG"/>
        </w:rPr>
        <w:endnoteRef/>
      </w:r>
      <w:r w:rsidRPr="00D81374">
        <w:rPr>
          <w:w w:val="103"/>
          <w:rtl/>
          <w:lang w:bidi="ar-EG"/>
        </w:rPr>
        <w:t>)</w:t>
      </w:r>
      <w:r w:rsidRPr="00D81374">
        <w:rPr>
          <w:w w:val="103"/>
          <w:rtl/>
        </w:rPr>
        <w:tab/>
      </w:r>
      <w:r w:rsidRPr="00D81374">
        <w:rPr>
          <w:rFonts w:hint="cs"/>
          <w:w w:val="103"/>
          <w:rtl/>
        </w:rPr>
        <w:t xml:space="preserve">مكتب الإحصاءات الأسترالي 2006، </w:t>
      </w:r>
      <w:r w:rsidRPr="00D81374">
        <w:rPr>
          <w:rFonts w:hint="cs"/>
          <w:i/>
          <w:iCs/>
          <w:w w:val="103"/>
          <w:rtl/>
        </w:rPr>
        <w:t>رعاية الطفولة، أستراليا، 2005</w:t>
      </w:r>
      <w:r w:rsidRPr="00D81374">
        <w:rPr>
          <w:rFonts w:hint="cs"/>
          <w:w w:val="103"/>
          <w:rtl/>
        </w:rPr>
        <w:t>، الفئة رقم 4402 (إصدار جديد)، مكتب الإحصاءات الأسترالي، كانبرا.</w:t>
      </w:r>
    </w:p>
  </w:endnote>
  <w:endnote w:id="65">
    <w:p w:rsidR="006B2E3A" w:rsidRPr="00D81374" w:rsidRDefault="006B2E3A" w:rsidP="00D81374">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D81374">
        <w:rPr>
          <w:w w:val="103"/>
          <w:rtl/>
          <w:lang w:bidi="ar-EG"/>
        </w:rPr>
        <w:t>(</w:t>
      </w:r>
      <w:r w:rsidRPr="00D81374">
        <w:rPr>
          <w:rStyle w:val="EndnoteReference"/>
          <w:w w:val="103"/>
          <w:vertAlign w:val="baseline"/>
          <w:rtl/>
          <w:lang w:bidi="ar-EG"/>
        </w:rPr>
        <w:endnoteRef/>
      </w:r>
      <w:r w:rsidRPr="00D81374">
        <w:rPr>
          <w:w w:val="103"/>
          <w:rtl/>
          <w:lang w:bidi="ar-EG"/>
        </w:rPr>
        <w:t>)</w:t>
      </w:r>
      <w:r w:rsidRPr="00D81374">
        <w:rPr>
          <w:w w:val="103"/>
          <w:rtl/>
        </w:rPr>
        <w:tab/>
      </w:r>
      <w:r w:rsidRPr="00D81374">
        <w:rPr>
          <w:rFonts w:hint="cs"/>
          <w:w w:val="103"/>
          <w:rtl/>
        </w:rPr>
        <w:t xml:space="preserve">مكتب الإحصاءات الأسترالي 2008، </w:t>
      </w:r>
      <w:r w:rsidRPr="00D81374">
        <w:rPr>
          <w:rFonts w:hint="cs"/>
          <w:i/>
          <w:iCs/>
          <w:w w:val="103"/>
          <w:rtl/>
        </w:rPr>
        <w:t xml:space="preserve">قوة العمل في أستراليا، نيسان/أبريل 2008، </w:t>
      </w:r>
      <w:r w:rsidRPr="00D81374">
        <w:rPr>
          <w:rFonts w:hint="cs"/>
          <w:w w:val="103"/>
          <w:rtl/>
        </w:rPr>
        <w:t>الفئة رقم 6202.</w:t>
      </w:r>
    </w:p>
  </w:endnote>
  <w:endnote w:id="66">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الوكالة المعنية بتكافؤ الفرص للمرأة في مكان العمل، 2008، </w:t>
      </w:r>
      <w:r w:rsidRPr="003E08DB">
        <w:rPr>
          <w:rFonts w:hint="cs"/>
          <w:i/>
          <w:iCs/>
          <w:w w:val="103"/>
          <w:rtl/>
        </w:rPr>
        <w:t>تقرير عن توزيع الدخل بين الجنسين بالنسبة لأكبر المتحصلين على الأجور</w:t>
      </w:r>
      <w:r w:rsidRPr="003E08DB">
        <w:rPr>
          <w:rFonts w:hint="cs"/>
          <w:w w:val="103"/>
          <w:rtl/>
        </w:rPr>
        <w:t>، الوكالة المعنية بتكافؤ الفرص للمرأة في مكان العمل، سيدني.</w:t>
      </w:r>
    </w:p>
  </w:endnote>
  <w:endnote w:id="67">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مكتب الإحصاءات الأسترالي 2007، </w:t>
      </w:r>
      <w:r w:rsidRPr="003E08DB">
        <w:rPr>
          <w:rFonts w:hint="cs"/>
          <w:i/>
          <w:iCs/>
          <w:w w:val="103"/>
          <w:rtl/>
        </w:rPr>
        <w:t xml:space="preserve">دراسة استقصائية عن أشكال العمل 2007، </w:t>
      </w:r>
      <w:r w:rsidRPr="003E08DB">
        <w:rPr>
          <w:rFonts w:hint="cs"/>
          <w:w w:val="103"/>
          <w:rtl/>
        </w:rPr>
        <w:t>الفئة رقم 6359، مكتب الإحصاءات الأسترالي، كانبرا.</w:t>
      </w:r>
    </w:p>
  </w:endnote>
  <w:endnote w:id="68">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الوكالة المعنية بتكافؤ الفرص للمرأة في مكان العمل، تجري دراسة استقصائية عن أصحاب العمل الأستراليين غير الحكوميين مع 100</w:t>
      </w:r>
      <w:r>
        <w:rPr>
          <w:rFonts w:hint="cs"/>
          <w:w w:val="103"/>
          <w:rtl/>
        </w:rPr>
        <w:t xml:space="preserve"> أو </w:t>
      </w:r>
      <w:r w:rsidRPr="003E08DB">
        <w:rPr>
          <w:rFonts w:hint="cs"/>
          <w:w w:val="103"/>
          <w:rtl/>
        </w:rPr>
        <w:t>أكثر من الموظفين سنويا، بما في ذلك شركات القطاع الخاص، والمنظمات غير الحكومية، والجامعات، والمدارس غير الحكومية.</w:t>
      </w:r>
    </w:p>
  </w:endnote>
  <w:endnote w:id="69">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مكتب الإحصاءات الأسترالي 2007، </w:t>
      </w:r>
      <w:r w:rsidRPr="003E08DB">
        <w:rPr>
          <w:rFonts w:hint="cs"/>
          <w:i/>
          <w:iCs/>
          <w:w w:val="103"/>
          <w:rtl/>
        </w:rPr>
        <w:t xml:space="preserve">خصائص قوة العمل بين السكان الأصليين وسكان جزر مضيق توريس الأستراليين، </w:t>
      </w:r>
      <w:r w:rsidRPr="003E08DB">
        <w:rPr>
          <w:rFonts w:hint="cs"/>
          <w:w w:val="103"/>
          <w:rtl/>
        </w:rPr>
        <w:t>الفئة رقم 6287، مكتب الإحصاءات الأسترالي، كانبرا. تعلن تقديرات قوة العمل بين السكان الأصليين كل عام استنادا إلى عينات تجمع لمدة 12 شهرا من الدراسة الاستقصائية عن قوة العمل لمكتب الإحصاءات الأسترالي. وقد أجريت مقابلات مع نحو 3500 من السكان الأصليين لغرض الدراسة الاستقصائية في عام 2007؛ وهذا يمثل 2 على مائة فقط من 1 في المائة من مجموع السكان المدنيين في ذلك العام. ونظرا للضآلة البالغة لحجم العينة من السكان الأصليين (خاصة على نطاق بعض الولايات والأقاليم والمجتمعات المحلية) فإن هذه التقديرات معرضة لتقلبات إحصائية واسعة.</w:t>
      </w:r>
    </w:p>
  </w:endnote>
  <w:endnote w:id="70">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مكتب الإحصاءات الأسترالي 2007، </w:t>
      </w:r>
      <w:r w:rsidRPr="003E08DB">
        <w:rPr>
          <w:rFonts w:hint="cs"/>
          <w:i/>
          <w:iCs/>
          <w:w w:val="103"/>
          <w:rtl/>
        </w:rPr>
        <w:t xml:space="preserve">متوسط المتحصلات الأسبوعية، نيسان/أبريل 2008، </w:t>
      </w:r>
      <w:r w:rsidRPr="003E08DB">
        <w:rPr>
          <w:rFonts w:hint="cs"/>
          <w:w w:val="103"/>
          <w:rtl/>
        </w:rPr>
        <w:t>الفئة رقم 6302، مكتب الإحصاءات الأسترالي، كانبرا. حولت وزارة خدمات الأسرة والإسكان والمجتمعات المحلية وشؤون السكان الأصليين القيم الاسمية إلى قيم دولارية ثابتة باستخدام مؤشر أسعار الاستهلاك ربع السنوي في أيلول/سبتمبر 2007.</w:t>
      </w:r>
    </w:p>
  </w:endnote>
  <w:endnote w:id="71">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معدلات المشاركة في برنامج مشاريع العمالة الإنمائية المجتمعية والتي حددت في تعداد عام 2006</w:t>
      </w:r>
      <w:r>
        <w:rPr>
          <w:rFonts w:hint="cs"/>
          <w:w w:val="103"/>
          <w:rtl/>
        </w:rPr>
        <w:t xml:space="preserve"> لا </w:t>
      </w:r>
      <w:r w:rsidRPr="003E08DB">
        <w:rPr>
          <w:rFonts w:hint="cs"/>
          <w:w w:val="103"/>
          <w:rtl/>
        </w:rPr>
        <w:t>تمثل العددي الفعلي للمشاركين في البرنامج. ففي هذا التعداد، حاول مكتب الإحصاءات الأسترالي فقط قياس المشاركة بالنسبة للأشخاص الذين تم حصرهم باستخدام "استمارة أسر السكان الأصليين"، والتي</w:t>
      </w:r>
      <w:r>
        <w:rPr>
          <w:rFonts w:hint="cs"/>
          <w:w w:val="103"/>
          <w:rtl/>
        </w:rPr>
        <w:t xml:space="preserve"> لا </w:t>
      </w:r>
      <w:r w:rsidRPr="003E08DB">
        <w:rPr>
          <w:rFonts w:hint="cs"/>
          <w:w w:val="103"/>
          <w:rtl/>
        </w:rPr>
        <w:t>تستخدم عادة إلا بالنسبة للمجتمعات المتميزة من السكان الأصليين.</w:t>
      </w:r>
    </w:p>
  </w:endnote>
  <w:endnote w:id="72">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مكتب الإحصاءات الأسترالي 2008، </w:t>
      </w:r>
      <w:r w:rsidRPr="003E08DB">
        <w:rPr>
          <w:rFonts w:hint="cs"/>
          <w:i/>
          <w:iCs/>
          <w:w w:val="103"/>
          <w:rtl/>
        </w:rPr>
        <w:t xml:space="preserve">خصائص قوة العمل بين السكان الأصليين وسكان جزر مضيق توريس الأستراليين، </w:t>
      </w:r>
      <w:r w:rsidRPr="003E08DB">
        <w:rPr>
          <w:rFonts w:hint="cs"/>
          <w:w w:val="103"/>
          <w:rtl/>
        </w:rPr>
        <w:t>الفئة رقم 4713، مكتب الإحصاءات الأسترالي، كانبرا.</w:t>
      </w:r>
    </w:p>
  </w:endnote>
  <w:endnote w:id="73">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مكتب الإحصاءات الأسترالي 2003، </w:t>
      </w:r>
      <w:r w:rsidRPr="003E08DB">
        <w:rPr>
          <w:rFonts w:hint="cs"/>
          <w:i/>
          <w:iCs/>
          <w:w w:val="103"/>
          <w:rtl/>
        </w:rPr>
        <w:t xml:space="preserve">الإعاقة، والمسنون، ومقدمو الرعاية: ملخص النتائج، أستراليا، 2003، </w:t>
      </w:r>
      <w:r w:rsidRPr="003E08DB">
        <w:rPr>
          <w:rFonts w:hint="cs"/>
          <w:w w:val="103"/>
          <w:rtl/>
        </w:rPr>
        <w:t>الفئة رقم 4430، مكتب الإحصاءات الأسترالي، كانبرا.</w:t>
      </w:r>
    </w:p>
  </w:endnote>
  <w:endnote w:id="74">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المعهد الأسترالي للصحة والرعاية 2006، </w:t>
      </w:r>
      <w:r w:rsidRPr="003E08DB">
        <w:rPr>
          <w:rFonts w:hint="cs"/>
          <w:i/>
          <w:iCs/>
          <w:w w:val="103"/>
          <w:rtl/>
        </w:rPr>
        <w:t>الصحة في أستراليا 2006</w:t>
      </w:r>
      <w:r w:rsidRPr="003E08DB">
        <w:rPr>
          <w:rFonts w:hint="cs"/>
          <w:w w:val="103"/>
          <w:rtl/>
        </w:rPr>
        <w:t>، المعهد الأسترالي للصحة والرعاية ومكتب الإحصاءات الأسترالي، كانبرا.</w:t>
      </w:r>
    </w:p>
  </w:endnote>
  <w:endnote w:id="75">
    <w:p w:rsidR="006B2E3A" w:rsidRPr="003E08DB" w:rsidRDefault="006B2E3A" w:rsidP="003E08D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3E08DB">
        <w:rPr>
          <w:w w:val="103"/>
          <w:rtl/>
          <w:lang w:bidi="ar-EG"/>
        </w:rPr>
        <w:t>(</w:t>
      </w:r>
      <w:r w:rsidRPr="003E08DB">
        <w:rPr>
          <w:rStyle w:val="EndnoteReference"/>
          <w:w w:val="103"/>
          <w:vertAlign w:val="baseline"/>
          <w:rtl/>
          <w:lang w:bidi="ar-EG"/>
        </w:rPr>
        <w:endnoteRef/>
      </w:r>
      <w:r w:rsidRPr="003E08DB">
        <w:rPr>
          <w:w w:val="103"/>
          <w:rtl/>
          <w:lang w:bidi="ar-EG"/>
        </w:rPr>
        <w:t>)</w:t>
      </w:r>
      <w:r w:rsidRPr="003E08DB">
        <w:rPr>
          <w:w w:val="103"/>
          <w:rtl/>
        </w:rPr>
        <w:tab/>
      </w:r>
      <w:r w:rsidRPr="003E08DB">
        <w:rPr>
          <w:rFonts w:hint="cs"/>
          <w:w w:val="103"/>
          <w:rtl/>
        </w:rPr>
        <w:t xml:space="preserve">المعهد الأسترالي للصحة والرعاية 2006، </w:t>
      </w:r>
      <w:r w:rsidRPr="003E08DB">
        <w:rPr>
          <w:rFonts w:hint="cs"/>
          <w:i/>
          <w:iCs/>
          <w:w w:val="103"/>
          <w:rtl/>
        </w:rPr>
        <w:t>الصحة في أستراليا 2006</w:t>
      </w:r>
      <w:r w:rsidRPr="003E08DB">
        <w:rPr>
          <w:rFonts w:hint="cs"/>
          <w:w w:val="103"/>
          <w:rtl/>
        </w:rPr>
        <w:t>، المعهد الأسترالي للصحة والرعاية، كانبرا.</w:t>
      </w:r>
    </w:p>
  </w:endnote>
  <w:endnote w:id="76">
    <w:p w:rsidR="006B2E3A" w:rsidRPr="00C951B7" w:rsidRDefault="006B2E3A" w:rsidP="00C951B7">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spacing w:val="-4"/>
          <w:rtl/>
        </w:rPr>
      </w:pPr>
      <w:r w:rsidRPr="00C951B7">
        <w:rPr>
          <w:spacing w:val="-4"/>
          <w:rtl/>
        </w:rPr>
        <w:tab/>
      </w:r>
      <w:r w:rsidRPr="00C951B7">
        <w:rPr>
          <w:spacing w:val="-4"/>
          <w:rtl/>
          <w:lang w:bidi="ar-EG"/>
        </w:rPr>
        <w:t>(</w:t>
      </w:r>
      <w:r w:rsidRPr="00C951B7">
        <w:rPr>
          <w:rStyle w:val="EndnoteReference"/>
          <w:spacing w:val="-4"/>
          <w:vertAlign w:val="baseline"/>
          <w:rtl/>
          <w:lang w:bidi="ar-EG"/>
        </w:rPr>
        <w:endnoteRef/>
      </w:r>
      <w:r w:rsidRPr="00C951B7">
        <w:rPr>
          <w:spacing w:val="-4"/>
          <w:rtl/>
          <w:lang w:bidi="ar-EG"/>
        </w:rPr>
        <w:t>)</w:t>
      </w:r>
      <w:r w:rsidRPr="00C951B7">
        <w:rPr>
          <w:spacing w:val="-4"/>
          <w:rtl/>
        </w:rPr>
        <w:tab/>
      </w:r>
      <w:r w:rsidRPr="00C951B7">
        <w:rPr>
          <w:spacing w:val="-4"/>
        </w:rPr>
        <w:t xml:space="preserve">Hirst, C 2005, </w:t>
      </w:r>
      <w:r w:rsidRPr="00C951B7">
        <w:rPr>
          <w:i/>
          <w:spacing w:val="-4"/>
        </w:rPr>
        <w:t>Re-birthing: Report of the Review of Maternity Services in Queensland</w:t>
      </w:r>
      <w:r w:rsidRPr="00C951B7">
        <w:rPr>
          <w:spacing w:val="-4"/>
        </w:rPr>
        <w:t>, Queensland Health, available at www.health.qld.gov.au/publications/corporate/maternity_report2005/MaternityReview_FullDoc.pdf</w:t>
      </w:r>
      <w:r>
        <w:rPr>
          <w:rFonts w:hint="cs"/>
          <w:spacing w:val="-4"/>
          <w:rtl/>
        </w:rPr>
        <w:t>.</w:t>
      </w:r>
    </w:p>
  </w:endnote>
  <w:endnote w:id="77">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rPr>
        <w:t>(</w:t>
      </w:r>
      <w:r w:rsidRPr="0094512C">
        <w:rPr>
          <w:rStyle w:val="EndnoteReference"/>
          <w:w w:val="103"/>
          <w:vertAlign w:val="baseline"/>
          <w:rtl/>
        </w:rPr>
        <w:endnoteRef/>
      </w:r>
      <w:r w:rsidRPr="0094512C">
        <w:rPr>
          <w:w w:val="103"/>
          <w:rtl/>
        </w:rPr>
        <w:t>)</w:t>
      </w:r>
      <w:r w:rsidRPr="0094512C">
        <w:rPr>
          <w:w w:val="103"/>
          <w:rtl/>
        </w:rPr>
        <w:tab/>
      </w:r>
      <w:r w:rsidRPr="0094512C">
        <w:rPr>
          <w:rFonts w:hint="cs"/>
          <w:w w:val="103"/>
          <w:rtl/>
        </w:rPr>
        <w:t>خطة الرعاية الطبية هي وكالة حكومية أسترالية تقدم للأستراليين برامج خاصة بالصحة ومدفوعات متعلقة بالصحة.</w:t>
      </w:r>
    </w:p>
  </w:endnote>
  <w:endnote w:id="78">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منظمة التعاون والتنمية في الميدان الاقتصادي 2007، </w:t>
      </w:r>
      <w:r w:rsidRPr="0094512C">
        <w:rPr>
          <w:rFonts w:hint="cs"/>
          <w:i/>
          <w:iCs/>
          <w:w w:val="103"/>
          <w:rtl/>
        </w:rPr>
        <w:t>لمحة عن الصحة،</w:t>
      </w:r>
      <w:r w:rsidRPr="0094512C">
        <w:rPr>
          <w:rFonts w:hint="cs"/>
          <w:w w:val="103"/>
          <w:rtl/>
        </w:rPr>
        <w:t xml:space="preserve"> منظمة التعاون والتنمية في الميدان الاقتصادي.</w:t>
      </w:r>
    </w:p>
  </w:endnote>
  <w:endnote w:id="79">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منظمة التعاون والتنمية في الميدان الاقتصادي 2007، </w:t>
      </w:r>
      <w:r w:rsidRPr="0094512C">
        <w:rPr>
          <w:rFonts w:hint="cs"/>
          <w:i/>
          <w:iCs/>
          <w:w w:val="103"/>
          <w:rtl/>
        </w:rPr>
        <w:t>لمحة عن الصحة،</w:t>
      </w:r>
      <w:r w:rsidRPr="0094512C">
        <w:rPr>
          <w:rFonts w:hint="cs"/>
          <w:w w:val="103"/>
          <w:rtl/>
        </w:rPr>
        <w:t xml:space="preserve"> منظمة التعاون والتنمية في الميدان الاقتصادي.</w:t>
      </w:r>
    </w:p>
  </w:endnote>
  <w:endnote w:id="80">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مكتب الإحصاءات الأسترالي 2007، </w:t>
      </w:r>
      <w:r w:rsidRPr="0094512C">
        <w:rPr>
          <w:rFonts w:hint="cs"/>
          <w:i/>
          <w:iCs/>
          <w:w w:val="103"/>
          <w:rtl/>
        </w:rPr>
        <w:t xml:space="preserve">الوفيات في أستراليا، 2006، </w:t>
      </w:r>
      <w:r w:rsidRPr="0094512C">
        <w:rPr>
          <w:rFonts w:hint="cs"/>
          <w:w w:val="103"/>
          <w:rtl/>
        </w:rPr>
        <w:t>الفئة رقم 3302، مكتب الإحصاءات الأسترالي، كانبرا.</w:t>
      </w:r>
    </w:p>
  </w:endnote>
  <w:endnote w:id="81">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مكتب الإحصاءات الأسترالي 2007، </w:t>
      </w:r>
      <w:r w:rsidRPr="0094512C">
        <w:rPr>
          <w:rFonts w:hint="cs"/>
          <w:i/>
          <w:iCs/>
          <w:w w:val="103"/>
          <w:rtl/>
        </w:rPr>
        <w:t xml:space="preserve">الوفيات في أستراليا، 2006، </w:t>
      </w:r>
      <w:r w:rsidRPr="0094512C">
        <w:rPr>
          <w:rFonts w:hint="cs"/>
          <w:w w:val="103"/>
          <w:rtl/>
        </w:rPr>
        <w:t>الفئة رقم 3302، مكتب الإحصاءات الأسترالي، كانبرا.</w:t>
      </w:r>
    </w:p>
  </w:endnote>
  <w:endnote w:id="82">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مكتب الإحصاءات الأسترالي 2004-2005، </w:t>
      </w:r>
      <w:r w:rsidRPr="0094512C">
        <w:rPr>
          <w:rFonts w:hint="cs"/>
          <w:i/>
          <w:iCs/>
          <w:w w:val="103"/>
          <w:rtl/>
        </w:rPr>
        <w:t xml:space="preserve">دراسة استقصائية وطنية عن الصحة،2004-2005، </w:t>
      </w:r>
      <w:r w:rsidRPr="0094512C">
        <w:rPr>
          <w:rFonts w:hint="cs"/>
          <w:w w:val="103"/>
          <w:rtl/>
        </w:rPr>
        <w:t>الفئة رقم 4364، مكتب الإحصاءات الأسترالي، كانبرا.</w:t>
      </w:r>
    </w:p>
  </w:endnote>
  <w:endnote w:id="83">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w w:val="103"/>
        </w:rPr>
        <w:t>Begg, S, Vos, T, Barker, B, Stevenson, C, Stanley, L &amp; Lopez, AD 2007</w:t>
      </w:r>
      <w:r w:rsidRPr="0094512C">
        <w:rPr>
          <w:rFonts w:hint="cs"/>
          <w:w w:val="103"/>
          <w:rtl/>
        </w:rPr>
        <w:t xml:space="preserve">، </w:t>
      </w:r>
      <w:r w:rsidRPr="0094512C">
        <w:rPr>
          <w:rFonts w:hint="cs"/>
          <w:i/>
          <w:iCs/>
          <w:w w:val="103"/>
          <w:rtl/>
        </w:rPr>
        <w:t>عبء المرض والإصابة في أستراليا 2003</w:t>
      </w:r>
      <w:r w:rsidRPr="0094512C">
        <w:rPr>
          <w:rFonts w:hint="cs"/>
          <w:w w:val="103"/>
          <w:rtl/>
        </w:rPr>
        <w:t>، المعهد الأسترالي للصحة والرعاية، كنبرا.</w:t>
      </w:r>
    </w:p>
  </w:endnote>
  <w:endnote w:id="84">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المعهد الأسترالي للصحة والرعاية 2006، </w:t>
      </w:r>
      <w:r w:rsidRPr="0094512C">
        <w:rPr>
          <w:rFonts w:hint="cs"/>
          <w:i/>
          <w:iCs/>
          <w:w w:val="103"/>
          <w:rtl/>
        </w:rPr>
        <w:t>الصحة في أستراليا 2006</w:t>
      </w:r>
      <w:r w:rsidRPr="0094512C">
        <w:rPr>
          <w:rFonts w:hint="cs"/>
          <w:w w:val="103"/>
          <w:rtl/>
        </w:rPr>
        <w:t xml:space="preserve">، الفئة رقم </w:t>
      </w:r>
      <w:r w:rsidRPr="0094512C">
        <w:rPr>
          <w:w w:val="103"/>
        </w:rPr>
        <w:t>AUS</w:t>
      </w:r>
      <w:r w:rsidRPr="0094512C">
        <w:rPr>
          <w:rFonts w:hint="cs"/>
          <w:w w:val="103"/>
          <w:rtl/>
        </w:rPr>
        <w:t xml:space="preserve"> 73، المعهد الأسترالي للصحة والرعاية، كانبرا.</w:t>
      </w:r>
    </w:p>
  </w:endnote>
  <w:endnote w:id="85">
    <w:p w:rsidR="006B2E3A" w:rsidRPr="0094512C" w:rsidRDefault="006B2E3A" w:rsidP="00BB0B1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w w:val="103"/>
        </w:rPr>
        <w:t>Sullivan, EA, Hall, B &amp; King, JF 2008, ‘Maternal deaths in Australia 2003-05’, Maternal deaths series no. 3, Cat. No. PER 42, AIHW National Perinatal Statistics Unit, Sydney</w:t>
      </w:r>
      <w:r w:rsidRPr="0094512C">
        <w:rPr>
          <w:rFonts w:hint="cs"/>
          <w:w w:val="103"/>
          <w:rtl/>
        </w:rPr>
        <w:t>.</w:t>
      </w:r>
    </w:p>
  </w:endnote>
  <w:endnote w:id="86">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w w:val="103"/>
        </w:rPr>
        <w:t>Sullivan, EA, Hall, B &amp; King, JF 2008, ‘Maternal deaths in Australia 2003-05’, Maternal deaths series no. 3, Cat. No. PER 42, AIHW National Perinatal Statistics Unit, Sydney</w:t>
      </w:r>
      <w:r w:rsidRPr="0094512C">
        <w:rPr>
          <w:rFonts w:hint="cs"/>
          <w:w w:val="103"/>
          <w:rtl/>
        </w:rPr>
        <w:t>.</w:t>
      </w:r>
    </w:p>
  </w:endnote>
  <w:endnote w:id="87">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مكتب الإحصاءات الأسترالي 2005، </w:t>
      </w:r>
      <w:r w:rsidRPr="0094512C">
        <w:rPr>
          <w:rFonts w:hint="cs"/>
          <w:i/>
          <w:iCs/>
          <w:w w:val="103"/>
          <w:rtl/>
        </w:rPr>
        <w:t xml:space="preserve">الوفيات في أستراليا، 2005، </w:t>
      </w:r>
      <w:r w:rsidRPr="0094512C">
        <w:rPr>
          <w:rFonts w:hint="cs"/>
          <w:w w:val="103"/>
          <w:rtl/>
        </w:rPr>
        <w:t>الفئة رقم 3302، مكتب الإحصاءات الأسترالي، كانبرا.</w:t>
      </w:r>
    </w:p>
  </w:endnote>
  <w:endnote w:id="88">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 xml:space="preserve">مكتب الإحصاءات الأسترالي 2007، </w:t>
      </w:r>
      <w:r w:rsidRPr="0094512C">
        <w:rPr>
          <w:rFonts w:hint="cs"/>
          <w:i/>
          <w:iCs/>
          <w:w w:val="103"/>
          <w:rtl/>
        </w:rPr>
        <w:t xml:space="preserve">الصحة والرعاية للسكان الأصليين وسكان جزر مضيق توريس: لمحة سريعة، 2004-2005، </w:t>
      </w:r>
      <w:r w:rsidRPr="0094512C">
        <w:rPr>
          <w:rFonts w:hint="cs"/>
          <w:w w:val="103"/>
          <w:rtl/>
        </w:rPr>
        <w:t xml:space="preserve">الفئة رقم </w:t>
      </w:r>
      <w:r w:rsidRPr="0094512C">
        <w:rPr>
          <w:w w:val="103"/>
        </w:rPr>
        <w:t>4722.0.55.001</w:t>
      </w:r>
      <w:r w:rsidRPr="0094512C">
        <w:rPr>
          <w:rFonts w:hint="cs"/>
          <w:w w:val="103"/>
          <w:rtl/>
        </w:rPr>
        <w:t>، مكتب الإحصاءات الأسترالي، كانبرا.</w:t>
      </w:r>
    </w:p>
  </w:endnote>
  <w:endnote w:id="89">
    <w:p w:rsidR="006B2E3A" w:rsidRPr="0094512C" w:rsidRDefault="006B2E3A" w:rsidP="0094512C">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94512C">
        <w:rPr>
          <w:w w:val="103"/>
          <w:rtl/>
          <w:lang w:bidi="ar-EG"/>
        </w:rPr>
        <w:t>(</w:t>
      </w:r>
      <w:r w:rsidRPr="0094512C">
        <w:rPr>
          <w:rStyle w:val="EndnoteReference"/>
          <w:w w:val="103"/>
          <w:vertAlign w:val="baseline"/>
          <w:rtl/>
          <w:lang w:bidi="ar-EG"/>
        </w:rPr>
        <w:endnoteRef/>
      </w:r>
      <w:r w:rsidRPr="0094512C">
        <w:rPr>
          <w:w w:val="103"/>
          <w:rtl/>
          <w:lang w:bidi="ar-EG"/>
        </w:rPr>
        <w:t>)</w:t>
      </w:r>
      <w:r w:rsidRPr="0094512C">
        <w:rPr>
          <w:w w:val="103"/>
          <w:rtl/>
        </w:rPr>
        <w:tab/>
      </w:r>
      <w:r w:rsidRPr="0094512C">
        <w:rPr>
          <w:rFonts w:hint="cs"/>
          <w:w w:val="103"/>
          <w:rtl/>
        </w:rPr>
        <w:t>كلمة "كوري" هي كلمة يستخدمها بعض الأستراليين من السكان الأصليين في نيو ساوث ويلز وفيكتوريا لتعريف أنفسهم، وأصبحت تفهم على أنها تعني "السكان الأصليين الأستراليين من جنوب شرق أستراليا".</w:t>
      </w:r>
    </w:p>
  </w:endnote>
  <w:endnote w:id="90">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w w:val="103"/>
        </w:rPr>
        <w:t xml:space="preserve">Singh, M &amp; de Looper, M 2002, </w:t>
      </w:r>
      <w:r w:rsidRPr="00CB0CE0">
        <w:rPr>
          <w:i/>
          <w:w w:val="103"/>
        </w:rPr>
        <w:t>Australian Health Inequalities: Birthplace</w:t>
      </w:r>
      <w:r w:rsidRPr="00CB0CE0">
        <w:rPr>
          <w:w w:val="103"/>
        </w:rPr>
        <w:t>, Bulletin No. 2, AIHW</w:t>
      </w:r>
      <w:r w:rsidRPr="00CB0CE0">
        <w:rPr>
          <w:rFonts w:hint="cs"/>
          <w:w w:val="103"/>
          <w:rtl/>
        </w:rPr>
        <w:t>.</w:t>
      </w:r>
    </w:p>
  </w:endnote>
  <w:endnote w:id="91">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 xml:space="preserve">المعهد الأسترالي للصحة والرعاية، 2008، </w:t>
      </w:r>
      <w:r w:rsidRPr="00CB0CE0">
        <w:rPr>
          <w:rFonts w:hint="cs"/>
          <w:i/>
          <w:iCs/>
          <w:w w:val="103"/>
          <w:rtl/>
        </w:rPr>
        <w:t>الصحة في أستراليا، 2008</w:t>
      </w:r>
      <w:r w:rsidRPr="00CB0CE0">
        <w:rPr>
          <w:rFonts w:hint="cs"/>
          <w:w w:val="103"/>
          <w:rtl/>
        </w:rPr>
        <w:t>، المعهد الأسترالي للصحة والرعاية، كانبرا.</w:t>
      </w:r>
    </w:p>
  </w:endnote>
  <w:endnote w:id="92">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 xml:space="preserve">المعهد الأسترالي للصحة والرعاية، 2008، </w:t>
      </w:r>
      <w:r w:rsidRPr="00CB0CE0">
        <w:rPr>
          <w:rFonts w:hint="cs"/>
          <w:i/>
          <w:iCs/>
          <w:w w:val="103"/>
          <w:rtl/>
        </w:rPr>
        <w:t>الصحة في أستراليا، 2008</w:t>
      </w:r>
      <w:r w:rsidRPr="00CB0CE0">
        <w:rPr>
          <w:rFonts w:hint="cs"/>
          <w:w w:val="103"/>
          <w:rtl/>
        </w:rPr>
        <w:t>، المعهد الأسترالي للصحة والرعاية، كانبرا.</w:t>
      </w:r>
    </w:p>
  </w:endnote>
  <w:endnote w:id="93">
    <w:p w:rsidR="006B2E3A" w:rsidRPr="00235E72" w:rsidRDefault="006B2E3A" w:rsidP="006C48F9">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sz w:val="20"/>
        </w:rPr>
      </w:pPr>
      <w:r>
        <w:rPr>
          <w:rFonts w:hint="cs"/>
          <w:sz w:val="20"/>
          <w:rtl/>
        </w:rPr>
        <w:tab/>
        <w:t>(</w:t>
      </w:r>
      <w:r w:rsidRPr="00CB0CE0">
        <w:rPr>
          <w:rStyle w:val="EndnoteReference"/>
          <w:w w:val="103"/>
          <w:vertAlign w:val="baseline"/>
          <w:rtl/>
          <w:lang w:bidi="ar-EG"/>
        </w:rPr>
        <w:endnoteRef/>
      </w:r>
      <w:r w:rsidRPr="00CB0CE0">
        <w:rPr>
          <w:w w:val="103"/>
          <w:rtl/>
          <w:lang w:bidi="ar-EG"/>
        </w:rPr>
        <w:t>)</w:t>
      </w:r>
      <w:r>
        <w:rPr>
          <w:rFonts w:hint="cs"/>
          <w:sz w:val="20"/>
          <w:rtl/>
        </w:rPr>
        <w:tab/>
      </w:r>
      <w:r w:rsidRPr="00235E72">
        <w:rPr>
          <w:rFonts w:hint="cs"/>
          <w:sz w:val="20"/>
          <w:rtl/>
        </w:rPr>
        <w:t xml:space="preserve">المعهد </w:t>
      </w:r>
      <w:r w:rsidRPr="006C48F9">
        <w:rPr>
          <w:rFonts w:hint="cs"/>
          <w:w w:val="103"/>
          <w:rtl/>
        </w:rPr>
        <w:t>الأسترالي</w:t>
      </w:r>
      <w:r w:rsidRPr="00235E72">
        <w:rPr>
          <w:rFonts w:hint="cs"/>
          <w:sz w:val="20"/>
          <w:rtl/>
        </w:rPr>
        <w:t xml:space="preserve"> للصحة والرعاية، 2008، </w:t>
      </w:r>
      <w:r w:rsidRPr="00235E72">
        <w:rPr>
          <w:rFonts w:hint="cs"/>
          <w:i/>
          <w:iCs/>
          <w:sz w:val="20"/>
          <w:rtl/>
        </w:rPr>
        <w:t>الصحة في أستراليا، 2008</w:t>
      </w:r>
      <w:r w:rsidRPr="00235E72">
        <w:rPr>
          <w:rFonts w:hint="cs"/>
          <w:sz w:val="20"/>
          <w:rtl/>
        </w:rPr>
        <w:t>، المعهد الأسترالي للصحة والرعاية، ك</w:t>
      </w:r>
      <w:r>
        <w:rPr>
          <w:rFonts w:hint="cs"/>
          <w:sz w:val="20"/>
          <w:rtl/>
        </w:rPr>
        <w:t>ا</w:t>
      </w:r>
      <w:r w:rsidRPr="00235E72">
        <w:rPr>
          <w:rFonts w:hint="cs"/>
          <w:sz w:val="20"/>
          <w:rtl/>
        </w:rPr>
        <w:t>نبرا.</w:t>
      </w:r>
    </w:p>
  </w:endnote>
  <w:endnote w:id="94">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 xml:space="preserve">المعهد الأسترالي للصحة والرعاية، 2008، </w:t>
      </w:r>
      <w:r w:rsidRPr="00CB0CE0">
        <w:rPr>
          <w:rFonts w:hint="cs"/>
          <w:i/>
          <w:iCs/>
          <w:w w:val="103"/>
          <w:rtl/>
        </w:rPr>
        <w:t>الصحة في أستراليا، 2008</w:t>
      </w:r>
      <w:r w:rsidRPr="00CB0CE0">
        <w:rPr>
          <w:rFonts w:hint="cs"/>
          <w:w w:val="103"/>
          <w:rtl/>
        </w:rPr>
        <w:t>، المعهد الأسترالي للصحة والرعاية، كانبرا.</w:t>
      </w:r>
    </w:p>
  </w:endnote>
  <w:endnote w:id="95">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المعهد الأسترالي للصحة والرعاية، 2007، "سرطان الثدي في أستراليا: نظرة عامة، 2006"، سلسلة السرطان رقم 34، الفئة رقم 29، المعهد الأسترالي للصحة والرعاية، كانبرا.</w:t>
      </w:r>
    </w:p>
  </w:endnote>
  <w:endnote w:id="96">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 xml:space="preserve">المعهد الأسترالي للصحة والرعاية، 2008، "فحص عنق الرحم في أستراليا 2005-2006"، سلسلة السرطان رقم 41، الفئة رقم </w:t>
      </w:r>
      <w:r w:rsidRPr="00CB0CE0">
        <w:rPr>
          <w:w w:val="103"/>
        </w:rPr>
        <w:t>CAN</w:t>
      </w:r>
      <w:r w:rsidRPr="00CB0CE0">
        <w:rPr>
          <w:rFonts w:hint="cs"/>
          <w:w w:val="103"/>
          <w:rtl/>
        </w:rPr>
        <w:t xml:space="preserve"> 36، المعهد الأسترالي للصحة والرعاية، كانبرا.</w:t>
      </w:r>
    </w:p>
  </w:endnote>
  <w:endnote w:id="97">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نشرة إعلامية للمعهد الأسترالي للصحة والرعاية بتاريخ 22 حزيران/يونيه 2007، "فحص عنق الرحم مهم بشكل خاص للنساء في العشرينات والثلاثينات"، المعهد الأسترالي للصحة والرعاية، كانبرا.</w:t>
      </w:r>
    </w:p>
  </w:endnote>
  <w:endnote w:id="98">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 xml:space="preserve">المركز الوطني لفيروس نقص المناعة البشرية والبحوث الإكلينيكية، </w:t>
      </w:r>
      <w:r w:rsidRPr="00CB0CE0">
        <w:rPr>
          <w:rFonts w:hint="cs"/>
          <w:i/>
          <w:iCs/>
          <w:w w:val="103"/>
          <w:rtl/>
        </w:rPr>
        <w:t>تقرير استقصائي سنوي عن فيروس نقص المناعة البشرية/الايدز، والالتهاب الكبدي الوبائي، والأمراض المنقولة عن طريق الاتصال الجنسي في أستراليا، 2007،</w:t>
      </w:r>
      <w:r w:rsidRPr="00CB0CE0">
        <w:rPr>
          <w:rFonts w:hint="cs"/>
          <w:w w:val="103"/>
          <w:rtl/>
        </w:rPr>
        <w:t xml:space="preserve"> المركز الوطني لفيروس نقص المناعة البشرية والبحوث الإكلينيكية، جامعة نيو ساوث ويلز، سيدني، والمعهد الأسترالي للصحة والرعاية، كانبرا.</w:t>
      </w:r>
    </w:p>
  </w:endnote>
  <w:endnote w:id="99">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w w:val="103"/>
        </w:rPr>
        <w:t xml:space="preserve">Grayson, N, Hargreaves, J &amp; Sullivan, EA 2005, </w:t>
      </w:r>
      <w:r w:rsidRPr="00CB0CE0">
        <w:rPr>
          <w:i/>
          <w:w w:val="103"/>
        </w:rPr>
        <w:t xml:space="preserve">Use of routinely collected national data sets for reporting on induced abortion in </w:t>
      </w:r>
      <w:smartTag w:uri="urn:schemas-microsoft-com:office:smarttags" w:element="country-region">
        <w:smartTag w:uri="urn:schemas-microsoft-com:office:smarttags" w:element="place">
          <w:r w:rsidRPr="00CB0CE0">
            <w:rPr>
              <w:i/>
              <w:w w:val="103"/>
            </w:rPr>
            <w:t>Australia</w:t>
          </w:r>
        </w:smartTag>
      </w:smartTag>
      <w:r w:rsidRPr="00CB0CE0">
        <w:rPr>
          <w:w w:val="103"/>
        </w:rPr>
        <w:t xml:space="preserve">, Cat. No. PER 30, AIHW, </w:t>
      </w:r>
      <w:smartTag w:uri="urn:schemas-microsoft-com:office:smarttags" w:element="place">
        <w:smartTag w:uri="urn:schemas-microsoft-com:office:smarttags" w:element="City">
          <w:r w:rsidRPr="00CB0CE0">
            <w:rPr>
              <w:w w:val="103"/>
            </w:rPr>
            <w:t>Canberra</w:t>
          </w:r>
        </w:smartTag>
      </w:smartTag>
      <w:r w:rsidRPr="00CB0CE0">
        <w:rPr>
          <w:rFonts w:hint="cs"/>
          <w:w w:val="103"/>
          <w:rtl/>
        </w:rPr>
        <w:t>.</w:t>
      </w:r>
    </w:p>
  </w:endnote>
  <w:endnote w:id="100">
    <w:p w:rsidR="006B2E3A" w:rsidRPr="00CB0CE0" w:rsidRDefault="006B2E3A" w:rsidP="00CB0CE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CB0CE0">
        <w:rPr>
          <w:w w:val="103"/>
          <w:rtl/>
          <w:lang w:bidi="ar-EG"/>
        </w:rPr>
        <w:t>(</w:t>
      </w:r>
      <w:r w:rsidRPr="00CB0CE0">
        <w:rPr>
          <w:rStyle w:val="EndnoteReference"/>
          <w:w w:val="103"/>
          <w:vertAlign w:val="baseline"/>
          <w:rtl/>
          <w:lang w:bidi="ar-EG"/>
        </w:rPr>
        <w:endnoteRef/>
      </w:r>
      <w:r w:rsidRPr="00CB0CE0">
        <w:rPr>
          <w:w w:val="103"/>
          <w:rtl/>
          <w:lang w:bidi="ar-EG"/>
        </w:rPr>
        <w:t>)</w:t>
      </w:r>
      <w:r w:rsidRPr="00CB0CE0">
        <w:rPr>
          <w:w w:val="103"/>
          <w:rtl/>
        </w:rPr>
        <w:tab/>
      </w:r>
      <w:r w:rsidRPr="00CB0CE0">
        <w:rPr>
          <w:rFonts w:hint="cs"/>
          <w:w w:val="103"/>
          <w:rtl/>
        </w:rPr>
        <w:t xml:space="preserve">مكتب الإحصاءات الأسترالي 2007، </w:t>
      </w:r>
      <w:r w:rsidRPr="00CB0CE0">
        <w:rPr>
          <w:rFonts w:hint="cs"/>
          <w:i/>
          <w:iCs/>
          <w:w w:val="103"/>
          <w:rtl/>
        </w:rPr>
        <w:t xml:space="preserve">الاتجاهات الاجتماعية الأسترالية، 2007، </w:t>
      </w:r>
      <w:r w:rsidRPr="00CB0CE0">
        <w:rPr>
          <w:rFonts w:hint="cs"/>
          <w:w w:val="103"/>
          <w:rtl/>
        </w:rPr>
        <w:t>الفئة رقم 4102، مكتب الإحصاءات الأسترالي، كانبرا.</w:t>
      </w:r>
    </w:p>
  </w:endnote>
  <w:endnote w:id="101">
    <w:p w:rsidR="006B2E3A" w:rsidRPr="00E01CA0" w:rsidRDefault="006B2E3A" w:rsidP="00E01CA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E01CA0">
        <w:rPr>
          <w:w w:val="103"/>
          <w:rtl/>
          <w:lang w:bidi="ar-EG"/>
        </w:rPr>
        <w:t>(</w:t>
      </w:r>
      <w:r w:rsidRPr="00E01CA0">
        <w:rPr>
          <w:rStyle w:val="EndnoteReference"/>
          <w:w w:val="103"/>
          <w:vertAlign w:val="baseline"/>
          <w:rtl/>
          <w:lang w:bidi="ar-EG"/>
        </w:rPr>
        <w:endnoteRef/>
      </w:r>
      <w:r w:rsidRPr="00E01CA0">
        <w:rPr>
          <w:w w:val="103"/>
          <w:rtl/>
          <w:lang w:bidi="ar-EG"/>
        </w:rPr>
        <w:t>)</w:t>
      </w:r>
      <w:r w:rsidRPr="00E01CA0">
        <w:rPr>
          <w:w w:val="103"/>
          <w:rtl/>
        </w:rPr>
        <w:tab/>
      </w:r>
      <w:r w:rsidRPr="00E01CA0">
        <w:rPr>
          <w:rFonts w:hint="cs"/>
          <w:w w:val="103"/>
          <w:rtl/>
        </w:rPr>
        <w:t xml:space="preserve">مكتب الإحصاءات الأسترالي 2007، </w:t>
      </w:r>
      <w:r w:rsidRPr="00E01CA0">
        <w:rPr>
          <w:rFonts w:hint="cs"/>
          <w:i/>
          <w:iCs/>
          <w:w w:val="103"/>
          <w:rtl/>
        </w:rPr>
        <w:t xml:space="preserve">المواليد في أستراليا، 2006، </w:t>
      </w:r>
      <w:r w:rsidRPr="00E01CA0">
        <w:rPr>
          <w:rFonts w:hint="cs"/>
          <w:w w:val="103"/>
          <w:rtl/>
        </w:rPr>
        <w:t>الفئة رقم 3301، مكتب الإحصاءات الأسترالي، كانبرا.</w:t>
      </w:r>
    </w:p>
  </w:endnote>
  <w:endnote w:id="102">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D2D90">
        <w:rPr>
          <w:w w:val="103"/>
          <w:rtl/>
        </w:rPr>
        <w:t>(</w:t>
      </w:r>
      <w:r w:rsidRPr="004D2D90">
        <w:rPr>
          <w:rStyle w:val="EndnoteReference"/>
          <w:w w:val="103"/>
          <w:vertAlign w:val="baseline"/>
          <w:rtl/>
        </w:rPr>
        <w:endnoteRef/>
      </w:r>
      <w:r w:rsidRPr="004D2D90">
        <w:rPr>
          <w:w w:val="103"/>
          <w:rtl/>
        </w:rPr>
        <w:t>)</w:t>
      </w:r>
      <w:r w:rsidRPr="004D2D90">
        <w:rPr>
          <w:w w:val="103"/>
          <w:rtl/>
        </w:rPr>
        <w:tab/>
      </w:r>
      <w:r w:rsidRPr="004D2D90">
        <w:rPr>
          <w:rFonts w:hint="cs"/>
          <w:w w:val="103"/>
          <w:rtl/>
        </w:rPr>
        <w:t>هيئة السلع العلاجية هي وكالة تابعة للحكومة الأسترالية تقوم بتنظيم السلع العلاجية.</w:t>
      </w:r>
    </w:p>
  </w:endnote>
  <w:endnote w:id="103">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2007، </w:t>
      </w:r>
      <w:r w:rsidRPr="004D2D90">
        <w:rPr>
          <w:rFonts w:hint="cs"/>
          <w:i/>
          <w:iCs/>
          <w:w w:val="103"/>
          <w:rtl/>
        </w:rPr>
        <w:t xml:space="preserve">كيف يستخدم الأستراليون وقتهم، 2006، </w:t>
      </w:r>
      <w:r w:rsidRPr="004D2D90">
        <w:rPr>
          <w:rFonts w:hint="cs"/>
          <w:w w:val="103"/>
          <w:rtl/>
        </w:rPr>
        <w:t>الفئة رقم 4153، مكتب الإحصاءات الأسترالي، كانبرا.</w:t>
      </w:r>
    </w:p>
  </w:endnote>
  <w:endnote w:id="104">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2004، </w:t>
      </w:r>
      <w:r w:rsidRPr="004D2D90">
        <w:rPr>
          <w:rFonts w:hint="cs"/>
          <w:i/>
          <w:iCs/>
          <w:w w:val="103"/>
          <w:rtl/>
        </w:rPr>
        <w:t xml:space="preserve">الإعاقة والتقدم في السن ومقدمو الرعاية في أستراليا: موجز النتائج، 2003، </w:t>
      </w:r>
      <w:r w:rsidRPr="004D2D90">
        <w:rPr>
          <w:rFonts w:hint="cs"/>
          <w:w w:val="103"/>
          <w:rtl/>
        </w:rPr>
        <w:t>الفئة رقم 4430، مكتب الإحصاءات الأسترالي، كانبرا.</w:t>
      </w:r>
    </w:p>
  </w:endnote>
  <w:endnote w:id="105">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2004، </w:t>
      </w:r>
      <w:r w:rsidRPr="004D2D90">
        <w:rPr>
          <w:rFonts w:hint="cs"/>
          <w:i/>
          <w:iCs/>
          <w:w w:val="103"/>
          <w:rtl/>
        </w:rPr>
        <w:t xml:space="preserve">الإعاقة والتقدم في السن ومقدمو الرعاية في أستراليا: موجز النتائج، 2003، </w:t>
      </w:r>
      <w:r w:rsidRPr="004D2D90">
        <w:rPr>
          <w:rFonts w:hint="cs"/>
          <w:w w:val="103"/>
          <w:rtl/>
        </w:rPr>
        <w:t>الفئة رقم 4430، مكتب الإحصاءات الأسترالي، كانبرا.</w:t>
      </w:r>
    </w:p>
  </w:endnote>
  <w:endnote w:id="106">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صحة المرأة في أستراليا 2006، </w:t>
      </w:r>
      <w:r w:rsidRPr="004D2D90">
        <w:rPr>
          <w:i/>
          <w:w w:val="103"/>
        </w:rPr>
        <w:t>Preliminary Report for the Australian Government Department of Health and Ageing. Employed Carers in Mid-life: Findings from the Australian Longitudinal Study on Women’s Health</w:t>
      </w:r>
      <w:r w:rsidRPr="004D2D90">
        <w:rPr>
          <w:w w:val="103"/>
        </w:rPr>
        <w:t xml:space="preserve">, Women’s Health </w:t>
      </w:r>
      <w:smartTag w:uri="urn:schemas-microsoft-com:office:smarttags" w:element="place">
        <w:smartTag w:uri="urn:schemas-microsoft-com:office:smarttags" w:element="country-region">
          <w:r w:rsidRPr="004D2D90">
            <w:rPr>
              <w:w w:val="103"/>
            </w:rPr>
            <w:t>Australia</w:t>
          </w:r>
        </w:smartTag>
      </w:smartTag>
      <w:r w:rsidRPr="004D2D90">
        <w:rPr>
          <w:rFonts w:hint="cs"/>
          <w:w w:val="103"/>
          <w:rtl/>
        </w:rPr>
        <w:t>.</w:t>
      </w:r>
    </w:p>
  </w:endnote>
  <w:endnote w:id="107">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2007، </w:t>
      </w:r>
      <w:r w:rsidRPr="004D2D90">
        <w:rPr>
          <w:rFonts w:hint="cs"/>
          <w:i/>
          <w:iCs/>
          <w:w w:val="103"/>
          <w:rtl/>
        </w:rPr>
        <w:t xml:space="preserve">العمل التطوعي في أستراليا، 2006، </w:t>
      </w:r>
      <w:r w:rsidRPr="004D2D90">
        <w:rPr>
          <w:rFonts w:hint="cs"/>
          <w:w w:val="103"/>
          <w:rtl/>
        </w:rPr>
        <w:t>الفئة رقم 4441، مكتب الإحصاءات الأسترالي، كانبرا.</w:t>
      </w:r>
    </w:p>
  </w:endnote>
  <w:endnote w:id="108">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w:t>
      </w:r>
      <w:r w:rsidRPr="004D2D90">
        <w:rPr>
          <w:rFonts w:hint="cs"/>
          <w:i/>
          <w:iCs/>
          <w:w w:val="103"/>
          <w:rtl/>
        </w:rPr>
        <w:t xml:space="preserve">دراسة استقصائية عن قوة العمل، </w:t>
      </w:r>
      <w:r w:rsidRPr="004D2D90">
        <w:rPr>
          <w:rFonts w:hint="cs"/>
          <w:w w:val="103"/>
          <w:rtl/>
        </w:rPr>
        <w:t xml:space="preserve">الفئة رقم </w:t>
      </w:r>
      <w:r w:rsidRPr="004D2D90">
        <w:rPr>
          <w:w w:val="103"/>
        </w:rPr>
        <w:t>6224.0.55.001</w:t>
      </w:r>
      <w:r w:rsidRPr="004D2D90">
        <w:rPr>
          <w:rFonts w:hint="cs"/>
          <w:w w:val="103"/>
          <w:rtl/>
        </w:rPr>
        <w:t>، بيانات غير منشورة.</w:t>
      </w:r>
    </w:p>
  </w:endnote>
  <w:endnote w:id="109">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مكتب الضرائب الأسترالي، إحصاءات الضرائب 2006-2007، مكتب الضرائب الأسترالي، كانبرا.</w:t>
      </w:r>
    </w:p>
  </w:endnote>
  <w:endnote w:id="110">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w w:val="103"/>
        </w:rPr>
        <w:t xml:space="preserve">Roy Morgan Research 2005, </w:t>
      </w:r>
      <w:r w:rsidRPr="004D2D90">
        <w:rPr>
          <w:i/>
          <w:w w:val="103"/>
        </w:rPr>
        <w:t xml:space="preserve">ANZ Survey of Financial Literacy in </w:t>
      </w:r>
      <w:smartTag w:uri="urn:schemas-microsoft-com:office:smarttags" w:element="country-region">
        <w:smartTag w:uri="urn:schemas-microsoft-com:office:smarttags" w:element="place">
          <w:r w:rsidRPr="004D2D90">
            <w:rPr>
              <w:i/>
              <w:w w:val="103"/>
            </w:rPr>
            <w:t>Australia</w:t>
          </w:r>
        </w:smartTag>
      </w:smartTag>
      <w:r w:rsidRPr="004D2D90">
        <w:rPr>
          <w:rFonts w:hint="cs"/>
          <w:i/>
          <w:w w:val="103"/>
          <w:rtl/>
        </w:rPr>
        <w:t>.</w:t>
      </w:r>
    </w:p>
  </w:endnote>
  <w:endnote w:id="111">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اللجنة الدائمة المعنية بالاقتصاديات والمالية والإدارة العامة التابعة لمجلس النواب 2006، </w:t>
      </w:r>
      <w:r w:rsidRPr="004D2D90">
        <w:rPr>
          <w:rFonts w:hint="cs"/>
          <w:i/>
          <w:iCs/>
          <w:w w:val="103"/>
          <w:rtl/>
        </w:rPr>
        <w:t>استقصاء عن تحسين مدخرات التقاعد للأشخاص دون سن الأربعين</w:t>
      </w:r>
      <w:r w:rsidRPr="004D2D90">
        <w:rPr>
          <w:rFonts w:hint="cs"/>
          <w:w w:val="103"/>
          <w:rtl/>
        </w:rPr>
        <w:t>، التوصية 3، برلمان كومنولث أستراليا، كانبرا، 19 حزيران/يونيه.</w:t>
      </w:r>
    </w:p>
  </w:endnote>
  <w:endnote w:id="112">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2007، </w:t>
      </w:r>
      <w:r w:rsidRPr="004D2D90">
        <w:rPr>
          <w:rFonts w:hint="cs"/>
          <w:i/>
          <w:iCs/>
          <w:w w:val="103"/>
          <w:rtl/>
        </w:rPr>
        <w:t xml:space="preserve">كيف يستخدم الأستراليون وقتهم، 2006، </w:t>
      </w:r>
      <w:r w:rsidRPr="004D2D90">
        <w:rPr>
          <w:rFonts w:hint="cs"/>
          <w:w w:val="103"/>
          <w:rtl/>
        </w:rPr>
        <w:t>الفئة رقم 4153، مكتب الإحصاءات الأسترالي، كانبرا.</w:t>
      </w:r>
    </w:p>
  </w:endnote>
  <w:endnote w:id="113">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w w:val="103"/>
        </w:rPr>
        <w:t>Time Use Fellowships Monograph 2003-04, It’s About Time! Women, men, unpaid work, leisure and wellbeing, unpublished</w:t>
      </w:r>
      <w:r w:rsidRPr="004D2D90">
        <w:rPr>
          <w:rFonts w:hint="cs"/>
          <w:w w:val="103"/>
          <w:rtl/>
        </w:rPr>
        <w:t>.</w:t>
      </w:r>
    </w:p>
  </w:endnote>
  <w:endnote w:id="114">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w w:val="103"/>
        </w:rPr>
        <w:t>Time Use Fellowships Monograph 2003-04, ‘It’s About Time! Women, men, unpaid work, leisure and wellbeing, unpublished</w:t>
      </w:r>
      <w:r w:rsidRPr="004D2D90">
        <w:rPr>
          <w:rFonts w:hint="cs"/>
          <w:w w:val="103"/>
          <w:rtl/>
        </w:rPr>
        <w:t>.</w:t>
      </w:r>
    </w:p>
  </w:endnote>
  <w:endnote w:id="115">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الحكومة الأسترالية المعني بالمرأة 2008، </w:t>
      </w:r>
      <w:r w:rsidRPr="004D2D90">
        <w:rPr>
          <w:rFonts w:hint="cs"/>
          <w:i/>
          <w:iCs/>
          <w:w w:val="103"/>
          <w:rtl/>
        </w:rPr>
        <w:t>مشاركة النساء من خلفيات متنوعة ثقافيا ولغويا في الرياضة والترفيه،</w:t>
      </w:r>
      <w:r w:rsidRPr="004D2D90">
        <w:rPr>
          <w:rFonts w:hint="cs"/>
          <w:w w:val="103"/>
          <w:rtl/>
        </w:rPr>
        <w:t xml:space="preserve"> مكتب الحكومة الأسترالية المعني بالمرأة.</w:t>
      </w:r>
    </w:p>
  </w:endnote>
  <w:endnote w:id="116">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2006، </w:t>
      </w:r>
      <w:r w:rsidRPr="004D2D90">
        <w:rPr>
          <w:rFonts w:hint="cs"/>
          <w:i/>
          <w:iCs/>
          <w:w w:val="103"/>
          <w:rtl/>
        </w:rPr>
        <w:t xml:space="preserve">الكتاب السنوي لأستراليا 2006، </w:t>
      </w:r>
      <w:r w:rsidRPr="004D2D90">
        <w:rPr>
          <w:rFonts w:hint="cs"/>
          <w:w w:val="103"/>
          <w:rtl/>
        </w:rPr>
        <w:t>الفئة رقم 1301، مكتب الإحصاءات الأسترالي، كانبرا.</w:t>
      </w:r>
    </w:p>
  </w:endnote>
  <w:endnote w:id="117">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مكتب الإحصاءات الأسترالي، تعداد عام 2006.</w:t>
      </w:r>
    </w:p>
  </w:endnote>
  <w:endnote w:id="118">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مكتب الإحصاءات الأسترالي، تعداد عام 2006.</w:t>
      </w:r>
    </w:p>
  </w:endnote>
  <w:endnote w:id="119">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w w:val="103"/>
        </w:rPr>
        <w:t xml:space="preserve">Houghton, K &amp; Strong, P 2004, </w:t>
      </w:r>
      <w:r w:rsidRPr="004D2D90">
        <w:rPr>
          <w:i/>
          <w:w w:val="103"/>
        </w:rPr>
        <w:t xml:space="preserve">Women in Business in Rural and Remote </w:t>
      </w:r>
      <w:smartTag w:uri="urn:schemas-microsoft-com:office:smarttags" w:element="country-region">
        <w:smartTag w:uri="urn:schemas-microsoft-com:office:smarttags" w:element="place">
          <w:r w:rsidRPr="004D2D90">
            <w:rPr>
              <w:i/>
              <w:w w:val="103"/>
            </w:rPr>
            <w:t>Australia</w:t>
          </w:r>
        </w:smartTag>
      </w:smartTag>
      <w:r w:rsidRPr="004D2D90">
        <w:rPr>
          <w:i/>
          <w:w w:val="103"/>
        </w:rPr>
        <w:t>—Growing Regional Economies</w:t>
      </w:r>
      <w:r w:rsidRPr="004D2D90">
        <w:rPr>
          <w:w w:val="103"/>
        </w:rPr>
        <w:t xml:space="preserve">, Publication No. 04/130, RIRDC Project No. SES-1A, Australian Government Rural Industries Research and Development Corporation, </w:t>
      </w:r>
      <w:smartTag w:uri="urn:schemas-microsoft-com:office:smarttags" w:element="place">
        <w:smartTag w:uri="urn:schemas-microsoft-com:office:smarttags" w:element="City">
          <w:r w:rsidRPr="004D2D90">
            <w:rPr>
              <w:w w:val="103"/>
            </w:rPr>
            <w:t>Canberra</w:t>
          </w:r>
        </w:smartTag>
      </w:smartTag>
      <w:r w:rsidRPr="004D2D90">
        <w:rPr>
          <w:rFonts w:hint="cs"/>
          <w:w w:val="103"/>
          <w:rtl/>
        </w:rPr>
        <w:t>.</w:t>
      </w:r>
    </w:p>
  </w:endnote>
  <w:endnote w:id="120">
    <w:p w:rsidR="006B2E3A" w:rsidRPr="004D2D90" w:rsidRDefault="006B2E3A" w:rsidP="004D2D90">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D2D90">
        <w:rPr>
          <w:w w:val="103"/>
          <w:rtl/>
          <w:lang w:bidi="ar-EG"/>
        </w:rPr>
        <w:t>(</w:t>
      </w:r>
      <w:r w:rsidRPr="004D2D90">
        <w:rPr>
          <w:rStyle w:val="EndnoteReference"/>
          <w:w w:val="103"/>
          <w:vertAlign w:val="baseline"/>
          <w:rtl/>
          <w:lang w:bidi="ar-EG"/>
        </w:rPr>
        <w:endnoteRef/>
      </w:r>
      <w:r w:rsidRPr="004D2D90">
        <w:rPr>
          <w:w w:val="103"/>
          <w:rtl/>
          <w:lang w:bidi="ar-EG"/>
        </w:rPr>
        <w:t>)</w:t>
      </w:r>
      <w:r w:rsidRPr="004D2D90">
        <w:rPr>
          <w:w w:val="103"/>
          <w:rtl/>
        </w:rPr>
        <w:tab/>
      </w:r>
      <w:r w:rsidRPr="004D2D90">
        <w:rPr>
          <w:rFonts w:hint="cs"/>
          <w:w w:val="103"/>
          <w:rtl/>
        </w:rPr>
        <w:t xml:space="preserve">مكتب الإحصاءات الأسترالي 2006، </w:t>
      </w:r>
      <w:r w:rsidRPr="004D2D90">
        <w:rPr>
          <w:rFonts w:hint="cs"/>
          <w:i/>
          <w:iCs/>
          <w:w w:val="103"/>
          <w:rtl/>
        </w:rPr>
        <w:t xml:space="preserve">السلامة الشخصية في أستراليا، 2005، </w:t>
      </w:r>
      <w:r w:rsidRPr="004D2D90">
        <w:rPr>
          <w:rFonts w:hint="cs"/>
          <w:w w:val="103"/>
          <w:rtl/>
        </w:rPr>
        <w:t>الفئة رقم 4906، مكتب الإحصاءات الأسترالي، كانبرا.</w:t>
      </w:r>
    </w:p>
  </w:endnote>
  <w:endnote w:id="121">
    <w:p w:rsidR="006B2E3A" w:rsidRPr="0044646B" w:rsidRDefault="006B2E3A" w:rsidP="0044646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4646B">
        <w:rPr>
          <w:w w:val="103"/>
          <w:rtl/>
          <w:lang w:bidi="ar-EG"/>
        </w:rPr>
        <w:t>(</w:t>
      </w:r>
      <w:r w:rsidRPr="0044646B">
        <w:rPr>
          <w:rStyle w:val="EndnoteReference"/>
          <w:w w:val="103"/>
          <w:vertAlign w:val="baseline"/>
          <w:rtl/>
          <w:lang w:bidi="ar-EG"/>
        </w:rPr>
        <w:endnoteRef/>
      </w:r>
      <w:r w:rsidRPr="0044646B">
        <w:rPr>
          <w:w w:val="103"/>
          <w:rtl/>
          <w:lang w:bidi="ar-EG"/>
        </w:rPr>
        <w:t>)</w:t>
      </w:r>
      <w:r w:rsidRPr="0044646B">
        <w:rPr>
          <w:w w:val="103"/>
          <w:rtl/>
        </w:rPr>
        <w:tab/>
      </w:r>
      <w:r w:rsidRPr="0044646B">
        <w:rPr>
          <w:rFonts w:hint="cs"/>
          <w:w w:val="103"/>
          <w:rtl/>
        </w:rPr>
        <w:t xml:space="preserve">مكتب الحكومة الأسترالية المعني بالمرأة 2004، </w:t>
      </w:r>
      <w:r w:rsidRPr="0044646B">
        <w:rPr>
          <w:rFonts w:hint="cs"/>
          <w:i/>
          <w:iCs/>
          <w:w w:val="103"/>
          <w:rtl/>
        </w:rPr>
        <w:t xml:space="preserve">تكلفة العنف المنزلي للاقتصاد، </w:t>
      </w:r>
      <w:r w:rsidRPr="0044646B">
        <w:rPr>
          <w:rFonts w:hint="cs"/>
          <w:w w:val="103"/>
          <w:rtl/>
        </w:rPr>
        <w:t>مكتب الحكومة المعني بالمرأة، كانبرا</w:t>
      </w:r>
      <w:r>
        <w:rPr>
          <w:rFonts w:hint="cs"/>
          <w:w w:val="103"/>
          <w:rtl/>
        </w:rPr>
        <w:t>.</w:t>
      </w:r>
    </w:p>
  </w:endnote>
  <w:endnote w:id="122">
    <w:p w:rsidR="006B2E3A" w:rsidRPr="0044646B" w:rsidRDefault="006B2E3A" w:rsidP="0044646B">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Pr>
          <w:rtl/>
        </w:rPr>
        <w:tab/>
      </w:r>
      <w:r w:rsidRPr="0044646B">
        <w:rPr>
          <w:w w:val="103"/>
          <w:rtl/>
          <w:lang w:bidi="ar-EG"/>
        </w:rPr>
        <w:t>(</w:t>
      </w:r>
      <w:r w:rsidRPr="0044646B">
        <w:rPr>
          <w:rStyle w:val="EndnoteReference"/>
          <w:w w:val="103"/>
          <w:vertAlign w:val="baseline"/>
          <w:rtl/>
          <w:lang w:bidi="ar-EG"/>
        </w:rPr>
        <w:endnoteRef/>
      </w:r>
      <w:r w:rsidRPr="0044646B">
        <w:rPr>
          <w:w w:val="103"/>
          <w:rtl/>
          <w:lang w:bidi="ar-EG"/>
        </w:rPr>
        <w:t>)</w:t>
      </w:r>
      <w:r w:rsidRPr="0044646B">
        <w:rPr>
          <w:w w:val="103"/>
          <w:rtl/>
        </w:rPr>
        <w:tab/>
      </w:r>
      <w:r w:rsidRPr="0044646B">
        <w:rPr>
          <w:rFonts w:hint="cs"/>
          <w:w w:val="103"/>
          <w:rtl/>
        </w:rPr>
        <w:t xml:space="preserve">مكتب نيو ساوث ويلز لإحصاءات وبحوث الجريمة2007، </w:t>
      </w:r>
      <w:r w:rsidRPr="0044646B">
        <w:rPr>
          <w:rFonts w:hint="cs"/>
          <w:i/>
          <w:iCs/>
          <w:w w:val="103"/>
          <w:rtl/>
        </w:rPr>
        <w:t>زيادة معدل الإدانة في الجرائم الجنسية في محاكم نيو ساوث ويلز،</w:t>
      </w:r>
      <w:r w:rsidRPr="0044646B">
        <w:rPr>
          <w:rFonts w:hint="cs"/>
          <w:w w:val="103"/>
          <w:rtl/>
        </w:rPr>
        <w:t xml:space="preserve"> أيلول/سبتمبر، متاح على الموقع الشبكي </w:t>
      </w:r>
      <w:r w:rsidRPr="0044646B">
        <w:rPr>
          <w:w w:val="103"/>
        </w:rPr>
        <w:t>www.boscar.nsw.gov.au</w:t>
      </w:r>
      <w:r w:rsidRPr="0044646B">
        <w:rPr>
          <w:rFonts w:hint="cs"/>
          <w:w w:val="103"/>
          <w:rtl/>
        </w:rPr>
        <w:t>.</w:t>
      </w:r>
    </w:p>
  </w:endnote>
  <w:endnote w:id="123">
    <w:p w:rsidR="006B2E3A" w:rsidRPr="0044646B" w:rsidRDefault="006B2E3A" w:rsidP="0044646B">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4646B">
        <w:rPr>
          <w:w w:val="103"/>
          <w:rtl/>
          <w:lang w:bidi="ar-EG"/>
        </w:rPr>
        <w:t>(</w:t>
      </w:r>
      <w:r w:rsidRPr="0044646B">
        <w:rPr>
          <w:rStyle w:val="EndnoteReference"/>
          <w:w w:val="103"/>
          <w:vertAlign w:val="baseline"/>
          <w:rtl/>
          <w:lang w:bidi="ar-EG"/>
        </w:rPr>
        <w:endnoteRef/>
      </w:r>
      <w:r w:rsidRPr="0044646B">
        <w:rPr>
          <w:w w:val="103"/>
          <w:rtl/>
          <w:lang w:bidi="ar-EG"/>
        </w:rPr>
        <w:t>)</w:t>
      </w:r>
      <w:r w:rsidRPr="0044646B">
        <w:rPr>
          <w:w w:val="103"/>
          <w:rtl/>
        </w:rPr>
        <w:tab/>
      </w:r>
      <w:r w:rsidRPr="0044646B">
        <w:rPr>
          <w:rFonts w:hint="cs"/>
          <w:w w:val="103"/>
          <w:rtl/>
        </w:rPr>
        <w:t xml:space="preserve">تحليل بيانات أستراليا 2007، </w:t>
      </w:r>
      <w:r w:rsidRPr="0044646B">
        <w:rPr>
          <w:rFonts w:hint="cs"/>
          <w:i/>
          <w:iCs/>
          <w:w w:val="103"/>
          <w:rtl/>
        </w:rPr>
        <w:t>تحليل لدراسة استقصائية عن السلامة الشخصية</w:t>
      </w:r>
      <w:r w:rsidRPr="0044646B">
        <w:rPr>
          <w:rFonts w:hint="cs"/>
          <w:w w:val="103"/>
          <w:rtl/>
        </w:rPr>
        <w:t>، 2005، نيدلاندز.</w:t>
      </w:r>
    </w:p>
  </w:endnote>
  <w:endnote w:id="124">
    <w:p w:rsidR="006B2E3A" w:rsidRDefault="006B2E3A" w:rsidP="0044646B">
      <w:pPr>
        <w:pStyle w:val="EndnoteText"/>
        <w:tabs>
          <w:tab w:val="clear" w:pos="1930"/>
          <w:tab w:val="clear" w:pos="2592"/>
          <w:tab w:val="clear" w:pos="3254"/>
          <w:tab w:val="clear" w:pos="3917"/>
          <w:tab w:val="clear" w:pos="4579"/>
          <w:tab w:val="clear" w:pos="5242"/>
          <w:tab w:val="clear" w:pos="5904"/>
          <w:tab w:val="clear" w:pos="6566"/>
          <w:tab w:val="right" w:pos="1195"/>
          <w:tab w:val="left" w:pos="1267"/>
          <w:tab w:val="left" w:pos="1656"/>
          <w:tab w:val="left" w:pos="2088"/>
        </w:tabs>
        <w:spacing w:after="80"/>
        <w:ind w:hanging="547"/>
        <w:rPr>
          <w:rFonts w:hint="cs"/>
          <w:w w:val="103"/>
          <w:rtl/>
        </w:rPr>
      </w:pPr>
      <w:r>
        <w:rPr>
          <w:rtl/>
        </w:rPr>
        <w:tab/>
      </w:r>
      <w:r w:rsidRPr="0044646B">
        <w:rPr>
          <w:w w:val="103"/>
          <w:rtl/>
          <w:lang w:bidi="ar-EG"/>
        </w:rPr>
        <w:t>(</w:t>
      </w:r>
      <w:r w:rsidRPr="0044646B">
        <w:rPr>
          <w:rStyle w:val="EndnoteReference"/>
          <w:w w:val="103"/>
          <w:vertAlign w:val="baseline"/>
          <w:rtl/>
          <w:lang w:bidi="ar-EG"/>
        </w:rPr>
        <w:endnoteRef/>
      </w:r>
      <w:r w:rsidRPr="0044646B">
        <w:rPr>
          <w:w w:val="103"/>
          <w:rtl/>
          <w:lang w:bidi="ar-EG"/>
        </w:rPr>
        <w:t>)</w:t>
      </w:r>
      <w:r w:rsidRPr="0044646B">
        <w:rPr>
          <w:w w:val="103"/>
          <w:rtl/>
        </w:rPr>
        <w:tab/>
      </w:r>
      <w:r w:rsidRPr="0044646B">
        <w:rPr>
          <w:rFonts w:hint="cs"/>
          <w:w w:val="103"/>
          <w:rtl/>
        </w:rPr>
        <w:t>استخلصت هذه الإحصاءات من بيانات شرطة الإقليم الشمالي. ونظرا للاختلافات في تسجيل الشرطة لخصائص الضحايا، فقد سجل وضع الضحايا من السكان الأصليين في الفترة من 1 كانون الثاني/يناير إلى 29 نيسان/أبريل 2007 على أنه "غير معروف". وتم توزيع الضحايا من السكان الأصليين الذين سجل وضع وضعهم على هذا النحو استنادا إلى نسبة الضحايا المعروف وضعهم كسكان أصليين.</w:t>
      </w:r>
    </w:p>
    <w:p w:rsidR="006B2E3A" w:rsidRPr="0044646B" w:rsidRDefault="006B2E3A" w:rsidP="00BB0B10">
      <w:pPr>
        <w:pStyle w:val="SingleTxt"/>
        <w:jc w:val="center"/>
        <w:rPr>
          <w:rFonts w:hint="cs"/>
          <w:szCs w:val="20"/>
          <w:rtl/>
        </w:rPr>
      </w:pPr>
      <w:bookmarkStart w:id="1" w:name="TmpSave"/>
      <w:r w:rsidRPr="00BB0B1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75pt">
            <v:imagedata r:id="rId1" o:title=""/>
          </v:shape>
        </w:pict>
      </w:r>
      <w:bookmarkEnd w:id="1"/>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aditional Arabic">
    <w:charset w:val="B2"/>
    <w:family w:val="auto"/>
    <w:pitch w:val="variable"/>
    <w:sig w:usb0="00006001" w:usb1="00000000" w:usb2="00000000" w:usb3="00000000" w:csb0="0000004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B2E3A" w:rsidTr="000C7E4F">
      <w:tblPrEx>
        <w:tblCellMar>
          <w:top w:w="0" w:type="dxa"/>
          <w:bottom w:w="0" w:type="dxa"/>
        </w:tblCellMar>
      </w:tblPrEx>
      <w:tc>
        <w:tcPr>
          <w:tcW w:w="5033" w:type="dxa"/>
          <w:shd w:val="clear" w:color="auto" w:fill="auto"/>
        </w:tcPr>
        <w:p w:rsidR="006B2E3A" w:rsidRPr="000C7E4F" w:rsidRDefault="006B2E3A" w:rsidP="000C7E4F">
          <w:pPr>
            <w:pStyle w:val="Footer"/>
            <w:jc w:val="right"/>
            <w:rPr>
              <w:w w:val="103"/>
            </w:rPr>
          </w:pPr>
          <w:r>
            <w:rPr>
              <w:w w:val="103"/>
            </w:rPr>
            <w:fldChar w:fldCharType="begin"/>
          </w:r>
          <w:r>
            <w:rPr>
              <w:w w:val="103"/>
            </w:rPr>
            <w:instrText xml:space="preserve"> PAGE  \* MERGEFORMAT </w:instrText>
          </w:r>
          <w:r>
            <w:rPr>
              <w:w w:val="103"/>
            </w:rPr>
            <w:fldChar w:fldCharType="separate"/>
          </w:r>
          <w:r w:rsidR="00063C2C">
            <w:rPr>
              <w:w w:val="103"/>
            </w:rPr>
            <w:t>164</w:t>
          </w:r>
          <w:r>
            <w:rPr>
              <w:w w:val="103"/>
            </w:rPr>
            <w:fldChar w:fldCharType="end"/>
          </w:r>
        </w:p>
      </w:tc>
      <w:tc>
        <w:tcPr>
          <w:tcW w:w="5033" w:type="dxa"/>
          <w:shd w:val="clear" w:color="auto" w:fill="auto"/>
        </w:tcPr>
        <w:p w:rsidR="006B2E3A" w:rsidRPr="000C7E4F" w:rsidRDefault="006B2E3A" w:rsidP="000C7E4F">
          <w:pPr>
            <w:pStyle w:val="Footer"/>
            <w:rPr>
              <w:b w:val="0"/>
              <w:w w:val="103"/>
            </w:rPr>
          </w:pPr>
          <w:fldSimple w:instr=" DOCVARIABLE &quot;FooterJN&quot; \* MERGEFORMAT ">
            <w:r>
              <w:rPr>
                <w:b w:val="0"/>
                <w:w w:val="103"/>
              </w:rPr>
              <w:t>09-25852</w:t>
            </w:r>
          </w:fldSimple>
        </w:p>
      </w:tc>
    </w:tr>
  </w:tbl>
  <w:p w:rsidR="006B2E3A" w:rsidRPr="000C7E4F" w:rsidRDefault="006B2E3A" w:rsidP="000C7E4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B2E3A" w:rsidTr="000C7E4F">
      <w:tblPrEx>
        <w:tblCellMar>
          <w:top w:w="0" w:type="dxa"/>
          <w:bottom w:w="0" w:type="dxa"/>
        </w:tblCellMar>
      </w:tblPrEx>
      <w:tc>
        <w:tcPr>
          <w:tcW w:w="5033" w:type="dxa"/>
          <w:shd w:val="clear" w:color="auto" w:fill="auto"/>
        </w:tcPr>
        <w:p w:rsidR="006B2E3A" w:rsidRPr="000C7E4F" w:rsidRDefault="006B2E3A" w:rsidP="000C7E4F">
          <w:pPr>
            <w:pStyle w:val="Footer"/>
            <w:jc w:val="right"/>
            <w:rPr>
              <w:b w:val="0"/>
              <w:w w:val="103"/>
            </w:rPr>
          </w:pPr>
          <w:fldSimple w:instr=" DOCVARIABLE &quot;FooterJN&quot; \* MERGEFORMAT ">
            <w:r>
              <w:rPr>
                <w:b w:val="0"/>
                <w:w w:val="103"/>
              </w:rPr>
              <w:t>09-25852</w:t>
            </w:r>
          </w:fldSimple>
        </w:p>
      </w:tc>
      <w:tc>
        <w:tcPr>
          <w:tcW w:w="5033" w:type="dxa"/>
          <w:shd w:val="clear" w:color="auto" w:fill="auto"/>
        </w:tcPr>
        <w:p w:rsidR="006B2E3A" w:rsidRPr="000C7E4F" w:rsidRDefault="006B2E3A" w:rsidP="000C7E4F">
          <w:pPr>
            <w:pStyle w:val="Footer"/>
            <w:rPr>
              <w:w w:val="103"/>
            </w:rPr>
          </w:pPr>
          <w:r>
            <w:rPr>
              <w:w w:val="103"/>
            </w:rPr>
            <w:fldChar w:fldCharType="begin"/>
          </w:r>
          <w:r>
            <w:rPr>
              <w:w w:val="103"/>
            </w:rPr>
            <w:instrText xml:space="preserve"> PAGE  \* MERGEFORMAT </w:instrText>
          </w:r>
          <w:r>
            <w:rPr>
              <w:w w:val="103"/>
            </w:rPr>
            <w:fldChar w:fldCharType="separate"/>
          </w:r>
          <w:r w:rsidR="00063C2C">
            <w:rPr>
              <w:w w:val="103"/>
            </w:rPr>
            <w:t>165</w:t>
          </w:r>
          <w:r>
            <w:rPr>
              <w:w w:val="103"/>
            </w:rPr>
            <w:fldChar w:fldCharType="end"/>
          </w:r>
        </w:p>
      </w:tc>
    </w:tr>
  </w:tbl>
  <w:p w:rsidR="006B2E3A" w:rsidRPr="000C7E4F" w:rsidRDefault="006B2E3A" w:rsidP="000C7E4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6B2E3A">
      <w:tblPrEx>
        <w:tblCellMar>
          <w:top w:w="0" w:type="dxa"/>
          <w:bottom w:w="0" w:type="dxa"/>
        </w:tblCellMar>
      </w:tblPrEx>
      <w:tc>
        <w:tcPr>
          <w:tcW w:w="5033" w:type="dxa"/>
        </w:tcPr>
        <w:p w:rsidR="006B2E3A" w:rsidRDefault="006B2E3A" w:rsidP="000C7E4F">
          <w:pPr>
            <w:pStyle w:val="Footer"/>
            <w:spacing w:line="240" w:lineRule="atLeast"/>
            <w:rPr>
              <w:rFonts w:cs="Times New Roman"/>
              <w:b w:val="0"/>
              <w:w w:val="103"/>
              <w:sz w:val="20"/>
            </w:rPr>
          </w:pPr>
          <w:r w:rsidRPr="000C7E4F">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6B2E3A" w:rsidRDefault="006B2E3A" w:rsidP="000C7E4F">
          <w:pPr>
            <w:pStyle w:val="Footer"/>
            <w:jc w:val="right"/>
            <w:rPr>
              <w:rFonts w:cs="Times New Roman"/>
              <w:b w:val="0"/>
              <w:w w:val="103"/>
              <w:sz w:val="20"/>
            </w:rPr>
          </w:pPr>
          <w:r>
            <w:rPr>
              <w:rFonts w:cs="Times New Roman"/>
              <w:b w:val="0"/>
              <w:w w:val="103"/>
              <w:sz w:val="20"/>
            </w:rPr>
            <w:t xml:space="preserve">130509    130509    </w:t>
          </w:r>
          <w:fldSimple w:instr=" DOCVARIABLE &quot;jobn&quot; \* MERGEFORMAT ">
            <w:r>
              <w:rPr>
                <w:rFonts w:cs="Times New Roman"/>
                <w:b w:val="0"/>
                <w:w w:val="103"/>
                <w:sz w:val="20"/>
              </w:rPr>
              <w:t>09-25852 (A)</w:t>
            </w:r>
          </w:fldSimple>
        </w:p>
        <w:p w:rsidR="006B2E3A" w:rsidRPr="000C7E4F" w:rsidRDefault="006B2E3A" w:rsidP="000C7E4F">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*0925852*</w:t>
            </w:r>
          </w:fldSimple>
        </w:p>
      </w:tc>
    </w:tr>
  </w:tbl>
  <w:p w:rsidR="006B2E3A" w:rsidRPr="000C7E4F" w:rsidRDefault="006B2E3A" w:rsidP="000C7E4F">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2E3A" w:rsidRPr="004D2D90" w:rsidRDefault="006B2E3A" w:rsidP="004D2D90">
      <w:pPr>
        <w:pStyle w:val="Footer"/>
        <w:bidi/>
        <w:spacing w:after="80"/>
        <w:ind w:left="792"/>
        <w:rPr>
          <w:sz w:val="16"/>
        </w:rPr>
      </w:pPr>
      <w:r w:rsidRPr="004D2D90">
        <w:rPr>
          <w:sz w:val="16"/>
          <w:rtl/>
        </w:rPr>
        <w:t>__________</w:t>
      </w:r>
    </w:p>
  </w:footnote>
  <w:footnote w:type="continuationSeparator" w:id="0">
    <w:p w:rsidR="006B2E3A" w:rsidRPr="004D2D90" w:rsidRDefault="006B2E3A" w:rsidP="004D2D90">
      <w:pPr>
        <w:pStyle w:val="Footer"/>
        <w:spacing w:after="80"/>
        <w:ind w:left="792"/>
        <w:rPr>
          <w:sz w:val="16"/>
        </w:rPr>
      </w:pPr>
      <w:r w:rsidRPr="004D2D90">
        <w:rPr>
          <w:sz w:val="16"/>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B2E3A" w:rsidTr="000C7E4F">
      <w:tblPrEx>
        <w:tblCellMar>
          <w:top w:w="0" w:type="dxa"/>
          <w:bottom w:w="0" w:type="dxa"/>
        </w:tblCellMar>
      </w:tblPrEx>
      <w:trPr>
        <w:trHeight w:hRule="exact" w:val="864"/>
        <w:jc w:val="center"/>
      </w:trPr>
      <w:tc>
        <w:tcPr>
          <w:tcW w:w="4925" w:type="dxa"/>
          <w:shd w:val="clear" w:color="auto" w:fill="auto"/>
          <w:vAlign w:val="bottom"/>
        </w:tcPr>
        <w:p w:rsidR="006B2E3A" w:rsidRDefault="006B2E3A" w:rsidP="000C7E4F">
          <w:pPr>
            <w:pStyle w:val="Header"/>
            <w:bidi/>
            <w:jc w:val="right"/>
          </w:pPr>
        </w:p>
      </w:tc>
      <w:tc>
        <w:tcPr>
          <w:tcW w:w="4925" w:type="dxa"/>
          <w:shd w:val="clear" w:color="auto" w:fill="auto"/>
          <w:vAlign w:val="bottom"/>
        </w:tcPr>
        <w:p w:rsidR="006B2E3A" w:rsidRPr="000C7E4F" w:rsidRDefault="006B2E3A" w:rsidP="000C7E4F">
          <w:pPr>
            <w:pStyle w:val="Header"/>
            <w:spacing w:after="80"/>
            <w:jc w:val="right"/>
            <w:rPr>
              <w:w w:val="103"/>
            </w:rPr>
          </w:pPr>
          <w:fldSimple w:instr=" DOCVARIABLE sss1  \* MERGEFORMAT ">
            <w:r>
              <w:rPr>
                <w:w w:val="103"/>
              </w:rPr>
              <w:t>CEDAW/C/AUL/7</w:t>
            </w:r>
          </w:fldSimple>
        </w:p>
      </w:tc>
    </w:tr>
  </w:tbl>
  <w:p w:rsidR="006B2E3A" w:rsidRPr="000C7E4F" w:rsidRDefault="006B2E3A" w:rsidP="000C7E4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6B2E3A" w:rsidTr="000C7E4F">
      <w:tblPrEx>
        <w:tblCellMar>
          <w:top w:w="0" w:type="dxa"/>
          <w:bottom w:w="0" w:type="dxa"/>
        </w:tblCellMar>
      </w:tblPrEx>
      <w:trPr>
        <w:trHeight w:hRule="exact" w:val="864"/>
        <w:jc w:val="center"/>
      </w:trPr>
      <w:tc>
        <w:tcPr>
          <w:tcW w:w="4925" w:type="dxa"/>
          <w:shd w:val="clear" w:color="auto" w:fill="auto"/>
          <w:vAlign w:val="bottom"/>
        </w:tcPr>
        <w:p w:rsidR="006B2E3A" w:rsidRPr="000C7E4F" w:rsidRDefault="006B2E3A" w:rsidP="000C7E4F">
          <w:pPr>
            <w:pStyle w:val="Header"/>
            <w:spacing w:after="80"/>
            <w:rPr>
              <w:w w:val="103"/>
            </w:rPr>
          </w:pPr>
          <w:fldSimple w:instr=" DOCVARIABLE sss1  \* MERGEFORMAT ">
            <w:r>
              <w:rPr>
                <w:w w:val="103"/>
              </w:rPr>
              <w:t>CEDAW/C/AUL/7</w:t>
            </w:r>
          </w:fldSimple>
        </w:p>
      </w:tc>
      <w:tc>
        <w:tcPr>
          <w:tcW w:w="4925" w:type="dxa"/>
          <w:shd w:val="clear" w:color="auto" w:fill="auto"/>
          <w:vAlign w:val="bottom"/>
        </w:tcPr>
        <w:p w:rsidR="006B2E3A" w:rsidRDefault="006B2E3A" w:rsidP="000C7E4F">
          <w:pPr>
            <w:pStyle w:val="Header"/>
          </w:pPr>
        </w:p>
      </w:tc>
    </w:tr>
  </w:tbl>
  <w:p w:rsidR="006B2E3A" w:rsidRPr="000C7E4F" w:rsidRDefault="006B2E3A" w:rsidP="000C7E4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6B2E3A" w:rsidTr="000C7E4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2E3A" w:rsidRDefault="006B2E3A" w:rsidP="000C7E4F">
          <w:pPr>
            <w:pStyle w:val="Header"/>
            <w:spacing w:after="120"/>
          </w:pPr>
        </w:p>
      </w:tc>
      <w:tc>
        <w:tcPr>
          <w:tcW w:w="1786" w:type="dxa"/>
          <w:tcBorders>
            <w:bottom w:val="single" w:sz="4" w:space="0" w:color="auto"/>
          </w:tcBorders>
          <w:shd w:val="clear" w:color="auto" w:fill="auto"/>
          <w:vAlign w:val="bottom"/>
        </w:tcPr>
        <w:p w:rsidR="006B2E3A" w:rsidRPr="000C7E4F" w:rsidRDefault="006B2E3A" w:rsidP="000C7E4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2E3A" w:rsidRDefault="006B2E3A" w:rsidP="000C7E4F">
          <w:pPr>
            <w:pStyle w:val="Header"/>
            <w:spacing w:after="120"/>
          </w:pPr>
        </w:p>
      </w:tc>
      <w:tc>
        <w:tcPr>
          <w:tcW w:w="6523" w:type="dxa"/>
          <w:gridSpan w:val="3"/>
          <w:tcBorders>
            <w:bottom w:val="single" w:sz="4" w:space="0" w:color="auto"/>
          </w:tcBorders>
          <w:shd w:val="clear" w:color="auto" w:fill="auto"/>
          <w:vAlign w:val="bottom"/>
        </w:tcPr>
        <w:p w:rsidR="006B2E3A" w:rsidRPr="000C7E4F" w:rsidRDefault="006B2E3A" w:rsidP="000C7E4F">
          <w:pPr>
            <w:spacing w:line="380" w:lineRule="exact"/>
            <w:jc w:val="right"/>
          </w:pPr>
          <w:r>
            <w:rPr>
              <w:sz w:val="40"/>
            </w:rPr>
            <w:t>CEDAW</w:t>
          </w:r>
          <w:r>
            <w:t>/C/AUL/7</w:t>
          </w:r>
        </w:p>
      </w:tc>
    </w:tr>
    <w:tr w:rsidR="006B2E3A" w:rsidRPr="000C7E4F" w:rsidTr="000C7E4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2E3A" w:rsidRDefault="006B2E3A" w:rsidP="000C7E4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2E3A" w:rsidRPr="000C7E4F" w:rsidRDefault="006B2E3A" w:rsidP="000C7E4F">
          <w:pPr>
            <w:pStyle w:val="Header"/>
            <w:spacing w:before="109"/>
            <w:jc w:val="right"/>
          </w:pPr>
        </w:p>
      </w:tc>
      <w:tc>
        <w:tcPr>
          <w:tcW w:w="5227" w:type="dxa"/>
          <w:gridSpan w:val="3"/>
          <w:tcBorders>
            <w:top w:val="single" w:sz="4" w:space="0" w:color="auto"/>
            <w:bottom w:val="single" w:sz="12" w:space="0" w:color="auto"/>
          </w:tcBorders>
          <w:shd w:val="clear" w:color="auto" w:fill="auto"/>
        </w:tcPr>
        <w:p w:rsidR="006B2E3A" w:rsidRPr="000C7E4F" w:rsidRDefault="006B2E3A" w:rsidP="000C7E4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B2E3A" w:rsidRPr="000C7E4F" w:rsidRDefault="006B2E3A" w:rsidP="000C7E4F">
          <w:pPr>
            <w:pStyle w:val="Header"/>
            <w:spacing w:before="109"/>
          </w:pPr>
        </w:p>
      </w:tc>
      <w:tc>
        <w:tcPr>
          <w:tcW w:w="3100" w:type="dxa"/>
          <w:gridSpan w:val="2"/>
          <w:tcBorders>
            <w:top w:val="single" w:sz="4" w:space="0" w:color="auto"/>
            <w:bottom w:val="single" w:sz="12" w:space="0" w:color="auto"/>
          </w:tcBorders>
          <w:shd w:val="clear" w:color="auto" w:fill="auto"/>
        </w:tcPr>
        <w:p w:rsidR="006B2E3A" w:rsidRDefault="006B2E3A" w:rsidP="000C7E4F">
          <w:pPr>
            <w:bidi w:val="0"/>
            <w:spacing w:before="240" w:line="240" w:lineRule="exact"/>
          </w:pPr>
          <w:r>
            <w:t>Distr.: General</w:t>
          </w:r>
        </w:p>
        <w:p w:rsidR="006B2E3A" w:rsidRDefault="006B2E3A" w:rsidP="000C7E4F">
          <w:pPr>
            <w:bidi w:val="0"/>
            <w:spacing w:line="240" w:lineRule="exact"/>
            <w:jc w:val="left"/>
          </w:pPr>
          <w:r>
            <w:t>9 March 2009</w:t>
          </w:r>
        </w:p>
        <w:p w:rsidR="006B2E3A" w:rsidRDefault="006B2E3A" w:rsidP="000C7E4F">
          <w:pPr>
            <w:bidi w:val="0"/>
            <w:spacing w:line="240" w:lineRule="exact"/>
            <w:jc w:val="left"/>
          </w:pPr>
          <w:r>
            <w:t>Arabic</w:t>
          </w:r>
        </w:p>
        <w:p w:rsidR="006B2E3A" w:rsidRPr="000C7E4F" w:rsidRDefault="006B2E3A" w:rsidP="000C7E4F">
          <w:pPr>
            <w:bidi w:val="0"/>
            <w:spacing w:line="240" w:lineRule="exact"/>
            <w:jc w:val="left"/>
          </w:pPr>
          <w:r>
            <w:t>Original: English</w:t>
          </w:r>
        </w:p>
      </w:tc>
    </w:tr>
  </w:tbl>
  <w:p w:rsidR="006B2E3A" w:rsidRPr="000C7E4F" w:rsidRDefault="006B2E3A" w:rsidP="000C7E4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37A7F"/>
    <w:multiLevelType w:val="multilevel"/>
    <w:tmpl w:val="B4DCF262"/>
    <w:lvl w:ilvl="0">
      <w:start w:val="2"/>
      <w:numFmt w:val="decimal"/>
      <w:lvlText w:val="%1"/>
      <w:lvlJc w:val="left"/>
      <w:pPr>
        <w:tabs>
          <w:tab w:val="num" w:pos="405"/>
        </w:tabs>
        <w:ind w:left="405" w:hanging="405"/>
      </w:pPr>
      <w:rPr>
        <w:rFonts w:hint="default"/>
        <w:sz w:val="30"/>
      </w:rPr>
    </w:lvl>
    <w:lvl w:ilvl="1">
      <w:start w:val="1"/>
      <w:numFmt w:val="decimal"/>
      <w:lvlText w:val="9-%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
    <w:nsid w:val="094E1AAF"/>
    <w:multiLevelType w:val="multilevel"/>
    <w:tmpl w:val="C38EA7C4"/>
    <w:lvl w:ilvl="0">
      <w:start w:val="2"/>
      <w:numFmt w:val="decimal"/>
      <w:lvlText w:val="%1"/>
      <w:lvlJc w:val="left"/>
      <w:pPr>
        <w:tabs>
          <w:tab w:val="num" w:pos="405"/>
        </w:tabs>
        <w:ind w:left="405" w:hanging="405"/>
      </w:pPr>
      <w:rPr>
        <w:rFonts w:hint="default"/>
        <w:sz w:val="30"/>
      </w:rPr>
    </w:lvl>
    <w:lvl w:ilvl="1">
      <w:start w:val="1"/>
      <w:numFmt w:val="decimal"/>
      <w:lvlText w:val="7-%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
    <w:nsid w:val="0B014FD2"/>
    <w:multiLevelType w:val="multilevel"/>
    <w:tmpl w:val="2E76D956"/>
    <w:lvl w:ilvl="0">
      <w:start w:val="2"/>
      <w:numFmt w:val="decimal"/>
      <w:lvlText w:val="%1"/>
      <w:lvlJc w:val="left"/>
      <w:pPr>
        <w:tabs>
          <w:tab w:val="num" w:pos="405"/>
        </w:tabs>
        <w:ind w:left="405" w:hanging="405"/>
      </w:pPr>
      <w:rPr>
        <w:rFonts w:hint="default"/>
        <w:sz w:val="30"/>
      </w:rPr>
    </w:lvl>
    <w:lvl w:ilvl="1">
      <w:start w:val="1"/>
      <w:numFmt w:val="decimal"/>
      <w:lvlText w:val="5-%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3">
    <w:nsid w:val="0F3524FA"/>
    <w:multiLevelType w:val="multilevel"/>
    <w:tmpl w:val="4476DD0C"/>
    <w:lvl w:ilvl="0">
      <w:start w:val="2"/>
      <w:numFmt w:val="decimal"/>
      <w:lvlText w:val="%1"/>
      <w:lvlJc w:val="left"/>
      <w:pPr>
        <w:tabs>
          <w:tab w:val="num" w:pos="405"/>
        </w:tabs>
        <w:ind w:left="405" w:hanging="405"/>
      </w:pPr>
      <w:rPr>
        <w:rFonts w:hint="default"/>
        <w:sz w:val="30"/>
      </w:rPr>
    </w:lvl>
    <w:lvl w:ilvl="1">
      <w:start w:val="1"/>
      <w:numFmt w:val="decimal"/>
      <w:lvlText w:val="13-%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4">
    <w:nsid w:val="18581EA6"/>
    <w:multiLevelType w:val="multilevel"/>
    <w:tmpl w:val="E4B6D6F8"/>
    <w:lvl w:ilvl="0">
      <w:start w:val="1"/>
      <w:numFmt w:val="decimal"/>
      <w:lvlText w:val="%1-"/>
      <w:lvlJc w:val="left"/>
      <w:pPr>
        <w:tabs>
          <w:tab w:val="num" w:pos="675"/>
        </w:tabs>
        <w:ind w:left="675" w:hanging="675"/>
      </w:pPr>
      <w:rPr>
        <w:rFonts w:hint="default"/>
      </w:rPr>
    </w:lvl>
    <w:lvl w:ilvl="1">
      <w:start w:val="1"/>
      <w:numFmt w:val="decimal"/>
      <w:lvlText w:val="%1-%2"/>
      <w:lvlJc w:val="left"/>
      <w:pPr>
        <w:tabs>
          <w:tab w:val="num" w:pos="1987"/>
        </w:tabs>
        <w:ind w:left="1987" w:hanging="720"/>
      </w:pPr>
      <w:rPr>
        <w:rFonts w:hint="default"/>
      </w:rPr>
    </w:lvl>
    <w:lvl w:ilvl="2">
      <w:start w:val="1"/>
      <w:numFmt w:val="decimal"/>
      <w:lvlText w:val="%1-%2-%3."/>
      <w:lvlJc w:val="left"/>
      <w:pPr>
        <w:tabs>
          <w:tab w:val="num" w:pos="3614"/>
        </w:tabs>
        <w:ind w:left="3614" w:hanging="1080"/>
      </w:pPr>
      <w:rPr>
        <w:rFonts w:hint="default"/>
      </w:rPr>
    </w:lvl>
    <w:lvl w:ilvl="3">
      <w:start w:val="1"/>
      <w:numFmt w:val="decimal"/>
      <w:lvlText w:val="%1-%2-%3.%4."/>
      <w:lvlJc w:val="left"/>
      <w:pPr>
        <w:tabs>
          <w:tab w:val="num" w:pos="5241"/>
        </w:tabs>
        <w:ind w:left="5241" w:hanging="1440"/>
      </w:pPr>
      <w:rPr>
        <w:rFonts w:hint="default"/>
      </w:rPr>
    </w:lvl>
    <w:lvl w:ilvl="4">
      <w:start w:val="1"/>
      <w:numFmt w:val="decimal"/>
      <w:lvlText w:val="%1-%2-%3.%4.%5."/>
      <w:lvlJc w:val="left"/>
      <w:pPr>
        <w:tabs>
          <w:tab w:val="num" w:pos="6868"/>
        </w:tabs>
        <w:ind w:left="6868" w:hanging="1800"/>
      </w:pPr>
      <w:rPr>
        <w:rFonts w:hint="default"/>
      </w:rPr>
    </w:lvl>
    <w:lvl w:ilvl="5">
      <w:start w:val="1"/>
      <w:numFmt w:val="decimal"/>
      <w:lvlText w:val="%1-%2-%3.%4.%5.%6."/>
      <w:lvlJc w:val="left"/>
      <w:pPr>
        <w:tabs>
          <w:tab w:val="num" w:pos="8495"/>
        </w:tabs>
        <w:ind w:left="8495" w:hanging="2160"/>
      </w:pPr>
      <w:rPr>
        <w:rFonts w:hint="default"/>
      </w:rPr>
    </w:lvl>
    <w:lvl w:ilvl="6">
      <w:start w:val="1"/>
      <w:numFmt w:val="decimal"/>
      <w:lvlText w:val="%1-%2-%3.%4.%5.%6.%7."/>
      <w:lvlJc w:val="left"/>
      <w:pPr>
        <w:tabs>
          <w:tab w:val="num" w:pos="9762"/>
        </w:tabs>
        <w:ind w:left="9762" w:hanging="2160"/>
      </w:pPr>
      <w:rPr>
        <w:rFonts w:hint="default"/>
      </w:rPr>
    </w:lvl>
    <w:lvl w:ilvl="7">
      <w:start w:val="1"/>
      <w:numFmt w:val="decimal"/>
      <w:lvlText w:val="%1-%2-%3.%4.%5.%6.%7.%8."/>
      <w:lvlJc w:val="left"/>
      <w:pPr>
        <w:tabs>
          <w:tab w:val="num" w:pos="11389"/>
        </w:tabs>
        <w:ind w:left="11389" w:hanging="2520"/>
      </w:pPr>
      <w:rPr>
        <w:rFonts w:hint="default"/>
      </w:rPr>
    </w:lvl>
    <w:lvl w:ilvl="8">
      <w:start w:val="1"/>
      <w:numFmt w:val="decimal"/>
      <w:lvlText w:val="%1-%2-%3.%4.%5.%6.%7.%8.%9."/>
      <w:lvlJc w:val="left"/>
      <w:pPr>
        <w:tabs>
          <w:tab w:val="num" w:pos="13016"/>
        </w:tabs>
        <w:ind w:left="13016" w:hanging="2880"/>
      </w:pPr>
      <w:rPr>
        <w:rFonts w:hint="default"/>
      </w:rPr>
    </w:lvl>
  </w:abstractNum>
  <w:abstractNum w:abstractNumId="5">
    <w:nsid w:val="18896C9F"/>
    <w:multiLevelType w:val="multilevel"/>
    <w:tmpl w:val="9C32BC8C"/>
    <w:lvl w:ilvl="0">
      <w:start w:val="2"/>
      <w:numFmt w:val="decimal"/>
      <w:lvlText w:val="%1"/>
      <w:lvlJc w:val="left"/>
      <w:pPr>
        <w:tabs>
          <w:tab w:val="num" w:pos="405"/>
        </w:tabs>
        <w:ind w:left="405" w:hanging="405"/>
      </w:pPr>
      <w:rPr>
        <w:rFonts w:hint="default"/>
        <w:sz w:val="30"/>
      </w:rPr>
    </w:lvl>
    <w:lvl w:ilvl="1">
      <w:start w:val="1"/>
      <w:numFmt w:val="decimal"/>
      <w:lvlText w:val="8-%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6">
    <w:nsid w:val="19226933"/>
    <w:multiLevelType w:val="multilevel"/>
    <w:tmpl w:val="09682582"/>
    <w:lvl w:ilvl="0">
      <w:start w:val="2"/>
      <w:numFmt w:val="decimal"/>
      <w:lvlText w:val="%1"/>
      <w:lvlJc w:val="left"/>
      <w:pPr>
        <w:tabs>
          <w:tab w:val="num" w:pos="405"/>
        </w:tabs>
        <w:ind w:left="405" w:hanging="405"/>
      </w:pPr>
      <w:rPr>
        <w:rFonts w:hint="default"/>
        <w:sz w:val="30"/>
      </w:rPr>
    </w:lvl>
    <w:lvl w:ilvl="1">
      <w:start w:val="1"/>
      <w:numFmt w:val="decimal"/>
      <w:lvlText w:val="3-%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7">
    <w:nsid w:val="19A21C4E"/>
    <w:multiLevelType w:val="multilevel"/>
    <w:tmpl w:val="606CABF2"/>
    <w:lvl w:ilvl="0">
      <w:start w:val="2"/>
      <w:numFmt w:val="decimal"/>
      <w:lvlText w:val="%1"/>
      <w:lvlJc w:val="left"/>
      <w:pPr>
        <w:tabs>
          <w:tab w:val="num" w:pos="405"/>
        </w:tabs>
        <w:ind w:left="405" w:hanging="405"/>
      </w:pPr>
      <w:rPr>
        <w:rFonts w:hint="default"/>
        <w:sz w:val="30"/>
      </w:rPr>
    </w:lvl>
    <w:lvl w:ilvl="1">
      <w:start w:val="1"/>
      <w:numFmt w:val="decimal"/>
      <w:lvlText w:val="14-%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8">
    <w:nsid w:val="1DA86D7E"/>
    <w:multiLevelType w:val="multilevel"/>
    <w:tmpl w:val="9508DB4C"/>
    <w:lvl w:ilvl="0">
      <w:start w:val="2"/>
      <w:numFmt w:val="decimal"/>
      <w:lvlText w:val="%1"/>
      <w:lvlJc w:val="left"/>
      <w:pPr>
        <w:tabs>
          <w:tab w:val="num" w:pos="405"/>
        </w:tabs>
        <w:ind w:left="405" w:hanging="405"/>
      </w:pPr>
      <w:rPr>
        <w:rFonts w:hint="default"/>
        <w:sz w:val="30"/>
      </w:rPr>
    </w:lvl>
    <w:lvl w:ilvl="1">
      <w:start w:val="1"/>
      <w:numFmt w:val="decimal"/>
      <w:lvlText w:val="11-%2"/>
      <w:lvlJc w:val="left"/>
      <w:pPr>
        <w:tabs>
          <w:tab w:val="num" w:pos="1672"/>
        </w:tabs>
        <w:ind w:left="1672" w:hanging="405"/>
      </w:pPr>
      <w:rPr>
        <w:rFonts w:hint="default"/>
        <w:sz w:val="30"/>
        <w:lang w:bidi="ar-EG"/>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9">
    <w:nsid w:val="1DF626D2"/>
    <w:multiLevelType w:val="multilevel"/>
    <w:tmpl w:val="27425768"/>
    <w:lvl w:ilvl="0">
      <w:start w:val="2"/>
      <w:numFmt w:val="decimal"/>
      <w:lvlText w:val="%1"/>
      <w:lvlJc w:val="left"/>
      <w:pPr>
        <w:tabs>
          <w:tab w:val="num" w:pos="405"/>
        </w:tabs>
        <w:ind w:left="405" w:hanging="405"/>
      </w:pPr>
      <w:rPr>
        <w:rFonts w:hint="default"/>
        <w:sz w:val="30"/>
      </w:rPr>
    </w:lvl>
    <w:lvl w:ilvl="1">
      <w:start w:val="1"/>
      <w:numFmt w:val="decimal"/>
      <w:lvlText w:val="4-%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0">
    <w:nsid w:val="23DF553D"/>
    <w:multiLevelType w:val="multilevel"/>
    <w:tmpl w:val="F404E332"/>
    <w:lvl w:ilvl="0">
      <w:start w:val="2"/>
      <w:numFmt w:val="decimal"/>
      <w:lvlText w:val="%1"/>
      <w:lvlJc w:val="left"/>
      <w:pPr>
        <w:tabs>
          <w:tab w:val="num" w:pos="405"/>
        </w:tabs>
        <w:ind w:left="405" w:hanging="405"/>
      </w:pPr>
      <w:rPr>
        <w:rFonts w:hint="default"/>
        <w:sz w:val="30"/>
      </w:rPr>
    </w:lvl>
    <w:lvl w:ilvl="1">
      <w:start w:val="1"/>
      <w:numFmt w:val="decimal"/>
      <w:lvlText w:val="11-%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1">
    <w:nsid w:val="279A7FE7"/>
    <w:multiLevelType w:val="multilevel"/>
    <w:tmpl w:val="FDB6F15E"/>
    <w:lvl w:ilvl="0">
      <w:start w:val="2"/>
      <w:numFmt w:val="decimal"/>
      <w:lvlText w:val="%1-"/>
      <w:lvlJc w:val="left"/>
      <w:pPr>
        <w:tabs>
          <w:tab w:val="num" w:pos="675"/>
        </w:tabs>
        <w:ind w:left="675" w:hanging="675"/>
      </w:pPr>
      <w:rPr>
        <w:rFonts w:hint="default"/>
      </w:rPr>
    </w:lvl>
    <w:lvl w:ilvl="1">
      <w:start w:val="1"/>
      <w:numFmt w:val="decimal"/>
      <w:lvlText w:val="%1-%2"/>
      <w:lvlJc w:val="left"/>
      <w:pPr>
        <w:tabs>
          <w:tab w:val="num" w:pos="1987"/>
        </w:tabs>
        <w:ind w:left="1987" w:hanging="720"/>
      </w:pPr>
      <w:rPr>
        <w:rFonts w:hint="default"/>
      </w:rPr>
    </w:lvl>
    <w:lvl w:ilvl="2">
      <w:start w:val="1"/>
      <w:numFmt w:val="decimal"/>
      <w:lvlText w:val="%1-%2-%3."/>
      <w:lvlJc w:val="left"/>
      <w:pPr>
        <w:tabs>
          <w:tab w:val="num" w:pos="3614"/>
        </w:tabs>
        <w:ind w:left="3614" w:hanging="1080"/>
      </w:pPr>
      <w:rPr>
        <w:rFonts w:hint="default"/>
      </w:rPr>
    </w:lvl>
    <w:lvl w:ilvl="3">
      <w:start w:val="1"/>
      <w:numFmt w:val="decimal"/>
      <w:lvlText w:val="%1-%2-%3.%4."/>
      <w:lvlJc w:val="left"/>
      <w:pPr>
        <w:tabs>
          <w:tab w:val="num" w:pos="5241"/>
        </w:tabs>
        <w:ind w:left="5241" w:hanging="1440"/>
      </w:pPr>
      <w:rPr>
        <w:rFonts w:hint="default"/>
      </w:rPr>
    </w:lvl>
    <w:lvl w:ilvl="4">
      <w:start w:val="1"/>
      <w:numFmt w:val="decimal"/>
      <w:lvlText w:val="%1-%2-%3.%4.%5."/>
      <w:lvlJc w:val="left"/>
      <w:pPr>
        <w:tabs>
          <w:tab w:val="num" w:pos="6868"/>
        </w:tabs>
        <w:ind w:left="6868" w:hanging="1800"/>
      </w:pPr>
      <w:rPr>
        <w:rFonts w:hint="default"/>
      </w:rPr>
    </w:lvl>
    <w:lvl w:ilvl="5">
      <w:start w:val="1"/>
      <w:numFmt w:val="decimal"/>
      <w:lvlText w:val="%1-%2-%3.%4.%5.%6."/>
      <w:lvlJc w:val="left"/>
      <w:pPr>
        <w:tabs>
          <w:tab w:val="num" w:pos="8495"/>
        </w:tabs>
        <w:ind w:left="8495" w:hanging="2160"/>
      </w:pPr>
      <w:rPr>
        <w:rFonts w:hint="default"/>
      </w:rPr>
    </w:lvl>
    <w:lvl w:ilvl="6">
      <w:start w:val="1"/>
      <w:numFmt w:val="decimal"/>
      <w:lvlText w:val="%1-%2-%3.%4.%5.%6.%7."/>
      <w:lvlJc w:val="left"/>
      <w:pPr>
        <w:tabs>
          <w:tab w:val="num" w:pos="9762"/>
        </w:tabs>
        <w:ind w:left="9762" w:hanging="2160"/>
      </w:pPr>
      <w:rPr>
        <w:rFonts w:hint="default"/>
      </w:rPr>
    </w:lvl>
    <w:lvl w:ilvl="7">
      <w:start w:val="1"/>
      <w:numFmt w:val="decimal"/>
      <w:lvlText w:val="%1-%2-%3.%4.%5.%6.%7.%8."/>
      <w:lvlJc w:val="left"/>
      <w:pPr>
        <w:tabs>
          <w:tab w:val="num" w:pos="11389"/>
        </w:tabs>
        <w:ind w:left="11389" w:hanging="2520"/>
      </w:pPr>
      <w:rPr>
        <w:rFonts w:hint="default"/>
      </w:rPr>
    </w:lvl>
    <w:lvl w:ilvl="8">
      <w:start w:val="1"/>
      <w:numFmt w:val="decimal"/>
      <w:lvlText w:val="%1-%2-%3.%4.%5.%6.%7.%8.%9."/>
      <w:lvlJc w:val="left"/>
      <w:pPr>
        <w:tabs>
          <w:tab w:val="num" w:pos="13016"/>
        </w:tabs>
        <w:ind w:left="13016" w:hanging="2880"/>
      </w:pPr>
      <w:rPr>
        <w:rFonts w:hint="default"/>
      </w:rPr>
    </w:lvl>
  </w:abstractNum>
  <w:abstractNum w:abstractNumId="12">
    <w:nsid w:val="2FA761DC"/>
    <w:multiLevelType w:val="multilevel"/>
    <w:tmpl w:val="CE4E3CA0"/>
    <w:lvl w:ilvl="0">
      <w:start w:val="2"/>
      <w:numFmt w:val="decimal"/>
      <w:lvlText w:val="%1"/>
      <w:lvlJc w:val="left"/>
      <w:pPr>
        <w:tabs>
          <w:tab w:val="num" w:pos="405"/>
        </w:tabs>
        <w:ind w:left="405" w:hanging="405"/>
      </w:pPr>
      <w:rPr>
        <w:rFonts w:hint="default"/>
        <w:sz w:val="30"/>
      </w:rPr>
    </w:lvl>
    <w:lvl w:ilvl="1">
      <w:start w:val="1"/>
      <w:numFmt w:val="decimal"/>
      <w:lvlText w:val="5-%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3">
    <w:nsid w:val="34BC3CB3"/>
    <w:multiLevelType w:val="multilevel"/>
    <w:tmpl w:val="CAA25E4E"/>
    <w:lvl w:ilvl="0">
      <w:start w:val="2"/>
      <w:numFmt w:val="decimal"/>
      <w:lvlText w:val="%1"/>
      <w:lvlJc w:val="left"/>
      <w:pPr>
        <w:tabs>
          <w:tab w:val="num" w:pos="405"/>
        </w:tabs>
        <w:ind w:left="405" w:hanging="405"/>
      </w:pPr>
      <w:rPr>
        <w:rFonts w:hint="default"/>
        <w:sz w:val="30"/>
      </w:rPr>
    </w:lvl>
    <w:lvl w:ilvl="1">
      <w:start w:val="1"/>
      <w:numFmt w:val="decimal"/>
      <w:lvlText w:val="8-%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4">
    <w:nsid w:val="38793517"/>
    <w:multiLevelType w:val="multilevel"/>
    <w:tmpl w:val="F3187FD6"/>
    <w:lvl w:ilvl="0">
      <w:start w:val="2"/>
      <w:numFmt w:val="decimal"/>
      <w:lvlText w:val="%1"/>
      <w:lvlJc w:val="left"/>
      <w:pPr>
        <w:tabs>
          <w:tab w:val="num" w:pos="405"/>
        </w:tabs>
        <w:ind w:left="405" w:hanging="405"/>
      </w:pPr>
      <w:rPr>
        <w:rFonts w:hint="default"/>
        <w:sz w:val="30"/>
      </w:rPr>
    </w:lvl>
    <w:lvl w:ilvl="1">
      <w:start w:val="1"/>
      <w:numFmt w:val="decimal"/>
      <w:lvlText w:val="6-%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5">
    <w:nsid w:val="3C490E35"/>
    <w:multiLevelType w:val="hybridMultilevel"/>
    <w:tmpl w:val="862CC7AE"/>
    <w:lvl w:ilvl="0" w:tplc="10505364">
      <w:start w:val="14"/>
      <w:numFmt w:val="bullet"/>
      <w:lvlText w:val="-"/>
      <w:lvlJc w:val="left"/>
      <w:pPr>
        <w:tabs>
          <w:tab w:val="num" w:pos="2070"/>
        </w:tabs>
        <w:ind w:left="2070" w:hanging="360"/>
      </w:pPr>
      <w:rPr>
        <w:rFonts w:ascii="Times New Roman" w:eastAsia="SimSun" w:hAnsi="Times New Roman" w:cs="Traditional Arabic" w:hint="default"/>
      </w:rPr>
    </w:lvl>
    <w:lvl w:ilvl="1" w:tplc="04090003" w:tentative="1">
      <w:start w:val="1"/>
      <w:numFmt w:val="bullet"/>
      <w:lvlText w:val="o"/>
      <w:lvlJc w:val="left"/>
      <w:pPr>
        <w:tabs>
          <w:tab w:val="num" w:pos="2790"/>
        </w:tabs>
        <w:ind w:left="2790" w:hanging="360"/>
      </w:pPr>
      <w:rPr>
        <w:rFonts w:ascii="Courier New" w:hAnsi="Courier New" w:cs="Courier New" w:hint="default"/>
      </w:rPr>
    </w:lvl>
    <w:lvl w:ilvl="2" w:tplc="04090005" w:tentative="1">
      <w:start w:val="1"/>
      <w:numFmt w:val="bullet"/>
      <w:lvlText w:val=""/>
      <w:lvlJc w:val="left"/>
      <w:pPr>
        <w:tabs>
          <w:tab w:val="num" w:pos="3510"/>
        </w:tabs>
        <w:ind w:left="3510" w:hanging="360"/>
      </w:pPr>
      <w:rPr>
        <w:rFonts w:ascii="Wingdings" w:hAnsi="Wingdings" w:hint="default"/>
      </w:rPr>
    </w:lvl>
    <w:lvl w:ilvl="3" w:tplc="04090001" w:tentative="1">
      <w:start w:val="1"/>
      <w:numFmt w:val="bullet"/>
      <w:lvlText w:val=""/>
      <w:lvlJc w:val="left"/>
      <w:pPr>
        <w:tabs>
          <w:tab w:val="num" w:pos="4230"/>
        </w:tabs>
        <w:ind w:left="4230" w:hanging="360"/>
      </w:pPr>
      <w:rPr>
        <w:rFonts w:ascii="Symbol" w:hAnsi="Symbol" w:hint="default"/>
      </w:rPr>
    </w:lvl>
    <w:lvl w:ilvl="4" w:tplc="04090003" w:tentative="1">
      <w:start w:val="1"/>
      <w:numFmt w:val="bullet"/>
      <w:lvlText w:val="o"/>
      <w:lvlJc w:val="left"/>
      <w:pPr>
        <w:tabs>
          <w:tab w:val="num" w:pos="4950"/>
        </w:tabs>
        <w:ind w:left="4950" w:hanging="360"/>
      </w:pPr>
      <w:rPr>
        <w:rFonts w:ascii="Courier New" w:hAnsi="Courier New" w:cs="Courier New" w:hint="default"/>
      </w:rPr>
    </w:lvl>
    <w:lvl w:ilvl="5" w:tplc="04090005" w:tentative="1">
      <w:start w:val="1"/>
      <w:numFmt w:val="bullet"/>
      <w:lvlText w:val=""/>
      <w:lvlJc w:val="left"/>
      <w:pPr>
        <w:tabs>
          <w:tab w:val="num" w:pos="5670"/>
        </w:tabs>
        <w:ind w:left="5670" w:hanging="360"/>
      </w:pPr>
      <w:rPr>
        <w:rFonts w:ascii="Wingdings" w:hAnsi="Wingdings" w:hint="default"/>
      </w:rPr>
    </w:lvl>
    <w:lvl w:ilvl="6" w:tplc="04090001" w:tentative="1">
      <w:start w:val="1"/>
      <w:numFmt w:val="bullet"/>
      <w:lvlText w:val=""/>
      <w:lvlJc w:val="left"/>
      <w:pPr>
        <w:tabs>
          <w:tab w:val="num" w:pos="6390"/>
        </w:tabs>
        <w:ind w:left="6390" w:hanging="360"/>
      </w:pPr>
      <w:rPr>
        <w:rFonts w:ascii="Symbol" w:hAnsi="Symbol" w:hint="default"/>
      </w:rPr>
    </w:lvl>
    <w:lvl w:ilvl="7" w:tplc="04090003" w:tentative="1">
      <w:start w:val="1"/>
      <w:numFmt w:val="bullet"/>
      <w:lvlText w:val="o"/>
      <w:lvlJc w:val="left"/>
      <w:pPr>
        <w:tabs>
          <w:tab w:val="num" w:pos="7110"/>
        </w:tabs>
        <w:ind w:left="7110" w:hanging="360"/>
      </w:pPr>
      <w:rPr>
        <w:rFonts w:ascii="Courier New" w:hAnsi="Courier New" w:cs="Courier New" w:hint="default"/>
      </w:rPr>
    </w:lvl>
    <w:lvl w:ilvl="8" w:tplc="04090005" w:tentative="1">
      <w:start w:val="1"/>
      <w:numFmt w:val="bullet"/>
      <w:lvlText w:val=""/>
      <w:lvlJc w:val="left"/>
      <w:pPr>
        <w:tabs>
          <w:tab w:val="num" w:pos="7830"/>
        </w:tabs>
        <w:ind w:left="7830" w:hanging="360"/>
      </w:pPr>
      <w:rPr>
        <w:rFonts w:ascii="Wingdings" w:hAnsi="Wingdings" w:hint="default"/>
      </w:rPr>
    </w:lvl>
  </w:abstractNum>
  <w:abstractNum w:abstractNumId="16">
    <w:nsid w:val="44CC0D54"/>
    <w:multiLevelType w:val="multilevel"/>
    <w:tmpl w:val="031EFA66"/>
    <w:lvl w:ilvl="0">
      <w:start w:val="2"/>
      <w:numFmt w:val="decimal"/>
      <w:lvlText w:val="%1"/>
      <w:lvlJc w:val="left"/>
      <w:pPr>
        <w:tabs>
          <w:tab w:val="num" w:pos="405"/>
        </w:tabs>
        <w:ind w:left="405" w:hanging="405"/>
      </w:pPr>
      <w:rPr>
        <w:rFonts w:hint="default"/>
        <w:sz w:val="30"/>
      </w:rPr>
    </w:lvl>
    <w:lvl w:ilvl="1">
      <w:start w:val="1"/>
      <w:numFmt w:val="decimal"/>
      <w:lvlText w:val="10-%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7">
    <w:nsid w:val="45FB6F54"/>
    <w:multiLevelType w:val="multilevel"/>
    <w:tmpl w:val="24424A36"/>
    <w:lvl w:ilvl="0">
      <w:start w:val="2"/>
      <w:numFmt w:val="decimal"/>
      <w:lvlText w:val="%1"/>
      <w:lvlJc w:val="left"/>
      <w:pPr>
        <w:tabs>
          <w:tab w:val="num" w:pos="405"/>
        </w:tabs>
        <w:ind w:left="405" w:hanging="405"/>
      </w:pPr>
      <w:rPr>
        <w:rFonts w:hint="default"/>
        <w:sz w:val="30"/>
      </w:rPr>
    </w:lvl>
    <w:lvl w:ilvl="1">
      <w:start w:val="1"/>
      <w:numFmt w:val="decimal"/>
      <w:lvlText w:val="6-%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8">
    <w:nsid w:val="523467B5"/>
    <w:multiLevelType w:val="multilevel"/>
    <w:tmpl w:val="C1B48FE6"/>
    <w:lvl w:ilvl="0">
      <w:start w:val="2"/>
      <w:numFmt w:val="decimal"/>
      <w:lvlText w:val="%1"/>
      <w:lvlJc w:val="left"/>
      <w:pPr>
        <w:tabs>
          <w:tab w:val="num" w:pos="405"/>
        </w:tabs>
        <w:ind w:left="405" w:hanging="405"/>
      </w:pPr>
      <w:rPr>
        <w:rFonts w:hint="default"/>
        <w:sz w:val="30"/>
      </w:rPr>
    </w:lvl>
    <w:lvl w:ilvl="1">
      <w:start w:val="1"/>
      <w:numFmt w:val="decimal"/>
      <w:lvlText w:val="9-%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19">
    <w:nsid w:val="5D486313"/>
    <w:multiLevelType w:val="multilevel"/>
    <w:tmpl w:val="016605CA"/>
    <w:lvl w:ilvl="0">
      <w:start w:val="2"/>
      <w:numFmt w:val="decimal"/>
      <w:lvlText w:val="%1"/>
      <w:lvlJc w:val="left"/>
      <w:pPr>
        <w:tabs>
          <w:tab w:val="num" w:pos="405"/>
        </w:tabs>
        <w:ind w:left="405" w:hanging="405"/>
      </w:pPr>
      <w:rPr>
        <w:rFonts w:hint="default"/>
        <w:sz w:val="30"/>
      </w:rPr>
    </w:lvl>
    <w:lvl w:ilvl="1">
      <w:start w:val="1"/>
      <w:numFmt w:val="decimal"/>
      <w:lvlText w:val="7-%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0">
    <w:nsid w:val="5E6F02E4"/>
    <w:multiLevelType w:val="multilevel"/>
    <w:tmpl w:val="09682582"/>
    <w:lvl w:ilvl="0">
      <w:start w:val="2"/>
      <w:numFmt w:val="decimal"/>
      <w:lvlText w:val="%1"/>
      <w:lvlJc w:val="left"/>
      <w:pPr>
        <w:tabs>
          <w:tab w:val="num" w:pos="405"/>
        </w:tabs>
        <w:ind w:left="405" w:hanging="405"/>
      </w:pPr>
      <w:rPr>
        <w:rFonts w:hint="default"/>
        <w:sz w:val="30"/>
      </w:rPr>
    </w:lvl>
    <w:lvl w:ilvl="1">
      <w:start w:val="1"/>
      <w:numFmt w:val="decimal"/>
      <w:lvlText w:val="3-%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1">
    <w:nsid w:val="61857A22"/>
    <w:multiLevelType w:val="multilevel"/>
    <w:tmpl w:val="0C92BEB0"/>
    <w:lvl w:ilvl="0">
      <w:start w:val="2"/>
      <w:numFmt w:val="decimal"/>
      <w:lvlText w:val="%1"/>
      <w:lvlJc w:val="left"/>
      <w:pPr>
        <w:tabs>
          <w:tab w:val="num" w:pos="405"/>
        </w:tabs>
        <w:ind w:left="405" w:hanging="405"/>
      </w:pPr>
      <w:rPr>
        <w:rFonts w:hint="default"/>
        <w:sz w:val="30"/>
      </w:rPr>
    </w:lvl>
    <w:lvl w:ilvl="1">
      <w:start w:val="1"/>
      <w:numFmt w:val="decimal"/>
      <w:lvlText w:val="13-%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2">
    <w:nsid w:val="61C75EEA"/>
    <w:multiLevelType w:val="multilevel"/>
    <w:tmpl w:val="78F48DBA"/>
    <w:lvl w:ilvl="0">
      <w:start w:val="2"/>
      <w:numFmt w:val="decimal"/>
      <w:lvlText w:val="%1"/>
      <w:lvlJc w:val="left"/>
      <w:pPr>
        <w:tabs>
          <w:tab w:val="num" w:pos="405"/>
        </w:tabs>
        <w:ind w:left="405" w:hanging="405"/>
      </w:pPr>
      <w:rPr>
        <w:rFonts w:hint="default"/>
        <w:sz w:val="30"/>
      </w:rPr>
    </w:lvl>
    <w:lvl w:ilvl="1">
      <w:start w:val="1"/>
      <w:numFmt w:val="decimal"/>
      <w:lvlText w:val="10-%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3">
    <w:nsid w:val="61E724EA"/>
    <w:multiLevelType w:val="multilevel"/>
    <w:tmpl w:val="CC16E19C"/>
    <w:lvl w:ilvl="0">
      <w:start w:val="2"/>
      <w:numFmt w:val="decimal"/>
      <w:lvlText w:val="%1"/>
      <w:lvlJc w:val="left"/>
      <w:pPr>
        <w:tabs>
          <w:tab w:val="num" w:pos="405"/>
        </w:tabs>
        <w:ind w:left="405" w:hanging="405"/>
      </w:pPr>
      <w:rPr>
        <w:rFonts w:hint="default"/>
        <w:sz w:val="30"/>
      </w:rPr>
    </w:lvl>
    <w:lvl w:ilvl="1">
      <w:start w:val="1"/>
      <w:numFmt w:val="decimal"/>
      <w:lvlText w:val="12-%2"/>
      <w:lvlJc w:val="left"/>
      <w:pPr>
        <w:tabs>
          <w:tab w:val="num" w:pos="1672"/>
        </w:tabs>
        <w:ind w:left="1672" w:hanging="405"/>
      </w:pPr>
      <w:rPr>
        <w:rFonts w:hint="default"/>
        <w:sz w:val="30"/>
        <w:lang w:bidi="ar-EG"/>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4">
    <w:nsid w:val="63E45FCC"/>
    <w:multiLevelType w:val="multilevel"/>
    <w:tmpl w:val="5D68B826"/>
    <w:lvl w:ilvl="0">
      <w:start w:val="2"/>
      <w:numFmt w:val="decimal"/>
      <w:lvlText w:val="%1"/>
      <w:lvlJc w:val="left"/>
      <w:pPr>
        <w:tabs>
          <w:tab w:val="num" w:pos="405"/>
        </w:tabs>
        <w:ind w:left="405" w:hanging="405"/>
      </w:pPr>
      <w:rPr>
        <w:rFonts w:hint="default"/>
        <w:sz w:val="30"/>
      </w:rPr>
    </w:lvl>
    <w:lvl w:ilvl="1">
      <w:start w:val="1"/>
      <w:numFmt w:val="decimal"/>
      <w:lvlText w:val="4-%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5">
    <w:nsid w:val="65070985"/>
    <w:multiLevelType w:val="multilevel"/>
    <w:tmpl w:val="AA2E4BBC"/>
    <w:lvl w:ilvl="0">
      <w:start w:val="2"/>
      <w:numFmt w:val="decimal"/>
      <w:lvlText w:val="%1"/>
      <w:lvlJc w:val="left"/>
      <w:pPr>
        <w:tabs>
          <w:tab w:val="num" w:pos="405"/>
        </w:tabs>
        <w:ind w:left="405" w:hanging="405"/>
      </w:pPr>
      <w:rPr>
        <w:rFonts w:hint="default"/>
        <w:sz w:val="30"/>
      </w:rPr>
    </w:lvl>
    <w:lvl w:ilvl="1">
      <w:start w:val="1"/>
      <w:numFmt w:val="decimal"/>
      <w:lvlText w:val="12-%2-"/>
      <w:lvlJc w:val="left"/>
      <w:pPr>
        <w:tabs>
          <w:tab w:val="num" w:pos="1672"/>
        </w:tabs>
        <w:ind w:left="1672" w:hanging="405"/>
      </w:pPr>
      <w:rPr>
        <w:rFonts w:hint="default"/>
        <w:sz w:val="30"/>
        <w:lang w:bidi="ar-EG"/>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abstractNum w:abstractNumId="26">
    <w:nsid w:val="7B302CFA"/>
    <w:multiLevelType w:val="multilevel"/>
    <w:tmpl w:val="7A0CB402"/>
    <w:lvl w:ilvl="0">
      <w:start w:val="2"/>
      <w:numFmt w:val="decimal"/>
      <w:lvlText w:val="%1"/>
      <w:lvlJc w:val="left"/>
      <w:pPr>
        <w:tabs>
          <w:tab w:val="num" w:pos="405"/>
        </w:tabs>
        <w:ind w:left="405" w:hanging="405"/>
      </w:pPr>
      <w:rPr>
        <w:rFonts w:hint="default"/>
        <w:sz w:val="30"/>
      </w:rPr>
    </w:lvl>
    <w:lvl w:ilvl="1">
      <w:start w:val="1"/>
      <w:numFmt w:val="decimal"/>
      <w:lvlText w:val="14-%2-"/>
      <w:lvlJc w:val="left"/>
      <w:pPr>
        <w:tabs>
          <w:tab w:val="num" w:pos="1672"/>
        </w:tabs>
        <w:ind w:left="1672" w:hanging="405"/>
      </w:pPr>
      <w:rPr>
        <w:rFonts w:hint="default"/>
        <w:sz w:val="30"/>
      </w:rPr>
    </w:lvl>
    <w:lvl w:ilvl="2">
      <w:start w:val="1"/>
      <w:numFmt w:val="decimal"/>
      <w:lvlText w:val="%1-%2.%3"/>
      <w:lvlJc w:val="left"/>
      <w:pPr>
        <w:tabs>
          <w:tab w:val="num" w:pos="3254"/>
        </w:tabs>
        <w:ind w:left="3254" w:hanging="720"/>
      </w:pPr>
      <w:rPr>
        <w:rFonts w:hint="default"/>
        <w:sz w:val="30"/>
      </w:rPr>
    </w:lvl>
    <w:lvl w:ilvl="3">
      <w:start w:val="1"/>
      <w:numFmt w:val="decimal"/>
      <w:lvlText w:val="%1-%2.%3.%4"/>
      <w:lvlJc w:val="left"/>
      <w:pPr>
        <w:tabs>
          <w:tab w:val="num" w:pos="4521"/>
        </w:tabs>
        <w:ind w:left="4521" w:hanging="720"/>
      </w:pPr>
      <w:rPr>
        <w:rFonts w:hint="default"/>
        <w:sz w:val="30"/>
      </w:rPr>
    </w:lvl>
    <w:lvl w:ilvl="4">
      <w:start w:val="1"/>
      <w:numFmt w:val="decimal"/>
      <w:lvlText w:val="%1-%2.%3.%4.%5"/>
      <w:lvlJc w:val="left"/>
      <w:pPr>
        <w:tabs>
          <w:tab w:val="num" w:pos="6148"/>
        </w:tabs>
        <w:ind w:left="6148" w:hanging="1080"/>
      </w:pPr>
      <w:rPr>
        <w:rFonts w:hint="default"/>
        <w:sz w:val="30"/>
      </w:rPr>
    </w:lvl>
    <w:lvl w:ilvl="5">
      <w:start w:val="1"/>
      <w:numFmt w:val="decimal"/>
      <w:lvlText w:val="%1-%2.%3.%4.%5.%6"/>
      <w:lvlJc w:val="left"/>
      <w:pPr>
        <w:tabs>
          <w:tab w:val="num" w:pos="7415"/>
        </w:tabs>
        <w:ind w:left="7415" w:hanging="1080"/>
      </w:pPr>
      <w:rPr>
        <w:rFonts w:hint="default"/>
        <w:sz w:val="30"/>
      </w:rPr>
    </w:lvl>
    <w:lvl w:ilvl="6">
      <w:start w:val="1"/>
      <w:numFmt w:val="decimal"/>
      <w:lvlText w:val="%1-%2.%3.%4.%5.%6.%7"/>
      <w:lvlJc w:val="left"/>
      <w:pPr>
        <w:tabs>
          <w:tab w:val="num" w:pos="8682"/>
        </w:tabs>
        <w:ind w:left="8682" w:hanging="1080"/>
      </w:pPr>
      <w:rPr>
        <w:rFonts w:hint="default"/>
        <w:sz w:val="30"/>
      </w:rPr>
    </w:lvl>
    <w:lvl w:ilvl="7">
      <w:start w:val="1"/>
      <w:numFmt w:val="decimal"/>
      <w:lvlText w:val="%1-%2.%3.%4.%5.%6.%7.%8"/>
      <w:lvlJc w:val="left"/>
      <w:pPr>
        <w:tabs>
          <w:tab w:val="num" w:pos="10309"/>
        </w:tabs>
        <w:ind w:left="10309" w:hanging="1440"/>
      </w:pPr>
      <w:rPr>
        <w:rFonts w:hint="default"/>
        <w:sz w:val="30"/>
      </w:rPr>
    </w:lvl>
    <w:lvl w:ilvl="8">
      <w:start w:val="1"/>
      <w:numFmt w:val="decimal"/>
      <w:lvlText w:val="%1-%2.%3.%4.%5.%6.%7.%8.%9"/>
      <w:lvlJc w:val="left"/>
      <w:pPr>
        <w:tabs>
          <w:tab w:val="num" w:pos="11576"/>
        </w:tabs>
        <w:ind w:left="11576" w:hanging="1440"/>
      </w:pPr>
      <w:rPr>
        <w:rFonts w:hint="default"/>
        <w:sz w:val="30"/>
      </w:rPr>
    </w:lvl>
  </w:abstractNum>
  <w:num w:numId="1">
    <w:abstractNumId w:val="4"/>
  </w:num>
  <w:num w:numId="2">
    <w:abstractNumId w:val="6"/>
  </w:num>
  <w:num w:numId="3">
    <w:abstractNumId w:val="24"/>
  </w:num>
  <w:num w:numId="4">
    <w:abstractNumId w:val="12"/>
  </w:num>
  <w:num w:numId="5">
    <w:abstractNumId w:val="17"/>
  </w:num>
  <w:num w:numId="6">
    <w:abstractNumId w:val="1"/>
  </w:num>
  <w:num w:numId="7">
    <w:abstractNumId w:val="13"/>
  </w:num>
  <w:num w:numId="8">
    <w:abstractNumId w:val="18"/>
  </w:num>
  <w:num w:numId="9">
    <w:abstractNumId w:val="22"/>
  </w:num>
  <w:num w:numId="10">
    <w:abstractNumId w:val="8"/>
  </w:num>
  <w:num w:numId="11">
    <w:abstractNumId w:val="23"/>
  </w:num>
  <w:num w:numId="12">
    <w:abstractNumId w:val="3"/>
  </w:num>
  <w:num w:numId="13">
    <w:abstractNumId w:val="7"/>
  </w:num>
  <w:num w:numId="14">
    <w:abstractNumId w:val="15"/>
  </w:num>
  <w:num w:numId="15">
    <w:abstractNumId w:val="11"/>
  </w:num>
  <w:num w:numId="16">
    <w:abstractNumId w:val="20"/>
  </w:num>
  <w:num w:numId="17">
    <w:abstractNumId w:val="9"/>
  </w:num>
  <w:num w:numId="18">
    <w:abstractNumId w:val="2"/>
  </w:num>
  <w:num w:numId="19">
    <w:abstractNumId w:val="14"/>
  </w:num>
  <w:num w:numId="20">
    <w:abstractNumId w:val="19"/>
  </w:num>
  <w:num w:numId="21">
    <w:abstractNumId w:val="5"/>
  </w:num>
  <w:num w:numId="22">
    <w:abstractNumId w:val="0"/>
  </w:num>
  <w:num w:numId="23">
    <w:abstractNumId w:val="16"/>
  </w:num>
  <w:num w:numId="24">
    <w:abstractNumId w:val="10"/>
  </w:num>
  <w:num w:numId="25">
    <w:abstractNumId w:val="25"/>
  </w:num>
  <w:num w:numId="26">
    <w:abstractNumId w:val="21"/>
  </w:num>
  <w:num w:numId="27">
    <w:abstractNumId w:val="2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ar-SA" w:vendorID="4" w:dllVersion="512" w:checkStyle="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925852*"/>
    <w:docVar w:name="CreationDt" w:val="13/05/2009 09:200 ص"/>
    <w:docVar w:name="DocCategory" w:val="Doc"/>
    <w:docVar w:name="DocType" w:val="Final"/>
    <w:docVar w:name="FooterJN" w:val="09-25852"/>
    <w:docVar w:name="jobn" w:val="09-25852 (A)"/>
    <w:docVar w:name="jobnDT" w:val="09-25852 (A)   130509"/>
    <w:docVar w:name="jobnDTDT" w:val="09-25852 (A)   130509   130509"/>
    <w:docVar w:name="JobNo" w:val="0925852A"/>
    <w:docVar w:name="OandT" w:val=" "/>
    <w:docVar w:name="sss1" w:val="CEDAW/C/AUL/7"/>
    <w:docVar w:name="sss2" w:val="-"/>
    <w:docVar w:name="Symbol1" w:val="CEDAW/C/AUL/7"/>
    <w:docVar w:name="Symbol2" w:val="-"/>
  </w:docVars>
  <w:rsids>
    <w:rsidRoot w:val="00EA461A"/>
    <w:rsid w:val="000170D3"/>
    <w:rsid w:val="000311C9"/>
    <w:rsid w:val="00042425"/>
    <w:rsid w:val="00063C2C"/>
    <w:rsid w:val="0006648F"/>
    <w:rsid w:val="000803BD"/>
    <w:rsid w:val="00087310"/>
    <w:rsid w:val="0009732C"/>
    <w:rsid w:val="000C4EED"/>
    <w:rsid w:val="000C7E4F"/>
    <w:rsid w:val="000D2CEC"/>
    <w:rsid w:val="000D61B3"/>
    <w:rsid w:val="00101EE8"/>
    <w:rsid w:val="00107EC3"/>
    <w:rsid w:val="00113349"/>
    <w:rsid w:val="0012522B"/>
    <w:rsid w:val="001519A9"/>
    <w:rsid w:val="001568A8"/>
    <w:rsid w:val="00162C08"/>
    <w:rsid w:val="001737F8"/>
    <w:rsid w:val="001775EA"/>
    <w:rsid w:val="0018030C"/>
    <w:rsid w:val="00187870"/>
    <w:rsid w:val="001C12DE"/>
    <w:rsid w:val="001E5A5A"/>
    <w:rsid w:val="001E5A7A"/>
    <w:rsid w:val="001F6786"/>
    <w:rsid w:val="00236A29"/>
    <w:rsid w:val="002416C5"/>
    <w:rsid w:val="0025002E"/>
    <w:rsid w:val="00266F59"/>
    <w:rsid w:val="00272B6C"/>
    <w:rsid w:val="002753A0"/>
    <w:rsid w:val="0027623A"/>
    <w:rsid w:val="00290F2F"/>
    <w:rsid w:val="002937DA"/>
    <w:rsid w:val="00296C38"/>
    <w:rsid w:val="002A09C6"/>
    <w:rsid w:val="002C2AF2"/>
    <w:rsid w:val="002C4E1B"/>
    <w:rsid w:val="002E1490"/>
    <w:rsid w:val="002F0573"/>
    <w:rsid w:val="00312162"/>
    <w:rsid w:val="003501D5"/>
    <w:rsid w:val="003554B0"/>
    <w:rsid w:val="00371AC4"/>
    <w:rsid w:val="00383CA8"/>
    <w:rsid w:val="003A3C45"/>
    <w:rsid w:val="003A65ED"/>
    <w:rsid w:val="003D4612"/>
    <w:rsid w:val="003E08DB"/>
    <w:rsid w:val="003E26D7"/>
    <w:rsid w:val="003F4B8C"/>
    <w:rsid w:val="00401BDF"/>
    <w:rsid w:val="00411BBD"/>
    <w:rsid w:val="00415922"/>
    <w:rsid w:val="00423BD7"/>
    <w:rsid w:val="0042757D"/>
    <w:rsid w:val="00436801"/>
    <w:rsid w:val="00437C14"/>
    <w:rsid w:val="0044646B"/>
    <w:rsid w:val="004527C9"/>
    <w:rsid w:val="00453069"/>
    <w:rsid w:val="00483F5B"/>
    <w:rsid w:val="00490874"/>
    <w:rsid w:val="00494EE2"/>
    <w:rsid w:val="00496E83"/>
    <w:rsid w:val="004A2886"/>
    <w:rsid w:val="004B14A0"/>
    <w:rsid w:val="004B3BF2"/>
    <w:rsid w:val="004D1B0C"/>
    <w:rsid w:val="004D2D90"/>
    <w:rsid w:val="004E70F7"/>
    <w:rsid w:val="004F0D2B"/>
    <w:rsid w:val="004F1402"/>
    <w:rsid w:val="004F75CD"/>
    <w:rsid w:val="0050659B"/>
    <w:rsid w:val="00521CAC"/>
    <w:rsid w:val="00524A2E"/>
    <w:rsid w:val="005279DE"/>
    <w:rsid w:val="00534772"/>
    <w:rsid w:val="00537FCD"/>
    <w:rsid w:val="00545F76"/>
    <w:rsid w:val="00550295"/>
    <w:rsid w:val="005545BB"/>
    <w:rsid w:val="00556882"/>
    <w:rsid w:val="00561E43"/>
    <w:rsid w:val="0057078E"/>
    <w:rsid w:val="005838F5"/>
    <w:rsid w:val="00591B45"/>
    <w:rsid w:val="005A0F73"/>
    <w:rsid w:val="005A2EA3"/>
    <w:rsid w:val="005C2ECE"/>
    <w:rsid w:val="005C7ED8"/>
    <w:rsid w:val="006007BD"/>
    <w:rsid w:val="00616E82"/>
    <w:rsid w:val="006218A3"/>
    <w:rsid w:val="0065507B"/>
    <w:rsid w:val="006564CE"/>
    <w:rsid w:val="00663F64"/>
    <w:rsid w:val="006662C4"/>
    <w:rsid w:val="00692B46"/>
    <w:rsid w:val="00696B7A"/>
    <w:rsid w:val="006A1E4E"/>
    <w:rsid w:val="006B2E3A"/>
    <w:rsid w:val="006C38EE"/>
    <w:rsid w:val="006C48F9"/>
    <w:rsid w:val="00700F06"/>
    <w:rsid w:val="0071531E"/>
    <w:rsid w:val="0071645B"/>
    <w:rsid w:val="00716E9D"/>
    <w:rsid w:val="007369C0"/>
    <w:rsid w:val="007458D1"/>
    <w:rsid w:val="00747B9E"/>
    <w:rsid w:val="007524BE"/>
    <w:rsid w:val="007525FA"/>
    <w:rsid w:val="00770CF8"/>
    <w:rsid w:val="00774FF0"/>
    <w:rsid w:val="0079046D"/>
    <w:rsid w:val="0079753A"/>
    <w:rsid w:val="007A6DD9"/>
    <w:rsid w:val="007A6F33"/>
    <w:rsid w:val="007D52B9"/>
    <w:rsid w:val="007D60E0"/>
    <w:rsid w:val="007D6B8D"/>
    <w:rsid w:val="007E32B9"/>
    <w:rsid w:val="007E5AB7"/>
    <w:rsid w:val="007F2344"/>
    <w:rsid w:val="00811AD0"/>
    <w:rsid w:val="0081284F"/>
    <w:rsid w:val="00814843"/>
    <w:rsid w:val="008170DE"/>
    <w:rsid w:val="00821264"/>
    <w:rsid w:val="00830E32"/>
    <w:rsid w:val="00845A14"/>
    <w:rsid w:val="008544EC"/>
    <w:rsid w:val="00873A11"/>
    <w:rsid w:val="00873AF9"/>
    <w:rsid w:val="0088317F"/>
    <w:rsid w:val="008A3FCA"/>
    <w:rsid w:val="008D1C04"/>
    <w:rsid w:val="008F04A0"/>
    <w:rsid w:val="008F33DC"/>
    <w:rsid w:val="008F64A7"/>
    <w:rsid w:val="0090012B"/>
    <w:rsid w:val="0090351F"/>
    <w:rsid w:val="00931E10"/>
    <w:rsid w:val="0094512C"/>
    <w:rsid w:val="00945CD9"/>
    <w:rsid w:val="00961FD9"/>
    <w:rsid w:val="00964FA8"/>
    <w:rsid w:val="00970BAD"/>
    <w:rsid w:val="009768D1"/>
    <w:rsid w:val="009829B7"/>
    <w:rsid w:val="009927C0"/>
    <w:rsid w:val="009961E6"/>
    <w:rsid w:val="009B6C65"/>
    <w:rsid w:val="009B752D"/>
    <w:rsid w:val="009C0017"/>
    <w:rsid w:val="009C15F4"/>
    <w:rsid w:val="009D62A3"/>
    <w:rsid w:val="009E2A1F"/>
    <w:rsid w:val="009F5698"/>
    <w:rsid w:val="009F70FC"/>
    <w:rsid w:val="00A12475"/>
    <w:rsid w:val="00A37C4B"/>
    <w:rsid w:val="00A429FF"/>
    <w:rsid w:val="00A56F63"/>
    <w:rsid w:val="00A66F66"/>
    <w:rsid w:val="00A71AE5"/>
    <w:rsid w:val="00A77F16"/>
    <w:rsid w:val="00AA1E16"/>
    <w:rsid w:val="00AB218C"/>
    <w:rsid w:val="00AC002C"/>
    <w:rsid w:val="00AC6CDD"/>
    <w:rsid w:val="00AD38D0"/>
    <w:rsid w:val="00AE108C"/>
    <w:rsid w:val="00AE276E"/>
    <w:rsid w:val="00AE5AE2"/>
    <w:rsid w:val="00AF1A53"/>
    <w:rsid w:val="00AF7AC7"/>
    <w:rsid w:val="00B05ADC"/>
    <w:rsid w:val="00B2441E"/>
    <w:rsid w:val="00B272BE"/>
    <w:rsid w:val="00B36CF5"/>
    <w:rsid w:val="00B43EEF"/>
    <w:rsid w:val="00B6058F"/>
    <w:rsid w:val="00B864B3"/>
    <w:rsid w:val="00B91CB2"/>
    <w:rsid w:val="00B939A1"/>
    <w:rsid w:val="00B9542C"/>
    <w:rsid w:val="00B95560"/>
    <w:rsid w:val="00BA7FAB"/>
    <w:rsid w:val="00BB0B10"/>
    <w:rsid w:val="00BC2F4C"/>
    <w:rsid w:val="00BC4A05"/>
    <w:rsid w:val="00BC567D"/>
    <w:rsid w:val="00BF0B15"/>
    <w:rsid w:val="00C00E89"/>
    <w:rsid w:val="00C12CBB"/>
    <w:rsid w:val="00C25A2D"/>
    <w:rsid w:val="00C260F8"/>
    <w:rsid w:val="00C43FBE"/>
    <w:rsid w:val="00C449C6"/>
    <w:rsid w:val="00C564B0"/>
    <w:rsid w:val="00C6283F"/>
    <w:rsid w:val="00C71487"/>
    <w:rsid w:val="00C814A5"/>
    <w:rsid w:val="00C855F6"/>
    <w:rsid w:val="00C951B7"/>
    <w:rsid w:val="00C96573"/>
    <w:rsid w:val="00CA4791"/>
    <w:rsid w:val="00CB0CE0"/>
    <w:rsid w:val="00CB495D"/>
    <w:rsid w:val="00CD0BB8"/>
    <w:rsid w:val="00CD3849"/>
    <w:rsid w:val="00CF5856"/>
    <w:rsid w:val="00CF7384"/>
    <w:rsid w:val="00D2343D"/>
    <w:rsid w:val="00D30EAE"/>
    <w:rsid w:val="00D318F1"/>
    <w:rsid w:val="00D40B0E"/>
    <w:rsid w:val="00D44FE0"/>
    <w:rsid w:val="00D66413"/>
    <w:rsid w:val="00D81374"/>
    <w:rsid w:val="00D947E5"/>
    <w:rsid w:val="00D961E5"/>
    <w:rsid w:val="00DA66B7"/>
    <w:rsid w:val="00DB0865"/>
    <w:rsid w:val="00DE5433"/>
    <w:rsid w:val="00DE68A7"/>
    <w:rsid w:val="00DF5A43"/>
    <w:rsid w:val="00DF5F38"/>
    <w:rsid w:val="00E01CA0"/>
    <w:rsid w:val="00E23336"/>
    <w:rsid w:val="00E24F82"/>
    <w:rsid w:val="00E31661"/>
    <w:rsid w:val="00E32B52"/>
    <w:rsid w:val="00E47EB8"/>
    <w:rsid w:val="00E704FD"/>
    <w:rsid w:val="00E750E1"/>
    <w:rsid w:val="00E9114A"/>
    <w:rsid w:val="00EA461A"/>
    <w:rsid w:val="00EA489C"/>
    <w:rsid w:val="00EA7B59"/>
    <w:rsid w:val="00EB0CA7"/>
    <w:rsid w:val="00EB4992"/>
    <w:rsid w:val="00EF2E52"/>
    <w:rsid w:val="00F031FB"/>
    <w:rsid w:val="00F32E4A"/>
    <w:rsid w:val="00F36D8C"/>
    <w:rsid w:val="00F55811"/>
    <w:rsid w:val="00F93545"/>
    <w:rsid w:val="00F96FBA"/>
    <w:rsid w:val="00FB4E06"/>
    <w:rsid w:val="00FC3483"/>
    <w:rsid w:val="00FC4D68"/>
    <w:rsid w:val="00FC6E2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SingleTxt"/>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C7E4F"/>
    <w:rPr>
      <w:szCs w:val="20"/>
    </w:rPr>
  </w:style>
  <w:style w:type="paragraph" w:styleId="CommentSubject">
    <w:name w:val="annotation subject"/>
    <w:basedOn w:val="CommentText"/>
    <w:next w:val="CommentText"/>
    <w:semiHidden/>
    <w:rsid w:val="000C7E4F"/>
    <w:rPr>
      <w:b/>
      <w:bCs/>
    </w:rPr>
  </w:style>
  <w:style w:type="character" w:styleId="Hyperlink">
    <w:name w:val="Hyperlink"/>
    <w:basedOn w:val="DefaultParagraphFont"/>
    <w:rsid w:val="00AB218C"/>
    <w:rPr>
      <w:color w:val="0000FF"/>
      <w:u w:val="none"/>
    </w:rPr>
  </w:style>
  <w:style w:type="table" w:styleId="TableGrid">
    <w:name w:val="Table Grid"/>
    <w:basedOn w:val="TableNormal"/>
    <w:rsid w:val="00AB218C"/>
    <w:pPr>
      <w:bidi/>
      <w:spacing w:line="400" w:lineRule="exact"/>
      <w:jc w:val="lowKashida"/>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rsid w:val="00AB218C"/>
    <w:pPr>
      <w:spacing w:before="40" w:after="40" w:line="240" w:lineRule="atLeast"/>
    </w:pPr>
    <w:rPr>
      <w:rFonts w:ascii="Arial" w:eastAsia="Times" w:hAnsi="Arial" w:cs="Times New Roman"/>
      <w:lang w:val="en-GB"/>
    </w:rPr>
  </w:style>
  <w:style w:type="paragraph" w:customStyle="1" w:styleId="CharCharCharCharChar">
    <w:name w:val="Char Char Char Char Char"/>
    <w:basedOn w:val="Normal"/>
    <w:rsid w:val="00AB218C"/>
    <w:pPr>
      <w:bidi w:val="0"/>
      <w:spacing w:line="240" w:lineRule="auto"/>
      <w:jc w:val="left"/>
    </w:pPr>
    <w:rPr>
      <w:rFonts w:ascii="Arial" w:hAnsi="Arial" w:cs="Arial"/>
      <w:w w:val="100"/>
      <w:kern w:val="0"/>
      <w:sz w:val="22"/>
      <w:szCs w:val="22"/>
      <w:lang w:val="en-AU"/>
    </w:rPr>
  </w:style>
  <w:style w:type="character" w:styleId="EndnoteReference">
    <w:name w:val="endnote reference"/>
    <w:basedOn w:val="DefaultParagraphFont"/>
    <w:semiHidden/>
    <w:rsid w:val="00AB218C"/>
    <w:rPr>
      <w:vertAlign w:val="superscript"/>
    </w:rPr>
  </w:style>
  <w:style w:type="paragraph" w:styleId="BodyText">
    <w:name w:val="Body Text"/>
    <w:rsid w:val="00AB218C"/>
    <w:pPr>
      <w:spacing w:after="170" w:line="280" w:lineRule="atLeast"/>
      <w:jc w:val="both"/>
    </w:pPr>
    <w:rPr>
      <w:rFonts w:cs="Times New Roman"/>
      <w:sz w:val="22"/>
      <w:lang w:val="en-GB"/>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ofw.facsia.gov.au/publications/wia/index.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projects@ywca.gov.au"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cedawfeedback@fahcsia.gov.au" TargetMode="External"/></Relationships>
</file>

<file path=word/_rels/endnotes.xml.rels><?xml version="1.0" encoding="UTF-8" standalone="yes"?>
<Relationships xmlns="http://schemas.openxmlformats.org/package/2006/relationships"><Relationship Id="rId1" Type="http://schemas.openxmlformats.org/officeDocument/2006/relationships/image" Target="media/image3.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42822</Words>
  <Characters>244089</Characters>
  <Application>Microsoft Office Outlook</Application>
  <DocSecurity>4</DocSecurity>
  <Lines>2034</Lines>
  <Paragraphs>572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286339</CharactersWithSpaces>
  <SharedDoc>false</SharedDoc>
  <HLinks>
    <vt:vector size="18" baseType="variant">
      <vt:variant>
        <vt:i4>786496</vt:i4>
      </vt:variant>
      <vt:variant>
        <vt:i4>6</vt:i4>
      </vt:variant>
      <vt:variant>
        <vt:i4>0</vt:i4>
      </vt:variant>
      <vt:variant>
        <vt:i4>5</vt:i4>
      </vt:variant>
      <vt:variant>
        <vt:lpwstr>http://www.ofw.facsia.gov.au/publications/wia/index.html</vt:lpwstr>
      </vt:variant>
      <vt:variant>
        <vt:lpwstr/>
      </vt:variant>
      <vt:variant>
        <vt:i4>4849719</vt:i4>
      </vt:variant>
      <vt:variant>
        <vt:i4>3</vt:i4>
      </vt:variant>
      <vt:variant>
        <vt:i4>0</vt:i4>
      </vt:variant>
      <vt:variant>
        <vt:i4>5</vt:i4>
      </vt:variant>
      <vt:variant>
        <vt:lpwstr>mailto:projects@ywca.gov.au</vt:lpwstr>
      </vt:variant>
      <vt:variant>
        <vt:lpwstr/>
      </vt:variant>
      <vt:variant>
        <vt:i4>7667720</vt:i4>
      </vt:variant>
      <vt:variant>
        <vt:i4>0</vt:i4>
      </vt:variant>
      <vt:variant>
        <vt:i4>0</vt:i4>
      </vt:variant>
      <vt:variant>
        <vt:i4>5</vt:i4>
      </vt:variant>
      <vt:variant>
        <vt:lpwstr>mailto:cedawfeedback@fahcsia.gov.au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Mostafa.Ibrahim</dc:creator>
  <cp:keywords/>
  <dc:description/>
  <cp:lastModifiedBy>Front Desk 1</cp:lastModifiedBy>
  <cp:revision>5</cp:revision>
  <cp:lastPrinted>2009-05-13T20:32:00Z</cp:lastPrinted>
  <dcterms:created xsi:type="dcterms:W3CDTF">2009-05-13T20:21:00Z</dcterms:created>
  <dcterms:modified xsi:type="dcterms:W3CDTF">2009-05-13T20:34:00Z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0925852</vt:lpwstr>
  </property>
  <property fmtid="{D5CDD505-2E9C-101B-9397-08002B2CF9AE}" pid="3" name="Symbol1">
    <vt:lpwstr>CEDAW/C/AUL/7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مصطفى</vt:lpwstr>
  </property>
</Properties>
</file>