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经济、社会、文化权利委员会</w:t>
      </w:r>
    </w:p>
    <w:p w:rsidR="00000000" w:rsidRDefault="00000000">
      <w:pPr>
        <w:spacing w:after="320"/>
        <w:rPr>
          <w:rFonts w:hint="eastAsia"/>
        </w:rPr>
      </w:pPr>
    </w:p>
    <w:p w:rsidR="00000000" w:rsidRDefault="00000000">
      <w:pPr>
        <w:pStyle w:val="Heading2"/>
        <w:rPr>
          <w:rFonts w:hint="eastAsia"/>
        </w:rPr>
      </w:pPr>
      <w:r>
        <w:rPr>
          <w:rFonts w:hint="eastAsia"/>
        </w:rPr>
        <w:t>审议缔约国根据《公约》第</w:t>
      </w:r>
      <w:r>
        <w:rPr>
          <w:rFonts w:hint="eastAsia"/>
        </w:rPr>
        <w:t>16</w:t>
      </w:r>
      <w:r>
        <w:rPr>
          <w:rFonts w:hint="eastAsia"/>
        </w:rPr>
        <w:t>条和</w:t>
      </w:r>
      <w:r>
        <w:br/>
      </w:r>
      <w:r>
        <w:rPr>
          <w:rFonts w:hint="eastAsia"/>
        </w:rPr>
        <w:t>第</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2"/>
        <w:rPr>
          <w:rFonts w:hint="eastAsia"/>
        </w:rPr>
      </w:pPr>
      <w:r>
        <w:rPr>
          <w:rFonts w:hint="eastAsia"/>
        </w:rPr>
        <w:t>中国：香港特别行政区</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4</w:t>
      </w:r>
      <w:r>
        <w:rPr>
          <w:rFonts w:hint="eastAsia"/>
        </w:rPr>
        <w:t>月</w:t>
      </w:r>
      <w:r>
        <w:rPr>
          <w:rFonts w:hint="eastAsia"/>
        </w:rPr>
        <w:t>27</w:t>
      </w:r>
      <w:r>
        <w:rPr>
          <w:rFonts w:hint="eastAsia"/>
        </w:rPr>
        <w:t>日和</w:t>
      </w:r>
      <w:r>
        <w:rPr>
          <w:rFonts w:hint="eastAsia"/>
        </w:rPr>
        <w:t>30</w:t>
      </w:r>
      <w:r>
        <w:rPr>
          <w:rFonts w:hint="eastAsia"/>
        </w:rPr>
        <w:t>日举行的第</w:t>
      </w:r>
      <w:r>
        <w:rPr>
          <w:rFonts w:hint="eastAsia"/>
        </w:rPr>
        <w:t>9</w:t>
      </w:r>
      <w:r>
        <w:rPr>
          <w:rFonts w:hint="eastAsia"/>
        </w:rPr>
        <w:t>、第</w:t>
      </w:r>
      <w:r>
        <w:rPr>
          <w:rFonts w:hint="eastAsia"/>
        </w:rPr>
        <w:t>10</w:t>
      </w:r>
      <w:r>
        <w:rPr>
          <w:rFonts w:hint="eastAsia"/>
        </w:rPr>
        <w:t>和第</w:t>
      </w:r>
      <w:r>
        <w:rPr>
          <w:rFonts w:hint="eastAsia"/>
        </w:rPr>
        <w:t>11</w:t>
      </w:r>
      <w:r>
        <w:rPr>
          <w:rFonts w:hint="eastAsia"/>
        </w:rPr>
        <w:t>次会议</w:t>
      </w:r>
      <w:r>
        <w:rPr>
          <w:rFonts w:hint="eastAsia"/>
        </w:rPr>
        <w:t>(E/C.12/2001/SR.9-11)</w:t>
      </w:r>
      <w:r>
        <w:rPr>
          <w:rFonts w:hint="eastAsia"/>
        </w:rPr>
        <w:t>上审议了中国提交的关于《公约》第</w:t>
      </w:r>
      <w:r>
        <w:rPr>
          <w:rFonts w:hint="eastAsia"/>
        </w:rPr>
        <w:t>1</w:t>
      </w:r>
      <w:r>
        <w:rPr>
          <w:rFonts w:hint="eastAsia"/>
        </w:rPr>
        <w:t>至第</w:t>
      </w:r>
      <w:r>
        <w:rPr>
          <w:rFonts w:hint="eastAsia"/>
        </w:rPr>
        <w:t>15</w:t>
      </w:r>
      <w:r>
        <w:rPr>
          <w:rFonts w:hint="eastAsia"/>
        </w:rPr>
        <w:t>条适用于香港特别行政区的初次报告</w:t>
      </w:r>
      <w:r>
        <w:rPr>
          <w:rFonts w:hint="eastAsia"/>
        </w:rPr>
        <w:t>(E/1990/5/</w:t>
      </w:r>
      <w:r>
        <w:t>Add.43)</w:t>
      </w:r>
      <w:r>
        <w:t>，</w:t>
      </w:r>
      <w:r>
        <w:rPr>
          <w:rFonts w:hint="eastAsia"/>
        </w:rPr>
        <w:t>并在</w:t>
      </w:r>
      <w:r>
        <w:rPr>
          <w:rFonts w:hint="eastAsia"/>
        </w:rPr>
        <w:t>2001</w:t>
      </w:r>
      <w:r>
        <w:rPr>
          <w:rFonts w:hint="eastAsia"/>
        </w:rPr>
        <w:t>年</w:t>
      </w:r>
      <w:r>
        <w:rPr>
          <w:rFonts w:hint="eastAsia"/>
        </w:rPr>
        <w:t>5</w:t>
      </w:r>
      <w:r>
        <w:rPr>
          <w:rFonts w:hint="eastAsia"/>
        </w:rPr>
        <w:t>月</w:t>
      </w:r>
      <w:r>
        <w:rPr>
          <w:rFonts w:hint="eastAsia"/>
        </w:rPr>
        <w:t>11</w:t>
      </w:r>
      <w:r>
        <w:rPr>
          <w:rFonts w:hint="eastAsia"/>
        </w:rPr>
        <w:t>日举行的第</w:t>
      </w:r>
      <w:r>
        <w:rPr>
          <w:rFonts w:hint="eastAsia"/>
        </w:rPr>
        <w:t>29</w:t>
      </w:r>
      <w:r>
        <w:rPr>
          <w:rFonts w:hint="eastAsia"/>
        </w:rPr>
        <w:t>次会议</w:t>
      </w:r>
      <w:r>
        <w:rPr>
          <w:rFonts w:hint="eastAsia"/>
        </w:rPr>
        <w:t>(E/C.12/2001/SR.29)</w:t>
      </w:r>
      <w:r>
        <w:rPr>
          <w:rFonts w:hint="eastAsia"/>
        </w:rPr>
        <w:t>上通过以下结论性意见。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中国提交了妥为编写、内容详细的初次报告，该报告从总体上说符合委员会的报告准则。委员会还赞赏地注意到，香港特别行政区对问题单作了书面答复，并提供了补充统计资料。代表团体现出的专业精神和坦诚的态度有助于进行富有成效和建设性的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委员会对中国批准《公约》表示热烈欢迎。</w:t>
      </w:r>
    </w:p>
    <w:p w:rsidR="00000000" w:rsidRDefault="00000000">
      <w:pPr>
        <w:rPr>
          <w:rFonts w:hint="eastAsia"/>
        </w:rPr>
      </w:pPr>
      <w:r>
        <w:rPr>
          <w:rFonts w:hint="eastAsia"/>
        </w:rPr>
        <w:tab/>
        <w:t xml:space="preserve">4.  </w:t>
      </w:r>
      <w:r>
        <w:rPr>
          <w:rFonts w:hint="eastAsia"/>
        </w:rPr>
        <w:t>委员会对香港特别行政区撤消对《公约》第</w:t>
      </w:r>
      <w:r>
        <w:rPr>
          <w:rFonts w:hint="eastAsia"/>
        </w:rPr>
        <w:t>1</w:t>
      </w:r>
      <w:r>
        <w:rPr>
          <w:rFonts w:hint="eastAsia"/>
        </w:rPr>
        <w:t>条和第</w:t>
      </w:r>
      <w:r>
        <w:rPr>
          <w:rFonts w:hint="eastAsia"/>
        </w:rPr>
        <w:t>7</w:t>
      </w:r>
      <w:r>
        <w:rPr>
          <w:rFonts w:hint="eastAsia"/>
        </w:rPr>
        <w:t>条的保留表示热烈欢迎。</w:t>
      </w:r>
    </w:p>
    <w:p w:rsidR="00000000" w:rsidRDefault="00000000">
      <w:pPr>
        <w:rPr>
          <w:rFonts w:hint="eastAsia"/>
        </w:rPr>
      </w:pPr>
      <w:r>
        <w:rPr>
          <w:rFonts w:hint="eastAsia"/>
        </w:rPr>
        <w:tab/>
        <w:t xml:space="preserve">5.  </w:t>
      </w:r>
      <w:r>
        <w:rPr>
          <w:rFonts w:hint="eastAsia"/>
        </w:rPr>
        <w:t>委员会对香港特别行政区为编写初次报告而广泛征求公民社会组织和其他有关各方的意见表示欢迎。委员会赞赏地注意到，香港特别行政区向广大公众提供了该报告的复制件。</w:t>
      </w:r>
    </w:p>
    <w:p w:rsidR="00000000" w:rsidRDefault="00000000">
      <w:pPr>
        <w:rPr>
          <w:rFonts w:hint="eastAsia"/>
        </w:rPr>
      </w:pPr>
      <w:r>
        <w:rPr>
          <w:rFonts w:hint="eastAsia"/>
        </w:rPr>
        <w:tab/>
        <w:t xml:space="preserve">6.  </w:t>
      </w:r>
      <w:r>
        <w:rPr>
          <w:rFonts w:hint="eastAsia"/>
        </w:rPr>
        <w:t>委员会称赞香港特别行政区努力为香港居民提供足够的住房。具体来说，委员会赞赏地注意到</w:t>
      </w:r>
    </w:p>
    <w:p w:rsidR="00000000" w:rsidRDefault="00000000">
      <w:pPr>
        <w:numPr>
          <w:ilvl w:val="0"/>
          <w:numId w:val="26"/>
        </w:numPr>
        <w:rPr>
          <w:rFonts w:hint="eastAsia"/>
        </w:rPr>
      </w:pPr>
      <w:r>
        <w:rPr>
          <w:rFonts w:hint="eastAsia"/>
        </w:rPr>
        <w:t>一些老的临时住房已被拆除，这些住房的住户已被妥为安置在暂住房，以等待搬入永久性住房；</w:t>
      </w:r>
    </w:p>
    <w:p w:rsidR="00000000" w:rsidRDefault="00000000">
      <w:pPr>
        <w:numPr>
          <w:ilvl w:val="0"/>
          <w:numId w:val="26"/>
        </w:numPr>
        <w:rPr>
          <w:rFonts w:hint="eastAsia"/>
        </w:rPr>
      </w:pPr>
      <w:r>
        <w:rPr>
          <w:rFonts w:hint="eastAsia"/>
        </w:rPr>
        <w:t>政府为被逐出的擅自占地者、家庭暴力受害者以及因离婚而分居的家庭成员提供暂住房；</w:t>
      </w:r>
    </w:p>
    <w:p w:rsidR="00000000" w:rsidRDefault="00000000">
      <w:pPr>
        <w:numPr>
          <w:ilvl w:val="0"/>
          <w:numId w:val="26"/>
        </w:numPr>
        <w:rPr>
          <w:rFonts w:hint="eastAsia"/>
        </w:rPr>
      </w:pPr>
      <w:r>
        <w:rPr>
          <w:rFonts w:hint="eastAsia"/>
        </w:rPr>
        <w:t>1982</w:t>
      </w:r>
      <w:r>
        <w:rPr>
          <w:rFonts w:hint="eastAsia"/>
        </w:rPr>
        <w:t>年之前形成的，因而受到有关住房政策保护的擅自占地者社区内的自建住房得到了包括水、卫生设施和道路等在内的基本服务，以期改善这些社区内居民的生活条件。</w:t>
      </w:r>
    </w:p>
    <w:p w:rsidR="00000000" w:rsidRDefault="00000000">
      <w:pPr>
        <w:rPr>
          <w:rFonts w:hint="eastAsia"/>
        </w:rPr>
      </w:pPr>
      <w:r>
        <w:rPr>
          <w:rFonts w:hint="eastAsia"/>
        </w:rPr>
        <w:tab/>
        <w:t xml:space="preserve">7.  </w:t>
      </w:r>
      <w:r>
        <w:rPr>
          <w:rFonts w:hint="eastAsia"/>
        </w:rPr>
        <w:t>委员会满意地注意到，</w:t>
      </w:r>
      <w:r>
        <w:rPr>
          <w:rFonts w:hint="eastAsia"/>
        </w:rPr>
        <w:t>1996</w:t>
      </w:r>
      <w:r>
        <w:rPr>
          <w:rFonts w:hint="eastAsia"/>
        </w:rPr>
        <w:t>年成立的机会均等委员会正在不受香港特别行政区政府干预的情况下切实有效地开展工作。</w:t>
      </w:r>
    </w:p>
    <w:p w:rsidR="00000000" w:rsidRDefault="00000000">
      <w:pPr>
        <w:rPr>
          <w:rFonts w:hint="eastAsia"/>
        </w:rPr>
      </w:pPr>
      <w:r>
        <w:rPr>
          <w:rFonts w:hint="eastAsia"/>
        </w:rPr>
        <w:tab/>
        <w:t xml:space="preserve">8.  </w:t>
      </w:r>
      <w:r>
        <w:rPr>
          <w:rFonts w:hint="eastAsia"/>
        </w:rPr>
        <w:t>委员会赞赏地注意到，委员会的一般性评论是司法局人权处经常查阅的重要参考资料。</w:t>
      </w:r>
    </w:p>
    <w:p w:rsidR="00000000" w:rsidRDefault="00000000">
      <w:pPr>
        <w:rPr>
          <w:rFonts w:hint="eastAsia"/>
        </w:rPr>
      </w:pPr>
      <w:r>
        <w:rPr>
          <w:rFonts w:hint="eastAsia"/>
        </w:rPr>
        <w:tab/>
        <w:t xml:space="preserve">9.  </w:t>
      </w:r>
      <w:r>
        <w:rPr>
          <w:rFonts w:hint="eastAsia"/>
        </w:rPr>
        <w:t>委员会欢迎该代表团明确表示：《公约》所载的所有权利都含有某些应由法院裁定的方面。此外，委员会满意地注意到，香港法院在审理过程中援引《公约》。</w:t>
      </w:r>
    </w:p>
    <w:p w:rsidR="00000000" w:rsidRDefault="00000000">
      <w:pPr>
        <w:rPr>
          <w:rFonts w:hint="eastAsia"/>
        </w:rPr>
      </w:pPr>
      <w:r>
        <w:rPr>
          <w:rFonts w:hint="eastAsia"/>
        </w:rPr>
        <w:tab/>
        <w:t xml:space="preserve">10.  </w:t>
      </w:r>
      <w:r>
        <w:rPr>
          <w:rFonts w:hint="eastAsia"/>
        </w:rPr>
        <w:t>委员会对香港特别行政区设立妇女委员会表示欢迎。</w:t>
      </w:r>
    </w:p>
    <w:p w:rsidR="00000000" w:rsidRDefault="00000000">
      <w:pPr>
        <w:spacing w:after="320"/>
        <w:rPr>
          <w:rFonts w:hint="eastAsia"/>
        </w:rPr>
      </w:pPr>
      <w:r>
        <w:rPr>
          <w:rFonts w:hint="eastAsia"/>
        </w:rPr>
        <w:tab/>
        <w:t xml:space="preserve">11.  </w:t>
      </w:r>
      <w:r>
        <w:rPr>
          <w:rFonts w:hint="eastAsia"/>
        </w:rPr>
        <w:t>委员会称赞香港特别行政区执行培训无技术和失业工人的方案，该方案的目的是使受训者能够找到工作。委员会赞赏地注意到，雇主培训委员会为无技术妇女执行培训方案，并在培训期间向其提供津贴。</w:t>
      </w:r>
    </w:p>
    <w:p w:rsidR="00000000" w:rsidRDefault="00000000">
      <w:pPr>
        <w:pStyle w:val="Heading3"/>
        <w:rPr>
          <w:rFonts w:hint="eastAsia"/>
        </w:rPr>
      </w:pPr>
      <w:r>
        <w:rPr>
          <w:rFonts w:hint="eastAsia"/>
          <w:u w:val="none"/>
        </w:rPr>
        <w:t xml:space="preserve">C.  </w:t>
      </w:r>
      <w:r>
        <w:rPr>
          <w:rFonts w:hint="eastAsia"/>
        </w:rPr>
        <w:t>阻碍执行《公约》的因素和困难</w:t>
      </w:r>
    </w:p>
    <w:p w:rsidR="00000000" w:rsidRDefault="00000000">
      <w:pPr>
        <w:rPr>
          <w:rFonts w:hint="eastAsia"/>
        </w:rPr>
      </w:pPr>
      <w:r>
        <w:rPr>
          <w:rFonts w:hint="eastAsia"/>
        </w:rPr>
        <w:tab/>
        <w:t xml:space="preserve">12.  </w:t>
      </w:r>
      <w:r>
        <w:rPr>
          <w:rFonts w:hint="eastAsia"/>
        </w:rPr>
        <w:t>委员会注意到，与永久居留有关的居住权和分离家庭的成员的居住权方面的问题，阻碍着由于全国人民代表大会常务委员会</w:t>
      </w:r>
      <w:r>
        <w:rPr>
          <w:rFonts w:hint="eastAsia"/>
        </w:rPr>
        <w:t>1999</w:t>
      </w:r>
      <w:r>
        <w:rPr>
          <w:rFonts w:hint="eastAsia"/>
        </w:rPr>
        <w:t>年</w:t>
      </w:r>
      <w:r>
        <w:rPr>
          <w:rFonts w:hint="eastAsia"/>
        </w:rPr>
        <w:t>6</w:t>
      </w:r>
      <w:r>
        <w:rPr>
          <w:rFonts w:hint="eastAsia"/>
        </w:rPr>
        <w:t>月</w:t>
      </w:r>
      <w:r>
        <w:rPr>
          <w:rFonts w:hint="eastAsia"/>
        </w:rPr>
        <w:t>26</w:t>
      </w:r>
      <w:r>
        <w:rPr>
          <w:rFonts w:hint="eastAsia"/>
        </w:rPr>
        <w:t>日对《基本法》第</w:t>
      </w:r>
      <w:r>
        <w:rPr>
          <w:rFonts w:hint="eastAsia"/>
        </w:rPr>
        <w:t>24</w:t>
      </w:r>
      <w:r>
        <w:rPr>
          <w:rFonts w:hint="eastAsia"/>
        </w:rPr>
        <w:t>条所作的重新解释而受到影响的家庭享受经济、社会及文化权利。</w:t>
      </w:r>
    </w:p>
    <w:p w:rsidR="00000000" w:rsidRDefault="00000000">
      <w:pPr>
        <w:rPr>
          <w:rFonts w:hint="eastAsia"/>
        </w:rPr>
      </w:pPr>
      <w:r>
        <w:rPr>
          <w:rFonts w:hint="eastAsia"/>
        </w:rPr>
        <w:tab/>
        <w:t xml:space="preserve">13.  </w:t>
      </w:r>
      <w:r>
        <w:rPr>
          <w:rFonts w:hint="eastAsia"/>
        </w:rPr>
        <w:t>尽管“最终目标是以普选方式选举立法局的所有成员”</w:t>
      </w:r>
      <w:r>
        <w:rPr>
          <w:rFonts w:hint="eastAsia"/>
        </w:rPr>
        <w:t>(</w:t>
      </w:r>
      <w:r>
        <w:rPr>
          <w:rFonts w:hint="eastAsia"/>
        </w:rPr>
        <w:t>《基本法》第</w:t>
      </w:r>
      <w:r>
        <w:rPr>
          <w:rFonts w:hint="eastAsia"/>
        </w:rPr>
        <w:t>68</w:t>
      </w:r>
      <w:r>
        <w:rPr>
          <w:rFonts w:hint="eastAsia"/>
        </w:rPr>
        <w:t>条</w:t>
      </w:r>
      <w:r>
        <w:rPr>
          <w:rFonts w:hint="eastAsia"/>
        </w:rPr>
        <w:t>)</w:t>
      </w:r>
      <w:r>
        <w:rPr>
          <w:rFonts w:hint="eastAsia"/>
        </w:rPr>
        <w:t>，该委员会注意到，有关选举立法局成员的现行安排含有某些非民主的特点，这些特点阻碍着香港特别行政区居民充分享受经济、社会及文化权利。</w:t>
      </w:r>
    </w:p>
    <w:p w:rsidR="00000000" w:rsidRDefault="00000000">
      <w:pPr>
        <w:spacing w:after="320"/>
        <w:rPr>
          <w:rFonts w:hint="eastAsia"/>
        </w:rPr>
      </w:pPr>
      <w:r>
        <w:rPr>
          <w:rFonts w:hint="eastAsia"/>
        </w:rPr>
        <w:tab/>
        <w:t xml:space="preserve">14.  </w:t>
      </w:r>
      <w:r>
        <w:rPr>
          <w:rFonts w:hint="eastAsia"/>
        </w:rPr>
        <w:t>香港特别行政区的经济政策</w:t>
      </w:r>
      <w:r>
        <w:rPr>
          <w:rFonts w:hint="eastAsia"/>
          <w:spacing w:val="-40"/>
          <w:sz w:val="22"/>
        </w:rPr>
        <w:t>——</w:t>
      </w:r>
      <w:r>
        <w:rPr>
          <w:sz w:val="22"/>
        </w:rPr>
        <w:t xml:space="preserve"> </w:t>
      </w:r>
      <w:r>
        <w:rPr>
          <w:rFonts w:hint="eastAsia"/>
        </w:rPr>
        <w:t>主要基于“积极的不干预”思想，即依照《基本法》第</w:t>
      </w:r>
      <w:r>
        <w:rPr>
          <w:rFonts w:hint="eastAsia"/>
        </w:rPr>
        <w:t>5</w:t>
      </w:r>
      <w:r>
        <w:rPr>
          <w:rFonts w:hint="eastAsia"/>
        </w:rPr>
        <w:t>条</w:t>
      </w:r>
      <w:r>
        <w:rPr>
          <w:rFonts w:hint="eastAsia"/>
        </w:rPr>
        <w:t>(</w:t>
      </w:r>
      <w:r>
        <w:rPr>
          <w:rFonts w:hint="eastAsia"/>
        </w:rPr>
        <w:t>该条保证在至少</w:t>
      </w:r>
      <w:r>
        <w:rPr>
          <w:rFonts w:hint="eastAsia"/>
        </w:rPr>
        <w:t>50</w:t>
      </w:r>
      <w:r>
        <w:rPr>
          <w:rFonts w:hint="eastAsia"/>
        </w:rPr>
        <w:t>年内实行自由贸易、企业自由经营和低税收制度</w:t>
      </w:r>
      <w:r>
        <w:rPr>
          <w:rFonts w:hint="eastAsia"/>
        </w:rPr>
        <w:t>)</w:t>
      </w:r>
      <w:r>
        <w:rPr>
          <w:rFonts w:hint="eastAsia"/>
        </w:rPr>
        <w:t>压低税收，并将政府开支限于提供基本服务</w:t>
      </w:r>
      <w:r>
        <w:rPr>
          <w:rFonts w:hint="eastAsia"/>
          <w:spacing w:val="-40"/>
          <w:sz w:val="22"/>
        </w:rPr>
        <w:t>——</w:t>
      </w:r>
      <w:r>
        <w:rPr>
          <w:sz w:val="22"/>
        </w:rPr>
        <w:t xml:space="preserve"> </w:t>
      </w:r>
      <w:r>
        <w:rPr>
          <w:rFonts w:hint="eastAsia"/>
        </w:rPr>
        <w:t>对落实香港居民的经济、社会及文化权利以及香港居民享受此类权利产生不利影响。全球化则加重了此种不利影响。</w:t>
      </w:r>
    </w:p>
    <w:p w:rsidR="00000000" w:rsidRDefault="00000000">
      <w:pPr>
        <w:pStyle w:val="Heading3"/>
        <w:rPr>
          <w:rFonts w:hint="eastAsia"/>
        </w:rPr>
      </w:pPr>
      <w:r>
        <w:rPr>
          <w:rFonts w:hint="eastAsia"/>
          <w:u w:val="none"/>
        </w:rPr>
        <w:t xml:space="preserve">D.  </w:t>
      </w:r>
      <w:r>
        <w:rPr>
          <w:rFonts w:hint="eastAsia"/>
        </w:rPr>
        <w:t>关切的主要问题</w:t>
      </w:r>
    </w:p>
    <w:p w:rsidR="00000000" w:rsidRDefault="00000000">
      <w:pPr>
        <w:rPr>
          <w:rFonts w:hint="eastAsia"/>
        </w:rPr>
      </w:pPr>
      <w:r>
        <w:rPr>
          <w:rFonts w:hint="eastAsia"/>
        </w:rPr>
        <w:tab/>
        <w:t xml:space="preserve">15.  </w:t>
      </w:r>
      <w:r>
        <w:rPr>
          <w:rFonts w:hint="eastAsia"/>
        </w:rPr>
        <w:t>委员会感到遗憾的是，香港特别行政区尚未执行委员会在</w:t>
      </w:r>
      <w:r>
        <w:rPr>
          <w:rFonts w:hint="eastAsia"/>
        </w:rPr>
        <w:t>1996</w:t>
      </w:r>
      <w:r>
        <w:rPr>
          <w:rFonts w:hint="eastAsia"/>
        </w:rPr>
        <w:t>年结论性意见中提出的一些建议，尽管代表团明确表示，这些建议定将得到落实。具体而言，委员会希望重申对下列问题的关切：</w:t>
      </w:r>
    </w:p>
    <w:p w:rsidR="00000000" w:rsidRDefault="00000000">
      <w:pPr>
        <w:numPr>
          <w:ilvl w:val="0"/>
          <w:numId w:val="27"/>
        </w:numPr>
        <w:rPr>
          <w:rFonts w:hint="eastAsia"/>
        </w:rPr>
      </w:pPr>
      <w:r>
        <w:rPr>
          <w:rFonts w:hint="eastAsia"/>
        </w:rPr>
        <w:t>《公约》在香港特别行政区的本地法规序列中的地位仍有别于《公民权利和政治权利国际公约》的地位，后者的条款已被纳入本地立法；</w:t>
      </w:r>
    </w:p>
    <w:p w:rsidR="00000000" w:rsidRDefault="00000000">
      <w:pPr>
        <w:numPr>
          <w:ilvl w:val="0"/>
          <w:numId w:val="27"/>
        </w:numPr>
        <w:rPr>
          <w:rFonts w:hint="eastAsia"/>
        </w:rPr>
      </w:pPr>
      <w:r>
        <w:rPr>
          <w:rFonts w:hint="eastAsia"/>
        </w:rPr>
        <w:t>香港特别行政区未能将禁止种族歧视的规定扩展到私营部门；</w:t>
      </w:r>
    </w:p>
    <w:p w:rsidR="00000000" w:rsidRDefault="00000000">
      <w:pPr>
        <w:numPr>
          <w:ilvl w:val="0"/>
          <w:numId w:val="27"/>
        </w:numPr>
        <w:rPr>
          <w:rFonts w:hint="eastAsia"/>
        </w:rPr>
      </w:pPr>
      <w:r>
        <w:rPr>
          <w:rFonts w:hint="eastAsia"/>
        </w:rPr>
        <w:t>香港特别行政区未能禁止基于性取向和年龄的歧视；</w:t>
      </w:r>
    </w:p>
    <w:p w:rsidR="00000000" w:rsidRDefault="00000000">
      <w:pPr>
        <w:numPr>
          <w:ilvl w:val="0"/>
          <w:numId w:val="27"/>
        </w:numPr>
        <w:rPr>
          <w:rFonts w:hint="eastAsia"/>
        </w:rPr>
      </w:pPr>
      <w:r>
        <w:rPr>
          <w:rFonts w:hint="eastAsia"/>
        </w:rPr>
        <w:t>香港特别行政区未能建立一个拥有广泛职权的本地人权机构，也未能为促进经济、社会及文化权利制定充分的替代性安排；</w:t>
      </w:r>
    </w:p>
    <w:p w:rsidR="00000000" w:rsidRDefault="00000000">
      <w:pPr>
        <w:numPr>
          <w:ilvl w:val="0"/>
          <w:numId w:val="27"/>
        </w:numPr>
        <w:rPr>
          <w:rFonts w:hint="eastAsia"/>
        </w:rPr>
      </w:pPr>
      <w:r>
        <w:rPr>
          <w:rFonts w:hint="eastAsia"/>
        </w:rPr>
        <w:t>缺乏防止任意解雇的保护措施，也缺乏有关法定最低年龄、工时、带薪每周休息、工间休息和强制性加班费的适当法规；</w:t>
      </w:r>
    </w:p>
    <w:p w:rsidR="00000000" w:rsidRDefault="00000000">
      <w:pPr>
        <w:numPr>
          <w:ilvl w:val="0"/>
          <w:numId w:val="27"/>
        </w:numPr>
        <w:rPr>
          <w:rFonts w:hint="eastAsia"/>
        </w:rPr>
      </w:pPr>
      <w:r>
        <w:rPr>
          <w:rFonts w:hint="eastAsia"/>
        </w:rPr>
        <w:t>由于执行两周规则，外籍家庭雇工在合同期满之后无权自由寻找职业，也无权受到免遭歧视的保护；</w:t>
      </w:r>
    </w:p>
    <w:p w:rsidR="00000000" w:rsidRDefault="00000000">
      <w:pPr>
        <w:numPr>
          <w:ilvl w:val="0"/>
          <w:numId w:val="27"/>
        </w:numPr>
        <w:rPr>
          <w:rFonts w:hint="eastAsia"/>
        </w:rPr>
      </w:pPr>
      <w:r>
        <w:rPr>
          <w:rFonts w:hint="eastAsia"/>
        </w:rPr>
        <w:t>缺乏保护儿童使其免遭各种虐待的综合政策。</w:t>
      </w:r>
    </w:p>
    <w:p w:rsidR="00000000" w:rsidRDefault="00000000">
      <w:pPr>
        <w:rPr>
          <w:rFonts w:hint="eastAsia"/>
        </w:rPr>
      </w:pPr>
      <w:r>
        <w:rPr>
          <w:rFonts w:hint="eastAsia"/>
        </w:rPr>
        <w:tab/>
        <w:t xml:space="preserve">16.  </w:t>
      </w:r>
      <w:r>
        <w:rPr>
          <w:rFonts w:hint="eastAsia"/>
        </w:rPr>
        <w:t>委员会感为极为遗憾的是，香港特别行政区高等法院的一些裁决表示，《公约》起“促进作用”</w:t>
      </w:r>
      <w:r>
        <w:rPr>
          <w:rFonts w:hint="eastAsia"/>
        </w:rPr>
        <w:t>(</w:t>
      </w:r>
      <w:r>
        <w:t>Mok Chi Hung</w:t>
      </w:r>
      <w:r>
        <w:rPr>
          <w:rFonts w:hint="eastAsia"/>
        </w:rPr>
        <w:t>诉移民局局长，</w:t>
      </w:r>
      <w:r>
        <w:rPr>
          <w:rFonts w:hint="eastAsia"/>
        </w:rPr>
        <w:t>2001</w:t>
      </w:r>
      <w:r>
        <w:rPr>
          <w:rFonts w:hint="eastAsia"/>
        </w:rPr>
        <w:t>年</w:t>
      </w:r>
      <w:r>
        <w:rPr>
          <w:rFonts w:hint="eastAsia"/>
        </w:rPr>
        <w:t>1</w:t>
      </w:r>
      <w:r>
        <w:rPr>
          <w:rFonts w:hint="eastAsia"/>
        </w:rPr>
        <w:t>月</w:t>
      </w:r>
      <w:r>
        <w:rPr>
          <w:rFonts w:hint="eastAsia"/>
        </w:rPr>
        <w:t>5</w:t>
      </w:r>
      <w:r>
        <w:rPr>
          <w:rFonts w:hint="eastAsia"/>
        </w:rPr>
        <w:t>日的裁决</w:t>
      </w:r>
      <w:r>
        <w:rPr>
          <w:rFonts w:hint="eastAsia"/>
        </w:rPr>
        <w:t>)</w:t>
      </w:r>
      <w:r>
        <w:rPr>
          <w:rFonts w:hint="eastAsia"/>
        </w:rPr>
        <w:t>或起“鼓励作用”</w:t>
      </w:r>
      <w:r>
        <w:rPr>
          <w:rFonts w:hint="eastAsia"/>
        </w:rPr>
        <w:t>(Ch</w:t>
      </w:r>
      <w:r>
        <w:t>an To Foon</w:t>
      </w:r>
      <w:r>
        <w:rPr>
          <w:rFonts w:hint="eastAsia"/>
        </w:rPr>
        <w:t>诉移民局局长，</w:t>
      </w:r>
      <w:r>
        <w:rPr>
          <w:rFonts w:hint="eastAsia"/>
        </w:rPr>
        <w:t>2001</w:t>
      </w:r>
      <w:r>
        <w:rPr>
          <w:rFonts w:hint="eastAsia"/>
        </w:rPr>
        <w:t>年</w:t>
      </w:r>
      <w:r>
        <w:rPr>
          <w:rFonts w:hint="eastAsia"/>
        </w:rPr>
        <w:t>4</w:t>
      </w:r>
      <w:r>
        <w:rPr>
          <w:rFonts w:hint="eastAsia"/>
        </w:rPr>
        <w:t>月</w:t>
      </w:r>
      <w:r>
        <w:rPr>
          <w:rFonts w:hint="eastAsia"/>
        </w:rPr>
        <w:t>11</w:t>
      </w:r>
      <w:r>
        <w:rPr>
          <w:rFonts w:hint="eastAsia"/>
        </w:rPr>
        <w:t>日的裁决</w:t>
      </w:r>
      <w:r>
        <w:rPr>
          <w:rFonts w:hint="eastAsia"/>
        </w:rPr>
        <w:t>)</w:t>
      </w:r>
      <w:r>
        <w:rPr>
          <w:rFonts w:hint="eastAsia"/>
        </w:rPr>
        <w:t>。正如委员会曾多次明确表示的，此种意见是基于对《公约》引起的法律义务的一种误解。</w:t>
      </w:r>
    </w:p>
    <w:p w:rsidR="00000000" w:rsidRDefault="00000000">
      <w:pPr>
        <w:rPr>
          <w:rFonts w:hint="eastAsia"/>
        </w:rPr>
      </w:pPr>
      <w:r>
        <w:rPr>
          <w:rFonts w:hint="eastAsia"/>
        </w:rPr>
        <w:tab/>
        <w:t xml:space="preserve">17.  </w:t>
      </w:r>
      <w:r>
        <w:rPr>
          <w:rFonts w:hint="eastAsia"/>
        </w:rPr>
        <w:t>委员会关切的是，妇女委员会可能没有恰当的资源和权力来确保将公平性别观纳入政策制定工作。</w:t>
      </w:r>
    </w:p>
    <w:p w:rsidR="00000000" w:rsidRDefault="00000000">
      <w:pPr>
        <w:rPr>
          <w:rFonts w:hint="eastAsia"/>
        </w:rPr>
      </w:pPr>
      <w:r>
        <w:rPr>
          <w:rFonts w:hint="eastAsia"/>
        </w:rPr>
        <w:tab/>
        <w:t xml:space="preserve">18.  </w:t>
      </w:r>
      <w:r>
        <w:rPr>
          <w:rFonts w:hint="eastAsia"/>
        </w:rPr>
        <w:t>委员会对香港特别行政区普遍和令人无法接受的贫困现象表示严重关注。委员会尤其关注的是，大量老年人依然处于贫困状态，无法切实有效地利用社会服务。</w:t>
      </w:r>
    </w:p>
    <w:p w:rsidR="00000000" w:rsidRDefault="00000000">
      <w:pPr>
        <w:rPr>
          <w:rFonts w:hint="eastAsia"/>
        </w:rPr>
      </w:pPr>
      <w:r>
        <w:rPr>
          <w:rFonts w:hint="eastAsia"/>
        </w:rPr>
        <w:tab/>
        <w:t xml:space="preserve">19.  </w:t>
      </w:r>
      <w:r>
        <w:rPr>
          <w:rFonts w:hint="eastAsia"/>
        </w:rPr>
        <w:t>委员会深为关切的是，香港特别行政区缺乏确保制定和执行全面、综合、一致及切实有效的除贫战略所需的充分的体制安排。</w:t>
      </w:r>
    </w:p>
    <w:p w:rsidR="00000000" w:rsidRDefault="00000000">
      <w:pPr>
        <w:rPr>
          <w:rFonts w:hint="eastAsia"/>
        </w:rPr>
      </w:pPr>
      <w:r>
        <w:rPr>
          <w:rFonts w:hint="eastAsia"/>
        </w:rPr>
        <w:tab/>
        <w:t xml:space="preserve">20.  </w:t>
      </w:r>
      <w:r>
        <w:rPr>
          <w:rFonts w:hint="eastAsia"/>
        </w:rPr>
        <w:t>委员会感到遗憾的是，在精神病患者的照料方面，香港特别行政区不愿批准开新药处方，这些药品虽然较为昂贵，但治疗精神疾病的效果更好，而且已证明副作用较小。此外，委员会关切地注意到，香港特别行政区似乎缺乏对公众进行宣传教育以打击对精神残疾者的歧视的主动行动。</w:t>
      </w:r>
    </w:p>
    <w:p w:rsidR="00000000" w:rsidRDefault="00000000">
      <w:pPr>
        <w:rPr>
          <w:rFonts w:hint="eastAsia"/>
        </w:rPr>
      </w:pPr>
      <w:r>
        <w:rPr>
          <w:rFonts w:hint="eastAsia"/>
        </w:rPr>
        <w:tab/>
        <w:t xml:space="preserve">21.  </w:t>
      </w:r>
      <w:r>
        <w:rPr>
          <w:rFonts w:hint="eastAsia"/>
        </w:rPr>
        <w:t>委员会关切的是，许多人，包括家庭妇女、残疾人以及老年人等，被排除在强制性备付基金方案之外。</w:t>
      </w:r>
    </w:p>
    <w:p w:rsidR="00000000" w:rsidRDefault="00000000">
      <w:pPr>
        <w:rPr>
          <w:rFonts w:hint="eastAsia"/>
        </w:rPr>
      </w:pPr>
      <w:r>
        <w:rPr>
          <w:rFonts w:hint="eastAsia"/>
        </w:rPr>
        <w:tab/>
        <w:t xml:space="preserve">22.  </w:t>
      </w:r>
      <w:r>
        <w:rPr>
          <w:rFonts w:hint="eastAsia"/>
        </w:rPr>
        <w:t>委员会对香港特别行政区关于永久居留和分离家庭的政策对有关人员造成的痛苦深表关注。</w:t>
      </w:r>
    </w:p>
    <w:p w:rsidR="00000000" w:rsidRDefault="00000000">
      <w:pPr>
        <w:rPr>
          <w:rFonts w:hint="eastAsia"/>
        </w:rPr>
      </w:pPr>
      <w:r>
        <w:rPr>
          <w:rFonts w:hint="eastAsia"/>
        </w:rPr>
        <w:tab/>
        <w:t xml:space="preserve">23.  </w:t>
      </w:r>
      <w:r>
        <w:rPr>
          <w:rFonts w:hint="eastAsia"/>
        </w:rPr>
        <w:t>委员会对据报告儿童遭受虐待事件发生率和青少年自杀率的上升表示关注。</w:t>
      </w:r>
    </w:p>
    <w:p w:rsidR="00000000" w:rsidRDefault="00000000">
      <w:pPr>
        <w:rPr>
          <w:rFonts w:hint="eastAsia"/>
        </w:rPr>
      </w:pPr>
      <w:r>
        <w:rPr>
          <w:rFonts w:hint="eastAsia"/>
        </w:rPr>
        <w:tab/>
        <w:t xml:space="preserve">24.  </w:t>
      </w:r>
      <w:r>
        <w:rPr>
          <w:rFonts w:hint="eastAsia"/>
        </w:rPr>
        <w:t>委员会对刑事责任年龄被定在</w:t>
      </w:r>
      <w:r>
        <w:rPr>
          <w:rFonts w:hint="eastAsia"/>
        </w:rPr>
        <w:t>7</w:t>
      </w:r>
      <w:r>
        <w:rPr>
          <w:rFonts w:hint="eastAsia"/>
        </w:rPr>
        <w:t>岁这一幼小年龄表示关注。</w:t>
      </w:r>
    </w:p>
    <w:p w:rsidR="00000000" w:rsidRDefault="00000000">
      <w:pPr>
        <w:rPr>
          <w:rFonts w:hint="eastAsia"/>
        </w:rPr>
      </w:pPr>
      <w:r>
        <w:rPr>
          <w:rFonts w:hint="eastAsia"/>
        </w:rPr>
        <w:tab/>
        <w:t xml:space="preserve">25.  </w:t>
      </w:r>
      <w:r>
        <w:rPr>
          <w:rFonts w:hint="eastAsia"/>
        </w:rPr>
        <w:t>委员会承认，香港特别行政区在提供住房方面取得了进展，但同时，委员会对香港许多居民的住房权仍未得到落实深表关注。委员会认为，“床位公寓”或“笼屋”是对人类尊严的侵犯，而且屋顶结构对居民的生命和健康构成严重威胁。</w:t>
      </w:r>
    </w:p>
    <w:p w:rsidR="00000000" w:rsidRDefault="00000000">
      <w:pPr>
        <w:spacing w:after="320"/>
        <w:rPr>
          <w:rFonts w:hint="eastAsia"/>
        </w:rPr>
      </w:pPr>
      <w:r>
        <w:rPr>
          <w:rFonts w:hint="eastAsia"/>
        </w:rPr>
        <w:tab/>
        <w:t xml:space="preserve">26.  </w:t>
      </w:r>
      <w:r>
        <w:rPr>
          <w:rFonts w:hint="eastAsia"/>
        </w:rPr>
        <w:t>委员会对《公共秩序令》可被用来限制工会活动，如提倡劳工权利的和平游行等，表示关注，因为此类活动受到《公约》第</w:t>
      </w:r>
      <w:r>
        <w:rPr>
          <w:rFonts w:hint="eastAsia"/>
        </w:rPr>
        <w:t>8</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项的保护。</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spacing w:line="324" w:lineRule="auto"/>
        <w:rPr>
          <w:rFonts w:hint="eastAsia"/>
        </w:rPr>
      </w:pPr>
      <w:r>
        <w:rPr>
          <w:rFonts w:hint="eastAsia"/>
        </w:rPr>
        <w:tab/>
        <w:t xml:space="preserve">27.  </w:t>
      </w:r>
      <w:r>
        <w:rPr>
          <w:rFonts w:hint="eastAsia"/>
        </w:rPr>
        <w:t>委员会提请香港特别行政区注意，《公约》条款构成缔约国的一项法律义务。因此，委员会敦促香港特别行政区不要在法庭诉讼过程中表示《公约》从性质上看只是“起促进作用”或“鼓励作用”。</w:t>
      </w:r>
    </w:p>
    <w:p w:rsidR="00000000" w:rsidRDefault="00000000">
      <w:pPr>
        <w:spacing w:line="324" w:lineRule="auto"/>
        <w:rPr>
          <w:rFonts w:hint="eastAsia"/>
        </w:rPr>
      </w:pPr>
      <w:r>
        <w:rPr>
          <w:rFonts w:hint="eastAsia"/>
        </w:rPr>
        <w:tab/>
        <w:t xml:space="preserve">28.  </w:t>
      </w:r>
      <w:r>
        <w:rPr>
          <w:rFonts w:hint="eastAsia"/>
        </w:rPr>
        <w:t>委员会再次敦促香港特别行政区执行委员会</w:t>
      </w:r>
      <w:r>
        <w:rPr>
          <w:rFonts w:hint="eastAsia"/>
        </w:rPr>
        <w:t>1996</w:t>
      </w:r>
      <w:r>
        <w:rPr>
          <w:rFonts w:hint="eastAsia"/>
        </w:rPr>
        <w:t>年结论性意见所载的委员会建议，以及在本结论性意见中提出的建议，并且为执行这些建议采取一切相关和切实的措施。</w:t>
      </w:r>
    </w:p>
    <w:p w:rsidR="00000000" w:rsidRDefault="00000000">
      <w:pPr>
        <w:spacing w:line="324" w:lineRule="auto"/>
        <w:rPr>
          <w:rFonts w:hint="eastAsia"/>
        </w:rPr>
      </w:pPr>
      <w:r>
        <w:rPr>
          <w:rFonts w:hint="eastAsia"/>
        </w:rPr>
        <w:tab/>
        <w:t xml:space="preserve">29.  </w:t>
      </w:r>
      <w:r>
        <w:rPr>
          <w:rFonts w:hint="eastAsia"/>
        </w:rPr>
        <w:t>委员会建议香港特别行政区撤消对第</w:t>
      </w:r>
      <w:r>
        <w:rPr>
          <w:rFonts w:hint="eastAsia"/>
        </w:rPr>
        <w:t>6</w:t>
      </w:r>
      <w:r>
        <w:rPr>
          <w:rFonts w:hint="eastAsia"/>
        </w:rPr>
        <w:t>条的保留，撤消用以取代原先对第</w:t>
      </w:r>
      <w:r>
        <w:rPr>
          <w:rFonts w:hint="eastAsia"/>
        </w:rPr>
        <w:t>8</w:t>
      </w:r>
      <w:r>
        <w:rPr>
          <w:rFonts w:hint="eastAsia"/>
        </w:rPr>
        <w:t>条的保留的解释性声明。</w:t>
      </w:r>
    </w:p>
    <w:p w:rsidR="00000000" w:rsidRDefault="00000000">
      <w:pPr>
        <w:spacing w:line="324" w:lineRule="auto"/>
        <w:rPr>
          <w:rFonts w:hint="eastAsia"/>
        </w:rPr>
      </w:pPr>
      <w:r>
        <w:rPr>
          <w:rFonts w:hint="eastAsia"/>
        </w:rPr>
        <w:tab/>
        <w:t xml:space="preserve">30.  </w:t>
      </w:r>
      <w:r>
        <w:rPr>
          <w:rFonts w:hint="eastAsia"/>
        </w:rPr>
        <w:t>委员会认为，香港特别行政区未能禁止私营部门的种族歧视这一点构成对《公约》第</w:t>
      </w:r>
      <w:r>
        <w:rPr>
          <w:rFonts w:hint="eastAsia"/>
        </w:rPr>
        <w:t>2</w:t>
      </w:r>
      <w:r>
        <w:rPr>
          <w:rFonts w:hint="eastAsia"/>
        </w:rPr>
        <w:t>条之下的义务的违反。委员会呼吁香港特别行政区将禁止种族歧视的规定扩展到私营部门。</w:t>
      </w:r>
    </w:p>
    <w:p w:rsidR="00000000" w:rsidRDefault="00000000">
      <w:pPr>
        <w:spacing w:line="324" w:lineRule="auto"/>
        <w:rPr>
          <w:rFonts w:hint="eastAsia"/>
        </w:rPr>
      </w:pPr>
      <w:r>
        <w:rPr>
          <w:rFonts w:hint="eastAsia"/>
        </w:rPr>
        <w:tab/>
        <w:t xml:space="preserve">31.  </w:t>
      </w:r>
      <w:r>
        <w:rPr>
          <w:rFonts w:hint="eastAsia"/>
        </w:rPr>
        <w:t>委员会还敦促香港特别行政区禁止基于性取向和年龄的歧视。</w:t>
      </w:r>
    </w:p>
    <w:p w:rsidR="00000000" w:rsidRDefault="00000000">
      <w:pPr>
        <w:spacing w:line="324" w:lineRule="auto"/>
        <w:rPr>
          <w:rFonts w:hint="eastAsia"/>
        </w:rPr>
      </w:pPr>
      <w:r>
        <w:rPr>
          <w:rFonts w:hint="eastAsia"/>
        </w:rPr>
        <w:tab/>
        <w:t xml:space="preserve">32.  </w:t>
      </w:r>
      <w:r>
        <w:rPr>
          <w:rFonts w:hint="eastAsia"/>
        </w:rPr>
        <w:t>委员会敦促香港特别行政区建立与《巴黎原则</w:t>
      </w:r>
      <w:r>
        <w:rPr>
          <w:rFonts w:hint="eastAsia"/>
        </w:rPr>
        <w:t>(1991)</w:t>
      </w:r>
      <w:r>
        <w:rPr>
          <w:rFonts w:hint="eastAsia"/>
        </w:rPr>
        <w:t>》和委员会第</w:t>
      </w:r>
      <w:r>
        <w:rPr>
          <w:rFonts w:hint="eastAsia"/>
        </w:rPr>
        <w:t>10</w:t>
      </w:r>
      <w:r>
        <w:rPr>
          <w:rFonts w:hint="eastAsia"/>
        </w:rPr>
        <w:t>号一般性评论相一致的本地人权机构。在此种机构建立之前，委员会敦促香港特别行政区加强促进经济、社会及文化权利的措施。</w:t>
      </w:r>
    </w:p>
    <w:p w:rsidR="00000000" w:rsidRDefault="00000000">
      <w:pPr>
        <w:spacing w:line="324" w:lineRule="auto"/>
        <w:rPr>
          <w:rFonts w:hint="eastAsia"/>
        </w:rPr>
      </w:pPr>
      <w:r>
        <w:rPr>
          <w:rFonts w:hint="eastAsia"/>
        </w:rPr>
        <w:tab/>
        <w:t xml:space="preserve">33.  </w:t>
      </w:r>
      <w:r>
        <w:rPr>
          <w:rFonts w:hint="eastAsia"/>
        </w:rPr>
        <w:t>委员会敦促香港特别行政区赋予妇女委员会以充分的权力并向其提供充足的资源，以使其能够提高香港妇女的地位，将公平性别观纳入决策过程，并确保妇女更加广泛地参与公共生活的各个方面的活动。</w:t>
      </w:r>
    </w:p>
    <w:p w:rsidR="00000000" w:rsidRDefault="00000000">
      <w:pPr>
        <w:spacing w:line="324" w:lineRule="auto"/>
        <w:rPr>
          <w:rFonts w:hint="eastAsia"/>
        </w:rPr>
      </w:pPr>
      <w:r>
        <w:rPr>
          <w:rFonts w:hint="eastAsia"/>
        </w:rPr>
        <w:tab/>
        <w:t xml:space="preserve">34.  </w:t>
      </w:r>
      <w:r>
        <w:rPr>
          <w:rFonts w:hint="eastAsia"/>
        </w:rPr>
        <w:t>委员会重申这一建议：香港特别行政区审查与不公正的解职、最低工资、带薪每周休息、工间休息、最高工时以及加班工资率等有关的政策，以期使此种政策与香港特别行政区承担的《公约》所列的义务相一致。</w:t>
      </w:r>
    </w:p>
    <w:p w:rsidR="00000000" w:rsidRDefault="00000000">
      <w:pPr>
        <w:spacing w:line="324" w:lineRule="auto"/>
        <w:rPr>
          <w:rFonts w:hint="eastAsia"/>
        </w:rPr>
      </w:pPr>
      <w:r>
        <w:rPr>
          <w:rFonts w:hint="eastAsia"/>
        </w:rPr>
        <w:tab/>
        <w:t xml:space="preserve">35.  </w:t>
      </w:r>
      <w:r>
        <w:rPr>
          <w:rFonts w:hint="eastAsia"/>
        </w:rPr>
        <w:t>委员会敦促香港特别行政区按照《公约》的规定颁布同工同酬立法。</w:t>
      </w:r>
    </w:p>
    <w:p w:rsidR="00000000" w:rsidRDefault="00000000">
      <w:pPr>
        <w:spacing w:line="324" w:lineRule="auto"/>
        <w:rPr>
          <w:rFonts w:hint="eastAsia"/>
        </w:rPr>
      </w:pPr>
      <w:r>
        <w:rPr>
          <w:rFonts w:hint="eastAsia"/>
        </w:rPr>
        <w:tab/>
        <w:t xml:space="preserve">36.  </w:t>
      </w:r>
      <w:r>
        <w:rPr>
          <w:rFonts w:hint="eastAsia"/>
        </w:rPr>
        <w:t>委员会敦促香港特别行政区实行全面的养老金制度，以便为全体人口，尤其是家庭主妇、自营职业者、老年人及残疾人等提供充分的养老保护。</w:t>
      </w:r>
    </w:p>
    <w:p w:rsidR="00000000" w:rsidRDefault="00000000">
      <w:pPr>
        <w:spacing w:line="324" w:lineRule="auto"/>
        <w:rPr>
          <w:rFonts w:hint="eastAsia"/>
        </w:rPr>
      </w:pPr>
      <w:r>
        <w:rPr>
          <w:rFonts w:hint="eastAsia"/>
        </w:rPr>
        <w:tab/>
        <w:t xml:space="preserve">37.  </w:t>
      </w:r>
      <w:r>
        <w:rPr>
          <w:rFonts w:hint="eastAsia"/>
        </w:rPr>
        <w:t>委员会建议对《公共秩序法》进行审查，以期修改其条款，确保《公约》第</w:t>
      </w:r>
      <w:r>
        <w:rPr>
          <w:rFonts w:hint="eastAsia"/>
        </w:rPr>
        <w:t>8</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项之下规定的工会活动权利。</w:t>
      </w:r>
    </w:p>
    <w:p w:rsidR="00000000" w:rsidRDefault="00000000">
      <w:pPr>
        <w:spacing w:line="324" w:lineRule="auto"/>
        <w:rPr>
          <w:rFonts w:hint="eastAsia"/>
        </w:rPr>
      </w:pPr>
      <w:r>
        <w:rPr>
          <w:rFonts w:hint="eastAsia"/>
        </w:rPr>
        <w:tab/>
        <w:t xml:space="preserve">38.  </w:t>
      </w:r>
      <w:r>
        <w:rPr>
          <w:rFonts w:hint="eastAsia"/>
        </w:rPr>
        <w:t>委员会强烈建议香港特别行政区设立一个部门间除贫机构或一个独立的除贫委员会，以便开展有关研究，制定除贫战略并监测各项政策对除贫的影响。</w:t>
      </w:r>
    </w:p>
    <w:p w:rsidR="00000000" w:rsidRDefault="00000000">
      <w:pPr>
        <w:spacing w:line="324" w:lineRule="auto"/>
        <w:rPr>
          <w:rFonts w:hint="eastAsia"/>
        </w:rPr>
      </w:pPr>
      <w:r>
        <w:rPr>
          <w:rFonts w:hint="eastAsia"/>
        </w:rPr>
        <w:tab/>
        <w:t xml:space="preserve">39.  </w:t>
      </w:r>
      <w:r>
        <w:rPr>
          <w:rFonts w:hint="eastAsia"/>
        </w:rPr>
        <w:t>委员会敦促香港特别行政区确保全面社会保险援助的程度使领取者能够享有与《公约》第</w:t>
      </w:r>
      <w:r>
        <w:rPr>
          <w:rFonts w:hint="eastAsia"/>
        </w:rPr>
        <w:t>9</w:t>
      </w:r>
      <w:r>
        <w:rPr>
          <w:rFonts w:hint="eastAsia"/>
        </w:rPr>
        <w:t>条和第</w:t>
      </w:r>
      <w:r>
        <w:rPr>
          <w:rFonts w:hint="eastAsia"/>
        </w:rPr>
        <w:t>11</w:t>
      </w:r>
      <w:r>
        <w:rPr>
          <w:rFonts w:hint="eastAsia"/>
        </w:rPr>
        <w:t>条相一致的合理的生活水平。</w:t>
      </w:r>
    </w:p>
    <w:p w:rsidR="00000000" w:rsidRDefault="00000000">
      <w:pPr>
        <w:spacing w:line="324" w:lineRule="auto"/>
        <w:rPr>
          <w:rFonts w:hint="eastAsia"/>
        </w:rPr>
      </w:pPr>
      <w:r>
        <w:rPr>
          <w:rFonts w:hint="eastAsia"/>
        </w:rPr>
        <w:tab/>
        <w:t xml:space="preserve">40.  </w:t>
      </w:r>
      <w:r>
        <w:rPr>
          <w:rFonts w:hint="eastAsia"/>
        </w:rPr>
        <w:t>委员会敦促香港特别行政区在制定和执行有关永久居留和分离家庭的政策时，密切关注这一问题所涉人权的各个方面，包括《公约》第</w:t>
      </w:r>
      <w:r>
        <w:rPr>
          <w:rFonts w:hint="eastAsia"/>
        </w:rPr>
        <w:t>2</w:t>
      </w:r>
      <w:r>
        <w:rPr>
          <w:rFonts w:hint="eastAsia"/>
        </w:rPr>
        <w:t>条第</w:t>
      </w:r>
      <w:r>
        <w:rPr>
          <w:rFonts w:hint="eastAsia"/>
        </w:rPr>
        <w:t>2</w:t>
      </w:r>
      <w:r>
        <w:rPr>
          <w:rFonts w:hint="eastAsia"/>
        </w:rPr>
        <w:t>款、第</w:t>
      </w:r>
      <w:r>
        <w:rPr>
          <w:rFonts w:hint="eastAsia"/>
        </w:rPr>
        <w:t>3</w:t>
      </w:r>
      <w:r>
        <w:rPr>
          <w:rFonts w:hint="eastAsia"/>
        </w:rPr>
        <w:t>条以及第</w:t>
      </w:r>
      <w:r>
        <w:rPr>
          <w:rFonts w:hint="eastAsia"/>
        </w:rPr>
        <w:t>10</w:t>
      </w:r>
      <w:r>
        <w:rPr>
          <w:rFonts w:hint="eastAsia"/>
        </w:rPr>
        <w:t>条。委员会提醒香港特别行政区注意：与第</w:t>
      </w:r>
      <w:r>
        <w:rPr>
          <w:rFonts w:hint="eastAsia"/>
        </w:rPr>
        <w:t>10</w:t>
      </w:r>
      <w:r>
        <w:rPr>
          <w:rFonts w:hint="eastAsia"/>
        </w:rPr>
        <w:t>条相关的任何限制都必须以第</w:t>
      </w:r>
      <w:r>
        <w:rPr>
          <w:rFonts w:hint="eastAsia"/>
        </w:rPr>
        <w:t>4</w:t>
      </w:r>
      <w:r>
        <w:rPr>
          <w:rFonts w:hint="eastAsia"/>
        </w:rPr>
        <w:t>条所列明的各项内容为依据。委员会敦促香港特别行政区重新考虑续延在</w:t>
      </w:r>
      <w:r>
        <w:rPr>
          <w:rFonts w:hint="eastAsia"/>
        </w:rPr>
        <w:t>1999</w:t>
      </w:r>
      <w:r>
        <w:rPr>
          <w:rFonts w:hint="eastAsia"/>
        </w:rPr>
        <w:t>年</w:t>
      </w:r>
      <w:r>
        <w:rPr>
          <w:rFonts w:hint="eastAsia"/>
        </w:rPr>
        <w:t>6</w:t>
      </w:r>
      <w:r>
        <w:rPr>
          <w:rFonts w:hint="eastAsia"/>
        </w:rPr>
        <w:t>月</w:t>
      </w:r>
      <w:r>
        <w:rPr>
          <w:rFonts w:hint="eastAsia"/>
        </w:rPr>
        <w:t>26</w:t>
      </w:r>
      <w:r>
        <w:rPr>
          <w:rFonts w:hint="eastAsia"/>
        </w:rPr>
        <w:t>日的解释之后所作的“让步”。</w:t>
      </w:r>
    </w:p>
    <w:p w:rsidR="00000000" w:rsidRDefault="00000000">
      <w:pPr>
        <w:spacing w:line="324" w:lineRule="auto"/>
        <w:rPr>
          <w:rFonts w:hint="eastAsia"/>
        </w:rPr>
      </w:pPr>
      <w:r>
        <w:rPr>
          <w:rFonts w:hint="eastAsia"/>
        </w:rPr>
        <w:tab/>
        <w:t xml:space="preserve">41.  </w:t>
      </w:r>
      <w:r>
        <w:rPr>
          <w:rFonts w:hint="eastAsia"/>
        </w:rPr>
        <w:t>委员会敦促香港特别行政区提高与永久居留和分离家庭有关的所有程序的透明度。例如，委员会建议向公众提供所有妥为分类</w:t>
      </w:r>
      <w:r>
        <w:rPr>
          <w:rFonts w:hint="eastAsia"/>
        </w:rPr>
        <w:t>(</w:t>
      </w:r>
      <w:r>
        <w:rPr>
          <w:rFonts w:hint="eastAsia"/>
        </w:rPr>
        <w:t>例如按申请人来源分类</w:t>
      </w:r>
      <w:r>
        <w:rPr>
          <w:rFonts w:hint="eastAsia"/>
        </w:rPr>
        <w:t>)</w:t>
      </w:r>
      <w:r>
        <w:rPr>
          <w:rFonts w:hint="eastAsia"/>
        </w:rPr>
        <w:t>的资料，并且每</w:t>
      </w:r>
      <w:r>
        <w:rPr>
          <w:rFonts w:hint="eastAsia"/>
        </w:rPr>
        <w:t>6</w:t>
      </w:r>
      <w:r>
        <w:rPr>
          <w:rFonts w:hint="eastAsia"/>
        </w:rPr>
        <w:t>个月将这些资料提交立法局讨论。</w:t>
      </w:r>
    </w:p>
    <w:p w:rsidR="00000000" w:rsidRDefault="00000000">
      <w:pPr>
        <w:spacing w:line="324" w:lineRule="auto"/>
        <w:rPr>
          <w:rFonts w:hint="eastAsia"/>
        </w:rPr>
      </w:pPr>
      <w:r>
        <w:rPr>
          <w:rFonts w:hint="eastAsia"/>
        </w:rPr>
        <w:tab/>
        <w:t xml:space="preserve">42.  </w:t>
      </w:r>
      <w:r>
        <w:rPr>
          <w:rFonts w:hint="eastAsia"/>
        </w:rPr>
        <w:t>委员会呼吁香港特别行政区采取紧急措施，处理导致青少年自杀和各种虐待儿童现象的问题。</w:t>
      </w:r>
    </w:p>
    <w:p w:rsidR="00000000" w:rsidRDefault="00000000">
      <w:pPr>
        <w:spacing w:line="324" w:lineRule="auto"/>
        <w:rPr>
          <w:rFonts w:hint="eastAsia"/>
        </w:rPr>
      </w:pPr>
      <w:r>
        <w:rPr>
          <w:rFonts w:hint="eastAsia"/>
        </w:rPr>
        <w:tab/>
        <w:t xml:space="preserve">43.  </w:t>
      </w:r>
      <w:r>
        <w:rPr>
          <w:rFonts w:hint="eastAsia"/>
        </w:rPr>
        <w:t>委员会呼吁香港特别行政区修改有关法律，提高刑事责任年龄，以确保《公约》第</w:t>
      </w:r>
      <w:r>
        <w:rPr>
          <w:rFonts w:hint="eastAsia"/>
        </w:rPr>
        <w:t>10</w:t>
      </w:r>
      <w:r>
        <w:rPr>
          <w:rFonts w:hint="eastAsia"/>
        </w:rPr>
        <w:t>条规定的儿童权利。</w:t>
      </w:r>
    </w:p>
    <w:p w:rsidR="00000000" w:rsidRDefault="00000000">
      <w:pPr>
        <w:spacing w:line="324" w:lineRule="auto"/>
        <w:rPr>
          <w:rFonts w:hint="eastAsia"/>
        </w:rPr>
      </w:pPr>
      <w:r>
        <w:rPr>
          <w:rFonts w:hint="eastAsia"/>
        </w:rPr>
        <w:tab/>
        <w:t xml:space="preserve">44.  </w:t>
      </w:r>
      <w:r>
        <w:rPr>
          <w:rFonts w:hint="eastAsia"/>
        </w:rPr>
        <w:t>委员会呼吁香港特别行政区尽快重视包括擅自占地者和居住在屋顶结构以及“床位公寓”或“笼屋”中的人在内的所有香港居民的住房权。委员会请香港特别行政区在下次定期报告中特别重视现行政策对擅自占地者、屋顶结构和“床位公寓”或“笼屋”的影响问题。具体而言，委员会希望香港特别行政区就《床位公寓法令》</w:t>
      </w:r>
      <w:r>
        <w:rPr>
          <w:rFonts w:hint="eastAsia"/>
        </w:rPr>
        <w:t>(</w:t>
      </w:r>
      <w:r>
        <w:rPr>
          <w:rFonts w:hint="eastAsia"/>
        </w:rPr>
        <w:t>第</w:t>
      </w:r>
      <w:r>
        <w:rPr>
          <w:rFonts w:hint="eastAsia"/>
        </w:rPr>
        <w:t>447</w:t>
      </w:r>
      <w:r>
        <w:rPr>
          <w:rFonts w:hint="eastAsia"/>
        </w:rPr>
        <w:t>章</w:t>
      </w:r>
      <w:r>
        <w:rPr>
          <w:rFonts w:hint="eastAsia"/>
        </w:rPr>
        <w:t>)</w:t>
      </w:r>
      <w:r>
        <w:rPr>
          <w:rFonts w:hint="eastAsia"/>
        </w:rPr>
        <w:t>的执行和效果问题发表看法。</w:t>
      </w:r>
    </w:p>
    <w:p w:rsidR="00000000" w:rsidRDefault="00000000">
      <w:pPr>
        <w:spacing w:line="324" w:lineRule="auto"/>
        <w:rPr>
          <w:rFonts w:hint="eastAsia"/>
        </w:rPr>
      </w:pPr>
      <w:r>
        <w:rPr>
          <w:rFonts w:hint="eastAsia"/>
        </w:rPr>
        <w:tab/>
        <w:t xml:space="preserve">45.  </w:t>
      </w:r>
      <w:r>
        <w:rPr>
          <w:rFonts w:hint="eastAsia"/>
        </w:rPr>
        <w:t>委员会建议香港特别行政区全面审查精神健康政策，并采取切实有效的措施，以确保患有精神疾病者能够享有得到充分、负担得起的卫生保健的权利。委员会敦促香港特别行政区对公众进行宣传教育，以打击歧视精神病患者的现象。</w:t>
      </w:r>
    </w:p>
    <w:p w:rsidR="00000000" w:rsidRDefault="00000000">
      <w:pPr>
        <w:spacing w:line="324" w:lineRule="auto"/>
        <w:rPr>
          <w:rFonts w:hint="eastAsia"/>
        </w:rPr>
      </w:pPr>
      <w:r>
        <w:rPr>
          <w:rFonts w:hint="eastAsia"/>
        </w:rPr>
        <w:tab/>
        <w:t xml:space="preserve">46.  </w:t>
      </w:r>
      <w:r>
        <w:rPr>
          <w:rFonts w:hint="eastAsia"/>
        </w:rPr>
        <w:t>委员会请香港特别行政区向公民广为散发这些结论性意见。</w:t>
      </w:r>
    </w:p>
    <w:p w:rsidR="00000000" w:rsidRDefault="00000000">
      <w:pPr>
        <w:spacing w:line="324" w:lineRule="auto"/>
        <w:rPr>
          <w:rFonts w:hint="eastAsia"/>
        </w:rPr>
      </w:pPr>
      <w:r>
        <w:rPr>
          <w:rFonts w:hint="eastAsia"/>
        </w:rPr>
        <w:tab/>
        <w:t xml:space="preserve">47.  </w:t>
      </w:r>
      <w:r>
        <w:rPr>
          <w:rFonts w:hint="eastAsia"/>
        </w:rPr>
        <w:t>委员会请香港特别行政区在第二份定期报告中报告这些结论性意见的执行情况。</w:t>
      </w:r>
    </w:p>
    <w:p w:rsidR="00000000" w:rsidRDefault="00000000">
      <w:pPr>
        <w:spacing w:after="240" w:line="324" w:lineRule="auto"/>
        <w:rPr>
          <w:rFonts w:hint="eastAsia"/>
        </w:rPr>
      </w:pPr>
      <w:r>
        <w:rPr>
          <w:rFonts w:hint="eastAsia"/>
        </w:rPr>
        <w:tab/>
        <w:t xml:space="preserve">48.  </w:t>
      </w:r>
      <w:r>
        <w:rPr>
          <w:rFonts w:hint="eastAsia"/>
        </w:rPr>
        <w:t>委员会请香港特别行政区在</w:t>
      </w:r>
      <w:r>
        <w:rPr>
          <w:rFonts w:hint="eastAsia"/>
        </w:rPr>
        <w:t>2003</w:t>
      </w:r>
      <w:r>
        <w:rPr>
          <w:rFonts w:hint="eastAsia"/>
        </w:rPr>
        <w:t>年</w:t>
      </w:r>
      <w:r>
        <w:rPr>
          <w:rFonts w:hint="eastAsia"/>
        </w:rPr>
        <w:t>6</w:t>
      </w:r>
      <w:r>
        <w:rPr>
          <w:rFonts w:hint="eastAsia"/>
        </w:rPr>
        <w:t>月</w:t>
      </w:r>
      <w:r>
        <w:rPr>
          <w:rFonts w:hint="eastAsia"/>
        </w:rPr>
        <w:t>30</w:t>
      </w:r>
      <w:r>
        <w:rPr>
          <w:rFonts w:hint="eastAsia"/>
        </w:rPr>
        <w:t>日之前提交资料，介绍执行委员会在第</w:t>
      </w:r>
      <w:r>
        <w:rPr>
          <w:rFonts w:hint="eastAsia"/>
        </w:rPr>
        <w:t>30</w:t>
      </w:r>
      <w:r>
        <w:rPr>
          <w:rFonts w:hint="eastAsia"/>
        </w:rPr>
        <w:t>段中的</w:t>
      </w:r>
      <w:r>
        <w:rPr>
          <w:rFonts w:hint="eastAsia"/>
        </w:rPr>
        <w:t>(</w:t>
      </w:r>
      <w:r>
        <w:rPr>
          <w:rFonts w:hint="eastAsia"/>
        </w:rPr>
        <w:t>关于种族歧视问题的</w:t>
      </w:r>
      <w:r>
        <w:rPr>
          <w:rFonts w:hint="eastAsia"/>
        </w:rPr>
        <w:t>)</w:t>
      </w:r>
      <w:r>
        <w:rPr>
          <w:rFonts w:hint="eastAsia"/>
        </w:rPr>
        <w:t>建议的进展。委员会请香港特别行政区按照规定的提交日期提交第二次定期报告全文。</w:t>
      </w: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01-42326 (C)</w:t>
          </w:r>
        </w:p>
      </w:tc>
      <w:tc>
        <w:tcPr>
          <w:tcW w:w="1050" w:type="dxa"/>
        </w:tcPr>
        <w:p w:rsidR="00000000" w:rsidRDefault="00000000">
          <w:pPr>
            <w:pStyle w:val="Footer"/>
          </w:pPr>
          <w:r>
            <w:t>0</w:t>
          </w:r>
          <w:r>
            <w:rPr>
              <w:rFonts w:hint="eastAsia"/>
            </w:rPr>
            <w:t>5</w:t>
          </w:r>
          <w:r>
            <w:t>0601</w:t>
          </w:r>
        </w:p>
      </w:tc>
      <w:tc>
        <w:tcPr>
          <w:tcW w:w="6061" w:type="dxa"/>
        </w:tcPr>
        <w:p w:rsidR="00000000" w:rsidRDefault="00000000">
          <w:pPr>
            <w:pStyle w:val="Footer"/>
          </w:pPr>
          <w:r>
            <w:t>0</w:t>
          </w:r>
          <w:r>
            <w:rPr>
              <w:rFonts w:hint="eastAsia"/>
            </w:rPr>
            <w:t>6</w:t>
          </w:r>
          <w:r>
            <w:t>0</w:t>
          </w:r>
          <w:r>
            <w:rPr>
              <w:rFonts w:hint="eastAsia"/>
            </w:rPr>
            <w:t>6</w:t>
          </w:r>
          <w:r>
            <w:t>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E/C.12/1/Add.58</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tabs>
        <w:tab w:val="clear" w:pos="7144"/>
        <w:tab w:val="left" w:pos="7320"/>
      </w:tabs>
    </w:pPr>
    <w:r>
      <w:tab/>
    </w:r>
    <w:r>
      <w:tab/>
    </w:r>
    <w:r>
      <w:tab/>
    </w:r>
    <w:r>
      <w:tab/>
      <w:t>E/C.12/1/Add.58</w:t>
    </w:r>
  </w:p>
  <w:p w:rsidR="00000000" w:rsidRDefault="00000000">
    <w:pPr>
      <w:pStyle w:val="1R2"/>
      <w:framePr w:w="0" w:hRule="auto" w:hSpace="0" w:wrap="auto" w:vAnchor="margin" w:hAnchor="text" w:xAlign="left" w:yAlign="inline"/>
      <w:tabs>
        <w:tab w:val="clear" w:pos="7144"/>
        <w:tab w:val="left" w:pos="732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E/C.12/1/Add.58</w:t>
    </w:r>
  </w:p>
  <w:p w:rsidR="00000000" w:rsidRDefault="00000000">
    <w:pPr>
      <w:pStyle w:val="1R2"/>
      <w:framePr w:wrap="around"/>
    </w:pPr>
    <w:r>
      <w:t>21 May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0E847FF4"/>
    <w:multiLevelType w:val="hybridMultilevel"/>
    <w:tmpl w:val="F2B84482"/>
    <w:lvl w:ilvl="0" w:tplc="FD4CE4F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4">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5">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6">
    <w:nsid w:val="4C3A16DA"/>
    <w:multiLevelType w:val="hybridMultilevel"/>
    <w:tmpl w:val="B64AC154"/>
    <w:lvl w:ilvl="0" w:tplc="FD4CE4F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8">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7"/>
  </w:num>
  <w:num w:numId="3">
    <w:abstractNumId w:val="5"/>
  </w:num>
  <w:num w:numId="4">
    <w:abstractNumId w:val="3"/>
  </w:num>
  <w:num w:numId="5">
    <w:abstractNumId w:val="4"/>
  </w:num>
  <w:num w:numId="6">
    <w:abstractNumId w:val="7"/>
  </w:num>
  <w:num w:numId="7">
    <w:abstractNumId w:val="5"/>
  </w:num>
  <w:num w:numId="8">
    <w:abstractNumId w:val="3"/>
  </w:num>
  <w:num w:numId="9">
    <w:abstractNumId w:val="4"/>
  </w:num>
  <w:num w:numId="10">
    <w:abstractNumId w:val="7"/>
  </w:num>
  <w:num w:numId="11">
    <w:abstractNumId w:val="5"/>
  </w:num>
  <w:num w:numId="12">
    <w:abstractNumId w:val="3"/>
  </w:num>
  <w:num w:numId="13">
    <w:abstractNumId w:val="4"/>
  </w:num>
  <w:num w:numId="14">
    <w:abstractNumId w:val="7"/>
  </w:num>
  <w:num w:numId="15">
    <w:abstractNumId w:val="5"/>
  </w:num>
  <w:num w:numId="16">
    <w:abstractNumId w:val="7"/>
  </w:num>
  <w:num w:numId="17">
    <w:abstractNumId w:val="5"/>
  </w:num>
  <w:num w:numId="18">
    <w:abstractNumId w:val="0"/>
  </w:num>
  <w:num w:numId="19">
    <w:abstractNumId w:val="7"/>
  </w:num>
  <w:num w:numId="20">
    <w:abstractNumId w:val="5"/>
  </w:num>
  <w:num w:numId="21">
    <w:abstractNumId w:val="8"/>
  </w:num>
  <w:num w:numId="22">
    <w:abstractNumId w:val="2"/>
  </w:num>
  <w:num w:numId="23">
    <w:abstractNumId w:val="2"/>
  </w:num>
  <w:num w:numId="24">
    <w:abstractNumId w:val="7"/>
  </w:num>
  <w:num w:numId="25">
    <w:abstractNumId w:val="5"/>
  </w:num>
  <w:num w:numId="26">
    <w:abstractNumId w:val="1"/>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647</Words>
  <Characters>3690</Characters>
  <Application>Microsoft Office Word</Application>
  <DocSecurity>4</DocSecurity>
  <Lines>30</Lines>
  <Paragraphs>7</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审议缔约国根据《公约》第16条和 第17条提交的报告</vt:lpstr>
      <vt:lpstr>        经济、社会、文化权利委员会的结论性意见</vt:lpstr>
      <vt:lpstr>    中国：香港特别行政区</vt:lpstr>
      <vt:lpstr>        A.  导  言</vt:lpstr>
      <vt:lpstr>        B.  积极方面</vt:lpstr>
      <vt:lpstr>        C.  阻碍执行《公约》的因素和困难</vt:lpstr>
      <vt:lpstr>        D.  关切的主要问题</vt:lpstr>
      <vt:lpstr>        E.  建  议</vt:lpstr>
    </vt:vector>
  </TitlesOfParts>
  <Company>ONU</Company>
  <LinksUpToDate>false</LinksUpToDate>
  <CharactersWithSpaces>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cp:lastModifiedBy>LINL</cp:lastModifiedBy>
  <cp:revision>2</cp:revision>
  <cp:lastPrinted>2001-06-06T08:11:00Z</cp:lastPrinted>
  <dcterms:created xsi:type="dcterms:W3CDTF">2001-06-06T09:03:00Z</dcterms:created>
  <dcterms:modified xsi:type="dcterms:W3CDTF">2001-06-06T09:03:00Z</dcterms:modified>
</cp:coreProperties>
</file>