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A7B" w:rsidRDefault="00262A7B" w:rsidP="00262A7B">
      <w:pPr>
        <w:spacing w:line="240" w:lineRule="auto"/>
        <w:jc w:val="left"/>
        <w:rPr>
          <w:szCs w:val="6"/>
        </w:rPr>
        <w:sectPr w:rsidR="00262A7B" w:rsidSect="00262A7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931CBD" w:rsidRPr="001F212B" w:rsidRDefault="00931CBD" w:rsidP="00931CBD">
      <w:pPr>
        <w:pStyle w:val="SingleTxt"/>
        <w:spacing w:after="0" w:line="120" w:lineRule="exact"/>
        <w:rPr>
          <w:rFonts w:hint="cs"/>
          <w:sz w:val="10"/>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931CBD" w:rsidRPr="00B82567" w:rsidRDefault="00931CBD" w:rsidP="00931CBD">
      <w:pPr>
        <w:pStyle w:val="SingleTxt"/>
        <w:spacing w:after="0" w:line="120" w:lineRule="exact"/>
        <w:rPr>
          <w:sz w:val="10"/>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Pr>
          <w:rFonts w:hint="cs"/>
          <w:rtl/>
        </w:rPr>
        <w:t>التقارير الدورية الثانية والثالثة المجمعة والمقدمة من الدول الأطراف</w:t>
      </w:r>
    </w:p>
    <w:p w:rsidR="00931CBD" w:rsidRPr="00B82567" w:rsidRDefault="00931CBD" w:rsidP="00931CBD">
      <w:pPr>
        <w:pStyle w:val="SingleTxt"/>
        <w:spacing w:after="0" w:line="120" w:lineRule="exact"/>
        <w:rPr>
          <w:rFonts w:hint="cs"/>
          <w:sz w:val="10"/>
          <w:rtl/>
        </w:rPr>
      </w:pPr>
    </w:p>
    <w:p w:rsidR="00931CBD" w:rsidRPr="003D2B8C" w:rsidRDefault="00931CBD" w:rsidP="00931CBD">
      <w:pPr>
        <w:framePr w:w="9792" w:h="432" w:hSpace="187" w:wrap="around" w:hAnchor="page" w:x="1196" w:yAlign="bottom"/>
        <w:spacing w:line="240" w:lineRule="auto"/>
        <w:rPr>
          <w:szCs w:val="10"/>
          <w:rtl/>
        </w:rPr>
      </w:pPr>
    </w:p>
    <w:p w:rsidR="00931CBD" w:rsidRPr="003D2B8C" w:rsidRDefault="00931CBD" w:rsidP="00931CBD">
      <w:pPr>
        <w:framePr w:w="9792" w:h="432" w:hSpace="187" w:wrap="around" w:hAnchor="page" w:x="1196" w:yAlign="bottom"/>
        <w:spacing w:line="240" w:lineRule="auto"/>
        <w:rPr>
          <w:szCs w:val="6"/>
          <w:rtl/>
        </w:rPr>
      </w:pPr>
    </w:p>
    <w:p w:rsidR="00931CBD" w:rsidRDefault="00931CBD" w:rsidP="00931CBD">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10:wrap anchorx="page"/>
          </v:line>
        </w:pict>
      </w:r>
      <w:r>
        <w:rPr>
          <w:rFonts w:hint="cs"/>
          <w:sz w:val="17"/>
          <w:szCs w:val="26"/>
          <w:rtl/>
        </w:rPr>
        <w:t>*</w:t>
      </w:r>
      <w:r>
        <w:rPr>
          <w:rFonts w:hint="cs"/>
          <w:sz w:val="17"/>
          <w:szCs w:val="26"/>
          <w:rtl/>
        </w:rPr>
        <w:tab/>
        <w:t>هذا التقرير صادر دون تحرير رسمي.</w:t>
      </w:r>
    </w:p>
    <w:p w:rsidR="00931CBD" w:rsidRPr="003D2B8C" w:rsidRDefault="00931CBD" w:rsidP="00931CBD">
      <w:pPr>
        <w:framePr w:w="9792" w:h="432" w:hSpace="187" w:wrap="around" w:hAnchor="page" w:x="1196" w:yAlign="bottom"/>
        <w:tabs>
          <w:tab w:val="left" w:pos="728"/>
        </w:tabs>
        <w:spacing w:after="80" w:line="300" w:lineRule="exact"/>
        <w:ind w:left="728" w:right="1267" w:hanging="8"/>
        <w:rPr>
          <w:rFonts w:hint="cs"/>
          <w:sz w:val="17"/>
          <w:szCs w:val="26"/>
          <w:rtl/>
        </w:rPr>
      </w:pPr>
      <w:r>
        <w:rPr>
          <w:rFonts w:hint="cs"/>
          <w:sz w:val="17"/>
          <w:szCs w:val="26"/>
          <w:rtl/>
        </w:rPr>
        <w:t xml:space="preserve">وللاطلاع على التقرير الأولي المقدم من حكومة الكاميرون، انظر </w:t>
      </w:r>
      <w:r>
        <w:rPr>
          <w:sz w:val="17"/>
          <w:szCs w:val="26"/>
        </w:rPr>
        <w:t>CEDAW/C/CMR/1</w:t>
      </w:r>
      <w:r>
        <w:rPr>
          <w:rFonts w:hint="cs"/>
          <w:sz w:val="17"/>
          <w:szCs w:val="26"/>
          <w:rtl/>
        </w:rPr>
        <w:t>، الذي نظرت فيه اللجنة في دورتها الثالثة والعشرين.</w:t>
      </w:r>
    </w:p>
    <w:p w:rsidR="00931CBD" w:rsidRDefault="00931CBD" w:rsidP="00931CBD">
      <w:pPr>
        <w:spacing w:line="240" w:lineRule="auto"/>
        <w:jc w:val="left"/>
        <w:rPr>
          <w:szCs w:val="6"/>
        </w:rPr>
        <w:sectPr w:rsidR="00931CBD" w:rsidSect="00CE1428">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0" w:h="15840" w:code="1"/>
          <w:pgMar w:top="1742" w:right="1195" w:bottom="1898" w:left="1195" w:header="576" w:footer="1030" w:gutter="0"/>
          <w:cols w:space="720"/>
          <w:titlePg/>
          <w:bidi/>
          <w:rtlGutter/>
          <w:docGrid w:linePitch="280"/>
        </w:sectPr>
      </w:pPr>
      <w:r>
        <w:rPr>
          <w:rFonts w:hint="cs"/>
          <w:rtl/>
        </w:rPr>
        <w:tab/>
      </w:r>
      <w:r>
        <w:rPr>
          <w:rFonts w:hint="cs"/>
          <w:rtl/>
        </w:rPr>
        <w:tab/>
        <w:t>الكاميرون*</w:t>
      </w:r>
    </w:p>
    <w:p w:rsidR="00931CBD" w:rsidRDefault="00931CBD" w:rsidP="00931CBD">
      <w:pPr>
        <w:pStyle w:val="HCh"/>
        <w:spacing w:after="120"/>
      </w:pPr>
      <w:r>
        <w:rPr>
          <w:rtl/>
        </w:rPr>
        <w:br w:type="page"/>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931CBD" w:rsidRPr="007849D1">
        <w:tblPrEx>
          <w:tblCellMar>
            <w:top w:w="0" w:type="dxa"/>
            <w:bottom w:w="0" w:type="dxa"/>
          </w:tblCellMar>
        </w:tblPrEx>
        <w:tc>
          <w:tcPr>
            <w:tcW w:w="1296" w:type="dxa"/>
            <w:shd w:val="clear" w:color="auto" w:fill="auto"/>
          </w:tcPr>
          <w:p w:rsidR="00931CBD" w:rsidRPr="007849D1" w:rsidRDefault="00931CBD" w:rsidP="00CE1428">
            <w:pPr>
              <w:spacing w:after="120" w:line="240" w:lineRule="auto"/>
              <w:jc w:val="right"/>
              <w:rPr>
                <w:iCs/>
                <w:sz w:val="14"/>
                <w:rtl/>
              </w:rPr>
            </w:pPr>
          </w:p>
        </w:tc>
        <w:tc>
          <w:tcPr>
            <w:tcW w:w="6566" w:type="dxa"/>
            <w:shd w:val="clear" w:color="auto" w:fill="auto"/>
          </w:tcPr>
          <w:p w:rsidR="00931CBD" w:rsidRPr="007849D1" w:rsidRDefault="00931CBD" w:rsidP="00CE1428">
            <w:pPr>
              <w:spacing w:after="120" w:line="240" w:lineRule="auto"/>
              <w:rPr>
                <w:iCs/>
                <w:sz w:val="14"/>
                <w:rtl/>
              </w:rPr>
            </w:pPr>
          </w:p>
        </w:tc>
        <w:tc>
          <w:tcPr>
            <w:tcW w:w="1166" w:type="dxa"/>
            <w:shd w:val="clear" w:color="auto" w:fill="auto"/>
          </w:tcPr>
          <w:p w:rsidR="00931CBD" w:rsidRPr="007849D1" w:rsidRDefault="00931CBD" w:rsidP="00CE1428">
            <w:pPr>
              <w:spacing w:after="120" w:line="240" w:lineRule="auto"/>
              <w:jc w:val="right"/>
              <w:rPr>
                <w:iCs/>
                <w:sz w:val="14"/>
                <w:rtl/>
              </w:rPr>
            </w:pPr>
          </w:p>
        </w:tc>
        <w:tc>
          <w:tcPr>
            <w:tcW w:w="806" w:type="dxa"/>
            <w:shd w:val="clear" w:color="auto" w:fill="auto"/>
          </w:tcPr>
          <w:p w:rsidR="00931CBD" w:rsidRPr="007849D1" w:rsidRDefault="00931CBD" w:rsidP="00CE1428">
            <w:pPr>
              <w:spacing w:after="120" w:line="240" w:lineRule="auto"/>
              <w:jc w:val="right"/>
              <w:rPr>
                <w:iCs/>
                <w:sz w:val="14"/>
                <w:rtl/>
              </w:rPr>
            </w:pPr>
            <w:r>
              <w:rPr>
                <w:iCs/>
                <w:sz w:val="14"/>
                <w:rtl/>
              </w:rPr>
              <w:t>الصفحة</w:t>
            </w:r>
          </w:p>
        </w:tc>
      </w:tr>
      <w:tr w:rsidR="00931CBD" w:rsidRPr="007849D1">
        <w:tblPrEx>
          <w:tblCellMar>
            <w:top w:w="0" w:type="dxa"/>
            <w:bottom w:w="0" w:type="dxa"/>
          </w:tblCellMar>
        </w:tblPrEx>
        <w:tc>
          <w:tcPr>
            <w:tcW w:w="9028" w:type="dxa"/>
            <w:gridSpan w:val="3"/>
            <w:shd w:val="clear" w:color="auto" w:fill="auto"/>
          </w:tcPr>
          <w:p w:rsidR="00931CBD" w:rsidRPr="004517C9" w:rsidRDefault="00931CBD" w:rsidP="00CE1428">
            <w:pPr>
              <w:tabs>
                <w:tab w:val="right" w:pos="1080"/>
                <w:tab w:val="right" w:leader="dot" w:pos="9029"/>
              </w:tabs>
              <w:spacing w:after="120"/>
              <w:jc w:val="left"/>
              <w:rPr>
                <w:rFonts w:hint="cs"/>
                <w:spacing w:val="60"/>
                <w:sz w:val="17"/>
                <w:rtl/>
              </w:rPr>
            </w:pPr>
            <w:r w:rsidRPr="004517C9">
              <w:rPr>
                <w:rFonts w:hint="cs"/>
                <w:rtl/>
              </w:rPr>
              <w:t>مقدمة</w:t>
            </w:r>
            <w:r>
              <w:rPr>
                <w:rFonts w:hint="cs"/>
                <w:spacing w:val="60"/>
                <w:sz w:val="17"/>
                <w:rtl/>
              </w:rPr>
              <w:t xml:space="preserve"> </w:t>
            </w:r>
            <w:r>
              <w:rPr>
                <w:spacing w:val="60"/>
                <w:sz w:val="17"/>
                <w:rtl/>
              </w:rPr>
              <w:tab/>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5</w:t>
            </w:r>
          </w:p>
        </w:tc>
      </w:tr>
      <w:tr w:rsidR="00931CBD" w:rsidRPr="007849D1">
        <w:tblPrEx>
          <w:tblCellMar>
            <w:top w:w="0" w:type="dxa"/>
            <w:bottom w:w="0" w:type="dxa"/>
          </w:tblCellMar>
        </w:tblPrEx>
        <w:tc>
          <w:tcPr>
            <w:tcW w:w="9028" w:type="dxa"/>
            <w:gridSpan w:val="3"/>
            <w:shd w:val="clear" w:color="auto" w:fill="auto"/>
          </w:tcPr>
          <w:p w:rsidR="00931CBD" w:rsidRPr="004517C9"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الجزء الأول - عرض عام للإطار الاجتماعي - الاقتصادي والقانوني والسياسي للكاميرون</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6</w:t>
            </w:r>
          </w:p>
        </w:tc>
      </w:tr>
      <w:tr w:rsidR="00931CBD" w:rsidRPr="007849D1">
        <w:tblPrEx>
          <w:tblCellMar>
            <w:top w:w="0" w:type="dxa"/>
            <w:bottom w:w="0" w:type="dxa"/>
          </w:tblCellMar>
        </w:tblPrEx>
        <w:tc>
          <w:tcPr>
            <w:tcW w:w="9028" w:type="dxa"/>
            <w:gridSpan w:val="3"/>
            <w:shd w:val="clear" w:color="auto" w:fill="auto"/>
          </w:tcPr>
          <w:p w:rsidR="00931CBD" w:rsidRPr="004517C9"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t>أولا -</w:t>
            </w:r>
            <w:r>
              <w:rPr>
                <w:rtl/>
              </w:rPr>
              <w:tab/>
            </w:r>
            <w:r>
              <w:rPr>
                <w:rFonts w:hint="cs"/>
                <w:rtl/>
              </w:rPr>
              <w:t>العرض العام للإطار الاجتماعي - الاقتصادي والقانوني والسياسي</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6</w:t>
            </w:r>
          </w:p>
        </w:tc>
      </w:tr>
      <w:tr w:rsidR="00931CBD" w:rsidRPr="007849D1">
        <w:tblPrEx>
          <w:tblCellMar>
            <w:top w:w="0" w:type="dxa"/>
            <w:bottom w:w="0" w:type="dxa"/>
          </w:tblCellMar>
        </w:tblPrEx>
        <w:tc>
          <w:tcPr>
            <w:tcW w:w="9028" w:type="dxa"/>
            <w:gridSpan w:val="3"/>
            <w:shd w:val="clear" w:color="auto" w:fill="auto"/>
          </w:tcPr>
          <w:p w:rsidR="00931CBD" w:rsidRPr="004517C9" w:rsidRDefault="00931CBD" w:rsidP="00CE1428">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left"/>
              <w:rPr>
                <w:rFonts w:hint="cs"/>
                <w:spacing w:val="60"/>
                <w:sz w:val="17"/>
                <w:rtl/>
              </w:rPr>
            </w:pPr>
            <w:r>
              <w:rPr>
                <w:rtl/>
              </w:rPr>
              <w:tab/>
            </w:r>
            <w:r>
              <w:rPr>
                <w:rFonts w:hint="cs"/>
                <w:rtl/>
              </w:rPr>
              <w:t>ثانيا -</w:t>
            </w:r>
            <w:r>
              <w:rPr>
                <w:rtl/>
              </w:rPr>
              <w:tab/>
            </w:r>
            <w:r>
              <w:rPr>
                <w:rFonts w:hint="cs"/>
                <w:rtl/>
              </w:rPr>
              <w:t>التدابير الاجتماعية - الاقتصادية والسياسية والقانونيــــة والقضائيــة التي اتخــــــذت من أجل تنفيذ الاتفاقية، منذ تقديم التقرير الأولي</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10</w:t>
            </w:r>
          </w:p>
        </w:tc>
      </w:tr>
      <w:tr w:rsidR="00931CBD" w:rsidRPr="007849D1">
        <w:tblPrEx>
          <w:tblCellMar>
            <w:top w:w="0" w:type="dxa"/>
            <w:bottom w:w="0" w:type="dxa"/>
          </w:tblCellMar>
        </w:tblPrEx>
        <w:tc>
          <w:tcPr>
            <w:tcW w:w="9028" w:type="dxa"/>
            <w:gridSpan w:val="3"/>
            <w:shd w:val="clear" w:color="auto" w:fill="auto"/>
          </w:tcPr>
          <w:p w:rsidR="00931CBD" w:rsidRPr="004517C9" w:rsidRDefault="00931CBD" w:rsidP="00CE142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jc w:val="left"/>
              <w:rPr>
                <w:rFonts w:hint="cs"/>
                <w:spacing w:val="60"/>
                <w:sz w:val="17"/>
                <w:rtl/>
              </w:rPr>
            </w:pPr>
            <w:r>
              <w:rPr>
                <w:rtl/>
              </w:rPr>
              <w:tab/>
            </w:r>
            <w:r>
              <w:rPr>
                <w:rFonts w:hint="cs"/>
                <w:rtl/>
              </w:rPr>
              <w:tab/>
              <w:t>ألف -</w:t>
            </w:r>
            <w:r>
              <w:rPr>
                <w:rtl/>
              </w:rPr>
              <w:tab/>
            </w:r>
            <w:r>
              <w:rPr>
                <w:rFonts w:hint="cs"/>
                <w:rtl/>
              </w:rPr>
              <w:t xml:space="preserve">التدابير الاجتماعية - الاقتصادية </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10</w:t>
            </w:r>
          </w:p>
        </w:tc>
      </w:tr>
      <w:tr w:rsidR="00931CBD" w:rsidRPr="007849D1">
        <w:tblPrEx>
          <w:tblCellMar>
            <w:top w:w="0" w:type="dxa"/>
            <w:bottom w:w="0" w:type="dxa"/>
          </w:tblCellMar>
        </w:tblPrEx>
        <w:tc>
          <w:tcPr>
            <w:tcW w:w="9028" w:type="dxa"/>
            <w:gridSpan w:val="3"/>
            <w:shd w:val="clear" w:color="auto" w:fill="auto"/>
          </w:tcPr>
          <w:p w:rsidR="00931CBD" w:rsidRPr="004517C9" w:rsidRDefault="00931CBD" w:rsidP="00CE142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rtl/>
              </w:rPr>
            </w:pPr>
            <w:r>
              <w:rPr>
                <w:rFonts w:hint="cs"/>
                <w:rtl/>
              </w:rPr>
              <w:tab/>
            </w:r>
            <w:r>
              <w:rPr>
                <w:rtl/>
              </w:rPr>
              <w:tab/>
            </w:r>
            <w:r>
              <w:rPr>
                <w:rFonts w:hint="cs"/>
                <w:rtl/>
              </w:rPr>
              <w:t xml:space="preserve">باء </w:t>
            </w:r>
            <w:r>
              <w:rPr>
                <w:rtl/>
              </w:rPr>
              <w:tab/>
            </w:r>
            <w:r>
              <w:rPr>
                <w:rFonts w:hint="cs"/>
                <w:rtl/>
              </w:rPr>
              <w:t>-</w:t>
            </w:r>
            <w:r>
              <w:rPr>
                <w:rtl/>
              </w:rPr>
              <w:tab/>
            </w:r>
            <w:r>
              <w:rPr>
                <w:rFonts w:hint="cs"/>
                <w:rtl/>
              </w:rPr>
              <w:t>التدابير السياسية</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11</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left"/>
              <w:rPr>
                <w:rFonts w:hint="cs"/>
                <w:spacing w:val="60"/>
                <w:sz w:val="17"/>
                <w:rtl/>
              </w:rPr>
            </w:pPr>
            <w:r>
              <w:rPr>
                <w:rtl/>
              </w:rPr>
              <w:tab/>
            </w:r>
            <w:r>
              <w:rPr>
                <w:rFonts w:hint="cs"/>
                <w:rtl/>
              </w:rPr>
              <w:tab/>
              <w:t>جيم -</w:t>
            </w:r>
            <w:r>
              <w:rPr>
                <w:rtl/>
              </w:rPr>
              <w:tab/>
            </w:r>
            <w:r>
              <w:rPr>
                <w:rFonts w:hint="cs"/>
                <w:rtl/>
              </w:rPr>
              <w:t xml:space="preserve">التدابير القانونية والقضائية </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12</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rtl/>
              </w:rPr>
            </w:pPr>
            <w:r>
              <w:rPr>
                <w:rFonts w:hint="cs"/>
                <w:rtl/>
              </w:rPr>
              <w:tab/>
              <w:t xml:space="preserve">الجزء الثاني - دراسة الاتفاقية مادة مادة </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16</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jc w:val="left"/>
              <w:rPr>
                <w:rFonts w:hint="cs"/>
                <w:spacing w:val="60"/>
                <w:sz w:val="17"/>
                <w:rtl/>
              </w:rPr>
            </w:pPr>
            <w:r>
              <w:rPr>
                <w:rtl/>
              </w:rPr>
              <w:tab/>
            </w:r>
            <w:r>
              <w:rPr>
                <w:rFonts w:hint="cs"/>
                <w:rtl/>
              </w:rPr>
              <w:t>أولا -</w:t>
            </w:r>
            <w:r>
              <w:rPr>
                <w:rtl/>
              </w:rPr>
              <w:tab/>
            </w:r>
            <w:r>
              <w:rPr>
                <w:rFonts w:hint="cs"/>
                <w:rtl/>
              </w:rPr>
              <w:t>الإطار الدستوري والقانوني لحماية حقوق المرأة (المواد 1-5)</w:t>
            </w:r>
            <w:r>
              <w:rPr>
                <w:spacing w:val="60"/>
                <w:sz w:val="17"/>
                <w:rtl/>
              </w:rPr>
              <w:tab/>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16</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Fonts w:hint="cs"/>
                <w:rtl/>
              </w:rPr>
              <w:tab/>
            </w:r>
            <w:r>
              <w:rPr>
                <w:rtl/>
              </w:rPr>
              <w:tab/>
            </w:r>
            <w:r>
              <w:rPr>
                <w:rFonts w:hint="cs"/>
                <w:rtl/>
              </w:rPr>
              <w:tab/>
              <w:t>المادة  1</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16</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right" w:leader="dot" w:pos="9029"/>
              </w:tabs>
              <w:spacing w:after="120"/>
              <w:ind w:left="1296" w:hanging="1296"/>
              <w:jc w:val="left"/>
              <w:rPr>
                <w:rFonts w:hint="cs"/>
                <w:spacing w:val="60"/>
                <w:sz w:val="17"/>
                <w:rtl/>
              </w:rPr>
            </w:pPr>
            <w:r>
              <w:rPr>
                <w:rtl/>
              </w:rPr>
              <w:tab/>
            </w:r>
            <w:r>
              <w:rPr>
                <w:rFonts w:hint="cs"/>
                <w:rtl/>
              </w:rPr>
              <w:tab/>
            </w:r>
            <w:r>
              <w:rPr>
                <w:rtl/>
              </w:rPr>
              <w:tab/>
            </w:r>
            <w:r>
              <w:rPr>
                <w:rFonts w:hint="cs"/>
                <w:rtl/>
              </w:rPr>
              <w:t>المادة 2</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17</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right" w:leader="dot" w:pos="9029"/>
              </w:tabs>
              <w:spacing w:after="120"/>
              <w:ind w:left="1296" w:hanging="1296"/>
              <w:jc w:val="left"/>
              <w:rPr>
                <w:rFonts w:hint="cs"/>
                <w:spacing w:val="60"/>
                <w:sz w:val="17"/>
                <w:rtl/>
              </w:rPr>
            </w:pPr>
            <w:r>
              <w:rPr>
                <w:rFonts w:hint="cs"/>
                <w:rtl/>
              </w:rPr>
              <w:tab/>
            </w:r>
            <w:r>
              <w:rPr>
                <w:rtl/>
              </w:rPr>
              <w:tab/>
            </w:r>
            <w:r>
              <w:rPr>
                <w:rFonts w:hint="cs"/>
                <w:rtl/>
              </w:rPr>
              <w:tab/>
              <w:t>المادة 3</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18</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tl/>
              </w:rPr>
              <w:tab/>
            </w:r>
            <w:r>
              <w:rPr>
                <w:rFonts w:hint="cs"/>
                <w:rtl/>
              </w:rPr>
              <w:tab/>
            </w:r>
            <w:r>
              <w:rPr>
                <w:rtl/>
              </w:rPr>
              <w:tab/>
            </w:r>
            <w:r>
              <w:rPr>
                <w:rFonts w:hint="cs"/>
                <w:rtl/>
              </w:rPr>
              <w:t xml:space="preserve">المادة 4 </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21</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Fonts w:hint="cs"/>
                <w:rtl/>
              </w:rPr>
              <w:tab/>
            </w:r>
            <w:r>
              <w:rPr>
                <w:rtl/>
              </w:rPr>
              <w:tab/>
            </w:r>
            <w:r>
              <w:rPr>
                <w:rFonts w:hint="cs"/>
                <w:rtl/>
              </w:rPr>
              <w:tab/>
              <w:t xml:space="preserve">المادة 5 </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22</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left"/>
              <w:rPr>
                <w:rFonts w:hint="cs"/>
                <w:spacing w:val="60"/>
                <w:sz w:val="17"/>
                <w:rtl/>
              </w:rPr>
            </w:pPr>
            <w:r>
              <w:rPr>
                <w:rtl/>
              </w:rPr>
              <w:tab/>
            </w:r>
            <w:r>
              <w:rPr>
                <w:rFonts w:hint="cs"/>
                <w:rtl/>
              </w:rPr>
              <w:t>أولا -</w:t>
            </w:r>
            <w:r>
              <w:rPr>
                <w:rtl/>
              </w:rPr>
              <w:tab/>
            </w:r>
            <w:r>
              <w:rPr>
                <w:rFonts w:hint="cs"/>
                <w:rtl/>
              </w:rPr>
              <w:t>تحديد التصرفات والمواقف إزاء المرأة</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23</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296" w:hanging="1296"/>
              <w:jc w:val="left"/>
              <w:rPr>
                <w:rFonts w:hint="cs"/>
                <w:spacing w:val="60"/>
                <w:sz w:val="17"/>
                <w:rtl/>
              </w:rPr>
            </w:pPr>
            <w:r>
              <w:rPr>
                <w:rFonts w:hint="cs"/>
                <w:rtl/>
              </w:rPr>
              <w:tab/>
            </w:r>
            <w:r>
              <w:rPr>
                <w:rtl/>
              </w:rPr>
              <w:tab/>
            </w:r>
            <w:r>
              <w:rPr>
                <w:rFonts w:hint="cs"/>
                <w:rtl/>
              </w:rPr>
              <w:tab/>
              <w:t>1 -</w:t>
            </w:r>
            <w:r>
              <w:rPr>
                <w:rtl/>
              </w:rPr>
              <w:tab/>
            </w:r>
            <w:r>
              <w:rPr>
                <w:rFonts w:hint="cs"/>
                <w:rtl/>
              </w:rPr>
              <w:t>القوالب النمطية والتحيزات المتصلة بالأنشطة المهنية والتعليمية</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23</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296" w:hanging="1296"/>
              <w:jc w:val="left"/>
              <w:rPr>
                <w:rFonts w:hint="cs"/>
                <w:spacing w:val="60"/>
                <w:sz w:val="17"/>
                <w:rtl/>
              </w:rPr>
            </w:pPr>
            <w:r>
              <w:rPr>
                <w:rtl/>
              </w:rPr>
              <w:tab/>
            </w:r>
            <w:r>
              <w:rPr>
                <w:rFonts w:hint="cs"/>
                <w:rtl/>
              </w:rPr>
              <w:tab/>
            </w:r>
            <w:r>
              <w:rPr>
                <w:rtl/>
              </w:rPr>
              <w:tab/>
            </w:r>
            <w:r>
              <w:rPr>
                <w:rFonts w:hint="cs"/>
                <w:rtl/>
              </w:rPr>
              <w:t>2 -</w:t>
            </w:r>
            <w:r>
              <w:rPr>
                <w:rtl/>
              </w:rPr>
              <w:tab/>
            </w:r>
            <w:r>
              <w:rPr>
                <w:rFonts w:hint="cs"/>
                <w:rtl/>
              </w:rPr>
              <w:t xml:space="preserve">القوالب النمطية والتحيزات المتصلة بالعلاقات الزوجية </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23</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jc w:val="left"/>
              <w:rPr>
                <w:rFonts w:hint="cs"/>
                <w:spacing w:val="60"/>
                <w:sz w:val="17"/>
                <w:rtl/>
              </w:rPr>
            </w:pPr>
            <w:r>
              <w:rPr>
                <w:rFonts w:hint="cs"/>
                <w:rtl/>
              </w:rPr>
              <w:tab/>
            </w:r>
            <w:r>
              <w:rPr>
                <w:rtl/>
              </w:rPr>
              <w:tab/>
            </w:r>
            <w:r>
              <w:rPr>
                <w:rFonts w:hint="cs"/>
                <w:rtl/>
              </w:rPr>
              <w:tab/>
              <w:t>3 -</w:t>
            </w:r>
            <w:r>
              <w:rPr>
                <w:rtl/>
              </w:rPr>
              <w:tab/>
            </w:r>
            <w:r>
              <w:rPr>
                <w:rFonts w:hint="cs"/>
                <w:rtl/>
              </w:rPr>
              <w:t>القوالب النمطية والتحيزات المتصلة بالحياة الاجتماعية</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24</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jc w:val="left"/>
              <w:rPr>
                <w:rFonts w:hint="cs"/>
                <w:spacing w:val="60"/>
                <w:sz w:val="17"/>
                <w:rtl/>
              </w:rPr>
            </w:pPr>
            <w:r>
              <w:rPr>
                <w:rtl/>
              </w:rPr>
              <w:tab/>
            </w:r>
            <w:r>
              <w:rPr>
                <w:rFonts w:hint="cs"/>
                <w:rtl/>
              </w:rPr>
              <w:tab/>
            </w:r>
            <w:r>
              <w:rPr>
                <w:rtl/>
              </w:rPr>
              <w:tab/>
            </w:r>
            <w:r>
              <w:rPr>
                <w:rFonts w:hint="cs"/>
                <w:rtl/>
              </w:rPr>
              <w:t>4 -النماذج النمطية والتحيزات المتصلة بالحياة السياسية</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25</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jc w:val="left"/>
              <w:rPr>
                <w:rFonts w:hint="cs"/>
                <w:spacing w:val="60"/>
                <w:sz w:val="17"/>
                <w:rtl/>
              </w:rPr>
            </w:pPr>
            <w:r>
              <w:rPr>
                <w:rFonts w:hint="cs"/>
                <w:rtl/>
              </w:rPr>
              <w:tab/>
              <w:t>ثانيا -</w:t>
            </w:r>
            <w:r>
              <w:rPr>
                <w:rtl/>
              </w:rPr>
              <w:tab/>
            </w:r>
            <w:r>
              <w:rPr>
                <w:rFonts w:hint="cs"/>
                <w:rtl/>
              </w:rPr>
              <w:t>العقبات المتصلة بالقضاء على القوالب النمطية والتحيزات</w:t>
            </w:r>
            <w:r>
              <w:rPr>
                <w:spacing w:val="60"/>
                <w:sz w:val="17"/>
                <w:rtl/>
              </w:rPr>
              <w:tab/>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25</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left" w:pos="2592"/>
                <w:tab w:val="right" w:leader="dot" w:pos="9029"/>
              </w:tabs>
              <w:spacing w:after="120"/>
              <w:ind w:left="1296" w:hanging="1296"/>
              <w:jc w:val="left"/>
              <w:rPr>
                <w:rFonts w:hint="cs"/>
                <w:spacing w:val="60"/>
                <w:sz w:val="17"/>
                <w:rtl/>
              </w:rPr>
            </w:pPr>
            <w:r>
              <w:rPr>
                <w:rFonts w:hint="cs"/>
                <w:rtl/>
              </w:rPr>
              <w:tab/>
              <w:t>ثالثا -</w:t>
            </w:r>
            <w:r>
              <w:rPr>
                <w:rtl/>
              </w:rPr>
              <w:tab/>
            </w:r>
            <w:r>
              <w:rPr>
                <w:rFonts w:hint="cs"/>
                <w:rtl/>
              </w:rPr>
              <w:t xml:space="preserve">الإجراءات المتخذة </w:t>
            </w:r>
            <w:r>
              <w:rPr>
                <w:spacing w:val="60"/>
                <w:sz w:val="17"/>
                <w:rtl/>
              </w:rPr>
              <w:tab/>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25</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right" w:leader="dot" w:pos="9029"/>
              </w:tabs>
              <w:spacing w:after="120"/>
              <w:ind w:left="1296" w:hanging="1296"/>
              <w:jc w:val="left"/>
              <w:rPr>
                <w:rFonts w:hint="cs"/>
                <w:spacing w:val="60"/>
                <w:sz w:val="17"/>
                <w:rtl/>
              </w:rPr>
            </w:pPr>
            <w:r>
              <w:rPr>
                <w:rFonts w:hint="cs"/>
                <w:rtl/>
              </w:rPr>
              <w:tab/>
            </w:r>
            <w:r>
              <w:rPr>
                <w:rtl/>
              </w:rPr>
              <w:tab/>
            </w:r>
            <w:r>
              <w:rPr>
                <w:rFonts w:hint="cs"/>
                <w:rtl/>
              </w:rPr>
              <w:tab/>
              <w:t>المادة 6</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27</w:t>
            </w:r>
          </w:p>
        </w:tc>
      </w:tr>
      <w:tr w:rsidR="00931CBD" w:rsidRPr="007849D1">
        <w:tblPrEx>
          <w:tblCellMar>
            <w:top w:w="0" w:type="dxa"/>
            <w:bottom w:w="0" w:type="dxa"/>
          </w:tblCellMar>
        </w:tblPrEx>
        <w:tc>
          <w:tcPr>
            <w:tcW w:w="9028" w:type="dxa"/>
            <w:gridSpan w:val="3"/>
            <w:shd w:val="clear" w:color="auto" w:fill="auto"/>
          </w:tcPr>
          <w:p w:rsidR="00931CBD" w:rsidRPr="00D7228C" w:rsidRDefault="00931CBD" w:rsidP="00CE1428">
            <w:pPr>
              <w:tabs>
                <w:tab w:val="right" w:pos="1080"/>
                <w:tab w:val="left" w:pos="1296"/>
                <w:tab w:val="left" w:pos="1728"/>
                <w:tab w:val="right" w:leader="dot" w:pos="9029"/>
              </w:tabs>
              <w:spacing w:after="120"/>
              <w:ind w:left="1296" w:hanging="1296"/>
              <w:jc w:val="left"/>
              <w:rPr>
                <w:rFonts w:hint="cs"/>
                <w:spacing w:val="60"/>
                <w:sz w:val="17"/>
                <w:rtl/>
              </w:rPr>
            </w:pPr>
            <w:r>
              <w:rPr>
                <w:rtl/>
              </w:rPr>
              <w:tab/>
            </w:r>
            <w:r>
              <w:rPr>
                <w:rFonts w:hint="cs"/>
                <w:rtl/>
              </w:rPr>
              <w:tab/>
            </w:r>
            <w:r>
              <w:rPr>
                <w:rtl/>
              </w:rPr>
              <w:tab/>
            </w:r>
            <w:r>
              <w:rPr>
                <w:rFonts w:hint="cs"/>
                <w:rtl/>
              </w:rPr>
              <w:t>المادة 7</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29</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jc w:val="left"/>
              <w:rPr>
                <w:rFonts w:hint="cs"/>
                <w:spacing w:val="60"/>
                <w:sz w:val="17"/>
                <w:rtl/>
              </w:rPr>
            </w:pPr>
            <w:r>
              <w:rPr>
                <w:rFonts w:hint="cs"/>
                <w:rtl/>
              </w:rPr>
              <w:tab/>
            </w:r>
            <w:r>
              <w:rPr>
                <w:rtl/>
              </w:rPr>
              <w:tab/>
            </w:r>
            <w:r>
              <w:rPr>
                <w:rFonts w:hint="cs"/>
                <w:rtl/>
              </w:rPr>
              <w:t>ألف -</w:t>
            </w:r>
            <w:r>
              <w:rPr>
                <w:rtl/>
              </w:rPr>
              <w:tab/>
            </w:r>
            <w:r>
              <w:rPr>
                <w:rFonts w:hint="cs"/>
                <w:rtl/>
              </w:rPr>
              <w:t xml:space="preserve">الانتخابات الرئاسية في 11 </w:t>
            </w:r>
            <w:r>
              <w:rPr>
                <w:rFonts w:hint="eastAsia"/>
                <w:rtl/>
              </w:rPr>
              <w:t>تشرين</w:t>
            </w:r>
            <w:r>
              <w:rPr>
                <w:rtl/>
              </w:rPr>
              <w:t xml:space="preserve"> الأول/أكتوبر </w:t>
            </w:r>
            <w:r>
              <w:rPr>
                <w:rFonts w:hint="cs"/>
                <w:rtl/>
              </w:rPr>
              <w:t>2004</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30</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left" w:pos="2592"/>
                <w:tab w:val="left" w:pos="3024"/>
                <w:tab w:val="left" w:pos="3456"/>
                <w:tab w:val="right" w:leader="dot" w:pos="9029"/>
              </w:tabs>
              <w:spacing w:after="120"/>
              <w:ind w:left="1296" w:hanging="1296"/>
              <w:jc w:val="left"/>
              <w:rPr>
                <w:rFonts w:hint="cs"/>
                <w:spacing w:val="60"/>
                <w:sz w:val="17"/>
                <w:rtl/>
              </w:rPr>
            </w:pPr>
            <w:r>
              <w:rPr>
                <w:rtl/>
              </w:rPr>
              <w:tab/>
            </w:r>
            <w:r>
              <w:rPr>
                <w:rFonts w:hint="cs"/>
                <w:rtl/>
              </w:rPr>
              <w:tab/>
              <w:t>باء  -</w:t>
            </w:r>
            <w:r>
              <w:rPr>
                <w:rFonts w:hint="cs"/>
                <w:rtl/>
              </w:rPr>
              <w:tab/>
              <w:t xml:space="preserve">الانتخابات التشريعية </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30</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left" w:pos="2592"/>
                <w:tab w:val="left" w:pos="3024"/>
                <w:tab w:val="left" w:pos="3456"/>
                <w:tab w:val="right" w:leader="dot" w:pos="9029"/>
              </w:tabs>
              <w:spacing w:after="120"/>
              <w:ind w:left="1296" w:hanging="1296"/>
              <w:jc w:val="left"/>
              <w:rPr>
                <w:rFonts w:hint="cs"/>
                <w:spacing w:val="60"/>
                <w:sz w:val="17"/>
                <w:rtl/>
              </w:rPr>
            </w:pPr>
            <w:r>
              <w:rPr>
                <w:rtl/>
              </w:rPr>
              <w:tab/>
            </w:r>
            <w:r>
              <w:rPr>
                <w:rFonts w:hint="cs"/>
                <w:rtl/>
              </w:rPr>
              <w:tab/>
              <w:t>جيم -</w:t>
            </w:r>
            <w:r>
              <w:rPr>
                <w:rtl/>
              </w:rPr>
              <w:tab/>
            </w:r>
            <w:r>
              <w:rPr>
                <w:rFonts w:hint="cs"/>
                <w:rtl/>
              </w:rPr>
              <w:t>الانتخابات البلدية</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33</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left"/>
              <w:rPr>
                <w:rFonts w:hint="cs"/>
                <w:spacing w:val="60"/>
                <w:sz w:val="17"/>
                <w:rtl/>
              </w:rPr>
            </w:pPr>
            <w:r>
              <w:rPr>
                <w:rFonts w:hint="cs"/>
                <w:rtl/>
              </w:rPr>
              <w:tab/>
            </w:r>
            <w:r>
              <w:rPr>
                <w:rtl/>
              </w:rPr>
              <w:tab/>
            </w:r>
            <w:r>
              <w:rPr>
                <w:rFonts w:hint="cs"/>
                <w:rtl/>
              </w:rPr>
              <w:t>دال -</w:t>
            </w:r>
            <w:r>
              <w:rPr>
                <w:rtl/>
              </w:rPr>
              <w:tab/>
            </w:r>
            <w:r>
              <w:rPr>
                <w:rFonts w:hint="cs"/>
                <w:rtl/>
              </w:rPr>
              <w:t>مشاركة المرأة في تنظيم الانتخابات</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37</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296" w:hanging="1296"/>
              <w:jc w:val="left"/>
              <w:rPr>
                <w:rFonts w:hint="cs"/>
                <w:spacing w:val="60"/>
                <w:sz w:val="17"/>
                <w:rtl/>
              </w:rPr>
            </w:pPr>
            <w:r>
              <w:rPr>
                <w:rtl/>
              </w:rPr>
              <w:tab/>
            </w:r>
            <w:r>
              <w:rPr>
                <w:rFonts w:hint="cs"/>
                <w:rtl/>
              </w:rPr>
              <w:tab/>
              <w:t>هاء -</w:t>
            </w:r>
            <w:r>
              <w:rPr>
                <w:rtl/>
              </w:rPr>
              <w:tab/>
            </w:r>
            <w:r>
              <w:rPr>
                <w:rFonts w:hint="cs"/>
                <w:rtl/>
              </w:rPr>
              <w:t>توزيع النساء في بعض مواقع المسؤولية (انظر الجدولين 19 و 20 بالمرفق)</w:t>
            </w:r>
            <w:r>
              <w:rPr>
                <w:spacing w:val="60"/>
                <w:sz w:val="17"/>
                <w:rtl/>
              </w:rPr>
              <w:tab/>
            </w:r>
          </w:p>
        </w:tc>
        <w:tc>
          <w:tcPr>
            <w:tcW w:w="806" w:type="dxa"/>
            <w:shd w:val="clear" w:color="auto" w:fill="auto"/>
            <w:vAlign w:val="bottom"/>
          </w:tcPr>
          <w:p w:rsidR="00931CBD" w:rsidRPr="007849D1" w:rsidRDefault="00931CBD" w:rsidP="00CE1428">
            <w:pPr>
              <w:bidi w:val="0"/>
              <w:spacing w:after="120"/>
              <w:jc w:val="center"/>
              <w:rPr>
                <w:rFonts w:hint="cs"/>
                <w:rtl/>
              </w:rPr>
            </w:pPr>
            <w:r>
              <w:rPr>
                <w:rFonts w:hint="cs"/>
                <w:rtl/>
              </w:rPr>
              <w:t>37</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Fonts w:hint="cs"/>
                <w:rtl/>
              </w:rPr>
              <w:tab/>
            </w:r>
            <w:r>
              <w:rPr>
                <w:rtl/>
              </w:rPr>
              <w:tab/>
            </w:r>
            <w:r>
              <w:rPr>
                <w:rFonts w:hint="cs"/>
                <w:rtl/>
              </w:rPr>
              <w:tab/>
              <w:t xml:space="preserve">المادة 8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38</w:t>
            </w:r>
          </w:p>
        </w:tc>
      </w:tr>
      <w:tr w:rsidR="00931CBD" w:rsidRPr="007849D1">
        <w:tblPrEx>
          <w:tblCellMar>
            <w:top w:w="0" w:type="dxa"/>
            <w:bottom w:w="0" w:type="dxa"/>
          </w:tblCellMar>
        </w:tblPrEx>
        <w:tc>
          <w:tcPr>
            <w:tcW w:w="9028" w:type="dxa"/>
            <w:gridSpan w:val="3"/>
            <w:shd w:val="clear" w:color="auto" w:fill="auto"/>
          </w:tcPr>
          <w:p w:rsidR="00931CBD" w:rsidRPr="003C22E0" w:rsidRDefault="00931CBD" w:rsidP="00CE142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rtl/>
              </w:rPr>
            </w:pPr>
            <w:r>
              <w:rPr>
                <w:rtl/>
              </w:rPr>
              <w:tab/>
            </w:r>
            <w:r>
              <w:rPr>
                <w:rFonts w:hint="cs"/>
                <w:rtl/>
              </w:rPr>
              <w:t>أولا -</w:t>
            </w:r>
            <w:r>
              <w:rPr>
                <w:rtl/>
              </w:rPr>
              <w:tab/>
            </w:r>
            <w:r>
              <w:rPr>
                <w:rFonts w:hint="cs"/>
                <w:rtl/>
              </w:rPr>
              <w:t>التمثيل على الصعيد الدولي</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38</w:t>
            </w:r>
          </w:p>
        </w:tc>
      </w:tr>
      <w:tr w:rsidR="00931CBD" w:rsidRPr="007849D1">
        <w:tblPrEx>
          <w:tblCellMar>
            <w:top w:w="0" w:type="dxa"/>
            <w:bottom w:w="0" w:type="dxa"/>
          </w:tblCellMar>
        </w:tblPrEx>
        <w:tc>
          <w:tcPr>
            <w:tcW w:w="9028" w:type="dxa"/>
            <w:gridSpan w:val="3"/>
            <w:shd w:val="clear" w:color="auto" w:fill="auto"/>
          </w:tcPr>
          <w:p w:rsidR="00931CBD" w:rsidRPr="00050944" w:rsidRDefault="00931CBD" w:rsidP="00CE142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jc w:val="left"/>
              <w:rPr>
                <w:rFonts w:hint="cs"/>
                <w:spacing w:val="60"/>
                <w:sz w:val="17"/>
                <w:rtl/>
              </w:rPr>
            </w:pPr>
            <w:r>
              <w:rPr>
                <w:rFonts w:hint="cs"/>
                <w:rtl/>
              </w:rPr>
              <w:tab/>
              <w:t>ثانيا -</w:t>
            </w:r>
            <w:r>
              <w:rPr>
                <w:rtl/>
              </w:rPr>
              <w:tab/>
            </w:r>
            <w:r>
              <w:rPr>
                <w:rFonts w:hint="cs"/>
                <w:rtl/>
              </w:rPr>
              <w:t xml:space="preserve">التدابير المتخذة فيما يتصل بنوع الجنس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38</w:t>
            </w:r>
          </w:p>
        </w:tc>
      </w:tr>
      <w:tr w:rsidR="00931CBD" w:rsidRPr="007849D1">
        <w:tblPrEx>
          <w:tblCellMar>
            <w:top w:w="0" w:type="dxa"/>
            <w:bottom w:w="0" w:type="dxa"/>
          </w:tblCellMar>
        </w:tblPrEx>
        <w:tc>
          <w:tcPr>
            <w:tcW w:w="9028" w:type="dxa"/>
            <w:gridSpan w:val="3"/>
            <w:shd w:val="clear" w:color="auto" w:fill="auto"/>
          </w:tcPr>
          <w:p w:rsidR="00931CBD" w:rsidRPr="00050944"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tl/>
              </w:rPr>
              <w:tab/>
            </w:r>
            <w:r>
              <w:rPr>
                <w:rFonts w:hint="cs"/>
                <w:rtl/>
              </w:rPr>
              <w:tab/>
            </w:r>
            <w:r>
              <w:rPr>
                <w:rtl/>
              </w:rPr>
              <w:tab/>
            </w:r>
            <w:r>
              <w:rPr>
                <w:rFonts w:hint="cs"/>
                <w:rtl/>
              </w:rPr>
              <w:t xml:space="preserve">المادة 9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39</w:t>
            </w:r>
          </w:p>
        </w:tc>
      </w:tr>
      <w:tr w:rsidR="00931CBD" w:rsidRPr="007849D1">
        <w:tblPrEx>
          <w:tblCellMar>
            <w:top w:w="0" w:type="dxa"/>
            <w:bottom w:w="0" w:type="dxa"/>
          </w:tblCellMar>
        </w:tblPrEx>
        <w:tc>
          <w:tcPr>
            <w:tcW w:w="9028" w:type="dxa"/>
            <w:gridSpan w:val="3"/>
            <w:shd w:val="clear" w:color="auto" w:fill="auto"/>
          </w:tcPr>
          <w:p w:rsidR="00931CBD" w:rsidRPr="00050944"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Fonts w:hint="cs"/>
                <w:rtl/>
              </w:rPr>
              <w:tab/>
            </w:r>
            <w:r>
              <w:rPr>
                <w:rtl/>
              </w:rPr>
              <w:tab/>
            </w:r>
            <w:r>
              <w:rPr>
                <w:rFonts w:hint="cs"/>
                <w:rtl/>
              </w:rPr>
              <w:tab/>
              <w:t xml:space="preserve">المادة 10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39</w:t>
            </w:r>
          </w:p>
        </w:tc>
      </w:tr>
      <w:tr w:rsidR="00931CBD" w:rsidRPr="007849D1">
        <w:tblPrEx>
          <w:tblCellMar>
            <w:top w:w="0" w:type="dxa"/>
            <w:bottom w:w="0" w:type="dxa"/>
          </w:tblCellMar>
        </w:tblPrEx>
        <w:tc>
          <w:tcPr>
            <w:tcW w:w="9028" w:type="dxa"/>
            <w:gridSpan w:val="3"/>
            <w:shd w:val="clear" w:color="auto" w:fill="auto"/>
          </w:tcPr>
          <w:p w:rsidR="00931CBD" w:rsidRPr="00050944"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rFonts w:hint="cs"/>
                <w:spacing w:val="60"/>
                <w:sz w:val="17"/>
                <w:rtl/>
              </w:rPr>
            </w:pPr>
            <w:r>
              <w:rPr>
                <w:rtl/>
              </w:rPr>
              <w:tab/>
            </w:r>
            <w:r>
              <w:rPr>
                <w:rFonts w:hint="cs"/>
                <w:rtl/>
              </w:rPr>
              <w:t>أولا -</w:t>
            </w:r>
            <w:r>
              <w:rPr>
                <w:rtl/>
              </w:rPr>
              <w:tab/>
            </w:r>
            <w:r>
              <w:rPr>
                <w:rFonts w:hint="cs"/>
                <w:rtl/>
              </w:rPr>
              <w:t xml:space="preserve">التدابير المتخذة من قِبَل الكاميرون بشأن تعليم النساء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40</w:t>
            </w:r>
          </w:p>
        </w:tc>
      </w:tr>
      <w:tr w:rsidR="00931CBD" w:rsidRPr="007849D1">
        <w:tblPrEx>
          <w:tblCellMar>
            <w:top w:w="0" w:type="dxa"/>
            <w:bottom w:w="0" w:type="dxa"/>
          </w:tblCellMar>
        </w:tblPrEx>
        <w:tc>
          <w:tcPr>
            <w:tcW w:w="9028" w:type="dxa"/>
            <w:gridSpan w:val="3"/>
            <w:shd w:val="clear" w:color="auto" w:fill="auto"/>
          </w:tcPr>
          <w:p w:rsidR="00931CBD" w:rsidRPr="00050944"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left"/>
              <w:rPr>
                <w:rFonts w:hint="cs"/>
                <w:spacing w:val="60"/>
                <w:sz w:val="17"/>
                <w:rtl/>
              </w:rPr>
            </w:pPr>
            <w:r>
              <w:rPr>
                <w:rFonts w:hint="cs"/>
                <w:rtl/>
              </w:rPr>
              <w:tab/>
            </w:r>
            <w:r>
              <w:rPr>
                <w:rtl/>
              </w:rPr>
              <w:tab/>
            </w:r>
            <w:r>
              <w:rPr>
                <w:rFonts w:hint="cs"/>
                <w:rtl/>
              </w:rPr>
              <w:t xml:space="preserve">ألف - </w:t>
            </w:r>
            <w:r>
              <w:rPr>
                <w:rtl/>
              </w:rPr>
              <w:tab/>
            </w:r>
            <w:r>
              <w:rPr>
                <w:rFonts w:hint="cs"/>
                <w:rtl/>
              </w:rPr>
              <w:t xml:space="preserve">التدابير المتخذة في نظام التعليم الرسمي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40</w:t>
            </w:r>
          </w:p>
        </w:tc>
      </w:tr>
      <w:tr w:rsidR="00931CBD" w:rsidRPr="007849D1">
        <w:tblPrEx>
          <w:tblCellMar>
            <w:top w:w="0" w:type="dxa"/>
            <w:bottom w:w="0" w:type="dxa"/>
          </w:tblCellMar>
        </w:tblPrEx>
        <w:tc>
          <w:tcPr>
            <w:tcW w:w="9028" w:type="dxa"/>
            <w:gridSpan w:val="3"/>
            <w:shd w:val="clear" w:color="auto" w:fill="auto"/>
          </w:tcPr>
          <w:p w:rsidR="00931CBD" w:rsidRPr="00050944"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rFonts w:hint="cs"/>
                <w:spacing w:val="60"/>
                <w:sz w:val="17"/>
                <w:rtl/>
              </w:rPr>
            </w:pPr>
            <w:r>
              <w:rPr>
                <w:rtl/>
              </w:rPr>
              <w:tab/>
            </w:r>
            <w:r>
              <w:rPr>
                <w:rFonts w:hint="cs"/>
                <w:rtl/>
              </w:rPr>
              <w:tab/>
              <w:t>باء  -</w:t>
            </w:r>
            <w:r>
              <w:rPr>
                <w:rtl/>
              </w:rPr>
              <w:tab/>
            </w:r>
            <w:r>
              <w:rPr>
                <w:rFonts w:hint="cs"/>
                <w:rtl/>
              </w:rPr>
              <w:t>التدابير المتخذة في نظام التعليم غير الرسمي</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42</w:t>
            </w:r>
          </w:p>
        </w:tc>
      </w:tr>
      <w:tr w:rsidR="00931CBD" w:rsidRPr="007849D1">
        <w:tblPrEx>
          <w:tblCellMar>
            <w:top w:w="0" w:type="dxa"/>
            <w:bottom w:w="0" w:type="dxa"/>
          </w:tblCellMar>
        </w:tblPrEx>
        <w:tc>
          <w:tcPr>
            <w:tcW w:w="9028" w:type="dxa"/>
            <w:gridSpan w:val="3"/>
            <w:shd w:val="clear" w:color="auto" w:fill="auto"/>
          </w:tcPr>
          <w:p w:rsidR="00931CBD" w:rsidRPr="00050944" w:rsidRDefault="00931CBD" w:rsidP="00CE142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rtl/>
              </w:rPr>
            </w:pPr>
            <w:r>
              <w:rPr>
                <w:rFonts w:hint="cs"/>
                <w:rtl/>
              </w:rPr>
              <w:tab/>
              <w:t>ثانيا -</w:t>
            </w:r>
            <w:r>
              <w:rPr>
                <w:rtl/>
              </w:rPr>
              <w:tab/>
            </w:r>
            <w:r>
              <w:rPr>
                <w:rFonts w:hint="cs"/>
                <w:rtl/>
              </w:rPr>
              <w:t>الإحصاءات المتعلقة بالتعليم</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44</w:t>
            </w:r>
          </w:p>
        </w:tc>
      </w:tr>
      <w:tr w:rsidR="00931CBD" w:rsidRPr="007849D1">
        <w:tblPrEx>
          <w:tblCellMar>
            <w:top w:w="0" w:type="dxa"/>
            <w:bottom w:w="0" w:type="dxa"/>
          </w:tblCellMar>
        </w:tblPrEx>
        <w:tc>
          <w:tcPr>
            <w:tcW w:w="9028" w:type="dxa"/>
            <w:gridSpan w:val="3"/>
            <w:shd w:val="clear" w:color="auto" w:fill="auto"/>
          </w:tcPr>
          <w:p w:rsidR="00931CBD" w:rsidRPr="00050944"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tl/>
              </w:rPr>
              <w:tab/>
            </w:r>
            <w:r>
              <w:rPr>
                <w:rFonts w:hint="cs"/>
                <w:rtl/>
              </w:rPr>
              <w:t>ثالثا -</w:t>
            </w:r>
            <w:r>
              <w:rPr>
                <w:rtl/>
              </w:rPr>
              <w:tab/>
            </w:r>
            <w:r>
              <w:rPr>
                <w:rFonts w:hint="cs"/>
                <w:rtl/>
              </w:rPr>
              <w:t>العقبات الرئيسية</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46</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right" w:leader="dot" w:pos="9029"/>
              </w:tabs>
              <w:spacing w:after="120"/>
              <w:ind w:left="1296" w:hanging="1296"/>
              <w:jc w:val="left"/>
              <w:rPr>
                <w:rFonts w:hint="cs"/>
                <w:spacing w:val="60"/>
                <w:sz w:val="17"/>
                <w:rtl/>
              </w:rPr>
            </w:pPr>
            <w:r>
              <w:rPr>
                <w:rtl/>
              </w:rPr>
              <w:tab/>
            </w:r>
            <w:r>
              <w:rPr>
                <w:rFonts w:hint="cs"/>
                <w:rtl/>
              </w:rPr>
              <w:tab/>
            </w:r>
            <w:r>
              <w:rPr>
                <w:rtl/>
              </w:rPr>
              <w:tab/>
            </w:r>
            <w:r>
              <w:rPr>
                <w:rFonts w:hint="cs"/>
                <w:rtl/>
              </w:rPr>
              <w:t>المادة 11</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46</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296" w:hanging="1296"/>
              <w:jc w:val="left"/>
              <w:rPr>
                <w:rFonts w:hint="cs"/>
                <w:spacing w:val="60"/>
                <w:sz w:val="17"/>
                <w:rtl/>
              </w:rPr>
            </w:pPr>
            <w:r>
              <w:rPr>
                <w:rFonts w:hint="cs"/>
                <w:rtl/>
              </w:rPr>
              <w:tab/>
            </w:r>
            <w:r>
              <w:rPr>
                <w:rFonts w:hint="cs"/>
                <w:rtl/>
              </w:rPr>
              <w:tab/>
              <w:t xml:space="preserve">ألف -    الحقوق التي تمارسها المرأة في إطار الشروط المتعلقة بالرجل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48</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296" w:hanging="1296"/>
              <w:jc w:val="left"/>
              <w:rPr>
                <w:rFonts w:hint="cs"/>
                <w:spacing w:val="60"/>
                <w:sz w:val="17"/>
                <w:rtl/>
              </w:rPr>
            </w:pPr>
            <w:r>
              <w:rPr>
                <w:rtl/>
              </w:rPr>
              <w:tab/>
            </w:r>
            <w:r>
              <w:rPr>
                <w:rFonts w:hint="cs"/>
                <w:rtl/>
              </w:rPr>
              <w:tab/>
              <w:t xml:space="preserve">باء - </w:t>
            </w:r>
            <w:r>
              <w:rPr>
                <w:rtl/>
              </w:rPr>
              <w:tab/>
            </w:r>
            <w:r>
              <w:rPr>
                <w:rFonts w:hint="cs"/>
                <w:rtl/>
              </w:rPr>
              <w:t>الآلية القانونية التي ترمي إلى حماية صحة وسلامة المرأة العاملة</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49</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left"/>
              <w:rPr>
                <w:rFonts w:hint="cs"/>
                <w:spacing w:val="60"/>
                <w:sz w:val="17"/>
                <w:rtl/>
              </w:rPr>
            </w:pPr>
            <w:r>
              <w:rPr>
                <w:rtl/>
              </w:rPr>
              <w:tab/>
            </w:r>
            <w:r>
              <w:rPr>
                <w:rFonts w:hint="cs"/>
                <w:rtl/>
              </w:rPr>
              <w:tab/>
              <w:t>جيم -</w:t>
            </w:r>
            <w:r>
              <w:rPr>
                <w:rtl/>
              </w:rPr>
              <w:tab/>
            </w:r>
            <w:r>
              <w:rPr>
                <w:rFonts w:hint="cs"/>
                <w:rtl/>
              </w:rPr>
              <w:t xml:space="preserve">حماية السلامة البدنية والمعنوية للمرأة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49</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right" w:leader="dot" w:pos="9029"/>
              </w:tabs>
              <w:spacing w:after="120"/>
              <w:ind w:left="1296" w:hanging="1296"/>
              <w:jc w:val="left"/>
              <w:rPr>
                <w:rFonts w:hint="cs"/>
                <w:spacing w:val="60"/>
                <w:sz w:val="17"/>
                <w:rtl/>
              </w:rPr>
            </w:pPr>
            <w:r>
              <w:rPr>
                <w:rFonts w:hint="cs"/>
                <w:rtl/>
              </w:rPr>
              <w:tab/>
            </w:r>
            <w:r>
              <w:rPr>
                <w:rtl/>
              </w:rPr>
              <w:tab/>
            </w:r>
            <w:r>
              <w:rPr>
                <w:rFonts w:hint="cs"/>
                <w:rtl/>
              </w:rPr>
              <w:tab/>
              <w:t>المادة 12</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50</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left"/>
              <w:rPr>
                <w:rFonts w:hint="cs"/>
                <w:spacing w:val="60"/>
                <w:sz w:val="17"/>
                <w:rtl/>
              </w:rPr>
            </w:pPr>
            <w:r>
              <w:rPr>
                <w:rtl/>
              </w:rPr>
              <w:tab/>
            </w:r>
            <w:r>
              <w:rPr>
                <w:rFonts w:hint="cs"/>
                <w:rtl/>
              </w:rPr>
              <w:t>أولا -</w:t>
            </w:r>
            <w:r>
              <w:rPr>
                <w:rtl/>
              </w:rPr>
              <w:tab/>
            </w:r>
            <w:r>
              <w:rPr>
                <w:rFonts w:hint="cs"/>
                <w:rtl/>
              </w:rPr>
              <w:t>السياسة المتعلقة بالصحة في الكاميرون</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50</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rFonts w:hint="cs"/>
                <w:spacing w:val="60"/>
                <w:sz w:val="17"/>
                <w:rtl/>
              </w:rPr>
            </w:pPr>
            <w:r>
              <w:rPr>
                <w:rFonts w:hint="cs"/>
                <w:rtl/>
              </w:rPr>
              <w:tab/>
            </w:r>
            <w:r>
              <w:rPr>
                <w:rtl/>
              </w:rPr>
              <w:tab/>
            </w:r>
            <w:r>
              <w:rPr>
                <w:rFonts w:hint="cs"/>
                <w:rtl/>
              </w:rPr>
              <w:t xml:space="preserve">ألف - </w:t>
            </w:r>
            <w:r>
              <w:rPr>
                <w:rtl/>
              </w:rPr>
              <w:tab/>
            </w:r>
            <w:r>
              <w:rPr>
                <w:rFonts w:hint="cs"/>
                <w:rtl/>
              </w:rPr>
              <w:t xml:space="preserve">تعزيز الإطار المؤسسي لتشجيع صحة المرأة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50</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rFonts w:hint="cs"/>
                <w:spacing w:val="60"/>
                <w:sz w:val="17"/>
                <w:rtl/>
              </w:rPr>
            </w:pPr>
            <w:r>
              <w:rPr>
                <w:rtl/>
              </w:rPr>
              <w:tab/>
            </w:r>
            <w:r>
              <w:rPr>
                <w:rFonts w:hint="cs"/>
                <w:rtl/>
              </w:rPr>
              <w:tab/>
              <w:t xml:space="preserve">باء - </w:t>
            </w:r>
            <w:r>
              <w:rPr>
                <w:rtl/>
              </w:rPr>
              <w:tab/>
            </w:r>
            <w:r>
              <w:rPr>
                <w:rFonts w:hint="cs"/>
                <w:rtl/>
              </w:rPr>
              <w:t xml:space="preserve">وضع وتنفيذ الاستراتيجية القطاعية للصحة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51</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rFonts w:hint="cs"/>
                <w:spacing w:val="60"/>
                <w:sz w:val="17"/>
                <w:rtl/>
              </w:rPr>
            </w:pPr>
            <w:r>
              <w:rPr>
                <w:rFonts w:hint="cs"/>
                <w:rtl/>
              </w:rPr>
              <w:tab/>
              <w:t>ثانيا -</w:t>
            </w:r>
            <w:r>
              <w:rPr>
                <w:rtl/>
              </w:rPr>
              <w:tab/>
            </w:r>
            <w:r>
              <w:rPr>
                <w:rFonts w:hint="cs"/>
                <w:rtl/>
              </w:rPr>
              <w:t>إنجازات الفترة 2000-2006 في مجال صحة المرأة</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52</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tl/>
              </w:rPr>
              <w:tab/>
            </w:r>
            <w:r>
              <w:rPr>
                <w:rFonts w:hint="cs"/>
                <w:rtl/>
              </w:rPr>
              <w:tab/>
              <w:t>1 -</w:t>
            </w:r>
            <w:r>
              <w:rPr>
                <w:rtl/>
              </w:rPr>
              <w:tab/>
            </w:r>
            <w:r>
              <w:rPr>
                <w:rFonts w:hint="cs"/>
                <w:rtl/>
              </w:rPr>
              <w:t>التدريب</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54</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Fonts w:hint="cs"/>
                <w:rtl/>
              </w:rPr>
              <w:tab/>
            </w:r>
            <w:r>
              <w:rPr>
                <w:rtl/>
              </w:rPr>
              <w:tab/>
            </w:r>
            <w:r>
              <w:rPr>
                <w:rFonts w:hint="cs"/>
                <w:rtl/>
              </w:rPr>
              <w:t>2 -</w:t>
            </w:r>
            <w:r>
              <w:rPr>
                <w:rtl/>
              </w:rPr>
              <w:tab/>
            </w:r>
            <w:r>
              <w:rPr>
                <w:rFonts w:hint="cs"/>
                <w:rtl/>
              </w:rPr>
              <w:t xml:space="preserve">التوعية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54</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rtl/>
              </w:rPr>
            </w:pPr>
            <w:r>
              <w:rPr>
                <w:rtl/>
              </w:rPr>
              <w:tab/>
            </w:r>
            <w:r>
              <w:rPr>
                <w:rFonts w:hint="cs"/>
                <w:rtl/>
              </w:rPr>
              <w:tab/>
              <w:t>3 -</w:t>
            </w:r>
            <w:r>
              <w:rPr>
                <w:rtl/>
              </w:rPr>
              <w:tab/>
            </w:r>
            <w:r>
              <w:rPr>
                <w:rFonts w:hint="cs"/>
                <w:rtl/>
              </w:rPr>
              <w:t xml:space="preserve">الاضطلاع بالأمر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55</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left" w:pos="2592"/>
                <w:tab w:val="left" w:pos="3024"/>
                <w:tab w:val="left" w:pos="3456"/>
                <w:tab w:val="right" w:leader="dot" w:pos="9029"/>
              </w:tabs>
              <w:spacing w:after="120"/>
              <w:ind w:left="1296" w:hanging="1296"/>
              <w:jc w:val="left"/>
              <w:rPr>
                <w:rFonts w:hint="cs"/>
                <w:spacing w:val="60"/>
                <w:sz w:val="17"/>
                <w:rtl/>
              </w:rPr>
            </w:pPr>
            <w:r>
              <w:rPr>
                <w:rFonts w:hint="cs"/>
                <w:rtl/>
              </w:rPr>
              <w:tab/>
            </w:r>
            <w:r>
              <w:rPr>
                <w:rtl/>
              </w:rPr>
              <w:tab/>
            </w:r>
            <w:r>
              <w:rPr>
                <w:rFonts w:hint="cs"/>
                <w:rtl/>
              </w:rPr>
              <w:t>4 -</w:t>
            </w:r>
            <w:r>
              <w:rPr>
                <w:rtl/>
              </w:rPr>
              <w:tab/>
            </w:r>
            <w:r>
              <w:rPr>
                <w:rFonts w:hint="cs"/>
                <w:rtl/>
              </w:rPr>
              <w:t>تعزيز الآليات المؤسسية</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55</w:t>
            </w:r>
          </w:p>
        </w:tc>
      </w:tr>
      <w:tr w:rsidR="00931CBD" w:rsidRPr="007849D1">
        <w:tblPrEx>
          <w:tblCellMar>
            <w:top w:w="0" w:type="dxa"/>
            <w:bottom w:w="0" w:type="dxa"/>
          </w:tblCellMar>
        </w:tblPrEx>
        <w:tc>
          <w:tcPr>
            <w:tcW w:w="9028" w:type="dxa"/>
            <w:gridSpan w:val="3"/>
            <w:shd w:val="clear" w:color="auto" w:fill="auto"/>
          </w:tcPr>
          <w:p w:rsidR="00931CBD" w:rsidRPr="00C627CC"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tl/>
              </w:rPr>
              <w:tab/>
            </w:r>
            <w:r>
              <w:rPr>
                <w:rFonts w:hint="cs"/>
                <w:rtl/>
              </w:rPr>
              <w:tab/>
            </w:r>
            <w:r>
              <w:rPr>
                <w:rtl/>
              </w:rPr>
              <w:tab/>
            </w:r>
            <w:r>
              <w:rPr>
                <w:rFonts w:hint="cs"/>
                <w:rtl/>
              </w:rPr>
              <w:t xml:space="preserve">المادة 13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55</w:t>
            </w:r>
          </w:p>
        </w:tc>
      </w:tr>
      <w:tr w:rsidR="00931CBD" w:rsidRPr="007849D1">
        <w:tblPrEx>
          <w:tblCellMar>
            <w:top w:w="0" w:type="dxa"/>
            <w:bottom w:w="0" w:type="dxa"/>
          </w:tblCellMar>
        </w:tblPrEx>
        <w:tc>
          <w:tcPr>
            <w:tcW w:w="9028" w:type="dxa"/>
            <w:gridSpan w:val="3"/>
            <w:shd w:val="clear" w:color="auto" w:fill="auto"/>
          </w:tcPr>
          <w:p w:rsidR="00931CBD" w:rsidRPr="00932541"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296" w:hanging="1296"/>
              <w:jc w:val="left"/>
              <w:rPr>
                <w:rFonts w:hint="cs"/>
                <w:spacing w:val="60"/>
                <w:sz w:val="17"/>
                <w:rtl/>
              </w:rPr>
            </w:pPr>
            <w:r>
              <w:rPr>
                <w:rFonts w:hint="cs"/>
                <w:rtl/>
              </w:rPr>
              <w:tab/>
              <w:t>أولا -</w:t>
            </w:r>
            <w:r>
              <w:rPr>
                <w:rtl/>
              </w:rPr>
              <w:tab/>
            </w:r>
            <w:r>
              <w:rPr>
                <w:rFonts w:hint="cs"/>
                <w:rtl/>
              </w:rPr>
              <w:t xml:space="preserve">التدابير المتخذة للقضاء على التمييز ضد المرأة في ميادين الحياة الاقتصادية والاجتماعية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56</w:t>
            </w:r>
          </w:p>
        </w:tc>
      </w:tr>
      <w:tr w:rsidR="00931CBD" w:rsidRPr="007849D1">
        <w:tblPrEx>
          <w:tblCellMar>
            <w:top w:w="0" w:type="dxa"/>
            <w:bottom w:w="0" w:type="dxa"/>
          </w:tblCellMar>
        </w:tblPrEx>
        <w:tc>
          <w:tcPr>
            <w:tcW w:w="9028" w:type="dxa"/>
            <w:gridSpan w:val="3"/>
            <w:shd w:val="clear" w:color="auto" w:fill="auto"/>
          </w:tcPr>
          <w:p w:rsidR="00931CBD" w:rsidRPr="00932541"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296" w:hanging="1296"/>
              <w:jc w:val="left"/>
              <w:rPr>
                <w:rFonts w:hint="cs"/>
                <w:spacing w:val="60"/>
                <w:sz w:val="17"/>
                <w:rtl/>
              </w:rPr>
            </w:pPr>
            <w:r>
              <w:rPr>
                <w:rtl/>
              </w:rPr>
              <w:tab/>
            </w:r>
            <w:r>
              <w:rPr>
                <w:rFonts w:hint="cs"/>
                <w:rtl/>
              </w:rPr>
              <w:tab/>
              <w:t>ألف -</w:t>
            </w:r>
            <w:r>
              <w:rPr>
                <w:rtl/>
              </w:rPr>
              <w:tab/>
            </w:r>
            <w:r>
              <w:rPr>
                <w:rFonts w:hint="cs"/>
                <w:rtl/>
              </w:rPr>
              <w:t xml:space="preserve">تعزيز القدرات الاقتصادية للمرأة وتطبيق برامج للتعاون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56</w:t>
            </w:r>
          </w:p>
        </w:tc>
      </w:tr>
      <w:tr w:rsidR="00931CBD" w:rsidRPr="007849D1">
        <w:tblPrEx>
          <w:tblCellMar>
            <w:top w:w="0" w:type="dxa"/>
            <w:bottom w:w="0" w:type="dxa"/>
          </w:tblCellMar>
        </w:tblPrEx>
        <w:tc>
          <w:tcPr>
            <w:tcW w:w="9028" w:type="dxa"/>
            <w:gridSpan w:val="3"/>
            <w:shd w:val="clear" w:color="auto" w:fill="auto"/>
          </w:tcPr>
          <w:p w:rsidR="00931CBD" w:rsidRPr="00932541" w:rsidRDefault="00931CBD" w:rsidP="00CE142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rtl/>
              </w:rPr>
            </w:pPr>
            <w:r>
              <w:rPr>
                <w:rFonts w:hint="cs"/>
                <w:rtl/>
              </w:rPr>
              <w:tab/>
            </w:r>
            <w:r>
              <w:rPr>
                <w:rtl/>
              </w:rPr>
              <w:tab/>
            </w:r>
            <w:r>
              <w:rPr>
                <w:rFonts w:hint="cs"/>
                <w:rtl/>
              </w:rPr>
              <w:tab/>
            </w:r>
            <w:r>
              <w:rPr>
                <w:rtl/>
              </w:rPr>
              <w:tab/>
            </w:r>
            <w:r>
              <w:rPr>
                <w:rFonts w:hint="cs"/>
                <w:rtl/>
              </w:rPr>
              <w:t xml:space="preserve">أ - </w:t>
            </w:r>
            <w:r>
              <w:rPr>
                <w:rtl/>
              </w:rPr>
              <w:tab/>
            </w:r>
            <w:r>
              <w:rPr>
                <w:rFonts w:hint="cs"/>
                <w:rtl/>
              </w:rPr>
              <w:t>البرامج</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56</w:t>
            </w:r>
          </w:p>
        </w:tc>
      </w:tr>
      <w:tr w:rsidR="00931CBD" w:rsidRPr="007849D1">
        <w:tblPrEx>
          <w:tblCellMar>
            <w:top w:w="0" w:type="dxa"/>
            <w:bottom w:w="0" w:type="dxa"/>
          </w:tblCellMar>
        </w:tblPrEx>
        <w:tc>
          <w:tcPr>
            <w:tcW w:w="9028" w:type="dxa"/>
            <w:gridSpan w:val="3"/>
            <w:shd w:val="clear" w:color="auto" w:fill="auto"/>
          </w:tcPr>
          <w:p w:rsidR="00931CBD" w:rsidRPr="00932541" w:rsidRDefault="00931CBD" w:rsidP="00CE1428">
            <w:pPr>
              <w:tabs>
                <w:tab w:val="right" w:pos="1080"/>
                <w:tab w:val="left" w:pos="1296"/>
                <w:tab w:val="left" w:pos="1728"/>
                <w:tab w:val="left" w:pos="2160"/>
                <w:tab w:val="left" w:pos="2592"/>
                <w:tab w:val="left" w:pos="3024"/>
                <w:tab w:val="right" w:leader="dot" w:pos="9029"/>
              </w:tabs>
              <w:spacing w:after="120"/>
              <w:ind w:left="1296" w:hanging="1296"/>
              <w:jc w:val="left"/>
              <w:rPr>
                <w:rFonts w:hint="cs"/>
                <w:spacing w:val="60"/>
                <w:sz w:val="17"/>
                <w:rtl/>
              </w:rPr>
            </w:pPr>
            <w:r>
              <w:rPr>
                <w:rtl/>
              </w:rPr>
              <w:tab/>
            </w:r>
            <w:r>
              <w:rPr>
                <w:rFonts w:hint="cs"/>
                <w:rtl/>
              </w:rPr>
              <w:tab/>
            </w:r>
            <w:r>
              <w:rPr>
                <w:rtl/>
              </w:rPr>
              <w:tab/>
            </w:r>
            <w:r>
              <w:rPr>
                <w:rFonts w:hint="cs"/>
                <w:rtl/>
              </w:rPr>
              <w:tab/>
              <w:t>ب -</w:t>
            </w:r>
            <w:r>
              <w:rPr>
                <w:rtl/>
              </w:rPr>
              <w:tab/>
            </w:r>
            <w:r>
              <w:rPr>
                <w:rFonts w:hint="cs"/>
                <w:rtl/>
              </w:rPr>
              <w:t>المشاريع</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57</w:t>
            </w:r>
          </w:p>
        </w:tc>
      </w:tr>
      <w:tr w:rsidR="00931CBD" w:rsidRPr="007849D1">
        <w:tblPrEx>
          <w:tblCellMar>
            <w:top w:w="0" w:type="dxa"/>
            <w:bottom w:w="0" w:type="dxa"/>
          </w:tblCellMar>
        </w:tblPrEx>
        <w:tc>
          <w:tcPr>
            <w:tcW w:w="9028" w:type="dxa"/>
            <w:gridSpan w:val="3"/>
            <w:shd w:val="clear" w:color="auto" w:fill="auto"/>
          </w:tcPr>
          <w:p w:rsidR="00931CBD" w:rsidRPr="00932541"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jc w:val="left"/>
              <w:rPr>
                <w:rFonts w:hint="cs"/>
                <w:spacing w:val="60"/>
                <w:sz w:val="17"/>
                <w:rtl/>
              </w:rPr>
            </w:pPr>
            <w:r>
              <w:rPr>
                <w:rFonts w:hint="cs"/>
                <w:rtl/>
              </w:rPr>
              <w:tab/>
            </w:r>
            <w:r>
              <w:rPr>
                <w:rtl/>
              </w:rPr>
              <w:tab/>
            </w:r>
            <w:r>
              <w:rPr>
                <w:rFonts w:hint="cs"/>
                <w:rtl/>
              </w:rPr>
              <w:tab/>
            </w:r>
            <w:r>
              <w:rPr>
                <w:rtl/>
              </w:rPr>
              <w:tab/>
            </w:r>
            <w:r>
              <w:rPr>
                <w:rFonts w:hint="cs"/>
                <w:rtl/>
              </w:rPr>
              <w:t>ج -</w:t>
            </w:r>
            <w:r>
              <w:rPr>
                <w:rtl/>
              </w:rPr>
              <w:tab/>
            </w:r>
            <w:r>
              <w:rPr>
                <w:rFonts w:hint="cs"/>
                <w:rtl/>
              </w:rPr>
              <w:t>تعزيز الآلية المؤسسية لدى بعض الوزارات</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59</w:t>
            </w:r>
          </w:p>
        </w:tc>
      </w:tr>
      <w:tr w:rsidR="00931CBD" w:rsidRPr="007849D1">
        <w:tblPrEx>
          <w:tblCellMar>
            <w:top w:w="0" w:type="dxa"/>
            <w:bottom w:w="0" w:type="dxa"/>
          </w:tblCellMar>
        </w:tblPrEx>
        <w:tc>
          <w:tcPr>
            <w:tcW w:w="9028" w:type="dxa"/>
            <w:gridSpan w:val="3"/>
            <w:shd w:val="clear" w:color="auto" w:fill="auto"/>
          </w:tcPr>
          <w:p w:rsidR="00931CBD" w:rsidRPr="00932541" w:rsidRDefault="00931CBD" w:rsidP="00CE1428">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left"/>
              <w:rPr>
                <w:rFonts w:hint="cs"/>
                <w:spacing w:val="60"/>
                <w:sz w:val="17"/>
                <w:rtl/>
              </w:rPr>
            </w:pPr>
            <w:r>
              <w:rPr>
                <w:rtl/>
              </w:rPr>
              <w:tab/>
            </w:r>
            <w:r>
              <w:rPr>
                <w:rFonts w:hint="cs"/>
                <w:rtl/>
              </w:rPr>
              <w:t>ثانيا -</w:t>
            </w:r>
            <w:r>
              <w:rPr>
                <w:rtl/>
              </w:rPr>
              <w:tab/>
            </w:r>
            <w:r>
              <w:rPr>
                <w:rFonts w:hint="cs"/>
                <w:rtl/>
              </w:rPr>
              <w:t xml:space="preserve">الجوانب الأخرى للحياة الاقتصادية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61</w:t>
            </w:r>
          </w:p>
        </w:tc>
      </w:tr>
      <w:tr w:rsidR="00931CBD" w:rsidRPr="007849D1">
        <w:tblPrEx>
          <w:tblCellMar>
            <w:top w:w="0" w:type="dxa"/>
            <w:bottom w:w="0" w:type="dxa"/>
          </w:tblCellMar>
        </w:tblPrEx>
        <w:tc>
          <w:tcPr>
            <w:tcW w:w="9028" w:type="dxa"/>
            <w:gridSpan w:val="3"/>
            <w:shd w:val="clear" w:color="auto" w:fill="auto"/>
          </w:tcPr>
          <w:p w:rsidR="00931CBD" w:rsidRPr="00FA11BE" w:rsidRDefault="00931CBD" w:rsidP="00CE142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jc w:val="left"/>
              <w:rPr>
                <w:rFonts w:hint="cs"/>
                <w:spacing w:val="60"/>
                <w:sz w:val="17"/>
                <w:rtl/>
              </w:rPr>
            </w:pPr>
            <w:r>
              <w:rPr>
                <w:rtl/>
              </w:rPr>
              <w:tab/>
            </w:r>
            <w:r>
              <w:rPr>
                <w:rFonts w:hint="cs"/>
                <w:rtl/>
              </w:rPr>
              <w:tab/>
              <w:t xml:space="preserve">ألف - </w:t>
            </w:r>
            <w:r>
              <w:rPr>
                <w:rtl/>
              </w:rPr>
              <w:tab/>
            </w:r>
            <w:r>
              <w:rPr>
                <w:rFonts w:hint="cs"/>
                <w:rtl/>
              </w:rPr>
              <w:t xml:space="preserve">الحقوق في المخصصات العائلية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61</w:t>
            </w:r>
          </w:p>
        </w:tc>
      </w:tr>
      <w:tr w:rsidR="00931CBD" w:rsidRPr="007849D1">
        <w:tblPrEx>
          <w:tblCellMar>
            <w:top w:w="0" w:type="dxa"/>
            <w:bottom w:w="0" w:type="dxa"/>
          </w:tblCellMar>
        </w:tblPrEx>
        <w:tc>
          <w:tcPr>
            <w:tcW w:w="9028" w:type="dxa"/>
            <w:gridSpan w:val="3"/>
            <w:shd w:val="clear" w:color="auto" w:fill="auto"/>
          </w:tcPr>
          <w:p w:rsidR="00931CBD" w:rsidRPr="00FA11BE" w:rsidRDefault="00931CBD" w:rsidP="00CE1428">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left"/>
              <w:rPr>
                <w:rFonts w:hint="cs"/>
                <w:spacing w:val="60"/>
                <w:sz w:val="17"/>
                <w:rtl/>
              </w:rPr>
            </w:pPr>
            <w:r>
              <w:rPr>
                <w:rFonts w:hint="cs"/>
                <w:rtl/>
              </w:rPr>
              <w:tab/>
            </w:r>
            <w:r>
              <w:rPr>
                <w:rtl/>
              </w:rPr>
              <w:tab/>
            </w:r>
            <w:r>
              <w:rPr>
                <w:rFonts w:hint="cs"/>
                <w:rtl/>
              </w:rPr>
              <w:t xml:space="preserve">باء - </w:t>
            </w:r>
            <w:r>
              <w:rPr>
                <w:rtl/>
              </w:rPr>
              <w:tab/>
            </w:r>
            <w:r>
              <w:rPr>
                <w:rFonts w:hint="cs"/>
                <w:rtl/>
              </w:rPr>
              <w:t>الحق في القروض المصرفية</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61</w:t>
            </w:r>
          </w:p>
        </w:tc>
      </w:tr>
      <w:tr w:rsidR="00931CBD" w:rsidRPr="007849D1">
        <w:tblPrEx>
          <w:tblCellMar>
            <w:top w:w="0" w:type="dxa"/>
            <w:bottom w:w="0" w:type="dxa"/>
          </w:tblCellMar>
        </w:tblPrEx>
        <w:tc>
          <w:tcPr>
            <w:tcW w:w="9028" w:type="dxa"/>
            <w:gridSpan w:val="3"/>
            <w:shd w:val="clear" w:color="auto" w:fill="auto"/>
          </w:tcPr>
          <w:p w:rsidR="00931CBD" w:rsidRPr="00FA11BE"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jc w:val="left"/>
              <w:rPr>
                <w:rFonts w:hint="cs"/>
                <w:spacing w:val="60"/>
                <w:sz w:val="17"/>
                <w:rtl/>
              </w:rPr>
            </w:pPr>
            <w:r>
              <w:rPr>
                <w:rtl/>
              </w:rPr>
              <w:tab/>
            </w:r>
            <w:r>
              <w:rPr>
                <w:rFonts w:hint="cs"/>
                <w:rtl/>
              </w:rPr>
              <w:tab/>
              <w:t>جيم -</w:t>
            </w:r>
            <w:r>
              <w:rPr>
                <w:rtl/>
              </w:rPr>
              <w:tab/>
            </w:r>
            <w:r>
              <w:rPr>
                <w:rFonts w:hint="cs"/>
                <w:rtl/>
              </w:rPr>
              <w:t xml:space="preserve">الحق في المشاركة في الأنشطة الترويحية والرياضية </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62</w:t>
            </w:r>
          </w:p>
        </w:tc>
      </w:tr>
      <w:tr w:rsidR="00931CBD" w:rsidRPr="007849D1">
        <w:tblPrEx>
          <w:tblCellMar>
            <w:top w:w="0" w:type="dxa"/>
            <w:bottom w:w="0" w:type="dxa"/>
          </w:tblCellMar>
        </w:tblPrEx>
        <w:tc>
          <w:tcPr>
            <w:tcW w:w="9028" w:type="dxa"/>
            <w:gridSpan w:val="3"/>
            <w:shd w:val="clear" w:color="auto" w:fill="auto"/>
          </w:tcPr>
          <w:p w:rsidR="00931CBD" w:rsidRPr="00FA11BE" w:rsidRDefault="00931CBD" w:rsidP="00CE1428">
            <w:pPr>
              <w:tabs>
                <w:tab w:val="right" w:pos="1080"/>
                <w:tab w:val="left" w:pos="1296"/>
                <w:tab w:val="left" w:pos="1728"/>
                <w:tab w:val="left" w:pos="2160"/>
                <w:tab w:val="right" w:leader="dot" w:pos="9029"/>
              </w:tabs>
              <w:spacing w:after="120"/>
              <w:ind w:left="1296" w:hanging="1296"/>
              <w:jc w:val="left"/>
              <w:rPr>
                <w:rFonts w:hint="cs"/>
                <w:spacing w:val="60"/>
                <w:sz w:val="17"/>
                <w:rtl/>
              </w:rPr>
            </w:pPr>
            <w:r>
              <w:rPr>
                <w:rFonts w:hint="cs"/>
                <w:rtl/>
              </w:rPr>
              <w:tab/>
            </w:r>
            <w:r>
              <w:rPr>
                <w:rtl/>
              </w:rPr>
              <w:tab/>
            </w:r>
            <w:r>
              <w:rPr>
                <w:rFonts w:hint="cs"/>
                <w:rtl/>
              </w:rPr>
              <w:tab/>
              <w:t>المادة 14</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63</w:t>
            </w:r>
          </w:p>
        </w:tc>
      </w:tr>
      <w:tr w:rsidR="00931CBD" w:rsidRPr="007849D1">
        <w:tblPrEx>
          <w:tblCellMar>
            <w:top w:w="0" w:type="dxa"/>
            <w:bottom w:w="0" w:type="dxa"/>
          </w:tblCellMar>
        </w:tblPrEx>
        <w:tc>
          <w:tcPr>
            <w:tcW w:w="9028" w:type="dxa"/>
            <w:gridSpan w:val="3"/>
            <w:shd w:val="clear" w:color="auto" w:fill="auto"/>
          </w:tcPr>
          <w:p w:rsidR="00931CBD" w:rsidRPr="00FA11BE" w:rsidRDefault="00931CBD" w:rsidP="00CE1428">
            <w:pPr>
              <w:tabs>
                <w:tab w:val="right" w:pos="1080"/>
                <w:tab w:val="left" w:pos="1296"/>
                <w:tab w:val="left" w:pos="1728"/>
                <w:tab w:val="right" w:leader="dot" w:pos="9029"/>
              </w:tabs>
              <w:spacing w:after="120"/>
              <w:ind w:left="1296" w:hanging="1296"/>
              <w:jc w:val="left"/>
              <w:rPr>
                <w:rFonts w:hint="cs"/>
                <w:spacing w:val="60"/>
                <w:sz w:val="17"/>
                <w:rtl/>
              </w:rPr>
            </w:pPr>
            <w:r>
              <w:rPr>
                <w:rtl/>
              </w:rPr>
              <w:tab/>
            </w:r>
            <w:r>
              <w:rPr>
                <w:rFonts w:hint="cs"/>
                <w:rtl/>
              </w:rPr>
              <w:tab/>
            </w:r>
            <w:r>
              <w:rPr>
                <w:rtl/>
              </w:rPr>
              <w:tab/>
            </w:r>
            <w:r>
              <w:rPr>
                <w:rFonts w:hint="cs"/>
                <w:rtl/>
              </w:rPr>
              <w:t>المادة 15</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71</w:t>
            </w:r>
          </w:p>
        </w:tc>
      </w:tr>
      <w:tr w:rsidR="00931CBD" w:rsidRPr="007849D1">
        <w:tblPrEx>
          <w:tblCellMar>
            <w:top w:w="0" w:type="dxa"/>
            <w:bottom w:w="0" w:type="dxa"/>
          </w:tblCellMar>
        </w:tblPrEx>
        <w:tc>
          <w:tcPr>
            <w:tcW w:w="9028" w:type="dxa"/>
            <w:gridSpan w:val="3"/>
            <w:shd w:val="clear" w:color="auto" w:fill="auto"/>
          </w:tcPr>
          <w:p w:rsidR="00931CBD" w:rsidRPr="00FA11BE" w:rsidRDefault="00931CBD" w:rsidP="00CE1428">
            <w:pPr>
              <w:tabs>
                <w:tab w:val="right" w:pos="1080"/>
                <w:tab w:val="left" w:pos="1296"/>
                <w:tab w:val="left" w:pos="1728"/>
                <w:tab w:val="right" w:leader="dot" w:pos="9029"/>
              </w:tabs>
              <w:spacing w:after="120"/>
              <w:ind w:left="1296" w:hanging="1296"/>
              <w:jc w:val="left"/>
              <w:rPr>
                <w:rFonts w:hint="cs"/>
                <w:spacing w:val="60"/>
                <w:sz w:val="17"/>
                <w:rtl/>
              </w:rPr>
            </w:pPr>
            <w:r>
              <w:rPr>
                <w:rFonts w:hint="cs"/>
                <w:rtl/>
              </w:rPr>
              <w:tab/>
            </w:r>
            <w:r>
              <w:rPr>
                <w:rtl/>
              </w:rPr>
              <w:tab/>
            </w:r>
            <w:r>
              <w:rPr>
                <w:rFonts w:hint="cs"/>
                <w:rtl/>
              </w:rPr>
              <w:tab/>
              <w:t>المادة 16</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72</w:t>
            </w:r>
          </w:p>
        </w:tc>
      </w:tr>
      <w:tr w:rsidR="00931CBD" w:rsidRPr="007849D1">
        <w:tblPrEx>
          <w:tblCellMar>
            <w:top w:w="0" w:type="dxa"/>
            <w:bottom w:w="0" w:type="dxa"/>
          </w:tblCellMar>
        </w:tblPrEx>
        <w:tc>
          <w:tcPr>
            <w:tcW w:w="9028" w:type="dxa"/>
            <w:gridSpan w:val="3"/>
            <w:shd w:val="clear" w:color="auto" w:fill="auto"/>
          </w:tcPr>
          <w:p w:rsidR="00931CBD" w:rsidRPr="00FE0828" w:rsidRDefault="00931CBD" w:rsidP="00CE1428">
            <w:pPr>
              <w:tabs>
                <w:tab w:val="right" w:pos="1080"/>
                <w:tab w:val="right" w:leader="dot" w:pos="9029"/>
              </w:tabs>
              <w:spacing w:after="120"/>
              <w:ind w:left="1296" w:hanging="1296"/>
              <w:jc w:val="left"/>
              <w:rPr>
                <w:rFonts w:hint="cs"/>
                <w:spacing w:val="60"/>
                <w:sz w:val="17"/>
                <w:rtl/>
              </w:rPr>
            </w:pPr>
            <w:r>
              <w:rPr>
                <w:rtl/>
              </w:rPr>
              <w:tab/>
            </w:r>
            <w:r>
              <w:rPr>
                <w:rFonts w:hint="cs"/>
                <w:rtl/>
              </w:rPr>
              <w:t xml:space="preserve">خاتمة </w:t>
            </w:r>
            <w:r>
              <w:rPr>
                <w:spacing w:val="60"/>
                <w:sz w:val="17"/>
                <w:rtl/>
              </w:rPr>
              <w:tab/>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73</w:t>
            </w:r>
          </w:p>
        </w:tc>
      </w:tr>
      <w:tr w:rsidR="00931CBD" w:rsidRPr="007849D1">
        <w:tblPrEx>
          <w:tblCellMar>
            <w:top w:w="0" w:type="dxa"/>
            <w:bottom w:w="0" w:type="dxa"/>
          </w:tblCellMar>
        </w:tblPrEx>
        <w:tc>
          <w:tcPr>
            <w:tcW w:w="9028" w:type="dxa"/>
            <w:gridSpan w:val="3"/>
            <w:shd w:val="clear" w:color="auto" w:fill="auto"/>
          </w:tcPr>
          <w:p w:rsidR="00931CBD" w:rsidRPr="00FE0828" w:rsidRDefault="00931CBD" w:rsidP="00CE142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1296" w:hanging="1296"/>
              <w:jc w:val="left"/>
              <w:rPr>
                <w:rFonts w:hint="cs"/>
                <w:spacing w:val="60"/>
                <w:sz w:val="17"/>
                <w:rtl/>
              </w:rPr>
            </w:pPr>
            <w:r>
              <w:rPr>
                <w:rFonts w:hint="cs"/>
                <w:rtl/>
              </w:rPr>
              <w:tab/>
              <w:t>مرفق التقرير الدوري المتعلق باتفاقية القضاء على جميع أشكال التمييز ضد المرأة</w:t>
            </w:r>
            <w:r>
              <w:rPr>
                <w:spacing w:val="60"/>
                <w:sz w:val="17"/>
                <w:rtl/>
              </w:rPr>
              <w:tab/>
            </w:r>
          </w:p>
        </w:tc>
        <w:tc>
          <w:tcPr>
            <w:tcW w:w="806" w:type="dxa"/>
            <w:shd w:val="clear" w:color="auto" w:fill="auto"/>
            <w:vAlign w:val="bottom"/>
          </w:tcPr>
          <w:p w:rsidR="00931CBD" w:rsidRDefault="00931CBD" w:rsidP="00CE1428">
            <w:pPr>
              <w:bidi w:val="0"/>
              <w:spacing w:after="120"/>
              <w:jc w:val="center"/>
              <w:rPr>
                <w:rFonts w:hint="cs"/>
                <w:rtl/>
              </w:rPr>
            </w:pPr>
            <w:r>
              <w:rPr>
                <w:rFonts w:hint="cs"/>
                <w:rtl/>
              </w:rPr>
              <w:t>75</w:t>
            </w:r>
          </w:p>
        </w:tc>
      </w:tr>
    </w:tbl>
    <w:p w:rsidR="00931CBD" w:rsidRDefault="00931CBD" w:rsidP="00931CBD">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tab/>
      </w:r>
      <w:r>
        <w:tab/>
      </w:r>
      <w:r>
        <w:rPr>
          <w:rFonts w:hint="cs"/>
          <w:rtl/>
        </w:rPr>
        <w:t>مقدمة</w:t>
      </w:r>
    </w:p>
    <w:p w:rsidR="00931CBD" w:rsidRDefault="00931CBD" w:rsidP="00931CBD">
      <w:pPr>
        <w:pStyle w:val="SingleTxt"/>
        <w:rPr>
          <w:rFonts w:hint="cs"/>
          <w:rtl/>
        </w:rPr>
      </w:pPr>
      <w:r>
        <w:rPr>
          <w:rFonts w:hint="cs"/>
          <w:rtl/>
        </w:rPr>
        <w:tab/>
        <w:t xml:space="preserve">صدقت الكاميرون في 23 </w:t>
      </w:r>
      <w:r>
        <w:rPr>
          <w:rFonts w:hint="eastAsia"/>
          <w:rtl/>
        </w:rPr>
        <w:t>آب</w:t>
      </w:r>
      <w:r>
        <w:rPr>
          <w:rtl/>
        </w:rPr>
        <w:t xml:space="preserve">/أغسطس </w:t>
      </w:r>
      <w:r>
        <w:rPr>
          <w:rFonts w:hint="cs"/>
          <w:rtl/>
        </w:rPr>
        <w:t xml:space="preserve">1994 على اتفاقية القضاء على جميع أشكال التمييز ضد المرأة، والمسماة فيما بعد </w:t>
      </w:r>
      <w:r>
        <w:rPr>
          <w:rFonts w:hint="eastAsia"/>
          <w:rtl/>
        </w:rPr>
        <w:t>”الاتفاقية</w:t>
      </w:r>
      <w:r>
        <w:rPr>
          <w:rFonts w:hint="cs"/>
          <w:rtl/>
        </w:rPr>
        <w:t>“.</w:t>
      </w:r>
    </w:p>
    <w:p w:rsidR="00931CBD" w:rsidRDefault="00931CBD" w:rsidP="00931CBD">
      <w:pPr>
        <w:pStyle w:val="SingleTxt"/>
        <w:rPr>
          <w:rFonts w:hint="cs"/>
          <w:rtl/>
        </w:rPr>
      </w:pPr>
      <w:r>
        <w:rPr>
          <w:rFonts w:hint="cs"/>
          <w:rtl/>
        </w:rPr>
        <w:tab/>
        <w:t xml:space="preserve">وصدقت كذلك في 7 </w:t>
      </w:r>
      <w:r>
        <w:rPr>
          <w:rFonts w:hint="eastAsia"/>
          <w:rtl/>
        </w:rPr>
        <w:t>كانون</w:t>
      </w:r>
      <w:r>
        <w:rPr>
          <w:rtl/>
        </w:rPr>
        <w:t xml:space="preserve"> الثاني/يناير </w:t>
      </w:r>
      <w:r>
        <w:rPr>
          <w:rFonts w:hint="cs"/>
          <w:rtl/>
        </w:rPr>
        <w:t xml:space="preserve">2005 على البروتوكول الإضافي للاتفاقية، الذي دخل حيز النفاذ في 7 </w:t>
      </w:r>
      <w:r>
        <w:rPr>
          <w:rFonts w:hint="eastAsia"/>
          <w:rtl/>
        </w:rPr>
        <w:t>نيسان</w:t>
      </w:r>
      <w:r>
        <w:rPr>
          <w:rtl/>
        </w:rPr>
        <w:t xml:space="preserve">/أبريل </w:t>
      </w:r>
      <w:r>
        <w:rPr>
          <w:rFonts w:hint="cs"/>
          <w:rtl/>
        </w:rPr>
        <w:t>من نفس العام.</w:t>
      </w:r>
    </w:p>
    <w:p w:rsidR="00931CBD" w:rsidRDefault="00931CBD" w:rsidP="00931CBD">
      <w:pPr>
        <w:pStyle w:val="SingleTxt"/>
        <w:rPr>
          <w:rFonts w:hint="cs"/>
          <w:rtl/>
        </w:rPr>
      </w:pPr>
      <w:r>
        <w:rPr>
          <w:rFonts w:hint="cs"/>
          <w:rtl/>
        </w:rPr>
        <w:tab/>
        <w:t>والكاميرون كانت تقصد من خلال هذين الإجراءين أن تقوم، من ناحية أولى، بالإعراب عن إرادتها السياسية التي تتمثل في الحرص على تعزيز وحماية الحقوق الأساسية للمرأة، وأن تقوم أيضا، من ناحية ثانية، بإثبات التزامها بمراعاة وتطبيق أحكام هذا الصك، دون تحفظ.</w:t>
      </w:r>
    </w:p>
    <w:p w:rsidR="00931CBD" w:rsidRDefault="00931CBD" w:rsidP="00931CBD">
      <w:pPr>
        <w:pStyle w:val="SingleTxt"/>
        <w:rPr>
          <w:rFonts w:hint="cs"/>
          <w:rtl/>
        </w:rPr>
      </w:pPr>
      <w:r>
        <w:rPr>
          <w:rFonts w:hint="cs"/>
          <w:rtl/>
        </w:rPr>
        <w:tab/>
        <w:t>وتنص المادة 18 من الاتفاقية على أن تقدم الدول الأطراف إلى اللجنة المعنية بالقضاء على التمييز ضد المرأة، المسماة فيما بعد اللجنة، تقريرا أوليا، وأن تقدم بعد ذلك تقارير دورية بشأن التدابير التي اتخذتها من أجل إعمال التزاماتها بموجب هذه الاتفاقية.</w:t>
      </w:r>
    </w:p>
    <w:p w:rsidR="00931CBD" w:rsidRDefault="00931CBD" w:rsidP="00931CBD">
      <w:pPr>
        <w:pStyle w:val="SingleTxt"/>
        <w:rPr>
          <w:rFonts w:hint="cs"/>
          <w:rtl/>
        </w:rPr>
      </w:pPr>
      <w:r>
        <w:rPr>
          <w:rFonts w:hint="cs"/>
          <w:rtl/>
        </w:rPr>
        <w:tab/>
        <w:t xml:space="preserve">ووفقا لهذه المادة، تم في 20 </w:t>
      </w:r>
      <w:r>
        <w:rPr>
          <w:rFonts w:hint="eastAsia"/>
          <w:rtl/>
        </w:rPr>
        <w:t>حزيران</w:t>
      </w:r>
      <w:r>
        <w:rPr>
          <w:rtl/>
        </w:rPr>
        <w:t xml:space="preserve">/يونيه </w:t>
      </w:r>
      <w:r>
        <w:rPr>
          <w:rFonts w:hint="cs"/>
          <w:rtl/>
        </w:rPr>
        <w:t xml:space="preserve">2000 بحث التقرير الأولي للكاميرون، الذي قدم في عام 1999 تحت الرمز </w:t>
      </w:r>
      <w:r>
        <w:t>CEDAW/C/CMR/!</w:t>
      </w:r>
      <w:r>
        <w:rPr>
          <w:rFonts w:hint="cs"/>
          <w:rtl/>
        </w:rPr>
        <w:t xml:space="preserve">. وفي 26 </w:t>
      </w:r>
      <w:r>
        <w:rPr>
          <w:rFonts w:hint="eastAsia"/>
          <w:rtl/>
        </w:rPr>
        <w:t>حزيران</w:t>
      </w:r>
      <w:r>
        <w:rPr>
          <w:rtl/>
        </w:rPr>
        <w:t xml:space="preserve">/يونيه </w:t>
      </w:r>
      <w:r>
        <w:rPr>
          <w:rFonts w:hint="cs"/>
          <w:rtl/>
        </w:rPr>
        <w:t>2000، وضعت اللجنة ملاحظات ختامية وتوصيات، وعرضتها على حكومة الكاميرون.</w:t>
      </w:r>
    </w:p>
    <w:p w:rsidR="00931CBD" w:rsidRDefault="00931CBD" w:rsidP="00931CBD">
      <w:pPr>
        <w:pStyle w:val="SingleTxt"/>
        <w:rPr>
          <w:rFonts w:hint="cs"/>
          <w:rtl/>
        </w:rPr>
      </w:pPr>
      <w:r>
        <w:rPr>
          <w:rFonts w:hint="cs"/>
          <w:rtl/>
        </w:rPr>
        <w:tab/>
        <w:t>ومن خلال هذا التقرير الدوري الأول، تزمع الكاميرون أن تفي بالتزامها الوارد في الاتفاقية والمتعلق بتقديم تقرير كل أربع سنوات.</w:t>
      </w:r>
    </w:p>
    <w:p w:rsidR="00931CBD" w:rsidRDefault="00931CBD" w:rsidP="00931CBD">
      <w:pPr>
        <w:pStyle w:val="SingleTxt"/>
        <w:rPr>
          <w:rFonts w:hint="cs"/>
          <w:rtl/>
        </w:rPr>
      </w:pPr>
      <w:r>
        <w:rPr>
          <w:rFonts w:hint="cs"/>
          <w:rtl/>
        </w:rPr>
        <w:tab/>
        <w:t>وهذا التقرير يمثل تجميعا للمعلومات الإضافية، وللردود على ملاحظات اللجنة وأسئلتها المحددة، وكذلك للتدابير الجديدة والأعمال التي اضُطلع بها مؤخرا فيما يتصل بتطبيق الاتفاقية.</w:t>
      </w:r>
    </w:p>
    <w:p w:rsidR="00931CBD" w:rsidRDefault="00931CBD" w:rsidP="00931CBD">
      <w:pPr>
        <w:pStyle w:val="SingleTxt"/>
        <w:rPr>
          <w:rFonts w:hint="cs"/>
          <w:rtl/>
        </w:rPr>
      </w:pPr>
      <w:r>
        <w:rPr>
          <w:rFonts w:hint="cs"/>
          <w:rtl/>
        </w:rPr>
        <w:tab/>
        <w:t>وينقسم هذا التقرير إلى جزئين:</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tab/>
      </w:r>
      <w:r>
        <w:rPr>
          <w:rFonts w:hint="cs"/>
          <w:rtl/>
        </w:rPr>
        <w:t>والجزء الأول يتضمن العرض العام للإطار الاجتماعي - الاقتصادي والسياسي والقانوني للكاميرون؛</w:t>
      </w:r>
    </w:p>
    <w:p w:rsidR="00931CBD" w:rsidRDefault="00931CBD" w:rsidP="00931CBD">
      <w:pPr>
        <w:pStyle w:val="SingleTxt"/>
        <w:tabs>
          <w:tab w:val="clear" w:pos="1930"/>
          <w:tab w:val="clear" w:pos="2592"/>
          <w:tab w:val="clear" w:pos="3254"/>
          <w:tab w:val="left" w:pos="1610"/>
          <w:tab w:val="left" w:pos="1919"/>
        </w:tabs>
        <w:rPr>
          <w:rFonts w:hint="cs"/>
          <w:rtl/>
        </w:rPr>
      </w:pPr>
      <w:r>
        <w:tab/>
      </w:r>
      <w:r>
        <w:rPr>
          <w:rFonts w:hint="cs"/>
        </w:rPr>
        <w:sym w:font="Guttman Logo1" w:char="F027"/>
      </w:r>
      <w:r>
        <w:rPr>
          <w:rFonts w:hint="cs"/>
          <w:rtl/>
        </w:rPr>
        <w:tab/>
        <w:t>والجزء الثاني يعرض معلومات تتصل بكل مادة على حدة فيما يخص تلك التدابير الجديدة التي اتخذتها الكاميرون في سياق تنفيذ الاتفاقية بالإضافة إلى شموله لإيضاحات تتعلق بشواغل اللجنة وملاحظاتها.</w:t>
      </w: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الجزء الأول</w:t>
      </w: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عرض عـــام للإطـــــار الاجتماعي - الاقتصــــادي والقانونــــي والسياسي للكاميرون</w:t>
      </w: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العرض العام للإطار الاجتماعي - الاقتصادي والقانوني والسياسي</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الاجتماعي - الاقتصادي</w:t>
      </w:r>
    </w:p>
    <w:p w:rsidR="00931CBD" w:rsidRDefault="00931CBD" w:rsidP="00931CBD">
      <w:pPr>
        <w:pStyle w:val="SingleTxt"/>
        <w:rPr>
          <w:rFonts w:hint="cs"/>
          <w:rtl/>
        </w:rPr>
      </w:pPr>
      <w:r>
        <w:rPr>
          <w:rFonts w:hint="cs"/>
          <w:rtl/>
        </w:rPr>
        <w:tab/>
        <w:t>لا تزال عناصر المعلومات الواردة في التقرير الأولي صحيحة. ومع هذا، فإن من الجدير بالذكر أن الكاميرون قد شهدت فترة من الركود الاقتصادي الحاد، الذي أدى إلى تدهور القدرة الشرائية في أعقاب وقف التعيين بالوظائف العامة وتقليل إعداد الموظفين، وإعادة هيكلة شركات القطاع الخاص والقطاع شبه الحكومي، وتخفيض المرتبات والبطالة.</w:t>
      </w:r>
    </w:p>
    <w:p w:rsidR="00931CBD" w:rsidRDefault="00931CBD" w:rsidP="00931CBD">
      <w:pPr>
        <w:pStyle w:val="SingleTxt"/>
        <w:rPr>
          <w:rFonts w:hint="cs"/>
          <w:rtl/>
        </w:rPr>
      </w:pPr>
      <w:r>
        <w:rPr>
          <w:rFonts w:hint="cs"/>
          <w:rtl/>
        </w:rPr>
        <w:tab/>
        <w:t>ومع هذا، فإن الحكومة قد بذلت جهودا ترمي إلى استعادة الرخاء في سياق برنامج التكيف الهيكلي الذي يربطها بالمؤسسات المالية الدولية (صندوق النقد الدولي، والبنك الدولي).</w:t>
      </w:r>
    </w:p>
    <w:p w:rsidR="00931CBD" w:rsidRPr="00570680" w:rsidRDefault="00931CBD" w:rsidP="00931CBD">
      <w:pPr>
        <w:pStyle w:val="SingleTxt"/>
        <w:spacing w:after="0" w:line="120" w:lineRule="exact"/>
        <w:rPr>
          <w:rFonts w:hint="cs"/>
          <w:sz w:val="10"/>
          <w:rtl/>
        </w:rPr>
      </w:pP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القانوني والسياسي</w:t>
      </w:r>
    </w:p>
    <w:p w:rsidR="00931CBD" w:rsidRDefault="00931CBD" w:rsidP="00931CBD">
      <w:pPr>
        <w:pStyle w:val="SingleTxt"/>
        <w:rPr>
          <w:rFonts w:hint="cs"/>
          <w:rtl/>
        </w:rPr>
      </w:pPr>
      <w:r>
        <w:rPr>
          <w:rFonts w:hint="cs"/>
          <w:rtl/>
        </w:rPr>
        <w:tab/>
        <w:t>لا يزال الإطار القانوني والسياسي، الذي ورد وصفه في التقرير الأولي، قائما. ومع هذا، فقد أُدخلت بعض التجديدات بهدف تحسين الحالة السائدة.</w:t>
      </w:r>
    </w:p>
    <w:p w:rsidR="00931CBD" w:rsidRDefault="00931CBD" w:rsidP="00931CBD">
      <w:pPr>
        <w:pStyle w:val="SingleTxt"/>
        <w:rPr>
          <w:rFonts w:hint="cs"/>
          <w:rtl/>
        </w:rPr>
      </w:pPr>
      <w:r>
        <w:rPr>
          <w:rFonts w:hint="cs"/>
          <w:rtl/>
        </w:rPr>
        <w:tab/>
        <w:t xml:space="preserve">وفي الواقع، وبموجب القانون رقم 96/6 المؤرخ 18 </w:t>
      </w:r>
      <w:r>
        <w:rPr>
          <w:rFonts w:hint="eastAsia"/>
          <w:rtl/>
        </w:rPr>
        <w:t>كانون</w:t>
      </w:r>
      <w:r>
        <w:rPr>
          <w:rtl/>
        </w:rPr>
        <w:t xml:space="preserve"> الثاني/يناير </w:t>
      </w:r>
      <w:r>
        <w:rPr>
          <w:rFonts w:hint="cs"/>
          <w:rtl/>
        </w:rPr>
        <w:t xml:space="preserve">1996، تم تنقيح الدستور الذي سبق اعتماده في استفتاء في 20 </w:t>
      </w:r>
      <w:r>
        <w:rPr>
          <w:rFonts w:hint="eastAsia"/>
          <w:rtl/>
        </w:rPr>
        <w:t>أيار</w:t>
      </w:r>
      <w:r>
        <w:rPr>
          <w:rtl/>
        </w:rPr>
        <w:t xml:space="preserve">/مايو </w:t>
      </w:r>
      <w:r>
        <w:rPr>
          <w:rFonts w:hint="cs"/>
          <w:rtl/>
        </w:rPr>
        <w:t>1972، وذلك من منظور تعزيز سيادة القانون. ويتصل هذا التعديل الدستوري، بشكل رئيسي، بدمج حقوق الإنسان في متن الدستور، وإقامة العدالة عن طريق السلطة القضائية مع استقلال هذه السلطة عن السلطتين التشريعية والتنفيذية، وإزالة المركزية على الصعيد الإداري.</w:t>
      </w:r>
    </w:p>
    <w:p w:rsidR="00931CBD" w:rsidRDefault="00931CBD" w:rsidP="00931CBD">
      <w:pPr>
        <w:pStyle w:val="SingleTxt"/>
        <w:rPr>
          <w:rFonts w:hint="cs"/>
          <w:rtl/>
        </w:rPr>
      </w:pPr>
      <w:r>
        <w:rPr>
          <w:rFonts w:hint="cs"/>
          <w:rtl/>
        </w:rPr>
        <w:tab/>
        <w:t>وفيما يخص السلطة القضائية، تقضي المادة 37 من الدستور بإقامة العدالة بإقليم الجمهورية باسم الشعب الكاميروني. وثمة ممارسة لهذه السلطة عن طريق المحاكم الابتدائية ومحاكم الاستئناف والمحكمة العليا.</w:t>
      </w:r>
    </w:p>
    <w:p w:rsidR="00931CBD" w:rsidRDefault="00931CBD" w:rsidP="00931CBD">
      <w:pPr>
        <w:pStyle w:val="SingleTxt"/>
        <w:rPr>
          <w:rFonts w:hint="cs"/>
          <w:rtl/>
        </w:rPr>
      </w:pPr>
      <w:r>
        <w:rPr>
          <w:rFonts w:hint="cs"/>
          <w:rtl/>
        </w:rPr>
        <w:tab/>
        <w:t>وتقضي المادة 38 بأن المحكمة العليا تشكل أعلى سلطة قانونية بالدولة فيما يتصل بالشؤون القضائية والإدارية أو الفصل في أمور المحاسبات. وهي تشكل دائرة قضائية، وأخرى إدارية، فضلا عن دائرة للمحاسبات.</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والدائرة القضائية (المادة 39) تفصل، على نحو لا يقبل الاستئناف، في الطعون المتعلقة بالنقض، والجائزة قانونا، والمتصلة بالأحكام النهائية الصادرة عن المحاكم ودور العدالة التابعة للنظام القضائي؛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والدائرة الإدارية (المادة 40) تفصل في مجموع الأحكام الإدارية لدى الدولة وسائر الهيئات العامة، وهي تحكم أيضا في قضايا الاستئناف المتصلة بالانتخابات الإقليمية والبلدية؛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أما دائرة المحاسبات (المادة 41، فإن القانون رقم 2003/5 المؤرخ 21 </w:t>
      </w:r>
      <w:r>
        <w:rPr>
          <w:rFonts w:hint="eastAsia"/>
          <w:rtl/>
        </w:rPr>
        <w:t>نيسان</w:t>
      </w:r>
      <w:r>
        <w:rPr>
          <w:rtl/>
        </w:rPr>
        <w:t xml:space="preserve">/أبريل </w:t>
      </w:r>
      <w:r>
        <w:rPr>
          <w:rFonts w:hint="cs"/>
          <w:rtl/>
        </w:rPr>
        <w:t>2002 يحدد اختصاصات هذه الدائرة لدى المحكمة العليا وتنظيمها وإدارتها) مختصة بالمراقبة والبت فما يتصل بالحسابات العامة وحسابات الشركات الحكومية وشبه الحكومية.</w:t>
      </w:r>
    </w:p>
    <w:p w:rsidR="00931CBD" w:rsidRDefault="00931CBD" w:rsidP="00931CBD">
      <w:pPr>
        <w:pStyle w:val="SingleTxt"/>
        <w:rPr>
          <w:rFonts w:hint="cs"/>
          <w:rtl/>
        </w:rPr>
      </w:pPr>
      <w:r>
        <w:rPr>
          <w:rFonts w:hint="cs"/>
          <w:rtl/>
        </w:rPr>
        <w:tab/>
        <w:t>وكل دائرة من دوائر المحكمة العليا تفصل على نحو لا يقبل الاستئناف في الأحكام النهائية الصادرة عن الولايات القضائية التابعة لها، كما أنها تبت أيضا في كافة الدعاوى أو القضايا الأخرى التي تُعزى إليها صراحة بموجب القانون. ومن ثم، فإن هيكل الولاية الإدارية الجديدة سوف يتضمن الدائرة الإدارية الجديدة التابعة للمحكمة العليا، والمحاكم الإدارية التي ستقام وتوزع على صعيد الإقليم بأسره، وذلك على النقيض من الحالة التي كانت سائدة في الماضي، حيث كانت توجد ولاية إدارية واجدة على صعيد المحكمة العليا في ياوندي.</w:t>
      </w:r>
    </w:p>
    <w:p w:rsidR="00931CBD" w:rsidRDefault="00931CBD" w:rsidP="00931CBD">
      <w:pPr>
        <w:pStyle w:val="SingleTxt"/>
        <w:rPr>
          <w:rFonts w:hint="cs"/>
          <w:rtl/>
        </w:rPr>
      </w:pPr>
      <w:r>
        <w:rPr>
          <w:rFonts w:hint="cs"/>
          <w:rtl/>
        </w:rPr>
        <w:tab/>
        <w:t>والدستور المنقح في عام 1996 ق أنشأ أيضا المجلس الدستوري، الذي يشكل السلطة المختصة بالمسائل الدستورية. وهو يُعد أيضا بمثابة الجهاز المنظم لمسيرة المؤسسات. وهو يفصل على نحو نهائي فيما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دستورية القوانين والمعاهدات والاتفاقات الدولية؛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النظم الداخلية للجمعية الوطنية ومجلس الشيوخ قبل تطبيقها، وذلك فيما يتصل بمدى اتفاقها مع الدستور؛</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تنازع الاختصاصات فيما بين مؤسسات الدولة، وفيما بين الدولة والمناطق، وعلى صعيد المناطق أيضا.</w:t>
      </w:r>
    </w:p>
    <w:p w:rsidR="00931CBD" w:rsidRDefault="00931CBD" w:rsidP="00931CBD">
      <w:pPr>
        <w:pStyle w:val="SingleTxt"/>
        <w:rPr>
          <w:rFonts w:hint="cs"/>
          <w:rtl/>
        </w:rPr>
      </w:pPr>
      <w:r>
        <w:rPr>
          <w:rFonts w:hint="cs"/>
          <w:rtl/>
        </w:rPr>
        <w:tab/>
        <w:t>ولقد أقيم المجلس الدستوري بموجب القانون رقم 2004/4 المؤرخ 21</w:t>
      </w:r>
      <w:r>
        <w:rPr>
          <w:rFonts w:hint="eastAsia"/>
          <w:rtl/>
        </w:rPr>
        <w:t> نيسان</w:t>
      </w:r>
      <w:r>
        <w:rPr>
          <w:rtl/>
        </w:rPr>
        <w:t xml:space="preserve">/أبريل </w:t>
      </w:r>
      <w:r>
        <w:rPr>
          <w:rFonts w:hint="cs"/>
          <w:rtl/>
        </w:rPr>
        <w:t>2004، الذي يتناول تنظيم وإدارة هذا المجلس.</w:t>
      </w:r>
    </w:p>
    <w:p w:rsidR="00931CBD" w:rsidRDefault="00931CBD" w:rsidP="00931CBD">
      <w:pPr>
        <w:pStyle w:val="SingleTxt"/>
        <w:rPr>
          <w:rFonts w:hint="cs"/>
          <w:rtl/>
        </w:rPr>
      </w:pPr>
      <w:r>
        <w:rPr>
          <w:rFonts w:hint="cs"/>
          <w:rtl/>
        </w:rPr>
        <w:tab/>
        <w:t>وقبل الاضطلاع بالإصدار اللازم، قد تُحال القوانين والمعاهدات والاتفاقات الدولية إلى المجلس الدستوري، وذلك من جانب رئيس الجمهورية، أو رئيس الجمعية الوطنية، أو رئيس مجلس الشيوخ، أو ثلث أعضاء النواب أو ثلث أعضاء مجلس الشيوخ، أو رؤساء الأقاليم التنفيذيين.</w:t>
      </w:r>
    </w:p>
    <w:p w:rsidR="00931CBD" w:rsidRDefault="00931CBD" w:rsidP="00931CBD">
      <w:pPr>
        <w:pStyle w:val="SingleTxt"/>
        <w:rPr>
          <w:rFonts w:hint="cs"/>
          <w:rtl/>
        </w:rPr>
      </w:pPr>
      <w:r>
        <w:rPr>
          <w:rFonts w:hint="cs"/>
          <w:rtl/>
        </w:rPr>
        <w:tab/>
        <w:t>ويحرص المجلس الدستوري أيضا على انتظام الانتخابات الرئاسية، والانتخابات البرلمانية، والاستشارات عن طريق الاستفتاءات. وهو يعلن نتائجها.</w:t>
      </w:r>
    </w:p>
    <w:p w:rsidR="00931CBD" w:rsidRDefault="00931CBD" w:rsidP="00931CBD">
      <w:pPr>
        <w:pStyle w:val="SingleTxt"/>
        <w:rPr>
          <w:rFonts w:hint="cs"/>
          <w:rtl/>
        </w:rPr>
      </w:pPr>
      <w:r>
        <w:rPr>
          <w:rFonts w:hint="cs"/>
          <w:rtl/>
        </w:rPr>
        <w:tab/>
        <w:t>ومن ثم، فإن اختصاصات المحكمة العليا، في الشؤون الدستورية، كانت عرضة للتجديد، وللإحالة إلى المجلس الدستوري. وعلى سبيل المثال، يلاحظ أن الرقابة القانونية (من خلال الإجراءات أو الاستثناءات) فيما يتصل بمدى دستورية القوانين، التي كانت بالغة التحديد، قد أصبحت موطنا للتجديد والانفتاح على نحو كامل.</w:t>
      </w:r>
    </w:p>
    <w:p w:rsidR="00931CBD" w:rsidRDefault="00931CBD" w:rsidP="00931CBD">
      <w:pPr>
        <w:pStyle w:val="SingleTxt"/>
        <w:rPr>
          <w:rFonts w:hint="cs"/>
          <w:rtl/>
        </w:rPr>
      </w:pPr>
      <w:r>
        <w:rPr>
          <w:rFonts w:hint="cs"/>
          <w:rtl/>
        </w:rPr>
        <w:tab/>
        <w:t>وثمة محكمة عليا قد تعرضت لتوسيع نطاق اختصاصها بحكم من تتعامل معهم. وهذه المحكمة مختصة بمقاضاة الأفعال التي تقع لدى ممارسة العمل من قِبَل كل من:</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رئيس الجمهورية، في حالة الخيانة العظمى؛</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رئيس الوزراء، وسائر أعضاء الحكومة ومن يماثلهم، وكبار المسؤولين الإداريين الذي يتولون السلطة، في حالة التآمر ضد أمن الدولة.</w:t>
      </w:r>
    </w:p>
    <w:p w:rsidR="00931CBD" w:rsidRDefault="00931CBD" w:rsidP="00931CBD">
      <w:pPr>
        <w:pStyle w:val="SingleTxt"/>
        <w:rPr>
          <w:rFonts w:hint="cs"/>
          <w:rtl/>
        </w:rPr>
      </w:pPr>
      <w:r>
        <w:rPr>
          <w:rFonts w:hint="cs"/>
          <w:rtl/>
        </w:rPr>
        <w:tab/>
        <w:t>وبالإضافة إلى ذلك، صدرت خلال السنوات الأخيرة قوانين عديدة تتصل بعملية الانتخابات، وخاصة القوانين التالية: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القانون رقم 90-54 المؤرخ 19 </w:t>
      </w:r>
      <w:r>
        <w:rPr>
          <w:rFonts w:hint="eastAsia"/>
          <w:rtl/>
        </w:rPr>
        <w:t>كانون</w:t>
      </w:r>
      <w:r>
        <w:rPr>
          <w:rtl/>
        </w:rPr>
        <w:t xml:space="preserve"> الأول/ديسمبر </w:t>
      </w:r>
      <w:r>
        <w:rPr>
          <w:rFonts w:hint="cs"/>
          <w:rtl/>
        </w:rPr>
        <w:t>1990 والمتصل بالأحزاب السياسية؛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القانون رقم 91-20 المؤرخ 16 </w:t>
      </w:r>
      <w:r>
        <w:rPr>
          <w:rFonts w:hint="eastAsia"/>
          <w:rtl/>
        </w:rPr>
        <w:t>كانون</w:t>
      </w:r>
      <w:r>
        <w:rPr>
          <w:rtl/>
        </w:rPr>
        <w:t xml:space="preserve"> الأول/ديسمبر </w:t>
      </w:r>
      <w:r>
        <w:rPr>
          <w:rFonts w:hint="cs"/>
          <w:rtl/>
        </w:rPr>
        <w:t>1991، الذي يحدد شروط انتخاب النواب بالجمعية الوطنية، والمعدل بالقانون رقم 97013 المؤرخ 19</w:t>
      </w:r>
      <w:r>
        <w:rPr>
          <w:rFonts w:hint="eastAsia"/>
          <w:rtl/>
        </w:rPr>
        <w:t> آذار</w:t>
      </w:r>
      <w:r>
        <w:rPr>
          <w:rtl/>
        </w:rPr>
        <w:t xml:space="preserve">/مارس </w:t>
      </w:r>
      <w:r>
        <w:rPr>
          <w:rFonts w:hint="cs"/>
          <w:rtl/>
        </w:rPr>
        <w:t>1997؛</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القانون رقم 92-2 المؤرخ 14 </w:t>
      </w:r>
      <w:r>
        <w:rPr>
          <w:rFonts w:hint="eastAsia"/>
          <w:rtl/>
        </w:rPr>
        <w:t>آب</w:t>
      </w:r>
      <w:r>
        <w:rPr>
          <w:rtl/>
        </w:rPr>
        <w:t xml:space="preserve">/أغسطس </w:t>
      </w:r>
      <w:r>
        <w:rPr>
          <w:rFonts w:hint="cs"/>
          <w:rtl/>
        </w:rPr>
        <w:t>1992، والذي يحدد شروط انتخاب أعضاء المجالس البلدية؛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القانون رقم 92-10 المؤرخ 17</w:t>
      </w:r>
      <w:r>
        <w:rPr>
          <w:rtl/>
        </w:rPr>
        <w:t xml:space="preserve">كانون الأول/ديسمبر </w:t>
      </w:r>
      <w:r>
        <w:rPr>
          <w:rFonts w:hint="cs"/>
          <w:rtl/>
        </w:rPr>
        <w:t xml:space="preserve">1992، والذي يحدد شروط انتخاب رئيس الجمهورية ونائبه، والذي تعرَض للتعديل والتكملة بموجب القانون رقم 99-20 المؤرخ 9 </w:t>
      </w:r>
      <w:r>
        <w:rPr>
          <w:rFonts w:hint="eastAsia"/>
          <w:rtl/>
        </w:rPr>
        <w:t>أيلول</w:t>
      </w:r>
      <w:r>
        <w:rPr>
          <w:rtl/>
        </w:rPr>
        <w:t xml:space="preserve">/سبتمبر </w:t>
      </w:r>
      <w:r>
        <w:rPr>
          <w:rFonts w:hint="cs"/>
          <w:rtl/>
        </w:rPr>
        <w:t>1990.</w:t>
      </w:r>
    </w:p>
    <w:p w:rsidR="00931CBD" w:rsidRDefault="00931CBD" w:rsidP="00931CBD">
      <w:pPr>
        <w:pStyle w:val="SingleTxt"/>
        <w:rPr>
          <w:rFonts w:hint="cs"/>
          <w:rtl/>
        </w:rPr>
      </w:pPr>
      <w:r>
        <w:rPr>
          <w:rFonts w:hint="cs"/>
          <w:rtl/>
        </w:rPr>
        <w:tab/>
        <w:t xml:space="preserve">أما التنظيم الإداري فقد كان موضع تعديل بموجب المرسوم رقم 92/186 المؤرخ 1 </w:t>
      </w:r>
      <w:r>
        <w:rPr>
          <w:rFonts w:hint="eastAsia"/>
          <w:rtl/>
        </w:rPr>
        <w:t>أيلول</w:t>
      </w:r>
      <w:r>
        <w:rPr>
          <w:rtl/>
        </w:rPr>
        <w:t xml:space="preserve">/سبتمبر </w:t>
      </w:r>
      <w:r>
        <w:rPr>
          <w:rFonts w:hint="cs"/>
          <w:rtl/>
        </w:rPr>
        <w:t xml:space="preserve">1992 الذي يتناول إنشاء إدارات جديدة، وكذلك المرسوم بقانون 92/187 المؤرخ 1 </w:t>
      </w:r>
      <w:r>
        <w:rPr>
          <w:rFonts w:hint="eastAsia"/>
          <w:rtl/>
        </w:rPr>
        <w:t>أيلول</w:t>
      </w:r>
      <w:r>
        <w:rPr>
          <w:rtl/>
        </w:rPr>
        <w:t xml:space="preserve">/سبتمبر </w:t>
      </w:r>
      <w:r>
        <w:rPr>
          <w:rFonts w:hint="cs"/>
          <w:rtl/>
        </w:rPr>
        <w:t>1992 الذي يتعلق بتحديد مناطق إدارية جديدة.</w:t>
      </w:r>
    </w:p>
    <w:p w:rsidR="00931CBD" w:rsidRDefault="00931CBD" w:rsidP="00931CBD">
      <w:pPr>
        <w:pStyle w:val="SingleTxt"/>
        <w:rPr>
          <w:rFonts w:hint="cs"/>
          <w:rtl/>
        </w:rPr>
      </w:pPr>
      <w:r>
        <w:rPr>
          <w:rFonts w:hint="cs"/>
          <w:rtl/>
        </w:rPr>
        <w:tab/>
        <w:t xml:space="preserve">وعلاوة على هذا، اضطلعت الكاميرون بالفعل بمبادرة لمكافحة التعذيب، وذلك من خلال اعتماد قانونين في 10 </w:t>
      </w:r>
      <w:r>
        <w:rPr>
          <w:rFonts w:hint="eastAsia"/>
          <w:rtl/>
        </w:rPr>
        <w:t>كانون</w:t>
      </w:r>
      <w:r>
        <w:rPr>
          <w:rtl/>
        </w:rPr>
        <w:t xml:space="preserve"> الثاني/يناير </w:t>
      </w:r>
      <w:r>
        <w:rPr>
          <w:rFonts w:hint="cs"/>
          <w:rtl/>
        </w:rPr>
        <w:t>1997، وهما:</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القانون رقم 97/9 المؤرخ 10 </w:t>
      </w:r>
      <w:r>
        <w:rPr>
          <w:rFonts w:hint="eastAsia"/>
          <w:rtl/>
        </w:rPr>
        <w:t>كانون</w:t>
      </w:r>
      <w:r>
        <w:rPr>
          <w:rtl/>
        </w:rPr>
        <w:t xml:space="preserve"> الثاني/يناير </w:t>
      </w:r>
      <w:r>
        <w:rPr>
          <w:rFonts w:hint="cs"/>
          <w:rtl/>
        </w:rPr>
        <w:t xml:space="preserve">1997، الذي يعدل ويكمل بعض أحكام قانون العقوبات، وهو يدرج في الفصل الخاص بالجرائم التي يرتكبها الموظفون أثناء ممارستهم لاختصاصاتهم المادة 142 مكررا المعنونة </w:t>
      </w:r>
      <w:r>
        <w:rPr>
          <w:rFonts w:hint="eastAsia"/>
          <w:rtl/>
        </w:rPr>
        <w:t>”التعذيب</w:t>
      </w:r>
      <w:r>
        <w:rPr>
          <w:rFonts w:hint="cs"/>
          <w:rtl/>
        </w:rPr>
        <w:t>“ بالتحديد. وهذه المادة التي تتضمن، بعد إجراء التغييرات اللازمة، التعريف التقليدي للتعذيب، وتتوخى علاوة على ذلك تلك العقوبات التي يستحقها من يرتكبون أفعال التعذيب. وهي تشير أيضا إلى ما يتسم به حق كل فرد في أن يكون بمنأى عن التعذيب من طابع مطلق؛</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القانون رقم 97/10 المؤرخ </w:t>
      </w:r>
      <w:r>
        <w:rPr>
          <w:rFonts w:hint="eastAsia"/>
          <w:rtl/>
        </w:rPr>
        <w:t>كانون</w:t>
      </w:r>
      <w:r>
        <w:rPr>
          <w:rtl/>
        </w:rPr>
        <w:t xml:space="preserve"> الثاني/يناير </w:t>
      </w:r>
      <w:r>
        <w:rPr>
          <w:rFonts w:hint="cs"/>
          <w:rtl/>
        </w:rPr>
        <w:t xml:space="preserve">1997، الذي يعدل ويكمل بعض أحكام القانون رقم </w:t>
      </w:r>
      <w:r>
        <w:t>64/LF/13</w:t>
      </w:r>
      <w:r>
        <w:rPr>
          <w:rFonts w:hint="cs"/>
          <w:rtl/>
        </w:rPr>
        <w:t xml:space="preserve"> المؤرخ 26 </w:t>
      </w:r>
      <w:r>
        <w:rPr>
          <w:rFonts w:hint="eastAsia"/>
          <w:rtl/>
        </w:rPr>
        <w:t>حزيران</w:t>
      </w:r>
      <w:r>
        <w:rPr>
          <w:rtl/>
        </w:rPr>
        <w:t xml:space="preserve">/يونيه </w:t>
      </w:r>
      <w:r>
        <w:rPr>
          <w:rFonts w:hint="cs"/>
          <w:rtl/>
        </w:rPr>
        <w:t>1964 الذي يتضمن تحديدا لنظام تسليم المجرمين، والذي يسهم في الوفاء بمتطلبات المادة 3 من الاتفاقية المتعلقة بمنع طرد الأشخاص إلى بلدان استقبال قد يتعرضون فيها للتعذيب أو إعادتهم إلى هذه البلدان أو تسليمهم لها.</w:t>
      </w:r>
    </w:p>
    <w:p w:rsidR="00931CBD" w:rsidRDefault="00931CBD" w:rsidP="00931CBD">
      <w:pPr>
        <w:pStyle w:val="SingleTxt"/>
        <w:rPr>
          <w:rFonts w:hint="cs"/>
          <w:rtl/>
        </w:rPr>
      </w:pPr>
      <w:r>
        <w:rPr>
          <w:rFonts w:hint="cs"/>
          <w:rtl/>
        </w:rPr>
        <w:tab/>
        <w:t xml:space="preserve">وبالإضافة إلى ذلك، تتمسك الكاميرون بالقيام، على نحو أرفع شأنا، بتنفيذ </w:t>
      </w:r>
      <w:r>
        <w:rPr>
          <w:rFonts w:hint="eastAsia"/>
          <w:rtl/>
        </w:rPr>
        <w:t>”مبادئ باريس</w:t>
      </w:r>
      <w:r>
        <w:rPr>
          <w:rFonts w:hint="cs"/>
          <w:rtl/>
        </w:rPr>
        <w:t xml:space="preserve">“ المتصلة بإنشاء المؤسسات الوطنية. ولقد صدر، في هذا الشأن، القانون رقم 2004/16 المؤرخ 22 </w:t>
      </w:r>
      <w:r>
        <w:rPr>
          <w:rFonts w:hint="eastAsia"/>
          <w:rtl/>
        </w:rPr>
        <w:t>تموز</w:t>
      </w:r>
      <w:r>
        <w:rPr>
          <w:rtl/>
        </w:rPr>
        <w:t xml:space="preserve">/يوليه </w:t>
      </w:r>
      <w:r>
        <w:rPr>
          <w:rFonts w:hint="cs"/>
          <w:rtl/>
        </w:rPr>
        <w:t>2004 الذي يتناول إنشاء اللجنة الوطنية لحقوق الإنسان والحريات. وهذه اللجنة هيئة مستقلة معنية بالتشاور والمراقبة والتقييم والحوار والتنسيق والتعزيز والحماية في ميدان حقوق الإنسان. وهي تتلقى، في هذا الإطار جميع الإبلاغات التي تتصل بحالات انتهاكات حقوق الإنسان والحريات. وهذه اللجنة  تستفيد من مساندة الشركاء في التنمية في مجال تنفيذ برنامجها الخاص بتعليم حقوق الإنسان في الكاميرون، من المرحلة الابتدائية وحتى الجامعة، بما في ذلك المدارس الرئيسية، وهذا وفقا لقرارات عقد الأمم المتحدة الثاني للتثقيف في مجال حقوق الإنسان.</w:t>
      </w:r>
    </w:p>
    <w:p w:rsidR="00931CBD" w:rsidRPr="001771F1"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1771F1">
        <w:rPr>
          <w:rFonts w:hint="cs"/>
          <w:rtl/>
        </w:rPr>
        <w:tab/>
        <w:t>ثانيا -</w:t>
      </w:r>
      <w:r w:rsidRPr="001771F1">
        <w:rPr>
          <w:rFonts w:hint="cs"/>
          <w:rtl/>
        </w:rPr>
        <w:tab/>
        <w:t>التدابير الاجتماعية - الاقتصادية والسياسية والقانونية والقضائية الت</w:t>
      </w:r>
      <w:r w:rsidRPr="001771F1">
        <w:rPr>
          <w:rFonts w:hint="eastAsia"/>
          <w:rtl/>
        </w:rPr>
        <w:t>ي</w:t>
      </w:r>
      <w:r w:rsidRPr="001771F1">
        <w:rPr>
          <w:rFonts w:hint="cs"/>
          <w:rtl/>
        </w:rPr>
        <w:t xml:space="preserve"> اتخذت من أجل تنفيذ الاتفاقية، منذ تقديم التقرير الأولي</w:t>
      </w:r>
    </w:p>
    <w:p w:rsidR="00931CBD" w:rsidRPr="001771F1" w:rsidRDefault="00931CBD" w:rsidP="00931CBD">
      <w:pPr>
        <w:pStyle w:val="SingleTxt"/>
        <w:rPr>
          <w:rFonts w:hint="cs"/>
          <w:rtl/>
        </w:rPr>
      </w:pPr>
      <w:r w:rsidRPr="001771F1">
        <w:rPr>
          <w:rFonts w:hint="cs"/>
          <w:rtl/>
        </w:rPr>
        <w:tab/>
        <w:t>منذ تقديم التقرير الأولي في عام 2000، اتخذت الكاميرون تدابير ترمي إلى تعزيز إطار حماية حقوق الإنسان.</w:t>
      </w:r>
    </w:p>
    <w:p w:rsidR="00931CBD" w:rsidRPr="001771F1"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771F1">
        <w:rPr>
          <w:rFonts w:hint="cs"/>
          <w:rtl/>
        </w:rPr>
        <w:tab/>
        <w:t>ألف -</w:t>
      </w:r>
      <w:r w:rsidRPr="001771F1">
        <w:rPr>
          <w:rFonts w:hint="cs"/>
          <w:rtl/>
        </w:rPr>
        <w:tab/>
        <w:t>التدابير الاجتماعية - الاقتصادية</w:t>
      </w:r>
    </w:p>
    <w:p w:rsidR="00931CBD" w:rsidRPr="001771F1" w:rsidRDefault="00931CBD" w:rsidP="00931CBD">
      <w:pPr>
        <w:pStyle w:val="SingleTxt"/>
        <w:rPr>
          <w:rFonts w:hint="cs"/>
          <w:rtl/>
        </w:rPr>
      </w:pPr>
      <w:r w:rsidRPr="001771F1">
        <w:rPr>
          <w:rFonts w:hint="cs"/>
          <w:rtl/>
        </w:rPr>
        <w:tab/>
        <w:t>يهدف تحسين إدارة الشؤون العامة، وتشجيع مشاركة السكان في التنمية وبرمجة إجراءات الحكومة في مختلفة القطاعات، وُضعت وثائق وبرامج عديدة من قِبَل السلطات العامة. وهذا يتمثل فيما يلي:</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وثيقة </w:t>
      </w:r>
      <w:r>
        <w:rPr>
          <w:rFonts w:hint="cs"/>
          <w:rtl/>
        </w:rPr>
        <w:t>ا</w:t>
      </w:r>
      <w:r w:rsidRPr="001771F1">
        <w:rPr>
          <w:rFonts w:hint="cs"/>
          <w:rtl/>
        </w:rPr>
        <w:t>ستراتيجية الحد من الفقر التي اُعتمدت في عام 2003. وهذه الوثيقة تشير في الفصل 3 منها، وبصفة هامة، إلى رغبة السلطات الحكومية في كفالة أفضل الأحوال المعيشية للمرأة. وهذا يتمثل، بصورة محددة في احترام حقوق المرأة، والتسليم الفعال بمساهمتها في التنمية، وإدماجها في الأنشطة الاقتصادية المولدة للدخل؛</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البرنامج الوطني لإدارة الشؤون، الذي وُضع ونُقذ فيما يتصل بالفترة 2001-2004. ولقد اضطلع هذا البرنامج بتحديد واستهداف ستة قطاعات جديرة بالإصلاح، وخاصة الإدارة العامة، وتسيير الشؤون الاقتصادية والمالية والاجتماعية، والعدالة، وإزالة المركزية، ومكافحة الفساد، وإشراك المواطنين والمجتمع المدني في تناول الشؤون العامة.</w:t>
      </w:r>
    </w:p>
    <w:p w:rsidR="00931CBD" w:rsidRPr="001771F1" w:rsidRDefault="00931CBD" w:rsidP="00931CBD">
      <w:pPr>
        <w:pStyle w:val="SingleTxt"/>
        <w:rPr>
          <w:rFonts w:hint="cs"/>
          <w:rtl/>
        </w:rPr>
      </w:pPr>
      <w:r w:rsidRPr="001771F1">
        <w:rPr>
          <w:rFonts w:hint="cs"/>
          <w:rtl/>
        </w:rPr>
        <w:tab/>
        <w:t xml:space="preserve">وفيما يتعلق بالقطاع المتصل بمكافحة الفساد، اتخذت تدابير إيجابية عديدة. ومن الجدير بالذكر، من بين أمور أخرى، تشكيل اللجنة الوطنية لمناهضة الفساد، ووضع قانون بشأن الإفصاح عن الممتلكات أثناء الدورة البرلمانية التي انعقدت في شهر </w:t>
      </w:r>
      <w:r w:rsidRPr="001771F1">
        <w:rPr>
          <w:rFonts w:hint="eastAsia"/>
          <w:rtl/>
        </w:rPr>
        <w:t>آذار</w:t>
      </w:r>
      <w:r w:rsidRPr="001771F1">
        <w:rPr>
          <w:rtl/>
        </w:rPr>
        <w:t xml:space="preserve">/مارس </w:t>
      </w:r>
      <w:r w:rsidRPr="001771F1">
        <w:rPr>
          <w:rFonts w:hint="cs"/>
          <w:rtl/>
        </w:rPr>
        <w:t>2006.</w:t>
      </w:r>
    </w:p>
    <w:p w:rsidR="00931CBD" w:rsidRPr="001771F1" w:rsidRDefault="00931CBD" w:rsidP="00931CBD">
      <w:pPr>
        <w:pStyle w:val="SingleTxt"/>
        <w:rPr>
          <w:rFonts w:hint="cs"/>
          <w:rtl/>
        </w:rPr>
      </w:pPr>
      <w:r w:rsidRPr="001771F1">
        <w:rPr>
          <w:rFonts w:hint="cs"/>
          <w:rtl/>
        </w:rPr>
        <w:tab/>
        <w:t xml:space="preserve">ومن الحري بالإشارة، أن وزارة العدل قد قامت، في إطار وضع البرنامج الوطني لإدارة الشؤون في ميدان احترام حقوق الإنسان، بتقدير الوضع القائم وذلك في تقرير تقييمي سبقا الموافقة عليه في </w:t>
      </w:r>
      <w:r w:rsidRPr="001771F1">
        <w:rPr>
          <w:rFonts w:hint="eastAsia"/>
          <w:rtl/>
        </w:rPr>
        <w:t>نيسان</w:t>
      </w:r>
      <w:r w:rsidRPr="001771F1">
        <w:rPr>
          <w:rtl/>
        </w:rPr>
        <w:t xml:space="preserve">/أبريل </w:t>
      </w:r>
      <w:r w:rsidRPr="001771F1">
        <w:rPr>
          <w:rFonts w:hint="cs"/>
          <w:rtl/>
        </w:rPr>
        <w:t>2006.</w:t>
      </w:r>
    </w:p>
    <w:p w:rsidR="00931CBD" w:rsidRPr="001771F1" w:rsidRDefault="00931CBD" w:rsidP="00931CBD">
      <w:pPr>
        <w:pStyle w:val="SingleTxt"/>
        <w:rPr>
          <w:rFonts w:hint="cs"/>
          <w:rtl/>
        </w:rPr>
      </w:pPr>
      <w:r w:rsidRPr="001771F1">
        <w:rPr>
          <w:rFonts w:hint="cs"/>
          <w:rtl/>
        </w:rPr>
        <w:tab/>
        <w:t>والإجراءات الواردة في هذا التقرير سوف تنفذ دائما بمساندة الشركاء في التنمية.</w:t>
      </w:r>
    </w:p>
    <w:p w:rsidR="00931CBD" w:rsidRPr="001771F1" w:rsidRDefault="00931CBD" w:rsidP="00931CBD">
      <w:pPr>
        <w:pStyle w:val="SingleTxt"/>
        <w:rPr>
          <w:rFonts w:hint="cs"/>
          <w:rtl/>
        </w:rPr>
      </w:pPr>
      <w:r w:rsidRPr="001771F1">
        <w:rPr>
          <w:rFonts w:hint="cs"/>
          <w:rtl/>
        </w:rPr>
        <w:tab/>
        <w:t>وكان ثمة تطبيق لبرامج أخرى على يد الحكومة وبالتعاون مع منظمات المجتمع الدولي والشركاء الإنمائيين، وذلك في سياق التعاون الثنائي والمتعدد الأطراف. وقد يشار، في هذا الصدد، إلى البرامج التالية، من بين برامج أخرى:</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البرنامج الوطني للتنمية القائمة على المشاركة، الذي يرد مضمونه في التدابير السياسية؛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برنامج مساندة التنمية المجتمعية، وهو برنامج مطبق في التدابير السياسية؛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برنامج تحسين الإيرادات الأسرية والريفية؛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برنامج تيسير مبادرات التضامن المحلية.</w:t>
      </w:r>
    </w:p>
    <w:p w:rsidR="00931CBD" w:rsidRPr="001771F1" w:rsidRDefault="00931CBD" w:rsidP="00931CBD">
      <w:pPr>
        <w:pStyle w:val="SingleTxt"/>
        <w:rPr>
          <w:rFonts w:hint="cs"/>
          <w:rtl/>
        </w:rPr>
      </w:pPr>
      <w:r w:rsidRPr="001771F1">
        <w:rPr>
          <w:rFonts w:hint="cs"/>
          <w:rtl/>
        </w:rPr>
        <w:tab/>
        <w:t>وقد قامت الحكومة كذلك بوضع وتنفيذ استراتيجيات ترمي إلى تعزيز مكافحة الفقر وتحسين الحالة الاجتماعية للسكان. وتتمثل هذه الاستراتيجيات فيما يلي:</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t>-</w:t>
      </w:r>
      <w:r w:rsidRPr="001771F1">
        <w:rPr>
          <w:rFonts w:hint="cs"/>
          <w:rtl/>
        </w:rPr>
        <w:tab/>
        <w:t>الاستراتيجية القطاعية للتنمية الاجتماعية</w:t>
      </w:r>
    </w:p>
    <w:p w:rsidR="00931CBD" w:rsidRPr="001771F1" w:rsidRDefault="00931CBD" w:rsidP="00931CBD">
      <w:pPr>
        <w:pStyle w:val="SingleTxt"/>
        <w:rPr>
          <w:rFonts w:hint="cs"/>
          <w:rtl/>
        </w:rPr>
      </w:pPr>
      <w:r w:rsidRPr="001771F1">
        <w:rPr>
          <w:rFonts w:hint="cs"/>
          <w:rtl/>
        </w:rPr>
        <w:tab/>
        <w:t>وهي تتألف من إيجاد آليات من شأنها أن تتيح تعزيز رفاه السكان المعوزين، وخاصة النساء.</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t>-</w:t>
      </w:r>
      <w:r w:rsidRPr="001771F1">
        <w:rPr>
          <w:rFonts w:hint="cs"/>
          <w:rtl/>
        </w:rPr>
        <w:tab/>
        <w:t>الاستراتيجية القطاعية للتنمية الريفية انظر المادة 14)؛</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t>-</w:t>
      </w:r>
      <w:r w:rsidRPr="001771F1">
        <w:rPr>
          <w:rFonts w:hint="cs"/>
          <w:rtl/>
        </w:rPr>
        <w:tab/>
        <w:t>الاستراتيجية القطاعية للصحة (انظر المادة 12)؛</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t>-</w:t>
      </w:r>
      <w:r w:rsidRPr="001771F1">
        <w:rPr>
          <w:rFonts w:hint="cs"/>
          <w:rtl/>
        </w:rPr>
        <w:tab/>
        <w:t>الاستراتيجية القطاعية للتعليم (انظر المادة 10).</w:t>
      </w:r>
    </w:p>
    <w:p w:rsidR="00931CBD" w:rsidRPr="001771F1" w:rsidRDefault="00931CBD" w:rsidP="00931CBD">
      <w:pPr>
        <w:pStyle w:val="SingleTxt"/>
        <w:spacing w:after="0" w:line="120" w:lineRule="exact"/>
        <w:rPr>
          <w:rFonts w:hint="cs"/>
          <w:sz w:val="10"/>
          <w:rtl/>
        </w:rPr>
      </w:pPr>
    </w:p>
    <w:p w:rsidR="00931CBD" w:rsidRPr="001771F1"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771F1">
        <w:rPr>
          <w:rFonts w:hint="cs"/>
          <w:rtl/>
        </w:rPr>
        <w:tab/>
        <w:t>باء -</w:t>
      </w:r>
      <w:r w:rsidRPr="001771F1">
        <w:rPr>
          <w:rFonts w:hint="cs"/>
          <w:rtl/>
        </w:rPr>
        <w:tab/>
        <w:t>التدابير السياسية</w:t>
      </w:r>
    </w:p>
    <w:p w:rsidR="00931CBD" w:rsidRPr="001771F1" w:rsidRDefault="00931CBD" w:rsidP="00931CBD">
      <w:pPr>
        <w:pStyle w:val="SingleTxt"/>
        <w:rPr>
          <w:rFonts w:hint="cs"/>
          <w:rtl/>
        </w:rPr>
      </w:pPr>
      <w:r w:rsidRPr="001771F1">
        <w:rPr>
          <w:rFonts w:hint="cs"/>
          <w:rtl/>
        </w:rPr>
        <w:tab/>
        <w:t xml:space="preserve">كان ثمة تعزيز لمبدأ الفصل بين السلطات، وهو مبدأ مؤكد في التقرير الأولي، وذلك من خلال القيام تدريجيا بإنشاء مؤسسات واردة في القانون رقم 96/6 المؤرخ 18 </w:t>
      </w:r>
      <w:r w:rsidRPr="001771F1">
        <w:rPr>
          <w:rFonts w:hint="eastAsia"/>
          <w:rtl/>
        </w:rPr>
        <w:t>كانون</w:t>
      </w:r>
      <w:r w:rsidRPr="001771F1">
        <w:rPr>
          <w:rtl/>
        </w:rPr>
        <w:t xml:space="preserve"> الثاني/يناير </w:t>
      </w:r>
      <w:r w:rsidRPr="001771F1">
        <w:rPr>
          <w:rFonts w:hint="cs"/>
          <w:rtl/>
        </w:rPr>
        <w:t>1996 الذي يتناول تنقيح دستور عام 1972.</w:t>
      </w:r>
    </w:p>
    <w:p w:rsidR="00931CBD" w:rsidRPr="001771F1" w:rsidRDefault="00931CBD" w:rsidP="00931CBD">
      <w:pPr>
        <w:pStyle w:val="SingleTxt"/>
        <w:rPr>
          <w:rFonts w:hint="cs"/>
          <w:rtl/>
        </w:rPr>
      </w:pPr>
      <w:r w:rsidRPr="001771F1">
        <w:rPr>
          <w:rFonts w:hint="cs"/>
          <w:rtl/>
        </w:rPr>
        <w:tab/>
        <w:t>وفي إطار هذه العملية، وُضعت القوانين التالية: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القانون رقم 2003/5 المؤرخ 21 </w:t>
      </w:r>
      <w:r w:rsidRPr="001771F1">
        <w:rPr>
          <w:rFonts w:hint="eastAsia"/>
          <w:rtl/>
        </w:rPr>
        <w:t>نيسان</w:t>
      </w:r>
      <w:r w:rsidRPr="001771F1">
        <w:rPr>
          <w:rtl/>
        </w:rPr>
        <w:t xml:space="preserve">/أبريل </w:t>
      </w:r>
      <w:r w:rsidRPr="001771F1">
        <w:rPr>
          <w:rFonts w:hint="cs"/>
          <w:rtl/>
        </w:rPr>
        <w:t>2003، والذي يحدد اختصاص وتنظيم وإدارة غرفة المحاسبات التابعة للمحكمة العليا؛</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القانون رقم 2004/4 المؤرخ 21 </w:t>
      </w:r>
      <w:r w:rsidRPr="001771F1">
        <w:rPr>
          <w:rFonts w:hint="eastAsia"/>
          <w:rtl/>
        </w:rPr>
        <w:t>نيسان</w:t>
      </w:r>
      <w:r w:rsidRPr="001771F1">
        <w:rPr>
          <w:rtl/>
        </w:rPr>
        <w:t xml:space="preserve">/أبريل </w:t>
      </w:r>
      <w:r w:rsidRPr="001771F1">
        <w:rPr>
          <w:rFonts w:hint="cs"/>
          <w:rtl/>
        </w:rPr>
        <w:t>2004 ال</w:t>
      </w:r>
      <w:r>
        <w:rPr>
          <w:rFonts w:hint="cs"/>
          <w:rtl/>
        </w:rPr>
        <w:t>ذ</w:t>
      </w:r>
      <w:r w:rsidRPr="001771F1">
        <w:rPr>
          <w:rFonts w:hint="cs"/>
          <w:rtl/>
        </w:rPr>
        <w:t>ي يتضمن تنظيم وإدارة المجلس الدستوري.</w:t>
      </w:r>
    </w:p>
    <w:p w:rsidR="00931CBD" w:rsidRPr="001771F1" w:rsidRDefault="00931CBD" w:rsidP="00931CBD">
      <w:pPr>
        <w:pStyle w:val="SingleTxt"/>
        <w:rPr>
          <w:rFonts w:hint="cs"/>
          <w:rtl/>
        </w:rPr>
      </w:pPr>
      <w:r w:rsidRPr="001771F1">
        <w:rPr>
          <w:rFonts w:hint="cs"/>
          <w:rtl/>
        </w:rPr>
        <w:tab/>
        <w:t>أما التنظيم الإداري، الذي أتاح التقريب بين مؤسسات المستعملين فقد تحسن من خلال مجموعة القوانين التالية: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القانون رقم 2004/17 المؤرخ 22 </w:t>
      </w:r>
      <w:r w:rsidRPr="001771F1">
        <w:rPr>
          <w:rFonts w:hint="eastAsia"/>
          <w:rtl/>
        </w:rPr>
        <w:t>تموز</w:t>
      </w:r>
      <w:r w:rsidRPr="001771F1">
        <w:rPr>
          <w:rtl/>
        </w:rPr>
        <w:t xml:space="preserve">/يوليه </w:t>
      </w:r>
      <w:r w:rsidRPr="001771F1">
        <w:rPr>
          <w:rFonts w:hint="cs"/>
          <w:rtl/>
        </w:rPr>
        <w:t>2004 والمتعلق بالاتجاه نحو إزالة المركزية؛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القانون رقم 2004/18 المؤرخ 22 </w:t>
      </w:r>
      <w:r w:rsidRPr="001771F1">
        <w:rPr>
          <w:rFonts w:hint="eastAsia"/>
          <w:rtl/>
        </w:rPr>
        <w:t>تموز</w:t>
      </w:r>
      <w:r w:rsidRPr="001771F1">
        <w:rPr>
          <w:rtl/>
        </w:rPr>
        <w:t xml:space="preserve">/يوليه </w:t>
      </w:r>
      <w:r w:rsidRPr="001771F1">
        <w:rPr>
          <w:rFonts w:hint="cs"/>
          <w:rtl/>
        </w:rPr>
        <w:t>2004 الذي ينص على القواعد المطبقة على الكوميونات؛</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القانون رقم 2004/19 المؤرخ 22 </w:t>
      </w:r>
      <w:r w:rsidRPr="001771F1">
        <w:rPr>
          <w:rFonts w:hint="eastAsia"/>
          <w:rtl/>
        </w:rPr>
        <w:t>تموز</w:t>
      </w:r>
      <w:r w:rsidRPr="001771F1">
        <w:rPr>
          <w:rtl/>
        </w:rPr>
        <w:t xml:space="preserve">/يوليه </w:t>
      </w:r>
      <w:r w:rsidRPr="001771F1">
        <w:rPr>
          <w:rFonts w:hint="cs"/>
          <w:rtl/>
        </w:rPr>
        <w:t>2004 الذي يحدد القواعد المطبقة على المناطق؛</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المرسوم رقم 2004/320 المؤرخ 8 </w:t>
      </w:r>
      <w:r w:rsidRPr="001771F1">
        <w:rPr>
          <w:rFonts w:hint="eastAsia"/>
          <w:rtl/>
        </w:rPr>
        <w:t>كانون</w:t>
      </w:r>
      <w:r w:rsidRPr="001771F1">
        <w:rPr>
          <w:rtl/>
        </w:rPr>
        <w:t xml:space="preserve"> الأول/ديسمبر </w:t>
      </w:r>
      <w:r w:rsidRPr="001771F1">
        <w:rPr>
          <w:rFonts w:hint="cs"/>
          <w:rtl/>
        </w:rPr>
        <w:t>2004 الذي يتناول إعادة تنظيم الحكومة.</w:t>
      </w:r>
    </w:p>
    <w:p w:rsidR="00931CBD" w:rsidRPr="001771F1" w:rsidRDefault="00931CBD" w:rsidP="00931CBD">
      <w:pPr>
        <w:pStyle w:val="SingleTxt"/>
        <w:rPr>
          <w:rFonts w:hint="cs"/>
          <w:rtl/>
        </w:rPr>
      </w:pPr>
      <w:r w:rsidRPr="001771F1">
        <w:rPr>
          <w:rFonts w:hint="cs"/>
          <w:rtl/>
        </w:rPr>
        <w:tab/>
        <w:t xml:space="preserve">ويعتبر إصدار القانون رقم 2000/15 المؤرخ 19 </w:t>
      </w:r>
      <w:r w:rsidRPr="001771F1">
        <w:rPr>
          <w:rFonts w:hint="eastAsia"/>
          <w:rtl/>
        </w:rPr>
        <w:t>كانون</w:t>
      </w:r>
      <w:r w:rsidRPr="001771F1">
        <w:rPr>
          <w:rtl/>
        </w:rPr>
        <w:t xml:space="preserve"> الأول/ديسمبر </w:t>
      </w:r>
      <w:r w:rsidRPr="001771F1">
        <w:rPr>
          <w:rFonts w:hint="cs"/>
          <w:rtl/>
        </w:rPr>
        <w:t xml:space="preserve">2000، والمتصل بالتمويل الحكومي للأحزاب السياسية والحملات الانتخابية، والقانون رقم 2003/15 المؤرخ 22 </w:t>
      </w:r>
      <w:r w:rsidRPr="001771F1">
        <w:rPr>
          <w:rFonts w:hint="eastAsia"/>
          <w:rtl/>
        </w:rPr>
        <w:t>كانون</w:t>
      </w:r>
      <w:r w:rsidRPr="001771F1">
        <w:rPr>
          <w:rtl/>
        </w:rPr>
        <w:t xml:space="preserve"> الأول/ديسمبر </w:t>
      </w:r>
      <w:r w:rsidRPr="001771F1">
        <w:rPr>
          <w:rFonts w:hint="cs"/>
          <w:rtl/>
        </w:rPr>
        <w:t>2003، الذي يتناول إنشاء الهيئة الوطنية لمراقبة الانتخابات، بمثابة تقدم ملحوظ في عملية دعم المؤسسات الديمقراطية في الكاميرون.</w:t>
      </w:r>
    </w:p>
    <w:p w:rsidR="00931CBD" w:rsidRPr="001771F1" w:rsidRDefault="00931CBD" w:rsidP="00931CBD">
      <w:pPr>
        <w:pStyle w:val="SingleTxt"/>
        <w:rPr>
          <w:rFonts w:hint="cs"/>
          <w:rtl/>
        </w:rPr>
      </w:pPr>
      <w:r w:rsidRPr="001771F1">
        <w:rPr>
          <w:rFonts w:hint="cs"/>
          <w:rtl/>
        </w:rPr>
        <w:tab/>
        <w:t>ومن الملاحظ كذلك أن تحسين النظام الانتخابي يشكل جانبا من تلك الجوانب التي تُعد من شواغل الحكومة، والتي ترمي إلى تعزيز مشاركة المواطنين في إدارة الشؤون العامة.</w:t>
      </w:r>
    </w:p>
    <w:p w:rsidR="00931CBD" w:rsidRPr="001771F1" w:rsidRDefault="00931CBD" w:rsidP="00931CBD">
      <w:pPr>
        <w:pStyle w:val="SingleTxt"/>
        <w:rPr>
          <w:rFonts w:hint="cs"/>
          <w:rtl/>
        </w:rPr>
      </w:pPr>
      <w:r w:rsidRPr="001771F1">
        <w:rPr>
          <w:rFonts w:hint="cs"/>
          <w:rtl/>
        </w:rPr>
        <w:tab/>
        <w:t>وفيما يتصل بالنظام الإداري، عمد الدستور إلى إنشاء عشر مناطق، تحل محل الأقاليم العشرة التي كانت قائمة منذ عام 1984، والتي تشكل دوائر إدارية غير مركزية. وعلى النقيض من دستور عام 1972 السابق، يلاحظ أن هذا الدستور يكرس الباب العاشر بكامله للمجتمعات الإقليمية غير المركزية بالجمهورية، مما يشمل المناطق والبلديات. وهذه تتمتع بالاستقلال الإداري والمالي فيما يتصل بإدارة المصالح الإقليمية والمحلية. وهي تدار في إطار من الحرية على يد مجالس قائمة على صعيدها. وتتولى هذه المجالس تشجيع التنمية الاقتصادية والاجتماعية والصحية والتعليمية والثقافية والرياضية بهذه المجتمعات المحلية. أما الدولة فإنها تكفل الرقابة اللازمة في هذا الشأن.</w:t>
      </w:r>
    </w:p>
    <w:p w:rsidR="00931CBD" w:rsidRPr="001771F1" w:rsidRDefault="00931CBD" w:rsidP="00931CBD">
      <w:pPr>
        <w:pStyle w:val="SingleTxt"/>
        <w:rPr>
          <w:rFonts w:hint="cs"/>
          <w:rtl/>
        </w:rPr>
      </w:pPr>
      <w:r w:rsidRPr="001771F1">
        <w:rPr>
          <w:rFonts w:hint="cs"/>
          <w:rtl/>
        </w:rPr>
        <w:tab/>
        <w:t>والكاميرون دولة موحدة وغير مركزية، وهي دولة ديمقراطية وتحظى بنظام شبه رئاسي، ويوجد بها فصل بين السلطات التنفيذية والتشريعية والقضائية. أما البرلمان، الذي يضم مجلسا واحدا يتمثل في الجمعية الوطنية التي تشكل هيئة واحدة بموجب دستور عام 1972، فقد أصبح ذا مجلسين في دستور عام 1996، حيث يشمل الآن مجلسا ثانيا، وهو مجلس الشيوخ.</w:t>
      </w:r>
    </w:p>
    <w:p w:rsidR="00931CBD" w:rsidRPr="001771F1" w:rsidRDefault="00931CBD" w:rsidP="00931CBD">
      <w:pPr>
        <w:pStyle w:val="SingleTxt"/>
        <w:rPr>
          <w:rFonts w:hint="cs"/>
          <w:rtl/>
        </w:rPr>
      </w:pPr>
      <w:r w:rsidRPr="001771F1">
        <w:rPr>
          <w:rFonts w:hint="cs"/>
          <w:rtl/>
        </w:rPr>
        <w:tab/>
        <w:t xml:space="preserve">وثمة مثل آخر من أمثلة المشاركة في سلطة اتخاذ القرار مع سائر المواطنين، وهو الأخذ بمهج </w:t>
      </w:r>
      <w:r w:rsidRPr="001771F1">
        <w:rPr>
          <w:rFonts w:hint="eastAsia"/>
          <w:rtl/>
        </w:rPr>
        <w:t>”التنمية القائمة على المشاركة</w:t>
      </w:r>
      <w:r w:rsidRPr="001771F1">
        <w:rPr>
          <w:rFonts w:hint="cs"/>
          <w:rtl/>
        </w:rPr>
        <w:t>“. وفي هذا الإطار، يندرج البرنامج الوطني للتنمية القائمة على المشاركة، الذي وضعته الحكومة من أجل تقليل الفقر بحلول عام 2015، إلى حد كبير. وهذا البرنامج يرمي إلى تحميل المسؤولية للمجتمعات الأساسية والهياكل غير المركزية بالدولة، كيما تضطلع بما لديها من تنمية باعتبارها عناصر فاعلة، وذلك على صعيد عملية إزالة المركزية بصورة تدريجية.</w:t>
      </w:r>
    </w:p>
    <w:p w:rsidR="00931CBD" w:rsidRPr="001771F1" w:rsidRDefault="00931CBD" w:rsidP="00931CBD">
      <w:pPr>
        <w:pStyle w:val="SingleTxt"/>
        <w:rPr>
          <w:rFonts w:hint="cs"/>
          <w:rtl/>
        </w:rPr>
      </w:pPr>
      <w:r w:rsidRPr="001771F1">
        <w:rPr>
          <w:rFonts w:hint="cs"/>
          <w:rtl/>
        </w:rPr>
        <w:tab/>
        <w:t>وهناك هياكل أخرى تدخل في هذا المجال. وقد يجدر بالذكر في هذا الشأن بصفة خاصة: مشروع تدعيم القدرات اللامركزية للتنمية الحضرية، ببرنامج مساندة التنمية المجتمعية، وصندوق المنظمات الحضرية والريفية للمبادرات الصغيرة، وكذلك برنامج إدارة الشؤون المحلية، الذي يعد السكان للمشاركة في سلطات اتخاذ القرار.</w:t>
      </w:r>
    </w:p>
    <w:p w:rsidR="00931CBD" w:rsidRPr="001771F1" w:rsidRDefault="00931CBD" w:rsidP="00931CBD">
      <w:pPr>
        <w:pStyle w:val="SingleTxt"/>
        <w:rPr>
          <w:rFonts w:hint="cs"/>
          <w:rtl/>
        </w:rPr>
      </w:pPr>
      <w:r w:rsidRPr="001771F1">
        <w:rPr>
          <w:rFonts w:hint="cs"/>
          <w:rtl/>
        </w:rPr>
        <w:tab/>
        <w:t xml:space="preserve">ويتمثل هدف </w:t>
      </w:r>
      <w:r w:rsidRPr="001771F1">
        <w:rPr>
          <w:rFonts w:hint="eastAsia"/>
          <w:rtl/>
        </w:rPr>
        <w:t>”التنمية القا</w:t>
      </w:r>
      <w:r w:rsidRPr="001771F1">
        <w:rPr>
          <w:rFonts w:hint="cs"/>
          <w:rtl/>
        </w:rPr>
        <w:t>ئ</w:t>
      </w:r>
      <w:r w:rsidRPr="001771F1">
        <w:rPr>
          <w:rFonts w:hint="eastAsia"/>
          <w:rtl/>
        </w:rPr>
        <w:t xml:space="preserve">مة على </w:t>
      </w:r>
      <w:r w:rsidRPr="001771F1">
        <w:rPr>
          <w:rFonts w:hint="cs"/>
          <w:rtl/>
        </w:rPr>
        <w:t>المشاركة</w:t>
      </w:r>
      <w:r w:rsidRPr="001771F1">
        <w:rPr>
          <w:rFonts w:hint="eastAsia"/>
          <w:rtl/>
        </w:rPr>
        <w:t>“</w:t>
      </w:r>
      <w:r w:rsidRPr="001771F1">
        <w:rPr>
          <w:rFonts w:hint="cs"/>
          <w:rtl/>
        </w:rPr>
        <w:t xml:space="preserve"> في تنمية علاقات الشراكة بين الدولة والمجتمع المدني والقطاع الخاص والشركاء الإنمائيين، من خلال تعزيز قدرات المجتمعات المحلية الأساسية. وهذا يتحقق بطريقة ترمي إلى شمول كافة أنحاء الإقليم بشكل تدريجي.</w:t>
      </w:r>
    </w:p>
    <w:p w:rsidR="00931CBD" w:rsidRPr="001771F1" w:rsidRDefault="00931CBD" w:rsidP="00931CBD">
      <w:pPr>
        <w:pStyle w:val="SingleTxt"/>
        <w:rPr>
          <w:rFonts w:hint="cs"/>
          <w:rtl/>
        </w:rPr>
      </w:pPr>
      <w:r w:rsidRPr="001771F1">
        <w:rPr>
          <w:rFonts w:hint="cs"/>
          <w:rtl/>
        </w:rPr>
        <w:tab/>
        <w:t>وثمة عناصر أربعة تتيح للتنمية القائمة على المشاركة أن تبلغ الهدف المتعلق بتعزيز القدرات.</w:t>
      </w:r>
    </w:p>
    <w:p w:rsidR="00931CBD" w:rsidRPr="001771F1" w:rsidRDefault="00931CBD" w:rsidP="00931CBD">
      <w:pPr>
        <w:pStyle w:val="SingleTxt"/>
        <w:rPr>
          <w:rFonts w:hint="cs"/>
          <w:rtl/>
        </w:rPr>
      </w:pPr>
      <w:r w:rsidRPr="001771F1">
        <w:rPr>
          <w:rFonts w:hint="cs"/>
          <w:rtl/>
        </w:rPr>
        <w:tab/>
        <w:t xml:space="preserve">وتمويل المشاريع والأنشطة المضطلع بها من قبل الجماعات والمجتمعات القروية وسائر العناصر الفاعلة بالمجتمع المدني، بناء على </w:t>
      </w:r>
      <w:r w:rsidRPr="001771F1">
        <w:rPr>
          <w:rFonts w:hint="eastAsia"/>
          <w:rtl/>
        </w:rPr>
        <w:t>”خطط التنمية المجتمعية</w:t>
      </w:r>
      <w:r w:rsidRPr="001771F1">
        <w:rPr>
          <w:rFonts w:hint="cs"/>
          <w:rtl/>
        </w:rPr>
        <w:t>“ وصناديق مساندة التنمية المجتمعية الريفية، تستند إلى ما يلي:</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إعداد المؤسسات المجتمعية والمجتمعات الأساسية للاندماج، على نحو فعال، في عملية إزالة المركزية تدريجيا؛</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تحسين معلومات وقدرات العناصر المؤ</w:t>
      </w:r>
      <w:r>
        <w:rPr>
          <w:rFonts w:hint="cs"/>
          <w:rtl/>
        </w:rPr>
        <w:t>ثرة</w:t>
      </w:r>
      <w:r w:rsidRPr="001771F1">
        <w:rPr>
          <w:rFonts w:hint="cs"/>
          <w:rtl/>
        </w:rPr>
        <w:t xml:space="preserve"> في التنمية القائمة على المشاركة، بهدف إدخالها على نحو متسق في مجال الجهود المبذولة للتقليل من الفقر. والجهات المستهدفة في ميدان تعزيز القدرات هي: المجتمعات الأساسية، والجماعات المحلية اللامركزية، وموظفو الخدمات الحكومية غير المركزية، والمنظمات غير الحكومية، وموفرو الخدمات، ومؤسسات التمويل على نطاق صغير؛</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تزويد العناصر المؤثرة في التنمية القائمة على المشاركة بالمعلومات والوسائل اللازمة لإدارة وإعاقة عملية اتخاذ القرارات اللازمة للاضطلاع بمسؤولياتها؛</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تعزيز الآليات المؤسسية من خلال القيام، داخل الوزارات، بإنشاء هياكل محددة لتشجيع الجنسين، وهياكل أخرى معنية بالشراكة مع المجتمع المدني والمنظمات الدولية.</w:t>
      </w:r>
    </w:p>
    <w:p w:rsidR="00C34A0E" w:rsidRPr="00C34A0E" w:rsidRDefault="00C34A0E" w:rsidP="00C34A0E">
      <w:pPr>
        <w:pStyle w:val="SingleTxt"/>
        <w:spacing w:after="0" w:line="120" w:lineRule="exact"/>
        <w:rPr>
          <w:rFonts w:hint="cs"/>
          <w:sz w:val="12"/>
          <w:rtl/>
        </w:rPr>
      </w:pPr>
    </w:p>
    <w:p w:rsidR="00C34A0E" w:rsidRPr="00C34A0E" w:rsidRDefault="00C34A0E" w:rsidP="00C34A0E">
      <w:pPr>
        <w:pStyle w:val="SingleTxt"/>
        <w:spacing w:after="0" w:line="120" w:lineRule="exact"/>
        <w:rPr>
          <w:rFonts w:hint="cs"/>
          <w:sz w:val="12"/>
          <w:rtl/>
        </w:rPr>
      </w:pPr>
    </w:p>
    <w:p w:rsidR="00931CBD" w:rsidRPr="001771F1"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771F1">
        <w:rPr>
          <w:rFonts w:hint="cs"/>
          <w:rtl/>
        </w:rPr>
        <w:tab/>
        <w:t>جيم -</w:t>
      </w:r>
      <w:r w:rsidRPr="001771F1">
        <w:rPr>
          <w:rFonts w:hint="cs"/>
          <w:rtl/>
        </w:rPr>
        <w:tab/>
        <w:t>التدابير القانونية والقضائية</w:t>
      </w:r>
    </w:p>
    <w:p w:rsidR="00931CBD" w:rsidRPr="001771F1" w:rsidRDefault="00931CBD" w:rsidP="00931CBD">
      <w:pPr>
        <w:pStyle w:val="SingleTxt"/>
        <w:rPr>
          <w:rFonts w:hint="cs"/>
          <w:rtl/>
        </w:rPr>
      </w:pPr>
      <w:r w:rsidRPr="001771F1">
        <w:rPr>
          <w:rFonts w:hint="cs"/>
          <w:rtl/>
        </w:rPr>
        <w:tab/>
        <w:t>منذ تقديم التقرير الأولي في عام 2000، اتخذت التدابير التالية: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التصديق على البروتوكول الإضافي لاتفاقية القضاء على جميع أشك</w:t>
      </w:r>
      <w:r w:rsidR="00C34A0E">
        <w:rPr>
          <w:rFonts w:hint="cs"/>
          <w:rtl/>
        </w:rPr>
        <w:t>ال التمييز ضد</w:t>
      </w:r>
      <w:r w:rsidR="00C34A0E">
        <w:rPr>
          <w:rFonts w:hint="eastAsia"/>
          <w:rtl/>
        </w:rPr>
        <w:t> </w:t>
      </w:r>
      <w:r w:rsidRPr="001771F1">
        <w:rPr>
          <w:rFonts w:hint="cs"/>
          <w:rtl/>
        </w:rPr>
        <w:t>المرأة؛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التصديق على اتفاقية مكافحة الجريمة المنظمة عبر الوطنية وبروتوكولاتها الإضافية الثلاثة، وفقا للمرسوم رقم 2004/20 المؤرخ 18 </w:t>
      </w:r>
      <w:r w:rsidRPr="001771F1">
        <w:rPr>
          <w:rFonts w:hint="eastAsia"/>
          <w:rtl/>
        </w:rPr>
        <w:t>أيار</w:t>
      </w:r>
      <w:r w:rsidRPr="001771F1">
        <w:rPr>
          <w:rtl/>
        </w:rPr>
        <w:t xml:space="preserve">/مايو </w:t>
      </w:r>
      <w:r w:rsidRPr="001771F1">
        <w:rPr>
          <w:rFonts w:hint="cs"/>
          <w:rtl/>
        </w:rPr>
        <w:t>2004. والبروتوكول الأول من هذه البروتوكولات يتعلق بمنع وقم</w:t>
      </w:r>
      <w:r w:rsidR="00667423">
        <w:rPr>
          <w:rFonts w:hint="cs"/>
          <w:rtl/>
        </w:rPr>
        <w:t>ع ومعاقبة الاتجار بالأشخاص، ولا</w:t>
      </w:r>
      <w:r w:rsidR="00667423">
        <w:rPr>
          <w:rFonts w:hint="eastAsia"/>
          <w:rtl/>
        </w:rPr>
        <w:t> </w:t>
      </w:r>
      <w:r w:rsidRPr="001771F1">
        <w:rPr>
          <w:rFonts w:hint="cs"/>
          <w:rtl/>
        </w:rPr>
        <w:t>سيما النساء والأطفال. أما عملية إدراج هذه الاتفاقية في مجموعة القوانين الوطنية فهي قيد الإجراءات في الوقت الراهن؛</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التصديق في 18 </w:t>
      </w:r>
      <w:r w:rsidRPr="001771F1">
        <w:rPr>
          <w:rFonts w:hint="eastAsia"/>
          <w:rtl/>
        </w:rPr>
        <w:t>أيار</w:t>
      </w:r>
      <w:r w:rsidRPr="001771F1">
        <w:rPr>
          <w:rtl/>
        </w:rPr>
        <w:t xml:space="preserve">/مايو </w:t>
      </w:r>
      <w:r w:rsidRPr="001771F1">
        <w:rPr>
          <w:rFonts w:hint="cs"/>
          <w:rtl/>
        </w:rPr>
        <w:t>2004 على اتفاقية الأمم المتحدة لمكافحة الفساد؛</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إصدار القانون رقم 2005/15 المؤرخ 29 </w:t>
      </w:r>
      <w:r w:rsidRPr="001771F1">
        <w:rPr>
          <w:rFonts w:hint="eastAsia"/>
          <w:rtl/>
        </w:rPr>
        <w:t>كانون</w:t>
      </w:r>
      <w:r w:rsidRPr="001771F1">
        <w:rPr>
          <w:rtl/>
        </w:rPr>
        <w:t xml:space="preserve"> الأول/ديسمبر </w:t>
      </w:r>
      <w:r w:rsidRPr="001771F1">
        <w:rPr>
          <w:rFonts w:hint="cs"/>
          <w:rtl/>
        </w:rPr>
        <w:t>2005 والمتصل بمكافحة الاتجار والمتاجرة بالأطفال؛</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وضع مشروع قانون بشأن حماية الأشخاص المعوقين، وهو يتضمن التدابير اللازمة لتيسير وصول هؤلاء الأشخاص، دون تمييز بسبب الجنس أو التعليم أو الصحة، للألعاب الرياضية ووسائل قضاء وقت الفراغ، والبيئة، وما إلى ذلك؛</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إصدار القانون رقم 2005/7 المؤرخ 27 </w:t>
      </w:r>
      <w:r w:rsidRPr="001771F1">
        <w:rPr>
          <w:rFonts w:hint="eastAsia"/>
          <w:rtl/>
        </w:rPr>
        <w:t>تموز</w:t>
      </w:r>
      <w:r w:rsidRPr="001771F1">
        <w:rPr>
          <w:rtl/>
        </w:rPr>
        <w:t xml:space="preserve">/يوليه </w:t>
      </w:r>
      <w:r w:rsidRPr="001771F1">
        <w:rPr>
          <w:rFonts w:hint="cs"/>
          <w:rtl/>
        </w:rPr>
        <w:t>2005 بشأن قانون إجراءات الجزاءات.</w:t>
      </w:r>
    </w:p>
    <w:p w:rsidR="00931CBD" w:rsidRPr="001771F1" w:rsidRDefault="00931CBD" w:rsidP="00931CBD">
      <w:pPr>
        <w:pStyle w:val="SingleTxt"/>
        <w:rPr>
          <w:rFonts w:hint="cs"/>
          <w:rtl/>
        </w:rPr>
      </w:pPr>
      <w:r w:rsidRPr="001771F1">
        <w:rPr>
          <w:rFonts w:hint="cs"/>
          <w:rtl/>
        </w:rPr>
        <w:tab/>
        <w:t xml:space="preserve">وكان ثمة تيسير لتعميم حقوق الإنسان، بهدف تنفيذها على نحو فعلي، وذلك من جانب وسائط الإعلام في سياق يتعلق بتحرير الساحة الإعلامية في الكاميرون. وبغية التوفيق بين ضرورات الملاحقة وضمانات  حرية التعبير، ألغيت جنحة التجريم على أساس رأي بعينه. والقانون رقم 90/92 المؤرخ 19 </w:t>
      </w:r>
      <w:r w:rsidRPr="001771F1">
        <w:rPr>
          <w:rFonts w:hint="eastAsia"/>
          <w:rtl/>
        </w:rPr>
        <w:t>كانون</w:t>
      </w:r>
      <w:r w:rsidRPr="001771F1">
        <w:rPr>
          <w:rtl/>
        </w:rPr>
        <w:t xml:space="preserve"> الأول/ديسمبر </w:t>
      </w:r>
      <w:r w:rsidRPr="001771F1">
        <w:rPr>
          <w:rFonts w:hint="cs"/>
          <w:rtl/>
        </w:rPr>
        <w:t>1990، والخاص بحرية الاتصال الاجتماعي، لا يتضمن سوى فرض عقوبات بالغرامة فيما يتصل بآلية انتهاكات لأحكامه.</w:t>
      </w:r>
    </w:p>
    <w:p w:rsidR="00931CBD" w:rsidRPr="001771F1" w:rsidRDefault="00931CBD" w:rsidP="00931CBD">
      <w:pPr>
        <w:pStyle w:val="SingleTxt"/>
        <w:rPr>
          <w:rFonts w:hint="cs"/>
          <w:rtl/>
        </w:rPr>
      </w:pPr>
      <w:r w:rsidRPr="001771F1">
        <w:rPr>
          <w:rFonts w:hint="cs"/>
          <w:rtl/>
        </w:rPr>
        <w:tab/>
        <w:t xml:space="preserve">وبالإضافة إلى ذلك، فإن رئيس الوزراء، ورئيس الحكومة، قد وقع على المرسوم رقم 2000/58 المؤرخ 3 </w:t>
      </w:r>
      <w:r w:rsidRPr="001771F1">
        <w:rPr>
          <w:rFonts w:hint="eastAsia"/>
          <w:rtl/>
        </w:rPr>
        <w:t>نيسان</w:t>
      </w:r>
      <w:r w:rsidRPr="001771F1">
        <w:rPr>
          <w:rtl/>
        </w:rPr>
        <w:t xml:space="preserve">/أبريل </w:t>
      </w:r>
      <w:r w:rsidRPr="001771F1">
        <w:rPr>
          <w:rFonts w:hint="cs"/>
          <w:rtl/>
        </w:rPr>
        <w:t>2000، الذي يحدد شروط وأساليب القيام بإنشاء وإدارة شركات خاصة تعمل في حقل الاتصالات السمعية - البصرية.</w:t>
      </w:r>
    </w:p>
    <w:p w:rsidR="00931CBD" w:rsidRPr="001771F1" w:rsidRDefault="00931CBD" w:rsidP="00931CBD">
      <w:pPr>
        <w:pStyle w:val="SingleTxt"/>
        <w:rPr>
          <w:rFonts w:hint="cs"/>
          <w:rtl/>
        </w:rPr>
      </w:pPr>
      <w:r w:rsidRPr="001771F1">
        <w:rPr>
          <w:rFonts w:hint="cs"/>
          <w:rtl/>
        </w:rPr>
        <w:tab/>
        <w:t>وفي نفس المجال، كان هناك تعزيز للآليات القانونية المتصلة بحماية حقوق الإنسان.</w:t>
      </w:r>
    </w:p>
    <w:p w:rsidR="00931CBD" w:rsidRPr="001771F1" w:rsidRDefault="00931CBD" w:rsidP="00931CBD">
      <w:pPr>
        <w:pStyle w:val="SingleTxt"/>
        <w:rPr>
          <w:rFonts w:hint="cs"/>
          <w:rtl/>
        </w:rPr>
      </w:pPr>
      <w:r w:rsidRPr="001771F1">
        <w:rPr>
          <w:rFonts w:hint="cs"/>
          <w:rtl/>
        </w:rPr>
        <w:tab/>
        <w:t>وبالتالي، يلاحظ أنه، بالإضافة إلى إمكانية الالتجاء ثلاث مرات لقاضي الجزاءات، مما سبقت الإشارة إليه في التقرير الأولي، فإن المسؤولية الجماعية قد أصبحت سارية المفعول أمام جميع محاكم الاستئناف الكاميرونية، وأمام المحاكم العليا بالحواضر الكبير، حيث تتركز القضايا المعقدة والقضايا التي تتناول المصالح الاقتصادية الكبيرة، بغية تمكين الدرجة المزدوجة من الولاية القضائية من كفالة حقوق الدفاع على نحو أفضل شأنا.</w:t>
      </w:r>
    </w:p>
    <w:p w:rsidR="00931CBD" w:rsidRPr="001771F1" w:rsidRDefault="00931CBD" w:rsidP="00931CBD">
      <w:pPr>
        <w:pStyle w:val="SingleTxt"/>
        <w:rPr>
          <w:rFonts w:hint="cs"/>
          <w:rtl/>
        </w:rPr>
      </w:pPr>
      <w:r w:rsidRPr="001771F1">
        <w:rPr>
          <w:rFonts w:hint="cs"/>
          <w:rtl/>
        </w:rPr>
        <w:tab/>
        <w:t>وثمة تطبيق متزايد لمبدأ التحكيم، الذي يسهل تسوية الخصومات على نحو تسم بالسرعة والبساطة، وذلك من خلال التشريعات التي تضطلع بها منظمة مواءمة قانون الأعمال في أفريقيا، وهي تشريعات يجري إدخالها خطوة في الكاميرون بوسائل تتضمن:</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القانون رقم 2003/8 المؤرخ 10 </w:t>
      </w:r>
      <w:r w:rsidRPr="001771F1">
        <w:rPr>
          <w:rFonts w:hint="eastAsia"/>
          <w:rtl/>
        </w:rPr>
        <w:t>تموز</w:t>
      </w:r>
      <w:r w:rsidRPr="001771F1">
        <w:rPr>
          <w:rtl/>
        </w:rPr>
        <w:t xml:space="preserve">/يوليه </w:t>
      </w:r>
      <w:r w:rsidRPr="001771F1">
        <w:rPr>
          <w:rFonts w:hint="cs"/>
          <w:rtl/>
        </w:rPr>
        <w:t>2003، الذي يتناول قمع المخالفات الواردة في بعض القوانين الموحدة لدى منظمة مواءمة قانون الأعمال في أفريقيا؛</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القانون رقم 2003/9 المؤرخ 10 </w:t>
      </w:r>
      <w:r w:rsidRPr="001771F1">
        <w:rPr>
          <w:rFonts w:hint="eastAsia"/>
          <w:rtl/>
        </w:rPr>
        <w:t>تموز</w:t>
      </w:r>
      <w:r w:rsidRPr="001771F1">
        <w:rPr>
          <w:rtl/>
        </w:rPr>
        <w:t xml:space="preserve">/يوليه </w:t>
      </w:r>
      <w:r w:rsidRPr="001771F1">
        <w:rPr>
          <w:rFonts w:hint="cs"/>
          <w:rtl/>
        </w:rPr>
        <w:t>2003، الذي يتناول تحديد الولايات القضائية الواردة في القانون الموحد المتعلق بحقوق التحكيم مع تحديد طريقة إحالتها؛</w:t>
      </w:r>
    </w:p>
    <w:p w:rsidR="00931CBD" w:rsidRDefault="00931CBD" w:rsidP="00931CBD">
      <w:pPr>
        <w:pStyle w:val="SingleTxt"/>
        <w:rPr>
          <w:rFonts w:hint="cs"/>
          <w:rtl/>
        </w:rPr>
      </w:pPr>
      <w:r w:rsidRPr="001771F1">
        <w:rPr>
          <w:rFonts w:hint="cs"/>
          <w:rtl/>
        </w:rPr>
        <w:tab/>
      </w:r>
      <w:r w:rsidRPr="001771F1">
        <w:rPr>
          <w:rFonts w:hint="cs"/>
        </w:rPr>
        <w:sym w:font="Guttman Logo1" w:char="F027"/>
      </w:r>
      <w:r w:rsidRPr="001771F1">
        <w:rPr>
          <w:rFonts w:hint="cs"/>
          <w:rtl/>
        </w:rPr>
        <w:tab/>
        <w:t xml:space="preserve">المرسوم رقم 2002/99، المؤرخ 3 </w:t>
      </w:r>
      <w:r w:rsidRPr="001771F1">
        <w:rPr>
          <w:rFonts w:hint="eastAsia"/>
          <w:rtl/>
        </w:rPr>
        <w:t>كانون</w:t>
      </w:r>
      <w:r w:rsidRPr="001771F1">
        <w:rPr>
          <w:rtl/>
        </w:rPr>
        <w:t xml:space="preserve"> الأول/ديسمبر </w:t>
      </w:r>
      <w:r w:rsidRPr="001771F1">
        <w:rPr>
          <w:rFonts w:hint="cs"/>
          <w:rtl/>
        </w:rPr>
        <w:t>2002، الذي يحدد السلطة المعنية بإدراج الصيغة التنفيذية الخاصة بقرارات المحكمة المشتركة للعدل والتحكيم التابعة لمنظمة مواءمة قانون الأعمال في أفريقيا.</w:t>
      </w:r>
    </w:p>
    <w:p w:rsidR="00931CBD" w:rsidRPr="001771F1"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1771F1">
        <w:rPr>
          <w:rFonts w:hint="cs"/>
          <w:rtl/>
        </w:rPr>
        <w:t>الجزء الثاني</w:t>
      </w:r>
    </w:p>
    <w:p w:rsidR="00931CBD" w:rsidRPr="001771F1"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771F1">
        <w:rPr>
          <w:rFonts w:hint="cs"/>
          <w:rtl/>
        </w:rPr>
        <w:tab/>
      </w:r>
      <w:r w:rsidRPr="001771F1">
        <w:rPr>
          <w:rFonts w:hint="cs"/>
          <w:rtl/>
        </w:rPr>
        <w:tab/>
        <w:t>دراسة الاتفاقية مادة مادة</w:t>
      </w:r>
    </w:p>
    <w:p w:rsidR="00931CBD" w:rsidRPr="001771F1"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771F1">
        <w:rPr>
          <w:rFonts w:hint="cs"/>
          <w:rtl/>
        </w:rPr>
        <w:tab/>
        <w:t>أولا -</w:t>
      </w:r>
      <w:r w:rsidRPr="001771F1">
        <w:rPr>
          <w:rFonts w:hint="cs"/>
          <w:rtl/>
        </w:rPr>
        <w:tab/>
        <w:t>الإطار الدستوري والقانوني لحماية حقوق المرأة (المواد 1-5)</w:t>
      </w:r>
    </w:p>
    <w:p w:rsidR="00931CBD" w:rsidRPr="001771F1" w:rsidRDefault="00931CBD" w:rsidP="00931CBD">
      <w:pPr>
        <w:pStyle w:val="SingleTxt"/>
        <w:rPr>
          <w:rFonts w:hint="cs"/>
          <w:rtl/>
        </w:rPr>
      </w:pPr>
      <w:r w:rsidRPr="001771F1">
        <w:rPr>
          <w:rFonts w:hint="cs"/>
          <w:i/>
          <w:iCs/>
          <w:rtl/>
        </w:rPr>
        <w:tab/>
        <w:t>المادة 1</w:t>
      </w:r>
      <w:r w:rsidRPr="001771F1">
        <w:rPr>
          <w:rFonts w:hint="cs"/>
          <w:rtl/>
        </w:rPr>
        <w:t>:</w:t>
      </w:r>
    </w:p>
    <w:p w:rsidR="00931CBD" w:rsidRPr="001771F1" w:rsidRDefault="00931CBD" w:rsidP="00931CBD">
      <w:pPr>
        <w:pStyle w:val="SingleTxt"/>
        <w:rPr>
          <w:rFonts w:hint="cs"/>
          <w:i/>
          <w:iCs/>
          <w:rtl/>
        </w:rPr>
      </w:pPr>
      <w:r w:rsidRPr="001771F1">
        <w:rPr>
          <w:rFonts w:hint="cs"/>
          <w:i/>
          <w:iCs/>
          <w:rtl/>
        </w:rPr>
        <w:tab/>
      </w:r>
      <w:r w:rsidRPr="001771F1">
        <w:rPr>
          <w:rFonts w:hint="eastAsia"/>
          <w:i/>
          <w:iCs/>
          <w:rtl/>
        </w:rPr>
        <w:t>”لأغراض</w:t>
      </w:r>
      <w:r w:rsidRPr="001771F1">
        <w:rPr>
          <w:rFonts w:hint="cs"/>
          <w:i/>
          <w:iCs/>
          <w:rtl/>
        </w:rPr>
        <w:t xml:space="preserve"> هذه الاتفاقية يعني مصطلح </w:t>
      </w:r>
      <w:r w:rsidRPr="001771F1">
        <w:rPr>
          <w:rFonts w:hint="eastAsia"/>
          <w:i/>
          <w:iCs/>
          <w:rtl/>
        </w:rPr>
        <w:t>”التميز ضد المرأة</w:t>
      </w:r>
      <w:r w:rsidRPr="001771F1">
        <w:rPr>
          <w:rFonts w:hint="cs"/>
          <w:i/>
          <w:iCs/>
          <w:rtl/>
        </w:rPr>
        <w:t>“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r w:rsidRPr="001771F1">
        <w:rPr>
          <w:rFonts w:hint="eastAsia"/>
          <w:i/>
          <w:iCs/>
          <w:rtl/>
        </w:rPr>
        <w:t>“</w:t>
      </w:r>
    </w:p>
    <w:p w:rsidR="00931CBD" w:rsidRPr="001771F1" w:rsidRDefault="00931CBD" w:rsidP="00931CBD">
      <w:pPr>
        <w:pStyle w:val="SingleTxt"/>
        <w:rPr>
          <w:rFonts w:hint="cs"/>
          <w:rtl/>
        </w:rPr>
      </w:pPr>
      <w:r w:rsidRPr="001771F1">
        <w:rPr>
          <w:rFonts w:hint="cs"/>
          <w:rtl/>
        </w:rPr>
        <w:tab/>
        <w:t>ومبدأ المساواة بين الرجل والمرأة وارد في نصوص القواعد القانونية المعمول بها في الكاميرون. ومن الجدير بالذكر أن القوانين المختلفة المتصلة بذلك كانت عرضة للتناول في التقرير الأولي للكاميرون بشأن اتفاقية القضاء على جميع أشكال التمييز ضد المرأة، والذي قدم في عام 2000. وليس من دواعي الأسباب أن يقال إن بعضا من هذه القوانين يكرس مبدأ المساواة بين الرجل والمرأة، وذلك على النحو التالي:</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دستور 18 </w:t>
      </w:r>
      <w:r w:rsidRPr="001771F1">
        <w:rPr>
          <w:rFonts w:hint="eastAsia"/>
          <w:rtl/>
        </w:rPr>
        <w:t>كانون</w:t>
      </w:r>
      <w:r w:rsidRPr="001771F1">
        <w:rPr>
          <w:rtl/>
        </w:rPr>
        <w:t xml:space="preserve"> الثاني/يناير </w:t>
      </w:r>
      <w:r w:rsidRPr="001771F1">
        <w:rPr>
          <w:rFonts w:hint="cs"/>
          <w:rtl/>
        </w:rPr>
        <w:t>1996 المنقح؛</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قانون العقوبات؛</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قانون العمل؛</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القانون الانتخابي؛</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القانون الأساسي العام للوظائف الحكومية.</w:t>
      </w:r>
    </w:p>
    <w:p w:rsidR="00931CBD" w:rsidRPr="001771F1" w:rsidRDefault="00931CBD" w:rsidP="00931CBD">
      <w:pPr>
        <w:pStyle w:val="SingleTxt"/>
        <w:rPr>
          <w:rFonts w:hint="cs"/>
          <w:rtl/>
        </w:rPr>
      </w:pPr>
      <w:r w:rsidRPr="001771F1">
        <w:rPr>
          <w:rFonts w:hint="cs"/>
          <w:rtl/>
        </w:rPr>
        <w:tab/>
        <w:t>ومن منطلق التصديق على الاتفاقية، تلتزم الكاميرون بتطبيق مبدأ عدم التمييز ضد المرأة.</w:t>
      </w:r>
    </w:p>
    <w:p w:rsidR="00931CBD" w:rsidRPr="001771F1" w:rsidRDefault="00931CBD" w:rsidP="00931CBD">
      <w:pPr>
        <w:pStyle w:val="SingleTxt"/>
        <w:rPr>
          <w:rFonts w:hint="cs"/>
          <w:rtl/>
        </w:rPr>
      </w:pPr>
      <w:r w:rsidRPr="001771F1">
        <w:rPr>
          <w:rFonts w:hint="cs"/>
          <w:rtl/>
        </w:rPr>
        <w:tab/>
        <w:t>وحتى اليوم، لم يُعتمد تعريف قانوني للتمييز. ومع هذا، فإن مشروع القانون المتصل بمنع وقمع الأفعال العنيفة ضد المرأة والتمييزات القائمة على أساس نوع الجنس ينص على تعريف قانوني للتمييز وللجزاءات المترتبة عليه (الرد على التوصيتين 49 و 50 للجنة). وهذا يشير إلى رغبة الحكومة في تعزيز الآليات والوسائل القانونية القائمة والمتعلقة بحماية المرأة. والأمر يتمثل فيما يلي:</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البروتوكول الإضافي للاتفاقية قد صُدّق عليه من جانب الكاميرون في 7 </w:t>
      </w:r>
      <w:r w:rsidRPr="001771F1">
        <w:rPr>
          <w:rFonts w:hint="eastAsia"/>
          <w:rtl/>
        </w:rPr>
        <w:t>كانون</w:t>
      </w:r>
      <w:r w:rsidRPr="001771F1">
        <w:rPr>
          <w:rtl/>
        </w:rPr>
        <w:t xml:space="preserve"> الثاني/يناير </w:t>
      </w:r>
      <w:r w:rsidRPr="001771F1">
        <w:rPr>
          <w:rFonts w:hint="cs"/>
          <w:rtl/>
        </w:rPr>
        <w:t xml:space="preserve">2005، وقد دخل حيز النفاذ في 7 </w:t>
      </w:r>
      <w:r w:rsidRPr="001771F1">
        <w:rPr>
          <w:rFonts w:hint="eastAsia"/>
          <w:rtl/>
        </w:rPr>
        <w:t>نيسان</w:t>
      </w:r>
      <w:r w:rsidRPr="001771F1">
        <w:rPr>
          <w:rtl/>
        </w:rPr>
        <w:t xml:space="preserve">/أبريل </w:t>
      </w:r>
      <w:r w:rsidRPr="001771F1">
        <w:rPr>
          <w:rFonts w:hint="cs"/>
          <w:rtl/>
        </w:rPr>
        <w:t>2005 (الرد على التوصية 64 للجنة)؛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مشروع القانون المتعلق بتشريعات الأشخاص والأسرة يجنح نحو توحيد العلاقات بين الرجل والمرأة من خلال اتخاذ تدابير استثنائية من شأنها أن تكرس مبدأ المساواة بين عنصري المجتمع هذين. وفي سياق التجديدات الرئيسية، يجدر بالذكر، من بين أمور أخرى، تعزيز المساواة بين الرجل والمرأة فيما يتصل بالاسم والمسكن وسن الزواج وتنظيم مجلس الأسرة وإعادة تقويمه؛</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ومشروع القانون المتعلق بمنع وقمع أفعال العنف المرتكبة ضد المرأة والتمييزات القائمة على أساس نوع الجنس يُعد متسما بالابتكارية إلى حد ما، فهي تتناول المخالفات التي لا توجد عقوبة لها حتى الآن، من قبيل تشويه الأعضاء التناسلية للأنثى والتحرش الجنسي. والمجالات الواردة في مشروع القانون هذا تضمن بفعالية حماية شخصية المرأة وحقوقها في المجتمع.</w:t>
      </w:r>
    </w:p>
    <w:p w:rsidR="00931CBD" w:rsidRPr="001771F1" w:rsidRDefault="00931CBD" w:rsidP="00931CBD">
      <w:pPr>
        <w:pStyle w:val="SingleTxt"/>
        <w:rPr>
          <w:rFonts w:hint="cs"/>
          <w:rtl/>
        </w:rPr>
      </w:pPr>
      <w:r w:rsidRPr="001771F1">
        <w:rPr>
          <w:rFonts w:hint="cs"/>
          <w:rtl/>
        </w:rPr>
        <w:tab/>
        <w:t>وعلى الصعيد التجاري، يلاحظ أن أحكام القانون الموحد، الذي يتعلق بمنظمة مواءمة قانون الأعمال في أفريقيا والمتصل بالقانون التجاري، يتناول في المادة 7 منه تسوية حالات عدم المساواة القائمة بين الرجل والمرأة.</w:t>
      </w:r>
    </w:p>
    <w:p w:rsidR="00931CBD" w:rsidRPr="00005FCF" w:rsidRDefault="00931CBD" w:rsidP="00931CBD">
      <w:pPr>
        <w:pStyle w:val="SingleTxt"/>
        <w:spacing w:after="0" w:line="120" w:lineRule="exact"/>
        <w:rPr>
          <w:rFonts w:hint="cs"/>
          <w:sz w:val="10"/>
          <w:rtl/>
        </w:rPr>
      </w:pPr>
    </w:p>
    <w:p w:rsidR="00931CBD" w:rsidRPr="001771F1" w:rsidRDefault="00931CBD" w:rsidP="00931CBD">
      <w:pPr>
        <w:pStyle w:val="SingleTxt"/>
        <w:rPr>
          <w:rFonts w:hint="cs"/>
          <w:i/>
          <w:iCs/>
          <w:rtl/>
        </w:rPr>
      </w:pPr>
      <w:r w:rsidRPr="001771F1">
        <w:rPr>
          <w:rFonts w:hint="cs"/>
          <w:rtl/>
        </w:rPr>
        <w:tab/>
      </w:r>
      <w:r w:rsidRPr="001771F1">
        <w:rPr>
          <w:rFonts w:hint="cs"/>
          <w:i/>
          <w:iCs/>
          <w:rtl/>
        </w:rPr>
        <w:t>المادة 2:</w:t>
      </w:r>
    </w:p>
    <w:p w:rsidR="00931CBD" w:rsidRPr="001771F1" w:rsidRDefault="00931CBD" w:rsidP="00931CBD">
      <w:pPr>
        <w:pStyle w:val="SingleTxt"/>
        <w:rPr>
          <w:rFonts w:hint="cs"/>
          <w:i/>
          <w:iCs/>
          <w:rtl/>
        </w:rPr>
      </w:pPr>
      <w:r w:rsidRPr="001771F1">
        <w:rPr>
          <w:rFonts w:hint="cs"/>
          <w:i/>
          <w:iCs/>
          <w:rtl/>
        </w:rPr>
        <w:tab/>
      </w:r>
      <w:r w:rsidRPr="001771F1">
        <w:rPr>
          <w:rFonts w:hint="eastAsia"/>
          <w:i/>
          <w:iCs/>
          <w:rtl/>
        </w:rPr>
        <w:t>”</w:t>
      </w:r>
      <w:r w:rsidRPr="001771F1">
        <w:rPr>
          <w:rFonts w:hint="cs"/>
          <w:i/>
          <w:iCs/>
          <w:rtl/>
        </w:rPr>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931CBD" w:rsidRPr="001771F1" w:rsidRDefault="00931CBD" w:rsidP="00931CBD">
      <w:pPr>
        <w:pStyle w:val="SingleTxt"/>
        <w:rPr>
          <w:rFonts w:hint="cs"/>
          <w:i/>
          <w:iCs/>
          <w:rtl/>
        </w:rPr>
      </w:pPr>
      <w:r w:rsidRPr="001771F1">
        <w:rPr>
          <w:rFonts w:hint="cs"/>
          <w:i/>
          <w:iCs/>
          <w:rtl/>
        </w:rPr>
        <w:tab/>
        <w:t>(أ)</w:t>
      </w:r>
      <w:r w:rsidRPr="001771F1">
        <w:rPr>
          <w:rFonts w:hint="cs"/>
          <w:i/>
          <w:iCs/>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931CBD" w:rsidRPr="001771F1" w:rsidRDefault="00931CBD" w:rsidP="00931CBD">
      <w:pPr>
        <w:pStyle w:val="SingleTxt"/>
        <w:rPr>
          <w:rFonts w:hint="cs"/>
          <w:i/>
          <w:iCs/>
          <w:rtl/>
        </w:rPr>
      </w:pPr>
      <w:r w:rsidRPr="001771F1">
        <w:rPr>
          <w:rFonts w:hint="cs"/>
          <w:i/>
          <w:iCs/>
          <w:rtl/>
        </w:rPr>
        <w:tab/>
        <w:t>(ب)</w:t>
      </w:r>
      <w:r w:rsidRPr="001771F1">
        <w:rPr>
          <w:rFonts w:hint="cs"/>
          <w:i/>
          <w:iCs/>
          <w:rtl/>
        </w:rPr>
        <w:tab/>
        <w:t>اتخاذ المناسب من التدابير التشريعية وغيرها، بما في ذلك ما يقتضيه الأمر من جزاءات لحظر كل تمييز ضد المرأة؛</w:t>
      </w:r>
    </w:p>
    <w:p w:rsidR="00931CBD" w:rsidRPr="001771F1" w:rsidRDefault="00931CBD" w:rsidP="00931CBD">
      <w:pPr>
        <w:pStyle w:val="SingleTxt"/>
        <w:rPr>
          <w:rFonts w:hint="cs"/>
          <w:i/>
          <w:iCs/>
          <w:rtl/>
        </w:rPr>
      </w:pPr>
      <w:r w:rsidRPr="001771F1">
        <w:rPr>
          <w:rFonts w:hint="cs"/>
          <w:i/>
          <w:iCs/>
          <w:rtl/>
        </w:rPr>
        <w:tab/>
        <w:t>(ج)</w:t>
      </w:r>
      <w:r w:rsidRPr="001771F1">
        <w:rPr>
          <w:rFonts w:hint="cs"/>
          <w:i/>
          <w:iCs/>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931CBD" w:rsidRPr="001771F1" w:rsidRDefault="00931CBD" w:rsidP="00931CBD">
      <w:pPr>
        <w:pStyle w:val="SingleTxt"/>
        <w:rPr>
          <w:rFonts w:hint="cs"/>
          <w:i/>
          <w:iCs/>
          <w:rtl/>
        </w:rPr>
      </w:pPr>
      <w:r w:rsidRPr="001771F1">
        <w:rPr>
          <w:rFonts w:hint="cs"/>
          <w:i/>
          <w:iCs/>
          <w:rtl/>
        </w:rPr>
        <w:tab/>
        <w:t>(د)</w:t>
      </w:r>
      <w:r w:rsidRPr="001771F1">
        <w:rPr>
          <w:rFonts w:hint="cs"/>
          <w:i/>
          <w:iCs/>
          <w:rtl/>
        </w:rPr>
        <w:tab/>
        <w:t>الامتناع عن الاضطلاع بأي عمل أو ممارسة تمييزية ضد المرأة، وكفالة تصرف السلطات والمؤسسات العامة بما يتفق وهذا الالتزام؛</w:t>
      </w:r>
    </w:p>
    <w:p w:rsidR="00931CBD" w:rsidRPr="001771F1" w:rsidRDefault="00931CBD" w:rsidP="00931CBD">
      <w:pPr>
        <w:pStyle w:val="SingleTxt"/>
        <w:rPr>
          <w:rFonts w:hint="cs"/>
          <w:i/>
          <w:iCs/>
          <w:rtl/>
        </w:rPr>
      </w:pPr>
      <w:r w:rsidRPr="001771F1">
        <w:rPr>
          <w:rFonts w:hint="cs"/>
          <w:i/>
          <w:iCs/>
          <w:rtl/>
        </w:rPr>
        <w:tab/>
        <w:t>(هـ)</w:t>
      </w:r>
      <w:r w:rsidRPr="001771F1">
        <w:rPr>
          <w:rFonts w:hint="cs"/>
          <w:i/>
          <w:iCs/>
          <w:rtl/>
        </w:rPr>
        <w:tab/>
        <w:t>اتخاذ جميع التدابير المناسبة للقضاء على التمييز ضد المرأة من جانب أي شخص أو منظمة أو مؤسسة؛</w:t>
      </w:r>
    </w:p>
    <w:p w:rsidR="00931CBD" w:rsidRPr="001771F1" w:rsidRDefault="00931CBD" w:rsidP="00931CBD">
      <w:pPr>
        <w:pStyle w:val="SingleTxt"/>
        <w:rPr>
          <w:rFonts w:hint="cs"/>
          <w:i/>
          <w:iCs/>
          <w:rtl/>
        </w:rPr>
      </w:pPr>
      <w:r w:rsidRPr="001771F1">
        <w:rPr>
          <w:rFonts w:hint="cs"/>
          <w:i/>
          <w:iCs/>
          <w:rtl/>
        </w:rPr>
        <w:tab/>
        <w:t>(و)</w:t>
      </w:r>
      <w:r w:rsidRPr="001771F1">
        <w:rPr>
          <w:rFonts w:hint="cs"/>
          <w:i/>
          <w:iCs/>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931CBD" w:rsidRPr="001771F1" w:rsidRDefault="00931CBD" w:rsidP="00931CBD">
      <w:pPr>
        <w:pStyle w:val="SingleTxt"/>
        <w:rPr>
          <w:rFonts w:hint="cs"/>
          <w:i/>
          <w:iCs/>
          <w:rtl/>
        </w:rPr>
      </w:pPr>
      <w:r w:rsidRPr="001771F1">
        <w:rPr>
          <w:rFonts w:hint="cs"/>
          <w:i/>
          <w:iCs/>
          <w:rtl/>
        </w:rPr>
        <w:tab/>
        <w:t>(ز)</w:t>
      </w:r>
      <w:r w:rsidRPr="001771F1">
        <w:rPr>
          <w:rFonts w:hint="cs"/>
          <w:i/>
          <w:iCs/>
          <w:rtl/>
        </w:rPr>
        <w:tab/>
        <w:t>إلغاء جميع أحكام قوانين العقوبات الوطنية التي تشكل تمييزا ضد المرأة.</w:t>
      </w:r>
      <w:r w:rsidRPr="001771F1">
        <w:rPr>
          <w:rFonts w:hint="eastAsia"/>
          <w:i/>
          <w:iCs/>
          <w:rtl/>
        </w:rPr>
        <w:t>“</w:t>
      </w:r>
    </w:p>
    <w:p w:rsidR="00931CBD" w:rsidRPr="001771F1" w:rsidRDefault="00931CBD" w:rsidP="00931CBD">
      <w:pPr>
        <w:pStyle w:val="SingleTxt"/>
        <w:rPr>
          <w:rFonts w:hint="cs"/>
          <w:rtl/>
        </w:rPr>
      </w:pPr>
      <w:r w:rsidRPr="001771F1">
        <w:rPr>
          <w:rFonts w:hint="cs"/>
          <w:rtl/>
        </w:rPr>
        <w:tab/>
        <w:t>والجوانب التي نوقشت فيما يتصل بالمادة 1 سارية على هذه المادة أيضا.</w:t>
      </w:r>
    </w:p>
    <w:p w:rsidR="00931CBD" w:rsidRPr="00005FCF" w:rsidRDefault="00931CBD" w:rsidP="00931CBD">
      <w:pPr>
        <w:pStyle w:val="SingleTxt"/>
        <w:spacing w:after="0" w:line="120" w:lineRule="exact"/>
        <w:rPr>
          <w:rFonts w:hint="cs"/>
          <w:sz w:val="10"/>
          <w:rtl/>
        </w:rPr>
      </w:pPr>
    </w:p>
    <w:p w:rsidR="00931CBD" w:rsidRPr="001771F1" w:rsidRDefault="00931CBD" w:rsidP="00931CBD">
      <w:pPr>
        <w:pStyle w:val="SingleTxt"/>
        <w:rPr>
          <w:rFonts w:hint="cs"/>
          <w:rtl/>
        </w:rPr>
      </w:pPr>
      <w:r w:rsidRPr="001771F1">
        <w:rPr>
          <w:rFonts w:hint="cs"/>
          <w:rtl/>
        </w:rPr>
        <w:tab/>
      </w:r>
      <w:r w:rsidRPr="001771F1">
        <w:rPr>
          <w:rFonts w:hint="cs"/>
          <w:i/>
          <w:iCs/>
          <w:rtl/>
        </w:rPr>
        <w:t>المادة 3:</w:t>
      </w:r>
      <w:r w:rsidRPr="001771F1">
        <w:rPr>
          <w:rFonts w:hint="cs"/>
          <w:rtl/>
        </w:rPr>
        <w:t xml:space="preserve"> </w:t>
      </w:r>
    </w:p>
    <w:p w:rsidR="00931CBD" w:rsidRPr="001771F1" w:rsidRDefault="00931CBD" w:rsidP="00931CBD">
      <w:pPr>
        <w:pStyle w:val="SingleTxt"/>
        <w:rPr>
          <w:rFonts w:hint="cs"/>
          <w:i/>
          <w:iCs/>
          <w:rtl/>
        </w:rPr>
      </w:pPr>
      <w:r w:rsidRPr="001771F1">
        <w:rPr>
          <w:rFonts w:hint="cs"/>
          <w:rtl/>
        </w:rPr>
        <w:tab/>
      </w:r>
      <w:r w:rsidRPr="001771F1">
        <w:rPr>
          <w:rFonts w:hint="eastAsia"/>
          <w:i/>
          <w:iCs/>
          <w:rtl/>
        </w:rPr>
        <w:t>”تتخذ الدول الأطراف في جميع الميادين</w:t>
      </w:r>
      <w:r w:rsidRPr="001771F1">
        <w:rPr>
          <w:rFonts w:hint="cs"/>
          <w:i/>
          <w:iCs/>
          <w:rtl/>
        </w:rPr>
        <w:t>،</w:t>
      </w:r>
      <w:r w:rsidRPr="001771F1">
        <w:rPr>
          <w:rFonts w:hint="eastAsia"/>
          <w:i/>
          <w:iCs/>
          <w:rtl/>
        </w:rPr>
        <w:t xml:space="preserve"> ولا سيما</w:t>
      </w:r>
      <w:r w:rsidRPr="001771F1">
        <w:rPr>
          <w:rFonts w:hint="cs"/>
          <w:i/>
          <w:iCs/>
          <w:rtl/>
        </w:rPr>
        <w:t xml:space="preserve"> الميادين السياسية والاجتماعية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r w:rsidRPr="001771F1">
        <w:rPr>
          <w:rFonts w:hint="eastAsia"/>
          <w:i/>
          <w:iCs/>
          <w:rtl/>
        </w:rPr>
        <w:t>“</w:t>
      </w:r>
    </w:p>
    <w:p w:rsidR="00931CBD" w:rsidRPr="001771F1" w:rsidRDefault="00931CBD" w:rsidP="00931CBD">
      <w:pPr>
        <w:pStyle w:val="SingleTxt"/>
        <w:rPr>
          <w:rFonts w:hint="cs"/>
          <w:rtl/>
        </w:rPr>
      </w:pPr>
      <w:r w:rsidRPr="001771F1">
        <w:rPr>
          <w:rFonts w:hint="cs"/>
          <w:rtl/>
        </w:rPr>
        <w:tab/>
        <w:t>وثمة تدابير ذات طابع سياسي ومؤسسي وتشريعي وإداري قد اتخذت من جانب السلطات العامة بهدف تمكين المرأة من التمتع بالحقوق الواردة في الاتفاقية.</w:t>
      </w:r>
    </w:p>
    <w:p w:rsidR="00931CBD" w:rsidRPr="001771F1" w:rsidRDefault="00931CBD" w:rsidP="00931CBD">
      <w:pPr>
        <w:pStyle w:val="SingleTxt"/>
        <w:rPr>
          <w:rFonts w:hint="cs"/>
          <w:rtl/>
        </w:rPr>
      </w:pPr>
      <w:r w:rsidRPr="001771F1">
        <w:rPr>
          <w:rFonts w:hint="cs"/>
          <w:rtl/>
        </w:rPr>
        <w:tab/>
        <w:t>وفي هذا الشأن، تشكل وثيقة استراتيجية الحد من الفقر الإطار المفضل لدى تنفيذ السياسة المحددة من قِبَل رئيس الدولة. وثمة تطبيق للخطوط الرئيسية لهذه الوثيقة من جانب الإدارات عن طريق الاستراتيجيات القطاعية.</w:t>
      </w:r>
    </w:p>
    <w:p w:rsidR="00931CBD" w:rsidRPr="001771F1" w:rsidRDefault="00931CBD" w:rsidP="00931CBD">
      <w:pPr>
        <w:pStyle w:val="SingleTxt"/>
        <w:rPr>
          <w:rFonts w:hint="cs"/>
          <w:rtl/>
        </w:rPr>
      </w:pPr>
      <w:r w:rsidRPr="001771F1">
        <w:rPr>
          <w:rFonts w:hint="cs"/>
          <w:rtl/>
        </w:rPr>
        <w:tab/>
        <w:t>ومن ثم، فإن الحكومة قد أثبتت أنها مصممة على القيام، بشكل فعال، بمواصلة مكافحة الفقر، وذلك بالطرق التالية: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اتباع سياسات من شأنها أن تضمن النمو الاقتصادي على نحو مستدام وعادل؛</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إعادة توجيه جزء ملموس من الموارد العامة نحو المجالات الاجتماعية والاقتصادية الأساسية؛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إدارة الموارد البشرية بأسلوب يتسم بالكفاءة؛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اتخاذ إجراءات محددة لصالح النساء وسائر المجموعات الضعيفة.</w:t>
      </w:r>
    </w:p>
    <w:p w:rsidR="00931CBD" w:rsidRPr="001771F1" w:rsidRDefault="00931CBD" w:rsidP="00931CBD">
      <w:pPr>
        <w:pStyle w:val="SingleTxt"/>
        <w:rPr>
          <w:rFonts w:hint="cs"/>
          <w:rtl/>
        </w:rPr>
      </w:pPr>
      <w:r w:rsidRPr="001771F1">
        <w:rPr>
          <w:rFonts w:hint="cs"/>
          <w:rtl/>
        </w:rPr>
        <w:tab/>
        <w:t>وفي هذا الشأن، يُضطلع ببرامج ومشاريع لتشجيع المرأة في إطار التعاون الثنائي والمتعدد الأطراف. والإجراءات ذات الصلة ترمي إلى تعزيز قدرات المرأة في الميادين الاجتماعية - الاقتصادية والقانونية، وذلك بهدف تدعيم الاستقلال الكامل لهذه الطبقة الضعيفة من المجتمع.</w:t>
      </w:r>
    </w:p>
    <w:p w:rsidR="00931CBD" w:rsidRPr="001771F1" w:rsidRDefault="00931CBD" w:rsidP="00931CBD">
      <w:pPr>
        <w:pStyle w:val="SingleTxt"/>
        <w:rPr>
          <w:rFonts w:hint="cs"/>
          <w:rtl/>
        </w:rPr>
      </w:pPr>
      <w:r w:rsidRPr="001771F1">
        <w:rPr>
          <w:rFonts w:hint="cs"/>
          <w:rtl/>
        </w:rPr>
        <w:tab/>
        <w:t>والمادة 373 من الفصل 3 من وثيقة استراتيجية الحد من الفقر مكرسة لتعزيز المرأة. والإجراءات الحكومية المضطلع بها في هذا المنحى تسلك أربعة مسارات رئيسية، وهي:</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تحسين المركز الاجتماعي - القانوني للمرأة؛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النهوض بأحوال معيشة المرأة؛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تعزيز المساواة والعدالة بين الجنسين في جميع قطاعات الحياة الوطنية؛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تعزيز الهياكل والآليات المؤسسية.</w:t>
      </w:r>
    </w:p>
    <w:p w:rsidR="00931CBD" w:rsidRPr="00005FCF" w:rsidRDefault="00931CBD" w:rsidP="00931CBD">
      <w:pPr>
        <w:pStyle w:val="SingleTxt"/>
        <w:spacing w:after="0" w:line="120" w:lineRule="exact"/>
        <w:rPr>
          <w:rFonts w:hint="cs"/>
          <w:sz w:val="10"/>
          <w:rtl/>
        </w:rPr>
      </w:pPr>
    </w:p>
    <w:p w:rsidR="00931CBD" w:rsidRPr="001771F1" w:rsidRDefault="00931CBD" w:rsidP="00931CBD">
      <w:pPr>
        <w:pStyle w:val="SingleTxt"/>
        <w:rPr>
          <w:rFonts w:hint="cs"/>
          <w:b/>
          <w:bCs/>
          <w:rtl/>
        </w:rPr>
      </w:pPr>
      <w:r w:rsidRPr="001771F1">
        <w:rPr>
          <w:rFonts w:hint="cs"/>
          <w:b/>
          <w:bCs/>
          <w:rtl/>
        </w:rPr>
        <w:t>(الرد على التوصية 52 للجنة)</w:t>
      </w:r>
    </w:p>
    <w:p w:rsidR="00931CBD" w:rsidRPr="001771F1" w:rsidRDefault="00931CBD" w:rsidP="00931CBD">
      <w:pPr>
        <w:pStyle w:val="SingleTxt"/>
        <w:rPr>
          <w:rFonts w:hint="cs"/>
          <w:rtl/>
        </w:rPr>
      </w:pPr>
      <w:r w:rsidRPr="001771F1">
        <w:rPr>
          <w:rFonts w:hint="cs"/>
          <w:rtl/>
        </w:rPr>
        <w:tab/>
        <w:t>والحكومة، التي جعلت من الدفاع عن حقوق الإنسان وتشجيعها هدفا من أهداف البرنامج الوطني لإدارة الشؤون، تنوي إذن حماية الطبقات الضعيفة والأقليات. ولقد وضعت خطة للعمل تستهدف تعزيز المرأة، وتتضمن هذه الخطة المقترحات التالية: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التنفيذ الفعلي لمبدأ وصول الرجل والمرأة، على نحو متساو، للوظائف والولايات الانتخابية؛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تعزيز وتشجيع ومساندة السياسات المتعلقة بالحصص أثناء المشاورات الانتخابية وفي الحياة المهنية؛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كفالة معاملة النساء على قدم المساواة مع الرجال، إذا ما كان مركزهن يسمح بذلك؛</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تدعيم سياسة مكافحة العنف ضد المرأة؛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وضع قانون بشأن الأسرة؛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الموافقة على الاستراتيجية المتصلة بالتدريب المهني بناء على المساواة.</w:t>
      </w:r>
    </w:p>
    <w:p w:rsidR="00931CBD" w:rsidRPr="001771F1" w:rsidRDefault="00931CBD" w:rsidP="00931CBD">
      <w:pPr>
        <w:pStyle w:val="SingleTxt"/>
        <w:rPr>
          <w:rFonts w:hint="cs"/>
          <w:rtl/>
        </w:rPr>
      </w:pPr>
      <w:r w:rsidRPr="001771F1">
        <w:rPr>
          <w:rFonts w:hint="cs"/>
          <w:rtl/>
        </w:rPr>
        <w:tab/>
        <w:t>ووثيقة الاستراتيجية القطاعية للتنمية الاجتماعية تنص كذلك على آليات من شأنها أن تتيح تعزيز رفاه السكان المحرومين، ومن بينهم النساء. وعلاوة على ذلك، فإن ثمة إجراءات محددة متوخاة تستهدف البغايا، ولا سيما في مجال التكفل بهن على الصعيد الاجتماعي - الصحي من خلال ما يلي:</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صندوق تعويض تكاليف العلاج بمضادات الفيروسات الرجعية؛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إعلام وتوعية البغايا ومن يعيشون وهم مصابون بفيروس نقص المناعة البشرية/متلازمة نقص المناعة المكتسب (السيدا) (استراتيجية الاتصال من أجل تغيير السلوك)؛</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وضع واعتماد وتنفيذ قوانين بشأن من يعيشون وهم مصابون بفيروس نقص المناعة/مرض السيدا؛</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إنشاء مراكز متخصصة لإدراج البغايا على الصعيد الاجتماعي - المهني.</w:t>
      </w:r>
    </w:p>
    <w:p w:rsidR="00931CBD" w:rsidRPr="001771F1" w:rsidRDefault="00931CBD" w:rsidP="00931CBD">
      <w:pPr>
        <w:pStyle w:val="SingleTxt"/>
        <w:rPr>
          <w:rFonts w:hint="cs"/>
          <w:rtl/>
        </w:rPr>
      </w:pPr>
      <w:r w:rsidRPr="001771F1">
        <w:rPr>
          <w:rFonts w:hint="cs"/>
          <w:rtl/>
        </w:rPr>
        <w:tab/>
        <w:t xml:space="preserve">وفي استراتيجية مكافحة الفقر والاستبعاد الاجتماعي، التي تمثل الفصل 8 من الوثيقة المعنونة </w:t>
      </w:r>
      <w:r w:rsidRPr="001771F1">
        <w:rPr>
          <w:rFonts w:hint="eastAsia"/>
          <w:rtl/>
        </w:rPr>
        <w:t>”الكاميرون: الإ</w:t>
      </w:r>
      <w:r w:rsidRPr="001771F1">
        <w:rPr>
          <w:rFonts w:hint="cs"/>
          <w:rtl/>
        </w:rPr>
        <w:t>ع</w:t>
      </w:r>
      <w:r w:rsidRPr="001771F1">
        <w:rPr>
          <w:rFonts w:hint="eastAsia"/>
          <w:rtl/>
        </w:rPr>
        <w:t>دادات</w:t>
      </w:r>
      <w:r w:rsidRPr="001771F1">
        <w:rPr>
          <w:rFonts w:hint="cs"/>
          <w:rtl/>
        </w:rPr>
        <w:t xml:space="preserve"> اللازمة </w:t>
      </w:r>
      <w:r>
        <w:rPr>
          <w:rFonts w:hint="cs"/>
          <w:rtl/>
        </w:rPr>
        <w:t>ل</w:t>
      </w:r>
      <w:r w:rsidRPr="001771F1">
        <w:rPr>
          <w:rFonts w:hint="cs"/>
          <w:rtl/>
        </w:rPr>
        <w:t>إدارة الشؤون</w:t>
      </w:r>
      <w:r w:rsidRPr="001771F1">
        <w:rPr>
          <w:rFonts w:hint="eastAsia"/>
          <w:rtl/>
        </w:rPr>
        <w:t xml:space="preserve">“، قامت الحكومة بإقرار عدد من أهداف وثيقة استراتيجية الحد من الفقر. </w:t>
      </w:r>
      <w:r w:rsidRPr="001771F1">
        <w:rPr>
          <w:rFonts w:hint="cs"/>
          <w:rtl/>
        </w:rPr>
        <w:t>وهناك هدف من هذه الأهداف قد يلفت انتباه الوزارة المعنية بتشجيع المرأة وتدعيم الموارد البشرية بالقطاع الاجتماعي وإدماج الجماعات المحرومة في الدائرة الاقتصادية.</w:t>
      </w:r>
    </w:p>
    <w:p w:rsidR="00931CBD" w:rsidRPr="00005FCF" w:rsidRDefault="00931CBD" w:rsidP="00931CBD">
      <w:pPr>
        <w:pStyle w:val="SingleTxt"/>
        <w:spacing w:after="0" w:line="120" w:lineRule="exact"/>
        <w:rPr>
          <w:rFonts w:hint="cs"/>
          <w:sz w:val="10"/>
          <w:rtl/>
        </w:rPr>
      </w:pPr>
    </w:p>
    <w:p w:rsidR="00931CBD" w:rsidRPr="001771F1" w:rsidRDefault="00931CBD" w:rsidP="00931CBD">
      <w:pPr>
        <w:pStyle w:val="SingleTxt"/>
        <w:rPr>
          <w:rFonts w:hint="cs"/>
          <w:b/>
          <w:bCs/>
          <w:rtl/>
        </w:rPr>
      </w:pPr>
      <w:r w:rsidRPr="001771F1">
        <w:rPr>
          <w:rFonts w:hint="cs"/>
          <w:b/>
          <w:bCs/>
          <w:rtl/>
        </w:rPr>
        <w:t>(الرد على التوصية 52 للجنة)</w:t>
      </w:r>
    </w:p>
    <w:p w:rsidR="00931CBD" w:rsidRPr="001771F1" w:rsidRDefault="00931CBD" w:rsidP="00931CBD">
      <w:pPr>
        <w:pStyle w:val="SingleTxt"/>
        <w:rPr>
          <w:rFonts w:hint="cs"/>
          <w:rtl/>
        </w:rPr>
      </w:pPr>
      <w:r w:rsidRPr="001771F1">
        <w:rPr>
          <w:rFonts w:hint="cs"/>
          <w:rtl/>
        </w:rPr>
        <w:tab/>
        <w:t>وتنوي الحكومة أيضا تشجيع المجتمع المدني من خلال تعزيز قدرات المجال الترابطي. وثمة قوانين شتى بشأن الحريات الترابطية تشكل إذن دليلا على هذا الاتجاه. ومن ثم، فإن المرأة الكاميرونية بوسعها أن تقوم بمفردها، في إطار الرابطات والتعاونيات والمنظمات غير الحكومية، بالإسهام على نحو فعال في التنمية الاجتماعية - الاقتصادية والسياسية لبلدها. وثمة قوانين ومراسيم عديدة قد أفضت إلى إعطاء دفعة قوية للحركة الترابطية الكاميرونية.</w:t>
      </w:r>
    </w:p>
    <w:p w:rsidR="00931CBD" w:rsidRPr="001771F1" w:rsidRDefault="00931CBD" w:rsidP="00931CBD">
      <w:pPr>
        <w:pStyle w:val="SingleTxt"/>
        <w:rPr>
          <w:rFonts w:hint="cs"/>
          <w:rtl/>
        </w:rPr>
      </w:pPr>
      <w:r w:rsidRPr="001771F1">
        <w:rPr>
          <w:rFonts w:hint="cs"/>
          <w:rtl/>
        </w:rPr>
        <w:tab/>
        <w:t xml:space="preserve">وفي ضوء هذا، أضيف قانون آخر إلى السجل القائم، وهو القانون رقم 99/1 المؤرخ 21 </w:t>
      </w:r>
      <w:r w:rsidRPr="001771F1">
        <w:rPr>
          <w:rFonts w:hint="eastAsia"/>
          <w:rtl/>
        </w:rPr>
        <w:t>كانون</w:t>
      </w:r>
      <w:r w:rsidRPr="001771F1">
        <w:rPr>
          <w:rtl/>
        </w:rPr>
        <w:t xml:space="preserve"> الأول/ديسمبر </w:t>
      </w:r>
      <w:r w:rsidRPr="001771F1">
        <w:rPr>
          <w:rFonts w:hint="cs"/>
          <w:rtl/>
        </w:rPr>
        <w:t>1999 الذي يتناول تشكيل المنظمات غير الحكومية. وقد أكمل هذا القانون بمرسوم يتعلق بالتطبيق.</w:t>
      </w:r>
    </w:p>
    <w:p w:rsidR="00931CBD" w:rsidRPr="001771F1" w:rsidRDefault="00931CBD" w:rsidP="00931CBD">
      <w:pPr>
        <w:pStyle w:val="SingleTxt"/>
        <w:rPr>
          <w:rFonts w:hint="cs"/>
          <w:rtl/>
        </w:rPr>
      </w:pPr>
      <w:r w:rsidRPr="001771F1">
        <w:rPr>
          <w:rFonts w:hint="cs"/>
          <w:rtl/>
        </w:rPr>
        <w:tab/>
        <w:t>ومع هذا، فإن هيكلة الحركة الترابطية، على الصعيد التنظيمي، لا تزال في مهدها، مما أدى إلى بعثرة الطاقات المبذولة، مما أفضى في بعض الأحيان إلى وجود حالات غامضة تتسم بإعاقة الإنتاج. وهذا الوضع قد قلل، إلى حد كبير، من قدرة المجتمع المدني على الاضطلاع بدور المحاوِر الرئيسي أمام الدولة والشركاء في التنمية والقطاع الخاص.</w:t>
      </w:r>
    </w:p>
    <w:p w:rsidR="00931CBD" w:rsidRPr="001771F1" w:rsidRDefault="00931CBD" w:rsidP="00931CBD">
      <w:pPr>
        <w:pStyle w:val="SingleTxt"/>
        <w:rPr>
          <w:rFonts w:hint="cs"/>
          <w:rtl/>
        </w:rPr>
      </w:pPr>
      <w:r w:rsidRPr="001771F1">
        <w:rPr>
          <w:rFonts w:hint="cs"/>
          <w:rtl/>
        </w:rPr>
        <w:tab/>
        <w:t>ومن الجدير بالإضافة، في هذا الحالة، نقص تدريب الجهات الفاعلة، وضعف القدرات الإدارية، وانعدام هياكل الوساطة مع الدولة أو مع العناصر الفاعلة على صعيد الاقتصاد السوقي.</w:t>
      </w:r>
    </w:p>
    <w:p w:rsidR="00931CBD" w:rsidRPr="001771F1" w:rsidRDefault="00931CBD" w:rsidP="00931CBD">
      <w:pPr>
        <w:pStyle w:val="SingleTxt"/>
        <w:rPr>
          <w:rFonts w:hint="cs"/>
          <w:rtl/>
        </w:rPr>
      </w:pPr>
      <w:r w:rsidRPr="001771F1">
        <w:rPr>
          <w:rFonts w:hint="cs"/>
          <w:rtl/>
        </w:rPr>
        <w:tab/>
        <w:t>والتحقيقات التي اضطُلع بها خلال مرحلة تصميم ووضع البرنامج الوطني لإدارة الشؤون في بينت أن الحركة الترابطية تضم ما يقرب من 78 في المائة من السكان الناشطين بالبلد. وثمة دراسة استقصائية سبق إجراؤها في عام 2003، وقد ذكرت هذه الدراسة أنه توجد، في الواقع، 602 55 منظمة من المنظمات القائمة على نحو دائم، وإن كان توزيع هذه المنظمات غير متساو لكافة الأقاليم. ويبدو أن الحركة الترابطية تمثل، فغي ظل البيانات المجمعة في الميدان، مكانا للتدرب في مجال تعزيز المبادرات والكفاءات على الصعيدين المحلي والإقليمي. وخلال السنوات الماضية، بدت هذه الحركة وكأنها ساحة للحوار الاجتماعي، أو جسر قائم بين الدولة وميادين الاقتصاد الاجتماعي.</w:t>
      </w:r>
    </w:p>
    <w:p w:rsidR="00931CBD" w:rsidRPr="00005FCF" w:rsidRDefault="00931CBD" w:rsidP="00931CBD">
      <w:pPr>
        <w:pStyle w:val="SingleTxt"/>
        <w:spacing w:after="0" w:line="120" w:lineRule="exact"/>
        <w:rPr>
          <w:rFonts w:hint="cs"/>
          <w:sz w:val="10"/>
          <w:rtl/>
        </w:rPr>
      </w:pPr>
    </w:p>
    <w:p w:rsidR="00931CBD" w:rsidRPr="001771F1" w:rsidRDefault="00931CBD" w:rsidP="00931CBD">
      <w:pPr>
        <w:pStyle w:val="SingleTxt"/>
        <w:rPr>
          <w:rFonts w:hint="cs"/>
          <w:i/>
          <w:iCs/>
          <w:rtl/>
        </w:rPr>
      </w:pPr>
      <w:r w:rsidRPr="001771F1">
        <w:rPr>
          <w:rFonts w:hint="cs"/>
          <w:rtl/>
        </w:rPr>
        <w:tab/>
      </w:r>
      <w:r w:rsidRPr="001771F1">
        <w:rPr>
          <w:rFonts w:hint="cs"/>
          <w:i/>
          <w:iCs/>
          <w:rtl/>
        </w:rPr>
        <w:t>المادة 4:</w:t>
      </w:r>
    </w:p>
    <w:p w:rsidR="00931CBD" w:rsidRPr="001771F1" w:rsidRDefault="00931CBD" w:rsidP="00931CBD">
      <w:pPr>
        <w:pStyle w:val="SingleTxt"/>
        <w:rPr>
          <w:rFonts w:hint="cs"/>
          <w:i/>
          <w:iCs/>
          <w:rtl/>
        </w:rPr>
      </w:pPr>
      <w:r w:rsidRPr="001771F1">
        <w:rPr>
          <w:rFonts w:hint="cs"/>
          <w:i/>
          <w:iCs/>
          <w:rtl/>
        </w:rPr>
        <w:tab/>
        <w:t>التدابير الخاصة المؤقتة الرامية إلى إرساء المساواة الفعلية بين الرجل والمرأة.</w:t>
      </w:r>
    </w:p>
    <w:p w:rsidR="00931CBD" w:rsidRPr="001771F1" w:rsidRDefault="00931CBD" w:rsidP="00931CBD">
      <w:pPr>
        <w:pStyle w:val="SingleTxt"/>
        <w:rPr>
          <w:rFonts w:hint="cs"/>
          <w:i/>
          <w:iCs/>
          <w:rtl/>
        </w:rPr>
      </w:pPr>
      <w:r w:rsidRPr="001771F1">
        <w:rPr>
          <w:rFonts w:hint="cs"/>
          <w:i/>
          <w:iCs/>
          <w:rtl/>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931CBD" w:rsidRPr="001771F1" w:rsidRDefault="00931CBD" w:rsidP="00931CBD">
      <w:pPr>
        <w:pStyle w:val="SingleTxt"/>
        <w:rPr>
          <w:rFonts w:hint="cs"/>
          <w:i/>
          <w:iCs/>
          <w:rtl/>
        </w:rPr>
      </w:pPr>
      <w:r w:rsidRPr="001771F1">
        <w:rPr>
          <w:rFonts w:hint="cs"/>
          <w:i/>
          <w:iCs/>
          <w:rtl/>
        </w:rPr>
        <w:tab/>
        <w:t>لا يعتبر اتخاذ الدول الأطراف تدابير خاصة تستهدف حماية الأمومة، بما في ذلك تلك التدابير الواردة في هذه الاتفاقية، إجراءا تمييزيا.</w:t>
      </w:r>
    </w:p>
    <w:p w:rsidR="00931CBD" w:rsidRPr="001771F1" w:rsidRDefault="00931CBD" w:rsidP="00931CBD">
      <w:pPr>
        <w:pStyle w:val="SingleTxt"/>
        <w:rPr>
          <w:rFonts w:hint="cs"/>
          <w:rtl/>
        </w:rPr>
      </w:pPr>
      <w:r w:rsidRPr="001771F1">
        <w:rPr>
          <w:rFonts w:hint="cs"/>
          <w:rtl/>
        </w:rPr>
        <w:tab/>
        <w:t>منذ عرض التقرير الأولي لاتفاقية القضاء على جميع أشكال التمييز ضد المرأة في عام 2000، اتخذت السلطات العامة الكاميرونية بعض التدابير التي قد تؤدي إلى التعجيل بإرساء المساواة الفعلية بين الرجل والمرأة.</w:t>
      </w:r>
    </w:p>
    <w:p w:rsidR="00931CBD" w:rsidRPr="001771F1" w:rsidRDefault="00931CBD" w:rsidP="00931CBD">
      <w:pPr>
        <w:pStyle w:val="SingleTxt"/>
        <w:rPr>
          <w:rFonts w:hint="cs"/>
          <w:rtl/>
        </w:rPr>
      </w:pPr>
      <w:r w:rsidRPr="001771F1">
        <w:rPr>
          <w:rFonts w:hint="cs"/>
          <w:rtl/>
        </w:rPr>
        <w:tab/>
        <w:t>وفي مجال التعليم، قد يذكر ما يلي:</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سياسة المنح الدراسية، التي تفرض عزو حصة تبلغ 40 في المائة من هذه المنح للبنات؛</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 xml:space="preserve">ومشروع </w:t>
      </w:r>
      <w:r w:rsidRPr="001771F1">
        <w:rPr>
          <w:rFonts w:hint="eastAsia"/>
          <w:rtl/>
        </w:rPr>
        <w:t>”المدرسة الصديقة للأولاد والصديقة للبنات</w:t>
      </w:r>
      <w:r w:rsidRPr="001771F1">
        <w:rPr>
          <w:rFonts w:hint="cs"/>
          <w:rtl/>
        </w:rPr>
        <w:t>“ يركز على تشجيع الطفلات على الالتحاق بالدراسة.</w:t>
      </w:r>
    </w:p>
    <w:p w:rsidR="00931CBD" w:rsidRPr="001771F1" w:rsidRDefault="00931CBD" w:rsidP="00931CBD">
      <w:pPr>
        <w:pStyle w:val="SingleTxt"/>
        <w:rPr>
          <w:rFonts w:hint="cs"/>
          <w:rtl/>
        </w:rPr>
      </w:pPr>
      <w:r w:rsidRPr="001771F1">
        <w:rPr>
          <w:rFonts w:hint="cs"/>
          <w:rtl/>
        </w:rPr>
        <w:tab/>
        <w:t>وفيما يتصل بمكافحة فيروس نقص المناعة البشرية/متلازمة نقص المناعة المكتسب (مرض السيدا)، قامت وزارة تعزيز المرأة والأسرة في عام 2001 بوضع خطة لمكافحة هذا الفيروس وذلك المرض على صعيد القطاع النسائي. وفي إطار تنفيذ الاستراتيجية ذات الصلة، يُتوخى اتخاذ إجراءات ترمي إلى تعزيز القدرات الاقتصادية للمرأة المتأثرة أو المصابة في هذا الشأن.</w:t>
      </w:r>
    </w:p>
    <w:p w:rsidR="00931CBD" w:rsidRPr="00005FCF" w:rsidRDefault="00931CBD" w:rsidP="00931CBD">
      <w:pPr>
        <w:pStyle w:val="SingleTxt"/>
        <w:spacing w:after="0" w:line="120" w:lineRule="exact"/>
        <w:rPr>
          <w:rFonts w:hint="cs"/>
          <w:sz w:val="10"/>
          <w:rtl/>
        </w:rPr>
      </w:pPr>
    </w:p>
    <w:p w:rsidR="00931CBD" w:rsidRPr="001771F1" w:rsidRDefault="00931CBD" w:rsidP="00931CBD">
      <w:pPr>
        <w:pStyle w:val="SingleTxt"/>
        <w:rPr>
          <w:rFonts w:hint="cs"/>
          <w:i/>
          <w:iCs/>
          <w:rtl/>
        </w:rPr>
      </w:pPr>
      <w:r w:rsidRPr="001771F1">
        <w:rPr>
          <w:rFonts w:hint="cs"/>
          <w:i/>
          <w:iCs/>
          <w:rtl/>
        </w:rPr>
        <w:tab/>
        <w:t>المادة 5: تتخذ الدول الأطراف جميع التدابير المناسبة، لتحقيق ما يلي:</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sidRPr="001771F1">
        <w:rPr>
          <w:rFonts w:hint="cs"/>
          <w:i/>
          <w:iCs/>
          <w:rtl/>
        </w:rPr>
        <w:tab/>
      </w:r>
      <w:r w:rsidRPr="001771F1">
        <w:rPr>
          <w:rFonts w:hint="cs"/>
        </w:rPr>
        <w:sym w:font="Guttman Logo1" w:char="F027"/>
      </w:r>
      <w:r w:rsidRPr="001771F1">
        <w:rPr>
          <w:rFonts w:hint="cs"/>
          <w:i/>
          <w:iCs/>
          <w:rtl/>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sidRPr="001771F1">
        <w:rPr>
          <w:rFonts w:hint="cs"/>
          <w:i/>
          <w:iCs/>
          <w:rtl/>
        </w:rPr>
        <w:tab/>
      </w:r>
      <w:r w:rsidRPr="001771F1">
        <w:rPr>
          <w:rFonts w:hint="cs"/>
        </w:rPr>
        <w:sym w:font="Guttman Logo1" w:char="F027"/>
      </w:r>
      <w:r w:rsidRPr="001771F1">
        <w:rPr>
          <w:rFonts w:hint="cs"/>
          <w:i/>
          <w:iCs/>
          <w:rtl/>
        </w:rPr>
        <w:tab/>
        <w:t>كفالة أن تتضمن التربية الأسرية تفهما سليما للأمومة بوصفها وظيفة اجتماعية والاعتراف بالمسؤولية المشتركة لكل من الرجل والنساء في تنشئة أطفالهم وتطورهم، على أن يكون مفهوما أن مصلحة الأطفال هي الاعتبار الأساسي في جميع الحالات.</w:t>
      </w:r>
    </w:p>
    <w:p w:rsidR="00931CBD" w:rsidRPr="001771F1" w:rsidRDefault="00931CBD" w:rsidP="00931CBD">
      <w:pPr>
        <w:pStyle w:val="SingleTxt"/>
        <w:rPr>
          <w:rFonts w:hint="cs"/>
          <w:rtl/>
        </w:rPr>
      </w:pPr>
      <w:r w:rsidRPr="001771F1">
        <w:rPr>
          <w:rFonts w:hint="cs"/>
          <w:rtl/>
        </w:rPr>
        <w:tab/>
        <w:t>لا تزال الممارسات الثقافية والعادات والتقاليد القديمة تشكل عقبات حقيقية أمام الإجراءات التي تضطلع بها السلطات العامة من أجل تحسين أحوال المرأة في جميع الميادين. وهذا الوضع أكثر بروزا في المناطق الريفية وهو يختلف حسب الأقاليم والأديان.</w:t>
      </w:r>
    </w:p>
    <w:p w:rsidR="00931CBD" w:rsidRPr="001771F1" w:rsidRDefault="00931CBD" w:rsidP="00931CBD">
      <w:pPr>
        <w:pStyle w:val="SingleTxt"/>
        <w:rPr>
          <w:rFonts w:hint="cs"/>
          <w:rtl/>
        </w:rPr>
      </w:pPr>
      <w:r w:rsidRPr="001771F1">
        <w:rPr>
          <w:rFonts w:hint="cs"/>
          <w:rtl/>
        </w:rPr>
        <w:tab/>
        <w:t>وكيف تستطيع الدولة أن تعدّل أنماط ونماذج السلوك الاجتماعية - الثقافية السلبية التي تديم التمييز؟ وهل يوجد إطار قانوني من وضع الدولة لمكافحة هذه الممارسات المشؤومة؟ والخطوة ذات الصلة تتكون من:</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تحديد التصرفات والمواقف التمييزية إزاء المرأة؛</w:t>
      </w:r>
    </w:p>
    <w:p w:rsidR="00931CBD" w:rsidRPr="001771F1"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771F1">
        <w:rPr>
          <w:rFonts w:hint="cs"/>
          <w:rtl/>
        </w:rPr>
        <w:tab/>
      </w:r>
      <w:r w:rsidRPr="001771F1">
        <w:rPr>
          <w:rFonts w:hint="cs"/>
        </w:rPr>
        <w:sym w:font="Guttman Logo1" w:char="F027"/>
      </w:r>
      <w:r w:rsidRPr="001771F1">
        <w:rPr>
          <w:rFonts w:hint="cs"/>
          <w:rtl/>
        </w:rPr>
        <w:tab/>
        <w:t>بيان العقبات المرتبطة بالقوالب النمطية والتحيزات؛</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Pr="001771F1">
        <w:rPr>
          <w:rFonts w:hint="cs"/>
        </w:rPr>
        <w:sym w:font="Guttman Logo1" w:char="F027"/>
      </w:r>
      <w:r>
        <w:rPr>
          <w:rFonts w:hint="cs"/>
          <w:rtl/>
        </w:rPr>
        <w:tab/>
      </w:r>
      <w:r w:rsidRPr="001771F1">
        <w:rPr>
          <w:rFonts w:hint="cs"/>
          <w:rtl/>
        </w:rPr>
        <w:t>عرض الإجراءات المتخذة من قبل الدولة لمكافحتها.</w:t>
      </w:r>
    </w:p>
    <w:p w:rsidR="00931CBD" w:rsidRPr="004F6B1B"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r>
        <w:rPr>
          <w:rtl/>
        </w:rPr>
        <w:br w:type="page"/>
      </w: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تحديد التصرفات والمواقف التمييزية إزاء المرأة</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القوالب النمطية والتحيزات المتصلة بالأنشطة المهنية والتعليمية</w:t>
      </w:r>
    </w:p>
    <w:p w:rsidR="00931CBD" w:rsidRDefault="00931CBD" w:rsidP="00931CBD">
      <w:pPr>
        <w:pStyle w:val="SingleTxt"/>
        <w:rPr>
          <w:rFonts w:hint="cs"/>
          <w:rtl/>
        </w:rPr>
      </w:pPr>
      <w:r>
        <w:rPr>
          <w:rFonts w:hint="cs"/>
          <w:i/>
          <w:iCs/>
          <w:rtl/>
        </w:rPr>
        <w:t>الوظائف الاستراتيجية والتقنية والوظائف ذات المسؤوليات</w:t>
      </w:r>
    </w:p>
    <w:p w:rsidR="00931CBD" w:rsidRDefault="00931CBD" w:rsidP="00931CBD">
      <w:pPr>
        <w:pStyle w:val="SingleTxt"/>
        <w:rPr>
          <w:rFonts w:hint="cs"/>
          <w:rtl/>
        </w:rPr>
      </w:pPr>
      <w:r>
        <w:rPr>
          <w:rFonts w:hint="cs"/>
          <w:rtl/>
        </w:rPr>
        <w:tab/>
        <w:t>سواء كان الأمر متعلقا بالهياكل الحكومية أم الخاصة، فإن هذه الوظائف ترجع غالبيتها إلى الرجال.</w:t>
      </w:r>
    </w:p>
    <w:p w:rsidR="00931CBD" w:rsidRDefault="00931CBD" w:rsidP="00931CBD">
      <w:pPr>
        <w:pStyle w:val="SingleTxt"/>
        <w:rPr>
          <w:rFonts w:hint="cs"/>
          <w:rtl/>
        </w:rPr>
      </w:pPr>
      <w:r>
        <w:rPr>
          <w:rFonts w:hint="cs"/>
          <w:rtl/>
        </w:rPr>
        <w:tab/>
        <w:t>ووفقا للبيانات المأخوذة عن الحولية الإحصائية المتصلة بحالة المرأة، يلاحظ أن نسبة النساء المسؤولات في الدوائر المركزية بالوزارات، على صعيد وظائف المديرين ومن يشاكلهم، كانت تبلغ 12 في المائة في عامي 2002 ن 2005 (انظر الجدول رقم 1 المرفق).</w:t>
      </w:r>
    </w:p>
    <w:p w:rsidR="00931CBD" w:rsidRPr="006E5EA3" w:rsidRDefault="00931CBD" w:rsidP="00931CBD">
      <w:pPr>
        <w:pStyle w:val="SingleTxt"/>
        <w:spacing w:after="0" w:line="120" w:lineRule="exact"/>
        <w:rPr>
          <w:rFonts w:hint="cs"/>
          <w:sz w:val="10"/>
          <w:rtl/>
        </w:rPr>
      </w:pP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عزو بعض المهن للنساء</w:t>
      </w:r>
    </w:p>
    <w:p w:rsidR="00931CBD" w:rsidRDefault="00931CBD" w:rsidP="00931CBD">
      <w:pPr>
        <w:pStyle w:val="SingleTxt"/>
        <w:rPr>
          <w:rFonts w:hint="cs"/>
          <w:rtl/>
        </w:rPr>
      </w:pPr>
      <w:r>
        <w:rPr>
          <w:rFonts w:hint="cs"/>
          <w:rtl/>
        </w:rPr>
        <w:tab/>
        <w:t>تمارس النساء مهن السكرتيرات والممرضات والمعلمات والمسؤولات عن الأعمال الاجتماعية بشكل عام. وهذا الوضع يبرز ضعف معدل التحاق البنات بالمدارس والمؤسسات التعليمية التقنية، إلى جانب ضآلة وجود الأولاد في ميادين التدريب التي تُعد من حصة النساء بحكم التقاليد. والحولية الإحصائية لمعهد الإحصاءات الوطني لعام 2004 تقول بأن ثمة 516</w:t>
      </w:r>
      <w:r>
        <w:rPr>
          <w:rFonts w:hint="eastAsia"/>
          <w:rtl/>
        </w:rPr>
        <w:t> </w:t>
      </w:r>
      <w:r>
        <w:rPr>
          <w:rFonts w:hint="cs"/>
          <w:rtl/>
        </w:rPr>
        <w:t>56 من البنات كن مسجلات بالمؤسسات التعليمية التقنية، مما يمثل 41 في المائة من العدد الإجمالي.</w:t>
      </w: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الزراعة</w:t>
      </w:r>
    </w:p>
    <w:p w:rsidR="00931CBD" w:rsidRDefault="00931CBD" w:rsidP="00931CBD">
      <w:pPr>
        <w:pStyle w:val="SingleTxt"/>
        <w:rPr>
          <w:rFonts w:hint="cs"/>
          <w:rtl/>
        </w:rPr>
      </w:pPr>
      <w:r>
        <w:rPr>
          <w:rFonts w:hint="cs"/>
          <w:rtl/>
        </w:rPr>
        <w:tab/>
        <w:t>في هذا المجال، يراعى أن القولبة النمطية قائمة، وإن كانت في طريقها إلى الزوال. وانخفاض أسعار المنتجات ذات العائد (الكاكاو والقهوة) قد أثار عادات ثقافية جديدة لدى الرجال، فهم يتحولون إلى زراعات معيشية كانت قاصرة على النساء.</w:t>
      </w: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E5EA3">
        <w:rPr>
          <w:rFonts w:hint="cs"/>
          <w:rtl/>
        </w:rPr>
        <w:tab/>
      </w:r>
      <w:r>
        <w:rPr>
          <w:rFonts w:hint="cs"/>
          <w:rtl/>
        </w:rPr>
        <w:tab/>
        <w:t>التعليم</w:t>
      </w:r>
    </w:p>
    <w:p w:rsidR="00931CBD" w:rsidRDefault="00931CBD" w:rsidP="00931CBD">
      <w:pPr>
        <w:pStyle w:val="SingleTxt"/>
        <w:rPr>
          <w:rFonts w:hint="cs"/>
          <w:rtl/>
        </w:rPr>
      </w:pPr>
      <w:r>
        <w:rPr>
          <w:rFonts w:hint="cs"/>
          <w:rtl/>
        </w:rPr>
        <w:tab/>
        <w:t>فيما يتصل بمجال التعليم، يفضل الأولاد منم الذكور.</w:t>
      </w:r>
    </w:p>
    <w:p w:rsidR="00931CBD" w:rsidRPr="006E5EA3" w:rsidRDefault="00931CBD" w:rsidP="00931CBD">
      <w:pPr>
        <w:pStyle w:val="SingleTxt"/>
        <w:spacing w:after="0" w:line="120" w:lineRule="exact"/>
        <w:rPr>
          <w:rFonts w:hint="cs"/>
          <w:sz w:val="10"/>
          <w:rtl/>
        </w:rPr>
      </w:pP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القوالب النمطية والتحيزات المتصلة بالعلاقات الزوجية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لا تزال الأم، إلى حد كبير، مسؤولة عن تعليم الأطفال والاضطلاع بالمهام المنزلية العديدة؛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وثمة اعتقاد سائد بأن المرأة هي التي تحدد جنس الطفل؛</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ويفضل الذكور على صعيد الولادة؛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ولا يزال الإعراب عن الجنس من قبل الأنثى من المحظورات.</w:t>
      </w:r>
    </w:p>
    <w:p w:rsidR="00931CBD" w:rsidRDefault="00931CBD" w:rsidP="00931CBD">
      <w:pPr>
        <w:pStyle w:val="SingleTxt"/>
        <w:rPr>
          <w:rFonts w:hint="cs"/>
          <w:rtl/>
        </w:rPr>
      </w:pPr>
      <w:r>
        <w:rPr>
          <w:rFonts w:hint="cs"/>
          <w:rtl/>
        </w:rPr>
        <w:tab/>
        <w:t>والرجل هو الذي يتولى عموما تناول المناقشات المتصلة بالأمور الجنسية. وتلتزم المرأة، بالتالي، بتحمل كافة مشاعر الإحباط المرتبطة بالصمت (العنف، والإهانات القائمة على التحيز الجنسي، والأقوال الخاصة بتفوق الرجال).</w:t>
      </w: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تشبيه النساء بالممتلكات</w:t>
      </w:r>
    </w:p>
    <w:p w:rsidR="00931CBD" w:rsidRDefault="00931CBD" w:rsidP="00931CBD">
      <w:pPr>
        <w:pStyle w:val="SingleTxt"/>
        <w:rPr>
          <w:rFonts w:hint="cs"/>
          <w:rtl/>
        </w:rPr>
      </w:pPr>
      <w:r>
        <w:rPr>
          <w:rFonts w:hint="cs"/>
          <w:rtl/>
        </w:rPr>
        <w:tab/>
        <w:t>ليس بوسع المرأة أن تقوم بالإدارة. وهي تعتبر من الممتلكات، ومن ثم، فإن إدارة ممتلكات الأسرة المعيشية تُعزى إلى الرجل. وبالتالي، فإن المرأة تجابه بعض الصعوبات لدى اضطلاعها بعملياتها المالية دون وجود ضمان لها. وليس بوسعها أيضا أن ترث، كما أن وصولها للأرض محفوف بالعقبات.</w:t>
      </w:r>
    </w:p>
    <w:p w:rsidR="00931CBD" w:rsidRPr="003A5EF6" w:rsidRDefault="00931CBD" w:rsidP="00931CBD">
      <w:pPr>
        <w:pStyle w:val="SingleTxt"/>
        <w:spacing w:after="0" w:line="120" w:lineRule="exact"/>
        <w:rPr>
          <w:rFonts w:hint="cs"/>
          <w:sz w:val="10"/>
          <w:rtl/>
        </w:rPr>
      </w:pP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القوالب النمطية والتحيزات المتصلة بالحياة الاجتماعية</w:t>
      </w: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قلة شأن حقوق المرأة بالنسبة لحقوق الرجل</w:t>
      </w:r>
    </w:p>
    <w:p w:rsidR="00931CBD" w:rsidRDefault="00931CBD" w:rsidP="00931CBD">
      <w:pPr>
        <w:pStyle w:val="SingleTxt"/>
        <w:rPr>
          <w:rFonts w:hint="cs"/>
          <w:rtl/>
        </w:rPr>
      </w:pPr>
      <w:r>
        <w:rPr>
          <w:rFonts w:hint="cs"/>
          <w:rtl/>
        </w:rPr>
        <w:tab/>
        <w:t>على الرغم من أحكام الدستور ومن ذلك العدد الكبير من القوانين والاتفاقيات التي صدقت عليها الكاميرون، فإن المجتمع الوطني لا يزال يرى أن الرجال لهم حقوق تفوق حقوق النساء.</w:t>
      </w:r>
    </w:p>
    <w:p w:rsidR="00931CBD" w:rsidRDefault="00931CBD" w:rsidP="00931CBD">
      <w:pPr>
        <w:pStyle w:val="SingleTxt"/>
        <w:rPr>
          <w:rFonts w:hint="cs"/>
          <w:rtl/>
        </w:rPr>
      </w:pPr>
      <w:r>
        <w:rPr>
          <w:rFonts w:hint="cs"/>
          <w:rtl/>
        </w:rPr>
        <w:tab/>
        <w:t>والرجال يبررون ما يأتونه من أفعال بدنية عنيفة باللجوء إلى ما هو معترف لهم من حق التقويم.</w:t>
      </w: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A5EF6">
        <w:rPr>
          <w:rFonts w:hint="cs"/>
          <w:rtl/>
        </w:rPr>
        <w:tab/>
      </w:r>
      <w:r>
        <w:rPr>
          <w:rFonts w:hint="cs"/>
          <w:rtl/>
        </w:rPr>
        <w:tab/>
        <w:t>قصر الطفلات على الأعمال المنزلية</w:t>
      </w:r>
    </w:p>
    <w:p w:rsidR="00931CBD" w:rsidRDefault="00931CBD" w:rsidP="00931CBD">
      <w:pPr>
        <w:pStyle w:val="SingleTxt"/>
        <w:rPr>
          <w:rFonts w:hint="cs"/>
          <w:rtl/>
        </w:rPr>
      </w:pPr>
      <w:r>
        <w:rPr>
          <w:rFonts w:hint="cs"/>
          <w:rtl/>
        </w:rPr>
        <w:tab/>
        <w:t>تتولى النماذج المطبوعة في الكتب المدرسية ومواقع الإعلانات إبراز الصور التي تمثل الطفلة باعتبارها مكرسة للأعمال المنزلية، مع إظهار الطفل، في نفس الوقت، وهو يلعب كرة القدم أو ينتظر تقديم الطعام إليه على المائدة.</w:t>
      </w: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تحبيذ النساء للتعرض للتقويم على يد الرجال</w:t>
      </w:r>
    </w:p>
    <w:p w:rsidR="00931CBD" w:rsidRDefault="00931CBD" w:rsidP="00931CBD">
      <w:pPr>
        <w:pStyle w:val="SingleTxt"/>
        <w:rPr>
          <w:rFonts w:hint="cs"/>
          <w:rtl/>
        </w:rPr>
      </w:pPr>
      <w:r>
        <w:rPr>
          <w:rFonts w:hint="cs"/>
          <w:rtl/>
        </w:rPr>
        <w:tab/>
        <w:t>ترى المرأة أن عدم ضرب زوجها لها دليل على عدم ميله إليها.</w:t>
      </w: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اعتبار المرأة التي لا تخضع لطقوس الترمل مشعوذة أو مسؤولة عن موت زوجها</w:t>
      </w:r>
    </w:p>
    <w:p w:rsidR="00931CBD" w:rsidRDefault="00931CBD" w:rsidP="00931CBD">
      <w:pPr>
        <w:pStyle w:val="SingleTxt"/>
        <w:rPr>
          <w:rFonts w:hint="cs"/>
          <w:rtl/>
        </w:rPr>
      </w:pPr>
      <w:r>
        <w:rPr>
          <w:rFonts w:hint="cs"/>
          <w:rtl/>
        </w:rPr>
        <w:tab/>
        <w:t>تتعرض المرأة لمخاطر كبيرة إذا لم تخضع لطقوس الترمل. وهذه العقيدة ذات الجذور الراسخة تختلف من تقليد إلى آخر، وهي تُلزِم المرأة بالامتثال لممارسات مُهينة.</w:t>
      </w: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نقل المرأة لمتلازمة نقص المناعة المكتسب (السيدا)</w:t>
      </w:r>
    </w:p>
    <w:p w:rsidR="00931CBD" w:rsidRDefault="00931CBD" w:rsidP="00931CBD">
      <w:pPr>
        <w:pStyle w:val="SingleTxt"/>
        <w:rPr>
          <w:rFonts w:hint="cs"/>
          <w:rtl/>
        </w:rPr>
      </w:pPr>
      <w:r>
        <w:rPr>
          <w:rFonts w:hint="cs"/>
          <w:rtl/>
        </w:rPr>
        <w:tab/>
        <w:t>يُنظر إلى المرأة باعتبارها الطر</w:t>
      </w:r>
      <w:r w:rsidR="00C34A0E">
        <w:rPr>
          <w:rFonts w:hint="cs"/>
          <w:rtl/>
        </w:rPr>
        <w:t>ف الناقل لمرض السيدا في المجتمع/</w:t>
      </w:r>
      <w:r>
        <w:rPr>
          <w:rFonts w:hint="cs"/>
          <w:rtl/>
        </w:rPr>
        <w:t>ومن ثم، فإنها تتعرض للتهميش بصفة خاصة إذا ما عُرف أنها مصابة بالإيجابية المصلية.</w:t>
      </w:r>
    </w:p>
    <w:p w:rsidR="00931CBD" w:rsidRDefault="00931CBD" w:rsidP="00931CBD">
      <w:pPr>
        <w:pStyle w:val="SingleTxt"/>
        <w:rPr>
          <w:rFonts w:hint="cs"/>
          <w:rtl/>
        </w:rPr>
      </w:pPr>
      <w:r>
        <w:rPr>
          <w:rFonts w:hint="cs"/>
          <w:rtl/>
        </w:rPr>
        <w:tab/>
        <w:t>ومفاهيم المجتمع هذه تفضي إلى ضغط مطرد التفاقم من جانب الرجل والجماعة المحلية على المرأة.</w:t>
      </w:r>
    </w:p>
    <w:p w:rsidR="00931CBD" w:rsidRPr="001414C5" w:rsidRDefault="00931CBD" w:rsidP="00931CBD">
      <w:pPr>
        <w:pStyle w:val="SingleTxt"/>
        <w:spacing w:after="0" w:line="120" w:lineRule="exact"/>
        <w:rPr>
          <w:rFonts w:hint="cs"/>
          <w:sz w:val="10"/>
          <w:rtl/>
        </w:rPr>
      </w:pP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النماذج النمطية والتحيزات المتصلة بالحياة السياسية</w:t>
      </w:r>
    </w:p>
    <w:p w:rsidR="00931CBD" w:rsidRDefault="00931CBD" w:rsidP="00931CBD">
      <w:pPr>
        <w:pStyle w:val="SingleTxt"/>
        <w:rPr>
          <w:rFonts w:hint="cs"/>
          <w:rtl/>
        </w:rPr>
      </w:pPr>
      <w:r>
        <w:rPr>
          <w:rFonts w:hint="cs"/>
          <w:rtl/>
        </w:rPr>
        <w:tab/>
        <w:t>إن القدرات الطبيعية للمرأة لا تهيئها للاشتغال بالسياسة. وهذا الاعتبار يسهم في هبوط مستوى دخولها في الميدان السياسي.</w:t>
      </w:r>
    </w:p>
    <w:p w:rsidR="00931CBD" w:rsidRPr="001414C5" w:rsidRDefault="00931CBD" w:rsidP="00931CBD">
      <w:pPr>
        <w:pStyle w:val="SingleTxt"/>
        <w:spacing w:after="0" w:line="120" w:lineRule="exact"/>
        <w:rPr>
          <w:rFonts w:hint="cs"/>
          <w:sz w:val="10"/>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العقبات المتصلة بالقضاء على القوالب النمطية والتحيزات</w:t>
      </w:r>
    </w:p>
    <w:p w:rsidR="00931CBD" w:rsidRDefault="00931CBD" w:rsidP="00931CBD">
      <w:pPr>
        <w:pStyle w:val="SingleTxt"/>
        <w:rPr>
          <w:rFonts w:hint="cs"/>
          <w:rtl/>
        </w:rPr>
      </w:pPr>
      <w:r>
        <w:rPr>
          <w:rFonts w:hint="cs"/>
          <w:rtl/>
        </w:rPr>
        <w:tab/>
        <w:t>ما زالت توجد حتى اليوم عوامل مختلفة من شأنها أن تساعد على بقاء القوالب النمطية والتحيزات السلبية إزاء المرأة. وقد تذكر في هذا الشأن العوامل التالية، من بين عوامل أخرى:</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المعوقات الاجتماعية - الاقتصادية؛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ضعف القدرة الاقتصادية للمرأة؛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عدم كفاية الموارد المخصصة للهيئات التي تتولى تشجيع المرأة؛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ضآلة التوعية بشأن اتفاقية القضاء على جميع أشكال التمييز ضد المرأة؛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هبوط مستوى تمثيل المرأة في وظائف اتخاذ القرار.</w:t>
      </w:r>
    </w:p>
    <w:p w:rsidR="00931CBD" w:rsidRPr="00E650FE"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t>الإجراءات المتخذة</w:t>
      </w:r>
    </w:p>
    <w:p w:rsidR="00931CBD" w:rsidRDefault="00931CBD" w:rsidP="00931CBD">
      <w:pPr>
        <w:pStyle w:val="SingleTxt"/>
        <w:rPr>
          <w:rFonts w:hint="cs"/>
          <w:rtl/>
        </w:rPr>
      </w:pPr>
      <w:r>
        <w:rPr>
          <w:rFonts w:hint="cs"/>
          <w:rtl/>
        </w:rPr>
        <w:tab/>
        <w:t>تعد الإجراءات المضطلع بها لمكافحة التمييز ضد المرأة ذات مستويات مختلفة: السلطات العامة، والرابطات، والمنظمات غير الحكومية، ووسائط الإعلام، والعقائد الدينية.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تعيين امرأتين في الإدارة الإقليمية بموجب</w:t>
      </w:r>
      <w:r w:rsidR="00C34A0E">
        <w:rPr>
          <w:rFonts w:hint="cs"/>
          <w:rtl/>
        </w:rPr>
        <w:t xml:space="preserve"> المرسوم رقم 2006/231 المؤرخ 17</w:t>
      </w:r>
      <w:r w:rsidR="00C34A0E">
        <w:rPr>
          <w:rFonts w:hint="eastAsia"/>
          <w:rtl/>
        </w:rPr>
        <w:t> </w:t>
      </w:r>
      <w:r>
        <w:rPr>
          <w:rFonts w:hint="eastAsia"/>
          <w:rtl/>
        </w:rPr>
        <w:t>تموز</w:t>
      </w:r>
      <w:r>
        <w:rPr>
          <w:rtl/>
        </w:rPr>
        <w:t xml:space="preserve">/يوليه </w:t>
      </w:r>
      <w:r>
        <w:rPr>
          <w:rFonts w:hint="cs"/>
          <w:rtl/>
        </w:rPr>
        <w:t>2006، الذي يتعلق بتعيين نواب المحافظين.</w:t>
      </w:r>
    </w:p>
    <w:p w:rsidR="00931CBD" w:rsidRDefault="00931CBD" w:rsidP="00931CBD">
      <w:pPr>
        <w:pStyle w:val="SingleTxt"/>
        <w:rPr>
          <w:rFonts w:hint="cs"/>
          <w:rtl/>
        </w:rPr>
      </w:pPr>
      <w:r>
        <w:rPr>
          <w:rFonts w:hint="cs"/>
          <w:rtl/>
        </w:rPr>
        <w:tab/>
        <w:t>وهذا العمل يشكل تجديدا كبير في مجال الإدارة الإقليمية.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وضع مشروع قانون بشأن أعمال العنف.</w:t>
      </w:r>
    </w:p>
    <w:p w:rsidR="00931CBD" w:rsidRDefault="00931CBD" w:rsidP="00931CBD">
      <w:pPr>
        <w:pStyle w:val="SingleTxt"/>
        <w:rPr>
          <w:rFonts w:hint="cs"/>
          <w:rtl/>
        </w:rPr>
      </w:pPr>
      <w:r>
        <w:rPr>
          <w:rFonts w:hint="cs"/>
          <w:rtl/>
        </w:rPr>
        <w:tab/>
        <w:t>قامت الوزارة المعنية بتعزيز المرأة بوضع مشروع قانون بشأن أعمال العنف المرتكبة ضد المرأة والتمييزات القائمة على أساس نوع الجنس. ومضمون هذا النص يبرز تلك الانتهاكات التي تتعلق، إلى حد كبير، بالأعمال العنيفة المرتكبة ضد المرأة وبالإجراءات القمعية المتصلة بها.</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إضفاء الطابع المؤسسي على النهج المتصل بنوع الجنس في السياسات وفي برامج التنمية أيضا.</w:t>
      </w:r>
    </w:p>
    <w:p w:rsidR="00931CBD" w:rsidRDefault="00931CBD" w:rsidP="00931CBD">
      <w:pPr>
        <w:pStyle w:val="SingleTxt"/>
        <w:rPr>
          <w:rFonts w:hint="cs"/>
          <w:rtl/>
        </w:rPr>
      </w:pPr>
      <w:r>
        <w:rPr>
          <w:rFonts w:hint="cs"/>
          <w:rtl/>
        </w:rPr>
        <w:tab/>
        <w:t>ودمج النهج المتعلق بنوع الجنس في مجموعة سياسات وبرامج ومشاريع التنمية يشكل محورا من المحاور الرئيسية لتحسين وضع المرأة الكاميرونية. وهذا الإجراء يفضي إلى مراعاة تلك القضية الخاصة بنوع الجنس في جميع مشاريع التخطيط والبرمجة والتنفيذ والتقييم التي تضطلع بها الهيئات الوطنية.</w:t>
      </w:r>
    </w:p>
    <w:p w:rsidR="00931CBD" w:rsidRDefault="00931CBD" w:rsidP="00931CBD">
      <w:pPr>
        <w:pStyle w:val="SingleTxt"/>
        <w:rPr>
          <w:rFonts w:hint="cs"/>
          <w:rtl/>
        </w:rPr>
      </w:pPr>
      <w:r>
        <w:rPr>
          <w:rFonts w:hint="cs"/>
          <w:rtl/>
        </w:rPr>
        <w:tab/>
        <w:t>وعلى هذا النحو، أتاح هذا الإجراء أيضا القيام، على صعيد ورقات استراتيجية الحد من الفقر، بمراعاة حالة المرأة بكل قطاع من القطاعات الإنمائية، وذلك بهدف تحسين أحوالها المعيشية.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تنظيم حلقات عمل من أجل التوعية بشأن الممارسات التمييزية إزاء المرأة.</w:t>
      </w:r>
    </w:p>
    <w:p w:rsidR="00931CBD" w:rsidRDefault="00931CBD" w:rsidP="00931CBD">
      <w:pPr>
        <w:pStyle w:val="SingleTxt"/>
        <w:rPr>
          <w:rFonts w:hint="cs"/>
          <w:rtl/>
        </w:rPr>
      </w:pPr>
      <w:r>
        <w:rPr>
          <w:rFonts w:hint="cs"/>
          <w:rtl/>
        </w:rPr>
        <w:tab/>
        <w:t>نُظمت حلقات العمل هذه على يد وزارة تعزيز المرأة في الفترة من 1</w:t>
      </w:r>
      <w:r w:rsidR="00C34A0E">
        <w:rPr>
          <w:rFonts w:hint="cs"/>
          <w:rtl/>
        </w:rPr>
        <w:t>1 إلى 13</w:t>
      </w:r>
      <w:r w:rsidR="00C34A0E">
        <w:rPr>
          <w:rFonts w:hint="eastAsia"/>
          <w:rtl/>
        </w:rPr>
        <w:t> </w:t>
      </w:r>
      <w:r>
        <w:rPr>
          <w:rtl/>
        </w:rPr>
        <w:t xml:space="preserve">كانون الأول/ديسمبر </w:t>
      </w:r>
      <w:r>
        <w:rPr>
          <w:rFonts w:hint="cs"/>
          <w:rtl/>
        </w:rPr>
        <w:t xml:space="preserve">2001 بمبالمايو، وأيضا في الفترة من 28 إلى 30 </w:t>
      </w:r>
      <w:r>
        <w:rPr>
          <w:rFonts w:hint="eastAsia"/>
          <w:rtl/>
        </w:rPr>
        <w:t>حزيران</w:t>
      </w:r>
      <w:r>
        <w:rPr>
          <w:rtl/>
        </w:rPr>
        <w:t xml:space="preserve">/يونيه </w:t>
      </w:r>
      <w:r>
        <w:rPr>
          <w:rFonts w:hint="cs"/>
          <w:rtl/>
        </w:rPr>
        <w:t>2002 ببيا، وهي تستهدف توعية المشاركين بالآثار الضارة للممارسات التميزية بالنسبة لازدهار المرأة، وذلك بهدف تشجيع المشاركين على القيام، من خلال إجراءاتهم، بتطبيق التغيرات الاجتماعية في سياق منظور نوع الجنس.</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تنظيم مكاتب للمشورة القانونية</w:t>
      </w:r>
    </w:p>
    <w:p w:rsidR="00931CBD" w:rsidRDefault="00931CBD" w:rsidP="00931CBD">
      <w:pPr>
        <w:pStyle w:val="SingleTxt"/>
        <w:rPr>
          <w:rFonts w:hint="cs"/>
          <w:rtl/>
        </w:rPr>
      </w:pPr>
      <w:r>
        <w:rPr>
          <w:rFonts w:hint="cs"/>
          <w:rtl/>
        </w:rPr>
        <w:tab/>
        <w:t>اضطلعت وزارة تعزيز المرأة، بالتعاون مع صندوق الأمم المتحدة للسكان، بتنظيم مكاتب لتوفير المشورة القانونية في الأقاليم الواقعة بغرب الكاميرون ووسطها وجنوبها. وقد أفضت مكاتب المشورة هذه إلى إثارة بعض من المشاكل الأساسية التي تمثل عقبة إزاء تمتع النساء بحقوقهن وممارستهن لها، إلى جانب الانتهاكات المتنوعة لحقوق المرأة. وكانت ثمة متابعة لهذه الحالات المحددة على صعيد الوفود الإقليمية التابعة لوزارة تعزيز المرأة.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تنظيم حلقات دراسية لتدريب الكوادر العليا بالإدارة العامة في الفترة من 24 إلى 26 </w:t>
      </w:r>
      <w:r>
        <w:rPr>
          <w:rFonts w:hint="eastAsia"/>
          <w:rtl/>
        </w:rPr>
        <w:t>أيار</w:t>
      </w:r>
      <w:r>
        <w:rPr>
          <w:rtl/>
        </w:rPr>
        <w:t xml:space="preserve">/مايو </w:t>
      </w:r>
      <w:r>
        <w:rPr>
          <w:rFonts w:hint="cs"/>
          <w:rtl/>
        </w:rPr>
        <w:t>2004، قامت وزارة تعزيز المرأة بتنظيم حلقة دراسية لتدريب الكوادر العليا، وذلك في ياوندي. وكان الهدف من هذه الحلقة متمثلا في توفير التوعية اللازمة بشأن مدى أهمية مسألة نوع الجنس واتساع نطاقها، إلى جانب تشجيع هذه الكوادر على الأخذ بنهج يتسم بمراعاة نوع الجنس في السياسات والبرامج الإنمائية، بهدف تشجيع المساواة بين الرجال والنساء وحفز مشاركة المرأة في إدارة الشؤون العامة.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دمج المرأة في الخدمات المتعلقة بإدارة المدن.</w:t>
      </w:r>
    </w:p>
    <w:p w:rsidR="00931CBD" w:rsidRDefault="00931CBD" w:rsidP="00931CBD">
      <w:pPr>
        <w:pStyle w:val="SingleTxt"/>
        <w:rPr>
          <w:rFonts w:hint="cs"/>
          <w:rtl/>
        </w:rPr>
      </w:pPr>
      <w:r>
        <w:rPr>
          <w:rFonts w:hint="cs"/>
          <w:rtl/>
        </w:rPr>
        <w:tab/>
        <w:t>تتضمن خدمات المجتمعات المحلية بالفعل بعض النساء، وذلك في مشاريع إدارة المدن.</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البرنامج الوطني للتنمية التشاركية</w:t>
      </w:r>
    </w:p>
    <w:p w:rsidR="00931CBD" w:rsidRDefault="00931CBD" w:rsidP="00931CBD">
      <w:pPr>
        <w:pStyle w:val="SingleTxt"/>
        <w:rPr>
          <w:rFonts w:hint="cs"/>
          <w:rtl/>
        </w:rPr>
      </w:pPr>
      <w:r>
        <w:rPr>
          <w:rFonts w:hint="cs"/>
          <w:rtl/>
        </w:rPr>
        <w:tab/>
        <w:t>يتضمن هذا البرنامج، من خلال سياسته، الإلزام بمشاركة النساء على نحو كامل، إلى جانب تواجدهن، وذلك في جميع عمليات التنمية القائمة.</w:t>
      </w:r>
    </w:p>
    <w:p w:rsidR="00931CBD" w:rsidRDefault="00931CBD" w:rsidP="00931CBD">
      <w:pPr>
        <w:pStyle w:val="SingleTxt"/>
        <w:rPr>
          <w:rFonts w:hint="cs"/>
          <w:rtl/>
        </w:rPr>
      </w:pPr>
      <w:r>
        <w:rPr>
          <w:rFonts w:hint="cs"/>
          <w:rtl/>
        </w:rPr>
        <w:tab/>
        <w:t xml:space="preserve">ولقد اضطُلع في </w:t>
      </w:r>
      <w:r>
        <w:rPr>
          <w:rFonts w:hint="eastAsia"/>
          <w:rtl/>
        </w:rPr>
        <w:t>كانون</w:t>
      </w:r>
      <w:r>
        <w:rPr>
          <w:rtl/>
        </w:rPr>
        <w:t xml:space="preserve"> الأول/ديسمبر </w:t>
      </w:r>
      <w:r>
        <w:rPr>
          <w:rFonts w:hint="cs"/>
          <w:rtl/>
        </w:rPr>
        <w:t>2005 بتنظيم حلقة دراسية لتوعية البرلمانيين بشأن وضع الميزانيات وفقا لنوع الجنس.</w:t>
      </w:r>
    </w:p>
    <w:p w:rsidR="00931CBD" w:rsidRPr="00F66162"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ab/>
        <w:t>المادة 6: قمع استغلال دعارة المرأة</w:t>
      </w:r>
    </w:p>
    <w:p w:rsidR="00931CBD" w:rsidRDefault="00931CBD" w:rsidP="00931CBD">
      <w:pPr>
        <w:pStyle w:val="SingleTxt"/>
        <w:ind w:left="1930" w:hanging="663"/>
        <w:rPr>
          <w:rFonts w:hint="cs"/>
          <w:i/>
          <w:iCs/>
          <w:rtl/>
        </w:rPr>
      </w:pPr>
      <w:r>
        <w:rPr>
          <w:rFonts w:hint="cs"/>
          <w:i/>
          <w:iCs/>
          <w:rtl/>
        </w:rPr>
        <w:tab/>
      </w:r>
      <w:r>
        <w:rPr>
          <w:rFonts w:hint="cs"/>
          <w:i/>
          <w:iCs/>
          <w:rtl/>
        </w:rPr>
        <w:tab/>
        <w:t>تتخذ الدول الأطراف جميع التدابير المناسبة، بما في ذلك التشريع، لمكافحة جميع أشكال الاتجار بالمرأة واستغلال دعارة المرأة.</w:t>
      </w:r>
    </w:p>
    <w:p w:rsidR="00931CBD" w:rsidRDefault="00931CBD" w:rsidP="00931CBD">
      <w:pPr>
        <w:pStyle w:val="SingleTxt"/>
        <w:rPr>
          <w:rFonts w:hint="cs"/>
          <w:rtl/>
        </w:rPr>
      </w:pPr>
      <w:r>
        <w:rPr>
          <w:rFonts w:hint="cs"/>
          <w:rtl/>
        </w:rPr>
        <w:tab/>
        <w:t xml:space="preserve">وأسباب البغاء، التي وردت في التقرير السابق، لا تزال قائمة ومن الجدير بالذكر مع هذا أن تضاعف هذا الوباء يرجع إلى الاستغلال الجماعي لتكنولوجيات المعلومات والاتصالات، من قبيل شبكة </w:t>
      </w:r>
      <w:r>
        <w:rPr>
          <w:rFonts w:hint="eastAsia"/>
          <w:rtl/>
        </w:rPr>
        <w:t>”إنترنت</w:t>
      </w:r>
      <w:r>
        <w:rPr>
          <w:rFonts w:hint="cs"/>
          <w:rtl/>
        </w:rPr>
        <w:t>“ .</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التدابير المتخذة من جانب الكاميرون</w:t>
      </w:r>
    </w:p>
    <w:p w:rsidR="00931CBD" w:rsidRDefault="00931CBD" w:rsidP="00931CBD">
      <w:pPr>
        <w:pStyle w:val="SingleTxt"/>
        <w:rPr>
          <w:rFonts w:hint="cs"/>
          <w:rtl/>
        </w:rPr>
      </w:pPr>
      <w:r>
        <w:rPr>
          <w:rFonts w:hint="cs"/>
          <w:rtl/>
        </w:rPr>
        <w:tab/>
        <w:t>اتخذت الكاميرون تدابير وقائية بهدف مكافحة استغلال الأطفال اقتصاديا. وهذه التدابير تتضمن، من بين ما تتضمنه، 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التصديق على الاتفاقية رقم 182 لمنظمة العمل الدولية بشأن حظر أسوأ أشكال عمل الأطفال؛</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التصديق على اتفاقية منظمة العمل الدولية رقم 138 بشأن الحد الأدنى لسن الالتحاق بالعمل؛</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التوقيع والتصديق القائمان حاليا على البروتوكولين الاختياريين لاتفاقية حقوق الطفل، اللذين يتناولان اشتراك الأطفال في المنازعات المسلحة، وبيع الأطفال واستغلالهم في البغاء وفي إنتاج المواد الإباحية؛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التصديق على البروتوكول الإضافي لاتفاقية الأمم المتحدة لمكافحة الجريمة المنظمة عبر الوطنية (المرسوم رقم 2004/120 المؤرخ 18 </w:t>
      </w:r>
      <w:r>
        <w:rPr>
          <w:rFonts w:hint="eastAsia"/>
          <w:rtl/>
        </w:rPr>
        <w:t>أيار</w:t>
      </w:r>
      <w:r>
        <w:rPr>
          <w:rtl/>
        </w:rPr>
        <w:t xml:space="preserve">/مايو </w:t>
      </w:r>
      <w:r>
        <w:rPr>
          <w:rFonts w:hint="cs"/>
          <w:rtl/>
        </w:rPr>
        <w:t>2004)، والمتعلق بمنع وقمع ومعاقبة الاتجار بالأشخاص، وبخاصة النساء والأطفال؛</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مشروع مكافحة الاتجار بالأطفال في غرب ووسط أفريقيا، بالإضافة إلى الاتجار على الصعيد الوطني وعبر الحدود؛</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المشروع المشترك بين البرنامج الدولي للقضاء على عمالة الأطفال التابع لمنظمة العمل الدولية ومشروع الزراعة التجارية للكاكاو بغرب أفريقيا، والذي يناهض استغلال الأطفال في حقوق زراعة الكاكاو؛</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مشروع القانون المتصل بالعنف المرتكب ضد المرأة، والذي يتوخى تشديد العقوبات على القوادة؛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الاستراتيجية القطاعية للتنمية المجتمعية التي تتضمن التكفل بالبغايا من الناحية الاجتماعية - الصحية، من خلال إنشاء مراكز متخصصة ودمج هؤلاء البغايا على الصعيد الاجتماعي - المهني.</w:t>
      </w:r>
    </w:p>
    <w:p w:rsidR="00931CBD" w:rsidRDefault="00931CBD" w:rsidP="00931CBD">
      <w:pPr>
        <w:pStyle w:val="SingleTxt"/>
        <w:rPr>
          <w:rFonts w:hint="cs"/>
          <w:rtl/>
        </w:rPr>
      </w:pPr>
      <w:r>
        <w:rPr>
          <w:rFonts w:hint="cs"/>
          <w:rtl/>
        </w:rPr>
        <w:tab/>
        <w:t xml:space="preserve">وهناك أيضا القانون رقم 2005/15 المؤرخ 29 </w:t>
      </w:r>
      <w:r>
        <w:rPr>
          <w:rFonts w:hint="eastAsia"/>
          <w:rtl/>
        </w:rPr>
        <w:t>كانون</w:t>
      </w:r>
      <w:r>
        <w:rPr>
          <w:rtl/>
        </w:rPr>
        <w:t xml:space="preserve"> الأول/ديسمبر </w:t>
      </w:r>
      <w:r>
        <w:rPr>
          <w:rFonts w:hint="cs"/>
          <w:rtl/>
        </w:rPr>
        <w:t>2005 والمتصل بمكافحة الاتجار والمتاجرة بالأطفال.</w:t>
      </w:r>
    </w:p>
    <w:p w:rsidR="00931CBD" w:rsidRDefault="00931CBD" w:rsidP="00931CBD">
      <w:pPr>
        <w:pStyle w:val="SingleTxt"/>
        <w:rPr>
          <w:rFonts w:hint="cs"/>
          <w:rtl/>
        </w:rPr>
      </w:pPr>
      <w:r>
        <w:rPr>
          <w:rFonts w:hint="cs"/>
          <w:rtl/>
        </w:rPr>
        <w:tab/>
        <w:t>وبالإضافة إلى ذلك، يلاحظ أن ثمة خطة وطنية لمكافحة عمل الأطفال سبق صوغها منذ بضع سنوات، وهي تتوخى على المدى القصير، من بين ما تتوخاه، توفير الحماية الكافية للأطفال ضد جميع أشكال سوء المعاملة والاستغلال الأكثر إهانة وتحقيرا، والتي قد تمس سلامة هؤلاء الأطفال البدنية والمعنوية.</w:t>
      </w:r>
    </w:p>
    <w:p w:rsidR="00931CBD" w:rsidRDefault="00931CBD" w:rsidP="00931CBD">
      <w:pPr>
        <w:pStyle w:val="SingleTxt"/>
        <w:rPr>
          <w:rFonts w:hint="cs"/>
          <w:rtl/>
        </w:rPr>
      </w:pPr>
      <w:r>
        <w:rPr>
          <w:rFonts w:hint="cs"/>
          <w:rtl/>
        </w:rPr>
        <w:tab/>
        <w:t>ومن هذا المنطلق، شاركت الكاميرون في شتى المبادرات دون الإقليمية والإقليمية والدولية، التي ترمي إلى مكافحة الاتجار بالأطفال واستغلالهم (بما في ذلك صغار الطفلات) لأهداف تجارية. وقد يذكر/ في هذا الشأن، 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حلقات العمل الدراسية التي نظمت في ليبرفيل (غابون) في عامي 2001 و 2002 بهدف وضع اتفاقية لمكافحة هذا البلاء في منطقتي وسط أفريقيا وغربها دون الإقليميتين؛</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المؤتمر العالمي الثاني لمكافحة الاستغلال الجنسي للأطفال، الذي عقد بيوكوهاما (اليابان) في </w:t>
      </w:r>
      <w:r>
        <w:rPr>
          <w:rFonts w:hint="eastAsia"/>
          <w:rtl/>
        </w:rPr>
        <w:t>كانون</w:t>
      </w:r>
      <w:r>
        <w:rPr>
          <w:rtl/>
        </w:rPr>
        <w:t xml:space="preserve"> الأول/ديسمبر </w:t>
      </w:r>
      <w:r>
        <w:rPr>
          <w:rFonts w:hint="cs"/>
          <w:rtl/>
        </w:rPr>
        <w:t>2001؛</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افتتاح مكاتب للمنظمة الدولية للشرطة الجنائية من أجل محاربة الاتجار بالأطفال واستغلالهم جنسيا.</w:t>
      </w:r>
    </w:p>
    <w:p w:rsidR="00931CBD" w:rsidRDefault="00931CBD" w:rsidP="00931CBD">
      <w:pPr>
        <w:pStyle w:val="SingleTxt"/>
        <w:rPr>
          <w:rFonts w:hint="cs"/>
          <w:rtl/>
        </w:rPr>
      </w:pPr>
      <w:r>
        <w:rPr>
          <w:rFonts w:hint="cs"/>
          <w:rtl/>
        </w:rPr>
        <w:tab/>
        <w:t>وفي نهاية المطاف، وفي سياق برنامج التعاون الجديد بين الكاميرون ومنظمة الأمم المتحدة للطفولة (اليونيسيف) للفترة 2003-2007، اتخذت تدابير محددة لصالح الأطفال الذين يحتاجون لحماية بعينها، بما في ذلك الأطفال من ضحايا الاتجار.</w:t>
      </w:r>
    </w:p>
    <w:p w:rsidR="00931CBD" w:rsidRDefault="00931CBD" w:rsidP="00931CBD">
      <w:pPr>
        <w:pStyle w:val="SingleTxt"/>
        <w:rPr>
          <w:rFonts w:hint="cs"/>
          <w:rtl/>
        </w:rPr>
      </w:pPr>
      <w:r>
        <w:rPr>
          <w:rFonts w:hint="cs"/>
          <w:rtl/>
        </w:rPr>
        <w:tab/>
        <w:t>وكافة هذه التدابير تشهد على ما لدى السلطات العامة من رغبة سياسية في حماية الأطفال (صغار الطفلات) والنساء من الاستغلال الجنسي وشتى أنواع المتاجرة.</w:t>
      </w:r>
    </w:p>
    <w:p w:rsidR="00931CBD" w:rsidRPr="00357763" w:rsidRDefault="00931CBD" w:rsidP="00931CBD">
      <w:pPr>
        <w:pStyle w:val="SingleTxt"/>
        <w:spacing w:after="0" w:line="120" w:lineRule="exact"/>
        <w:rPr>
          <w:rFonts w:hint="cs"/>
          <w:sz w:val="10"/>
          <w:rtl/>
        </w:rPr>
      </w:pP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(رد على التوصية 51 للجنة)</w:t>
      </w:r>
    </w:p>
    <w:p w:rsidR="00931CBD" w:rsidRDefault="00931CBD" w:rsidP="00931CBD">
      <w:pPr>
        <w:pStyle w:val="SingleTxt"/>
        <w:rPr>
          <w:rFonts w:hint="cs"/>
          <w:i/>
          <w:iCs/>
          <w:rtl/>
        </w:rPr>
      </w:pPr>
      <w:r>
        <w:rPr>
          <w:rFonts w:hint="cs"/>
          <w:rtl/>
        </w:rPr>
        <w:tab/>
      </w:r>
      <w:r>
        <w:rPr>
          <w:rFonts w:hint="cs"/>
          <w:i/>
          <w:iCs/>
          <w:rtl/>
        </w:rPr>
        <w:t>المادة 7: التمييز في الحياة السياسية والعامة</w:t>
      </w:r>
    </w:p>
    <w:p w:rsidR="00931CBD" w:rsidRDefault="00931CBD" w:rsidP="00931CBD">
      <w:pPr>
        <w:pStyle w:val="SingleTxt"/>
        <w:ind w:left="1930" w:hanging="663"/>
        <w:rPr>
          <w:rFonts w:hint="cs"/>
          <w:i/>
          <w:iCs/>
          <w:rtl/>
        </w:rPr>
      </w:pPr>
      <w:r>
        <w:rPr>
          <w:rFonts w:hint="cs"/>
          <w:i/>
          <w:iCs/>
          <w:rtl/>
        </w:rPr>
        <w:tab/>
      </w:r>
      <w:r>
        <w:rPr>
          <w:rFonts w:hint="cs"/>
          <w:i/>
          <w:iCs/>
          <w:rtl/>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931CBD" w:rsidRDefault="00931CBD" w:rsidP="00931CBD">
      <w:pPr>
        <w:pStyle w:val="SingleTxt"/>
        <w:ind w:left="1930" w:hanging="663"/>
        <w:rPr>
          <w:rFonts w:hint="cs"/>
          <w:i/>
          <w:iCs/>
          <w:rtl/>
        </w:rPr>
      </w:pPr>
      <w:r>
        <w:rPr>
          <w:rFonts w:hint="cs"/>
          <w:i/>
          <w:iCs/>
          <w:rtl/>
        </w:rPr>
        <w:tab/>
      </w:r>
      <w:r>
        <w:rPr>
          <w:rFonts w:hint="cs"/>
          <w:i/>
          <w:iCs/>
          <w:rtl/>
        </w:rPr>
        <w:tab/>
        <w:t>(أ)</w:t>
      </w:r>
      <w:r>
        <w:rPr>
          <w:rFonts w:hint="cs"/>
          <w:i/>
          <w:iCs/>
          <w:rtl/>
        </w:rPr>
        <w:tab/>
        <w:t>التصويت في جميع الانتخابات والاستفتاءات العامة، وأهلية الانتخاب لجميع الهيئات التي ينتخب أعضاؤها بالاقتراع العام؛</w:t>
      </w:r>
    </w:p>
    <w:p w:rsidR="00931CBD" w:rsidRDefault="00931CBD" w:rsidP="00931CBD">
      <w:pPr>
        <w:pStyle w:val="SingleTxt"/>
        <w:ind w:left="1930" w:hanging="663"/>
        <w:rPr>
          <w:rFonts w:hint="cs"/>
          <w:i/>
          <w:iCs/>
          <w:rtl/>
        </w:rPr>
      </w:pPr>
      <w:r>
        <w:rPr>
          <w:rFonts w:hint="cs"/>
          <w:i/>
          <w:iCs/>
          <w:rtl/>
        </w:rPr>
        <w:tab/>
      </w:r>
      <w:r>
        <w:rPr>
          <w:rFonts w:hint="cs"/>
          <w:i/>
          <w:iCs/>
          <w:rtl/>
        </w:rPr>
        <w:tab/>
        <w:t>(ب)</w:t>
      </w:r>
      <w:r>
        <w:rPr>
          <w:rFonts w:hint="cs"/>
          <w:i/>
          <w:iCs/>
          <w:rtl/>
        </w:rPr>
        <w:tab/>
        <w:t>المشاركة في صياغة سياسة الحكومة وتنفيذ هذه السياسة وفي شغل الوظائف العامة وتأدية جميع المهام العامة على جميع المستويات الحكومية؛</w:t>
      </w:r>
    </w:p>
    <w:p w:rsidR="00931CBD" w:rsidRDefault="00931CBD" w:rsidP="00931CBD">
      <w:pPr>
        <w:pStyle w:val="SingleTxt"/>
        <w:rPr>
          <w:rFonts w:hint="cs"/>
          <w:rtl/>
        </w:rPr>
      </w:pPr>
      <w:r>
        <w:rPr>
          <w:rFonts w:hint="cs"/>
          <w:i/>
          <w:iCs/>
          <w:rtl/>
        </w:rPr>
        <w:tab/>
      </w:r>
      <w:r>
        <w:rPr>
          <w:rFonts w:hint="cs"/>
          <w:i/>
          <w:iCs/>
          <w:rtl/>
        </w:rPr>
        <w:tab/>
        <w:t>(ج)</w:t>
      </w:r>
      <w:r>
        <w:rPr>
          <w:rFonts w:hint="cs"/>
          <w:i/>
          <w:iCs/>
          <w:rtl/>
        </w:rPr>
        <w:tab/>
        <w:t>المشاركة في جميع المنظمات والجمعيات غير الحكومية التي تعنى بالحياة العامة والسياسية للبلد.</w:t>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المرأة والحياة السياسية</w:t>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 xml:space="preserve">الانتخابات الرئاسية في 11 </w:t>
      </w:r>
      <w:r>
        <w:rPr>
          <w:rFonts w:hint="eastAsia"/>
          <w:rtl/>
        </w:rPr>
        <w:t>تشرين</w:t>
      </w:r>
      <w:r>
        <w:rPr>
          <w:rtl/>
        </w:rPr>
        <w:t xml:space="preserve"> الأول/أكتوبر </w:t>
      </w:r>
      <w:r>
        <w:rPr>
          <w:rFonts w:hint="cs"/>
          <w:rtl/>
        </w:rPr>
        <w:t>2004</w:t>
      </w:r>
    </w:p>
    <w:p w:rsidR="00931CBD" w:rsidRDefault="00931CBD" w:rsidP="00931CBD">
      <w:pPr>
        <w:pStyle w:val="SingleTxt"/>
        <w:rPr>
          <w:rFonts w:hint="cs"/>
          <w:rtl/>
        </w:rPr>
      </w:pPr>
      <w:r>
        <w:rPr>
          <w:rFonts w:hint="cs"/>
          <w:rtl/>
        </w:rPr>
        <w:tab/>
        <w:t>من بين عدد من الملفات يبلغ 46، ويضم ثلاثة ملفات من نساء متقدمات للترشيح في الانتخابات الرئاسية، تمت الموافقة على 16 مرشحا لا يتضمنون أي امرأة، وذلك بعد دراسة هذه الملفات التشريعية.</w:t>
      </w:r>
    </w:p>
    <w:p w:rsidR="00931CBD" w:rsidRPr="005D16D8" w:rsidRDefault="00931CBD" w:rsidP="00931CBD">
      <w:pPr>
        <w:pStyle w:val="SingleTxt"/>
        <w:spacing w:after="0" w:line="120" w:lineRule="exact"/>
        <w:rPr>
          <w:rFonts w:hint="cs"/>
          <w:sz w:val="10"/>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الانتخابات التشريعية</w:t>
      </w:r>
    </w:p>
    <w:p w:rsidR="00931CBD" w:rsidRDefault="00931CBD" w:rsidP="00931CBD">
      <w:pPr>
        <w:pStyle w:val="SingleTxt"/>
        <w:rPr>
          <w:rFonts w:hint="cs"/>
          <w:rtl/>
        </w:rPr>
      </w:pPr>
      <w:r>
        <w:rPr>
          <w:rFonts w:hint="cs"/>
          <w:rtl/>
        </w:rPr>
        <w:tab/>
        <w:t xml:space="preserve">من بين ما مجموعه 331 من القوائم الانتخابية، كانت توجد 22 قائمة من المرشحين الأصليين تتضمن بعضا من النساء، وذلك في مقابل 32 في المائة من قوائم المرشحين الاحتياطيين، وكانت ثمة 22 في المائة من النساء في قوائم الأصليين و 32 في المائة في قوائم الاحتياطيين. </w:t>
      </w:r>
    </w:p>
    <w:p w:rsidR="00931CBD" w:rsidRDefault="00931CBD" w:rsidP="00931CBD">
      <w:pPr>
        <w:pStyle w:val="SingleTxt"/>
        <w:rPr>
          <w:rFonts w:hint="cs"/>
          <w:rtl/>
        </w:rPr>
      </w:pPr>
    </w:p>
    <w:p w:rsidR="00931CBD" w:rsidRDefault="00931CBD" w:rsidP="00931CBD">
      <w:pPr>
        <w:pStyle w:val="SingleTxt"/>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77.25pt;margin-top:13.4pt;width:331.9pt;height:183.95pt;z-index:2">
            <v:imagedata r:id="rId20" o:title=""/>
          </v:shape>
          <o:OLEObject Type="Embed" ProgID="MSGraph.Chart.8" ShapeID="_x0000_s1027" DrawAspect="Content" ObjectID="_1394537784" r:id="rId21">
            <o:FieldCodes>\s</o:FieldCodes>
          </o:OLEObject>
        </w:pict>
      </w: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szCs w:val="20"/>
          <w:rtl/>
        </w:rPr>
      </w:pPr>
    </w:p>
    <w:p w:rsidR="00931CBD" w:rsidRDefault="00931CBD" w:rsidP="00931CBD">
      <w:pPr>
        <w:pStyle w:val="SingleTxt"/>
        <w:rPr>
          <w:rFonts w:hint="cs"/>
          <w:szCs w:val="20"/>
          <w:rtl/>
        </w:rPr>
      </w:pPr>
    </w:p>
    <w:p w:rsidR="00931CBD" w:rsidRPr="004F7798" w:rsidRDefault="00931CBD" w:rsidP="00931CBD">
      <w:pPr>
        <w:pStyle w:val="SingleTxt"/>
        <w:rPr>
          <w:rFonts w:hint="cs"/>
          <w:b/>
          <w:bCs/>
          <w:rtl/>
        </w:rPr>
      </w:pPr>
      <w:r>
        <w:rPr>
          <w:rFonts w:hint="cs"/>
          <w:b/>
          <w:bCs/>
          <w:sz w:val="26"/>
          <w:szCs w:val="26"/>
          <w:rtl/>
        </w:rPr>
        <w:tab/>
      </w:r>
      <w:r w:rsidRPr="004F7798">
        <w:rPr>
          <w:rFonts w:hint="cs"/>
          <w:b/>
          <w:bCs/>
          <w:sz w:val="26"/>
          <w:szCs w:val="26"/>
          <w:rtl/>
        </w:rPr>
        <w:t>المصدر</w:t>
      </w:r>
      <w:r>
        <w:rPr>
          <w:rFonts w:hint="cs"/>
          <w:b/>
          <w:bCs/>
          <w:rtl/>
        </w:rPr>
        <w:t xml:space="preserve">: </w:t>
      </w:r>
      <w:r w:rsidRPr="004F7798">
        <w:rPr>
          <w:rFonts w:hint="cs"/>
          <w:sz w:val="26"/>
          <w:szCs w:val="26"/>
          <w:rtl/>
        </w:rPr>
        <w:t>الوزارة المعنية بتعزيز المرأة والأسرة: الحولية الإحصائية المتعلقة بحالة المرأة لعام 2004</w:t>
      </w:r>
    </w:p>
    <w:p w:rsidR="00931CBD" w:rsidRPr="004F7798" w:rsidRDefault="00931CBD" w:rsidP="00931CBD">
      <w:pPr>
        <w:pStyle w:val="SingleTxt"/>
        <w:spacing w:after="0" w:line="120" w:lineRule="exact"/>
        <w:rPr>
          <w:rFonts w:hint="cs"/>
          <w:sz w:val="10"/>
          <w:rtl/>
        </w:rPr>
      </w:pPr>
      <w:r>
        <w:rPr>
          <w:rFonts w:hint="cs"/>
          <w:rtl/>
        </w:rPr>
        <w:tab/>
      </w:r>
    </w:p>
    <w:p w:rsidR="00931CBD" w:rsidRDefault="00931CBD" w:rsidP="00931CBD">
      <w:pPr>
        <w:pStyle w:val="SingleTxt"/>
        <w:rPr>
          <w:rFonts w:hint="cs"/>
          <w:rtl/>
        </w:rPr>
      </w:pPr>
      <w:r>
        <w:rPr>
          <w:rFonts w:hint="cs"/>
          <w:rtl/>
        </w:rPr>
        <w:tab/>
        <w:t>وقد جرى تقديم 612 1 من المرشحين الأصليين والاحتياطيين فيما يتصل بالانتخابات التشريعية لعام 2002، حيث كانت هناك 219 امرأة تمثل 13.6 في المائة من مقدمي الطلبات و 393 1 رجلا يمثلون 86.41 في المائة.</w:t>
      </w:r>
    </w:p>
    <w:p w:rsidR="00931CBD" w:rsidRPr="007706A1" w:rsidRDefault="00931CBD" w:rsidP="00931CBD">
      <w:pPr>
        <w:pStyle w:val="SingleTxt"/>
        <w:spacing w:after="0" w:line="120" w:lineRule="exact"/>
        <w:rPr>
          <w:rFonts w:hint="cs"/>
          <w:sz w:val="10"/>
          <w:rtl/>
        </w:rPr>
      </w:pPr>
      <w:r>
        <w:rPr>
          <w:rtl/>
        </w:rPr>
        <w:br w:type="page"/>
      </w:r>
    </w:p>
    <w:p w:rsidR="00931CBD" w:rsidRPr="00AD3D0B" w:rsidRDefault="00931CBD" w:rsidP="00931CBD">
      <w:pPr>
        <w:pStyle w:val="SingleTxt"/>
        <w:spacing w:after="0" w:line="120" w:lineRule="exact"/>
        <w:rPr>
          <w:rFonts w:hint="cs"/>
          <w:sz w:val="10"/>
          <w:rtl/>
        </w:rPr>
      </w:pPr>
    </w:p>
    <w:p w:rsidR="00931CBD" w:rsidRDefault="00931CBD" w:rsidP="00931CBD">
      <w:pPr>
        <w:pStyle w:val="SingleTxt"/>
        <w:rPr>
          <w:rFonts w:hint="cs"/>
          <w:rtl/>
        </w:rPr>
      </w:pPr>
      <w:r>
        <w:rPr>
          <w:noProof/>
          <w:w w:val="100"/>
        </w:rPr>
        <w:pict>
          <v:group id="_x0000_s1028" editas="canvas" style="position:absolute;left:0;text-align:left;margin-left:0;margin-top:12pt;width:489.25pt;height:297pt;z-index:3;mso-position-horizontal:center" coordorigin="1164,1938" coordsize="7107,4320">
            <o:lock v:ext="edit" aspectratio="t"/>
            <v:shape id="_x0000_s1029" type="#_x0000_t75" style="position:absolute;left:1164;top:1938;width:7107;height:4320" o:preferrelative="f">
              <v:fill o:detectmouseclick="t"/>
              <v:path o:extrusionok="t" o:connecttype="none"/>
              <o:lock v:ext="edit" text="t"/>
            </v:shape>
            <v:line id="_x0000_s1030" style="position:absolute" from="4905,4294" to="5054,4425" stroked="f"/>
            <v:line id="_x0000_s1031" style="position:absolute" from="4979,4294" to="5129,4425" stroked="f"/>
            <v:line id="_x0000_s1032" style="position:absolute" from="5054,4425" to="5279,4556" stroked="f"/>
            <v:line id="_x0000_s1033" style="position:absolute" from="6101,4687" to="6401,4949" stroked="f"/>
            <v:shape id="_x0000_s1034" type="#_x0000_t75" style="position:absolute;left:3160;top:1982;width:3610;height:2224">
              <v:imagedata r:id="rId22" o:title=""/>
            </v:shape>
            <v:rect id="_x0000_s1035" style="position:absolute;left:3408;top:5996;width:2543;height:131" filled="f" stroked="f"/>
            <v:rect id="_x0000_s1036" style="position:absolute;left:3384;top:5909;width:2619;height:131" filled="f" stroked="f"/>
            <w10:wrap anchorx="page"/>
          </v:group>
          <o:OLEObject Type="Embed" ProgID="MSGraph.Chart.8" ShapeID="_x0000_s1034" DrawAspect="Content" ObjectID="_1394537785" r:id="rId23">
            <o:FieldCodes>\s</o:FieldCodes>
          </o:OLEObject>
        </w:pict>
      </w: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Pr="00A75FB8" w:rsidRDefault="00931CBD" w:rsidP="00931CBD">
      <w:pPr>
        <w:pStyle w:val="SingleTxt"/>
        <w:rPr>
          <w:rFonts w:hint="cs"/>
          <w:sz w:val="26"/>
          <w:szCs w:val="26"/>
          <w:rtl/>
        </w:rPr>
      </w:pPr>
      <w:r>
        <w:rPr>
          <w:rFonts w:hint="cs"/>
          <w:rtl/>
        </w:rPr>
        <w:tab/>
      </w:r>
      <w:r>
        <w:rPr>
          <w:rFonts w:hint="cs"/>
          <w:b/>
          <w:bCs/>
          <w:sz w:val="26"/>
          <w:szCs w:val="26"/>
          <w:rtl/>
        </w:rPr>
        <w:t>المصدر:</w:t>
      </w:r>
      <w:r>
        <w:rPr>
          <w:rFonts w:hint="cs"/>
          <w:sz w:val="26"/>
          <w:szCs w:val="26"/>
          <w:rtl/>
        </w:rPr>
        <w:t xml:space="preserve"> الوزارة المعنية بتعزيز المرأة والأسرة: الحولية الإحصائية المتعلقة بحالة المرأة لعام 2004</w:t>
      </w:r>
    </w:p>
    <w:p w:rsidR="00931CBD" w:rsidRPr="00AD3D0B" w:rsidRDefault="00931CBD" w:rsidP="00931CBD">
      <w:pPr>
        <w:pStyle w:val="SingleTxt"/>
        <w:spacing w:after="0" w:line="120" w:lineRule="exact"/>
        <w:rPr>
          <w:rFonts w:hint="cs"/>
          <w:sz w:val="10"/>
          <w:rtl/>
        </w:rPr>
      </w:pPr>
    </w:p>
    <w:p w:rsidR="00931CBD" w:rsidRDefault="00931CBD" w:rsidP="00931CBD">
      <w:pPr>
        <w:pStyle w:val="SingleTxt"/>
        <w:rPr>
          <w:rFonts w:hint="cs"/>
          <w:rtl/>
        </w:rPr>
      </w:pPr>
      <w:r>
        <w:rPr>
          <w:rFonts w:hint="cs"/>
          <w:rtl/>
        </w:rPr>
        <w:tab/>
        <w:t>وفي عام 1997، كان هناك 282 2 مرشحا، كانت منهم نسبة 12.9 في المائة من النساء.</w:t>
      </w:r>
    </w:p>
    <w:p w:rsidR="00931CBD" w:rsidRDefault="00931CBD" w:rsidP="00931CBD">
      <w:pPr>
        <w:pStyle w:val="SingleTxt"/>
        <w:rPr>
          <w:rFonts w:hint="cs"/>
          <w:rtl/>
        </w:rPr>
      </w:pPr>
      <w:r>
        <w:rPr>
          <w:noProof/>
        </w:rPr>
        <w:pict>
          <v:shape id="_x0000_s1037" type="#_x0000_t75" style="position:absolute;left:0;text-align:left;margin-left:72.75pt;margin-top:14pt;width:346.95pt;height:186.75pt;z-index:4" stroked="t" strokeweight=".5pt">
            <v:imagedata r:id="rId24" o:title=""/>
          </v:shape>
          <o:OLEObject Type="Embed" ProgID="MSGraph.Chart.8" ShapeID="_x0000_s1037" DrawAspect="Content" ObjectID="_1394537786" r:id="rId25">
            <o:FieldCodes>\s</o:FieldCodes>
          </o:OLEObject>
        </w:pict>
      </w: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b/>
          <w:bCs/>
          <w:rtl/>
        </w:rPr>
      </w:pPr>
      <w:r w:rsidRPr="004F7798">
        <w:rPr>
          <w:rFonts w:hint="cs"/>
          <w:b/>
          <w:bCs/>
          <w:sz w:val="26"/>
          <w:szCs w:val="26"/>
          <w:rtl/>
        </w:rPr>
        <w:t>المصدر</w:t>
      </w:r>
      <w:r>
        <w:rPr>
          <w:rFonts w:hint="cs"/>
          <w:b/>
          <w:bCs/>
          <w:rtl/>
        </w:rPr>
        <w:t xml:space="preserve">: </w:t>
      </w:r>
      <w:r w:rsidRPr="004F7798">
        <w:rPr>
          <w:rFonts w:hint="cs"/>
          <w:sz w:val="26"/>
          <w:szCs w:val="26"/>
          <w:rtl/>
        </w:rPr>
        <w:t>الوزارة المعنية بتعزيز المرأة والأسرة: الحولية الإحصائية المتعلقة بحالة المرأة</w:t>
      </w:r>
      <w:r>
        <w:rPr>
          <w:rFonts w:hint="cs"/>
          <w:sz w:val="26"/>
          <w:szCs w:val="26"/>
          <w:rtl/>
        </w:rPr>
        <w:t>.</w:t>
      </w:r>
    </w:p>
    <w:p w:rsidR="00931CBD" w:rsidRDefault="00931CBD" w:rsidP="00931CBD">
      <w:pPr>
        <w:pStyle w:val="SingleTxt"/>
        <w:rPr>
          <w:rFonts w:hint="cs"/>
          <w:rtl/>
        </w:rPr>
      </w:pPr>
      <w:r w:rsidRPr="00CD27E2">
        <w:rPr>
          <w:rFonts w:hint="cs"/>
          <w:rtl/>
        </w:rPr>
        <w:tab/>
        <w:t>وعلى نحو عام</w:t>
      </w:r>
      <w:r>
        <w:rPr>
          <w:rFonts w:hint="cs"/>
          <w:rtl/>
        </w:rPr>
        <w:t>، يلاحظ من الرسم البياني السالف أن غالبية النساء المتقدمات للانتخابات التشريعية كن مرشحات احتياطيات. وسواء في عام 1997 أم في عام 2002، يراعى أيضا أن نسبة النساء المدرجات في قائمة المرشحين لم تتجاوز 11 في المائة، كما أن هذه النسبة كانت تناهز 16 في المائة بقائمة المرشحين الاحتياطيين. ويبدو أن الاتجاه المتعلق بوجود أغلبية من النساء بقائمة المرشحين الاحتياطيين قد ظل قائما في الانتخابين.</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نتائج انتخابات عام 2002</w:t>
      </w:r>
    </w:p>
    <w:p w:rsidR="00931CBD" w:rsidRDefault="00931CBD" w:rsidP="00931CBD">
      <w:pPr>
        <w:pStyle w:val="SingleTxt"/>
        <w:rPr>
          <w:rFonts w:hint="cs"/>
          <w:rtl/>
        </w:rPr>
      </w:pPr>
      <w:r>
        <w:rPr>
          <w:rFonts w:hint="cs"/>
          <w:noProof/>
          <w:w w:val="100"/>
          <w:rtl/>
        </w:rPr>
        <w:pict>
          <v:shape id="_x0000_s1038" type="#_x0000_t75" style="position:absolute;left:0;text-align:left;margin-left:0;margin-top:123.1pt;width:396.7pt;height:227.85pt;z-index:-18;mso-position-horizontal:center;mso-position-vertical-relative:page">
            <v:imagedata r:id="rId26" o:title="" cropleft="1491f" cropright="1502f"/>
            <w10:wrap anchory="page"/>
          </v:shape>
          <o:OLEObject Type="Embed" ProgID="MSGraph.Chart.8" ShapeID="_x0000_s1038" DrawAspect="Content" ObjectID="_1394537787" r:id="rId27">
            <o:FieldCodes>\s</o:FieldCodes>
          </o:OLEObject>
        </w:pict>
      </w:r>
    </w:p>
    <w:p w:rsidR="00931CBD" w:rsidRPr="00E74C26"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ind w:firstLine="662"/>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Pr="004F7798" w:rsidRDefault="00931CBD" w:rsidP="00931CBD">
      <w:pPr>
        <w:pStyle w:val="SingleTxt"/>
        <w:rPr>
          <w:rFonts w:hint="cs"/>
          <w:b/>
          <w:bCs/>
          <w:rtl/>
        </w:rPr>
      </w:pPr>
      <w:r>
        <w:rPr>
          <w:rFonts w:hint="cs"/>
          <w:rtl/>
        </w:rPr>
        <w:tab/>
      </w:r>
      <w:r>
        <w:rPr>
          <w:rFonts w:hint="cs"/>
          <w:b/>
          <w:bCs/>
          <w:sz w:val="26"/>
          <w:szCs w:val="26"/>
          <w:rtl/>
        </w:rPr>
        <w:t>المصدر:</w:t>
      </w:r>
      <w:r>
        <w:rPr>
          <w:rFonts w:hint="cs"/>
          <w:sz w:val="26"/>
          <w:szCs w:val="26"/>
          <w:rtl/>
        </w:rPr>
        <w:t xml:space="preserve"> </w:t>
      </w:r>
      <w:r w:rsidRPr="004F7798">
        <w:rPr>
          <w:rFonts w:hint="cs"/>
          <w:sz w:val="26"/>
          <w:szCs w:val="26"/>
          <w:rtl/>
        </w:rPr>
        <w:t>الوزارة المعنية بتعزيز المرأة والأسرة: الحولية الإحصائية المتعلقة بحالة المرأة لعام 2004</w:t>
      </w:r>
      <w:r>
        <w:rPr>
          <w:rFonts w:hint="cs"/>
          <w:sz w:val="26"/>
          <w:szCs w:val="26"/>
          <w:rtl/>
        </w:rPr>
        <w:t>.</w:t>
      </w:r>
    </w:p>
    <w:p w:rsidR="00931CBD" w:rsidRPr="001501C5" w:rsidRDefault="00931CBD" w:rsidP="00931CBD">
      <w:pPr>
        <w:pStyle w:val="SingleTxt"/>
        <w:spacing w:after="0" w:line="120" w:lineRule="exact"/>
        <w:rPr>
          <w:rFonts w:hint="cs"/>
          <w:sz w:val="10"/>
          <w:rtl/>
        </w:rPr>
      </w:pPr>
      <w:r>
        <w:rPr>
          <w:rFonts w:hint="cs"/>
          <w:rtl/>
        </w:rPr>
        <w:tab/>
      </w:r>
    </w:p>
    <w:p w:rsidR="00931CBD" w:rsidRDefault="00931CBD" w:rsidP="00931CBD">
      <w:pPr>
        <w:pStyle w:val="SingleTxt"/>
        <w:rPr>
          <w:rFonts w:hint="cs"/>
          <w:rtl/>
        </w:rPr>
      </w:pPr>
      <w:r>
        <w:rPr>
          <w:rFonts w:hint="cs"/>
          <w:rtl/>
        </w:rPr>
        <w:tab/>
        <w:t>ويتبين من هذه النتائج أنه، من بين النواب المنتخبين للجمعية الوطنية، والبالغ عددهم 180، لا توجد سوى 20 امرأة فقط، وهن يمثلن 11.1 في المائة من البرلمانيين و 18.3 في المائة من الاحتياطيين؛ وذلك مقابل 160 من الرجال يشكلون 88.89 في المائة من المرشحين.</w:t>
      </w:r>
    </w:p>
    <w:p w:rsidR="00931CBD" w:rsidRDefault="00931CBD" w:rsidP="00931CBD">
      <w:pPr>
        <w:pStyle w:val="SingleTxt"/>
        <w:rPr>
          <w:rFonts w:hint="cs"/>
          <w:rtl/>
        </w:rPr>
      </w:pPr>
      <w:r>
        <w:rPr>
          <w:rFonts w:hint="cs"/>
          <w:rtl/>
        </w:rPr>
        <w:tab/>
        <w:t>ومنذ الانتخابين التشريعيين الماضيين، تعرض عدد النساء النائبات للتضاعف.</w:t>
      </w:r>
    </w:p>
    <w:p w:rsidR="00931CBD" w:rsidRDefault="00931CBD" w:rsidP="00931CBD">
      <w:pPr>
        <w:pStyle w:val="SingleTxt"/>
        <w:rPr>
          <w:rFonts w:hint="cs"/>
          <w:rtl/>
        </w:rPr>
      </w:pPr>
      <w:r>
        <w:rPr>
          <w:rFonts w:hint="cs"/>
          <w:rtl/>
        </w:rPr>
        <w:tab/>
        <w:t>ومشاركة المرأة في مختلف الانتخابات التشريعية واردة بوضوح في الجداول رقم 3 و</w:t>
      </w:r>
      <w:r>
        <w:rPr>
          <w:rFonts w:hint="eastAsia"/>
          <w:rtl/>
        </w:rPr>
        <w:t> </w:t>
      </w:r>
      <w:r>
        <w:rPr>
          <w:rFonts w:hint="cs"/>
          <w:rtl/>
        </w:rPr>
        <w:t>4 و 5 و 6 و 7 و 8 من المرفق.</w:t>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جيم -</w:t>
      </w:r>
      <w:r>
        <w:rPr>
          <w:rFonts w:hint="cs"/>
          <w:rtl/>
        </w:rPr>
        <w:tab/>
        <w:t>الانتخابات البلدية</w:t>
      </w: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r>
        <w:rPr>
          <w:noProof/>
        </w:rPr>
        <w:pict>
          <v:shape id="_x0000_s1041" type="#_x0000_t75" style="position:absolute;left:0;text-align:left;margin-left:0;margin-top:1.4pt;width:412pt;height:3in;z-index:8;mso-position-horizontal:center">
            <v:imagedata r:id="rId28" o:title=""/>
          </v:shape>
          <o:OLEObject Type="Embed" ProgID="MSGraph.Chart.8" ShapeID="_x0000_s1041" DrawAspect="Content" ObjectID="_1394537788" r:id="rId29">
            <o:FieldCodes>\s</o:FieldCodes>
          </o:OLEObject>
        </w:pict>
      </w: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rPr>
          <w:rFonts w:cs="Times New Roman"/>
          <w:szCs w:val="20"/>
          <w:rtl/>
        </w:rPr>
      </w:pPr>
      <w:r>
        <w:t>ـ</w:t>
      </w: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rPr>
          <w:rFonts w:hint="cs"/>
          <w:sz w:val="26"/>
          <w:szCs w:val="26"/>
          <w:rtl/>
        </w:rPr>
      </w:pPr>
    </w:p>
    <w:p w:rsidR="00931CBD" w:rsidRDefault="00931CBD" w:rsidP="00931CBD">
      <w:pPr>
        <w:pStyle w:val="SingleTxt"/>
        <w:rPr>
          <w:rFonts w:hint="cs"/>
          <w:sz w:val="26"/>
          <w:szCs w:val="26"/>
          <w:rtl/>
        </w:rPr>
      </w:pPr>
    </w:p>
    <w:p w:rsidR="00931CBD" w:rsidRDefault="00931CBD" w:rsidP="00931CBD">
      <w:pPr>
        <w:pStyle w:val="SingleTxt"/>
        <w:rPr>
          <w:rFonts w:hint="cs"/>
          <w:sz w:val="26"/>
          <w:szCs w:val="26"/>
          <w:rtl/>
        </w:rPr>
      </w:pPr>
    </w:p>
    <w:p w:rsidR="00931CBD" w:rsidRPr="001A611D" w:rsidRDefault="00931CBD" w:rsidP="00931CBD">
      <w:pPr>
        <w:pStyle w:val="SingleTxt"/>
        <w:rPr>
          <w:rFonts w:hint="cs"/>
          <w:sz w:val="26"/>
          <w:szCs w:val="26"/>
          <w:rtl/>
        </w:rPr>
      </w:pPr>
      <w:r w:rsidRPr="001A611D">
        <w:rPr>
          <w:rFonts w:hint="cs"/>
          <w:sz w:val="26"/>
          <w:szCs w:val="26"/>
          <w:rtl/>
        </w:rPr>
        <w:tab/>
      </w:r>
      <w:r w:rsidRPr="001A611D">
        <w:rPr>
          <w:rFonts w:hint="cs"/>
          <w:b/>
          <w:bCs/>
          <w:sz w:val="26"/>
          <w:szCs w:val="26"/>
          <w:rtl/>
        </w:rPr>
        <w:t>المصدر</w:t>
      </w:r>
      <w:r w:rsidRPr="001A611D">
        <w:rPr>
          <w:rFonts w:hint="cs"/>
          <w:sz w:val="26"/>
          <w:szCs w:val="26"/>
          <w:rtl/>
        </w:rPr>
        <w:t>: الوزارة المعنية بتعزيز المرأة والأسرة: الحولية الإحصائية المتعلقة بحالة المرأة لعام 2004</w:t>
      </w:r>
    </w:p>
    <w:p w:rsidR="00931CBD" w:rsidRPr="003F65D0" w:rsidRDefault="00931CBD" w:rsidP="00931CBD">
      <w:pPr>
        <w:pStyle w:val="SingleTxt"/>
        <w:spacing w:after="0" w:line="120" w:lineRule="exact"/>
        <w:rPr>
          <w:rFonts w:hint="cs"/>
          <w:sz w:val="10"/>
          <w:rtl/>
        </w:rPr>
      </w:pPr>
    </w:p>
    <w:p w:rsidR="00931CBD" w:rsidRDefault="00931CBD" w:rsidP="00931CBD">
      <w:pPr>
        <w:pStyle w:val="SingleTxt"/>
        <w:rPr>
          <w:rFonts w:hint="cs"/>
          <w:rtl/>
        </w:rPr>
      </w:pPr>
      <w:r>
        <w:rPr>
          <w:rFonts w:hint="cs"/>
          <w:rtl/>
        </w:rPr>
        <w:tab/>
        <w:t xml:space="preserve">تقدم 636 22 من المرشحين للانتخابات البلدية في عام 2002، وكانت من بينهم 946 1 امرأة أي بنسبة 13 في المائة، ولقد جرت هذه الانتخابات في 737 من دوائر </w:t>
      </w:r>
      <w:r w:rsidR="00C34A0E">
        <w:rPr>
          <w:noProof/>
        </w:rPr>
        <w:pict>
          <v:shape id="_x0000_s1039" type="#_x0000_t75" style="position:absolute;left:0;text-align:left;margin-left:51.5pt;margin-top:74.4pt;width:391.4pt;height:181pt;z-index:6;mso-position-horizontal-relative:text;mso-position-vertical-relative:text">
            <v:imagedata r:id="rId30" o:title=""/>
          </v:shape>
          <o:OLEObject Type="Embed" ProgID="MSGraph.Chart.8" ShapeID="_x0000_s1039" DrawAspect="Content" ObjectID="_1394537789" r:id="rId31">
            <o:FieldCodes>\s</o:FieldCodes>
          </o:OLEObject>
        </w:pict>
      </w:r>
      <w:r>
        <w:rPr>
          <w:rFonts w:hint="cs"/>
          <w:rtl/>
        </w:rPr>
        <w:t>البلديات</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النتائج</w:t>
      </w: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Pr="00DA65B6" w:rsidRDefault="00931CBD" w:rsidP="00931CBD">
      <w:pPr>
        <w:pStyle w:val="SingleTxt"/>
        <w:rPr>
          <w:rFonts w:hint="cs"/>
          <w:rtl/>
        </w:rPr>
      </w:pPr>
    </w:p>
    <w:p w:rsidR="00931CBD" w:rsidRDefault="00931CBD" w:rsidP="00931CBD">
      <w:pPr>
        <w:pStyle w:val="SingleTxt"/>
        <w:rPr>
          <w:rFonts w:hint="cs"/>
          <w:rtl/>
        </w:rPr>
      </w:pPr>
    </w:p>
    <w:p w:rsidR="00C34A0E" w:rsidRPr="00C34A0E" w:rsidRDefault="00C34A0E" w:rsidP="00C34A0E">
      <w:pPr>
        <w:pStyle w:val="SingleTxt"/>
        <w:spacing w:after="0" w:line="120" w:lineRule="exact"/>
        <w:rPr>
          <w:rFonts w:hint="cs"/>
          <w:sz w:val="12"/>
          <w:rtl/>
        </w:rPr>
      </w:pPr>
    </w:p>
    <w:p w:rsidR="00931CBD" w:rsidRPr="001A611D" w:rsidRDefault="00931CBD" w:rsidP="00931CBD">
      <w:pPr>
        <w:pStyle w:val="SingleTxt"/>
        <w:rPr>
          <w:rFonts w:hint="cs"/>
          <w:sz w:val="26"/>
          <w:szCs w:val="26"/>
          <w:rtl/>
        </w:rPr>
      </w:pPr>
      <w:r w:rsidRPr="001A611D">
        <w:rPr>
          <w:rFonts w:hint="cs"/>
          <w:sz w:val="26"/>
          <w:szCs w:val="26"/>
          <w:rtl/>
        </w:rPr>
        <w:tab/>
      </w:r>
      <w:r w:rsidRPr="001A611D">
        <w:rPr>
          <w:rFonts w:hint="cs"/>
          <w:b/>
          <w:bCs/>
          <w:sz w:val="26"/>
          <w:szCs w:val="26"/>
          <w:rtl/>
        </w:rPr>
        <w:t>المصدر</w:t>
      </w:r>
      <w:r w:rsidRPr="001A611D">
        <w:rPr>
          <w:rFonts w:hint="cs"/>
          <w:sz w:val="26"/>
          <w:szCs w:val="26"/>
          <w:rtl/>
        </w:rPr>
        <w:t>: الوزارة المعنية بتعزيز المرأة والأسرة: الحولية الإحصائية المتعلقة بحالة المرأة لعام 2004</w:t>
      </w:r>
    </w:p>
    <w:p w:rsidR="00931CBD" w:rsidRDefault="00931CBD" w:rsidP="00931CBD">
      <w:pPr>
        <w:pStyle w:val="SingleTxt"/>
        <w:rPr>
          <w:rFonts w:hint="cs"/>
          <w:rtl/>
        </w:rPr>
      </w:pPr>
      <w:r>
        <w:rPr>
          <w:rFonts w:hint="cs"/>
          <w:rtl/>
        </w:rPr>
        <w:tab/>
        <w:t>وعلى الصعيد الوطني، تم انتخاب 963 9 من أعضاء المجالس في الانتخابات البلدية لعام 2002. ومن الجدير بالذكر أنه قد انتخبت لهذه المجالس البلدية، من بين مجموع المنتخبين، 302 1 امرأة أي بنسبة 13 في المائة، وذلك مقابل 661 8 من الرجال الذين يمثلون نسبة 87 في المائة.</w:t>
      </w:r>
    </w:p>
    <w:p w:rsidR="00931CBD" w:rsidRDefault="00931CBD" w:rsidP="00931CBD">
      <w:pPr>
        <w:pStyle w:val="SingleTxt"/>
        <w:rPr>
          <w:rFonts w:hint="cs"/>
          <w:rtl/>
        </w:rPr>
      </w:pPr>
      <w:r>
        <w:rPr>
          <w:rFonts w:hint="cs"/>
          <w:rtl/>
        </w:rPr>
        <w:tab/>
        <w:t>ولقد انتخبت 10 نساء في منصب العمدة مقابل 327 رجلا، مما يشكل نسبة مقدارها 3 في المائة للنساء و 96.9 في المائة للرجال (انظر الجدول 13 بالمرفق).</w:t>
      </w:r>
    </w:p>
    <w:p w:rsidR="00931CBD" w:rsidRDefault="00931CBD" w:rsidP="00931CBD">
      <w:r>
        <w:rPr>
          <w:noProof/>
        </w:rPr>
        <w:pict>
          <v:shape id="_x0000_s1042" type="#_x0000_t75" style="position:absolute;left:0;text-align:left;margin-left:97.85pt;margin-top:9.4pt;width:300.75pt;height:215.95pt;z-index:9">
            <v:imagedata r:id="rId30" o:title=""/>
          </v:shape>
          <o:OLEObject Type="Embed" ProgID="MSGraph.Chart.8" ShapeID="_x0000_s1042" DrawAspect="Content" ObjectID="_1394537790" r:id="rId32">
            <o:FieldCodes>\s</o:FieldCodes>
          </o:OLEObject>
        </w:pict>
      </w:r>
    </w:p>
    <w:p w:rsidR="00931CBD" w:rsidRDefault="00931CBD" w:rsidP="00931CBD">
      <w:pPr>
        <w:pStyle w:val="SingleTxt"/>
        <w:rPr>
          <w:rFonts w:hint="cs"/>
          <w:rtl/>
        </w:rPr>
      </w:pPr>
    </w:p>
    <w:p w:rsidR="00931CBD" w:rsidRDefault="00931CBD" w:rsidP="00931CBD">
      <w:pPr>
        <w:pStyle w:val="SingleTxt"/>
        <w:rPr>
          <w:rFonts w:hint="cs"/>
          <w:rtl/>
        </w:rPr>
      </w:pPr>
    </w:p>
    <w:p w:rsidR="00931CBD" w:rsidRPr="00993B3A"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pPr>
    </w:p>
    <w:p w:rsidR="00931CBD" w:rsidRDefault="00931CBD" w:rsidP="00931CBD">
      <w:pPr>
        <w:pStyle w:val="SingleTxt"/>
      </w:pPr>
    </w:p>
    <w:p w:rsidR="00931CBD" w:rsidRDefault="00931CBD" w:rsidP="00931CBD">
      <w:pPr>
        <w:pStyle w:val="SingleTxt"/>
        <w:spacing w:after="0" w:line="120" w:lineRule="exact"/>
      </w:pPr>
    </w:p>
    <w:p w:rsidR="00931CBD" w:rsidRDefault="00931CBD" w:rsidP="00931CBD">
      <w:pPr>
        <w:pStyle w:val="SingleTxt"/>
        <w:rPr>
          <w:rFonts w:hint="cs"/>
          <w:sz w:val="26"/>
          <w:szCs w:val="26"/>
          <w:rtl/>
        </w:rPr>
      </w:pPr>
      <w:r w:rsidRPr="001A611D">
        <w:rPr>
          <w:rFonts w:hint="cs"/>
          <w:sz w:val="26"/>
          <w:szCs w:val="26"/>
          <w:rtl/>
        </w:rPr>
        <w:tab/>
      </w:r>
      <w:r w:rsidRPr="001A611D">
        <w:rPr>
          <w:rFonts w:hint="cs"/>
          <w:b/>
          <w:bCs/>
          <w:sz w:val="26"/>
          <w:szCs w:val="26"/>
          <w:rtl/>
        </w:rPr>
        <w:t>المصدر</w:t>
      </w:r>
      <w:r w:rsidRPr="001A611D">
        <w:rPr>
          <w:rFonts w:hint="cs"/>
          <w:sz w:val="26"/>
          <w:szCs w:val="26"/>
          <w:rtl/>
        </w:rPr>
        <w:t>: الوزارة المعنية بتعزيز المرأة والأسرة: الحولية الإحصائية المتعلقة بحالة المرأة لعام 2004</w:t>
      </w:r>
    </w:p>
    <w:p w:rsidR="00931CBD" w:rsidRPr="001B6061" w:rsidRDefault="00931CBD" w:rsidP="00931CBD">
      <w:pPr>
        <w:pStyle w:val="SingleTxt"/>
        <w:spacing w:after="0" w:line="120" w:lineRule="exact"/>
        <w:rPr>
          <w:rFonts w:hint="cs"/>
          <w:sz w:val="10"/>
          <w:szCs w:val="26"/>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r>
        <w:rPr>
          <w:noProof/>
        </w:rPr>
        <w:pict>
          <v:shape id="_x0000_s1040" type="#_x0000_t75" style="position:absolute;left:0;text-align:left;margin-left:97.85pt;margin-top:2.4pt;width:323.5pt;height:169pt;z-index:7">
            <v:imagedata r:id="rId30" o:title=""/>
          </v:shape>
          <o:OLEObject Type="Embed" ProgID="MSGraph.Chart.8" ShapeID="_x0000_s1040" DrawAspect="Content" ObjectID="_1394537791" r:id="rId33">
            <o:FieldCodes>\s</o:FieldCodes>
          </o:OLEObject>
        </w:pict>
      </w: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Pr="000D4B66" w:rsidRDefault="00931CBD" w:rsidP="00931CBD">
      <w:pPr>
        <w:pStyle w:val="SingleTxt"/>
        <w:spacing w:after="0" w:line="120" w:lineRule="exact"/>
        <w:rPr>
          <w:rFonts w:hint="cs"/>
          <w:sz w:val="10"/>
          <w:rtl/>
        </w:rPr>
      </w:pPr>
    </w:p>
    <w:p w:rsidR="00931CBD" w:rsidRDefault="00931CBD" w:rsidP="00931CBD">
      <w:pPr>
        <w:pStyle w:val="SingleTxt"/>
        <w:rPr>
          <w:rFonts w:hint="cs"/>
          <w:rtl/>
        </w:rPr>
      </w:pPr>
    </w:p>
    <w:p w:rsidR="00931CBD" w:rsidRDefault="00931CBD" w:rsidP="00931CBD">
      <w:pPr>
        <w:pStyle w:val="SingleTxt"/>
        <w:rPr>
          <w:rFonts w:hint="cs"/>
          <w:sz w:val="26"/>
          <w:szCs w:val="26"/>
          <w:rtl/>
        </w:rPr>
      </w:pPr>
      <w:r w:rsidRPr="001A611D">
        <w:rPr>
          <w:rFonts w:hint="cs"/>
          <w:sz w:val="26"/>
          <w:szCs w:val="26"/>
          <w:rtl/>
        </w:rPr>
        <w:tab/>
      </w:r>
      <w:r w:rsidRPr="001A611D">
        <w:rPr>
          <w:rFonts w:hint="cs"/>
          <w:b/>
          <w:bCs/>
          <w:sz w:val="26"/>
          <w:szCs w:val="26"/>
          <w:rtl/>
        </w:rPr>
        <w:t>المصدر</w:t>
      </w:r>
      <w:r w:rsidRPr="001A611D">
        <w:rPr>
          <w:rFonts w:hint="cs"/>
          <w:sz w:val="26"/>
          <w:szCs w:val="26"/>
          <w:rtl/>
        </w:rPr>
        <w:t>: الوزارة المعنية بتعزيز المرأة والأسرة: الحولية الإحصائية المتعلقة بحالة المرأة لعام 2004</w:t>
      </w:r>
      <w:r>
        <w:rPr>
          <w:rFonts w:hint="cs"/>
          <w:sz w:val="26"/>
          <w:szCs w:val="26"/>
          <w:rtl/>
        </w:rPr>
        <w:t>.</w:t>
      </w:r>
    </w:p>
    <w:p w:rsidR="00931CBD" w:rsidRPr="001B6061" w:rsidRDefault="00931CBD" w:rsidP="00931CBD">
      <w:pPr>
        <w:pStyle w:val="SingleTxt"/>
        <w:spacing w:after="0" w:line="120" w:lineRule="exact"/>
        <w:rPr>
          <w:rFonts w:hint="cs"/>
          <w:sz w:val="10"/>
          <w:rtl/>
        </w:rPr>
      </w:pPr>
    </w:p>
    <w:p w:rsidR="00931CBD" w:rsidRDefault="00931CBD" w:rsidP="00931CBD">
      <w:pPr>
        <w:pStyle w:val="SingleTxt"/>
        <w:rPr>
          <w:rFonts w:hint="cs"/>
          <w:rtl/>
        </w:rPr>
      </w:pPr>
      <w:r>
        <w:rPr>
          <w:rFonts w:hint="cs"/>
          <w:rtl/>
        </w:rPr>
        <w:tab/>
        <w:t>ومن الملاحظ أن النساء يمثلن بصفة عامة، في بعض الأقاليم، أكثر من 20 في المائة من أعضاء المجلس التنفيذي المحلي. وهذه الأقاليم تقع في وسط البلد وجنوبه، في حين أن الأقاليم الشمالية والشرقية تتضمن ما يقل عن 10 في المائة.</w:t>
      </w:r>
    </w:p>
    <w:p w:rsidR="00931CBD" w:rsidRDefault="00931CBD" w:rsidP="00931CBD">
      <w:pPr>
        <w:pStyle w:val="SingleTxt"/>
      </w:pPr>
      <w:r>
        <w:rPr>
          <w:noProof/>
        </w:rPr>
        <w:pict>
          <v:shape id="_x0000_s1043" type="#_x0000_t75" style="position:absolute;left:0;text-align:left;margin-left:25.75pt;margin-top:21.4pt;width:440.05pt;height:180.85pt;z-index:10">
            <v:imagedata r:id="rId30" o:title=""/>
          </v:shape>
          <o:OLEObject Type="Embed" ProgID="MSGraph.Chart.8" ShapeID="_x0000_s1043" DrawAspect="Content" ObjectID="_1394537792" r:id="rId34">
            <o:FieldCodes>\s</o:FieldCodes>
          </o:OLEObject>
        </w:pict>
      </w:r>
    </w:p>
    <w:p w:rsidR="00931CBD" w:rsidRDefault="00931CBD" w:rsidP="00931CBD">
      <w:pPr>
        <w:pStyle w:val="SingleTxt"/>
        <w:rPr>
          <w:rFonts w:hint="cs"/>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Pr="002F776D" w:rsidRDefault="00931CBD" w:rsidP="00931CBD">
      <w:pPr>
        <w:pStyle w:val="SingleTxt"/>
        <w:spacing w:after="0" w:line="120" w:lineRule="exact"/>
        <w:rPr>
          <w:rFonts w:hint="cs"/>
          <w:sz w:val="10"/>
          <w:rtl/>
        </w:rPr>
      </w:pPr>
    </w:p>
    <w:p w:rsidR="00931CBD" w:rsidRPr="002F776D" w:rsidRDefault="00931CBD" w:rsidP="00931CBD">
      <w:pPr>
        <w:pStyle w:val="SingleTxt"/>
        <w:spacing w:after="0" w:line="120" w:lineRule="exact"/>
        <w:rPr>
          <w:rFonts w:hint="cs"/>
          <w:sz w:val="10"/>
          <w:rtl/>
        </w:rPr>
      </w:pPr>
    </w:p>
    <w:p w:rsidR="00931CBD" w:rsidRDefault="00931CBD" w:rsidP="00931CBD">
      <w:pPr>
        <w:pStyle w:val="SingleTxt"/>
      </w:pPr>
    </w:p>
    <w:p w:rsidR="00931CBD" w:rsidRPr="002B5FC7" w:rsidRDefault="00931CBD" w:rsidP="00931CBD">
      <w:pPr>
        <w:pStyle w:val="SingleTxt"/>
        <w:spacing w:after="0" w:line="120" w:lineRule="exact"/>
        <w:rPr>
          <w:rFonts w:hint="cs"/>
          <w:sz w:val="10"/>
          <w:szCs w:val="26"/>
          <w:rtl/>
        </w:rPr>
      </w:pPr>
    </w:p>
    <w:p w:rsidR="00931CBD" w:rsidRPr="002B5FC7" w:rsidRDefault="00931CBD" w:rsidP="00931CBD">
      <w:pPr>
        <w:pStyle w:val="SingleTxt"/>
        <w:spacing w:after="0" w:line="120" w:lineRule="exact"/>
        <w:rPr>
          <w:rFonts w:hint="cs"/>
          <w:sz w:val="10"/>
          <w:szCs w:val="26"/>
          <w:rtl/>
        </w:rPr>
      </w:pPr>
    </w:p>
    <w:p w:rsidR="00931CBD" w:rsidRDefault="00931CBD" w:rsidP="00931CBD">
      <w:pPr>
        <w:pStyle w:val="SingleTxt"/>
        <w:rPr>
          <w:rFonts w:hint="cs"/>
          <w:rtl/>
        </w:rPr>
      </w:pPr>
      <w:r w:rsidRPr="001A611D">
        <w:rPr>
          <w:rFonts w:hint="cs"/>
          <w:sz w:val="26"/>
          <w:szCs w:val="26"/>
          <w:rtl/>
        </w:rPr>
        <w:tab/>
      </w:r>
      <w:r w:rsidRPr="001A611D">
        <w:rPr>
          <w:rFonts w:hint="cs"/>
          <w:b/>
          <w:bCs/>
          <w:sz w:val="26"/>
          <w:szCs w:val="26"/>
          <w:rtl/>
        </w:rPr>
        <w:t>المصدر</w:t>
      </w:r>
      <w:r w:rsidRPr="001A611D">
        <w:rPr>
          <w:rFonts w:hint="cs"/>
          <w:sz w:val="26"/>
          <w:szCs w:val="26"/>
          <w:rtl/>
        </w:rPr>
        <w:t>: الوزارة المعنية بتعزيز المرأة والأسرة: الحولية الإحصائية المتعلقة بحالة المرأة لعام 2004</w:t>
      </w:r>
      <w:r>
        <w:rPr>
          <w:rFonts w:hint="cs"/>
          <w:sz w:val="26"/>
          <w:szCs w:val="26"/>
          <w:rtl/>
        </w:rPr>
        <w:t>.</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b w:val="0"/>
          <w:bCs w:val="0"/>
          <w:sz w:val="26"/>
          <w:szCs w:val="26"/>
          <w:rtl/>
        </w:rPr>
        <w:br w:type="page"/>
      </w:r>
      <w:r>
        <w:rPr>
          <w:rFonts w:hint="cs"/>
          <w:rtl/>
        </w:rPr>
        <w:tab/>
      </w:r>
      <w:r>
        <w:rPr>
          <w:rFonts w:hint="cs"/>
          <w:rtl/>
        </w:rPr>
        <w:tab/>
        <w:t>تمثيلية المرأة في مناصب العمد</w:t>
      </w:r>
    </w:p>
    <w:p w:rsidR="00931CBD" w:rsidRDefault="00931CBD" w:rsidP="00931CBD">
      <w:pPr>
        <w:pStyle w:val="SingleTxt"/>
        <w:rPr>
          <w:rFonts w:hint="cs"/>
          <w:rtl/>
        </w:rPr>
      </w:pPr>
      <w:r>
        <w:rPr>
          <w:noProof/>
        </w:rPr>
        <w:pict>
          <v:shape id="_x0000_s1044" type="#_x0000_t75" style="position:absolute;left:0;text-align:left;margin-left:0;margin-top:-2.05pt;width:369.4pt;height:171.45pt;z-index:11;mso-position-horizontal:center">
            <v:imagedata r:id="rId35" o:title=""/>
          </v:shape>
          <o:OLEObject Type="Embed" ProgID="MSGraph.Chart.8" ShapeID="_x0000_s1044" DrawAspect="Content" ObjectID="_1394537793" r:id="rId36">
            <o:FieldCodes>\s</o:FieldCodes>
          </o:OLEObject>
        </w:pict>
      </w: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Pr="002F776D" w:rsidRDefault="00931CBD" w:rsidP="00931CBD">
      <w:pPr>
        <w:pStyle w:val="SingleTxt"/>
        <w:rPr>
          <w:rFonts w:hint="cs"/>
          <w:rtl/>
        </w:rPr>
      </w:pPr>
    </w:p>
    <w:p w:rsidR="00931CBD" w:rsidRPr="00555BBE" w:rsidRDefault="00931CBD" w:rsidP="00931CBD">
      <w:pPr>
        <w:pStyle w:val="SingleTxt"/>
        <w:keepNext/>
        <w:spacing w:after="0" w:line="120" w:lineRule="exact"/>
        <w:rPr>
          <w:rFonts w:hint="cs"/>
          <w:sz w:val="10"/>
          <w:rtl/>
        </w:rPr>
      </w:pPr>
    </w:p>
    <w:p w:rsidR="00931CBD" w:rsidRDefault="00931CBD" w:rsidP="00931CBD">
      <w:pPr>
        <w:pStyle w:val="SingleTxt"/>
        <w:rPr>
          <w:rFonts w:hint="cs"/>
          <w:sz w:val="26"/>
          <w:szCs w:val="26"/>
          <w:rtl/>
        </w:rPr>
      </w:pPr>
      <w:r w:rsidRPr="001A611D">
        <w:rPr>
          <w:rFonts w:hint="cs"/>
          <w:sz w:val="26"/>
          <w:szCs w:val="26"/>
          <w:rtl/>
        </w:rPr>
        <w:tab/>
      </w:r>
      <w:r w:rsidRPr="001A611D">
        <w:rPr>
          <w:rFonts w:hint="cs"/>
          <w:b/>
          <w:bCs/>
          <w:sz w:val="26"/>
          <w:szCs w:val="26"/>
          <w:rtl/>
        </w:rPr>
        <w:t>المصدر</w:t>
      </w:r>
      <w:r w:rsidRPr="001A611D">
        <w:rPr>
          <w:rFonts w:hint="cs"/>
          <w:sz w:val="26"/>
          <w:szCs w:val="26"/>
          <w:rtl/>
        </w:rPr>
        <w:t>: الوزارة المعنية بتعزيز المرأة والأسرة: الحولية الإحصائية المتعلقة بحالة المرأة لعام 2004</w:t>
      </w:r>
      <w:r>
        <w:rPr>
          <w:rFonts w:hint="cs"/>
          <w:sz w:val="26"/>
          <w:szCs w:val="26"/>
          <w:rtl/>
        </w:rPr>
        <w:t>.</w:t>
      </w:r>
    </w:p>
    <w:p w:rsidR="00931CBD" w:rsidRDefault="00931CBD" w:rsidP="00931CBD">
      <w:pPr>
        <w:pStyle w:val="SingleTxt"/>
        <w:rPr>
          <w:rFonts w:hint="cs"/>
          <w:rtl/>
        </w:rPr>
      </w:pPr>
      <w:r>
        <w:rPr>
          <w:rFonts w:hint="cs"/>
          <w:rtl/>
        </w:rPr>
        <w:tab/>
        <w:t>ويتبين من الرسم البياني السابق أنه، من بين العمديات التي أجريت بها الانتخابات، كانت هناك 18 لا تضم عضوات بالمجالس المحلية. وهناك 55 عمدية تضم أ</w:t>
      </w:r>
      <w:r w:rsidR="00390BC0">
        <w:rPr>
          <w:rFonts w:hint="cs"/>
          <w:rtl/>
        </w:rPr>
        <w:t>كثر من 3</w:t>
      </w:r>
      <w:r w:rsidR="00390BC0">
        <w:rPr>
          <w:rFonts w:hint="eastAsia"/>
          <w:rtl/>
        </w:rPr>
        <w:t> </w:t>
      </w:r>
      <w:r>
        <w:rPr>
          <w:rFonts w:hint="cs"/>
          <w:rtl/>
        </w:rPr>
        <w:t>نساء، كما أن ثمة 16 عمدية فقط تشمل 10 نساء على الأقل في المجلس المحلي.</w:t>
      </w:r>
    </w:p>
    <w:p w:rsidR="00931CBD" w:rsidRPr="00555BBE" w:rsidRDefault="00931CBD" w:rsidP="00931CBD">
      <w:pPr>
        <w:pStyle w:val="SingleTxt"/>
        <w:spacing w:after="0" w:line="120" w:lineRule="exact"/>
        <w:rPr>
          <w:rFonts w:hint="cs"/>
          <w:sz w:val="10"/>
          <w:rtl/>
        </w:rPr>
      </w:pP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تطور عدد النساء في مجال إدارة المجالس المحلية منذ عام 1982</w:t>
      </w:r>
    </w:p>
    <w:p w:rsidR="00931CBD" w:rsidRDefault="00931CBD" w:rsidP="00931CBD">
      <w:pPr>
        <w:pStyle w:val="SingleTxt"/>
        <w:keepNext/>
        <w:rPr>
          <w:rFonts w:hint="cs"/>
          <w:rtl/>
        </w:rPr>
      </w:pPr>
      <w:r>
        <w:rPr>
          <w:noProof/>
        </w:rPr>
        <w:pict>
          <v:shape id="_x0000_s1045" type="#_x0000_t75" style="position:absolute;left:0;text-align:left;margin-left:0;margin-top:1.4pt;width:319.25pt;height:143.7pt;z-index:12;mso-position-horizontal:center">
            <v:imagedata r:id="rId37" o:title=""/>
          </v:shape>
        </w:pict>
      </w:r>
    </w:p>
    <w:p w:rsidR="00931CBD" w:rsidRDefault="00931CBD" w:rsidP="00931CBD">
      <w:pPr>
        <w:pStyle w:val="SingleTxt"/>
        <w:keepNext/>
        <w:rPr>
          <w:rFonts w:hint="cs"/>
          <w:rtl/>
        </w:rPr>
      </w:pPr>
    </w:p>
    <w:p w:rsidR="00931CBD" w:rsidRDefault="00931CBD" w:rsidP="00931CBD">
      <w:pPr>
        <w:pStyle w:val="SingleTxt"/>
        <w:keepNext/>
        <w:rPr>
          <w:rFonts w:hint="cs"/>
          <w:rtl/>
        </w:rPr>
      </w:pPr>
    </w:p>
    <w:p w:rsidR="00931CBD" w:rsidRDefault="00931CBD" w:rsidP="00931CBD">
      <w:pPr>
        <w:pStyle w:val="SingleTxt"/>
        <w:keepNext/>
        <w:rPr>
          <w:rFonts w:hint="cs"/>
          <w:rtl/>
        </w:rPr>
      </w:pPr>
    </w:p>
    <w:p w:rsidR="00931CBD" w:rsidRDefault="00931CBD" w:rsidP="00931CBD">
      <w:pPr>
        <w:pStyle w:val="SingleTxt"/>
        <w:keepNext/>
        <w:rPr>
          <w:rFonts w:hint="cs"/>
          <w:rtl/>
        </w:rPr>
      </w:pPr>
    </w:p>
    <w:p w:rsidR="00931CBD" w:rsidRDefault="00931CBD" w:rsidP="00931CBD">
      <w:pPr>
        <w:pStyle w:val="SingleTxt"/>
        <w:keepNext/>
        <w:rPr>
          <w:rFonts w:hint="cs"/>
          <w:rtl/>
        </w:rPr>
      </w:pPr>
    </w:p>
    <w:p w:rsidR="00931CBD" w:rsidRDefault="00931CBD" w:rsidP="00931CBD">
      <w:pPr>
        <w:pStyle w:val="SingleTxt"/>
        <w:rPr>
          <w:rFonts w:hint="cs"/>
          <w:sz w:val="26"/>
          <w:szCs w:val="26"/>
          <w:rtl/>
        </w:rPr>
      </w:pPr>
      <w:r w:rsidRPr="001A611D">
        <w:rPr>
          <w:rFonts w:hint="cs"/>
          <w:sz w:val="26"/>
          <w:szCs w:val="26"/>
          <w:rtl/>
        </w:rPr>
        <w:tab/>
      </w:r>
      <w:r w:rsidRPr="001A611D">
        <w:rPr>
          <w:rFonts w:hint="cs"/>
          <w:b/>
          <w:bCs/>
          <w:sz w:val="26"/>
          <w:szCs w:val="26"/>
          <w:rtl/>
        </w:rPr>
        <w:t>المصدر</w:t>
      </w:r>
      <w:r w:rsidRPr="001A611D">
        <w:rPr>
          <w:rFonts w:hint="cs"/>
          <w:sz w:val="26"/>
          <w:szCs w:val="26"/>
          <w:rtl/>
        </w:rPr>
        <w:t>: الوزارة المعنية بتعزيز المرأة والأسرة: الحولية الإحصائية المتعلقة بحالة المرأة لعام 2004</w:t>
      </w:r>
      <w:r>
        <w:rPr>
          <w:rFonts w:hint="cs"/>
          <w:sz w:val="26"/>
          <w:szCs w:val="26"/>
          <w:rtl/>
        </w:rPr>
        <w:t>.</w:t>
      </w:r>
    </w:p>
    <w:p w:rsidR="00931CBD" w:rsidRPr="007E4F09" w:rsidRDefault="00931CBD" w:rsidP="00931CBD">
      <w:pPr>
        <w:pStyle w:val="SingleTxt"/>
        <w:keepNext/>
        <w:spacing w:after="0" w:line="120" w:lineRule="exact"/>
        <w:rPr>
          <w:rFonts w:hint="cs"/>
          <w:sz w:val="10"/>
          <w:rtl/>
        </w:rPr>
      </w:pPr>
    </w:p>
    <w:p w:rsidR="00931CBD" w:rsidRDefault="00931CBD" w:rsidP="00931CBD">
      <w:pPr>
        <w:pStyle w:val="SingleTxt"/>
        <w:rPr>
          <w:rFonts w:hint="cs"/>
          <w:rtl/>
        </w:rPr>
      </w:pPr>
      <w:r>
        <w:rPr>
          <w:rFonts w:hint="cs"/>
          <w:rtl/>
        </w:rPr>
        <w:tab/>
        <w:t>وقد ارتفع عدد النساء العمد من مستوى الصفر في عام 1982 إلى 10 في عام 2002، في حين أن هذا العدد لم يكن سوى 1 في عام 1987 و 2 في عام 1996. أما عدد عضوات المجالس المحلية فقد ازداد من 336 إلى 320 1 فيما بين عامي 1982 و</w:t>
      </w:r>
      <w:r>
        <w:rPr>
          <w:rFonts w:hint="eastAsia"/>
          <w:rtl/>
        </w:rPr>
        <w:t> </w:t>
      </w:r>
      <w:r>
        <w:rPr>
          <w:rFonts w:hint="cs"/>
          <w:rtl/>
        </w:rPr>
        <w:t>2002 (انظر الجداول رقم 9 و 10 و 11 و 12و 13 و 14 و 15).</w:t>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دال -</w:t>
      </w:r>
      <w:r>
        <w:rPr>
          <w:rFonts w:hint="cs"/>
          <w:rtl/>
        </w:rPr>
        <w:tab/>
        <w:t>مشاركة المرأة في تنظيم الانتخابات</w:t>
      </w:r>
    </w:p>
    <w:p w:rsidR="00931CBD" w:rsidRPr="007E4F09" w:rsidRDefault="00931CBD" w:rsidP="00931CBD">
      <w:pPr>
        <w:pStyle w:val="SingleTxt"/>
        <w:rPr>
          <w:rFonts w:hint="cs"/>
          <w:rtl/>
        </w:rPr>
      </w:pPr>
      <w:r>
        <w:rPr>
          <w:rFonts w:hint="cs"/>
          <w:rtl/>
        </w:rPr>
        <w:tab/>
        <w:t>من بين أعضاء الهيئة الوطنية لمراقبة الانتخابات، البالغ عددهم 11، توجد ثلاث نساء، ومن بينهن نائبة للرئيس. وفيما يتصل بالتمثيل في الأقاليم والمقاطعات والمناطق المحلية، يبلغ عدد النساء على التوالي 3 و 41 و 174، حيث يشكلن 5 في المائة و 11 في المائة من الأعداد الكلية (انظر الجداول 16 و 17 و 18 بالمرفق).</w:t>
      </w:r>
    </w:p>
    <w:p w:rsidR="00931CBD" w:rsidRPr="007E4F09" w:rsidRDefault="00931CBD" w:rsidP="00931CBD">
      <w:pPr>
        <w:pStyle w:val="SingleTxt"/>
        <w:keepNext/>
        <w:spacing w:after="0" w:line="120" w:lineRule="exact"/>
        <w:rPr>
          <w:rFonts w:hint="cs"/>
          <w:sz w:val="10"/>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هاء -</w:t>
      </w:r>
      <w:r>
        <w:rPr>
          <w:rFonts w:hint="cs"/>
          <w:rtl/>
        </w:rPr>
        <w:tab/>
        <w:t>توزيع النساء في بعض مواقع المسؤولية (انظر الجدولين 19 و 20 بالمرفق)</w:t>
      </w:r>
    </w:p>
    <w:p w:rsidR="00931CBD" w:rsidRDefault="00931CBD" w:rsidP="00931CBD">
      <w:pPr>
        <w:pStyle w:val="SingleTxt"/>
        <w:rPr>
          <w:rFonts w:hint="cs"/>
          <w:rtl/>
        </w:rPr>
      </w:pPr>
      <w:r>
        <w:rPr>
          <w:rFonts w:hint="cs"/>
          <w:b/>
          <w:bCs/>
          <w:rtl/>
        </w:rPr>
        <w:t>(رد على التوصيتين 55 و 56 للجنة)</w:t>
      </w:r>
    </w:p>
    <w:p w:rsidR="00931CBD" w:rsidRDefault="00931CBD" w:rsidP="00931CBD">
      <w:pPr>
        <w:pStyle w:val="SingleTxt"/>
        <w:rPr>
          <w:rFonts w:hint="cs"/>
          <w:rtl/>
        </w:rPr>
      </w:pPr>
      <w:r>
        <w:rPr>
          <w:rFonts w:hint="cs"/>
          <w:rtl/>
        </w:rPr>
        <w:tab/>
        <w:t>في سياق زيادة تمثيلية النساء في المواقع ذات المسؤولية، تقترح اللجنة التدابير التالية من بين تدابير أخرى:</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إضفاء الطابع المؤسسي على النهج المتعلق بنوع الجنس؛</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وضع نظام للحصص يتضمن تخصص نسبة 30 في المائة على الأقل من أجل النساء؛</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المطالبة بتحسين مكانة المرأة باعتبار ذلك معيارا لمقبولية القوائم الانتخابية.</w:t>
      </w:r>
    </w:p>
    <w:p w:rsidR="00931CBD" w:rsidRPr="00561DDE"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931CBD" w:rsidRPr="0029783B"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9783B">
        <w:rPr>
          <w:rFonts w:hint="cs"/>
          <w:rtl/>
        </w:rPr>
        <w:tab/>
      </w:r>
      <w:r w:rsidRPr="0029783B">
        <w:rPr>
          <w:rFonts w:hint="cs"/>
          <w:rtl/>
        </w:rPr>
        <w:tab/>
        <w:t>المادة 8: حق المرأة في تمثيل حكومتها على المستوى الدولي</w:t>
      </w:r>
    </w:p>
    <w:p w:rsidR="00931CBD" w:rsidRDefault="00931CBD" w:rsidP="00931CBD">
      <w:pPr>
        <w:pStyle w:val="SingleTxt"/>
        <w:rPr>
          <w:rFonts w:hint="cs"/>
          <w:i/>
          <w:iCs/>
          <w:rtl/>
        </w:rPr>
      </w:pPr>
      <w:r w:rsidRPr="00561DDE">
        <w:rPr>
          <w:rFonts w:hint="cs"/>
          <w:i/>
          <w:iCs/>
          <w:rtl/>
        </w:rPr>
        <w:tab/>
        <w:t>تتخذ</w:t>
      </w:r>
      <w:r>
        <w:rPr>
          <w:rFonts w:hint="cs"/>
          <w:i/>
          <w:iCs/>
          <w:rtl/>
        </w:rPr>
        <w:t xml:space="preserve">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931CBD" w:rsidRDefault="00931CBD" w:rsidP="00931CBD">
      <w:pPr>
        <w:pStyle w:val="SingleTxt"/>
        <w:rPr>
          <w:rFonts w:hint="cs"/>
          <w:rtl/>
        </w:rPr>
      </w:pPr>
      <w:r>
        <w:rPr>
          <w:rFonts w:hint="cs"/>
          <w:rtl/>
        </w:rPr>
        <w:tab/>
        <w:t>إن النساء يعملن في الحقل الدبلوماسي. وبوسعهن أن يقمن، على قدم المساواة مع الرجال، بتمثيل الكاميرون على الساحة الدولية وبالمشاركة في أعمال المنظمات الدولية.</w:t>
      </w:r>
    </w:p>
    <w:p w:rsidR="00931CBD" w:rsidRDefault="00931CBD" w:rsidP="00931CBD">
      <w:pPr>
        <w:pStyle w:val="SingleTxt"/>
        <w:rPr>
          <w:rFonts w:hint="cs"/>
          <w:rtl/>
        </w:rPr>
      </w:pPr>
      <w:r>
        <w:rPr>
          <w:rFonts w:hint="cs"/>
          <w:rtl/>
        </w:rPr>
        <w:tab/>
        <w:t>والالتحاق بمعهد العلاقات الدولية بالكاميرون، الذي يتولى توفير التدريب المهني للدبلوماسيين، متاح في الواقع، لا لمجرد كافة الأفارقة فحسب، بل إنه متاح أيضا للكاميرونيين من الجنسين من الحاصلين على شهادة الليسانس على الأقل، دون أي تمييز.</w:t>
      </w:r>
    </w:p>
    <w:p w:rsidR="00931CBD" w:rsidRDefault="00931CBD" w:rsidP="00931CBD">
      <w:pPr>
        <w:pStyle w:val="SingleTxt"/>
        <w:rPr>
          <w:rFonts w:hint="cs"/>
          <w:rtl/>
        </w:rPr>
      </w:pPr>
      <w:r>
        <w:rPr>
          <w:rFonts w:hint="cs"/>
          <w:rtl/>
        </w:rPr>
        <w:tab/>
        <w:t>والإحصاءات المتعلقة بتوزيع الدبلوماسيين الذي تدربوا في هذا المعهد منذ 20 عاما تدل على انخفاض معدل قبول النساء وضآلة عددهن (انظر الجدول 21 المرافق).</w:t>
      </w:r>
    </w:p>
    <w:p w:rsidR="00931CBD" w:rsidRDefault="00931CBD" w:rsidP="00931CBD">
      <w:pPr>
        <w:pStyle w:val="SingleTxt"/>
        <w:rPr>
          <w:rFonts w:hint="cs"/>
          <w:rtl/>
        </w:rPr>
      </w:pPr>
      <w:r>
        <w:rPr>
          <w:rFonts w:hint="cs"/>
          <w:rtl/>
        </w:rPr>
        <w:tab/>
        <w:t>زمن بين ما مجموعه 166 من الدبلوماسيين الذين اجتازوا مرحلة الدكتوراه، وهي المرحلة العليا في العلاقات الدولية، لا توجد سوى 24 امرأة فقط.</w:t>
      </w:r>
    </w:p>
    <w:p w:rsidR="00931CBD" w:rsidRDefault="00931CBD" w:rsidP="00931CBD">
      <w:pPr>
        <w:pStyle w:val="SingleTxt"/>
        <w:rPr>
          <w:rFonts w:hint="cs"/>
          <w:rtl/>
        </w:rPr>
      </w:pPr>
      <w:r>
        <w:rPr>
          <w:rFonts w:hint="cs"/>
          <w:rtl/>
        </w:rPr>
        <w:tab/>
        <w:t>وفيما يتصل بمرحلة دبلوم الدراسات المتخصصة بالعلاقات الدولية، التي بدأت منذ عام 2002، كان يوجد، فيما بين عامي 2002 و 2005، 47 من الرجال و 13 من النساء، وذلك من بين 60 دبلوماسيا (انظر الجدول 21 باء).</w:t>
      </w:r>
    </w:p>
    <w:p w:rsidR="00931CBD" w:rsidRDefault="00931CBD" w:rsidP="00931CBD">
      <w:pPr>
        <w:pStyle w:val="SingleTxt"/>
        <w:rPr>
          <w:rFonts w:hint="cs"/>
          <w:rtl/>
        </w:rPr>
      </w:pPr>
      <w:r>
        <w:rPr>
          <w:rFonts w:hint="cs"/>
          <w:rtl/>
        </w:rPr>
        <w:tab/>
        <w:t>وهذا العدد المحدود من النساء الدبلوماسيات يؤثر على تمثيلهن، سواء في الدوائر الحكومية المناطة بمسائل دبلوماسية، أم في السفارات والم</w:t>
      </w:r>
      <w:r w:rsidR="00390BC0">
        <w:rPr>
          <w:rFonts w:hint="cs"/>
          <w:rtl/>
        </w:rPr>
        <w:t>نظمات الدولية (انظر الجدولين 22</w:t>
      </w:r>
      <w:r w:rsidR="00390BC0">
        <w:rPr>
          <w:rFonts w:hint="eastAsia"/>
          <w:rtl/>
        </w:rPr>
        <w:t> </w:t>
      </w:r>
      <w:r>
        <w:rPr>
          <w:rFonts w:hint="cs"/>
          <w:rtl/>
        </w:rPr>
        <w:t>و 23 بالمرفق).</w:t>
      </w:r>
    </w:p>
    <w:p w:rsidR="00931CBD" w:rsidRPr="00053CD8" w:rsidRDefault="00931CBD" w:rsidP="00931CBD">
      <w:pPr>
        <w:pStyle w:val="SingleTxt"/>
        <w:spacing w:after="0" w:line="120" w:lineRule="exact"/>
        <w:rPr>
          <w:rFonts w:hint="cs"/>
          <w:sz w:val="10"/>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التمثيل على الصعيد الدولي</w:t>
      </w:r>
    </w:p>
    <w:p w:rsidR="00931CBD" w:rsidRDefault="00931CBD" w:rsidP="00931CBD">
      <w:pPr>
        <w:pStyle w:val="SingleTxt"/>
        <w:rPr>
          <w:rFonts w:hint="cs"/>
          <w:rtl/>
        </w:rPr>
      </w:pPr>
      <w:r>
        <w:rPr>
          <w:rFonts w:hint="cs"/>
          <w:rtl/>
        </w:rPr>
        <w:tab/>
        <w:t>ومن الجدير بالذكر أن النساء الدبلوماسيات يشتركن، على قدم المساواة مع زملائهن من الرجال، في المؤتمرات والحلقات الدراسية الدولية، وفقا لمجال تخصص كل منهن. ومع هذا، وفي ضوء انخفاض عد النساء الدبلوماسيات، يلاحظ أن بعض الوفود التي تمثل الكاميرون بالخارج مشكلّة من الرجال فقط.</w:t>
      </w:r>
    </w:p>
    <w:p w:rsidR="00931CBD" w:rsidRDefault="00931CBD" w:rsidP="00931CBD">
      <w:pPr>
        <w:pStyle w:val="SingleTxt"/>
        <w:rPr>
          <w:rFonts w:hint="cs"/>
          <w:rtl/>
        </w:rPr>
      </w:pPr>
      <w:r>
        <w:rPr>
          <w:rFonts w:hint="cs"/>
          <w:rtl/>
        </w:rPr>
        <w:tab/>
        <w:t>ومن أجل الامتثال للمبادئ المطبقة لدى المنظمات الدولية (الأمم المتحدة والاتحاد الأفريقي)، والتي تتعلق بالمساواة بين ترشيحات النساء والرجال، بل وتفضيل الترشيحات النسائية ببعض المناصب، يراعى أن الكاميرون قد عمدت إلى تفضيل هذه الترشيحات النسائية لدى منظومة الأمم المتحدة والاتحاد الأفريقي. ومن ثم، فقد كان الوضع كما يلي في عام 2003:</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انتخبت امرأة كاميرونية لتكون قاضية بالمحكمة الجنائية لمحاكمة جرائم الحرب برواندا؛</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انتخبت امرأة كاميرونية أخرى وزيرة مفوضة لشؤون التجارة والصناعة لدى الاتحاد الأفريقي.</w:t>
      </w:r>
    </w:p>
    <w:p w:rsidR="00390BC0" w:rsidRPr="00390BC0" w:rsidRDefault="00390BC0" w:rsidP="00390BC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التدابير المتخذة فيما يتصل بنوع الجنس</w:t>
      </w:r>
    </w:p>
    <w:p w:rsidR="00931CBD" w:rsidRDefault="00931CBD" w:rsidP="00931CBD">
      <w:pPr>
        <w:pStyle w:val="SingleTxt"/>
        <w:rPr>
          <w:rFonts w:hint="cs"/>
          <w:rtl/>
        </w:rPr>
      </w:pPr>
      <w:r>
        <w:rPr>
          <w:rFonts w:hint="cs"/>
          <w:rtl/>
        </w:rPr>
        <w:tab/>
        <w:t xml:space="preserve">في أعقاب الاضطلاع بحركة كبيرة بالسلك الدبلوماسي في 17 </w:t>
      </w:r>
      <w:r>
        <w:rPr>
          <w:rFonts w:hint="eastAsia"/>
          <w:rtl/>
        </w:rPr>
        <w:t>نيسان</w:t>
      </w:r>
      <w:r>
        <w:rPr>
          <w:rtl/>
        </w:rPr>
        <w:t xml:space="preserve">/أبريل </w:t>
      </w:r>
      <w:r>
        <w:rPr>
          <w:rFonts w:hint="cs"/>
          <w:rtl/>
        </w:rPr>
        <w:t xml:space="preserve">2006، بموجب القرار الجمهوري رقم 173/4 المؤرخ 17 </w:t>
      </w:r>
      <w:r>
        <w:rPr>
          <w:rFonts w:hint="eastAsia"/>
          <w:rtl/>
        </w:rPr>
        <w:t>نيسان</w:t>
      </w:r>
      <w:r>
        <w:rPr>
          <w:rtl/>
        </w:rPr>
        <w:t xml:space="preserve">/أبريل </w:t>
      </w:r>
      <w:r>
        <w:rPr>
          <w:rFonts w:hint="cs"/>
          <w:rtl/>
        </w:rPr>
        <w:t>2006، تم وزع 10 نساء ببعثات الكاميرون الدبلوماسية بالخارج، مقابل 89 رجلا.</w:t>
      </w:r>
    </w:p>
    <w:p w:rsidR="00931CBD" w:rsidRDefault="00931CBD" w:rsidP="00931CBD">
      <w:pPr>
        <w:pStyle w:val="SingleTxt"/>
        <w:rPr>
          <w:rFonts w:hint="cs"/>
          <w:rtl/>
        </w:rPr>
      </w:pPr>
      <w:r>
        <w:rPr>
          <w:rFonts w:hint="cs"/>
          <w:rtl/>
        </w:rPr>
        <w:tab/>
        <w:t>وعلاوة على ذلك، كانت ثمة امرأتان تشغ</w:t>
      </w:r>
      <w:r w:rsidR="00390BC0">
        <w:rPr>
          <w:rFonts w:hint="cs"/>
          <w:rtl/>
        </w:rPr>
        <w:t>لان وظيفة مدير، كما كانت هناك 7</w:t>
      </w:r>
      <w:r w:rsidR="00390BC0">
        <w:rPr>
          <w:rFonts w:hint="eastAsia"/>
          <w:rtl/>
        </w:rPr>
        <w:t> </w:t>
      </w:r>
      <w:r>
        <w:rPr>
          <w:rFonts w:hint="cs"/>
          <w:rtl/>
        </w:rPr>
        <w:t>نساء يشغلن وظيفة مدير مساعد، وذلك في الدوائر المركزية بوزارة العلاقات الخارجية.</w:t>
      </w:r>
    </w:p>
    <w:p w:rsidR="00931CBD" w:rsidRDefault="00931CBD" w:rsidP="00931CBD">
      <w:pPr>
        <w:pStyle w:val="SingleTxt"/>
        <w:rPr>
          <w:rFonts w:hint="cs"/>
          <w:rtl/>
        </w:rPr>
      </w:pPr>
      <w:r>
        <w:rPr>
          <w:rFonts w:hint="cs"/>
          <w:rtl/>
        </w:rPr>
        <w:tab/>
        <w:t>ومن الملاحظ للأسف أن عدد النساء، اللائي يمكن لهن أن يمثلن حكومة الكاميرون على الصعيد الدولي، لا يزال منخفضا.</w:t>
      </w:r>
    </w:p>
    <w:p w:rsidR="00931CBD" w:rsidRDefault="00931CBD" w:rsidP="00931CBD">
      <w:pPr>
        <w:pStyle w:val="SingleTxt"/>
        <w:rPr>
          <w:rFonts w:hint="cs"/>
          <w:rtl/>
        </w:rPr>
      </w:pPr>
      <w:r>
        <w:rPr>
          <w:rFonts w:hint="cs"/>
          <w:rtl/>
        </w:rPr>
        <w:tab/>
        <w:t>ومن ناحية أخرى، قد يجدر بالذكر أن زوجات الدبلوماسيين لا يجوز تعيينهن بوظائف ما في الدوائر الدبلوماسية. ومع هذا، فإن زوجات الدبلوماسيين في بعض السفارات، يحصلن على وظائف إدارية.</w:t>
      </w:r>
    </w:p>
    <w:p w:rsidR="00931CBD" w:rsidRPr="00053CD8" w:rsidRDefault="00931CBD" w:rsidP="00931CBD">
      <w:pPr>
        <w:pStyle w:val="SingleTxt"/>
        <w:spacing w:after="0" w:line="120" w:lineRule="exact"/>
        <w:rPr>
          <w:rFonts w:hint="cs"/>
          <w:sz w:val="10"/>
          <w:rtl/>
        </w:rPr>
      </w:pP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cs"/>
          <w:rtl/>
        </w:rPr>
        <w:tab/>
        <w:t>المادة 9:</w:t>
      </w:r>
    </w:p>
    <w:p w:rsidR="00931CBD" w:rsidRDefault="00931CBD" w:rsidP="00931CBD">
      <w:pPr>
        <w:pStyle w:val="SingleTxt"/>
        <w:rPr>
          <w:rFonts w:hint="cs"/>
          <w:i/>
          <w:iCs/>
          <w:rtl/>
        </w:rPr>
      </w:pPr>
      <w:r w:rsidRPr="0048527B">
        <w:rPr>
          <w:rFonts w:hint="cs"/>
          <w:i/>
          <w:iCs/>
          <w:rtl/>
        </w:rPr>
        <w:tab/>
        <w:t>1 -</w:t>
      </w:r>
      <w:r w:rsidRPr="0048527B">
        <w:rPr>
          <w:rFonts w:hint="cs"/>
          <w:i/>
          <w:iCs/>
          <w:rtl/>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931CBD" w:rsidRDefault="00931CBD" w:rsidP="00931CBD">
      <w:pPr>
        <w:pStyle w:val="SingleTxt"/>
        <w:rPr>
          <w:rFonts w:hint="cs"/>
          <w:i/>
          <w:iCs/>
          <w:rtl/>
        </w:rPr>
      </w:pPr>
      <w:r>
        <w:rPr>
          <w:rFonts w:hint="cs"/>
          <w:i/>
          <w:iCs/>
          <w:rtl/>
        </w:rPr>
        <w:tab/>
        <w:t>2 -</w:t>
      </w:r>
      <w:r>
        <w:rPr>
          <w:rFonts w:hint="cs"/>
          <w:i/>
          <w:iCs/>
          <w:rtl/>
        </w:rPr>
        <w:tab/>
        <w:t>تمنح الدول الأطراف المرأة حقا مساويا لحق الرجل فيما يتعلق بجنسية أطفالها.</w:t>
      </w:r>
    </w:p>
    <w:p w:rsidR="00931CBD" w:rsidRDefault="00931CBD" w:rsidP="00931CBD">
      <w:pPr>
        <w:pStyle w:val="SingleTxt"/>
        <w:rPr>
          <w:rFonts w:hint="cs"/>
          <w:rtl/>
        </w:rPr>
      </w:pPr>
      <w:r>
        <w:rPr>
          <w:rFonts w:hint="cs"/>
          <w:rtl/>
        </w:rPr>
        <w:tab/>
        <w:t>ولا تزال التشريعات المتعلقة بمسألة الجنسية دون تغيير.</w:t>
      </w:r>
    </w:p>
    <w:p w:rsidR="00931CBD" w:rsidRDefault="00931CBD" w:rsidP="00931CBD">
      <w:pPr>
        <w:pStyle w:val="SingleTxt"/>
        <w:rPr>
          <w:rFonts w:hint="cs"/>
          <w:rtl/>
        </w:rPr>
      </w:pPr>
      <w:r>
        <w:rPr>
          <w:rFonts w:hint="cs"/>
          <w:rtl/>
        </w:rPr>
        <w:tab/>
        <w:t>ومع هذا، فإن مشروع القانون المتعلق بالأشخاص والأسرة يتناول هذه المسألة بشكل بالغ الإيجابية فيما يتصل بالمساواة بين الرجل والمرأة.</w:t>
      </w:r>
    </w:p>
    <w:p w:rsidR="00931CBD" w:rsidRPr="00F523AD"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ab/>
        <w:t>المادة 10:</w:t>
      </w:r>
    </w:p>
    <w:p w:rsidR="00931CBD" w:rsidRDefault="00931CBD" w:rsidP="00931CBD">
      <w:pPr>
        <w:pStyle w:val="SingleTxt"/>
        <w:rPr>
          <w:rFonts w:hint="cs"/>
          <w:i/>
          <w:iCs/>
          <w:rtl/>
        </w:rPr>
      </w:pPr>
      <w:r>
        <w:rPr>
          <w:rFonts w:hint="cs"/>
          <w:i/>
          <w:iCs/>
          <w:rtl/>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931CBD" w:rsidRDefault="00931CBD" w:rsidP="00931CBD">
      <w:pPr>
        <w:pStyle w:val="SingleTxt"/>
        <w:rPr>
          <w:rFonts w:hint="cs"/>
          <w:i/>
          <w:iCs/>
          <w:rtl/>
        </w:rPr>
      </w:pPr>
      <w:r>
        <w:rPr>
          <w:rFonts w:hint="cs"/>
          <w:i/>
          <w:iCs/>
          <w:rtl/>
        </w:rPr>
        <w:tab/>
        <w:t>(أ)</w:t>
      </w:r>
      <w:r>
        <w:rPr>
          <w:rFonts w:hint="cs"/>
          <w:i/>
          <w:iCs/>
          <w:rtl/>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931CBD" w:rsidRDefault="00931CBD" w:rsidP="00931CBD">
      <w:pPr>
        <w:pStyle w:val="SingleTxt"/>
        <w:rPr>
          <w:rFonts w:hint="cs"/>
          <w:i/>
          <w:iCs/>
          <w:rtl/>
        </w:rPr>
      </w:pPr>
      <w:r>
        <w:rPr>
          <w:rFonts w:hint="cs"/>
          <w:i/>
          <w:iCs/>
          <w:rtl/>
        </w:rPr>
        <w:tab/>
        <w:t>(ب)</w:t>
      </w:r>
      <w:r>
        <w:rPr>
          <w:rFonts w:hint="cs"/>
          <w:i/>
          <w:iCs/>
          <w:rtl/>
        </w:rPr>
        <w:tab/>
        <w:t>توفر نفس المناهج الدراسية، ونفس الامتحانات وهيئات تدريسية تتمتع بمؤهلات من نفس المستوى ومبان ومعدات مدرسية من نفس النوعية؛</w:t>
      </w:r>
    </w:p>
    <w:p w:rsidR="00931CBD" w:rsidRDefault="00931CBD" w:rsidP="00931CBD">
      <w:pPr>
        <w:pStyle w:val="SingleTxt"/>
        <w:rPr>
          <w:rFonts w:hint="cs"/>
          <w:i/>
          <w:iCs/>
          <w:rtl/>
        </w:rPr>
      </w:pPr>
      <w:r>
        <w:rPr>
          <w:rFonts w:hint="cs"/>
          <w:i/>
          <w:iCs/>
          <w:rtl/>
        </w:rPr>
        <w:tab/>
        <w:t>(ج)</w:t>
      </w:r>
      <w:r>
        <w:rPr>
          <w:rFonts w:hint="cs"/>
          <w:i/>
          <w:iCs/>
          <w:rtl/>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931CBD" w:rsidRDefault="00931CBD" w:rsidP="00931CBD">
      <w:pPr>
        <w:pStyle w:val="SingleTxt"/>
        <w:rPr>
          <w:rFonts w:hint="cs"/>
          <w:i/>
          <w:iCs/>
          <w:rtl/>
        </w:rPr>
      </w:pPr>
      <w:r>
        <w:rPr>
          <w:rFonts w:hint="cs"/>
          <w:i/>
          <w:iCs/>
          <w:rtl/>
        </w:rPr>
        <w:tab/>
        <w:t>(د)</w:t>
      </w:r>
      <w:r>
        <w:rPr>
          <w:rFonts w:hint="cs"/>
          <w:i/>
          <w:iCs/>
          <w:rtl/>
        </w:rPr>
        <w:tab/>
        <w:t>نفس الفرص للاستفادة من المنح التعليمية وغيرها من المنح الدراسية؛</w:t>
      </w:r>
    </w:p>
    <w:p w:rsidR="00931CBD" w:rsidRDefault="00931CBD" w:rsidP="00931CBD">
      <w:pPr>
        <w:pStyle w:val="SingleTxt"/>
        <w:rPr>
          <w:rFonts w:hint="cs"/>
          <w:i/>
          <w:iCs/>
          <w:rtl/>
        </w:rPr>
      </w:pPr>
      <w:r>
        <w:rPr>
          <w:rFonts w:hint="cs"/>
          <w:i/>
          <w:iCs/>
          <w:rtl/>
        </w:rPr>
        <w:tab/>
        <w:t>(هـ)</w:t>
      </w:r>
      <w:r>
        <w:rPr>
          <w:rFonts w:hint="cs"/>
          <w:i/>
          <w:iCs/>
          <w:rtl/>
        </w:rPr>
        <w:tab/>
        <w:t>نفس الفرص للوصول إلى برامج التعليم المتواصل، بما في ذلك برامج تعليم الكبار ومحو الأمية الوظيفية، ولا سيما التي تهدف إلى أن تضييق، في أقرب وقت ممكن، أي فجوة في التعليم قائمة بين الرجل والمرأة؛</w:t>
      </w:r>
    </w:p>
    <w:p w:rsidR="00931CBD" w:rsidRDefault="00931CBD" w:rsidP="00931CBD">
      <w:pPr>
        <w:pStyle w:val="SingleTxt"/>
        <w:rPr>
          <w:rFonts w:hint="cs"/>
          <w:i/>
          <w:iCs/>
          <w:rtl/>
        </w:rPr>
      </w:pPr>
      <w:r>
        <w:rPr>
          <w:rFonts w:hint="cs"/>
          <w:i/>
          <w:iCs/>
          <w:rtl/>
        </w:rPr>
        <w:tab/>
        <w:t>(و)</w:t>
      </w:r>
      <w:r>
        <w:rPr>
          <w:rFonts w:hint="cs"/>
          <w:i/>
          <w:iCs/>
          <w:rtl/>
        </w:rPr>
        <w:tab/>
        <w:t>خفض معدلات ترك المدرسة، قبل الأوان بين الطالبات وتنظيم برامج للفتيات والنساء اللائي تركن المدرسة قبل الأوان؛</w:t>
      </w:r>
    </w:p>
    <w:p w:rsidR="00931CBD" w:rsidRDefault="00931CBD" w:rsidP="00931CBD">
      <w:pPr>
        <w:pStyle w:val="SingleTxt"/>
        <w:rPr>
          <w:rFonts w:hint="cs"/>
          <w:i/>
          <w:iCs/>
          <w:rtl/>
        </w:rPr>
      </w:pPr>
      <w:r>
        <w:rPr>
          <w:rFonts w:hint="cs"/>
          <w:i/>
          <w:iCs/>
          <w:rtl/>
        </w:rPr>
        <w:tab/>
        <w:t>(ز)</w:t>
      </w:r>
      <w:r>
        <w:rPr>
          <w:rFonts w:hint="cs"/>
          <w:i/>
          <w:iCs/>
          <w:rtl/>
        </w:rPr>
        <w:tab/>
        <w:t>نفس الفرص للمشاركة النشطة في الألعاب الرياضية والتربية البدنية؛</w:t>
      </w:r>
    </w:p>
    <w:p w:rsidR="00931CBD" w:rsidRDefault="00931CBD" w:rsidP="00931CBD">
      <w:pPr>
        <w:pStyle w:val="SingleTxt"/>
        <w:rPr>
          <w:rFonts w:hint="cs"/>
          <w:i/>
          <w:iCs/>
          <w:rtl/>
        </w:rPr>
      </w:pPr>
      <w:r>
        <w:rPr>
          <w:rFonts w:hint="cs"/>
          <w:i/>
          <w:iCs/>
          <w:rtl/>
        </w:rPr>
        <w:tab/>
        <w:t>(ح)</w:t>
      </w:r>
      <w:r>
        <w:rPr>
          <w:rFonts w:hint="cs"/>
          <w:i/>
          <w:iCs/>
          <w:rtl/>
        </w:rPr>
        <w:tab/>
        <w:t>الوصول إلى معلومات تربوية محددة للمساعد في ضمان صحة الأسر ورفاهها، بما في ذلك المعلومات والنصح عن تخطيط الأسرة.</w:t>
      </w:r>
    </w:p>
    <w:p w:rsidR="00931CBD" w:rsidRPr="00F523AD" w:rsidRDefault="00931CBD" w:rsidP="00931CBD">
      <w:pPr>
        <w:pStyle w:val="SingleTxt"/>
        <w:spacing w:after="0" w:line="120" w:lineRule="exact"/>
        <w:rPr>
          <w:rFonts w:hint="cs"/>
          <w:i/>
          <w:iCs/>
          <w:sz w:val="10"/>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التدابير المتخذة من قِبَل الكاميرون بشأن تعليم النساء</w:t>
      </w:r>
    </w:p>
    <w:p w:rsidR="00931CBD" w:rsidRDefault="00931CBD" w:rsidP="00931CBD">
      <w:pPr>
        <w:pStyle w:val="SingleTxt"/>
        <w:rPr>
          <w:rFonts w:hint="cs"/>
          <w:rtl/>
        </w:rPr>
      </w:pPr>
      <w:r>
        <w:rPr>
          <w:rFonts w:hint="cs"/>
          <w:rtl/>
        </w:rPr>
        <w:tab/>
        <w:t>يتضمن نظام التعليم بالكاميرون عنصرين فرعيين، أحدهما رسمي والآخر غير رسمي.</w:t>
      </w:r>
    </w:p>
    <w:p w:rsidR="00931CBD" w:rsidRDefault="00931CBD" w:rsidP="00931CBD">
      <w:pPr>
        <w:pStyle w:val="SingleTxt"/>
        <w:rPr>
          <w:rFonts w:hint="cs"/>
          <w:rtl/>
        </w:rPr>
      </w:pPr>
      <w:r>
        <w:rPr>
          <w:rFonts w:hint="cs"/>
          <w:rtl/>
        </w:rPr>
        <w:tab/>
        <w:t>وفي ضوء الفوارق القائمة التي ترجع إلى الجهل واستمرار الممارسات الثقافية، اُتخذ عدد من التدابير لتقليل التباينات الموجودة وتشجيع المساواة بين الجنسين:</w:t>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التدابير المتخذة في نظام التعليم الرسمي</w:t>
      </w:r>
    </w:p>
    <w:p w:rsidR="00931CBD" w:rsidRDefault="00931CBD" w:rsidP="00931CBD">
      <w:pPr>
        <w:pStyle w:val="SingleTxt"/>
        <w:rPr>
          <w:rFonts w:hint="cs"/>
          <w:rtl/>
        </w:rPr>
      </w:pPr>
      <w:r>
        <w:rPr>
          <w:rFonts w:hint="cs"/>
          <w:rtl/>
        </w:rPr>
        <w:tab/>
      </w:r>
      <w:r>
        <w:rPr>
          <w:rFonts w:hint="cs"/>
        </w:rPr>
        <w:sym w:font="Guttman Logo1" w:char="F027"/>
      </w:r>
      <w:r>
        <w:rPr>
          <w:rFonts w:hint="cs"/>
          <w:rtl/>
        </w:rPr>
        <w:tab/>
        <w:t>وضع وتنفيذ الاستراتيجية القطاعية للتعليم التي تشمل بعض الشواغل المتصلة بالمساواة على صعيد نوع الجنس؛</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عزو الأولوية للقطاعات الاجتماعية والصحية والتعليمية فيما يتصل بتوفير موارد إضافية في سياق مبادرة البلدان الفقيرة المثقلة بالديون؛</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تحقيق مجانية التعليم الابتدائي من خلال إلغاء المصروفات الإلزامية في المدارس الابتدائية الحكومية وتوفير مجموعات دنيا منذ عام 2001؛</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الأخذ بسياسة من سياسات المنح الدراسية التي تقضي بعزو حصة مقدارها 40 في المائة من أجل البنات؛</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Pr>
        <w:sym w:font="Guttman Logo1" w:char="F027"/>
      </w:r>
      <w:r>
        <w:rPr>
          <w:rFonts w:hint="cs"/>
          <w:rtl/>
        </w:rPr>
        <w:tab/>
        <w:t xml:space="preserve">سياسة الكتاب المدرسي: أُنشئ </w:t>
      </w:r>
      <w:r>
        <w:rPr>
          <w:rFonts w:hint="eastAsia"/>
          <w:rtl/>
        </w:rPr>
        <w:t>”مجلس معني بالموافقة على الكتب المدرسية والمواد التعليمية</w:t>
      </w:r>
      <w:r>
        <w:rPr>
          <w:rFonts w:hint="cs"/>
          <w:rtl/>
        </w:rPr>
        <w:t>“. وتتضمن مهام هذا المجلس، من بين ما تتضمنه، تحليل الكتب المدرسية في ضوء القوالب النمطية التمييزية، من قبيل القوالب القائمة على التحيز الجنسي. ومن ثم، فإنه يجري استبعاد أي كتاب يشمل قوالب من هذه النوعية من القائمة الرسمية للكتب المدرسية؛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تعزيز الشراكات القائمة بين الدولة والهيئات الدولية والمنظمات غير الحكومية، التي تهتم بإلحاق البنات بالمدارس. وثمة أنشطة عديدة في هذا الصدد يجري الاضطلاع، وذلك في سياق شراكة مع اليونيسيف ووزارة التعليم الابتدائي ووزارة الشؤون الاجتماعية؛ وتستهدف هذه الأنشطة 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tl/>
        </w:rPr>
        <w:tab/>
        <w:t>-</w:t>
      </w:r>
      <w:r>
        <w:rPr>
          <w:rFonts w:hint="cs"/>
          <w:rtl/>
        </w:rPr>
        <w:tab/>
        <w:t>التعبئة الاجتماعية لتأيد التحاق البنات بالمدارس؛</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2228" w:hanging="960"/>
        <w:rPr>
          <w:rFonts w:hint="cs"/>
          <w:rtl/>
        </w:rPr>
      </w:pPr>
      <w:r>
        <w:rPr>
          <w:rFonts w:hint="cs"/>
          <w:rtl/>
        </w:rPr>
        <w:tab/>
        <w:t>-</w:t>
      </w:r>
      <w:r>
        <w:rPr>
          <w:rFonts w:hint="cs"/>
          <w:rtl/>
        </w:rPr>
        <w:tab/>
        <w:t>تشجيع قضاء وقت الفراغ بأسلوب علمي من أجل حفز البنات على الاهتمام بالمسارات التعليمية؛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وضع خطة لمكافحة فيروس نقص المناعة/متلازمة نقص المناعة المكتسب (السيدا) على صعيد قطاع التعليم؛</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إنشاء لجنة معنية بنوع الجنس لدى وزارة التعليم الوطني السابقة، وهذه اللجنة تعمل في اتجاهات رئيسية ثلاثة: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tl/>
        </w:rPr>
        <w:tab/>
        <w:t>-</w:t>
      </w:r>
      <w:r>
        <w:rPr>
          <w:rFonts w:hint="cs"/>
          <w:rtl/>
        </w:rPr>
        <w:tab/>
        <w:t>القضاء على كافة أشكال التمييز ضد البنات والنساء لفي مجال التعليم؛</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tl/>
        </w:rPr>
        <w:tab/>
        <w:t>-</w:t>
      </w:r>
      <w:r>
        <w:rPr>
          <w:rFonts w:hint="cs"/>
          <w:rtl/>
        </w:rPr>
        <w:tab/>
        <w:t>تشجيع التحاق البنات بالمدارس وبقائهن فيها؛</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tl/>
        </w:rPr>
        <w:tab/>
        <w:t>-</w:t>
      </w:r>
      <w:r>
        <w:rPr>
          <w:rFonts w:hint="cs"/>
          <w:rtl/>
        </w:rPr>
        <w:tab/>
        <w:t>تعزيز الموارد البشرية النسائية؛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Pr>
        <w:sym w:font="Guttman Logo1" w:char="F027"/>
      </w:r>
      <w:r>
        <w:rPr>
          <w:rFonts w:hint="cs"/>
          <w:rtl/>
        </w:rPr>
        <w:tab/>
        <w:t>تنقيح الكتب المدرسية بهدف إزالة القوالب النمطية القائمة على نوع الجنس؛</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Pr>
        <w:sym w:font="Guttman Logo1" w:char="F027"/>
      </w:r>
      <w:r>
        <w:rPr>
          <w:rFonts w:hint="cs"/>
          <w:rtl/>
        </w:rPr>
        <w:tab/>
        <w:t>تمرين المدربين في مجال الشؤون الجنسانية؛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Pr>
        <w:sym w:font="Guttman Logo1" w:char="F027"/>
      </w:r>
      <w:r>
        <w:rPr>
          <w:rFonts w:hint="cs"/>
          <w:rtl/>
        </w:rPr>
        <w:tab/>
        <w:t>تقديم منح دراسية لأفضل الناجحات في الامتحانات الرسمية بهدف تشجيع الامتياز التعليمي لدى الإناث؛</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Pr>
        <w:sym w:font="Guttman Logo1" w:char="F027"/>
      </w:r>
      <w:r>
        <w:rPr>
          <w:rFonts w:hint="cs"/>
          <w:rtl/>
        </w:rPr>
        <w:tab/>
        <w:t>توزيع الكتب المدرسية بالمجان؛</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rPr>
      </w:pPr>
      <w:r>
        <w:rPr>
          <w:rFonts w:hint="cs"/>
          <w:rtl/>
        </w:rPr>
        <w:tab/>
      </w:r>
      <w:r>
        <w:rPr>
          <w:rFonts w:hint="cs"/>
        </w:rPr>
        <w:sym w:font="Guttman Logo1" w:char="F027"/>
      </w:r>
      <w:r>
        <w:rPr>
          <w:rFonts w:hint="cs"/>
          <w:rtl/>
        </w:rPr>
        <w:tab/>
        <w:t>تدعيم الأسر.</w:t>
      </w:r>
    </w:p>
    <w:p w:rsidR="00931CBD" w:rsidRDefault="00931CBD" w:rsidP="00931CBD">
      <w:pPr>
        <w:pStyle w:val="SingleTxt"/>
        <w:rPr>
          <w:rFonts w:hint="cs"/>
          <w:rtl/>
        </w:rPr>
      </w:pPr>
      <w:r>
        <w:rPr>
          <w:rFonts w:hint="cs"/>
          <w:rtl/>
        </w:rPr>
        <w:tab/>
        <w:t xml:space="preserve">وفي هذا الإطار تقوم اليونيسيف، عن طريق مشروع </w:t>
      </w:r>
      <w:r>
        <w:rPr>
          <w:rFonts w:hint="eastAsia"/>
          <w:rtl/>
        </w:rPr>
        <w:t>”المدرسة الصديقة للأولاد والص</w:t>
      </w:r>
      <w:r>
        <w:rPr>
          <w:rFonts w:hint="cs"/>
          <w:rtl/>
        </w:rPr>
        <w:t>د</w:t>
      </w:r>
      <w:r>
        <w:rPr>
          <w:rFonts w:hint="eastAsia"/>
          <w:rtl/>
        </w:rPr>
        <w:t>يقة للبنات</w:t>
      </w:r>
      <w:r>
        <w:rPr>
          <w:rFonts w:hint="cs"/>
          <w:rtl/>
        </w:rPr>
        <w:t xml:space="preserve">“، بالتدخل في المناطق التعليم ذات الأولوية لتقليل معدلات الإعادة وترك المدارس لدى الأولاد والبنات. وهذا هو الوضع القائم أيضا بالنسبة لـ </w:t>
      </w:r>
      <w:r>
        <w:rPr>
          <w:rFonts w:hint="eastAsia"/>
          <w:rtl/>
        </w:rPr>
        <w:t>” محفل النساء الأفريقيات المعنيات بالتربية في الكاميرون</w:t>
      </w:r>
      <w:r>
        <w:rPr>
          <w:rFonts w:hint="cs"/>
          <w:rtl/>
        </w:rPr>
        <w:t>“ الذي يتولى تشجيع منتديات البنات في المؤسسات المدرسية، وتنظيم معسكرات علمية من أجل البنات، وتوزيع الجزائر على أفضل الناجحات بالامتحانات الوطنية.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تشجيع المطاعم المدرسية؛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الاضطلاع بالدفاع اللازم لصالح التحاق البنات بالمدارس؛</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القيام، في إطار الوزارة المعنية بتشجيع المرأة، بإنشاء إدارة فرعية معنية بتعليم وتدريب النساء والبنات.</w:t>
      </w:r>
    </w:p>
    <w:p w:rsidR="00931CBD" w:rsidRDefault="00931CBD" w:rsidP="00931CBD">
      <w:pPr>
        <w:pStyle w:val="SingleTxt"/>
        <w:rPr>
          <w:rFonts w:hint="cs"/>
          <w:rtl/>
        </w:rPr>
      </w:pPr>
      <w:r>
        <w:rPr>
          <w:rFonts w:hint="cs"/>
          <w:rtl/>
        </w:rPr>
        <w:tab/>
        <w:t>وبالإضافة إلى ذلك، يلاحظ أن برنامج دعم نظام التعليم بالكاميرون، الذي يموله البنك الدولي والذي يتعلق بكل من وزارة التعليم الابتدائي ووزارة التعليم الثانوي ووزارة التعليم العالي، يحظى بمكانة كبيرة فيما يتصل بتلك المشاكل الخاصة بالمساواة في التحاق البنات بالمدارس وبقائهن فيها، وخاصة في مناطق التعليم ذات الأولوية.</w:t>
      </w:r>
    </w:p>
    <w:p w:rsidR="00931CBD" w:rsidRDefault="00931CBD" w:rsidP="00931CBD">
      <w:pPr>
        <w:pStyle w:val="SingleTxt"/>
        <w:rPr>
          <w:rFonts w:hint="cs"/>
          <w:rtl/>
        </w:rPr>
      </w:pPr>
      <w:r>
        <w:rPr>
          <w:rFonts w:hint="cs"/>
          <w:rtl/>
        </w:rPr>
        <w:tab/>
        <w:t>والجهود التي تبذلها الكاميرون، والتي تستهدف إلحاق الجميع بالتعليم الابتدائي، يكتنفها بعض التحديات والأولويات على صعيد التعليم الثانوي والعالي.</w:t>
      </w:r>
    </w:p>
    <w:p w:rsidR="00931CBD" w:rsidRDefault="00931CBD" w:rsidP="00931CBD">
      <w:pPr>
        <w:pStyle w:val="SingleTxt"/>
        <w:rPr>
          <w:rFonts w:hint="cs"/>
          <w:rtl/>
        </w:rPr>
      </w:pPr>
      <w:r>
        <w:rPr>
          <w:rFonts w:hint="cs"/>
          <w:rtl/>
        </w:rPr>
        <w:tab/>
        <w:t>وفيما يتصل بالتحديات القائمة، حددت الحكومة الأهداف التالية على سبيل الأولوية: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توسيع نطاق التعليم الثانوي والعالي؛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تشجيع وجود تعليم ثانوي وعال من نوعية رفيعة؛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مكافحة حالات ترك المدارس؛</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تقليل الفوارق بين الجنسين؛</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تعزيز مسألة إضفاء الطابع المهني على التعليم.</w:t>
      </w:r>
    </w:p>
    <w:p w:rsidR="00931CBD" w:rsidRPr="00FA1061" w:rsidRDefault="00931CBD" w:rsidP="00931CBD">
      <w:pPr>
        <w:pStyle w:val="SingleTxt"/>
        <w:spacing w:after="0" w:line="120" w:lineRule="exact"/>
        <w:rPr>
          <w:rFonts w:hint="cs"/>
          <w:sz w:val="10"/>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التدابير المتخذة في نظام التعليم غير الرسمي</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w:t>
      </w:r>
      <w:r>
        <w:rPr>
          <w:rFonts w:hint="cs"/>
          <w:rtl/>
        </w:rPr>
        <w:tab/>
        <w:t>تدعيم الآليات المؤسسية في مجال التعليم غير الرسمي</w:t>
      </w:r>
    </w:p>
    <w:p w:rsidR="00931CBD" w:rsidRDefault="00931CBD" w:rsidP="00931CBD">
      <w:pPr>
        <w:pStyle w:val="SingleTxt"/>
        <w:rPr>
          <w:rFonts w:hint="cs"/>
          <w:rtl/>
        </w:rPr>
      </w:pPr>
      <w:r>
        <w:rPr>
          <w:rFonts w:hint="cs"/>
          <w:rtl/>
        </w:rPr>
        <w:tab/>
        <w:t>إن ثمة اختصاصات بعينها معزاة لبعض الإدارات الحكومية التي تكفل التعليم غير الرسمي. وهذا هو الوضع القائم بشأن:</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الوزارة المعنية بتعزيز المرأة التي تقوم، من خلال مراكز تشجيع المرأة ومراكز التكنولوجيات الملائمة، بكفالة رعاية السكان من النساء؛</w:t>
      </w:r>
    </w:p>
    <w:p w:rsidR="00931CBD" w:rsidRDefault="00931CBD" w:rsidP="00931CBD">
      <w:pPr>
        <w:pStyle w:val="SingleTxt"/>
        <w:rPr>
          <w:rFonts w:hint="cs"/>
          <w:rtl/>
        </w:rPr>
      </w:pPr>
      <w:r>
        <w:rPr>
          <w:rFonts w:hint="cs"/>
          <w:rtl/>
        </w:rPr>
        <w:tab/>
        <w:t xml:space="preserve">ومن هذا المنطلق، وُضع ذلك المشروع </w:t>
      </w:r>
      <w:r>
        <w:rPr>
          <w:rFonts w:hint="cs"/>
          <w:b/>
          <w:bCs/>
          <w:rtl/>
        </w:rPr>
        <w:t>المتعلق بتنفيذ مجموعة من التدابير لمساندة النساء الفقيرات في مراكز تشجيع المرأة.</w:t>
      </w:r>
      <w:r>
        <w:rPr>
          <w:rFonts w:hint="cs"/>
          <w:rtl/>
        </w:rPr>
        <w:t xml:space="preserve"> ويستهدف هذا المشروع الذي يمول في سياق مبادرة البلدان الفقيرة المثقلة بالديون، تعزيز القدرات التشغيلية لدى هذه المراكز، كيما تقوم بما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إعلام وتوجيه النساء؛</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توفير المشورات اللازمة لمساندة من يرغبن في الاضطلاع بمشاريع ما ممن توجد لديهن مثل هذه المشاريع؛</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تعزيز وتدريب النســـاء اللائي يواجهن مشاكل تتعلق بالدمج على الصعيد الاجتماعي - المهني.</w:t>
      </w:r>
    </w:p>
    <w:p w:rsidR="00931CBD" w:rsidRDefault="00931CBD" w:rsidP="00931CBD">
      <w:pPr>
        <w:pStyle w:val="SingleTxt"/>
        <w:rPr>
          <w:rFonts w:hint="cs"/>
          <w:rtl/>
        </w:rPr>
      </w:pPr>
      <w:r>
        <w:rPr>
          <w:rFonts w:hint="cs"/>
          <w:rtl/>
        </w:rPr>
        <w:tab/>
        <w:t>ولقد وضع مشروع يتعلق بالتنفيذ. أما تعيين 60 من الموظفين المدرّبين فقد تم بالفعل، وكذلك اضطلُع بحيازة معدات ومواد تعليمية.</w:t>
      </w:r>
    </w:p>
    <w:p w:rsidR="00931CBD" w:rsidRDefault="00931CBD" w:rsidP="00931CBD">
      <w:pPr>
        <w:pStyle w:val="SingleTxt"/>
        <w:rPr>
          <w:rFonts w:hint="cs"/>
          <w:b/>
          <w:bCs/>
          <w:rtl/>
        </w:rPr>
      </w:pPr>
      <w:r>
        <w:rPr>
          <w:rFonts w:hint="cs"/>
          <w:b/>
          <w:bCs/>
          <w:rtl/>
        </w:rPr>
        <w:t>(الرد على التوصية 57 للجنة)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الوزارة المعنية بالشؤون الاجتماعية، والقيام بإنشاء وإصلاح مراكز للتدريب والرعاية فيما يتصل بالبنات اللائي تخلفن عن المدارس، وتوفير الدعم اللازم للأسر والمجتمعات الضعيفة. وهذه الوزارة تضم أيضا مركزا يسمى </w:t>
      </w:r>
      <w:r>
        <w:rPr>
          <w:rFonts w:hint="eastAsia"/>
          <w:rtl/>
        </w:rPr>
        <w:t>”بوبين دور</w:t>
      </w:r>
      <w:r>
        <w:rPr>
          <w:rFonts w:hint="cs"/>
          <w:rtl/>
        </w:rPr>
        <w:t xml:space="preserve">“ (وهو متخصص في تدريب البنات والنساء المعوقات بهدف إعادة دمجهن على الصعيد الاجتماعي - الاقتصادي، كما أنها تشمل </w:t>
      </w:r>
      <w:r>
        <w:rPr>
          <w:rFonts w:hint="eastAsia"/>
          <w:rtl/>
        </w:rPr>
        <w:t>”مساكن للتدريب</w:t>
      </w:r>
      <w:r>
        <w:rPr>
          <w:rFonts w:hint="cs"/>
          <w:rtl/>
        </w:rPr>
        <w:t>“ ومراكز اجتماعية؛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وزارة الشباب التي تكفل تدريب ورعاية الفتيات في مراكز وبيوت الشباب والنشاط؛</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وزارة العمالة والتدريب المهني، التي أُنشئت في إطار الاستراتيجية الشاملة المتعلقة بالإصلاح والتدريب المهني وتشجيع العمالة، وهي تتولى الإشراف على مراكز التدريب المهني السريع لموظفي المكاتب، وكذلك مراكز التدريب المهني السريع على الحرف الصناعية.</w:t>
      </w:r>
    </w:p>
    <w:p w:rsidR="00931CBD" w:rsidRDefault="00931CBD" w:rsidP="00931CBD">
      <w:pPr>
        <w:pStyle w:val="SingleTxt"/>
        <w:rPr>
          <w:rFonts w:hint="cs"/>
          <w:rtl/>
        </w:rPr>
      </w:pPr>
      <w:r>
        <w:rPr>
          <w:rFonts w:hint="cs"/>
          <w:rtl/>
        </w:rPr>
        <w:tab/>
        <w:t>وقد وضعت هذه الوزارة استراتيجيات خاصة فيما يتصل بالجماعات الضعيفة من قبيل النساء. وعلى صعيد التدريب المهني، سوف يُضطلع بتقليل الفوارق القائمة من خلال الاحتفاظ بالتوازن فيما بين الجنسين عن طريق اتخاذ إجراءات محددة تستهدف الفتيات. وفي هذا الصدد، يُتوخى القيام بالأعمال المحددة التالية: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إنشاء صناديق متخصصة لدعم الوصول إلى التدريب المهني؛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تشكيل جهاز معني بالتدريب المهني؛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تنقيح القوانين القائمة في مجال التدريب المهني؛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إعداد إطار للبحث والتوعية.</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(2)</w:t>
      </w:r>
      <w:r>
        <w:rPr>
          <w:rFonts w:hint="cs"/>
          <w:rtl/>
        </w:rPr>
        <w:tab/>
        <w:t>تعزيز الشراكة بين الدولة والمنظمات الدولية والمنظمات غير الحكومية التي تعمل في مجال تدريب الفتيات وإعادة دمجهن على الصعيد الاجتماعي - المهني</w:t>
      </w:r>
    </w:p>
    <w:p w:rsidR="00931CBD" w:rsidRDefault="00931CBD" w:rsidP="00931CBD">
      <w:pPr>
        <w:pStyle w:val="SingleTxt"/>
        <w:rPr>
          <w:rFonts w:hint="cs"/>
          <w:rtl/>
        </w:rPr>
      </w:pPr>
      <w:r>
        <w:rPr>
          <w:rFonts w:hint="cs"/>
          <w:rtl/>
        </w:rPr>
        <w:tab/>
        <w:t>وخلال الفترة 2000-2004، أدت الأنشطة المضطلع بها إلى النتائج التالية: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تعيين وتدريب 600 رائدة مجتمعية في الدوائر التسع التي تمثل مناطق التدخل لبرنامج التعليم الأساسي، الذي يضطلع به بالاشتراك مع اليونيسيف؛</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تنظيم حلقات عمل لوضع مضمون مواد تصويرية للرائدات المجتمعيات؛</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تمكين شبكات من الرائدات المجتمعيات من أجل تعزيز أنشطة التوعية.</w:t>
      </w: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الإحصاءات المتعلقة بالتعليم</w:t>
      </w:r>
    </w:p>
    <w:p w:rsidR="00931CBD" w:rsidRDefault="00931CBD" w:rsidP="00931CBD">
      <w:pPr>
        <w:pStyle w:val="SingleTxt"/>
        <w:rPr>
          <w:rFonts w:hint="cs"/>
          <w:rtl/>
        </w:rPr>
      </w:pPr>
      <w:r>
        <w:rPr>
          <w:rFonts w:hint="cs"/>
          <w:rtl/>
        </w:rPr>
        <w:tab/>
        <w:t>(انظر الجداول 24 و 25 و 26 و 27 و 28 و 29 و 30 و 31 و 32 و 33)</w:t>
      </w:r>
    </w:p>
    <w:p w:rsidR="00931CBD" w:rsidRDefault="00931CBD" w:rsidP="00931CBD">
      <w:pPr>
        <w:pStyle w:val="SingleTxt"/>
        <w:rPr>
          <w:rFonts w:hint="cs"/>
          <w:rtl/>
        </w:rPr>
      </w:pPr>
      <w:r>
        <w:rPr>
          <w:rFonts w:hint="cs"/>
          <w:rtl/>
        </w:rPr>
        <w:tab/>
        <w:t>يتسم مستوى تعليم النساء، على نحو عام، بالحاجة إلى التحسين، فمعدل الإلمام بالقراءة والكتابة يبلغ 60 في المائة لدى النساء، مقابل 70 في المائة لدى الرجال.</w:t>
      </w:r>
    </w:p>
    <w:p w:rsidR="00931CBD" w:rsidRDefault="00931CBD" w:rsidP="00931CBD">
      <w:pPr>
        <w:pStyle w:val="SingleTxt"/>
        <w:rPr>
          <w:rFonts w:hint="cs"/>
          <w:rtl/>
        </w:rPr>
      </w:pPr>
      <w:r>
        <w:rPr>
          <w:rFonts w:hint="cs"/>
          <w:rtl/>
        </w:rPr>
        <w:tab/>
        <w:t>ومنذ عام 2001، ومعدل الالتحاق بالمدارس في مستوى يبعث على الارتياح بصورة عامة.</w:t>
      </w:r>
    </w:p>
    <w:p w:rsidR="00931CBD" w:rsidRDefault="00931CBD" w:rsidP="00931CBD">
      <w:pPr>
        <w:pStyle w:val="SingleTxt"/>
        <w:rPr>
          <w:rFonts w:hint="cs"/>
          <w:rtl/>
        </w:rPr>
      </w:pPr>
      <w:r>
        <w:rPr>
          <w:rFonts w:hint="cs"/>
          <w:rtl/>
        </w:rPr>
        <w:tab/>
        <w:t>وفي التعليم الابتدائي، بلغ المعدل الإجمالي للالتحاق بالمدارس 102.97 في المائة في الفترة 2002-2003، مقابل 98.08 في المائة في الفترة 2001-2002.</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الابتدائي</w:t>
      </w:r>
    </w:p>
    <w:p w:rsidR="00931CBD" w:rsidRDefault="00931CBD" w:rsidP="00931CBD">
      <w:pPr>
        <w:pStyle w:val="SingleTxt"/>
        <w:rPr>
          <w:rFonts w:hint="cs"/>
          <w:rtl/>
        </w:rPr>
      </w:pPr>
      <w:r>
        <w:rPr>
          <w:rFonts w:hint="cs"/>
          <w:rtl/>
        </w:rPr>
        <w:tab/>
        <w:t>في التعليم الابتدائي، كان المعدل الإجمالي للالتحاق بالمدارس 100 في المائة و 100.14 في المائة في عامي 2003 و 2004. أما مؤشر التكافؤ العام فقد كان 0.85؛ مع وجود حالات محددة بإقليمي الشمال والشمال الأقصى، حيث يصل هذا المؤشر إلى 0.64 و 0.63.</w:t>
      </w:r>
    </w:p>
    <w:p w:rsidR="00931CBD" w:rsidRDefault="00931CBD" w:rsidP="00931CBD">
      <w:pPr>
        <w:pStyle w:val="SingleTxt"/>
        <w:rPr>
          <w:rFonts w:hint="cs"/>
          <w:rtl/>
        </w:rPr>
      </w:pPr>
      <w:r>
        <w:rPr>
          <w:rFonts w:hint="cs"/>
          <w:rtl/>
        </w:rPr>
        <w:tab/>
        <w:t>وبالإضافة إلى ذلك، يمكن أن يقال أن معدل ترك المدارس لدى البنات أكثر ارتفاعا من المعدل المتصل بالأولاد، وذلك في المرحلة الابتدائية.</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الثانوي العام</w:t>
      </w:r>
    </w:p>
    <w:p w:rsidR="00931CBD" w:rsidRDefault="00931CBD" w:rsidP="00931CBD">
      <w:pPr>
        <w:pStyle w:val="SingleTxt"/>
        <w:rPr>
          <w:rFonts w:hint="cs"/>
          <w:rtl/>
        </w:rPr>
      </w:pPr>
      <w:r>
        <w:rPr>
          <w:rFonts w:hint="cs"/>
          <w:rtl/>
        </w:rPr>
        <w:tab/>
        <w:t>يلاحظ أن معدل التكافؤ لدى الالتحاق يبلغ 0.92، ولكن نسبة إكمال البنات للمرحلة الثانوية تقل عن النسبة المتصلة بالأولاد. وفي هذا الصدد، يصل معدل البقاء بالمرحلة الثانوية إلى 54.6 في المائة للبنات و 76 في المائة للأولاد.</w:t>
      </w:r>
    </w:p>
    <w:p w:rsidR="00931CBD" w:rsidRPr="00F549C8" w:rsidRDefault="00931CBD" w:rsidP="00931CBD">
      <w:pPr>
        <w:pStyle w:val="SingleTxt"/>
        <w:spacing w:after="0" w:line="120" w:lineRule="exact"/>
        <w:rPr>
          <w:rFonts w:hint="cs"/>
          <w:sz w:val="10"/>
          <w:rtl/>
        </w:rPr>
      </w:pP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الثانوي التقني</w:t>
      </w:r>
    </w:p>
    <w:p w:rsidR="00931CBD" w:rsidRDefault="00931CBD" w:rsidP="00931CBD">
      <w:pPr>
        <w:pStyle w:val="SingleTxt"/>
        <w:rPr>
          <w:rFonts w:hint="cs"/>
          <w:rtl/>
        </w:rPr>
      </w:pPr>
      <w:r>
        <w:rPr>
          <w:rFonts w:hint="cs"/>
          <w:rtl/>
        </w:rPr>
        <w:tab/>
        <w:t>تبلغ النسبة المئوية للبنات 41 في المائة، ومع هذا، فإن معدل استمرارهن في الدراسة يفوق المعدل الخاص بالأولاد.</w:t>
      </w:r>
    </w:p>
    <w:p w:rsidR="00931CBD" w:rsidRDefault="00931CBD" w:rsidP="00931CBD">
      <w:pPr>
        <w:pStyle w:val="SingleTxt"/>
        <w:rPr>
          <w:rFonts w:hint="cs"/>
          <w:rtl/>
        </w:rPr>
      </w:pPr>
      <w:r>
        <w:rPr>
          <w:rFonts w:hint="cs"/>
          <w:rtl/>
        </w:rPr>
        <w:tab/>
        <w:t>وبالنسبة لإعادة الصف، يصل معدل الإعادة لدى البنات إلى 25 في المائة في المتوسط بالتعليم الابتدائي، وإلى 18 في المائة في التعليم الثانوي (العام والتقني).</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العالي</w:t>
      </w:r>
    </w:p>
    <w:p w:rsidR="00931CBD" w:rsidRDefault="00931CBD" w:rsidP="00931CBD">
      <w:pPr>
        <w:pStyle w:val="SingleTxt"/>
        <w:rPr>
          <w:rFonts w:hint="cs"/>
          <w:rtl/>
        </w:rPr>
      </w:pPr>
      <w:r>
        <w:rPr>
          <w:rFonts w:hint="cs"/>
          <w:rtl/>
        </w:rPr>
        <w:tab/>
        <w:t>يبلغ معدل التكافؤ 0.64 في المائة بالتعليم العالي.</w:t>
      </w:r>
    </w:p>
    <w:p w:rsidR="00931CBD" w:rsidRPr="00B00C33" w:rsidRDefault="00931CBD" w:rsidP="00931CBD">
      <w:pPr>
        <w:pStyle w:val="SingleTxt"/>
        <w:jc w:val="center"/>
        <w:rPr>
          <w:b/>
          <w:bCs/>
        </w:rPr>
      </w:pPr>
      <w:r w:rsidRPr="00B00C33">
        <w:rPr>
          <w:rFonts w:hint="cs"/>
          <w:b/>
          <w:bCs/>
          <w:rtl/>
        </w:rPr>
        <w:t>النسبة المئوية للبنات في جامعات الدولة</w:t>
      </w:r>
    </w:p>
    <w:p w:rsidR="00931CBD" w:rsidRPr="00B00C33" w:rsidRDefault="00931CBD" w:rsidP="00931CBD">
      <w:pPr>
        <w:pStyle w:val="SingleTxt"/>
        <w:spacing w:after="0" w:line="120" w:lineRule="exact"/>
        <w:rPr>
          <w:rFonts w:hint="cs"/>
          <w:sz w:val="10"/>
          <w:rtl/>
        </w:rPr>
      </w:pPr>
      <w:r>
        <w:rPr>
          <w:noProof/>
        </w:rPr>
        <w:pict>
          <v:shape id="_x0000_s1046" type="#_x0000_t75" style="position:absolute;left:0;text-align:left;margin-left:0;margin-top:67.75pt;width:8.8pt;height:20.6pt;z-index:13;mso-position-horizontal:center">
            <v:imagedata r:id="rId38" o:title="" croptop="49807f" cropleft="62259f"/>
          </v:shape>
          <o:OLEObject Type="Embed" ProgID="MSGraph.Chart.8" ShapeID="_x0000_s1046" DrawAspect="Content" ObjectID="_1394537794" r:id="rId39">
            <o:FieldCodes>\s</o:FieldCodes>
          </o:OLEObject>
        </w:pict>
      </w:r>
    </w:p>
    <w:p w:rsidR="00931CBD" w:rsidRDefault="00931CBD" w:rsidP="00931CBD">
      <w:pPr>
        <w:pStyle w:val="SingleTxt"/>
        <w:bidi w:val="0"/>
        <w:rPr>
          <w:rFonts w:hint="cs"/>
          <w:rtl/>
        </w:rPr>
      </w:pPr>
      <w:r>
        <w:rPr>
          <w:rFonts w:hint="cs"/>
          <w:noProof/>
          <w:w w:val="100"/>
          <w:rtl/>
        </w:rPr>
        <w:pict>
          <v:shapetype id="_x0000_t202" coordsize="21600,21600" o:spt="202" path="m,l,21600r21600,l21600,xe">
            <v:stroke joinstyle="miter"/>
            <v:path gradientshapeok="t" o:connecttype="rect"/>
          </v:shapetype>
          <v:shape id="_x0000_s1048" type="#_x0000_t202" style="position:absolute;left:0;text-align:left;margin-left:24.35pt;margin-top:16.8pt;width:51.5pt;height:18pt;z-index:15" stroked="f">
            <v:textbox>
              <w:txbxContent>
                <w:p w:rsidR="002E6EBF" w:rsidRPr="00110324" w:rsidRDefault="002E6EBF" w:rsidP="00931CBD">
                  <w:pPr>
                    <w:spacing w:line="200" w:lineRule="exact"/>
                    <w:ind w:left="-144"/>
                    <w:rPr>
                      <w:rFonts w:hint="cs"/>
                      <w:sz w:val="12"/>
                      <w:szCs w:val="22"/>
                    </w:rPr>
                  </w:pPr>
                  <w:r>
                    <w:rPr>
                      <w:rFonts w:hint="cs"/>
                      <w:sz w:val="12"/>
                      <w:szCs w:val="22"/>
                      <w:rtl/>
                    </w:rPr>
                    <w:t>في المائة</w:t>
                  </w:r>
                </w:p>
              </w:txbxContent>
            </v:textbox>
          </v:shape>
        </w:pict>
      </w:r>
      <w:r>
        <w:rPr>
          <w:noProof/>
          <w:rtl/>
        </w:rPr>
        <w:pict>
          <v:shape id="_x0000_s1047" type="#_x0000_t75" style="position:absolute;left:0;text-align:left;margin-left:25.75pt;margin-top:2.4pt;width:473.8pt;height:189pt;z-index:14">
            <v:imagedata r:id="rId30" o:title=""/>
          </v:shape>
          <o:OLEObject Type="Embed" ProgID="MSGraph.Chart.8" ShapeID="_x0000_s1047" DrawAspect="Content" ObjectID="_1394537795" r:id="rId40">
            <o:FieldCodes>\s</o:FieldCodes>
          </o:OLEObject>
        </w:pict>
      </w:r>
    </w:p>
    <w:p w:rsidR="00931CBD" w:rsidRPr="0037543B" w:rsidRDefault="00931CBD" w:rsidP="00931CBD">
      <w:pPr>
        <w:pStyle w:val="SingleTxt"/>
        <w:bidi w:val="0"/>
        <w:rPr>
          <w:rFonts w:hint="cs"/>
          <w:szCs w:val="26"/>
          <w:rtl/>
        </w:rPr>
      </w:pPr>
      <w:r>
        <w:rPr>
          <w:rFonts w:hint="cs"/>
          <w:noProof/>
          <w:w w:val="100"/>
          <w:sz w:val="10"/>
          <w:rtl/>
        </w:rPr>
        <w:pict>
          <v:shape id="_x0000_s1049" type="#_x0000_t202" style="position:absolute;left:0;text-align:left;margin-left:24.35pt;margin-top:13.3pt;width:51.5pt;height:18pt;z-index:16" stroked="f">
            <v:textbox>
              <w:txbxContent>
                <w:p w:rsidR="002E6EBF" w:rsidRPr="00110324" w:rsidRDefault="002E6EBF" w:rsidP="00931CBD">
                  <w:pPr>
                    <w:spacing w:line="200" w:lineRule="exact"/>
                    <w:ind w:left="-144"/>
                    <w:rPr>
                      <w:rFonts w:hint="cs"/>
                      <w:sz w:val="12"/>
                      <w:szCs w:val="22"/>
                    </w:rPr>
                  </w:pPr>
                  <w:r>
                    <w:rPr>
                      <w:rFonts w:hint="cs"/>
                      <w:sz w:val="12"/>
                      <w:szCs w:val="22"/>
                      <w:rtl/>
                    </w:rPr>
                    <w:t>في المائة</w:t>
                  </w:r>
                </w:p>
              </w:txbxContent>
            </v:textbox>
          </v:shape>
        </w:pict>
      </w:r>
    </w:p>
    <w:p w:rsidR="00931CBD" w:rsidRPr="0037543B" w:rsidRDefault="00931CBD" w:rsidP="00931CBD">
      <w:pPr>
        <w:pStyle w:val="SingleTxt"/>
        <w:bidi w:val="0"/>
        <w:rPr>
          <w:rFonts w:hint="cs"/>
          <w:szCs w:val="26"/>
          <w:rtl/>
        </w:rPr>
      </w:pPr>
      <w:r>
        <w:rPr>
          <w:rFonts w:hint="cs"/>
          <w:noProof/>
          <w:w w:val="100"/>
          <w:sz w:val="10"/>
          <w:rtl/>
        </w:rPr>
        <w:pict>
          <v:shape id="_x0000_s1051" type="#_x0000_t202" style="position:absolute;left:0;text-align:left;margin-left:24.35pt;margin-top:7.3pt;width:51.5pt;height:18pt;z-index:18" stroked="f">
            <v:textbox>
              <w:txbxContent>
                <w:p w:rsidR="002E6EBF" w:rsidRPr="00110324" w:rsidRDefault="002E6EBF" w:rsidP="00931CBD">
                  <w:pPr>
                    <w:spacing w:line="200" w:lineRule="exact"/>
                    <w:ind w:left="-144"/>
                    <w:rPr>
                      <w:rFonts w:hint="cs"/>
                      <w:sz w:val="12"/>
                      <w:szCs w:val="22"/>
                    </w:rPr>
                  </w:pPr>
                  <w:r>
                    <w:rPr>
                      <w:rFonts w:hint="cs"/>
                      <w:sz w:val="12"/>
                      <w:szCs w:val="22"/>
                      <w:rtl/>
                    </w:rPr>
                    <w:t>في المائة</w:t>
                  </w:r>
                </w:p>
              </w:txbxContent>
            </v:textbox>
          </v:shape>
        </w:pict>
      </w:r>
    </w:p>
    <w:p w:rsidR="00931CBD" w:rsidRPr="0037543B" w:rsidRDefault="00931CBD" w:rsidP="00931CBD">
      <w:pPr>
        <w:pStyle w:val="SingleTxt"/>
        <w:bidi w:val="0"/>
        <w:rPr>
          <w:rFonts w:hint="cs"/>
          <w:szCs w:val="26"/>
          <w:rtl/>
        </w:rPr>
      </w:pPr>
      <w:r>
        <w:rPr>
          <w:rFonts w:hint="cs"/>
          <w:noProof/>
          <w:w w:val="100"/>
          <w:sz w:val="10"/>
          <w:rtl/>
        </w:rPr>
        <w:pict>
          <v:shape id="_x0000_s1052" type="#_x0000_t202" style="position:absolute;left:0;text-align:left;margin-left:24.35pt;margin-top:23.3pt;width:51.5pt;height:18pt;z-index:19" stroked="f">
            <v:textbox>
              <w:txbxContent>
                <w:p w:rsidR="002E6EBF" w:rsidRPr="00110324" w:rsidRDefault="002E6EBF" w:rsidP="00931CBD">
                  <w:pPr>
                    <w:spacing w:line="200" w:lineRule="exact"/>
                    <w:ind w:left="-144"/>
                    <w:rPr>
                      <w:rFonts w:hint="cs"/>
                      <w:sz w:val="12"/>
                      <w:szCs w:val="22"/>
                    </w:rPr>
                  </w:pPr>
                  <w:r>
                    <w:rPr>
                      <w:rFonts w:hint="cs"/>
                      <w:sz w:val="12"/>
                      <w:szCs w:val="22"/>
                      <w:rtl/>
                    </w:rPr>
                    <w:t>في المائة</w:t>
                  </w:r>
                </w:p>
              </w:txbxContent>
            </v:textbox>
          </v:shape>
        </w:pict>
      </w:r>
      <w:r>
        <w:rPr>
          <w:rFonts w:hint="cs"/>
          <w:noProof/>
          <w:w w:val="100"/>
          <w:sz w:val="10"/>
          <w:rtl/>
        </w:rPr>
        <w:pict>
          <v:shape id="_x0000_s1050" type="#_x0000_t202" style="position:absolute;left:0;text-align:left;margin-left:24.35pt;margin-top:2.6pt;width:51.5pt;height:18pt;z-index:17" stroked="f">
            <v:textbox>
              <w:txbxContent>
                <w:p w:rsidR="002E6EBF" w:rsidRPr="00110324" w:rsidRDefault="002E6EBF" w:rsidP="00931CBD">
                  <w:pPr>
                    <w:spacing w:line="200" w:lineRule="exact"/>
                    <w:ind w:left="-144"/>
                    <w:rPr>
                      <w:rFonts w:hint="cs"/>
                      <w:sz w:val="12"/>
                      <w:szCs w:val="22"/>
                    </w:rPr>
                  </w:pPr>
                  <w:r>
                    <w:rPr>
                      <w:rFonts w:hint="cs"/>
                      <w:sz w:val="12"/>
                      <w:szCs w:val="22"/>
                      <w:rtl/>
                    </w:rPr>
                    <w:t>في المائة</w:t>
                  </w:r>
                </w:p>
              </w:txbxContent>
            </v:textbox>
          </v:shape>
        </w:pict>
      </w:r>
    </w:p>
    <w:p w:rsidR="00931CBD" w:rsidRDefault="00931CBD" w:rsidP="00931CBD">
      <w:pPr>
        <w:pStyle w:val="SingleTxt"/>
        <w:bidi w:val="0"/>
      </w:pPr>
      <w:r>
        <w:rPr>
          <w:rFonts w:hint="cs"/>
          <w:noProof/>
          <w:w w:val="100"/>
          <w:sz w:val="10"/>
          <w:rtl/>
        </w:rPr>
        <w:pict>
          <v:shape id="_x0000_s1054" type="#_x0000_t202" style="position:absolute;left:0;text-align:left;margin-left:24.35pt;margin-top:38.2pt;width:51.5pt;height:18pt;z-index:21" stroked="f">
            <v:textbox>
              <w:txbxContent>
                <w:p w:rsidR="002E6EBF" w:rsidRPr="00110324" w:rsidRDefault="002E6EBF" w:rsidP="00931CBD">
                  <w:pPr>
                    <w:spacing w:line="200" w:lineRule="exact"/>
                    <w:ind w:left="-144"/>
                    <w:rPr>
                      <w:rFonts w:hint="cs"/>
                      <w:sz w:val="12"/>
                      <w:szCs w:val="22"/>
                    </w:rPr>
                  </w:pPr>
                  <w:r>
                    <w:rPr>
                      <w:rFonts w:hint="cs"/>
                      <w:sz w:val="12"/>
                      <w:szCs w:val="22"/>
                      <w:rtl/>
                    </w:rPr>
                    <w:t>في المائة</w:t>
                  </w:r>
                </w:p>
              </w:txbxContent>
            </v:textbox>
          </v:shape>
        </w:pict>
      </w:r>
      <w:r>
        <w:rPr>
          <w:rFonts w:hint="cs"/>
          <w:noProof/>
          <w:w w:val="100"/>
          <w:sz w:val="10"/>
          <w:rtl/>
        </w:rPr>
        <w:pict>
          <v:shape id="_x0000_s1053" type="#_x0000_t202" style="position:absolute;left:0;text-align:left;margin-left:24.35pt;margin-top:18.1pt;width:51.5pt;height:18pt;z-index:20" stroked="f">
            <v:textbox>
              <w:txbxContent>
                <w:p w:rsidR="002E6EBF" w:rsidRPr="00110324" w:rsidRDefault="002E6EBF" w:rsidP="00931CBD">
                  <w:pPr>
                    <w:spacing w:line="200" w:lineRule="exact"/>
                    <w:ind w:left="-144"/>
                    <w:rPr>
                      <w:rFonts w:hint="cs"/>
                      <w:sz w:val="12"/>
                      <w:szCs w:val="22"/>
                    </w:rPr>
                  </w:pPr>
                  <w:r>
                    <w:rPr>
                      <w:rFonts w:hint="cs"/>
                      <w:sz w:val="12"/>
                      <w:szCs w:val="22"/>
                      <w:rtl/>
                    </w:rPr>
                    <w:t>في المائة</w:t>
                  </w:r>
                </w:p>
              </w:txbxContent>
            </v:textbox>
          </v:shape>
        </w:pict>
      </w:r>
      <w:r w:rsidRPr="0037543B">
        <w:rPr>
          <w:rFonts w:hint="cs"/>
          <w:szCs w:val="26"/>
          <w:rtl/>
        </w:rPr>
        <w:cr/>
      </w:r>
    </w:p>
    <w:p w:rsidR="00931CBD" w:rsidRDefault="00931CBD" w:rsidP="00931CBD">
      <w:pPr>
        <w:pStyle w:val="SingleTxt"/>
        <w:rPr>
          <w:rFonts w:hint="cs"/>
          <w:rtl/>
        </w:rPr>
      </w:pPr>
    </w:p>
    <w:p w:rsidR="00931CBD" w:rsidRPr="008A317C" w:rsidRDefault="00931CBD" w:rsidP="00931CBD">
      <w:pPr>
        <w:pStyle w:val="SingleTxt"/>
        <w:rPr>
          <w:rFonts w:hint="cs"/>
          <w:szCs w:val="16"/>
          <w:rtl/>
        </w:rPr>
      </w:pPr>
    </w:p>
    <w:p w:rsidR="00931CBD" w:rsidRPr="00374D1E"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p>
    <w:p w:rsidR="00931CBD" w:rsidRPr="00F1082E" w:rsidRDefault="00931CBD" w:rsidP="00931CBD">
      <w:pPr>
        <w:pStyle w:val="SingleTxt"/>
        <w:spacing w:after="0" w:line="120" w:lineRule="exact"/>
        <w:rPr>
          <w:rFonts w:hint="cs"/>
          <w:sz w:val="10"/>
          <w:rtl/>
        </w:rPr>
      </w:pPr>
    </w:p>
    <w:p w:rsidR="00931CBD" w:rsidRDefault="00931CBD" w:rsidP="00931CBD">
      <w:pPr>
        <w:pStyle w:val="SingleTxt"/>
        <w:rPr>
          <w:rFonts w:hint="cs"/>
          <w:rtl/>
        </w:rPr>
      </w:pPr>
      <w:r>
        <w:rPr>
          <w:rFonts w:hint="cs"/>
          <w:rtl/>
        </w:rPr>
        <w:tab/>
        <w:t>ووفقا للشكل المبين أعلاه، يلاحظ أن نسبة البن</w:t>
      </w:r>
      <w:r w:rsidR="00390BC0">
        <w:rPr>
          <w:rFonts w:hint="cs"/>
          <w:rtl/>
        </w:rPr>
        <w:t>ات قد ظلت على حالها تقريبا فيما</w:t>
      </w:r>
      <w:r w:rsidR="00390BC0">
        <w:rPr>
          <w:rFonts w:hint="eastAsia"/>
          <w:rtl/>
        </w:rPr>
        <w:t> </w:t>
      </w:r>
      <w:r>
        <w:rPr>
          <w:rFonts w:hint="cs"/>
          <w:rtl/>
        </w:rPr>
        <w:t>بين العامين الدراسيين 2001-2002 و 2002-2003 في جامعات الدولة. وعدد البنات يقارب عدد الأولاد بجامعة بويا. وهن لا يمثلن سوى نسبة 27 في المائة بجامعة نغوانديري، وذلك في إطار مجموع يبلغ 39 في المائة (انظر الجدول رقم 28 بالمرفق).</w:t>
      </w:r>
    </w:p>
    <w:p w:rsidR="00931CBD" w:rsidRDefault="00931CBD" w:rsidP="00931CBD">
      <w:pPr>
        <w:pStyle w:val="SingleTxt"/>
        <w:rPr>
          <w:rFonts w:hint="cs"/>
          <w:rtl/>
        </w:rPr>
      </w:pPr>
      <w:r>
        <w:rPr>
          <w:rFonts w:hint="cs"/>
          <w:rtl/>
        </w:rPr>
        <w:tab/>
        <w:t>وعلى نحو إجمالي، يراعي أن الفوارق المتصلة بنوع الجنس قائمة بالنظام التعليمي بالكاميرون. وقد يجدر بالتأكيد، مع هذا، أن هذه الفوارق تتسم بالضآلة في مستوى التعليم الابتدائي، ولكنها مرتفعة إلى حد ما في مستوى المرحلة الثانية من التعليم الثانوي وفي مستوى التعليم العالي أيضا.</w:t>
      </w:r>
    </w:p>
    <w:p w:rsidR="00390BC0" w:rsidRPr="00390BC0" w:rsidRDefault="00390BC0" w:rsidP="00390BC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t>العقبات الرئيسية</w:t>
      </w:r>
    </w:p>
    <w:p w:rsidR="00931CBD" w:rsidRDefault="00931CBD" w:rsidP="00931CBD">
      <w:pPr>
        <w:pStyle w:val="SingleTxt"/>
        <w:rPr>
          <w:rFonts w:hint="cs"/>
          <w:rtl/>
        </w:rPr>
      </w:pPr>
      <w:r>
        <w:rPr>
          <w:rFonts w:hint="cs"/>
          <w:rtl/>
        </w:rPr>
        <w:tab/>
        <w:t>على الرغم من التدابير المتخذة لتشجيع توفير التعليم للجميع، فإن ثمة عقبات عديدة تضعف من القدرة على التكفل الأمثل بالشواغل والتحديات التي حددتها الكاميرون.</w:t>
      </w:r>
    </w:p>
    <w:p w:rsidR="00931CBD" w:rsidRDefault="00931CBD" w:rsidP="00931CBD">
      <w:pPr>
        <w:pStyle w:val="SingleTxt"/>
        <w:rPr>
          <w:rFonts w:hint="cs"/>
          <w:rtl/>
        </w:rPr>
      </w:pPr>
      <w:r>
        <w:rPr>
          <w:rFonts w:hint="cs"/>
          <w:rtl/>
        </w:rPr>
        <w:tab/>
        <w:t>والأمر يتمثل فيما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عدم كتابة الموارد المالية والمادية؛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فقر الأسر؛</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استمرار بقاء قيود ثقافية وعملية تتسم بالتمييز إزاء المرأة؛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التمكن غير الكافي من النهج المتعلق بنوع الجنس، وذلك من قبل الشركاء الاجتماعيين والقطاعيين.</w:t>
      </w:r>
    </w:p>
    <w:p w:rsidR="00931CBD" w:rsidRPr="00531BA2"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rtl/>
        </w:rPr>
        <w:tab/>
      </w:r>
      <w:r>
        <w:rPr>
          <w:rFonts w:hint="cs"/>
          <w:i/>
          <w:iCs/>
          <w:rtl/>
        </w:rPr>
        <w:t>المادة 11</w:t>
      </w:r>
    </w:p>
    <w:p w:rsidR="00931CBD" w:rsidRDefault="00931CBD" w:rsidP="00931CBD">
      <w:pPr>
        <w:pStyle w:val="SingleTxt"/>
        <w:ind w:left="1930" w:hanging="663"/>
        <w:rPr>
          <w:rFonts w:hint="cs"/>
          <w:i/>
          <w:iCs/>
          <w:rtl/>
        </w:rPr>
      </w:pPr>
      <w:r>
        <w:rPr>
          <w:rFonts w:hint="cs"/>
          <w:i/>
          <w:iCs/>
          <w:rtl/>
        </w:rPr>
        <w:tab/>
        <w:t>1 -</w:t>
      </w:r>
      <w:r>
        <w:rPr>
          <w:rFonts w:hint="cs"/>
          <w:i/>
          <w:iCs/>
          <w:rtl/>
        </w:rPr>
        <w:tab/>
        <w:t>تتخذ الدول الأطراف جميع ما يقتضي الحال اتخاذه من تدابير للقضاء على التمييز ضد المرأة في ميدان العمل لكي تكفل لها، على أساس تساوي الرجل والمرأة، في نفس الحقوق ولا سيما:</w:t>
      </w:r>
    </w:p>
    <w:p w:rsidR="00931CBD" w:rsidRDefault="00931CBD" w:rsidP="00931CBD">
      <w:pPr>
        <w:pStyle w:val="SingleTxt"/>
        <w:rPr>
          <w:rFonts w:hint="cs"/>
          <w:i/>
          <w:iCs/>
          <w:rtl/>
        </w:rPr>
      </w:pPr>
      <w:r>
        <w:rPr>
          <w:rFonts w:hint="cs"/>
          <w:i/>
          <w:iCs/>
          <w:rtl/>
        </w:rPr>
        <w:tab/>
      </w:r>
      <w:r>
        <w:rPr>
          <w:rFonts w:hint="cs"/>
          <w:i/>
          <w:iCs/>
          <w:rtl/>
        </w:rPr>
        <w:tab/>
        <w:t>(أ)</w:t>
      </w:r>
      <w:r>
        <w:rPr>
          <w:rFonts w:hint="cs"/>
          <w:i/>
          <w:iCs/>
          <w:rtl/>
        </w:rPr>
        <w:tab/>
        <w:t>الحق في العمل بوصفه حقا غير قابل للتصرف لكل البشر؛</w:t>
      </w:r>
    </w:p>
    <w:p w:rsidR="00931CBD" w:rsidRDefault="00931CBD" w:rsidP="00931CBD">
      <w:pPr>
        <w:pStyle w:val="SingleTxt"/>
        <w:ind w:left="1930" w:hanging="663"/>
        <w:rPr>
          <w:rFonts w:hint="cs"/>
          <w:i/>
          <w:iCs/>
          <w:rtl/>
        </w:rPr>
      </w:pPr>
      <w:r>
        <w:rPr>
          <w:rFonts w:hint="cs"/>
          <w:i/>
          <w:iCs/>
          <w:rtl/>
        </w:rPr>
        <w:tab/>
      </w:r>
      <w:r>
        <w:rPr>
          <w:rFonts w:hint="cs"/>
          <w:i/>
          <w:iCs/>
          <w:rtl/>
        </w:rPr>
        <w:tab/>
        <w:t>(ب)</w:t>
      </w:r>
      <w:r>
        <w:rPr>
          <w:rFonts w:hint="cs"/>
          <w:i/>
          <w:iCs/>
          <w:rtl/>
        </w:rPr>
        <w:tab/>
        <w:t>الحق في التمتع بنفس فرص التوظيف، بما في ذلك تطبيق معايير الاختيار نفسها في شؤون التوظيف؛</w:t>
      </w:r>
    </w:p>
    <w:p w:rsidR="00931CBD" w:rsidRDefault="00931CBD" w:rsidP="00931CBD">
      <w:pPr>
        <w:pStyle w:val="SingleTxt"/>
        <w:ind w:left="1930" w:hanging="663"/>
        <w:rPr>
          <w:rFonts w:hint="cs"/>
          <w:i/>
          <w:iCs/>
          <w:rtl/>
        </w:rPr>
      </w:pPr>
      <w:r>
        <w:rPr>
          <w:rFonts w:hint="cs"/>
          <w:i/>
          <w:iCs/>
          <w:rtl/>
        </w:rPr>
        <w:tab/>
      </w:r>
      <w:r>
        <w:rPr>
          <w:rFonts w:hint="cs"/>
          <w:i/>
          <w:iCs/>
          <w:rtl/>
        </w:rPr>
        <w:tab/>
        <w:t>(ج)</w:t>
      </w:r>
      <w:r>
        <w:rPr>
          <w:rFonts w:hint="cs"/>
          <w:i/>
          <w:iCs/>
          <w:rtl/>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931CBD" w:rsidRDefault="00931CBD" w:rsidP="00931CBD">
      <w:pPr>
        <w:pStyle w:val="SingleTxt"/>
        <w:ind w:left="1930" w:hanging="663"/>
        <w:rPr>
          <w:rFonts w:hint="cs"/>
          <w:i/>
          <w:iCs/>
          <w:rtl/>
        </w:rPr>
      </w:pPr>
      <w:r>
        <w:rPr>
          <w:rFonts w:hint="cs"/>
          <w:i/>
          <w:iCs/>
          <w:rtl/>
        </w:rPr>
        <w:tab/>
      </w:r>
      <w:r>
        <w:rPr>
          <w:rFonts w:hint="cs"/>
          <w:i/>
          <w:iCs/>
          <w:rtl/>
        </w:rPr>
        <w:tab/>
        <w:t>(د)</w:t>
      </w:r>
      <w:r>
        <w:rPr>
          <w:rFonts w:hint="cs"/>
          <w:i/>
          <w:iCs/>
          <w:rtl/>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931CBD" w:rsidRDefault="00931CBD" w:rsidP="00931CBD">
      <w:pPr>
        <w:pStyle w:val="SingleTxt"/>
        <w:ind w:left="1930" w:hanging="663"/>
        <w:rPr>
          <w:rFonts w:hint="cs"/>
          <w:i/>
          <w:iCs/>
          <w:rtl/>
        </w:rPr>
      </w:pPr>
      <w:r>
        <w:rPr>
          <w:rFonts w:hint="cs"/>
          <w:i/>
          <w:iCs/>
          <w:rtl/>
        </w:rPr>
        <w:tab/>
      </w:r>
      <w:r>
        <w:rPr>
          <w:rFonts w:hint="cs"/>
          <w:i/>
          <w:iCs/>
          <w:rtl/>
        </w:rPr>
        <w:tab/>
        <w:t>(هـ)</w:t>
      </w:r>
      <w:r>
        <w:rPr>
          <w:rFonts w:hint="cs"/>
          <w:i/>
          <w:iCs/>
          <w:rtl/>
        </w:rPr>
        <w:tab/>
        <w:t>الحق في الضمان الاجتماعي، ولا سيما في حالات التقاعد، والبطالة، والمرض، والعجز، والشيخوخة، وأي شكل من أشكال عدم القدرة على العمل، وكذلك الحق في إجازة مدفوعة الأجر؛</w:t>
      </w:r>
    </w:p>
    <w:p w:rsidR="00931CBD" w:rsidRDefault="00931CBD" w:rsidP="00931CBD">
      <w:pPr>
        <w:pStyle w:val="SingleTxt"/>
        <w:ind w:left="1930" w:hanging="663"/>
        <w:rPr>
          <w:rFonts w:hint="cs"/>
          <w:i/>
          <w:iCs/>
          <w:rtl/>
        </w:rPr>
      </w:pPr>
      <w:r>
        <w:rPr>
          <w:rFonts w:hint="cs"/>
          <w:i/>
          <w:iCs/>
          <w:rtl/>
        </w:rPr>
        <w:tab/>
      </w:r>
      <w:r>
        <w:rPr>
          <w:rFonts w:hint="cs"/>
          <w:i/>
          <w:iCs/>
          <w:rtl/>
        </w:rPr>
        <w:tab/>
        <w:t>(و)</w:t>
      </w:r>
      <w:r>
        <w:rPr>
          <w:rFonts w:hint="cs"/>
          <w:i/>
          <w:iCs/>
          <w:rtl/>
        </w:rPr>
        <w:tab/>
        <w:t>الحق في الوقاية الصحية وسلامة ظروف العمل، بما في ذلك حماية وظيفة الأجانب.</w:t>
      </w:r>
    </w:p>
    <w:p w:rsidR="00931CBD" w:rsidRDefault="00931CBD" w:rsidP="00931CBD">
      <w:pPr>
        <w:pStyle w:val="SingleTxt"/>
        <w:ind w:left="1930" w:hanging="663"/>
        <w:rPr>
          <w:rFonts w:hint="cs"/>
          <w:i/>
          <w:iCs/>
          <w:rtl/>
        </w:rPr>
      </w:pPr>
      <w:r>
        <w:rPr>
          <w:rFonts w:hint="cs"/>
          <w:i/>
          <w:iCs/>
          <w:rtl/>
        </w:rPr>
        <w:tab/>
        <w:t>2 -</w:t>
      </w:r>
      <w:r>
        <w:rPr>
          <w:rFonts w:hint="cs"/>
          <w:i/>
          <w:iCs/>
          <w:rtl/>
        </w:rPr>
        <w:tab/>
        <w:t>توخيا لمنع التمييز ضد المرأة بسبب الزواج أو الأمومة، ولضمان حقها الفعلي في العمل، تتخذ الدول الأطراف التدابير المناسبة:</w:t>
      </w:r>
    </w:p>
    <w:p w:rsidR="00931CBD" w:rsidRDefault="00931CBD" w:rsidP="00931CBD">
      <w:pPr>
        <w:pStyle w:val="SingleTxt"/>
        <w:ind w:left="1930" w:hanging="663"/>
        <w:rPr>
          <w:rFonts w:hint="cs"/>
          <w:i/>
          <w:iCs/>
          <w:rtl/>
        </w:rPr>
      </w:pPr>
      <w:r>
        <w:rPr>
          <w:rFonts w:hint="cs"/>
          <w:i/>
          <w:iCs/>
          <w:rtl/>
        </w:rPr>
        <w:tab/>
      </w:r>
      <w:r>
        <w:rPr>
          <w:rFonts w:hint="cs"/>
          <w:i/>
          <w:iCs/>
          <w:rtl/>
        </w:rPr>
        <w:tab/>
        <w:t>(أ)</w:t>
      </w:r>
      <w:r>
        <w:rPr>
          <w:rFonts w:hint="cs"/>
          <w:i/>
          <w:iCs/>
          <w:rtl/>
        </w:rPr>
        <w:tab/>
        <w:t>لحظر الفصل من الخدمة بسبب العمل أو إجازة الأمومة والتمييز في الفصل من العمل على أساس الحالة الزوجية، مع فرض جزاءات على المخالفين؛</w:t>
      </w:r>
    </w:p>
    <w:p w:rsidR="00931CBD" w:rsidRDefault="00931CBD" w:rsidP="00931CBD">
      <w:pPr>
        <w:pStyle w:val="SingleTxt"/>
        <w:ind w:left="1930" w:hanging="663"/>
        <w:rPr>
          <w:rFonts w:hint="cs"/>
          <w:i/>
          <w:iCs/>
          <w:rtl/>
        </w:rPr>
      </w:pPr>
      <w:r>
        <w:rPr>
          <w:rFonts w:hint="cs"/>
          <w:i/>
          <w:iCs/>
          <w:rtl/>
        </w:rPr>
        <w:tab/>
      </w:r>
      <w:r>
        <w:rPr>
          <w:rFonts w:hint="cs"/>
          <w:i/>
          <w:iCs/>
          <w:rtl/>
        </w:rPr>
        <w:tab/>
        <w:t>(ب)</w:t>
      </w:r>
      <w:r>
        <w:rPr>
          <w:rFonts w:hint="cs"/>
          <w:i/>
          <w:iCs/>
          <w:rtl/>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931CBD" w:rsidRDefault="00931CBD" w:rsidP="00931CBD">
      <w:pPr>
        <w:pStyle w:val="SingleTxt"/>
        <w:ind w:left="1930" w:hanging="663"/>
        <w:rPr>
          <w:rFonts w:hint="cs"/>
          <w:i/>
          <w:iCs/>
          <w:rtl/>
        </w:rPr>
      </w:pPr>
      <w:r>
        <w:rPr>
          <w:rFonts w:hint="cs"/>
          <w:i/>
          <w:iCs/>
          <w:rtl/>
        </w:rPr>
        <w:tab/>
      </w:r>
      <w:r>
        <w:rPr>
          <w:rFonts w:hint="cs"/>
          <w:i/>
          <w:iCs/>
          <w:rtl/>
        </w:rPr>
        <w:tab/>
        <w:t>(ج)</w:t>
      </w:r>
      <w:r>
        <w:rPr>
          <w:rFonts w:hint="cs"/>
          <w:i/>
          <w:iCs/>
          <w:rtl/>
        </w:rPr>
        <w:tab/>
        <w:t>لتشجيع توفير ما يلزم من الخدمات الاجتماعية المساندة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931CBD" w:rsidRDefault="00931CBD" w:rsidP="00931CBD">
      <w:pPr>
        <w:pStyle w:val="SingleTxt"/>
        <w:ind w:left="1930" w:hanging="663"/>
        <w:rPr>
          <w:rFonts w:hint="cs"/>
          <w:i/>
          <w:iCs/>
          <w:rtl/>
        </w:rPr>
      </w:pPr>
      <w:r>
        <w:rPr>
          <w:rFonts w:hint="cs"/>
          <w:i/>
          <w:iCs/>
          <w:rtl/>
        </w:rPr>
        <w:tab/>
      </w:r>
      <w:r>
        <w:rPr>
          <w:rFonts w:hint="cs"/>
          <w:i/>
          <w:iCs/>
          <w:rtl/>
        </w:rPr>
        <w:tab/>
        <w:t>(د)</w:t>
      </w:r>
      <w:r>
        <w:rPr>
          <w:rFonts w:hint="cs"/>
          <w:i/>
          <w:iCs/>
          <w:rtl/>
        </w:rPr>
        <w:tab/>
        <w:t>لتوفير حماية خاصة للمرأة أثناء فترة الحمل في الأعمال التي يثبت أنها مؤدية لها؛</w:t>
      </w:r>
    </w:p>
    <w:p w:rsidR="00931CBD" w:rsidRDefault="00931CBD" w:rsidP="00931CBD">
      <w:pPr>
        <w:pStyle w:val="SingleTxt"/>
        <w:ind w:left="1930" w:hanging="663"/>
        <w:rPr>
          <w:rFonts w:hint="cs"/>
          <w:i/>
          <w:iCs/>
          <w:rtl/>
        </w:rPr>
      </w:pPr>
      <w:r>
        <w:rPr>
          <w:rFonts w:hint="cs"/>
          <w:i/>
          <w:iCs/>
          <w:rtl/>
        </w:rPr>
        <w:tab/>
        <w:t>3 -</w:t>
      </w:r>
      <w:r>
        <w:rPr>
          <w:rFonts w:hint="cs"/>
          <w:i/>
          <w:i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931CBD" w:rsidRPr="00F41FEE" w:rsidRDefault="00931CBD" w:rsidP="00931CBD">
      <w:pPr>
        <w:pStyle w:val="SingleTxt"/>
        <w:spacing w:after="0" w:line="120" w:lineRule="exact"/>
        <w:ind w:left="1930" w:hanging="663"/>
        <w:rPr>
          <w:rFonts w:hint="cs"/>
          <w:sz w:val="10"/>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الحقوق التي تمارسها المرأة في إطار نفس الشروط المتعلقة بالرجل</w:t>
      </w:r>
    </w:p>
    <w:p w:rsidR="00931CBD" w:rsidRDefault="00931CBD" w:rsidP="00931CBD">
      <w:pPr>
        <w:pStyle w:val="SingleTxt"/>
        <w:rPr>
          <w:rFonts w:hint="cs"/>
          <w:rtl/>
        </w:rPr>
      </w:pPr>
      <w:r>
        <w:rPr>
          <w:rFonts w:hint="cs"/>
          <w:rtl/>
        </w:rPr>
        <w:tab/>
        <w:t xml:space="preserve">يتضمن قانون العمل والنظام الأساسي العام للوظائف الحكومية تكريس المساواة بين الموظفين من الجنسين في حقل العمالة. وينص قانون العمل على أن </w:t>
      </w:r>
      <w:r>
        <w:rPr>
          <w:rFonts w:hint="eastAsia"/>
          <w:rtl/>
        </w:rPr>
        <w:t>”الحق في العمل معترف به لكل مواطن بوصفه حقا أساسيا؛ وعلى الدولة أن تبذل قصاراها لمساعدة كل فرد في الحصول على عمل والإبقاء عليه</w:t>
      </w:r>
      <w:r>
        <w:rPr>
          <w:rFonts w:hint="cs"/>
          <w:rtl/>
        </w:rPr>
        <w:t>“.</w:t>
      </w:r>
    </w:p>
    <w:p w:rsidR="00931CBD" w:rsidRDefault="00931CBD" w:rsidP="00931CBD">
      <w:pPr>
        <w:pStyle w:val="SingleTxt"/>
        <w:rPr>
          <w:rFonts w:hint="cs"/>
          <w:rtl/>
        </w:rPr>
      </w:pPr>
      <w:r>
        <w:rPr>
          <w:rFonts w:hint="cs"/>
          <w:rtl/>
        </w:rPr>
        <w:tab/>
        <w:t>وفيما يخص النظام الأساسي العام للوظائف الحكومية، ترد المبادئ التالية: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الحق في العمل باعتباره حقا غير قابل للتصرف لكافة البشر؛</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الحق في التمتع بنفس فرص التوظيف، بما في ذلك تطبيق معايير متساوية لدى الاختيار لأغراض التوظيف؛</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الحق في حرية اختيار المهنة والعمل، والحق في الترقي والأمن الوظيفي، وفي جميع مزايا وشروط الخدمة، والحق في تلقي التدريب وإعادة التدريب المهني؛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الحق في المساواة في الأجر، بما في ذلك المخصصات المتعلقة بعمل من نفس القيمة، والحق في المساواة في المعاملة لدى تقييم نوعية العمل؛</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الحق في الضمان الاجتماعي، ولا سيما في حالات التقاعد والبطالة والمرض والعجز والشيخوخة وأي شكل من أشكال عدم القدرة على العمل، وكذلك الحق في إجازة مدفوعة الأجر؛</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الحق في الوقاية الصحية وسلامة ظروف العمل، بما في ذلك حماية وظيفة الإنجاب.</w:t>
      </w:r>
    </w:p>
    <w:p w:rsidR="00931CBD" w:rsidRDefault="00931CBD" w:rsidP="00931CBD">
      <w:pPr>
        <w:pStyle w:val="SingleTxt"/>
        <w:rPr>
          <w:rFonts w:hint="cs"/>
          <w:rtl/>
        </w:rPr>
      </w:pPr>
      <w:r>
        <w:rPr>
          <w:rFonts w:hint="cs"/>
          <w:rtl/>
        </w:rPr>
        <w:tab/>
        <w:t>وفيما يتصل بالضمان الاجتماعي، يراعى أن الموظفين من الجنسين مشمولون بالتغطية اللازمة. والرغبة السياسية في توسيع نطاق الضمان الاجتماعية كيما يشمل القطاع غير النظامي قد أفضت إلى تشكيل لجنة معنية بإصلاح الضمان الاجتماعي من أجل الإعداد لتمديد التضامن التعاوني المتعلق بالرعاية والمخاطر المهنية حتى يشمل جميع العقبات الاجتماعية.</w:t>
      </w:r>
    </w:p>
    <w:p w:rsidR="00931CBD" w:rsidRDefault="00931CBD" w:rsidP="00931CBD">
      <w:pPr>
        <w:pStyle w:val="SingleTxt"/>
        <w:rPr>
          <w:rFonts w:hint="cs"/>
          <w:rtl/>
        </w:rPr>
      </w:pPr>
      <w:r>
        <w:rPr>
          <w:rFonts w:hint="cs"/>
          <w:rtl/>
        </w:rPr>
        <w:tab/>
        <w:t>والحق في الحماية، الذي يستند إلى المواد 82 و 84 و 85 و 87 (2) من قانون العمل بالكاميرون، مطبق على نحو كامل دون أي تحفظ. وبالإضافة إلى هذا، فإن أي انتهاك لعقد العمل من جانب صاحب العمل، لأسباب مخالفة للقواعد الواردة في هذه المواد، يُعد إساءة للمعاملة ويستتبع عقوبات إدارة ومالية وفقا للنظم المعمول بها.</w:t>
      </w:r>
    </w:p>
    <w:p w:rsidR="00931CBD" w:rsidRDefault="00931CBD" w:rsidP="00931CBD">
      <w:pPr>
        <w:pStyle w:val="SingleTxt"/>
        <w:rPr>
          <w:rFonts w:hint="cs"/>
          <w:rtl/>
        </w:rPr>
      </w:pPr>
      <w:r>
        <w:rPr>
          <w:rFonts w:hint="cs"/>
          <w:rtl/>
        </w:rPr>
        <w:tab/>
        <w:t>ومن الناحية العملية، يحصل المواطنون الكاميرونيون، الذي تتوفر فيهم الشروط المطلوبة لأي وظيفة كانت، على هذه الوظيفة دون تمييز. ومع هذا، فإن بعض الشروط اللازمة تُعتبر تمييزية، وخاصة إزاء الأشخاص المعوقين.</w:t>
      </w:r>
    </w:p>
    <w:p w:rsidR="00931CBD" w:rsidRPr="00711CA9" w:rsidRDefault="00931CBD" w:rsidP="00931CBD">
      <w:pPr>
        <w:pStyle w:val="SingleTxt"/>
        <w:spacing w:after="0" w:line="120" w:lineRule="exact"/>
        <w:rPr>
          <w:rFonts w:hint="cs"/>
          <w:sz w:val="10"/>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الآلية القانونية التي ترمي إلى حماية صحة وسلامة المرأة العاملة</w:t>
      </w:r>
    </w:p>
    <w:p w:rsidR="00931CBD" w:rsidRDefault="00931CBD" w:rsidP="00931CBD">
      <w:pPr>
        <w:pStyle w:val="SingleTxt"/>
        <w:rPr>
          <w:rFonts w:hint="cs"/>
          <w:rtl/>
        </w:rPr>
      </w:pPr>
      <w:r>
        <w:rPr>
          <w:rFonts w:hint="cs"/>
          <w:rtl/>
        </w:rPr>
        <w:tab/>
        <w:t>(أ)</w:t>
      </w:r>
      <w:r>
        <w:rPr>
          <w:rFonts w:hint="cs"/>
          <w:rtl/>
        </w:rPr>
        <w:tab/>
        <w:t>منع الفصل من الخدمة بسبب الحمل؛</w:t>
      </w:r>
    </w:p>
    <w:p w:rsidR="00931CBD" w:rsidRDefault="00931CBD" w:rsidP="00931CBD">
      <w:pPr>
        <w:pStyle w:val="SingleTxt"/>
        <w:rPr>
          <w:rFonts w:hint="cs"/>
          <w:rtl/>
        </w:rPr>
      </w:pPr>
      <w:r>
        <w:rPr>
          <w:rFonts w:hint="cs"/>
          <w:rtl/>
        </w:rPr>
        <w:tab/>
        <w:t>(ب)</w:t>
      </w:r>
      <w:r>
        <w:rPr>
          <w:rFonts w:hint="cs"/>
          <w:rtl/>
        </w:rPr>
        <w:tab/>
        <w:t>إدخال نظام لإجازات الأمومة المدفوعة الأجر؛</w:t>
      </w:r>
    </w:p>
    <w:p w:rsidR="00931CBD" w:rsidRDefault="00931CBD" w:rsidP="00931CBD">
      <w:pPr>
        <w:pStyle w:val="SingleTxt"/>
        <w:rPr>
          <w:rFonts w:hint="cs"/>
          <w:rtl/>
        </w:rPr>
      </w:pPr>
      <w:r>
        <w:rPr>
          <w:rFonts w:hint="cs"/>
          <w:rtl/>
        </w:rPr>
        <w:tab/>
        <w:t>(ج)</w:t>
      </w:r>
      <w:r>
        <w:rPr>
          <w:rFonts w:hint="cs"/>
          <w:rtl/>
        </w:rPr>
        <w:tab/>
        <w:t>إدخال نظام لسداد تعويض أثناء إجازات الأمومة.</w:t>
      </w:r>
    </w:p>
    <w:p w:rsidR="00931CBD" w:rsidRDefault="00931CBD" w:rsidP="00931CBD">
      <w:pPr>
        <w:pStyle w:val="SingleTxt"/>
        <w:rPr>
          <w:rFonts w:hint="cs"/>
          <w:rtl/>
        </w:rPr>
      </w:pPr>
      <w:r>
        <w:rPr>
          <w:rFonts w:hint="cs"/>
          <w:rtl/>
        </w:rPr>
        <w:tab/>
        <w:t>إن الجوانب الثلاثة السالفة الذكر، والتي تتصل بحماية صحة وسلامة المرأة العاملة، مؤكدة في القوانين الأساسية التالية: الفقرتان 1 و 5 من المادة 34 من قانون العمل، والمادة 2 من الاتفاقية رقم 100 لمنظمة العمل الدولية، والمادة 66 (12) و (4) من النظام العام للوظائف الحكومية، وهي لم تتعرض لأي تعديل فيما يتصل بالمساس بصحة وسلامة المرأة العاملة.</w:t>
      </w:r>
    </w:p>
    <w:p w:rsidR="00931CBD" w:rsidRDefault="00931CBD" w:rsidP="00931CBD">
      <w:pPr>
        <w:pStyle w:val="SingleTxt"/>
        <w:rPr>
          <w:rFonts w:hint="cs"/>
          <w:rtl/>
        </w:rPr>
      </w:pPr>
      <w:r>
        <w:rPr>
          <w:rFonts w:hint="cs"/>
          <w:rtl/>
        </w:rPr>
        <w:tab/>
        <w:t>ومع هذا، فإن ثمة عقبة تبرز في هذا المجال، وهي العقبة المتصلة بمراعاة العمل المنزلي للمرأة.</w:t>
      </w:r>
    </w:p>
    <w:p w:rsidR="00931CBD" w:rsidRDefault="00931CBD" w:rsidP="00931CBD">
      <w:pPr>
        <w:pStyle w:val="SingleTxt"/>
        <w:rPr>
          <w:rFonts w:hint="cs"/>
          <w:rtl/>
        </w:rPr>
      </w:pPr>
      <w:r>
        <w:rPr>
          <w:rFonts w:hint="cs"/>
          <w:b/>
          <w:bCs/>
          <w:rtl/>
        </w:rPr>
        <w:t>(الرد على التوصيات 59 و 60 و 65 للجنة)</w:t>
      </w:r>
    </w:p>
    <w:p w:rsidR="00931CBD" w:rsidRPr="00711CA9" w:rsidRDefault="00931CBD" w:rsidP="00931CBD">
      <w:pPr>
        <w:pStyle w:val="SingleTxt"/>
        <w:spacing w:after="0" w:line="120" w:lineRule="exact"/>
        <w:rPr>
          <w:rFonts w:hint="cs"/>
          <w:sz w:val="10"/>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t>حماية السلامة البدنية والمعنوية للمرأة</w:t>
      </w:r>
    </w:p>
    <w:p w:rsidR="00931CBD" w:rsidRDefault="00931CBD" w:rsidP="00931CBD">
      <w:pPr>
        <w:pStyle w:val="SingleTxt"/>
        <w:rPr>
          <w:rFonts w:hint="cs"/>
          <w:rtl/>
        </w:rPr>
      </w:pPr>
      <w:r>
        <w:rPr>
          <w:rFonts w:hint="cs"/>
          <w:rtl/>
        </w:rPr>
        <w:tab/>
        <w:t>على هذا الصعيد، وباستثناء أحكام قانون العقوبات التي تفرض جزاءات على انتهاكات السلامة البدنية والمعنوية للأشخاص بشكل عام، وللنساء الحوامل بصفة خاصة، ينبغي أن يلاحظ أنه قد حدث تطور هام بالكاميرون في هذا الشأن. ولقد وُضع، في الواقع، مشروع قانون يتناول منع قمع الأفعال العنيفة المرتكبة ضد المرأة، إلى جانب التمييزات القائمة على أساس نوع الجنس. ومن المتوخى في هذا القانون، أن يصبح التحرش الجنسي جريمة تستحق عقوبة جزائية وتعويضا ماليا.</w:t>
      </w:r>
    </w:p>
    <w:p w:rsidR="00931CBD" w:rsidRDefault="00931CBD" w:rsidP="00931CBD">
      <w:pPr>
        <w:pStyle w:val="SingleTxt"/>
        <w:rPr>
          <w:rFonts w:hint="cs"/>
          <w:rtl/>
        </w:rPr>
      </w:pPr>
      <w:r>
        <w:rPr>
          <w:rFonts w:hint="cs"/>
          <w:rtl/>
        </w:rPr>
        <w:tab/>
        <w:t>ومجمل القول أنه، فيما يتصل بالتشريعات المتعلقة بمسائل عمالة المرأة، لا يوجد أي تمييز من قبل حكومة الكاميرون. ومع هذا، فإن ثمة أمورا تدعو للأسف قد تبرز، على الصعيد العملي، فيما يتصل بالقطاع الخاص وحده، حيث قد تتعرض المرأة للتوظيف بشرط عدم الحمل. وهذا يتمثل بالتأكيد في حالات معزولة. فمفتشوا العمل يحرصون دائما على مراعاة الأحكام التشريعية والتنظيمية بكل دقة.</w:t>
      </w:r>
    </w:p>
    <w:p w:rsidR="00931CBD" w:rsidRDefault="00931CBD" w:rsidP="00931CBD">
      <w:pPr>
        <w:pStyle w:val="SingleTxt"/>
        <w:rPr>
          <w:rFonts w:hint="cs"/>
          <w:rtl/>
        </w:rPr>
      </w:pPr>
      <w:r>
        <w:rPr>
          <w:rFonts w:hint="cs"/>
          <w:rtl/>
        </w:rPr>
        <w:tab/>
        <w:t>ومن الجدير بالتنويه، تلك الإرادة السياسية التي أعربت عنها الحكومة من خلال تشكيل لجنة معنية بإصلاح الضمان الاجتماعي. ويستهدف هذا المشروع تحسين نظام إدارة الصندوق الوطني للادخار الاجتماعي الذي يتعلق بالعاملين في القطاع الخاص، وتوسيع نطاق الضمان الاجتماعي كيما يشمل القطاع غير النظامي.</w:t>
      </w:r>
    </w:p>
    <w:p w:rsidR="00931CBD" w:rsidRDefault="00931CBD" w:rsidP="00931CBD">
      <w:pPr>
        <w:pStyle w:val="SingleTxt"/>
        <w:rPr>
          <w:rFonts w:hint="cs"/>
          <w:rtl/>
        </w:rPr>
      </w:pPr>
      <w:r>
        <w:rPr>
          <w:rFonts w:hint="cs"/>
          <w:rtl/>
        </w:rPr>
        <w:tab/>
        <w:t>وترد أعداد النساء في مختلف النقابات بالجدول 34 من المرفق.</w:t>
      </w:r>
    </w:p>
    <w:p w:rsidR="00931CBD" w:rsidRPr="001E7990" w:rsidRDefault="00931CBD" w:rsidP="00931CBD">
      <w:pPr>
        <w:pStyle w:val="SingleTxt"/>
        <w:spacing w:after="0" w:line="120" w:lineRule="exact"/>
        <w:rPr>
          <w:rFonts w:hint="cs"/>
          <w:sz w:val="10"/>
          <w:rtl/>
        </w:rPr>
      </w:pPr>
    </w:p>
    <w:p w:rsidR="00931CBD" w:rsidRDefault="00931CBD" w:rsidP="00931CBD">
      <w:pPr>
        <w:pStyle w:val="SingleTxt"/>
        <w:rPr>
          <w:rFonts w:hint="cs"/>
          <w:b/>
          <w:bCs/>
          <w:rtl/>
        </w:rPr>
      </w:pPr>
      <w:r>
        <w:rPr>
          <w:rFonts w:hint="cs"/>
          <w:b/>
          <w:bCs/>
          <w:rtl/>
        </w:rPr>
        <w:t>(الرد على التوصية 65 للجنة)</w:t>
      </w:r>
    </w:p>
    <w:p w:rsidR="00931CBD" w:rsidRPr="00C671C9" w:rsidRDefault="00931CBD" w:rsidP="00931CBD">
      <w:pPr>
        <w:pStyle w:val="SingleTxt"/>
        <w:rPr>
          <w:rFonts w:hint="cs"/>
          <w:i/>
          <w:iCs/>
          <w:rtl/>
        </w:rPr>
      </w:pPr>
      <w:r w:rsidRPr="00C671C9">
        <w:rPr>
          <w:rFonts w:hint="cs"/>
          <w:rtl/>
        </w:rPr>
        <w:tab/>
      </w:r>
      <w:r w:rsidRPr="00C671C9">
        <w:rPr>
          <w:rFonts w:hint="cs"/>
          <w:i/>
          <w:iCs/>
          <w:rtl/>
        </w:rPr>
        <w:t>المادة 12</w:t>
      </w:r>
    </w:p>
    <w:p w:rsidR="00931CBD" w:rsidRDefault="00931CBD" w:rsidP="00931CBD">
      <w:pPr>
        <w:pStyle w:val="SingleTxt"/>
        <w:ind w:left="1930" w:hanging="663"/>
        <w:rPr>
          <w:rFonts w:hint="cs"/>
          <w:i/>
          <w:iCs/>
          <w:rtl/>
        </w:rPr>
      </w:pPr>
      <w:r>
        <w:rPr>
          <w:rFonts w:hint="cs"/>
          <w:b/>
          <w:bCs/>
          <w:i/>
          <w:iCs/>
          <w:rtl/>
        </w:rPr>
        <w:tab/>
      </w:r>
      <w:r>
        <w:rPr>
          <w:rFonts w:hint="cs"/>
          <w:i/>
          <w:iCs/>
          <w:rtl/>
        </w:rPr>
        <w:t>1 -</w:t>
      </w:r>
      <w:r>
        <w:rPr>
          <w:rFonts w:hint="cs"/>
          <w:i/>
          <w:iCs/>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931CBD" w:rsidRDefault="00931CBD" w:rsidP="00931CBD">
      <w:pPr>
        <w:pStyle w:val="SingleTxt"/>
        <w:ind w:left="1930" w:hanging="663"/>
        <w:rPr>
          <w:rFonts w:hint="cs"/>
          <w:i/>
          <w:iCs/>
          <w:rtl/>
        </w:rPr>
      </w:pPr>
      <w:r>
        <w:rPr>
          <w:rFonts w:hint="cs"/>
          <w:i/>
          <w:iCs/>
          <w:rtl/>
        </w:rPr>
        <w:tab/>
        <w:t>2 -</w:t>
      </w:r>
      <w:r>
        <w:rPr>
          <w:rFonts w:hint="cs"/>
          <w:i/>
          <w:iCs/>
          <w:rtl/>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931CBD" w:rsidRPr="00C671C9" w:rsidRDefault="00931CBD" w:rsidP="00931CBD">
      <w:pPr>
        <w:pStyle w:val="SingleTxt"/>
        <w:spacing w:after="0" w:line="120" w:lineRule="exact"/>
        <w:ind w:left="1930" w:hanging="663"/>
        <w:rPr>
          <w:rFonts w:hint="cs"/>
          <w:sz w:val="10"/>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السياسة المتعلقة بالصحة في الكاميرون</w:t>
      </w:r>
    </w:p>
    <w:p w:rsidR="00931CBD" w:rsidRDefault="00931CBD" w:rsidP="00931CBD">
      <w:pPr>
        <w:pStyle w:val="SingleTxt"/>
        <w:rPr>
          <w:rFonts w:hint="cs"/>
          <w:rtl/>
        </w:rPr>
      </w:pPr>
      <w:r>
        <w:rPr>
          <w:rFonts w:hint="cs"/>
          <w:rtl/>
        </w:rPr>
        <w:tab/>
        <w:t>من وجهة نظر السياسة الاجتماعية للدولة، تُعتبر صحة السكان من صميم التنمية الاقتصادية والاجتماعية بالكاميرون.</w:t>
      </w:r>
    </w:p>
    <w:p w:rsidR="00931CBD" w:rsidRDefault="00931CBD" w:rsidP="00931CBD">
      <w:pPr>
        <w:pStyle w:val="SingleTxt"/>
        <w:rPr>
          <w:rFonts w:hint="cs"/>
          <w:rtl/>
        </w:rPr>
      </w:pPr>
      <w:r>
        <w:rPr>
          <w:rFonts w:hint="cs"/>
          <w:rtl/>
        </w:rPr>
        <w:tab/>
        <w:t>وهذه الرغبة السياسية قد برزت من خلال تعزيز الآليات المؤسسية لتشجيع صحة النساء، من ناحية أولى، وكذلك عن طريق وضع الاستراتيجية القطاعية للصحة التي اعتُمدت في عام 2002 والتي يجري تنفيذها على نحو نشط في الوقت الحاضر، من ناحية ثانية.</w:t>
      </w:r>
    </w:p>
    <w:p w:rsidR="00931CBD" w:rsidRPr="00DB75D2" w:rsidRDefault="00931CBD" w:rsidP="00931CBD">
      <w:pPr>
        <w:pStyle w:val="SingleTxt"/>
        <w:spacing w:after="0" w:line="120" w:lineRule="exact"/>
        <w:rPr>
          <w:rFonts w:hint="cs"/>
          <w:sz w:val="10"/>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تعزيز الإطار المؤسسي لتشجيع صحة المرأة</w:t>
      </w:r>
    </w:p>
    <w:p w:rsidR="00931CBD" w:rsidRDefault="00931CBD" w:rsidP="00931CBD">
      <w:pPr>
        <w:pStyle w:val="SingleTxt"/>
        <w:rPr>
          <w:rFonts w:hint="cs"/>
          <w:rtl/>
        </w:rPr>
      </w:pPr>
      <w:r>
        <w:rPr>
          <w:rFonts w:hint="cs"/>
          <w:rtl/>
        </w:rPr>
        <w:tab/>
        <w:t xml:space="preserve">كان ثمة إعراب عن هذا بتوقيع </w:t>
      </w:r>
      <w:r w:rsidR="00390BC0">
        <w:rPr>
          <w:rFonts w:hint="cs"/>
          <w:rtl/>
        </w:rPr>
        <w:t>المرسوم رقم 2002/2009 المؤرخ 19</w:t>
      </w:r>
      <w:r w:rsidR="00390BC0">
        <w:rPr>
          <w:rFonts w:hint="eastAsia"/>
          <w:rtl/>
        </w:rPr>
        <w:t> </w:t>
      </w:r>
      <w:r>
        <w:rPr>
          <w:rFonts w:hint="eastAsia"/>
          <w:rtl/>
        </w:rPr>
        <w:t>آب</w:t>
      </w:r>
      <w:r>
        <w:rPr>
          <w:rtl/>
        </w:rPr>
        <w:t xml:space="preserve">/أغسطس </w:t>
      </w:r>
      <w:r>
        <w:rPr>
          <w:rFonts w:hint="cs"/>
          <w:rtl/>
        </w:rPr>
        <w:t>2002، الذي يتناول تنظيم وزارة الصحة المكلفة بدراسة وتنفيذ سياسة الصحة بالكاميرون.</w:t>
      </w:r>
    </w:p>
    <w:p w:rsidR="00931CBD" w:rsidRDefault="00931CBD" w:rsidP="00931CBD">
      <w:pPr>
        <w:pStyle w:val="SingleTxt"/>
        <w:rPr>
          <w:rFonts w:hint="cs"/>
          <w:rtl/>
        </w:rPr>
      </w:pPr>
      <w:r>
        <w:rPr>
          <w:rFonts w:hint="cs"/>
          <w:rtl/>
        </w:rPr>
        <w:tab/>
        <w:t>وهذه الوزارة تضم بالفعل إدارة لصحة الأسرة، وهي إدارة تتولى، من بين ما تتولاه، وضع السياسة الحكومية المتصلة بالإنجاب ومتابعة تطبيقها، وتنسيق وتنفيذ الأنشطة الخاصة بالصحة الإنجابية. وتتبع هذه الإدارة إدارتان فرعيتان، وهما الإدارة الفرعية للصحة والإنجاب والإدارة الفرعية للتحصين. ومن الجدير بالذكر أن من المبتكرات الرئيسية للمرسوم السالف الذكر، تعزيز النهج المتعلق بنوع الجنس في النظام الصحي.</w:t>
      </w:r>
    </w:p>
    <w:p w:rsidR="00931CBD" w:rsidRPr="00EA7DA5" w:rsidRDefault="00931CBD" w:rsidP="00931CBD">
      <w:pPr>
        <w:pStyle w:val="SingleTxt"/>
        <w:spacing w:after="0" w:line="120" w:lineRule="exact"/>
        <w:rPr>
          <w:rFonts w:hint="cs"/>
          <w:sz w:val="10"/>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وضع وتنفيذ الاستراتيجية القطاعية للصحة</w:t>
      </w:r>
    </w:p>
    <w:p w:rsidR="00931CBD" w:rsidRDefault="00931CBD" w:rsidP="00931CBD">
      <w:pPr>
        <w:pStyle w:val="SingleTxt"/>
        <w:rPr>
          <w:rFonts w:hint="cs"/>
          <w:rtl/>
        </w:rPr>
      </w:pPr>
      <w:r>
        <w:rPr>
          <w:rFonts w:hint="cs"/>
          <w:rtl/>
        </w:rPr>
        <w:tab/>
        <w:t>تستهدف هذه الاستراتيجية الاضطلاع بالعمل على نحو فعال خلال السنوات القادمة من أجل إصلاح النظام الصحي، وتيسير الوصول للخدمات الصحية من قبل جميع الطبقات الاجتماعيات، وجعل الأدوية الأساسية أكثر منالا، وإتاحة تحقيق الأهداف الإنمائية للألفية في مجال الصحة.</w:t>
      </w:r>
    </w:p>
    <w:p w:rsidR="00931CBD" w:rsidRPr="00EA7DA5" w:rsidRDefault="00931CBD" w:rsidP="00931CBD">
      <w:pPr>
        <w:pStyle w:val="SingleTxt"/>
        <w:rPr>
          <w:rFonts w:hint="cs"/>
          <w:rtl/>
        </w:rPr>
      </w:pPr>
      <w:r>
        <w:rPr>
          <w:rFonts w:hint="cs"/>
          <w:rtl/>
        </w:rPr>
        <w:tab/>
        <w:t>وهذه السياسة القطاعية للصحة تراعي الحياة البشرية في جميع مراحلها: صحة النساء والأطفال والرجال والمسنين، وصحة المراهقين كذلك.</w:t>
      </w:r>
    </w:p>
    <w:p w:rsidR="00931CBD" w:rsidRDefault="00931CBD" w:rsidP="00931CBD">
      <w:pPr>
        <w:pStyle w:val="SingleTxt"/>
        <w:rPr>
          <w:rFonts w:hint="cs"/>
          <w:rtl/>
        </w:rPr>
      </w:pPr>
      <w:r>
        <w:rPr>
          <w:rFonts w:hint="cs"/>
          <w:rtl/>
        </w:rPr>
        <w:tab/>
        <w:t>وفي سياق تنفيذ الاستراتيجية السالفة الذكر، وفي ضوء مراعاة الإطار السياسي - القانوني والاجتماعي - الاقتصادي والصحي بالكاميرون، وُضعت ثمانية برامج على النحو التالي: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برنامج مكافحة الأمراض؛</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برنامج الصحة الإنجابية؛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برنامج تشجيع الصحة؛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برنامج الأدوية والمواد الكاشفة والأجهزة الطبية الأساسية؛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برنامج العمليات الإدارية؛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برنامج تحسين تقديم الرعاية؛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برنامج تمويل القطاع الصحي؛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برنامج التنمية المؤسسية.</w:t>
      </w:r>
    </w:p>
    <w:p w:rsidR="00931CBD" w:rsidRDefault="00931CBD" w:rsidP="00931CBD">
      <w:pPr>
        <w:pStyle w:val="SingleTxt"/>
        <w:rPr>
          <w:rFonts w:hint="cs"/>
          <w:rtl/>
        </w:rPr>
      </w:pPr>
      <w:r>
        <w:rPr>
          <w:rFonts w:hint="cs"/>
          <w:rtl/>
        </w:rPr>
        <w:tab/>
        <w:t>وبرنامج الصحة الإنجابية، الذي يستهدف تحسين الحالة الصحية للأم والطفل من خلال القيام من الآن وحتى عام 2000 بتخفيض معدل وفيات الأمهات والأطفال بمقدار الثلث، يتعرض للتنفيذ عن طريق 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توفير الخدمات المتعلقة بالصحة الإنجابية، وهي خدمات سبقت تجربتها في 11 إدارة صحية بمساعدة برنامج الأمم المتحدة للسكان، مما يشهد توسعا تدريجيا في البلد بأسره بهدف الاضطلاع بتغطية وطني</w:t>
      </w:r>
      <w:r>
        <w:rPr>
          <w:rFonts w:hint="eastAsia"/>
          <w:rtl/>
        </w:rPr>
        <w:t>ة</w:t>
      </w:r>
      <w:r>
        <w:rPr>
          <w:rFonts w:hint="cs"/>
          <w:rtl/>
        </w:rPr>
        <w:t>؛</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مشروع رعاية التوليد العاجلة، الذي اختبر في دائرتين صحيتين، والذي يستهدف تقليل وفيات الأمهات، وهو مشروع يشمل بالفعل الإقليم الوطني؛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الخطة الاستراتيجية لتأمين وسائل منع الحمل بهدف منه وفيات الأمهات والحد منها؛</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مشروع منع انتقال العدوى من الأم إلى الطفل فيما يتصل بفيروس نقص المناعة البشرية/متلازمة نقص المناعة المكتسب (السيدا)، الذي يولي اهتمامه بالنساء الحوامل المصابات بالإيجابية المصلية، ومعالجتهن بمضادات الفيروسات الرجعية، إلى جانب علاج الأمراض التي قد تساعد على انتقال فيروس نقص المناعة؛ والقيام باستخدام ممارسات مأمونة فيما يتصل بالمولودين حديثا، وتوفير العلاج اللازم لهم عند الولادة، وتغذيتهم أثناء الحمل وبعد الولادة. وفي هذا الصدد، تقدم الدولة ذخيرة من مضادات الفيروسات الرجعية والأدوية الضرورية لمقاومة حالات العدوى الانتهازية؛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 xml:space="preserve">تحديد يوم 8 </w:t>
      </w:r>
      <w:r>
        <w:rPr>
          <w:rFonts w:hint="eastAsia"/>
          <w:rtl/>
        </w:rPr>
        <w:t>أيار</w:t>
      </w:r>
      <w:r>
        <w:rPr>
          <w:rtl/>
        </w:rPr>
        <w:t xml:space="preserve">/مايو </w:t>
      </w:r>
      <w:r>
        <w:rPr>
          <w:rFonts w:hint="cs"/>
          <w:rtl/>
        </w:rPr>
        <w:t>من كل عام باعتباره يوم مكافحة وفيات الأمهات في أفريقيا.</w:t>
      </w:r>
    </w:p>
    <w:p w:rsidR="00931CBD" w:rsidRPr="00137B67" w:rsidRDefault="00931CBD" w:rsidP="00931CBD">
      <w:pPr>
        <w:pStyle w:val="SingleTxt"/>
        <w:spacing w:after="0" w:line="120" w:lineRule="exact"/>
        <w:rPr>
          <w:rFonts w:hint="cs"/>
          <w:sz w:val="10"/>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إنجازات الفترة 2000-2006 في مجال صحة المرأة</w:t>
      </w:r>
    </w:p>
    <w:p w:rsidR="00931CBD" w:rsidRDefault="00931CBD" w:rsidP="00931CBD">
      <w:pPr>
        <w:pStyle w:val="SingleTxt"/>
        <w:rPr>
          <w:rFonts w:hint="cs"/>
          <w:rtl/>
        </w:rPr>
      </w:pPr>
      <w:r>
        <w:rPr>
          <w:rFonts w:hint="cs"/>
          <w:rtl/>
        </w:rPr>
        <w:tab/>
        <w:t>تسهم صحة المرأة في تحسين أحوال معيشتها، وهي تشكل بالتالي جانبا رئيسيا من الأعمال المضطلع بها لتعزيز شأن المرأة بالكاميرون. ولقد أنجزت في الفترة 2000-2006 أعمال هادفة في هذا الشأن.</w:t>
      </w:r>
    </w:p>
    <w:p w:rsidR="00931CBD" w:rsidRDefault="00931CBD" w:rsidP="00931CBD">
      <w:pPr>
        <w:pStyle w:val="SingleTxt"/>
        <w:rPr>
          <w:rFonts w:hint="cs"/>
          <w:rtl/>
        </w:rPr>
      </w:pPr>
      <w:r>
        <w:rPr>
          <w:rFonts w:hint="cs"/>
          <w:rtl/>
        </w:rPr>
        <w:tab/>
        <w:t>وعلى صعيد وزارة الصحة العامة، اتخذت إجراءات عديدة من أجل تحسين صحة المرأة وتقليل وفيات الأمهات.</w:t>
      </w:r>
    </w:p>
    <w:p w:rsidR="00931CBD" w:rsidRDefault="00931CBD" w:rsidP="00931CBD">
      <w:pPr>
        <w:pStyle w:val="SingleTxt"/>
        <w:rPr>
          <w:rFonts w:hint="cs"/>
          <w:rtl/>
        </w:rPr>
      </w:pPr>
      <w:r>
        <w:rPr>
          <w:rFonts w:hint="cs"/>
          <w:rtl/>
        </w:rPr>
        <w:tab/>
        <w:t>وفي إطار مكافحة فيروس نقص المناعة/السيدا، أدخل برنامج منع انتقال العدوى من الأم إلى الطفل في عام 2000، من خلال الاضطلاع بمرحلة تجريبية في إقليمي الوسط والشمال الغربي. ويوجد اليوم 462 موقعا لهذا البرنامج، الذي يغطي 64 في المائة من الدوائر الصحية، حيث يعمل عدد كبير من المرشدين الصحيين وموفري الرعاية.</w:t>
      </w:r>
    </w:p>
    <w:p w:rsidR="00931CBD" w:rsidRDefault="00931CBD" w:rsidP="00931CBD">
      <w:pPr>
        <w:pStyle w:val="SingleTxt"/>
        <w:rPr>
          <w:rFonts w:hint="cs"/>
          <w:rtl/>
        </w:rPr>
      </w:pPr>
      <w:r>
        <w:rPr>
          <w:rFonts w:hint="cs"/>
          <w:rtl/>
        </w:rPr>
        <w:tab/>
        <w:t>وتنوي وزارة الصحة العامة أن تقوم مستقبلا بمتابعة توسيع نطاق برنامج منع انتقال العدوى من الأم إلى الطفل في جميع الأقاليم، وذلك من خلال الإجراءات التالية: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القيام على نحو لا مركزي بتزويد الدوائر الصحية بمضادات الفيروسات الرجعية والاختبارات من قبل شبكة المركز الوطني لتوفير الأدوية والمواد الطبية الاستهلاكية الأساسية؛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إقامة مراكز تنسيقية إقليمية وهيكل تنسيق إقليمي؛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وضع نهج يتناول كل منطقة على حدة، وإقامة هيكل للتنسيق على صعيد كل دائرة صحية مع إعداد نظام شبكي بهذه الدوائر.</w:t>
      </w:r>
    </w:p>
    <w:p w:rsidR="00931CBD" w:rsidRDefault="00931CBD" w:rsidP="00931CBD">
      <w:pPr>
        <w:pStyle w:val="SingleTxt"/>
        <w:rPr>
          <w:rFonts w:hint="cs"/>
          <w:rtl/>
        </w:rPr>
      </w:pPr>
      <w:r>
        <w:rPr>
          <w:rFonts w:hint="cs"/>
          <w:rtl/>
        </w:rPr>
        <w:tab/>
        <w:t>وفي سياق نظام التحصين الموسع، يجري تحصين كافة النساء الحوامل على نحو منتظم ضد التيتانوس خلال الاستشارات السابقة على الولادة.</w:t>
      </w:r>
    </w:p>
    <w:p w:rsidR="00931CBD" w:rsidRDefault="00931CBD" w:rsidP="00931CBD">
      <w:pPr>
        <w:pStyle w:val="SingleTxt"/>
        <w:rPr>
          <w:rFonts w:hint="cs"/>
          <w:rtl/>
        </w:rPr>
      </w:pPr>
      <w:r>
        <w:rPr>
          <w:rFonts w:hint="cs"/>
          <w:rtl/>
        </w:rPr>
        <w:tab/>
        <w:t>وفيما يتعلق بمكافحة الملاريا، أعادت السلطات المختصة تنظيم البرنامج الوطني لمكافحة الملاريا من خلال تشكيل فريق تقني مركزي مزود بأمانة دائمة، إلى جانب وحدات إقليمية لمكافحة هذا المرض.</w:t>
      </w:r>
    </w:p>
    <w:p w:rsidR="00931CBD" w:rsidRDefault="00931CBD" w:rsidP="00931CBD">
      <w:pPr>
        <w:pStyle w:val="SingleTxt"/>
        <w:rPr>
          <w:rFonts w:hint="cs"/>
          <w:rtl/>
        </w:rPr>
      </w:pPr>
      <w:r>
        <w:rPr>
          <w:rFonts w:hint="cs"/>
          <w:rtl/>
        </w:rPr>
        <w:tab/>
        <w:t>وعلى صعيد العلاج المتقطع للملاريا لدى النساء الحوامل، يجري بشكل مستمر توزيع كِلاّت مانعة للبعوض ومبيدات حشرية في جميع الدوائر الصحية.</w:t>
      </w:r>
    </w:p>
    <w:p w:rsidR="00931CBD" w:rsidRDefault="00931CBD" w:rsidP="00931CBD">
      <w:pPr>
        <w:pStyle w:val="SingleTxt"/>
        <w:rPr>
          <w:rFonts w:hint="cs"/>
          <w:rtl/>
        </w:rPr>
      </w:pPr>
      <w:r>
        <w:rPr>
          <w:rFonts w:hint="cs"/>
          <w:rtl/>
        </w:rPr>
        <w:tab/>
        <w:t>وبغية تحسين الصحة الإنجابية لدى المرأة، يقوم الاتحاد الأوروبي، بالتعاون مع بعض المنظمات غير الحكومية وشركاء آخرين من قبيل صندوق الأمم المتحدة للسكان، بتعزيز قدرات القابلات التقليديات إطار تشجيع الخدمات الأساسية المجتمعية، وبتوزيع مجموعات خاصة بالاستشارات السابقة على الولادة.</w:t>
      </w:r>
    </w:p>
    <w:p w:rsidR="00931CBD" w:rsidRDefault="00931CBD" w:rsidP="00931CBD">
      <w:pPr>
        <w:pStyle w:val="SingleTxt"/>
        <w:rPr>
          <w:rFonts w:hint="cs"/>
          <w:rtl/>
        </w:rPr>
      </w:pPr>
      <w:r>
        <w:rPr>
          <w:rFonts w:hint="cs"/>
          <w:rtl/>
        </w:rPr>
        <w:tab/>
        <w:t>وفي ظل الدعم المالي المقدم من منظمة الأمم المتحدة للأغذية والزراعة، يستهدف مشروع تغيير السلوك وتعبئة المجتمع  المحلي في مجال الصحة الإنجابية تعزيز النظافة الصحية، والرعاية الصحية الأولية، والتثقيف الأسري، والوقاية من بعض الأمراض من قبيل الملاريا وفيروس نقص المناعة/السيدا والكوليرا.</w:t>
      </w:r>
    </w:p>
    <w:p w:rsidR="00931CBD" w:rsidRDefault="00931CBD" w:rsidP="00931CBD">
      <w:pPr>
        <w:pStyle w:val="SingleTxt"/>
        <w:rPr>
          <w:rFonts w:hint="cs"/>
          <w:rtl/>
        </w:rPr>
      </w:pPr>
      <w:r>
        <w:rPr>
          <w:rFonts w:hint="cs"/>
          <w:rtl/>
        </w:rPr>
        <w:tab/>
        <w:t>وفي نفس هذا المجال، يلاحظ إنشاء مستشفيات للإحالة في ميدان الصحة الإنجابية (من قبيل مستشفى نغوسو لأمراض النساء والولادة وطب الأطفال في ياوندي).</w:t>
      </w:r>
    </w:p>
    <w:p w:rsidR="00931CBD" w:rsidRDefault="00931CBD" w:rsidP="00931CBD">
      <w:pPr>
        <w:pStyle w:val="SingleTxt"/>
        <w:rPr>
          <w:rFonts w:hint="cs"/>
          <w:rtl/>
        </w:rPr>
      </w:pPr>
      <w:r>
        <w:rPr>
          <w:rFonts w:hint="cs"/>
          <w:rtl/>
        </w:rPr>
        <w:tab/>
        <w:t xml:space="preserve">وفي عام 2003، وضعت الوزارة المعنية بتعزيز المرأة والأسرة خطة مكافحة فيروس نقص المناعة/السيدا فيما يتصل بـ </w:t>
      </w:r>
      <w:r>
        <w:rPr>
          <w:rFonts w:hint="eastAsia"/>
          <w:rtl/>
        </w:rPr>
        <w:t>”قطاع النساء</w:t>
      </w:r>
      <w:r w:rsidR="00390BC0">
        <w:rPr>
          <w:rFonts w:hint="cs"/>
          <w:rtl/>
        </w:rPr>
        <w:t>“. ولقد اعتمدت هذه الخطة في 4</w:t>
      </w:r>
      <w:r w:rsidR="00390BC0">
        <w:rPr>
          <w:rFonts w:hint="eastAsia"/>
          <w:rtl/>
        </w:rPr>
        <w:t> </w:t>
      </w:r>
      <w:r>
        <w:rPr>
          <w:rFonts w:hint="eastAsia"/>
          <w:rtl/>
        </w:rPr>
        <w:t>آذار</w:t>
      </w:r>
      <w:r>
        <w:rPr>
          <w:rtl/>
        </w:rPr>
        <w:t xml:space="preserve">/مارس </w:t>
      </w:r>
      <w:r>
        <w:rPr>
          <w:rFonts w:hint="cs"/>
          <w:rtl/>
        </w:rPr>
        <w:t xml:space="preserve">2003، وشُرع في تنفيذها بالفعل منذ </w:t>
      </w:r>
      <w:r>
        <w:rPr>
          <w:rFonts w:hint="eastAsia"/>
          <w:rtl/>
        </w:rPr>
        <w:t>حزيران</w:t>
      </w:r>
      <w:r>
        <w:rPr>
          <w:rtl/>
        </w:rPr>
        <w:t xml:space="preserve">/يونيه </w:t>
      </w:r>
      <w:r>
        <w:rPr>
          <w:rFonts w:hint="cs"/>
          <w:rtl/>
        </w:rPr>
        <w:t>2003. ولقد اضطلع بعمليات مختلفة تتسم باتساع النطاق، سواء لدى موظفي الوزارة المعنية بتعزيز المرأة، أم لدى الجماعات السكانية النسائية بداخل تجمعات ومنظمات كل منها. وهذه الإجراءات تتعلق بالتدريب والتوعية والاضطلاع بالآليات المؤسسية وتعزيزها.</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التدريب</w:t>
      </w:r>
    </w:p>
    <w:p w:rsidR="00931CBD" w:rsidRDefault="00931CBD" w:rsidP="00931CBD">
      <w:pPr>
        <w:pStyle w:val="SingleTxt"/>
        <w:rPr>
          <w:rFonts w:hint="cs"/>
          <w:rtl/>
        </w:rPr>
      </w:pPr>
      <w:r>
        <w:rPr>
          <w:rFonts w:hint="cs"/>
          <w:rtl/>
        </w:rPr>
        <w:tab/>
        <w:t>على صعيد التدريب، قد تجدر الإشارة إلى الإجراءات التالية: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تدريب موظفي الخدمات المركزية والخارجية لدى وزارة تعزيز المرأة والأسرة بشأن الأمراض التي تنتقل بالاتصال الجنسي/فيروس نقس المناعة/السيدا؛</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تدريب قادة الرابطات والتجمعات النسائية على أساليب التشجيع، واتقاء الأمراض التي تنتقل بالاتصال الجنسي/فيروس نقص المناعة/السيدا، ونوع الجنس، وإدارة أنشطة التنمية المجتمعية؛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تدريب موظفي الدوائر الخارجية التابعة لوزارة تعزيز المرأة والأسرة على الاتصال من أجل تغيير السلوك فيما يتصل بمكافحة الأمراض التي تنتقل عن طريق الجنس/فيروس نقص المناعة/السيدا؛</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تدريب قادة الرابطات النسائية على الاتصال من أجل تغيير السلوك في إطار البرنامج التعاوني الرابع المضطلع به مع صندوق الأمم المتحدة للسكان.</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التوعية</w:t>
      </w:r>
    </w:p>
    <w:p w:rsidR="00931CBD" w:rsidRDefault="00931CBD" w:rsidP="00931CBD">
      <w:pPr>
        <w:pStyle w:val="SingleTxt"/>
        <w:rPr>
          <w:rFonts w:hint="cs"/>
          <w:rtl/>
        </w:rPr>
      </w:pPr>
      <w:r>
        <w:rPr>
          <w:rFonts w:hint="cs"/>
          <w:rtl/>
        </w:rPr>
        <w:tab/>
        <w:t>في مجال التوعية، اتخذت الإجراءات التالية:</w:t>
      </w:r>
    </w:p>
    <w:p w:rsidR="00931CBD" w:rsidRDefault="00931CBD" w:rsidP="00931CBD">
      <w:pPr>
        <w:pStyle w:val="SingleTxt"/>
        <w:rPr>
          <w:rFonts w:hint="cs"/>
          <w:rtl/>
        </w:rPr>
      </w:pPr>
      <w:r>
        <w:rPr>
          <w:rFonts w:hint="cs"/>
          <w:rtl/>
        </w:rPr>
        <w:tab/>
      </w:r>
      <w:r>
        <w:rPr>
          <w:rFonts w:hint="cs"/>
        </w:rPr>
        <w:sym w:font="Guttman Logo1" w:char="F027"/>
      </w:r>
      <w:r>
        <w:rPr>
          <w:rFonts w:hint="cs"/>
          <w:rtl/>
        </w:rPr>
        <w:tab/>
        <w:t>التعبئة الاجتماعية للنساء في إطار مراكز تشجيع المرأة والرابطات النسائية فيما يتعلق بمكافحة فيروس نقص المناعة/السيدا؛</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التوعية بشأن الأمراض التي تنتقل بالاتصال الجنس/فيروس نقص المناعة/السيدا على صعيد شتى الفئات الاجتماعية (البائعات بالتجزئة في الأسواق، والمراهقات، والنساء الريفيات)، وذلك من خلال المحاضرات التثقيفية، والموائد المستديرة، والمؤتمرات، والجماعات ذات الشأن، وكذلك في مختلف الأيام التذكارية؛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توعية موظفي الدوائر المركزية لدى وزارة تعزيز المرأة والأسرة، إلى جانب الأجهزة المشاركة، بشأن الوقاية من الأمراض التي تنتقل بالاتصال الجنسي/فيروس نقص المناعة/السيدا، مع التركيز على عدم وصم الأشخاص الذين يعيشون وهم مصابون بفيروس نقص المناعة/السيدا أو التمييز ضدهم.</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الاضطلاع بالأمر</w:t>
      </w:r>
    </w:p>
    <w:p w:rsidR="00931CBD" w:rsidRDefault="00931CBD" w:rsidP="00931CBD">
      <w:pPr>
        <w:pStyle w:val="SingleTxt"/>
        <w:rPr>
          <w:rFonts w:hint="cs"/>
          <w:rtl/>
        </w:rPr>
      </w:pPr>
      <w:r>
        <w:rPr>
          <w:rFonts w:hint="cs"/>
          <w:rtl/>
        </w:rPr>
        <w:tab/>
        <w:t>قد يجدر بالذكر أنه قد اضطُلع بأمر ما يقرب من 310 من الأشخاص الذين يعيشون وهم مصابون بفيروس نقص المناعة من جانب عمليات الدعم المتعددة الأشكال (الدعم المالي، وشراء الأدوية، وتحقيق الأنشطة المدرة للدخل، وتوفير الهبات والسلع ذات الأهمية الأساسية). وهذه الإجراءات لا تستهدف مجرد مكافحة وصم هؤلاء الأشخاص والتمييز ضدهم، بل إنها تستهدف بصفة خاصة تشجيع التضامن في هذا المنحى.</w:t>
      </w:r>
    </w:p>
    <w:p w:rsidR="00931CBD" w:rsidRPr="00D72CE0" w:rsidRDefault="00931CBD" w:rsidP="00931CBD">
      <w:pPr>
        <w:pStyle w:val="SingleTxt"/>
        <w:spacing w:after="0" w:line="120" w:lineRule="exact"/>
        <w:rPr>
          <w:rFonts w:hint="cs"/>
          <w:sz w:val="10"/>
          <w:rtl/>
        </w:rPr>
      </w:pP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تعزيز الآليات المؤسسية</w:t>
      </w:r>
    </w:p>
    <w:p w:rsidR="00931CBD" w:rsidRDefault="00931CBD" w:rsidP="00931CBD">
      <w:pPr>
        <w:pStyle w:val="SingleTxt"/>
        <w:rPr>
          <w:rFonts w:hint="cs"/>
          <w:rtl/>
        </w:rPr>
      </w:pPr>
      <w:r>
        <w:rPr>
          <w:rFonts w:hint="cs"/>
          <w:rtl/>
        </w:rPr>
        <w:tab/>
        <w:t>ومن بين جملة أمور، يجدر ذكر 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بدء وتوفير اعتماد من اعتمادات الميزانية ب</w:t>
      </w:r>
      <w:r w:rsidR="00390BC0">
        <w:rPr>
          <w:rFonts w:hint="cs"/>
          <w:rtl/>
        </w:rPr>
        <w:t>شأن مكافحة السيدا في عام 2003 و</w:t>
      </w:r>
      <w:r w:rsidR="00390BC0">
        <w:rPr>
          <w:rFonts w:hint="eastAsia"/>
          <w:rtl/>
        </w:rPr>
        <w:t> </w:t>
      </w:r>
      <w:r>
        <w:rPr>
          <w:rFonts w:hint="cs"/>
          <w:rtl/>
        </w:rPr>
        <w:t>2004 بقيمة تبلغ 30 مليون من فرنكات الاتحاد المالي الأفريقي؛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القيام، داخل مراكز تشجيع المرأة، بإنشاء وحدات لتقديم المشورة بشأن الأمراض التي تنتقل بالاتصال الجنسي/فيروس نقص المناعة/السيدا؛</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Guttman Logo1" w:char="F027"/>
      </w:r>
      <w:r>
        <w:rPr>
          <w:rFonts w:hint="cs"/>
          <w:rtl/>
        </w:rPr>
        <w:tab/>
        <w:t>الاضطلاع، لدى وزارة تعزيز المرأة، بإقامة دائرة معنية بتشجيع صحة النساء والفتيات، مع قيام هذه الدائرة، في جملة أمور، بمكافحة فيروس نقص المناعة/السيدا وسائر الأمراض المعدية التي تصيب المرأة والفتاة.</w:t>
      </w:r>
    </w:p>
    <w:p w:rsidR="00931CBD" w:rsidRDefault="00931CBD" w:rsidP="00931CBD">
      <w:pPr>
        <w:pStyle w:val="SingleTxt"/>
        <w:rPr>
          <w:rFonts w:hint="cs"/>
          <w:rtl/>
        </w:rPr>
      </w:pPr>
      <w:r>
        <w:rPr>
          <w:rFonts w:hint="cs"/>
          <w:rtl/>
        </w:rPr>
        <w:tab/>
        <w:t>وترد الإحصاءات المتعلقة بصحة المرأة في الجداول 35 و 36 و 37 و 38 و 39 و</w:t>
      </w:r>
      <w:r>
        <w:rPr>
          <w:rFonts w:hint="eastAsia"/>
          <w:rtl/>
        </w:rPr>
        <w:t> </w:t>
      </w:r>
      <w:r>
        <w:rPr>
          <w:rFonts w:hint="cs"/>
          <w:rtl/>
        </w:rPr>
        <w:t>40 و 41 و 42 و 43 و 44 و 45 و 46 و 47 بالمرفق.</w:t>
      </w:r>
    </w:p>
    <w:p w:rsidR="00931CBD" w:rsidRPr="00D72CE0"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rtl/>
        </w:rPr>
        <w:tab/>
      </w:r>
      <w:r>
        <w:rPr>
          <w:rFonts w:hint="cs"/>
          <w:i/>
          <w:iCs/>
          <w:rtl/>
        </w:rPr>
        <w:t>المادة 13</w:t>
      </w:r>
    </w:p>
    <w:p w:rsidR="00931CBD" w:rsidRDefault="00931CBD" w:rsidP="00931CBD">
      <w:pPr>
        <w:pStyle w:val="SingleTxt"/>
        <w:ind w:left="1930" w:hanging="663"/>
        <w:rPr>
          <w:rFonts w:hint="cs"/>
          <w:rtl/>
        </w:rPr>
      </w:pPr>
      <w:r>
        <w:rPr>
          <w:rFonts w:hint="cs"/>
          <w:i/>
          <w:iCs/>
          <w:rtl/>
        </w:rPr>
        <w:tab/>
      </w:r>
      <w:r>
        <w:rPr>
          <w:rFonts w:hint="cs"/>
          <w:i/>
          <w:iCs/>
          <w:rtl/>
        </w:rPr>
        <w:tab/>
        <w:t>تتخذ الدول الأطراف جميع التدابير المناسبة للقضاء على التمييز ضد المرأة في المجالات الأخرى للحياة الاقتصادية</w:t>
      </w:r>
      <w:r>
        <w:rPr>
          <w:rFonts w:hint="cs"/>
          <w:rtl/>
        </w:rPr>
        <w:t xml:space="preserve"> والاجتماعية لكي تكفل لها، على أساس تساوي الرجل والمرأة، نفس الحقوق ولا سيما:</w:t>
      </w:r>
    </w:p>
    <w:p w:rsidR="00931CBD" w:rsidRDefault="00931CBD" w:rsidP="00931CBD">
      <w:pPr>
        <w:pStyle w:val="SingleTxt"/>
        <w:ind w:left="1930" w:hanging="663"/>
        <w:rPr>
          <w:rFonts w:hint="cs"/>
          <w:i/>
          <w:iCs/>
          <w:rtl/>
        </w:rPr>
      </w:pPr>
      <w:r>
        <w:rPr>
          <w:rFonts w:hint="cs"/>
          <w:i/>
          <w:iCs/>
          <w:rtl/>
        </w:rPr>
        <w:tab/>
      </w:r>
      <w:r>
        <w:rPr>
          <w:rFonts w:hint="cs"/>
          <w:i/>
          <w:iCs/>
          <w:rtl/>
        </w:rPr>
        <w:tab/>
        <w:t>(أ)</w:t>
      </w:r>
      <w:r>
        <w:rPr>
          <w:rFonts w:hint="cs"/>
          <w:i/>
          <w:iCs/>
          <w:rtl/>
        </w:rPr>
        <w:tab/>
        <w:t>الحق في الاستحقاقات الأسرية؛</w:t>
      </w:r>
    </w:p>
    <w:p w:rsidR="00931CBD" w:rsidRDefault="00931CBD" w:rsidP="00931CBD">
      <w:pPr>
        <w:pStyle w:val="SingleTxt"/>
        <w:ind w:left="1930" w:hanging="663"/>
        <w:rPr>
          <w:rFonts w:hint="cs"/>
          <w:i/>
          <w:iCs/>
          <w:rtl/>
        </w:rPr>
      </w:pPr>
      <w:r>
        <w:rPr>
          <w:rFonts w:hint="cs"/>
          <w:i/>
          <w:iCs/>
          <w:rtl/>
        </w:rPr>
        <w:tab/>
      </w:r>
      <w:r>
        <w:rPr>
          <w:rFonts w:hint="cs"/>
          <w:i/>
          <w:iCs/>
          <w:rtl/>
        </w:rPr>
        <w:tab/>
        <w:t>(ب)</w:t>
      </w:r>
      <w:r>
        <w:rPr>
          <w:rFonts w:hint="cs"/>
          <w:i/>
          <w:iCs/>
          <w:rtl/>
        </w:rPr>
        <w:tab/>
        <w:t>الحق في الحصول على القروض المصرفية، والرهون العقارية وغير ذلك من أشكال الائتمان المالي؛</w:t>
      </w:r>
    </w:p>
    <w:p w:rsidR="00931CBD" w:rsidRDefault="00931CBD" w:rsidP="00931CBD">
      <w:pPr>
        <w:pStyle w:val="SingleTxt"/>
        <w:ind w:left="1930" w:hanging="663"/>
        <w:rPr>
          <w:rFonts w:hint="cs"/>
          <w:i/>
          <w:iCs/>
          <w:rtl/>
        </w:rPr>
      </w:pPr>
      <w:r>
        <w:rPr>
          <w:rFonts w:hint="cs"/>
          <w:i/>
          <w:iCs/>
          <w:rtl/>
        </w:rPr>
        <w:tab/>
      </w:r>
      <w:r>
        <w:rPr>
          <w:rFonts w:hint="cs"/>
          <w:i/>
          <w:iCs/>
          <w:rtl/>
        </w:rPr>
        <w:tab/>
        <w:t>(ج)</w:t>
      </w:r>
      <w:r>
        <w:rPr>
          <w:rFonts w:hint="cs"/>
          <w:i/>
          <w:iCs/>
          <w:rtl/>
        </w:rPr>
        <w:tab/>
        <w:t>الحق في الاشتراك في الأنشطة الترويحية والألعاب الرياضية وفي جميع جوانب الحياة الثقافية.</w:t>
      </w:r>
    </w:p>
    <w:p w:rsidR="00931CBD" w:rsidRPr="00144239" w:rsidRDefault="00931CBD" w:rsidP="00931CBD">
      <w:pPr>
        <w:pStyle w:val="SingleTxt"/>
        <w:spacing w:after="0" w:line="120" w:lineRule="exact"/>
        <w:ind w:left="1930" w:hanging="663"/>
        <w:rPr>
          <w:rFonts w:hint="cs"/>
          <w:i/>
          <w:iCs/>
          <w:sz w:val="10"/>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التدابير المتخذة للقضاء على التمييز ضد المرأة في ميادين الحياة الاقتصادية والاجتماعية</w:t>
      </w:r>
    </w:p>
    <w:p w:rsidR="00931CBD" w:rsidRDefault="00931CBD" w:rsidP="00931CBD">
      <w:pPr>
        <w:pStyle w:val="SingleTxt"/>
        <w:rPr>
          <w:rFonts w:hint="cs"/>
          <w:rtl/>
        </w:rPr>
      </w:pPr>
      <w:r>
        <w:rPr>
          <w:rFonts w:hint="cs"/>
          <w:rtl/>
        </w:rPr>
        <w:tab/>
        <w:t>دخلت الكاميرون في الألفية الثالثة وفي يدها موارد هامة، وإن كانت تواجهها أيضا تحديات كبيرة، وذلك فما يتصل بتنويع اقتصادها وتعميق نموها وتحسين أحوال معيشة سكانها. ومن بيمن مواردها: إطار اقتصادي كلي مستقر بعد جهود التكيف المعززة، وتوفر أحوال تتسم بمزيد من الحفز لتنمية القطاع الخاص، وتهيؤ موقف لاستقطاب التنمية في إطار دون إقليمي يتميز باطراد الانفتاح، ووجود سكان أكثر شبابا وتعليما مع قدرتهم على استيعاب التكنولوجيات الجديدة وتحسين الإنتاجية، والاتسام باستقرار كبير على الصعيدين السياسي والمؤسسي.</w:t>
      </w:r>
    </w:p>
    <w:p w:rsidR="00931CBD" w:rsidRDefault="00931CBD" w:rsidP="00931CBD">
      <w:pPr>
        <w:pStyle w:val="SingleTxt"/>
        <w:rPr>
          <w:rFonts w:hint="cs"/>
          <w:rtl/>
        </w:rPr>
      </w:pPr>
      <w:r>
        <w:rPr>
          <w:rFonts w:hint="cs"/>
          <w:rtl/>
        </w:rPr>
        <w:tab/>
        <w:t>وإذا لم تكن هناك بيانات هامة تتيح معرفة مدى التغير في الاتجاهات المتعلقة بحالة المرأة، التي ورد وصفها في التقرير الأولي لعام 2002، فإن نوعية الإجراءات المتخذة تبعث على الأمل في حدوث تغيرات إيجابية كبيرة على الصعد القصيرة والمتوسطة والطويلة الأجل.</w:t>
      </w:r>
    </w:p>
    <w:p w:rsidR="00931CBD" w:rsidRDefault="00931CBD" w:rsidP="00931CBD">
      <w:pPr>
        <w:pStyle w:val="SingleTxt"/>
        <w:rPr>
          <w:rFonts w:hint="cs"/>
          <w:rtl/>
        </w:rPr>
      </w:pPr>
      <w:r>
        <w:rPr>
          <w:rFonts w:hint="cs"/>
          <w:rtl/>
        </w:rPr>
        <w:tab/>
        <w:t>وفيما بين عامي 2000 و 2006، واصلت الحكومة بنشاط تنفيذ سياسة تتعلق بتشجيع المرأة.</w:t>
      </w:r>
    </w:p>
    <w:p w:rsidR="00931CBD" w:rsidRDefault="00931CBD" w:rsidP="00931CBD">
      <w:pPr>
        <w:pStyle w:val="SingleTxt"/>
        <w:rPr>
          <w:rFonts w:hint="cs"/>
          <w:rtl/>
        </w:rPr>
      </w:pPr>
      <w:r>
        <w:rPr>
          <w:rFonts w:hint="cs"/>
          <w:rtl/>
        </w:rPr>
        <w:tab/>
        <w:t>وهذا التنفيذ يتسم بالاتجاهات التالية: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تعزيز القدرات الاقتصادية للمرأة؛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تطبيق برامج للتعاون؛</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تدعيم الآليات المؤسسية؛</w:t>
      </w:r>
    </w:p>
    <w:p w:rsidR="00931CBD" w:rsidRPr="00144239"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تعزيز القدرات الاقتصادية للمرأة وتطبيق برامج للتعاون</w:t>
      </w:r>
    </w:p>
    <w:p w:rsidR="00931CBD" w:rsidRPr="00144239" w:rsidRDefault="00931CBD" w:rsidP="00931CBD">
      <w:pPr>
        <w:pStyle w:val="SingleTxt"/>
        <w:rPr>
          <w:rFonts w:hint="cs"/>
        </w:rPr>
      </w:pPr>
      <w:r>
        <w:rPr>
          <w:rFonts w:hint="cs"/>
          <w:rtl/>
        </w:rPr>
        <w:tab/>
        <w:t>في إطار تنفيذ السياسة المتعلقة بمكافحة الفقر، قامت الحكومة، بمساعدة بعض الهيئات التعاونية، بوضع عدد من البرامج والمشاريع المواتية للمرأة.</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 -</w:t>
      </w:r>
      <w:r>
        <w:rPr>
          <w:rFonts w:hint="cs"/>
          <w:rtl/>
        </w:rPr>
        <w:tab/>
        <w:t>البرامج</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البرنامج الشامل للنهوض بالمرأة وتحقيق المساواة بين الجنسين</w:t>
      </w:r>
    </w:p>
    <w:p w:rsidR="00931CBD" w:rsidRDefault="00931CBD" w:rsidP="00931CBD">
      <w:pPr>
        <w:pStyle w:val="SingleTxt"/>
        <w:rPr>
          <w:rFonts w:hint="cs"/>
          <w:rtl/>
        </w:rPr>
      </w:pPr>
      <w:r>
        <w:rPr>
          <w:rFonts w:hint="cs"/>
          <w:rtl/>
        </w:rPr>
        <w:tab/>
        <w:t>يستفيد هذا البرنامج من المساعدة المالية التي يقدمها برنامج الأمم المتحدى الإنمائي، وهو يرمي إلى تحسين الأحوال الاجتماعية - الاقتصادية من خلال تزويد النساء بائتمانات صغيرة.</w:t>
      </w:r>
    </w:p>
    <w:p w:rsidR="00931CBD" w:rsidRDefault="00931CBD" w:rsidP="00931CBD">
      <w:pPr>
        <w:pStyle w:val="SingleTxt"/>
        <w:rPr>
          <w:rFonts w:hint="cs"/>
          <w:rtl/>
        </w:rPr>
      </w:pPr>
      <w:r>
        <w:rPr>
          <w:rFonts w:hint="cs"/>
          <w:rtl/>
        </w:rPr>
        <w:tab/>
        <w:t>ولقد اضطلع بالإجراءات التالية في سياق هذا البرنامج:</w:t>
      </w:r>
    </w:p>
    <w:p w:rsidR="00931CBD" w:rsidRDefault="00931CBD" w:rsidP="00931CBD">
      <w:pPr>
        <w:pStyle w:val="SingleTxt"/>
        <w:rPr>
          <w:rFonts w:hint="cs"/>
          <w:rtl/>
        </w:rPr>
      </w:pPr>
      <w:r>
        <w:rPr>
          <w:rFonts w:hint="cs"/>
          <w:rtl/>
        </w:rPr>
        <w:tab/>
      </w:r>
      <w:r>
        <w:sym w:font="Guttman Logo1" w:char="0027"/>
      </w:r>
      <w:r>
        <w:rPr>
          <w:rFonts w:hint="cs"/>
          <w:rtl/>
        </w:rPr>
        <w:tab/>
        <w:t xml:space="preserve">تمويل ومتابعة 240 مشروعا من مشاريع النساء في الإقليم الساحلي والغربي والشمالي الغربي وفي إقليم أداموا أيضا. والنساء المشجعات والمستفيدات من ائتمانات البرنامج المتعلق بنوع الجنس يقمن عادة بتسديد قروضهن. ومعدل السداد كان يبلغ 83 في المائة في </w:t>
      </w:r>
      <w:r>
        <w:rPr>
          <w:rFonts w:hint="eastAsia"/>
          <w:rtl/>
        </w:rPr>
        <w:t>تشرين</w:t>
      </w:r>
      <w:r>
        <w:rPr>
          <w:rtl/>
        </w:rPr>
        <w:t xml:space="preserve"> الأول/أكتوبر </w:t>
      </w:r>
      <w:r>
        <w:rPr>
          <w:rFonts w:hint="cs"/>
          <w:rtl/>
        </w:rPr>
        <w:t>؛</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تدريب 200 من المستفيدات من ائتمانات هذا البرنامج في مجال إدارة الأنشطة المولدة للدخل؛</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إعادة تدريب المشرفين على مشجعات الأنشطة المولدة للدخل في الأقاليم التجريبية، وهي الإقليم الغربي والساحلي والشمالي الغربي وإقليم أداموا أيضا. ولقد سبق أن أعيد تدريب هؤلاء الموظفين في المراحل الأساسية دورة تصميم ملفات النساء القائمات بالتشجيع.</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برنامج تحسين إيرادات الأسر الريفية في الأقاليم الشمالية</w:t>
      </w:r>
    </w:p>
    <w:p w:rsidR="00931CBD" w:rsidRDefault="00931CBD" w:rsidP="00931CBD">
      <w:pPr>
        <w:pStyle w:val="SingleTxt"/>
        <w:rPr>
          <w:rFonts w:hint="cs"/>
          <w:rtl/>
        </w:rPr>
      </w:pPr>
      <w:r>
        <w:rPr>
          <w:rFonts w:hint="cs"/>
          <w:rtl/>
        </w:rPr>
        <w:tab/>
        <w:t>مُوِّل هذا البرنامج على يد مصرف التنمية الأفريقي. وهو يتضمن قسما يتعلق بمساندة الأنشطة الاقتصادية للمرأة ومكافحة فيروس نقص المناعة/السيدا. وقد أقيمت هياكل مركزية لإدارة هذا البرنامج لدى الوفود الإقليمية التابعة للوزارة المعنية بتعزيز المرأة، وذلك في إقليم أداموا والإقليمين الشمالي والشمالي الأقصى.</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 xml:space="preserve">برنامج </w:t>
      </w:r>
      <w:r>
        <w:rPr>
          <w:rFonts w:hint="eastAsia"/>
          <w:rtl/>
        </w:rPr>
        <w:t>”تهيئة الوظائف بأفريقيا</w:t>
      </w:r>
      <w:r>
        <w:rPr>
          <w:rFonts w:hint="cs"/>
          <w:rtl/>
        </w:rPr>
        <w:t>“</w:t>
      </w:r>
    </w:p>
    <w:p w:rsidR="00931CBD" w:rsidRDefault="00931CBD" w:rsidP="00931CBD">
      <w:pPr>
        <w:pStyle w:val="SingleTxt"/>
        <w:rPr>
          <w:rFonts w:hint="cs"/>
          <w:rtl/>
        </w:rPr>
      </w:pPr>
      <w:r>
        <w:rPr>
          <w:rFonts w:hint="cs"/>
          <w:rtl/>
        </w:rPr>
        <w:tab/>
        <w:t>يستهدف هذا البرنامج مساندة الحكومة والقطاع الخاص والمجتمع المدني في وضع وتطبيق استراتيجيات استثمارية لإتاحة توفير فرص عمل لائقة جديرة بمكافحة الفقر. وهو يحظى بالتمويل اللازم من منظمة العمل الدولية.</w:t>
      </w:r>
    </w:p>
    <w:p w:rsidR="00931CBD" w:rsidRDefault="00931CBD" w:rsidP="00931CBD">
      <w:pPr>
        <w:pStyle w:val="SingleTxt"/>
        <w:rPr>
          <w:rFonts w:hint="cs"/>
          <w:rtl/>
        </w:rPr>
      </w:pPr>
      <w:r>
        <w:rPr>
          <w:rFonts w:hint="cs"/>
          <w:rtl/>
        </w:rPr>
        <w:tab/>
        <w:t>ومشاركة وزارة تعزيز المرأة والأسرة في عملية وضع وإنجاز واعتماد خطة العمل الوطنية للعمالة ومكافحة الفقر، التي صيغت في إطار هذا البرنامج، قد أتاحت إدخال تلك الاهتمامات المتصلة بالمواصفات المحددة والمرتبطة بعنصر المرأة.</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 -</w:t>
      </w:r>
      <w:r>
        <w:rPr>
          <w:rFonts w:hint="cs"/>
          <w:rtl/>
        </w:rPr>
        <w:tab/>
        <w:t>المشاريع</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مشروع مساندة دمج المرأة في المشاريع الصغيرة</w:t>
      </w:r>
    </w:p>
    <w:p w:rsidR="00931CBD" w:rsidRDefault="00931CBD" w:rsidP="00931CBD">
      <w:pPr>
        <w:pStyle w:val="SingleTxt"/>
        <w:rPr>
          <w:rFonts w:hint="cs"/>
          <w:rtl/>
        </w:rPr>
      </w:pPr>
      <w:r>
        <w:rPr>
          <w:rFonts w:hint="cs"/>
          <w:rtl/>
        </w:rPr>
        <w:tab/>
        <w:t>هذا المشروع ممول من الأموال الخاصة بوزارة تعزيز المرأة. وهو يشارك في تحقيق التزامات الحكومة في مجال مكافحة الفقر. ويتضمن كذلك تقديم مواد للنساء العضوات في أفرقة ذات مبادرات مشتركة أو في رابطات ما من أجل إعمال مشاريعهن المتصلة بمجالات الزراعة وتربية الماشية وتمويل الأغذية والحرف اليدوية، وما إلى ذلك.</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المشروع المتصل بنوع الجنس والسكان والتنمية</w:t>
      </w:r>
    </w:p>
    <w:p w:rsidR="00931CBD" w:rsidRDefault="00931CBD" w:rsidP="00931CBD">
      <w:pPr>
        <w:pStyle w:val="SingleTxt"/>
        <w:rPr>
          <w:rFonts w:hint="cs"/>
          <w:rtl/>
        </w:rPr>
      </w:pPr>
      <w:r>
        <w:rPr>
          <w:rFonts w:hint="cs"/>
          <w:rtl/>
        </w:rPr>
        <w:tab/>
        <w:t>يندرج هذا المشروع في إطار برنامج المساعدة الثالث المقدم من صندوق الأمم المتحدة للسكان فيما يتصل بالفترة 1998-2002.</w:t>
      </w:r>
    </w:p>
    <w:p w:rsidR="00931CBD" w:rsidRDefault="00931CBD" w:rsidP="00931CBD">
      <w:pPr>
        <w:pStyle w:val="SingleTxt"/>
        <w:rPr>
          <w:rFonts w:hint="cs"/>
          <w:rtl/>
        </w:rPr>
      </w:pPr>
      <w:r>
        <w:rPr>
          <w:rFonts w:hint="cs"/>
          <w:rtl/>
        </w:rPr>
        <w:tab/>
        <w:t>ويشمل هذا المشروع ستة أقاليم، وهو يرمي إلى تعزيز قدرة القادة من الجنسين على العمل في ميدان الصحة الإنجابية وإدارة الأنشطة الإنمائية المجتمعية.</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3 -</w:t>
      </w:r>
      <w:r>
        <w:rPr>
          <w:rFonts w:hint="cs"/>
          <w:rtl/>
        </w:rPr>
        <w:tab/>
        <w:t>مشروع تقليل الفقر واتخــــــاذ إجراءات لصالح المـــــرأة في الإقليم الواقع بأقصى الشرق</w:t>
      </w:r>
    </w:p>
    <w:p w:rsidR="00931CBD" w:rsidRDefault="00931CBD" w:rsidP="00931CBD">
      <w:pPr>
        <w:pStyle w:val="SingleTxt"/>
        <w:rPr>
          <w:rFonts w:hint="cs"/>
          <w:rtl/>
        </w:rPr>
      </w:pPr>
      <w:r>
        <w:rPr>
          <w:rFonts w:hint="cs"/>
          <w:rtl/>
        </w:rPr>
        <w:tab/>
        <w:t>وهو مشروع ممول من مصرف التنمية الأفريقي وبرنامج الأمم المتحدة الإنمائي، ويستهدف تعزيز القدرات وإقامة الهياكل والمقومات الأساسية.</w:t>
      </w:r>
    </w:p>
    <w:p w:rsidR="00931CBD" w:rsidRDefault="00931CBD" w:rsidP="00931CBD">
      <w:pPr>
        <w:pStyle w:val="SingleTxt"/>
        <w:rPr>
          <w:rFonts w:hint="cs"/>
          <w:rtl/>
        </w:rPr>
      </w:pPr>
      <w:r>
        <w:rPr>
          <w:rFonts w:hint="cs"/>
          <w:rtl/>
        </w:rPr>
        <w:tab/>
        <w:t>وحتى اليوم، قدم هذا المشروع ائتمانات تبلغ 785 مليون من فرنكات الاتحاد المالي الأفريقي. ومن بين الأشخاص الذين تم تمويلهم، والبالغ عددهم 229 1، يلاحظ أن ثمة 036 1 امرأة قد استفادت من ائتمانات هذا المشروع، مما يشكل 77 في المائة من الأعمال التي حظيت بالدعم.</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مشروع المساواة بين الجنسين</w:t>
      </w:r>
    </w:p>
    <w:p w:rsidR="00931CBD" w:rsidRDefault="00931CBD" w:rsidP="00931CBD">
      <w:pPr>
        <w:pStyle w:val="SingleTxt"/>
        <w:rPr>
          <w:rFonts w:hint="cs"/>
          <w:rtl/>
        </w:rPr>
      </w:pPr>
      <w:r>
        <w:rPr>
          <w:rFonts w:hint="cs"/>
          <w:rtl/>
        </w:rPr>
        <w:tab/>
        <w:t>وهو مشروع ممول من صندوق الأمم المتحدة للسكان، ويرمي أساسا إلى تقليل الفوارق بين الجنسين من خلال مراعاة البعد المتعلق بنوع الجنس في السياسات والبرامج القطاعية، وتدريب الموظفين الإداريين الوطنيين في حقل الشؤون الجنسانية، وتحسين اختصاصات الرابطات والتجمعات النسائية فيما يتصل بأساليب التنشيط ومساندة الأعضاء، وإدارة المشاريع الصغيرة، وتوعية الهياكل المجتمعية والشبكات أيضا بشأن احتياجات المرأة وتشجيع المساواة بين الجنسين.</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5 -</w:t>
      </w:r>
      <w:r>
        <w:rPr>
          <w:rFonts w:hint="cs"/>
          <w:rtl/>
        </w:rPr>
        <w:tab/>
        <w:t>مشروع تعزيز قدرات المرأة فيما يتصل بمكافحة الفقر بجمهورية الكاميرون</w:t>
      </w:r>
    </w:p>
    <w:p w:rsidR="00931CBD" w:rsidRDefault="00931CBD" w:rsidP="00931CBD">
      <w:pPr>
        <w:pStyle w:val="SingleTxt"/>
        <w:rPr>
          <w:rFonts w:hint="cs"/>
          <w:rtl/>
        </w:rPr>
      </w:pPr>
      <w:r>
        <w:rPr>
          <w:rFonts w:hint="cs"/>
          <w:rtl/>
        </w:rPr>
        <w:tab/>
        <w:t xml:space="preserve">أُبرم اتفاق ثلاثي يتعلق بتقديم المنح في </w:t>
      </w:r>
      <w:r>
        <w:rPr>
          <w:rFonts w:hint="eastAsia"/>
          <w:rtl/>
        </w:rPr>
        <w:t>كانون</w:t>
      </w:r>
      <w:r>
        <w:rPr>
          <w:rtl/>
        </w:rPr>
        <w:t xml:space="preserve"> الثاني/يناير </w:t>
      </w:r>
      <w:r>
        <w:rPr>
          <w:rFonts w:hint="cs"/>
          <w:rtl/>
        </w:rPr>
        <w:t>2004 فيما بين مؤسسة بناء القدرات بأفريقيا ووزارة تعزيز المرأة والأسرة وتعاونية الادخار والائتمان، بهدف توفير مبلغ يصل إلى 850 مليون من فرنكات الاتحاد المالي الأفريقي، من أجل تعزيز قدرات المنظمات النسائية بالكاميرون.</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6 -</w:t>
      </w:r>
      <w:r>
        <w:rPr>
          <w:rFonts w:hint="cs"/>
          <w:rtl/>
        </w:rPr>
        <w:tab/>
        <w:t>مشروع مساندة الاضطلاعات المشاريعية النسائية بالوسط الريفي</w:t>
      </w:r>
    </w:p>
    <w:p w:rsidR="00931CBD" w:rsidRDefault="00931CBD" w:rsidP="00931CBD">
      <w:pPr>
        <w:pStyle w:val="SingleTxt"/>
        <w:rPr>
          <w:rFonts w:hint="cs"/>
          <w:rtl/>
        </w:rPr>
      </w:pPr>
      <w:r>
        <w:rPr>
          <w:rFonts w:hint="cs"/>
          <w:rtl/>
        </w:rPr>
        <w:tab/>
        <w:t>يستهدف هذا المشروع، الذي تموله صناديق البلدان الفقيرة المثقلة بالديون، ما يلي:</w:t>
      </w:r>
    </w:p>
    <w:p w:rsidR="00931CBD" w:rsidRDefault="00931CBD" w:rsidP="00931CBD">
      <w:pPr>
        <w:pStyle w:val="SingleTxt"/>
        <w:rPr>
          <w:rFonts w:hint="cs"/>
          <w:rtl/>
        </w:rPr>
      </w:pPr>
      <w:r>
        <w:rPr>
          <w:rFonts w:hint="cs"/>
          <w:rtl/>
        </w:rPr>
        <w:tab/>
      </w:r>
      <w:r>
        <w:sym w:font="Guttman Logo1" w:char="0027"/>
      </w:r>
      <w:r>
        <w:rPr>
          <w:rFonts w:hint="cs"/>
          <w:rtl/>
        </w:rPr>
        <w:tab/>
        <w:t>تعزيز التفتح الاجتماعي - الاقتصادي للمرأة الريفية من خلال مساندة القدرات التنظيمية والإدارية لتجمعات النساء بالريف؛</w:t>
      </w:r>
    </w:p>
    <w:p w:rsidR="00931CBD" w:rsidRDefault="00931CBD" w:rsidP="00931CBD">
      <w:pPr>
        <w:pStyle w:val="SingleTxt"/>
        <w:rPr>
          <w:rFonts w:hint="cs"/>
          <w:rtl/>
        </w:rPr>
      </w:pPr>
      <w:r>
        <w:rPr>
          <w:rFonts w:hint="cs"/>
          <w:rtl/>
        </w:rPr>
        <w:tab/>
      </w:r>
      <w:r>
        <w:sym w:font="Guttman Logo1" w:char="0027"/>
      </w:r>
      <w:r>
        <w:rPr>
          <w:rFonts w:hint="cs"/>
          <w:rtl/>
        </w:rPr>
        <w:tab/>
        <w:t>تحسين إيرادات المرأة الريفية عن طريق تدعيم الاضطلاع بأنشطة لتوليد الدخل (تمويل المشاريع النسائية الصغيرة)</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 -</w:t>
      </w:r>
      <w:r>
        <w:rPr>
          <w:rFonts w:hint="cs"/>
          <w:rtl/>
        </w:rPr>
        <w:tab/>
        <w:t>تعزيز الآلية المؤسسية لدى بعض الوزارات</w:t>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1 -</w:t>
      </w:r>
      <w:r>
        <w:rPr>
          <w:rFonts w:hint="cs"/>
          <w:rtl/>
        </w:rPr>
        <w:tab/>
        <w:t>وزارة تعزيز المرأة والأسرة</w:t>
      </w:r>
    </w:p>
    <w:p w:rsidR="00931CBD" w:rsidRDefault="00931CBD" w:rsidP="00931CBD">
      <w:pPr>
        <w:pStyle w:val="SingleTxt"/>
        <w:rPr>
          <w:rFonts w:hint="cs"/>
          <w:rtl/>
        </w:rPr>
      </w:pPr>
      <w:r>
        <w:rPr>
          <w:rFonts w:hint="cs"/>
          <w:rtl/>
        </w:rPr>
        <w:tab/>
        <w:t>يتضمن المرسوم المتعلق بتنظيم وتشغيل مراكز تشجيع المرأة، وهي وحدات تقنية متخصصة من وحدات الوزارة المعنية بحالة المرأة، تكليف هذه المراكز بمهام رئيسية تتعلق بالتدريب والتثقيف على الصعيد المدني والمعنوي والفكري فيما يتصل بالنساء والفتيات اللائي تخلفن عن النظام المدرسي التقليدي. وتعمل اليوم بالكاميرون 44 من مراكز تشجيع المرأة هذه.</w:t>
      </w:r>
    </w:p>
    <w:p w:rsidR="00931CBD" w:rsidRDefault="00931CBD" w:rsidP="00931CBD">
      <w:pPr>
        <w:pStyle w:val="SingleTxt"/>
        <w:rPr>
          <w:rFonts w:hint="cs"/>
          <w:rtl/>
        </w:rPr>
      </w:pPr>
      <w:r>
        <w:rPr>
          <w:rFonts w:hint="cs"/>
          <w:rtl/>
        </w:rPr>
        <w:tab/>
        <w:t>وعلاوة على ذلك، وبغية اضطلاع هذه المراكز على أمثل وجه بالإجراءات المتصلة بتمرين وتثقيف وتدريب ومساندة النساء، كان ثمة شروع في تعيين 120 مدربا متخصصا في فروع التكنولوجيات والمعلومات والاتصالات، وإدارة المشاريع، والتدخل الاجتماعي، وصناعة الملابس، والأعمال الزراعية - الرعوية، والفندقة، وشؤون المطاعم. وفي نفس الوقت، يراعى أن ثمة 40 من مراكز تشجيع المرأة قد استفادت من صناديق البلدان الفقيرة المثقلة بالديون في سياق مشروع إقامة آلية لمساندة النساء الفقيرات في مراكز تشجيع المرأة.</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2 -</w:t>
      </w:r>
      <w:r>
        <w:rPr>
          <w:rFonts w:hint="cs"/>
          <w:rtl/>
        </w:rPr>
        <w:tab/>
        <w:t>الوزارة المعنيـــة بالمشاريع الصغيرة والمتوسطـــــــة والاقتصـــاد الاجتماعي والحرف اليدوية</w:t>
      </w:r>
    </w:p>
    <w:p w:rsidR="00931CBD" w:rsidRDefault="00931CBD" w:rsidP="00931CBD">
      <w:pPr>
        <w:pStyle w:val="SingleTxt"/>
        <w:rPr>
          <w:rFonts w:hint="cs"/>
          <w:rtl/>
        </w:rPr>
      </w:pPr>
      <w:r>
        <w:rPr>
          <w:rFonts w:hint="cs"/>
          <w:rtl/>
        </w:rPr>
        <w:tab/>
        <w:t>يهدف تشجيع الاضطلاعات المشاريعية النسائية، أنشئت هذه الوزارة، التي وضعت سياسة كاملة تتعلق بتدريب ومواكبة النساء من رئيسات المشاريع الصغيرة والمتوسطة والمشاريع المتناهية الصغر، ومشجعات هياكل الاقتصاد والاجتماعي (الرابطات والمنظمات غير الحكومية، وأفرقة المبادرات المشتركة، والأفرقة ذات الأهمية الاقتصادية، ...) والحرف اليدوية.</w:t>
      </w:r>
    </w:p>
    <w:p w:rsidR="00931CBD" w:rsidRDefault="00931CBD" w:rsidP="00931CBD">
      <w:pPr>
        <w:pStyle w:val="SingleTxt"/>
        <w:rPr>
          <w:rFonts w:hint="cs"/>
          <w:rtl/>
        </w:rPr>
      </w:pPr>
      <w:r>
        <w:rPr>
          <w:rFonts w:hint="cs"/>
          <w:rtl/>
        </w:rPr>
        <w:tab/>
        <w:t>وفي سياق هذا المنظور، يوجد مشروع يتعلق بإنشاء صندوق للضمان من أجل تلافي مشاكل الضمانات والرهونات العقارية التي كثيرا ما يطالب بها المضطلعون بالمشاريع. ولقد اتخذت أيضا إجراءات تتعلق بالتعزيز والتشجيع فيما يتصل بحفز النساء على تحسين إدارة ما لديهن من هياكل، والقيام بالتالي بتعزيز الاضطلاعات المشاريعية النسائية.</w:t>
      </w:r>
    </w:p>
    <w:p w:rsidR="00931CBD" w:rsidRDefault="00931CBD" w:rsidP="00931CBD">
      <w:pPr>
        <w:pStyle w:val="SingleTxt"/>
        <w:rPr>
          <w:rFonts w:hint="cs"/>
          <w:rtl/>
        </w:rPr>
      </w:pPr>
      <w:r>
        <w:rPr>
          <w:rFonts w:hint="cs"/>
          <w:rtl/>
        </w:rPr>
        <w:tab/>
        <w:t>ومن ناحية أخرى، يلاحظ أن ملفات المطالبة بدعم مالي و/أو تقني، التي تقدمها النساء، تحظى بامتيازات في المعالجة، وذلك من أجل الاضطلاع بالتشجيع اللازم. وغالبية هذه الملفات تجري إحالتها بالتالي إلى صندوق العمالة الوطني في حالة الإقرار بصحتها.</w:t>
      </w:r>
    </w:p>
    <w:p w:rsidR="00931CBD" w:rsidRDefault="00931CBD" w:rsidP="00931CBD">
      <w:pPr>
        <w:pStyle w:val="SingleTxt"/>
        <w:rPr>
          <w:rFonts w:hint="cs"/>
          <w:rtl/>
        </w:rPr>
      </w:pPr>
      <w:r>
        <w:rPr>
          <w:rFonts w:hint="cs"/>
          <w:rtl/>
        </w:rPr>
        <w:tab/>
        <w:t>وقد يجدر بالذكر أيضا أنه قد صيغ مشروع برنامج تدريبي من أجل تعزيز القدرات الإدارية لدى النساء اللائي يرأسن الهياكل ذات الصلة بالمشاريع الصغيرة والمتوسطة، وذلك بهدف تمكينهن من تحسين تفهمهن لأعمالهن مع إبعادهن عن الوقوع في شرك الإفلاس. وسوف تزود هؤلاء النساء بإجراءات المواكبة الواجبة قبل إدارتهن للائتمانات المخصصة لهن وعقب هذه الإدارة أيضا.</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وزارة العمالة والتدريب المهني</w:t>
      </w:r>
    </w:p>
    <w:p w:rsidR="00931CBD" w:rsidRDefault="00931CBD" w:rsidP="00931CBD">
      <w:pPr>
        <w:pStyle w:val="SingleTxt"/>
        <w:rPr>
          <w:rFonts w:hint="cs"/>
          <w:rtl/>
        </w:rPr>
      </w:pPr>
      <w:r>
        <w:rPr>
          <w:rFonts w:hint="cs"/>
          <w:rtl/>
        </w:rPr>
        <w:tab/>
        <w:t>وضعت هذه الوزارة برنامجا في ميدان تعزيز دمج النهج المتعلق بنوع الجنس في السياسات والبرامج التي تعمل على تشجيع العمالة.</w:t>
      </w:r>
    </w:p>
    <w:p w:rsidR="00931CBD" w:rsidRDefault="00931CBD" w:rsidP="00931CBD">
      <w:pPr>
        <w:pStyle w:val="SingleTxt"/>
        <w:rPr>
          <w:rFonts w:hint="cs"/>
          <w:rtl/>
        </w:rPr>
      </w:pPr>
      <w:r>
        <w:rPr>
          <w:rFonts w:hint="cs"/>
          <w:rtl/>
        </w:rPr>
        <w:tab/>
        <w:t xml:space="preserve">ويستهدف هذا البرنامج صوغ إطار وآليات من شأنها أن تتيح زيادة مراعاة النهج المتعلق بنوع الجنس لدى تشجيع العمالة ومكافحة الفقر. وثمة مشروع قيد الإعداد في هذا الصدد، وهو مشروع </w:t>
      </w:r>
      <w:r>
        <w:rPr>
          <w:rFonts w:hint="eastAsia"/>
          <w:rtl/>
        </w:rPr>
        <w:t>”مساندة الاضطلاعات المشاريعية النسائية (التدريب، والمتابعة التقنية، والتمويل)، وقدرات النساء القائمات بالأعمال، والمنظمات النسائية ذات الوجهة الاقتصادية</w:t>
      </w:r>
      <w:r>
        <w:rPr>
          <w:rFonts w:hint="cs"/>
          <w:rtl/>
        </w:rPr>
        <w:t>“.</w:t>
      </w:r>
    </w:p>
    <w:p w:rsidR="00931CBD" w:rsidRDefault="00931CBD" w:rsidP="00931CBD">
      <w:pPr>
        <w:pStyle w:val="SingleTxt"/>
        <w:rPr>
          <w:rFonts w:hint="cs"/>
          <w:rtl/>
        </w:rPr>
      </w:pPr>
      <w:r>
        <w:rPr>
          <w:rFonts w:hint="cs"/>
          <w:rtl/>
        </w:rPr>
        <w:tab/>
        <w:t>ويتمثل الهدف العام لهذا المشروع في تيسير إقامة مشاريع مملوكة للنساء. أما الشركاء التقنيون في هذا المنحي فهم: مكتب العمل الدولي ومنظمة اليونسكو ووزارة الاقتصاد والشؤون المالية.</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وزارة الشؤون الاجتماعية</w:t>
      </w:r>
    </w:p>
    <w:p w:rsidR="00931CBD" w:rsidRDefault="00931CBD" w:rsidP="00931CBD">
      <w:pPr>
        <w:pStyle w:val="SingleTxt"/>
        <w:rPr>
          <w:rFonts w:hint="cs"/>
          <w:rtl/>
        </w:rPr>
      </w:pPr>
      <w:r>
        <w:rPr>
          <w:rFonts w:hint="cs"/>
          <w:rtl/>
        </w:rPr>
        <w:tab/>
        <w:t>تقدم هذه الوزارة مساعدات كبيرة للرابطات والأعمال الاجتماعية الخاصة التي تتعلق بالنساء المعوقات والسكان المهمشين من أجل تعزيز قدراتهم.</w:t>
      </w:r>
    </w:p>
    <w:p w:rsidR="00931CBD" w:rsidRDefault="00931CBD" w:rsidP="00931CBD">
      <w:pPr>
        <w:pStyle w:val="SingleTxt"/>
        <w:rPr>
          <w:rFonts w:hint="cs"/>
          <w:rtl/>
        </w:rPr>
      </w:pPr>
      <w:r>
        <w:rPr>
          <w:rFonts w:hint="cs"/>
          <w:rtl/>
        </w:rPr>
        <w:tab/>
        <w:t>وفيما يتصل بجوانب الحياة الاقتصادية على صعيد الحق في المخصصات العائلية والحق في القروض المصرفية والحق في المشاركة في الأنشطة الترويحية والرياضية، تجدر الإشارة إلى التدابير المتخذة من قبل السلطات العامة.</w:t>
      </w: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الجوانب الأخرى للحياة الاقتصادية</w:t>
      </w:r>
    </w:p>
    <w:p w:rsidR="00931CBD" w:rsidRDefault="00931CBD" w:rsidP="00931CBD">
      <w:pPr>
        <w:pStyle w:val="SingleTxt"/>
        <w:rPr>
          <w:rFonts w:hint="cs"/>
          <w:rtl/>
        </w:rPr>
      </w:pPr>
      <w:r>
        <w:rPr>
          <w:rFonts w:hint="cs"/>
          <w:rtl/>
        </w:rPr>
        <w:tab/>
        <w:t>ترد الإحصاءات المتصلة بمعدلات النشاط والبطالة لدى المرأة، وفقا لمكتب العمل الدولي، بالجداول رقم 48 و 49 و 50 و 51 و 52 من المرفق.</w:t>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الحقوق في المخصصات العائلية</w:t>
      </w:r>
    </w:p>
    <w:p w:rsidR="00931CBD" w:rsidRDefault="00931CBD" w:rsidP="00931CBD">
      <w:pPr>
        <w:pStyle w:val="SingleTxt"/>
        <w:rPr>
          <w:rFonts w:hint="cs"/>
          <w:rtl/>
        </w:rPr>
      </w:pPr>
      <w:r>
        <w:rPr>
          <w:rFonts w:hint="cs"/>
          <w:rtl/>
        </w:rPr>
        <w:tab/>
        <w:t>من الجدير بالذكر أن معدل المخصصات العائلية منخفض المستوى، وأنه لا يتيح بلوغ الأهداف المتوخاة من هذه المخصصات.</w:t>
      </w:r>
    </w:p>
    <w:p w:rsidR="00931CBD" w:rsidRDefault="00931CBD" w:rsidP="00931CBD">
      <w:pPr>
        <w:pStyle w:val="SingleTxt"/>
        <w:rPr>
          <w:rFonts w:hint="cs"/>
          <w:rtl/>
        </w:rPr>
      </w:pPr>
      <w:r>
        <w:rPr>
          <w:rFonts w:hint="cs"/>
          <w:rtl/>
        </w:rPr>
        <w:tab/>
        <w:t>وبالإضافة إلى ذلك، فإن السياسة المتبعة في هذا الشأن لا تسمح بتراكم استحقاقات هذه المخصصات من قبل الزوجين. وعلى الصعيد العملي، وعندما يكون نظام المخصصات العائلية أكثر مواتاة للمرأة بالقياس إلى مخصصات الرجل، فإنه ينبغي إصدار تفويض بعدم التراكم من قبل الزواج، رئيس الأسرة، حتى تتمكن هذه الأسرة من تضمين الراتب ذي الصلة ما يتعلق به من تعويضات.</w:t>
      </w:r>
    </w:p>
    <w:p w:rsidR="00931CBD" w:rsidRDefault="00931CBD" w:rsidP="00931CBD">
      <w:pPr>
        <w:pStyle w:val="SingleTxt"/>
        <w:rPr>
          <w:rFonts w:hint="cs"/>
          <w:rtl/>
        </w:rPr>
      </w:pPr>
      <w:r>
        <w:rPr>
          <w:rFonts w:hint="cs"/>
          <w:rtl/>
        </w:rPr>
        <w:tab/>
        <w:t>وسوف يكون من المستحسن في هذا الشأن أن يُنفذ عزو هذه التعويضات وسدادها بمجرد إثبات هذا الحق.</w:t>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الحق في القروض المصرفية</w:t>
      </w:r>
    </w:p>
    <w:p w:rsidR="00931CBD" w:rsidRDefault="00931CBD" w:rsidP="00931CBD">
      <w:pPr>
        <w:pStyle w:val="SingleTxt"/>
        <w:rPr>
          <w:rFonts w:hint="cs"/>
          <w:rtl/>
        </w:rPr>
      </w:pPr>
      <w:r>
        <w:rPr>
          <w:rFonts w:hint="cs"/>
          <w:rtl/>
        </w:rPr>
        <w:tab/>
        <w:t>في ضوء مراعاة تلك القيود التي تكتنف النظام التقليدي المتصل بتوفير تمويل فعال من أجل الأنشطة الاقتصادية والتجارية للمرأة، قررت الحكومة تحرير هذا القطاع، مما أدى مباشرة إلى ظهور عدد كبير من مؤسسات التمويل على نطاق صغير، وهذه المؤسسات متخصصة في تقديم مساندات مالية للمشاريع النسائية المولدة للإيرادات.</w:t>
      </w:r>
    </w:p>
    <w:p w:rsidR="00931CBD" w:rsidRDefault="00931CBD" w:rsidP="00931CBD">
      <w:pPr>
        <w:pStyle w:val="SingleTxt"/>
        <w:rPr>
          <w:rFonts w:hint="cs"/>
          <w:rtl/>
        </w:rPr>
      </w:pPr>
      <w:r>
        <w:rPr>
          <w:rFonts w:hint="cs"/>
          <w:rtl/>
        </w:rPr>
        <w:tab/>
        <w:t>ومع هذا، وإزاء ضعف هذا المجال الجديد، وما يترتب عليه من التأثير بشكل نسبي على إجراءات التعاونيات المعينة بتقديم الائتمانات لصالح أنشطة المرأة، فإن وزارة تعزيز المرأة والأسرة قد نظمت محفلا يضم ما يزيد عن 200 من المشاركات، إلى جانب كافة العناصر الفاعلة الوطنية والدولية، عامة كانت أم خاصة، بهدف القيام على نحو دائم بتحسين وتيسير وصول النساء للقروض المصرفية والعقارية.</w:t>
      </w:r>
    </w:p>
    <w:p w:rsidR="00931CBD" w:rsidRDefault="00931CBD" w:rsidP="00931CBD">
      <w:pPr>
        <w:pStyle w:val="SingleTxt"/>
        <w:rPr>
          <w:rFonts w:hint="cs"/>
          <w:rtl/>
        </w:rPr>
      </w:pPr>
      <w:r>
        <w:rPr>
          <w:rFonts w:hint="cs"/>
          <w:rtl/>
        </w:rPr>
        <w:tab/>
        <w:t>ولقد برزت خمسة مواضيع رئيسية خلال هذه الأعمال:</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دور الدولة في عملية تمويل الأنشطة الاقتصادية؛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السياسة المتعلقة بتمويل الأنشطة الاقتصادية للمرأة من قبل المصارف التقليدية ومؤسسات التمويل على نطاق صغير والجهات المانحة؛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شروط نجاح المشاريع النسائية بالوسطين الحضري والريفي؛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تجارب الأجهزة المعنية بمساندة الأنشطة الاقتصادية الصغيرة النطاق التي تضطلع بها المرأة؛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تشجيع تمويل الأنشطة الاقتصادية لدى المرأة.</w:t>
      </w:r>
    </w:p>
    <w:p w:rsidR="00931CBD" w:rsidRDefault="00931CBD" w:rsidP="00931CBD">
      <w:pPr>
        <w:pStyle w:val="SingleTxt"/>
        <w:rPr>
          <w:rFonts w:hint="cs"/>
          <w:rtl/>
        </w:rPr>
      </w:pPr>
      <w:r>
        <w:rPr>
          <w:rFonts w:hint="cs"/>
          <w:rtl/>
        </w:rPr>
        <w:tab/>
        <w:t>وفي هذا الوقت، شرعت الحكومة في عملية هادفة لتنظيم لقاءات ذات صلة، بهدف وضع وتنفيذ برنامج لتوفير التمويل الشامل للأنشطة الاقتصادية والتجارية للمرأة.</w:t>
      </w:r>
    </w:p>
    <w:p w:rsidR="00931CBD" w:rsidRPr="006D5926" w:rsidRDefault="00931CBD" w:rsidP="00931CBD">
      <w:pPr>
        <w:pStyle w:val="SingleTxt"/>
        <w:spacing w:after="0" w:line="120" w:lineRule="exact"/>
        <w:rPr>
          <w:rFonts w:hint="cs"/>
          <w:sz w:val="10"/>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t>الحق في المشاركة في الأنشطة الترويحية والرياضية</w:t>
      </w:r>
    </w:p>
    <w:p w:rsidR="00931CBD" w:rsidRDefault="00931CBD" w:rsidP="00931CBD">
      <w:pPr>
        <w:pStyle w:val="SingleTxt"/>
        <w:rPr>
          <w:rFonts w:hint="cs"/>
          <w:rtl/>
        </w:rPr>
      </w:pPr>
      <w:r>
        <w:rPr>
          <w:rFonts w:hint="cs"/>
          <w:rtl/>
        </w:rPr>
        <w:tab/>
        <w:t>في إطار الاستراتيجيات التي وضعت من أجل تشجيع الأنشطة الترويحية والرياضية لدى النساء، تجدر الإشارة إلى عدد كبير من الإجراءات الملحوظة. وهذه الإجراءات تتمثل بصفة خاصة فيما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التنظيم الدائم لمباريات وبطولات نسائية وطنية في جميع فروع الألعاب الرياضية؛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القيام على صعيد البلد بأسره بإعداد هياكل وتجهيزات لتشجيع الرياضة؛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r>
      <w:r>
        <w:sym w:font="Guttman Logo1" w:char="0027"/>
      </w:r>
      <w:r>
        <w:rPr>
          <w:rFonts w:hint="cs"/>
          <w:rtl/>
        </w:rPr>
        <w:tab/>
        <w:t xml:space="preserve">التنظيم التقليدي من جانب المعهد الوطني للشباب والرياضة ووزارة تعزيز المرأة والأسرة، في المراكز الحضرية الرئيسية، لدورات منظمة من دورات الرياضة تحت شعار </w:t>
      </w:r>
      <w:r>
        <w:rPr>
          <w:rFonts w:hint="eastAsia"/>
          <w:rtl/>
        </w:rPr>
        <w:t>”المعهد الوطني للشباب والرياضة - المرأة - الرياضة</w:t>
      </w:r>
      <w:r>
        <w:rPr>
          <w:rFonts w:hint="cs"/>
          <w:rtl/>
        </w:rPr>
        <w:t xml:space="preserve"> - وقت الفراغ - الصحة</w:t>
      </w:r>
      <w:r>
        <w:rPr>
          <w:rFonts w:hint="eastAsia"/>
          <w:rtl/>
        </w:rPr>
        <w:t>“؛</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التنظيم الدائم من قبل وزارة تعزيز المرأة والأسرة للقاءات رياضية (مباريات في كرة اليد وكرة القدم) فيما يتصل بجميع الفئات الاجتماعية المهنية للمرأة؛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تعميم مدن الرياضة الجماعية لصالح الأفرقة المختلطة التي تتلقى الرعاية اللازمة من التقنيين العاملين في حقل التربية البدنية والرياضية.</w:t>
      </w:r>
    </w:p>
    <w:p w:rsidR="00931CBD" w:rsidRDefault="00931CBD" w:rsidP="00931CBD">
      <w:pPr>
        <w:pStyle w:val="SingleTxt"/>
        <w:rPr>
          <w:rFonts w:hint="cs"/>
          <w:rtl/>
        </w:rPr>
      </w:pPr>
      <w:r>
        <w:rPr>
          <w:rFonts w:hint="cs"/>
          <w:rtl/>
        </w:rPr>
        <w:tab/>
        <w:t>ومن الجدير بالذكر، مع هذا، أن السكان الريفيين لا يحصلون بصفة عامة على هياكل رياضية أساسية من قبيل تلك الهياكل التي قد توجد بالمناطق الحضرية. وبالإضافة إلى ذلك، يُراعى أن ثمة إعاقة عامة لمشاركة المرأة في أنشطة من هذا القبيل، وذلك من جراء عوامل مثل: التقاليد، وعدم المساواة في تقديم الألعاب (مما سبق ذكره)، ومشقة عمل المرأة، وانخفاض مستوى المعيشة، وهبوط معدل التعليم في نهاية المطاف.</w:t>
      </w:r>
    </w:p>
    <w:p w:rsidR="00931CBD" w:rsidRDefault="00931CBD" w:rsidP="00931CBD">
      <w:pPr>
        <w:pStyle w:val="SingleTxt"/>
        <w:rPr>
          <w:rFonts w:hint="cs"/>
          <w:rtl/>
        </w:rPr>
      </w:pPr>
      <w:r>
        <w:rPr>
          <w:rFonts w:hint="cs"/>
          <w:rtl/>
        </w:rPr>
        <w:tab/>
        <w:t>ووضع المرأة بعيد عن مكانة الصدارة لدى الاتحادات الرياضية الوطنية، في النهاية. ومن بين هذه الاتحادات، البالغ عددها 40، لا يوجد سوى اتحاد واحد يخضع إدارة امرأة، وهو الاتحاد الوطني للألعاب الرياضية الجامعية. وليس ثمة توازن بالتالي بين مؤهلات المرأة، من ناحية أولى، وتلك المناصب الضئيلة التي تشغلها في هذه الاتحادات.</w:t>
      </w:r>
    </w:p>
    <w:p w:rsidR="00931CBD" w:rsidRDefault="00931CBD" w:rsidP="00931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(الرد على التوصيتين 52 و 65 للجنة)</w:t>
      </w:r>
    </w:p>
    <w:p w:rsidR="00931CBD" w:rsidRDefault="00931CBD" w:rsidP="00931CBD">
      <w:pPr>
        <w:pStyle w:val="SingleTxt"/>
        <w:rPr>
          <w:rFonts w:hint="cs"/>
          <w:i/>
          <w:iCs/>
          <w:rtl/>
        </w:rPr>
      </w:pPr>
      <w:r>
        <w:rPr>
          <w:rFonts w:hint="cs"/>
          <w:rtl/>
        </w:rPr>
        <w:tab/>
      </w:r>
      <w:r>
        <w:rPr>
          <w:rFonts w:hint="cs"/>
          <w:i/>
          <w:iCs/>
          <w:rtl/>
        </w:rPr>
        <w:t>المادة 14</w:t>
      </w:r>
    </w:p>
    <w:p w:rsidR="00931CBD" w:rsidRDefault="00931CBD" w:rsidP="00931CBD">
      <w:pPr>
        <w:pStyle w:val="SingleTxt"/>
        <w:ind w:left="1930" w:hanging="663"/>
        <w:rPr>
          <w:rFonts w:hint="cs"/>
          <w:i/>
          <w:iCs/>
          <w:rtl/>
        </w:rPr>
      </w:pPr>
      <w:r>
        <w:rPr>
          <w:rFonts w:hint="cs"/>
          <w:i/>
          <w:iCs/>
          <w:rtl/>
        </w:rPr>
        <w:tab/>
      </w:r>
      <w:r>
        <w:rPr>
          <w:rFonts w:hint="cs"/>
          <w:i/>
          <w:iCs/>
          <w:rtl/>
        </w:rPr>
        <w:tab/>
        <w:t>1 -</w:t>
      </w:r>
      <w:r>
        <w:rPr>
          <w:rFonts w:hint="cs"/>
          <w:i/>
          <w:iCs/>
          <w:rtl/>
        </w:rPr>
        <w:tab/>
        <w:t>تضع الدول الأطراف في اعتبارها المشاكل الخاصة التي تواجهها المرأة الريفية، والأدوار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931CBD" w:rsidRDefault="00931CBD" w:rsidP="00931CBD">
      <w:pPr>
        <w:pStyle w:val="SingleTxt"/>
        <w:ind w:left="1930" w:hanging="663"/>
        <w:rPr>
          <w:rFonts w:hint="cs"/>
          <w:i/>
          <w:iCs/>
          <w:rtl/>
        </w:rPr>
      </w:pPr>
      <w:r>
        <w:rPr>
          <w:rFonts w:hint="cs"/>
          <w:i/>
          <w:iCs/>
          <w:rtl/>
        </w:rPr>
        <w:tab/>
      </w:r>
      <w:r>
        <w:rPr>
          <w:rFonts w:hint="cs"/>
          <w:i/>
          <w:iCs/>
          <w:rtl/>
        </w:rPr>
        <w:tab/>
        <w:t>2 -</w:t>
      </w:r>
      <w:r>
        <w:rPr>
          <w:rFonts w:hint="cs"/>
          <w:i/>
          <w:iCs/>
          <w:rtl/>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931CBD" w:rsidRDefault="00931CBD" w:rsidP="00931CBD">
      <w:pPr>
        <w:pStyle w:val="SingleTxt"/>
        <w:rPr>
          <w:rFonts w:hint="cs"/>
          <w:i/>
          <w:iCs/>
          <w:rtl/>
        </w:rPr>
      </w:pPr>
      <w:r>
        <w:rPr>
          <w:rFonts w:hint="cs"/>
          <w:i/>
          <w:iCs/>
          <w:rtl/>
        </w:rPr>
        <w:tab/>
      </w:r>
      <w:r>
        <w:rPr>
          <w:rFonts w:hint="cs"/>
          <w:i/>
          <w:iCs/>
          <w:rtl/>
        </w:rPr>
        <w:tab/>
        <w:t>(أ)</w:t>
      </w:r>
      <w:r>
        <w:rPr>
          <w:rFonts w:hint="cs"/>
          <w:i/>
          <w:iCs/>
          <w:rtl/>
        </w:rPr>
        <w:tab/>
        <w:t>المشاركة في وضع وتنفيذ التخطيط الإنمائي على جميع المستويات،</w:t>
      </w:r>
    </w:p>
    <w:p w:rsidR="00931CBD" w:rsidRDefault="00931CBD" w:rsidP="00931CBD">
      <w:pPr>
        <w:pStyle w:val="SingleTxt"/>
        <w:ind w:left="1930" w:hanging="663"/>
        <w:rPr>
          <w:rFonts w:hint="cs"/>
          <w:i/>
          <w:iCs/>
          <w:rtl/>
        </w:rPr>
      </w:pPr>
      <w:r>
        <w:rPr>
          <w:rFonts w:hint="cs"/>
          <w:i/>
          <w:iCs/>
          <w:rtl/>
        </w:rPr>
        <w:tab/>
      </w:r>
      <w:r>
        <w:rPr>
          <w:rFonts w:hint="cs"/>
          <w:i/>
          <w:iCs/>
          <w:rtl/>
        </w:rPr>
        <w:tab/>
        <w:t>(ب)</w:t>
      </w:r>
      <w:r>
        <w:rPr>
          <w:rFonts w:hint="cs"/>
          <w:i/>
          <w:iCs/>
          <w:rtl/>
        </w:rPr>
        <w:tab/>
        <w:t>نيل تسهيلات العناية الصحية الملائمة، بما في ذلك المعلومات والنصائح والخدمات المتعلقة بتخطيط الأسرة؛</w:t>
      </w:r>
    </w:p>
    <w:p w:rsidR="00931CBD" w:rsidRDefault="00931CBD" w:rsidP="00931CBD">
      <w:pPr>
        <w:pStyle w:val="SingleTxt"/>
        <w:ind w:left="1930" w:hanging="663"/>
        <w:rPr>
          <w:rFonts w:hint="cs"/>
          <w:i/>
          <w:iCs/>
          <w:rtl/>
        </w:rPr>
      </w:pPr>
      <w:r>
        <w:rPr>
          <w:rFonts w:hint="cs"/>
          <w:i/>
          <w:iCs/>
          <w:rtl/>
        </w:rPr>
        <w:tab/>
      </w:r>
      <w:r>
        <w:rPr>
          <w:rFonts w:hint="cs"/>
          <w:i/>
          <w:iCs/>
          <w:rtl/>
        </w:rPr>
        <w:tab/>
        <w:t>(ج)</w:t>
      </w:r>
      <w:r>
        <w:rPr>
          <w:rFonts w:hint="cs"/>
          <w:i/>
          <w:iCs/>
          <w:rtl/>
        </w:rPr>
        <w:tab/>
        <w:t>الاستفادة بصورة مباشرة من برامج الضمان الاجتماعي؛</w:t>
      </w:r>
    </w:p>
    <w:p w:rsidR="00931CBD" w:rsidRDefault="00931CBD" w:rsidP="00931CBD">
      <w:pPr>
        <w:pStyle w:val="SingleTxt"/>
        <w:ind w:left="1930" w:hanging="663"/>
        <w:rPr>
          <w:rFonts w:hint="cs"/>
          <w:i/>
          <w:iCs/>
          <w:rtl/>
        </w:rPr>
      </w:pPr>
      <w:r>
        <w:rPr>
          <w:rFonts w:hint="cs"/>
          <w:i/>
          <w:iCs/>
          <w:rtl/>
        </w:rPr>
        <w:tab/>
      </w:r>
      <w:r>
        <w:rPr>
          <w:rFonts w:hint="cs"/>
          <w:i/>
          <w:iCs/>
          <w:rtl/>
        </w:rPr>
        <w:tab/>
        <w:t>(د)</w:t>
      </w:r>
      <w:r>
        <w:rPr>
          <w:rFonts w:hint="cs"/>
          <w:i/>
          <w:iCs/>
          <w:rtl/>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931CBD" w:rsidRDefault="00931CBD" w:rsidP="00931CBD">
      <w:pPr>
        <w:pStyle w:val="SingleTxt"/>
        <w:ind w:left="1930" w:hanging="663"/>
        <w:rPr>
          <w:rFonts w:hint="cs"/>
          <w:i/>
          <w:iCs/>
          <w:rtl/>
        </w:rPr>
      </w:pPr>
      <w:r>
        <w:rPr>
          <w:rFonts w:hint="cs"/>
          <w:i/>
          <w:iCs/>
          <w:rtl/>
        </w:rPr>
        <w:tab/>
      </w:r>
      <w:r>
        <w:rPr>
          <w:rFonts w:hint="cs"/>
          <w:i/>
          <w:iCs/>
          <w:rtl/>
        </w:rPr>
        <w:tab/>
        <w:t>(هـ)</w:t>
      </w:r>
      <w:r>
        <w:rPr>
          <w:rFonts w:hint="cs"/>
          <w:i/>
          <w:iCs/>
          <w:rtl/>
        </w:rPr>
        <w:tab/>
        <w:t>تنظيم جماعات المساعدة الذاتية والتعاونيات من أجل الحصول على فرص اقتصادية متكافئة عن طريق العمل لدى الغير أو العمل لحسابهن الخاص؛</w:t>
      </w:r>
    </w:p>
    <w:p w:rsidR="00931CBD" w:rsidRDefault="00931CBD" w:rsidP="00931CBD">
      <w:pPr>
        <w:pStyle w:val="SingleTxt"/>
        <w:ind w:left="1930" w:hanging="663"/>
        <w:rPr>
          <w:rFonts w:hint="cs"/>
          <w:i/>
          <w:iCs/>
          <w:rtl/>
        </w:rPr>
      </w:pPr>
      <w:r>
        <w:rPr>
          <w:rFonts w:hint="cs"/>
          <w:i/>
          <w:iCs/>
          <w:rtl/>
        </w:rPr>
        <w:tab/>
      </w:r>
      <w:r>
        <w:rPr>
          <w:rFonts w:hint="cs"/>
          <w:i/>
          <w:iCs/>
          <w:rtl/>
        </w:rPr>
        <w:tab/>
        <w:t>(و)</w:t>
      </w:r>
      <w:r>
        <w:rPr>
          <w:rFonts w:hint="cs"/>
          <w:i/>
          <w:iCs/>
          <w:rtl/>
        </w:rPr>
        <w:tab/>
        <w:t>المشاركة في جميع الأنشطة المجتمعية؛</w:t>
      </w:r>
    </w:p>
    <w:p w:rsidR="00931CBD" w:rsidRDefault="00931CBD" w:rsidP="00931CBD">
      <w:pPr>
        <w:pStyle w:val="SingleTxt"/>
        <w:ind w:left="1930" w:hanging="663"/>
        <w:rPr>
          <w:rFonts w:hint="cs"/>
          <w:i/>
          <w:iCs/>
          <w:rtl/>
        </w:rPr>
      </w:pPr>
      <w:r>
        <w:rPr>
          <w:rFonts w:hint="cs"/>
          <w:i/>
          <w:iCs/>
          <w:rtl/>
        </w:rPr>
        <w:tab/>
      </w:r>
      <w:r>
        <w:rPr>
          <w:rFonts w:hint="cs"/>
          <w:i/>
          <w:iCs/>
          <w:rtl/>
        </w:rPr>
        <w:tab/>
        <w:t>(ز)</w:t>
      </w:r>
      <w:r>
        <w:rPr>
          <w:rFonts w:hint="cs"/>
          <w:i/>
          <w:i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931CBD" w:rsidRDefault="00931CBD" w:rsidP="00931CBD">
      <w:pPr>
        <w:pStyle w:val="SingleTxt"/>
        <w:ind w:left="1930" w:hanging="663"/>
        <w:rPr>
          <w:rFonts w:hint="cs"/>
          <w:i/>
          <w:iCs/>
          <w:rtl/>
        </w:rPr>
      </w:pPr>
      <w:r>
        <w:rPr>
          <w:rFonts w:hint="cs"/>
          <w:i/>
          <w:iCs/>
          <w:rtl/>
        </w:rPr>
        <w:tab/>
      </w:r>
      <w:r>
        <w:rPr>
          <w:rFonts w:hint="cs"/>
          <w:i/>
          <w:iCs/>
          <w:rtl/>
        </w:rPr>
        <w:tab/>
        <w:t>(ح)</w:t>
      </w:r>
      <w:r>
        <w:rPr>
          <w:rFonts w:hint="cs"/>
          <w:i/>
          <w:iCs/>
          <w:rtl/>
        </w:rPr>
        <w:tab/>
        <w:t>التمتع بظروف معيشية ملائمة، ولا سيما فيما يتعلق بالإسكان والإصحاح والإمداد بالكهرباء والماء والنقل، والاتصالات.</w:t>
      </w:r>
    </w:p>
    <w:p w:rsidR="00931CBD" w:rsidRDefault="00931CBD" w:rsidP="00931CBD">
      <w:pPr>
        <w:pStyle w:val="SingleTxt"/>
        <w:rPr>
          <w:rFonts w:hint="cs"/>
          <w:rtl/>
        </w:rPr>
      </w:pPr>
      <w:r>
        <w:rPr>
          <w:rFonts w:hint="cs"/>
          <w:i/>
          <w:iCs/>
          <w:rtl/>
        </w:rPr>
        <w:tab/>
      </w:r>
      <w:r>
        <w:rPr>
          <w:rFonts w:hint="cs"/>
          <w:rtl/>
        </w:rPr>
        <w:t>تضطلع النساء الريفيات بدور هام في تنمية المناطق الريفية في مشمولها، وفي ميدان الأمن الغذائي بصفة خاصة. ومع هذا، فإنهن يواجهن مشاكل متعددة، من قبيل: الافتقار إلى الوصول إلى الخدمات الاجتماعية الأساسية (المياه والكهرباء والمسكن والصحة)، ومحدودية الوصول إلى الائتمانات والقروض الزراعية، وكذلك ضآلة الوصول إلى التكنولوجيات المناسبة وإلى الأراضي أيضا.</w:t>
      </w:r>
    </w:p>
    <w:p w:rsidR="00931CBD" w:rsidRDefault="00931CBD" w:rsidP="00931CBD">
      <w:pPr>
        <w:pStyle w:val="SingleTxt"/>
        <w:rPr>
          <w:rFonts w:hint="cs"/>
          <w:rtl/>
        </w:rPr>
      </w:pPr>
      <w:r>
        <w:rPr>
          <w:rFonts w:hint="cs"/>
          <w:rtl/>
        </w:rPr>
        <w:tab/>
        <w:t>وتتجه الحكومة، من خلال مختلف الوزارات التي تقوم بالتدخل اللازم في القطاع الريفي (وزارة التنمية الريفية، ووزارة تربية الماشية، ووزارة المياه والطاقة، ووزارة النقل، ووزارة الاتصالات السلكية واللاسلكية) نحو تنفيذ برامج ومشاريع لصالح العالم الريفي. وهذه البرامج والمشاريع تتناول الإعلام والتدريب والدعم المؤسسي والمساندة المالية من أجل تمكين الريفيات من الاضطلاع بالأنشطة المولدة للدخل، ومن الوصول على نحو ميسر للخدمات الاجتماعية الأساسية.</w:t>
      </w:r>
    </w:p>
    <w:p w:rsidR="00931CBD" w:rsidRDefault="00931CBD" w:rsidP="00931CBD">
      <w:pPr>
        <w:pStyle w:val="SingleTxt"/>
        <w:rPr>
          <w:rFonts w:hint="cs"/>
          <w:rtl/>
        </w:rPr>
      </w:pPr>
      <w:r>
        <w:rPr>
          <w:rFonts w:hint="cs"/>
          <w:rtl/>
        </w:rPr>
        <w:tab/>
        <w:t>وفي مواجهة هذه الصعوبات، ظهرت اتجاهات سياسية تكمن فيما يلي:</w:t>
      </w:r>
    </w:p>
    <w:p w:rsidR="00931CBD" w:rsidRDefault="00931CBD" w:rsidP="00931CBD">
      <w:pPr>
        <w:pStyle w:val="SingleTxt"/>
        <w:ind w:left="2592" w:hanging="1325"/>
        <w:rPr>
          <w:rFonts w:hint="cs"/>
          <w:rtl/>
        </w:rPr>
      </w:pPr>
      <w:r>
        <w:rPr>
          <w:rFonts w:hint="cs"/>
          <w:rtl/>
        </w:rPr>
        <w:tab/>
        <w:t>1 -</w:t>
      </w:r>
      <w:r>
        <w:rPr>
          <w:rFonts w:hint="cs"/>
          <w:rtl/>
        </w:rPr>
        <w:tab/>
        <w:t>تشجيع زيادة تمثيل المرأة، سواء في هياكل الإشراف المتعلقة بالمناطق الريفية، أم في المنظمات المتعلقة بالمناطق الريفية، أم في المنظمات المهنية والمشتركة بين المهن؛</w:t>
      </w:r>
    </w:p>
    <w:p w:rsidR="00931CBD" w:rsidRDefault="00931CBD" w:rsidP="00931CBD">
      <w:pPr>
        <w:pStyle w:val="SingleTxt"/>
        <w:ind w:left="1930" w:hanging="663"/>
        <w:rPr>
          <w:rFonts w:hint="cs"/>
          <w:rtl/>
        </w:rPr>
      </w:pPr>
      <w:r>
        <w:rPr>
          <w:rFonts w:hint="cs"/>
          <w:rtl/>
        </w:rPr>
        <w:tab/>
        <w:t>2 -</w:t>
      </w:r>
      <w:r>
        <w:rPr>
          <w:rFonts w:hint="cs"/>
          <w:rtl/>
        </w:rPr>
        <w:tab/>
        <w:t>كفالة التشجيع الاقتصادي للنساء الريفيات؛</w:t>
      </w:r>
    </w:p>
    <w:p w:rsidR="00931CBD" w:rsidRDefault="00931CBD" w:rsidP="00931CBD">
      <w:pPr>
        <w:pStyle w:val="SingleTxt"/>
        <w:ind w:left="1930" w:hanging="663"/>
        <w:rPr>
          <w:rFonts w:hint="cs"/>
          <w:rtl/>
        </w:rPr>
      </w:pPr>
      <w:r>
        <w:rPr>
          <w:rFonts w:hint="cs"/>
          <w:rtl/>
        </w:rPr>
        <w:tab/>
        <w:t>3 -</w:t>
      </w:r>
      <w:r>
        <w:rPr>
          <w:rFonts w:hint="cs"/>
          <w:rtl/>
        </w:rPr>
        <w:tab/>
        <w:t>تعزيز هؤلاء النساء على الصعيد الاجتماعي.</w:t>
      </w:r>
    </w:p>
    <w:p w:rsidR="00931CBD" w:rsidRDefault="00931CBD" w:rsidP="00931CBD">
      <w:pPr>
        <w:pStyle w:val="SingleTxt"/>
        <w:ind w:left="1930" w:hanging="663"/>
        <w:rPr>
          <w:rFonts w:hint="cs"/>
          <w:rtl/>
        </w:rPr>
      </w:pPr>
      <w:r>
        <w:rPr>
          <w:rFonts w:hint="cs"/>
          <w:rtl/>
        </w:rPr>
        <w:tab/>
        <w:t>وقد اقترحت الإجراءات التالية من أجل بلوغ الأهداف المتوخاة: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وضع وثيقة استراتيجية (مع التركيز على المرأة في الريف، والوصول للمدخلات والائتمانات ...)؛</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تعيين 200 امرأة من العاملات في حقل التصميم، وذلك في إطار المرحلة الثانية للبرنامج الوطني المعني بالتصميم والبحث على الصعيد الزراعي)؛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تنقيح النظام العقاري لتيسير وصول المرأة إلى الأراضي.</w:t>
      </w:r>
    </w:p>
    <w:p w:rsidR="00931CBD" w:rsidRDefault="00931CBD" w:rsidP="00931CBD">
      <w:pPr>
        <w:pStyle w:val="SingleTxt"/>
        <w:rPr>
          <w:rFonts w:hint="cs"/>
          <w:rtl/>
        </w:rPr>
      </w:pPr>
      <w:r>
        <w:rPr>
          <w:rFonts w:hint="cs"/>
          <w:rtl/>
        </w:rPr>
        <w:tab/>
        <w:t>ومنذ عام 2002، اضطلع بالإجراءات المحددة التالية من قبل وزارة الزراعة في سياق تنفيذ استراتيجيتها القطاعية:</w:t>
      </w:r>
    </w:p>
    <w:p w:rsidR="00931CBD" w:rsidRDefault="00931CBD" w:rsidP="00931CBD">
      <w:pPr>
        <w:pStyle w:val="SingleTxt"/>
        <w:rPr>
          <w:rFonts w:hint="cs"/>
          <w:i/>
          <w:iCs/>
          <w:rtl/>
        </w:rPr>
      </w:pPr>
      <w:r w:rsidRPr="006A7412">
        <w:rPr>
          <w:rFonts w:hint="cs"/>
          <w:i/>
          <w:iCs/>
          <w:rtl/>
        </w:rPr>
        <w:tab/>
        <w:t>(أ)</w:t>
      </w:r>
      <w:r w:rsidRPr="006A7412">
        <w:rPr>
          <w:rFonts w:hint="cs"/>
          <w:i/>
          <w:iCs/>
          <w:rtl/>
        </w:rPr>
        <w:tab/>
        <w:t>مشاركة المرأة في وضع وتنفيذ الخطط الإنمائية</w:t>
      </w:r>
    </w:p>
    <w:p w:rsidR="00931CBD" w:rsidRPr="006E0E1F" w:rsidRDefault="00931CBD" w:rsidP="00931CBD">
      <w:pPr>
        <w:pStyle w:val="SingleTxt"/>
        <w:rPr>
          <w:rFonts w:hint="cs"/>
          <w:rtl/>
        </w:rPr>
      </w:pPr>
      <w:r w:rsidRPr="006E0E1F">
        <w:rPr>
          <w:rFonts w:hint="cs"/>
          <w:rtl/>
        </w:rPr>
        <w:tab/>
        <w:t>في ضوء إدراك الصعوبات التي تواجه المرأة الريفية، وضعت الحكومة مشاريع للتنمية من شأنها أن تهيأ آليات ومجالات للتخطيط التشاركي الذي يواتي بصفة خاصة تلك المجتمعات الريفية الأشد عوزا، وهي: برنامج مساندة التنمية المجتمعية (بالإقليم الأوسط والإقليم الشمالي الأقصى) والبرنامج الوطني للتنمية التشاركية؛ والبرنامج الوطني لزراعة الجذور والدرنات، وبرنامج تنمية بساتين الدخل بالريف، ومشروع الائتمان الريفي غير المركزي.</w:t>
      </w:r>
    </w:p>
    <w:p w:rsidR="00931CBD" w:rsidRDefault="00931CBD" w:rsidP="00931CBD">
      <w:pPr>
        <w:pStyle w:val="SingleTxt"/>
        <w:rPr>
          <w:rFonts w:hint="cs"/>
          <w:rtl/>
        </w:rPr>
      </w:pPr>
      <w:r>
        <w:rPr>
          <w:rFonts w:hint="cs"/>
          <w:rtl/>
        </w:rPr>
        <w:tab/>
        <w:t>وثمة تنفيذ أيضا لإجراءات محددة تتعلق بتدريب القيادات النسائية على تخطيط أعمال التنمية بالمجتمع المحلي، وذلك من جانب الدائرة المعنية بالاضطلاعات الزراعية النسائية التابعة لإدارة التنمية المجتمعية.</w:t>
      </w:r>
    </w:p>
    <w:p w:rsidR="00931CBD" w:rsidRDefault="00931CBD" w:rsidP="00931CBD">
      <w:pPr>
        <w:pStyle w:val="SingleTxt"/>
        <w:rPr>
          <w:rFonts w:hint="cs"/>
          <w:i/>
          <w:iCs/>
          <w:rtl/>
        </w:rPr>
      </w:pPr>
      <w:r>
        <w:rPr>
          <w:rFonts w:hint="cs"/>
          <w:rtl/>
        </w:rPr>
        <w:tab/>
      </w:r>
      <w:r>
        <w:rPr>
          <w:rFonts w:hint="cs"/>
          <w:i/>
          <w:iCs/>
          <w:rtl/>
        </w:rPr>
        <w:t>(ب)</w:t>
      </w:r>
      <w:r>
        <w:rPr>
          <w:rFonts w:hint="cs"/>
          <w:i/>
          <w:iCs/>
          <w:rtl/>
        </w:rPr>
        <w:tab/>
        <w:t>الوصول إلى خدمات صحية مناسبة</w:t>
      </w:r>
    </w:p>
    <w:p w:rsidR="00931CBD" w:rsidRDefault="00931CBD" w:rsidP="00931CBD">
      <w:pPr>
        <w:pStyle w:val="SingleTxt"/>
        <w:rPr>
          <w:rFonts w:hint="cs"/>
          <w:rtl/>
        </w:rPr>
      </w:pPr>
      <w:r>
        <w:rPr>
          <w:rFonts w:hint="cs"/>
          <w:i/>
          <w:iCs/>
          <w:rtl/>
        </w:rPr>
        <w:tab/>
      </w:r>
      <w:r>
        <w:rPr>
          <w:rFonts w:hint="cs"/>
          <w:rtl/>
        </w:rPr>
        <w:t>يقوم موظفو الإرشاد الإنمائي المجتمعي، من خلال إلقاء محاضرات تثقيفية، بتشجيع النظافة الصحية، والرعاية الصحية الأولية، والتعليم الأسري، والوقاية من فيروس نقص المناعة/السيدا.</w:t>
      </w:r>
    </w:p>
    <w:p w:rsidR="00931CBD" w:rsidRDefault="00931CBD" w:rsidP="00931CBD">
      <w:pPr>
        <w:pStyle w:val="SingleTxt"/>
        <w:rPr>
          <w:rFonts w:hint="cs"/>
          <w:i/>
          <w:iCs/>
          <w:rtl/>
        </w:rPr>
      </w:pPr>
      <w:r>
        <w:rPr>
          <w:rFonts w:hint="cs"/>
          <w:rtl/>
        </w:rPr>
        <w:tab/>
      </w:r>
      <w:r>
        <w:rPr>
          <w:rFonts w:hint="cs"/>
          <w:i/>
          <w:iCs/>
          <w:rtl/>
        </w:rPr>
        <w:t>(ج)</w:t>
      </w:r>
      <w:r>
        <w:rPr>
          <w:rFonts w:hint="cs"/>
          <w:i/>
          <w:iCs/>
          <w:rtl/>
        </w:rPr>
        <w:tab/>
        <w:t>الوصول إلى جميع أنواع التعليم والتدريب</w:t>
      </w:r>
    </w:p>
    <w:p w:rsidR="00931CBD" w:rsidRDefault="00931CBD" w:rsidP="00931CBD">
      <w:pPr>
        <w:pStyle w:val="SingleTxt"/>
        <w:rPr>
          <w:rFonts w:hint="cs"/>
          <w:rtl/>
        </w:rPr>
      </w:pPr>
      <w:r>
        <w:rPr>
          <w:rFonts w:hint="cs"/>
          <w:rtl/>
        </w:rPr>
        <w:tab/>
        <w:t>اتخذت وزارة الزراعة إجراءات ترمي إلى زيادة عدد النساء المشرفات وتعزيز قدراتهن، فضلا عن تشجيع هياكل الإحاطة المحلية، ومن ثم، فإنه قد اضطلع بما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في عام 2002، عين 200 من موظفي التصميم المتقاعدين، ومتم تدريبهم في سياق البرنامج الوطني لتصميم البحوث الزراعية، كما أعيد تدريب مشجعات التنمية المجتمعية؛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عينت 20 امرأة كموظفات اتصال لدى برنامج مساندة التنمية المجتمعية، كما أن ثمة مديرات عديدات بمركز التثقيف والتنشيط على الصعيد المجتمعي، إلى جانب نساء أخريات، قد تابعن تدريبات بعينها في داخل البلد وخارجه.</w:t>
      </w:r>
    </w:p>
    <w:p w:rsidR="00931CBD" w:rsidRDefault="00931CBD" w:rsidP="00931CBD">
      <w:pPr>
        <w:pStyle w:val="SingleTxt"/>
        <w:rPr>
          <w:rFonts w:hint="cs"/>
          <w:rtl/>
        </w:rPr>
      </w:pPr>
      <w:r>
        <w:rPr>
          <w:rFonts w:hint="cs"/>
          <w:rtl/>
        </w:rPr>
        <w:tab/>
        <w:t>وفيما يتصل بالنساء الريفيات، كانت هناك تدريبات لقادة عدد كبير من الأفرقة، ومن بين قادة الأفرقة الذين تلقوا التدريب اللازم، والبالغ عددهم 717 25، كانت توجد 174 3 امرأة أي نسبة 12.34 في المائة؛ وهذا العدد الذي لا يزال يعتبر ضعيفا يرجع إلى أن المرأة الريفية مطالبة بأعمال عديدة (بوصفها زوجة وأما ومضطلعة بالمشاريع ...)؛ وإن كان هذا العدد آخذا في التزايد.</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في عام 2000، تم تدريب 40 من الأفرقة النسائية بالإقليم الشمالي الأقصى؛</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وفي عام 2001، تم تدريب 30 من الأفرقة النسائية بالإقليم الشرقي؛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وفي عام 2003، تم تدريب 30 من الأفرقة النسائية بالإقليم الساحلي، و</w:t>
      </w:r>
      <w:r>
        <w:rPr>
          <w:rFonts w:hint="eastAsia"/>
          <w:rtl/>
        </w:rPr>
        <w:t> </w:t>
      </w:r>
      <w:r>
        <w:rPr>
          <w:rFonts w:hint="cs"/>
          <w:rtl/>
        </w:rPr>
        <w:t>30 فريقا آخر بالإقليم الغربي.</w:t>
      </w:r>
    </w:p>
    <w:p w:rsidR="00931CBD" w:rsidRDefault="00931CBD" w:rsidP="00931CBD">
      <w:pPr>
        <w:pStyle w:val="SingleTxt"/>
        <w:rPr>
          <w:rFonts w:hint="cs"/>
          <w:rtl/>
        </w:rPr>
      </w:pPr>
      <w:r>
        <w:rPr>
          <w:rFonts w:hint="cs"/>
          <w:rtl/>
        </w:rPr>
        <w:tab/>
        <w:t>ومن الجدير بالذكر أيضا أن ثمة عددا كبيرا من المنظمات غير الحكومية والرابطات الأخرى يضطلع بتعزيز الأفرقة النسائية من أجل تمكينها من تحسين قدراتها التقنية والإدارية.</w:t>
      </w:r>
    </w:p>
    <w:p w:rsidR="00931CBD" w:rsidRDefault="00931CBD" w:rsidP="00931CBD">
      <w:pPr>
        <w:pStyle w:val="SingleTxt"/>
        <w:rPr>
          <w:rFonts w:hint="cs"/>
          <w:rtl/>
        </w:rPr>
      </w:pPr>
      <w:r>
        <w:rPr>
          <w:rFonts w:hint="cs"/>
          <w:rtl/>
        </w:rPr>
        <w:tab/>
        <w:t>وتوجد حاليا 58 مركزا من مراكز التثقيف والتنشيط على الصعيد المجتمعي.</w:t>
      </w:r>
    </w:p>
    <w:p w:rsidR="00931CBD" w:rsidRDefault="00931CBD" w:rsidP="00931CBD">
      <w:pPr>
        <w:pStyle w:val="SingleTxt"/>
        <w:rPr>
          <w:rFonts w:hint="cs"/>
          <w:i/>
          <w:iCs/>
          <w:rtl/>
        </w:rPr>
      </w:pPr>
      <w:r>
        <w:rPr>
          <w:rFonts w:hint="cs"/>
          <w:rtl/>
        </w:rPr>
        <w:tab/>
      </w:r>
      <w:r>
        <w:rPr>
          <w:rFonts w:hint="cs"/>
          <w:i/>
          <w:iCs/>
          <w:rtl/>
        </w:rPr>
        <w:t>(د)</w:t>
      </w:r>
      <w:r>
        <w:rPr>
          <w:rFonts w:hint="cs"/>
          <w:i/>
          <w:iCs/>
          <w:rtl/>
        </w:rPr>
        <w:tab/>
        <w:t>تنظيم أفرقة تبادل المعونة والتعاونيات</w:t>
      </w:r>
    </w:p>
    <w:p w:rsidR="00931CBD" w:rsidRDefault="00931CBD" w:rsidP="00931CBD">
      <w:pPr>
        <w:pStyle w:val="SingleTxt"/>
        <w:rPr>
          <w:rFonts w:hint="cs"/>
          <w:rtl/>
        </w:rPr>
      </w:pPr>
      <w:r>
        <w:rPr>
          <w:rFonts w:hint="cs"/>
          <w:rtl/>
        </w:rPr>
        <w:tab/>
        <w:t>تدرك النساء أن كل عمل إنمائي من الأعمال التي تتطلب تمويلا من قبل المانحين، مشروط بتشكيل فريق دينامي. ومن الملاحظ بالتالي أن ثمة تزايدا في أعداد الأفرقة النسائية.</w:t>
      </w:r>
    </w:p>
    <w:p w:rsidR="00931CBD" w:rsidRDefault="00931CBD" w:rsidP="00931CBD">
      <w:pPr>
        <w:pStyle w:val="SingleTxt"/>
        <w:rPr>
          <w:rFonts w:hint="cs"/>
          <w:rtl/>
        </w:rPr>
      </w:pPr>
      <w:r>
        <w:rPr>
          <w:rFonts w:hint="cs"/>
          <w:rtl/>
        </w:rPr>
        <w:tab/>
        <w:t>وهذه الأفرقة تتلقى مساعدات مختلفة في المجالات التالية: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الدعم التنظيمي؛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المساندة في مجال التماس التمويلات؛</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التأييد التقني والمادي؛</w:t>
      </w:r>
    </w:p>
    <w:p w:rsidR="00931CBD" w:rsidRPr="00FC6FF5"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التمويل المباشر والمواكبة.</w:t>
      </w:r>
    </w:p>
    <w:p w:rsidR="00931CBD" w:rsidRDefault="00931CBD" w:rsidP="00931CBD">
      <w:pPr>
        <w:pStyle w:val="SingleTxt"/>
        <w:rPr>
          <w:rFonts w:hint="cs"/>
          <w:rtl/>
        </w:rPr>
      </w:pPr>
      <w:r>
        <w:rPr>
          <w:rFonts w:hint="cs"/>
          <w:rtl/>
        </w:rPr>
        <w:tab/>
        <w:t>ومن العمليات الجديرة بالاضطلاع على نحو مستمر، إعادة تنشيط هذه الأفرقة ومساندتها وإضفاء الطابع المهني عليها.</w:t>
      </w:r>
    </w:p>
    <w:p w:rsidR="00931CBD" w:rsidRDefault="00931CBD" w:rsidP="00931CBD">
      <w:pPr>
        <w:pStyle w:val="SingleTxt"/>
        <w:rPr>
          <w:rFonts w:hint="cs"/>
          <w:i/>
          <w:iCs/>
          <w:rtl/>
        </w:rPr>
      </w:pPr>
      <w:r>
        <w:rPr>
          <w:rFonts w:hint="cs"/>
          <w:rtl/>
        </w:rPr>
        <w:tab/>
      </w:r>
      <w:r>
        <w:rPr>
          <w:rFonts w:hint="cs"/>
          <w:i/>
          <w:iCs/>
          <w:rtl/>
        </w:rPr>
        <w:t>(هـ)</w:t>
      </w:r>
      <w:r>
        <w:rPr>
          <w:rFonts w:hint="cs"/>
          <w:i/>
          <w:iCs/>
          <w:rtl/>
        </w:rPr>
        <w:tab/>
        <w:t>المشاركة في الأنشطة المجتمعية</w:t>
      </w:r>
    </w:p>
    <w:p w:rsidR="00931CBD" w:rsidRDefault="00931CBD" w:rsidP="00931CBD">
      <w:pPr>
        <w:pStyle w:val="SingleTxt"/>
        <w:rPr>
          <w:rFonts w:hint="cs"/>
          <w:rtl/>
        </w:rPr>
      </w:pPr>
      <w:r>
        <w:rPr>
          <w:rFonts w:hint="cs"/>
          <w:rtl/>
        </w:rPr>
        <w:tab/>
        <w:t>تشارك المرأة الريفية على نحو مطرد في عمليات التنمية الخاصة بالمجتمع المحلي (إنشاء دروب للنقل، وآبار/عيون، وأكواخ محلية، ومساكن، وما إلى ذلك). وهذا يرجع إلى المكانة التي تشغلها في محيط الأسرة، وكذلك إلى إدراك جميع الشركاء الإنمائيين أن الحد من الفقر في المناطق الريفية يتطلب إشراك المرأة.</w:t>
      </w:r>
    </w:p>
    <w:p w:rsidR="00931CBD" w:rsidRDefault="00931CBD" w:rsidP="00931CBD">
      <w:pPr>
        <w:pStyle w:val="SingleTxt"/>
        <w:ind w:left="2592" w:hanging="1325"/>
        <w:rPr>
          <w:rFonts w:hint="cs"/>
          <w:i/>
          <w:iCs/>
          <w:rtl/>
        </w:rPr>
      </w:pPr>
      <w:r>
        <w:rPr>
          <w:rFonts w:hint="cs"/>
          <w:rtl/>
        </w:rPr>
        <w:tab/>
      </w:r>
      <w:r>
        <w:rPr>
          <w:rFonts w:hint="cs"/>
          <w:i/>
          <w:iCs/>
          <w:rtl/>
        </w:rPr>
        <w:t>(و)</w:t>
      </w:r>
      <w:r>
        <w:rPr>
          <w:rFonts w:hint="cs"/>
          <w:i/>
          <w:iCs/>
          <w:rtl/>
        </w:rPr>
        <w:tab/>
        <w:t>وصول المرأة للائتمانات والقروض الزراعية والخدمات التسويقية والتكنولوجيات المناسبة، وكذلك إلى التساوي في المعاملة في إطار الإصلاحات العقارية والزراعية وفي مشاريع التنمية الريفية</w:t>
      </w:r>
    </w:p>
    <w:p w:rsidR="00931CBD" w:rsidRDefault="00931CBD" w:rsidP="00931CBD">
      <w:pPr>
        <w:pStyle w:val="SingleTxt"/>
        <w:rPr>
          <w:rFonts w:hint="cs"/>
          <w:rtl/>
        </w:rPr>
      </w:pPr>
      <w:r>
        <w:rPr>
          <w:rFonts w:hint="cs"/>
          <w:rtl/>
        </w:rPr>
        <w:tab/>
        <w:t xml:space="preserve">ومن بين عملاء كافة البنوك، الذين يبلغ مجموعهم </w:t>
      </w:r>
      <w:r w:rsidR="00F06B98">
        <w:rPr>
          <w:rFonts w:hint="cs"/>
          <w:rtl/>
        </w:rPr>
        <w:t>296 11 عميلا، توجد نسبة 5</w:t>
      </w:r>
      <w:r w:rsidR="00F06B98">
        <w:rPr>
          <w:rFonts w:hint="eastAsia"/>
          <w:rtl/>
        </w:rPr>
        <w:t> </w:t>
      </w:r>
      <w:r>
        <w:rPr>
          <w:rFonts w:hint="cs"/>
          <w:rtl/>
        </w:rPr>
        <w:t>في المائة من النساء، وهذه النسبة لا تتلقى سوى 0.4 في الألف من الائتمانات الموزعة. وضآلة الطلب على الخدمات المالية المصرفية، التي تقدم لصالح العميلات الريفيات، لا ترجع إلى اتسام المصارف التقليدية بمعاداة المرأة، بل إنها ترجع إلى تلك القيود التي تكتنف المرأة الريفية لدى ممارسة أنشطتها، وتتمثل هذه القيود فيما يلي: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ضآلة الإيرادات؛</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الافتقار إلى الطابع المهني؛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نقص، بل انعدام، الادخار والضمان، من جراء محدودية الوصول إلى الملكيات؛</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عدم كفاية التمويل الذاتي؛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الأمية؛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عدم توفر الحق في التصرف؛</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انخفاض مستوى الثقة في النفس.</w:t>
      </w:r>
    </w:p>
    <w:p w:rsidR="00931CBD" w:rsidRDefault="00931CBD" w:rsidP="00931CBD">
      <w:pPr>
        <w:pStyle w:val="SingleTxt"/>
        <w:rPr>
          <w:rFonts w:hint="cs"/>
          <w:rtl/>
        </w:rPr>
      </w:pPr>
      <w:r>
        <w:rPr>
          <w:rFonts w:hint="cs"/>
          <w:rtl/>
        </w:rPr>
        <w:tab/>
        <w:t>ومن الجدير بالذكر، في المرحلة الراهنة، أن تقديم الائتمانات للمرأة من قبل المصارف التقليدية غير كاف للاحتياجات الحقيقية للمرأة الريفية، وأن كان التمويل يشكل وسيلة لتحريرها وتعزيز شأنها.</w:t>
      </w:r>
    </w:p>
    <w:p w:rsidR="00931CBD" w:rsidRDefault="00931CBD" w:rsidP="00931CBD">
      <w:pPr>
        <w:pStyle w:val="SingleTxt"/>
        <w:rPr>
          <w:rFonts w:hint="cs"/>
          <w:rtl/>
        </w:rPr>
      </w:pPr>
      <w:r>
        <w:rPr>
          <w:rFonts w:hint="cs"/>
          <w:rtl/>
        </w:rPr>
        <w:tab/>
        <w:t>ومنذ 5 سنوات، قررت الحكومة، بمساعدة الجهات المانحة، أن تعيد تنظيم هذا القطاع من أجل تمكينه من الاضطلاع بدوره في تمويل المشاريع الصغيرة، على نحو فعال. وترد أدناه الحلول الراهنة المتعلقة بمساندة المرأة الريفية:</w:t>
      </w:r>
    </w:p>
    <w:p w:rsidR="00931CBD" w:rsidRDefault="00931CBD" w:rsidP="00931CBD">
      <w:pPr>
        <w:pStyle w:val="SingleTxt"/>
        <w:ind w:left="2592" w:hanging="1325"/>
        <w:rPr>
          <w:rFonts w:hint="cs"/>
          <w:rtl/>
        </w:rPr>
      </w:pPr>
      <w:r>
        <w:rPr>
          <w:rFonts w:hint="cs"/>
          <w:rtl/>
        </w:rPr>
        <w:tab/>
        <w:t>1 -</w:t>
      </w:r>
      <w:r>
        <w:rPr>
          <w:rFonts w:hint="cs"/>
          <w:rtl/>
        </w:rPr>
        <w:tab/>
        <w:t>تخفيف مشقة العمل والواجبات المجتمعية التي تنهض المرأة بأعبائها، ولا</w:t>
      </w:r>
      <w:r>
        <w:rPr>
          <w:rFonts w:hint="eastAsia"/>
          <w:rtl/>
        </w:rPr>
        <w:t> </w:t>
      </w:r>
      <w:r>
        <w:rPr>
          <w:rFonts w:hint="cs"/>
          <w:rtl/>
        </w:rPr>
        <w:t>سيما من خلال حيازة المواد الجماعية والفردية (المنقلات والمطاحن وحاملات كل شيء والمدخلات والفؤوس والسواطير...). وهذا التمويل يتأتى عامة من الحكومة، والشركاء الثنائيين ومتعددي الأطراف، والمجتمعات الإقليمية غير المركزية، والمنظمات غير الحكومية. وخلال هذه السنوات الأربع الأخيرة، كان ثمة استفادة من المنح الحكومية من جانب عدد كبير من الجماعات والمجتمعات الزراعية الخاصة.</w:t>
      </w:r>
    </w:p>
    <w:p w:rsidR="00931CBD" w:rsidRDefault="00931CBD" w:rsidP="00931CBD">
      <w:pPr>
        <w:pStyle w:val="SingleTxt"/>
        <w:ind w:left="2592" w:hanging="1325"/>
        <w:rPr>
          <w:rFonts w:hint="cs"/>
          <w:rtl/>
        </w:rPr>
      </w:pPr>
      <w:r>
        <w:rPr>
          <w:rFonts w:hint="cs"/>
          <w:rtl/>
        </w:rPr>
        <w:tab/>
        <w:t>2 -</w:t>
      </w:r>
      <w:r>
        <w:rPr>
          <w:rFonts w:hint="cs"/>
          <w:rtl/>
        </w:rPr>
        <w:tab/>
        <w:t>إضفاء الطابع الرسمي على أنشطة النساء الريفيات من خلال تزويدهن بالوسائل اللازمة لتنمية الأنشطة المولدة للإيرادات:</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ستصدر منذ عام 2005 أنظمة تتسم بمزيد من الإلزام بغية تحسين وإدامة التمويل على نطاق صغير؛</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يسّرت الدولة الاضطلاع بمشاريع عديدة تتضمن التمويل على نطاق صغير، حيث تتوفر أسعار فائدة تفاضلية:</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مشروع الحد من الفقر واتخاذ إجراءات مواتية للمرأة في الإقليم الشمالي الأقصى</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برنامج تحسين إيرادات الأسرة المعيشية؛</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التعاونية المجتمعية لأغراض النمو؛</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رابطة اتحاد الائتمان التعاوني بالكاميرون؛</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تعاونية الادخار والائتمان؛</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الصناديق الريفية للادخارات والائتمانا</w:t>
      </w:r>
      <w:r>
        <w:rPr>
          <w:rFonts w:hint="eastAsia"/>
          <w:rtl/>
        </w:rPr>
        <w:t>ت</w:t>
      </w:r>
      <w:r>
        <w:rPr>
          <w:rFonts w:hint="cs"/>
          <w:rtl/>
        </w:rPr>
        <w:t xml:space="preserve"> التي تتسم بإدارة ذاتية، والتابعة لمشروع الائتمان الريفي اللامركزي (حيث يجري التمويل من موارد البلدان الفقيرة المثقلة بالديون) وحيث تشكل النساء 34.1 في المائة بالأمانة، ولقد قمن بحشد 32 في المائة من الادخارات وبالاستفادة من 21 في المائة من الائتمانات، وذلك خلال الفترة 2000-2003.</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وثمة آليات مكرسة للنساء على سبيل الأولوية:</w:t>
      </w:r>
    </w:p>
    <w:p w:rsidR="00931CBD" w:rsidRDefault="00931CBD" w:rsidP="00931CBD">
      <w:pPr>
        <w:pStyle w:val="SingleTxt"/>
        <w:ind w:left="3254" w:hanging="1987"/>
        <w:rPr>
          <w:rFonts w:hint="eastAsia"/>
          <w:rtl/>
        </w:rPr>
      </w:pPr>
      <w:r>
        <w:rPr>
          <w:rFonts w:hint="cs"/>
          <w:rtl/>
        </w:rPr>
        <w:tab/>
      </w:r>
      <w:r>
        <w:rPr>
          <w:rFonts w:hint="cs"/>
          <w:rtl/>
        </w:rPr>
        <w:tab/>
        <w:t>•</w:t>
      </w:r>
      <w:r>
        <w:rPr>
          <w:rFonts w:hint="cs"/>
          <w:rtl/>
        </w:rPr>
        <w:tab/>
        <w:t xml:space="preserve">آلية </w:t>
      </w:r>
      <w:r>
        <w:rPr>
          <w:rFonts w:hint="eastAsia"/>
          <w:rtl/>
        </w:rPr>
        <w:t>”</w:t>
      </w:r>
      <w:r>
        <w:t>CEP-PROM Mature</w:t>
      </w:r>
      <w:r>
        <w:rPr>
          <w:rFonts w:hint="eastAsia"/>
          <w:rtl/>
        </w:rPr>
        <w:t>“ لتمويل الأنشطة النسائية وحدها؛</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وكالة التعاون والمساعدة المعنية بالمشاريع الخاصة في الكاميرون، وهي تولي اهتماما خاصا بالنساء المضطلعات بالمشاريع الصغيرة؛</w:t>
      </w:r>
    </w:p>
    <w:p w:rsidR="00931CBD" w:rsidRDefault="00931CBD" w:rsidP="00931CBD">
      <w:pPr>
        <w:pStyle w:val="SingleTxt"/>
        <w:ind w:left="3254" w:hanging="1987"/>
        <w:rPr>
          <w:rFonts w:hint="eastAsia"/>
          <w:rtl/>
        </w:rPr>
      </w:pPr>
      <w:r>
        <w:rPr>
          <w:rFonts w:hint="cs"/>
          <w:rtl/>
        </w:rPr>
        <w:tab/>
      </w:r>
      <w:r>
        <w:rPr>
          <w:rFonts w:hint="cs"/>
          <w:rtl/>
        </w:rPr>
        <w:tab/>
        <w:t>•</w:t>
      </w:r>
      <w:r>
        <w:rPr>
          <w:rFonts w:hint="cs"/>
          <w:rtl/>
        </w:rPr>
        <w:tab/>
        <w:t xml:space="preserve">مؤسسة </w:t>
      </w:r>
      <w:r>
        <w:rPr>
          <w:rFonts w:hint="eastAsia"/>
          <w:rtl/>
        </w:rPr>
        <w:t>”</w:t>
      </w:r>
      <w:r>
        <w:t>GATSBY</w:t>
      </w:r>
      <w:r>
        <w:rPr>
          <w:rFonts w:hint="eastAsia"/>
          <w:rtl/>
        </w:rPr>
        <w:t>“ الا</w:t>
      </w:r>
      <w:r>
        <w:rPr>
          <w:rFonts w:hint="cs"/>
          <w:rtl/>
        </w:rPr>
        <w:t>س</w:t>
      </w:r>
      <w:r>
        <w:rPr>
          <w:rFonts w:hint="eastAsia"/>
          <w:rtl/>
        </w:rPr>
        <w:t>تئمانية؛</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هيئة إنقاذ النساء؛</w:t>
      </w:r>
    </w:p>
    <w:p w:rsidR="00931CBD" w:rsidRDefault="00931CBD" w:rsidP="00931CBD">
      <w:pPr>
        <w:pStyle w:val="SingleTxt"/>
        <w:ind w:left="3254" w:hanging="1987"/>
        <w:rPr>
          <w:rFonts w:hint="cs"/>
          <w:rtl/>
        </w:rPr>
      </w:pPr>
      <w:r>
        <w:rPr>
          <w:rFonts w:hint="cs"/>
          <w:rtl/>
        </w:rPr>
        <w:tab/>
      </w:r>
      <w:r>
        <w:rPr>
          <w:rFonts w:hint="cs"/>
          <w:rtl/>
        </w:rPr>
        <w:tab/>
        <w:t>•</w:t>
      </w:r>
      <w:r>
        <w:rPr>
          <w:rFonts w:hint="cs"/>
          <w:rtl/>
        </w:rPr>
        <w:tab/>
        <w:t>التعاونية المالية للنساء الأفريقيات.</w:t>
      </w:r>
    </w:p>
    <w:p w:rsidR="00931CBD" w:rsidRDefault="00931CBD" w:rsidP="00931CBD">
      <w:pPr>
        <w:pStyle w:val="SingleTxt"/>
        <w:rPr>
          <w:rFonts w:hint="cs"/>
          <w:rtl/>
        </w:rPr>
      </w:pPr>
      <w:r>
        <w:rPr>
          <w:rFonts w:hint="cs"/>
          <w:rtl/>
        </w:rPr>
        <w:tab/>
        <w:t>ويتولى الصندوق الوطني للعمالة أيضا تمويل المشاريع الصغيرة لدى النساء الريفيات. وعلى الرغم من الجهود المبذولة في هذا الصدد، لا تزال هذه المبادرات محدودة النطاق ومتسمة بالضعف.</w:t>
      </w:r>
    </w:p>
    <w:p w:rsidR="00931CBD" w:rsidRDefault="00931CBD" w:rsidP="00931CBD">
      <w:pPr>
        <w:pStyle w:val="SingleTxt"/>
        <w:rPr>
          <w:rFonts w:hint="cs"/>
          <w:rtl/>
        </w:rPr>
      </w:pPr>
      <w:r>
        <w:rPr>
          <w:rFonts w:hint="cs"/>
          <w:rtl/>
        </w:rPr>
        <w:tab/>
        <w:t>وفيما يتصل بالتجارة، يلاحظ أن النساء الريفيات يشاركن في الأنشطة الريفية على نطاق كبير، مما يتيح حل مشاكلهن المنزلية اليومية. ومن المؤسف أنهن ما زلن يتعرضن لصعوبات كثيرة أثناء ممارستهن لهذا النشاط، حيث لا تتوفر آليات للتحصيل أو برامج منظمة.</w:t>
      </w:r>
    </w:p>
    <w:p w:rsidR="00931CBD" w:rsidRDefault="00931CBD" w:rsidP="00931CBD">
      <w:pPr>
        <w:pStyle w:val="SingleTxt"/>
        <w:rPr>
          <w:rFonts w:hint="cs"/>
          <w:rtl/>
        </w:rPr>
      </w:pPr>
      <w:r>
        <w:rPr>
          <w:rFonts w:hint="cs"/>
          <w:rtl/>
        </w:rPr>
        <w:tab/>
        <w:t>وفيما يتصل بالتكنولوجيات المناسبة، لا تصل النساء الريفيات إلى هذه التكنولوجيات إلا على نطاق محدود. فالمواد والأدوات الصغيرة (المعاول والسواطير وحوامل كل شيء والمطاحن...) المقدمة إليهن عن طريق المنح أو الموجودة بالأسواق قد فات أوانها، وليس بوسعها أن تعوض جهودهن من الناحية المالية. وثمة مركز واحد للتكنولوجيا المناسبة في شمال البلد.</w:t>
      </w:r>
    </w:p>
    <w:p w:rsidR="00931CBD" w:rsidRDefault="00931CBD" w:rsidP="00931CBD">
      <w:pPr>
        <w:pStyle w:val="SingleTxt"/>
        <w:rPr>
          <w:rFonts w:hint="cs"/>
          <w:rtl/>
        </w:rPr>
      </w:pPr>
      <w:r>
        <w:rPr>
          <w:rFonts w:hint="cs"/>
          <w:rtl/>
        </w:rPr>
        <w:tab/>
        <w:t>وإذا كان الإصلاح العقاري يشكل واحدا من الأعمال الثلاثة ذات الأولوية في الاستراتيجية القطاعية، فإنه لم يُضطلع بأي شيء ، منذ خمس سنوات، لتيسير وصول المرأة إلى الأرض؛ فهن لا يستطعن أن يرثن أرضا ما، كما أن فئة ضئيلة جدا من النساء هي التي تمتلك بعض الأراضي في المناطق الريفية؛ وهن ملتزمات مع هذا باستغلال هذه الأراضي من أجل تأمين بقاء أسرهن. وثمة ضرورة وإلحاحية لإقامة هيئات لمراقبة العقارات على الصعيد الإقليمي، وتشكيل فريق بحثي متعدد التخصصات بشأن الإدارة الدائمة للعقارات واستخدامها.</w:t>
      </w:r>
    </w:p>
    <w:p w:rsidR="00931CBD" w:rsidRDefault="00931CBD" w:rsidP="00931CBD">
      <w:pPr>
        <w:pStyle w:val="SingleTxt"/>
        <w:ind w:left="2592" w:hanging="1325"/>
        <w:rPr>
          <w:rFonts w:hint="cs"/>
          <w:i/>
          <w:iCs/>
          <w:rtl/>
        </w:rPr>
      </w:pPr>
      <w:r>
        <w:rPr>
          <w:rFonts w:hint="cs"/>
          <w:rtl/>
        </w:rPr>
        <w:tab/>
      </w:r>
      <w:r>
        <w:rPr>
          <w:rFonts w:hint="cs"/>
          <w:i/>
          <w:iCs/>
          <w:rtl/>
        </w:rPr>
        <w:t>(ز)</w:t>
      </w:r>
      <w:r>
        <w:rPr>
          <w:rFonts w:hint="cs"/>
          <w:i/>
          <w:iCs/>
          <w:rtl/>
        </w:rPr>
        <w:tab/>
        <w:t>أحوال معيشة النساء الريفيات، وخاصة فيما يتعلق بالمساكن والمرافق الصحية وتوفير الكهرباء والمياه الصالحة للشرب ووسائل المواصلات والاتصالات</w:t>
      </w:r>
    </w:p>
    <w:p w:rsidR="00931CBD" w:rsidRDefault="00931CBD" w:rsidP="00931CBD">
      <w:pPr>
        <w:pStyle w:val="SingleTxt"/>
        <w:rPr>
          <w:rFonts w:hint="eastAsia"/>
          <w:rtl/>
        </w:rPr>
      </w:pPr>
      <w:r w:rsidRPr="00C04E05">
        <w:rPr>
          <w:rFonts w:hint="cs"/>
          <w:rtl/>
        </w:rPr>
        <w:tab/>
        <w:t xml:space="preserve">والمياه أساسية بالنسبة لتنمية الحياة البشرية. ومن </w:t>
      </w:r>
      <w:r>
        <w:rPr>
          <w:rFonts w:hint="cs"/>
          <w:rtl/>
        </w:rPr>
        <w:t xml:space="preserve">هذا المنطلق، أعلنت الكاميرون أن </w:t>
      </w:r>
      <w:r>
        <w:rPr>
          <w:rFonts w:hint="eastAsia"/>
          <w:rtl/>
        </w:rPr>
        <w:t>”المياه</w:t>
      </w:r>
      <w:r>
        <w:rPr>
          <w:rFonts w:hint="cs"/>
          <w:rtl/>
        </w:rPr>
        <w:t xml:space="preserve"> من المنافع الطبيعية</w:t>
      </w:r>
      <w:r>
        <w:rPr>
          <w:rFonts w:hint="eastAsia"/>
          <w:rtl/>
        </w:rPr>
        <w:t>“، كما أنها صدقت على جميع الاتفاقات والاتفاقيات والمعاهدات المتصلة بها.</w:t>
      </w:r>
    </w:p>
    <w:p w:rsidR="00931CBD" w:rsidRDefault="00931CBD" w:rsidP="00931CBD">
      <w:pPr>
        <w:pStyle w:val="SingleTxt"/>
        <w:rPr>
          <w:rFonts w:hint="cs"/>
          <w:rtl/>
        </w:rPr>
      </w:pPr>
      <w:r>
        <w:rPr>
          <w:rFonts w:hint="cs"/>
          <w:rtl/>
        </w:rPr>
        <w:tab/>
        <w:t>ووفقا لدراسة أجرتها الإدارة الفرعية للمرافق الصحية التابعة لوزارة المياه والطاقة (التي كانت تسمى وزارة المناجم والمياه والطاقة)، تشكل الأمراض المرتبطة بالمياه والمرافق الصحية 63 في المائة من الاستشارات المضطلع بها في المراكز الصحية.</w:t>
      </w:r>
    </w:p>
    <w:p w:rsidR="00931CBD" w:rsidRDefault="00931CBD" w:rsidP="00931CBD">
      <w:pPr>
        <w:pStyle w:val="SingleTxt"/>
        <w:rPr>
          <w:rFonts w:hint="cs"/>
          <w:rtl/>
        </w:rPr>
      </w:pPr>
      <w:r>
        <w:rPr>
          <w:rFonts w:hint="cs"/>
          <w:rtl/>
        </w:rPr>
        <w:tab/>
        <w:t>وتزويد السكان بالمياه والمحافظة على نوعية هذه المياه يشكلان جزءا من مهام الوزارة في القطاع الفرعي للمياه والمرافق الصحية.</w:t>
      </w:r>
    </w:p>
    <w:p w:rsidR="00931CBD" w:rsidRDefault="00931CBD" w:rsidP="00931CBD">
      <w:pPr>
        <w:pStyle w:val="SingleTxt"/>
        <w:rPr>
          <w:rFonts w:hint="cs"/>
          <w:rtl/>
        </w:rPr>
      </w:pPr>
      <w:r>
        <w:rPr>
          <w:rFonts w:hint="cs"/>
          <w:rtl/>
        </w:rPr>
        <w:tab/>
        <w:t>وثمة احتياجات عديدة لهذه المياه والمرافق الصحية، سواء في المناطق الريفية أم الحضرية. والمرأة الريفية بحاجة إلى المياه من أجل أسرتها ومن أجل الزراعة أيضا، ومن المتعين عليها أن تقطع مسافة كيلومترات كيما تتزود بها.</w:t>
      </w:r>
    </w:p>
    <w:p w:rsidR="00931CBD" w:rsidRDefault="00931CBD" w:rsidP="00931CBD">
      <w:pPr>
        <w:pStyle w:val="SingleTxt"/>
        <w:rPr>
          <w:rFonts w:hint="cs"/>
          <w:rtl/>
        </w:rPr>
      </w:pPr>
      <w:r>
        <w:rPr>
          <w:rFonts w:hint="cs"/>
          <w:rtl/>
        </w:rPr>
        <w:tab/>
        <w:t>وتوفير المياه الصالحة للشرب من أجل السكان كان دائما من أولويات الحكومة. وقد اضطلع في الريف ببرامج هيدروليكية واسعة النطاق على يد الإدارات المعنية بالمياه. وثمة توزيع للمياه الاستهلاكية بالريف من خلال نقاط المياه (المصادر، والآبار، وكذلك الآبار المحفورة والمتزايدة العدد)، كما أن هذا التوزيع يتم عن طريق مجاري المياه فيما يتصل بتجمعات السكان الصغيرة والمتوسطة.</w:t>
      </w:r>
    </w:p>
    <w:p w:rsidR="00931CBD" w:rsidRDefault="00931CBD" w:rsidP="00931CBD">
      <w:pPr>
        <w:pStyle w:val="SingleTxt"/>
        <w:rPr>
          <w:rFonts w:hint="cs"/>
          <w:rtl/>
        </w:rPr>
      </w:pPr>
      <w:r>
        <w:rPr>
          <w:rFonts w:hint="cs"/>
          <w:rtl/>
        </w:rPr>
        <w:tab/>
        <w:t>وفي عام 2001، كان مجموع الإنجازات ذات الصلة موزعا على النحو التالي: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الآبار المزودة بمضخات: 500 3؛</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الحفر المزودة بمضخات: 500 1؛</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المصادر المنظمة: 000 1؛</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سدود حجز المياه: 10؛</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مجاري المياه قيد المعالجة: 750؛</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مجاري المياه المصحوبة بالمعالجة: 450.</w:t>
      </w:r>
    </w:p>
    <w:p w:rsidR="00931CBD" w:rsidRDefault="00931CBD" w:rsidP="00931CBD">
      <w:pPr>
        <w:pStyle w:val="SingleTxt"/>
        <w:rPr>
          <w:rFonts w:hint="cs"/>
          <w:rtl/>
        </w:rPr>
      </w:pPr>
      <w:r>
        <w:rPr>
          <w:rFonts w:hint="cs"/>
          <w:rtl/>
        </w:rPr>
        <w:tab/>
        <w:t>ومجموع الأعمال يبلغ 130 7 بتكلفة تصل إلى 88 بليون.</w:t>
      </w:r>
    </w:p>
    <w:p w:rsidR="00931CBD" w:rsidRDefault="00931CBD" w:rsidP="00931CBD">
      <w:pPr>
        <w:pStyle w:val="SingleTxt"/>
        <w:rPr>
          <w:rFonts w:hint="cs"/>
          <w:rtl/>
        </w:rPr>
      </w:pPr>
      <w:r>
        <w:rPr>
          <w:rFonts w:hint="cs"/>
          <w:rtl/>
        </w:rPr>
        <w:tab/>
        <w:t>وفي عام 2005، وفي إطار تمويل مقدم من البلدان الفقيرة المثقلة بالديون، جرى حفر 169 بئرا، كما أن ثمة 113 بئرا قيد الإعداد. وبفضل منحة من اليابان تمر الآن بمرحلتها الرابعة، ستقام 183 بئرا في عام 2007، وذلك في 183 قرية بأقاليم الوسط والجنوب والساحل وإقليم أداموا أيضا.</w:t>
      </w:r>
    </w:p>
    <w:p w:rsidR="00931CBD" w:rsidRDefault="00931CBD" w:rsidP="00931CBD">
      <w:pPr>
        <w:pStyle w:val="SingleTxt"/>
        <w:rPr>
          <w:rFonts w:hint="cs"/>
          <w:rtl/>
        </w:rPr>
      </w:pPr>
      <w:r>
        <w:rPr>
          <w:rFonts w:hint="cs"/>
          <w:rtl/>
        </w:rPr>
        <w:tab/>
        <w:t>ويتمثل هدف الألفية في تقليل عدد الأسر التي لا تصل إلى المياه بنسبة 50 في المائة.</w:t>
      </w:r>
    </w:p>
    <w:p w:rsidR="00931CBD" w:rsidRDefault="00931CBD" w:rsidP="00931CBD">
      <w:pPr>
        <w:pStyle w:val="SingleTxt"/>
        <w:rPr>
          <w:rFonts w:hint="cs"/>
          <w:i/>
          <w:iCs/>
          <w:rtl/>
        </w:rPr>
      </w:pPr>
      <w:r>
        <w:rPr>
          <w:rFonts w:hint="cs"/>
          <w:rtl/>
        </w:rPr>
        <w:tab/>
      </w:r>
      <w:r>
        <w:rPr>
          <w:rFonts w:hint="cs"/>
          <w:i/>
          <w:iCs/>
          <w:rtl/>
        </w:rPr>
        <w:t>المادة 15</w:t>
      </w:r>
    </w:p>
    <w:p w:rsidR="00931CBD" w:rsidRDefault="00931CBD" w:rsidP="00931CBD">
      <w:pPr>
        <w:pStyle w:val="SingleTxt"/>
        <w:rPr>
          <w:rFonts w:hint="cs"/>
          <w:i/>
          <w:iCs/>
          <w:rtl/>
        </w:rPr>
      </w:pPr>
      <w:r>
        <w:rPr>
          <w:rFonts w:hint="cs"/>
          <w:i/>
          <w:iCs/>
          <w:rtl/>
        </w:rPr>
        <w:tab/>
        <w:t>1 -</w:t>
      </w:r>
      <w:r>
        <w:rPr>
          <w:rFonts w:hint="cs"/>
          <w:i/>
          <w:iCs/>
          <w:rtl/>
        </w:rPr>
        <w:tab/>
        <w:t>تمنح الدول الأطراف المرأة المساواة مع الرجل أمام القانون.</w:t>
      </w:r>
    </w:p>
    <w:p w:rsidR="00931CBD" w:rsidRDefault="00931CBD" w:rsidP="00931CBD">
      <w:pPr>
        <w:pStyle w:val="SingleTxt"/>
        <w:ind w:left="2592" w:hanging="1325"/>
        <w:rPr>
          <w:rFonts w:hint="cs"/>
          <w:i/>
          <w:iCs/>
          <w:rtl/>
        </w:rPr>
      </w:pPr>
      <w:r>
        <w:rPr>
          <w:rFonts w:hint="cs"/>
          <w:i/>
          <w:iCs/>
          <w:rtl/>
        </w:rPr>
        <w:tab/>
        <w:t>2 -</w:t>
      </w:r>
      <w:r>
        <w:rPr>
          <w:rFonts w:hint="cs"/>
          <w:i/>
          <w:iCs/>
          <w:rtl/>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931CBD" w:rsidRDefault="00931CBD" w:rsidP="00931CBD">
      <w:pPr>
        <w:pStyle w:val="SingleTxt"/>
        <w:ind w:left="2592" w:hanging="1325"/>
        <w:rPr>
          <w:rFonts w:hint="cs"/>
          <w:i/>
          <w:iCs/>
          <w:rtl/>
        </w:rPr>
      </w:pPr>
      <w:r>
        <w:rPr>
          <w:rFonts w:hint="cs"/>
          <w:i/>
          <w:iCs/>
          <w:rtl/>
        </w:rPr>
        <w:tab/>
        <w:t>3 -</w:t>
      </w:r>
      <w:r>
        <w:rPr>
          <w:rFonts w:hint="cs"/>
          <w:i/>
          <w:iCs/>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931CBD" w:rsidRDefault="00931CBD" w:rsidP="00931CBD">
      <w:pPr>
        <w:pStyle w:val="SingleTxt"/>
        <w:ind w:left="2592" w:hanging="1325"/>
        <w:rPr>
          <w:rFonts w:hint="cs"/>
          <w:i/>
          <w:iCs/>
          <w:rtl/>
        </w:rPr>
      </w:pPr>
      <w:r>
        <w:rPr>
          <w:rFonts w:hint="cs"/>
          <w:i/>
          <w:iCs/>
          <w:rtl/>
        </w:rPr>
        <w:tab/>
        <w:t>4 -</w:t>
      </w:r>
      <w:r>
        <w:rPr>
          <w:rFonts w:hint="cs"/>
          <w:i/>
          <w:iCs/>
          <w:rtl/>
        </w:rPr>
        <w:tab/>
        <w:t>تمنح الدول الأطراف الرجل والمرأة نفس الحقوق فيما يتعلق بالقانون المتصل بحركة الأشخاص وحرية اختيار محل سكناهم وإقامتهم.</w:t>
      </w:r>
    </w:p>
    <w:p w:rsidR="00931CBD" w:rsidRDefault="00931CBD" w:rsidP="00931CBD">
      <w:pPr>
        <w:pStyle w:val="SingleTxt"/>
        <w:rPr>
          <w:rFonts w:hint="cs"/>
          <w:rtl/>
        </w:rPr>
      </w:pPr>
      <w:r>
        <w:rPr>
          <w:rFonts w:hint="cs"/>
          <w:rtl/>
        </w:rPr>
        <w:tab/>
        <w:t xml:space="preserve">إن مبدأ المساواة وارد في الدستور الكاميروني. واعتماد قانون الإجراءات الجنائية، المنبثق عن القانون رقم 2005/7 المؤرخ 27 </w:t>
      </w:r>
      <w:r>
        <w:rPr>
          <w:rFonts w:hint="eastAsia"/>
          <w:rtl/>
        </w:rPr>
        <w:t>تموز</w:t>
      </w:r>
      <w:r>
        <w:rPr>
          <w:rtl/>
        </w:rPr>
        <w:t xml:space="preserve">/يوليه </w:t>
      </w:r>
      <w:r>
        <w:rPr>
          <w:rFonts w:hint="cs"/>
          <w:rtl/>
        </w:rPr>
        <w:t>2005، سيؤثر على نحو كبير، دون شك، على المرأة والدفاع عن حقوقها في ساحة القضاء. وقد شنت حملة واسعة النطاق من حملات التوعية والتصميم، فيما يتصل بهذا القانون،</w:t>
      </w:r>
      <w:r w:rsidR="00F06B98">
        <w:rPr>
          <w:rFonts w:hint="cs"/>
          <w:rtl/>
        </w:rPr>
        <w:t xml:space="preserve"> بياوندي في 3</w:t>
      </w:r>
      <w:r>
        <w:rPr>
          <w:rFonts w:hint="cs"/>
          <w:rtl/>
        </w:rPr>
        <w:t xml:space="preserve"> و 4 </w:t>
      </w:r>
      <w:r>
        <w:rPr>
          <w:rFonts w:hint="eastAsia"/>
          <w:rtl/>
        </w:rPr>
        <w:t>أيار</w:t>
      </w:r>
      <w:r>
        <w:rPr>
          <w:rtl/>
        </w:rPr>
        <w:t xml:space="preserve">/مايو </w:t>
      </w:r>
      <w:r>
        <w:rPr>
          <w:rFonts w:hint="cs"/>
          <w:rtl/>
        </w:rPr>
        <w:t>2006، وثمة مواصلة لهذه الحملة بسائر الأقاليم التسعة، مع القيام بعرض محاكمات صورية حتى تفهم المرأة أنها تحظى بمكانة مختارة في النظام السائد، سواء كانت عنصرا خاضعا للعدالة أم طرفا فاعلا فيها.</w:t>
      </w:r>
    </w:p>
    <w:p w:rsidR="00931CBD" w:rsidRDefault="00931CBD" w:rsidP="00931CBD">
      <w:pPr>
        <w:pStyle w:val="SingleTxt"/>
        <w:rPr>
          <w:rFonts w:hint="cs"/>
          <w:rtl/>
        </w:rPr>
      </w:pPr>
      <w:r>
        <w:rPr>
          <w:rFonts w:hint="cs"/>
          <w:rtl/>
        </w:rPr>
        <w:tab/>
        <w:t>ودور المرأة بوصفها عنصرا قضائيا نشطا، مما هو وارد في الجدول رقم 54 بالمرفق الذي يتعلق بتوزيع القضاة حسب نوع الجنس في المحاكم والهيئات القضائية، لم تتعرض لتطوير يذكر، كما أنه لم يُضطلع بإجراء محدد لتحسين الاتجاه السائد في هذا الشأن. والأمر ليس أفضل حالا فيما يتصل بمصلحة السجون، التي ألحقت منذ قليل بوزارة العدل. ومن الواجب أن يكون هناك اتجاه نحو الاضطلاع بتمييز إيجابي لصالح المرأة في ميدان التوظيف وإناطة المسؤوليات (وترد جميع الإحصاءات المتعلقة بتوزيع رجال القضاء حسب السلك والرتبة ونوع الجنس في الجداول 53 و 54 و 55 و 56 و 57 بالمرفق).</w:t>
      </w:r>
    </w:p>
    <w:p w:rsidR="00931CBD" w:rsidRDefault="00931CBD" w:rsidP="00931CBD">
      <w:pPr>
        <w:pStyle w:val="SingleTxt"/>
        <w:rPr>
          <w:rFonts w:hint="cs"/>
          <w:rtl/>
        </w:rPr>
      </w:pPr>
      <w:r>
        <w:rPr>
          <w:rFonts w:hint="cs"/>
          <w:rtl/>
        </w:rPr>
        <w:tab/>
        <w:t>أما التقاليد والممارسات التمييز فهي باقية على حالها، بالرغم من أعمال التوعية المضطلع بها من جانب السلطات العامة والمجتمع المدني.</w:t>
      </w:r>
    </w:p>
    <w:p w:rsidR="00931CBD" w:rsidRDefault="00931CBD" w:rsidP="00931CBD">
      <w:pPr>
        <w:pStyle w:val="SingleTxt"/>
        <w:rPr>
          <w:rFonts w:hint="cs"/>
          <w:rtl/>
        </w:rPr>
      </w:pPr>
      <w:r>
        <w:rPr>
          <w:rFonts w:hint="cs"/>
          <w:rtl/>
        </w:rPr>
        <w:tab/>
        <w:t>وكما جاء في ختام التقرير الأولي بشأن المادة 15، ترجع المآخذ الملاحظة في ممارسة النساء لحقوقهن إلى عدم كفاية إعلامهن بشأن هذه الحقوق، وأيضا إلى العوامل الاجتماعية - الثقافية، مع بقاء بعض من الأحكام القضائية التي تُعد غير مواتية للمرأة.</w:t>
      </w:r>
    </w:p>
    <w:p w:rsidR="00931CBD" w:rsidRDefault="00931CBD" w:rsidP="00931CBD">
      <w:pPr>
        <w:pStyle w:val="SingleTxt"/>
        <w:rPr>
          <w:rFonts w:hint="cs"/>
          <w:rtl/>
        </w:rPr>
      </w:pPr>
      <w:r>
        <w:rPr>
          <w:rFonts w:hint="cs"/>
          <w:rtl/>
        </w:rPr>
        <w:tab/>
        <w:t>وبغية مداواة كل هذا، اتخذت الحكومة التدابير التالية: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إنشاء إذاعات محلية في بعض مناطق البلد. ومن الممكن أن تستخدم هذه الإذاعات في القيام، في صفوف النساء الريفيات، بنقل المعلومات المتصلة بحقوقهن باللغات المحلية.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sym w:font="Guttman Logo1" w:char="0027"/>
      </w:r>
      <w:r>
        <w:rPr>
          <w:rFonts w:hint="cs"/>
          <w:rtl/>
        </w:rPr>
        <w:tab/>
        <w:t>تنقيح القوانين التمييزية.</w:t>
      </w:r>
    </w:p>
    <w:p w:rsidR="00931CBD" w:rsidRDefault="00931CBD" w:rsidP="00931CBD">
      <w:pPr>
        <w:pStyle w:val="SingleTxt"/>
        <w:rPr>
          <w:rFonts w:hint="cs"/>
          <w:rtl/>
        </w:rPr>
      </w:pPr>
      <w:r>
        <w:rPr>
          <w:rFonts w:hint="cs"/>
          <w:rtl/>
        </w:rPr>
        <w:tab/>
        <w:t>ويضطلع المجتمع المدني بالكثير في مجال توعية النساء بحقوقهن وتعميم التشريعات المعمول بها.</w:t>
      </w:r>
    </w:p>
    <w:p w:rsidR="00931CBD" w:rsidRDefault="00931CBD" w:rsidP="00931CBD">
      <w:pPr>
        <w:pStyle w:val="SingleTxt"/>
        <w:rPr>
          <w:rFonts w:hint="cs"/>
          <w:i/>
          <w:iCs/>
          <w:rtl/>
        </w:rPr>
      </w:pPr>
      <w:r>
        <w:rPr>
          <w:rFonts w:hint="cs"/>
          <w:rtl/>
        </w:rPr>
        <w:tab/>
      </w:r>
      <w:r>
        <w:rPr>
          <w:rFonts w:hint="cs"/>
          <w:i/>
          <w:iCs/>
          <w:rtl/>
        </w:rPr>
        <w:t>المادة 16: الحقوق على الصعيد المدني</w:t>
      </w:r>
    </w:p>
    <w:p w:rsidR="00931CBD" w:rsidRDefault="00931CBD" w:rsidP="00931CBD">
      <w:pPr>
        <w:pStyle w:val="SingleTxt"/>
        <w:ind w:left="2592" w:hanging="1325"/>
        <w:rPr>
          <w:rFonts w:hint="cs"/>
          <w:i/>
          <w:iCs/>
          <w:rtl/>
        </w:rPr>
      </w:pPr>
      <w:r w:rsidRPr="00B51B78">
        <w:rPr>
          <w:rFonts w:hint="cs"/>
          <w:i/>
          <w:iCs/>
          <w:rtl/>
        </w:rPr>
        <w:tab/>
        <w:t>1 -</w:t>
      </w:r>
      <w:r w:rsidRPr="00B51B78">
        <w:rPr>
          <w:rFonts w:hint="cs"/>
          <w:i/>
          <w:iCs/>
          <w:rtl/>
        </w:rPr>
        <w:tab/>
      </w:r>
      <w:r>
        <w:rPr>
          <w:rFonts w:hint="cs"/>
          <w:i/>
          <w:iCs/>
          <w:rtl/>
        </w:rPr>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931CBD" w:rsidRDefault="00931CBD" w:rsidP="00931CBD">
      <w:pPr>
        <w:pStyle w:val="SingleTxt"/>
        <w:ind w:left="2592" w:hanging="1325"/>
        <w:rPr>
          <w:rFonts w:hint="cs"/>
          <w:i/>
          <w:iCs/>
          <w:rtl/>
        </w:rPr>
      </w:pPr>
      <w:r>
        <w:rPr>
          <w:rFonts w:hint="cs"/>
          <w:i/>
          <w:iCs/>
          <w:rtl/>
        </w:rPr>
        <w:tab/>
        <w:t>(أ)</w:t>
      </w:r>
      <w:r>
        <w:rPr>
          <w:rFonts w:hint="cs"/>
          <w:i/>
          <w:iCs/>
          <w:rtl/>
        </w:rPr>
        <w:tab/>
        <w:t>نفس الحق في عقد الزواج؛</w:t>
      </w:r>
    </w:p>
    <w:p w:rsidR="00931CBD" w:rsidRDefault="00931CBD" w:rsidP="00931CBD">
      <w:pPr>
        <w:pStyle w:val="SingleTxt"/>
        <w:ind w:left="2592" w:hanging="1325"/>
        <w:rPr>
          <w:rFonts w:hint="cs"/>
          <w:i/>
          <w:iCs/>
          <w:rtl/>
        </w:rPr>
      </w:pPr>
      <w:r>
        <w:rPr>
          <w:rFonts w:hint="cs"/>
          <w:i/>
          <w:iCs/>
          <w:rtl/>
        </w:rPr>
        <w:tab/>
        <w:t>(ب)</w:t>
      </w:r>
      <w:r>
        <w:rPr>
          <w:rFonts w:hint="cs"/>
          <w:i/>
          <w:iCs/>
          <w:rtl/>
        </w:rPr>
        <w:tab/>
        <w:t>نفس الحق في حرية اختيار الزوج، وفي عدم عقد الزواج إلا برضاها الحر الكامل؛</w:t>
      </w:r>
    </w:p>
    <w:p w:rsidR="00931CBD" w:rsidRDefault="00931CBD" w:rsidP="00931CBD">
      <w:pPr>
        <w:pStyle w:val="SingleTxt"/>
        <w:ind w:left="2592" w:hanging="1325"/>
        <w:rPr>
          <w:rFonts w:hint="cs"/>
          <w:i/>
          <w:iCs/>
          <w:rtl/>
        </w:rPr>
      </w:pPr>
      <w:r>
        <w:rPr>
          <w:rFonts w:hint="cs"/>
          <w:i/>
          <w:iCs/>
          <w:rtl/>
        </w:rPr>
        <w:tab/>
        <w:t>(ج)</w:t>
      </w:r>
      <w:r>
        <w:rPr>
          <w:rFonts w:hint="cs"/>
          <w:i/>
          <w:iCs/>
          <w:rtl/>
        </w:rPr>
        <w:tab/>
        <w:t>نفس الحقوق والمسؤوليات أثناء الزواج وعند فسخه؛</w:t>
      </w:r>
    </w:p>
    <w:p w:rsidR="00931CBD" w:rsidRDefault="00931CBD" w:rsidP="00931CBD">
      <w:pPr>
        <w:pStyle w:val="SingleTxt"/>
        <w:ind w:left="2592" w:hanging="1325"/>
        <w:rPr>
          <w:rFonts w:hint="cs"/>
          <w:i/>
          <w:iCs/>
          <w:rtl/>
        </w:rPr>
      </w:pPr>
      <w:r>
        <w:rPr>
          <w:rFonts w:hint="cs"/>
          <w:i/>
          <w:iCs/>
          <w:rtl/>
        </w:rPr>
        <w:tab/>
        <w:t>(د)</w:t>
      </w:r>
      <w:r>
        <w:rPr>
          <w:rFonts w:hint="cs"/>
          <w:i/>
          <w:iCs/>
          <w:rtl/>
        </w:rPr>
        <w:tab/>
        <w:t>نفس الحقوق والمسؤوليات كوالدة، بغض النظر عن حالتها الزوجية، في الأمور المتعلقة بأطفالها؛ وفي جميع الأحوال، تكون مصالح الأطفال هي الراجحة؛</w:t>
      </w:r>
    </w:p>
    <w:p w:rsidR="00931CBD" w:rsidRDefault="00931CBD" w:rsidP="00931CBD">
      <w:pPr>
        <w:pStyle w:val="SingleTxt"/>
        <w:ind w:left="2592" w:hanging="1325"/>
        <w:rPr>
          <w:rFonts w:hint="cs"/>
          <w:i/>
          <w:iCs/>
          <w:rtl/>
        </w:rPr>
      </w:pPr>
      <w:r>
        <w:rPr>
          <w:rFonts w:hint="cs"/>
          <w:i/>
          <w:iCs/>
          <w:rtl/>
        </w:rPr>
        <w:tab/>
        <w:t>(هـ)</w:t>
      </w:r>
      <w:r>
        <w:rPr>
          <w:rFonts w:hint="cs"/>
          <w:i/>
          <w:iCs/>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931CBD" w:rsidRDefault="00931CBD" w:rsidP="00931CBD">
      <w:pPr>
        <w:pStyle w:val="SingleTxt"/>
        <w:ind w:left="2592" w:hanging="1325"/>
        <w:rPr>
          <w:rFonts w:hint="cs"/>
          <w:i/>
          <w:iCs/>
          <w:rtl/>
        </w:rPr>
      </w:pPr>
      <w:r>
        <w:rPr>
          <w:rFonts w:hint="cs"/>
          <w:i/>
          <w:iCs/>
          <w:rtl/>
        </w:rPr>
        <w:tab/>
        <w:t>(و)</w:t>
      </w:r>
      <w:r>
        <w:rPr>
          <w:rFonts w:hint="cs"/>
          <w:i/>
          <w:iCs/>
          <w:rtl/>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931CBD" w:rsidRDefault="00931CBD" w:rsidP="00931CBD">
      <w:pPr>
        <w:pStyle w:val="SingleTxt"/>
        <w:ind w:left="2592" w:hanging="1325"/>
        <w:rPr>
          <w:rFonts w:hint="cs"/>
          <w:i/>
          <w:iCs/>
          <w:rtl/>
        </w:rPr>
      </w:pPr>
      <w:r>
        <w:rPr>
          <w:rFonts w:hint="cs"/>
          <w:i/>
          <w:iCs/>
          <w:rtl/>
        </w:rPr>
        <w:tab/>
        <w:t>(ز)</w:t>
      </w:r>
      <w:r>
        <w:rPr>
          <w:rFonts w:hint="cs"/>
          <w:i/>
          <w:iCs/>
          <w:rtl/>
        </w:rPr>
        <w:tab/>
        <w:t>نفس الحقوق الشخصية للزوج والزوجة، بما في ذلك الحق في اختيار اسم الأسرة، والمهنة، والوظيفة؛</w:t>
      </w:r>
    </w:p>
    <w:p w:rsidR="00931CBD" w:rsidRDefault="00931CBD" w:rsidP="00931CBD">
      <w:pPr>
        <w:pStyle w:val="SingleTxt"/>
        <w:ind w:left="2592" w:hanging="1325"/>
        <w:rPr>
          <w:rFonts w:hint="cs"/>
          <w:i/>
          <w:iCs/>
          <w:rtl/>
        </w:rPr>
      </w:pPr>
      <w:r>
        <w:rPr>
          <w:rFonts w:hint="cs"/>
          <w:i/>
          <w:iCs/>
          <w:rtl/>
        </w:rPr>
        <w:tab/>
        <w:t>(ح)</w:t>
      </w:r>
      <w:r>
        <w:rPr>
          <w:rFonts w:hint="cs"/>
          <w:i/>
          <w:iCs/>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931CBD" w:rsidRDefault="00931CBD" w:rsidP="00931CBD">
      <w:pPr>
        <w:pStyle w:val="SingleTxt"/>
        <w:ind w:left="2592" w:hanging="1325"/>
        <w:rPr>
          <w:rFonts w:hint="cs"/>
          <w:i/>
          <w:iCs/>
          <w:rtl/>
        </w:rPr>
      </w:pPr>
      <w:r>
        <w:rPr>
          <w:rFonts w:hint="cs"/>
          <w:i/>
          <w:iCs/>
          <w:rtl/>
        </w:rPr>
        <w:tab/>
        <w:t>2 -</w:t>
      </w:r>
      <w:r>
        <w:rPr>
          <w:rFonts w:hint="cs"/>
          <w:i/>
          <w:iCs/>
          <w:rtl/>
        </w:rPr>
        <w:tab/>
        <w:t>لا يكون لخطوبة الطفل أو زواجه أثر قانوني، وتتخذ جميع الإجراءات الضرورية، بما فيها التشريع، لتحديد سن أدنى للزواج ولجعل تسجيل الزواج في سجل رسمي أمرا إلزاميا.</w:t>
      </w:r>
    </w:p>
    <w:p w:rsidR="00931CBD" w:rsidRDefault="00931CBD" w:rsidP="00931CBD">
      <w:pPr>
        <w:pStyle w:val="SingleTxt"/>
        <w:spacing w:line="360" w:lineRule="exact"/>
        <w:rPr>
          <w:rFonts w:hint="cs"/>
          <w:rtl/>
        </w:rPr>
      </w:pPr>
      <w:r>
        <w:rPr>
          <w:rFonts w:hint="cs"/>
          <w:rtl/>
        </w:rPr>
        <w:tab/>
        <w:t>إذا ما كانت المعلومات الواردة في التقرير الأولي لا تزال نافذة المفعول، فقد يجدر بالذكر، فيما يتصل بتطبيق اتفاقية القضاء على جميع أشكال التمييز ضد المرأة، أنه قد وُضع مشروعان من مشاريع القوانين، وذلك بشأن:</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r>
      <w:r>
        <w:sym w:font="Guttman Logo1" w:char="0027"/>
      </w:r>
      <w:r>
        <w:rPr>
          <w:rFonts w:hint="cs"/>
          <w:rtl/>
        </w:rPr>
        <w:tab/>
        <w:t>قانون الأشخاص والأسرة؛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r>
      <w:r>
        <w:sym w:font="Guttman Logo1" w:char="0027"/>
      </w:r>
      <w:r>
        <w:rPr>
          <w:rFonts w:hint="cs"/>
          <w:rtl/>
        </w:rPr>
        <w:tab/>
        <w:t>منع وقمع الأعمال العنيفة المرتكبة ضد المرأة والتمييزات المتصلة بنوع الجنس.</w:t>
      </w:r>
    </w:p>
    <w:p w:rsidR="00931CBD" w:rsidRDefault="00931CBD" w:rsidP="00931CBD">
      <w:pPr>
        <w:pStyle w:val="SingleTxt"/>
        <w:spacing w:line="360" w:lineRule="exact"/>
        <w:rPr>
          <w:rFonts w:hint="cs"/>
          <w:rtl/>
        </w:rPr>
      </w:pPr>
      <w:r>
        <w:rPr>
          <w:rFonts w:hint="cs"/>
          <w:rtl/>
        </w:rPr>
        <w:tab/>
        <w:t>وتجنح هاتان الوثيقتان إلى تسوية غالبية المشاكل المترتبة على التشريعات الحالية.</w:t>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Fonts w:hint="cs"/>
          <w:rtl/>
        </w:rPr>
      </w:pPr>
      <w:r>
        <w:rPr>
          <w:rFonts w:hint="cs"/>
          <w:rtl/>
        </w:rPr>
        <w:tab/>
        <w:t>خاتمة</w:t>
      </w:r>
    </w:p>
    <w:p w:rsidR="00931CBD" w:rsidRDefault="00931CBD" w:rsidP="00931CBD">
      <w:pPr>
        <w:pStyle w:val="SingleTxt"/>
        <w:spacing w:line="360" w:lineRule="exact"/>
        <w:rPr>
          <w:rFonts w:hint="cs"/>
          <w:rtl/>
        </w:rPr>
      </w:pPr>
      <w:r>
        <w:rPr>
          <w:rFonts w:hint="cs"/>
          <w:rtl/>
        </w:rPr>
        <w:tab/>
        <w:t>يتبين من التحليلات والتعليقات السالفة أن تطبيق الاتفاقية يشكل أولوية من أولويات دولة الكاميرون.</w:t>
      </w:r>
    </w:p>
    <w:p w:rsidR="00931CBD" w:rsidRDefault="00931CBD" w:rsidP="00931CBD">
      <w:pPr>
        <w:pStyle w:val="SingleTxt"/>
        <w:spacing w:line="360" w:lineRule="exact"/>
        <w:rPr>
          <w:rFonts w:hint="cs"/>
          <w:rtl/>
        </w:rPr>
      </w:pPr>
      <w:r>
        <w:rPr>
          <w:rFonts w:hint="cs"/>
          <w:rtl/>
        </w:rPr>
        <w:tab/>
        <w:t>والعقبات التي تعترض سبيل العمل المضطلع به في إطار تطبيق هذا الصك القانوني الهام، ترتبط بقيود ثقافية، ممارسات اجتماعية و/أو مجتمعية ترجع إلى تقاليد موغلة في القدم، ومآخذ في التشريعات، فضلا عن التراث الاستعماري، إلى جانب ذلك الفقر الناجم عن الأزمة الاقتصادية التي يشهدها البلد منذ الثمانينات.</w:t>
      </w:r>
    </w:p>
    <w:p w:rsidR="00931CBD" w:rsidRDefault="00931CBD" w:rsidP="00931CBD">
      <w:pPr>
        <w:pStyle w:val="SingleTxt"/>
        <w:spacing w:line="360" w:lineRule="exact"/>
        <w:rPr>
          <w:rFonts w:hint="cs"/>
          <w:rtl/>
        </w:rPr>
      </w:pPr>
      <w:r>
        <w:rPr>
          <w:rFonts w:hint="cs"/>
          <w:rtl/>
        </w:rPr>
        <w:tab/>
        <w:t>وفي ضوء إدراك هذه العقبات، اتخذت السلطات الكاميرونية مجموعة من التدابير التي ترمي إلى زيادة فعالية إجراءاتها في مجال تشجيع حقوق المرأة. وهي تتمثل فيما يلي بالتحديد:</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r>
      <w:r>
        <w:sym w:font="Guttman Logo1" w:char="0027"/>
      </w:r>
      <w:r>
        <w:rPr>
          <w:rFonts w:hint="cs"/>
          <w:rtl/>
        </w:rPr>
        <w:tab/>
        <w:t>القيام بأعمال التوعية المحلية والدعوة بهدف تحسين الممارسات والتقاليد التي تميز ضد المرأة والفتاة؛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r>
      <w:r>
        <w:sym w:font="Guttman Logo1" w:char="0027"/>
      </w:r>
      <w:r>
        <w:rPr>
          <w:rFonts w:hint="cs"/>
          <w:rtl/>
        </w:rPr>
        <w:tab/>
        <w:t>تحسين التشريعات، ولقد كان من النتائج البارزة لذلك، وضع قانون جديد للإجراءات الجنائية، وتشكيل وحدة بحث تشغيلية بهدف الموازنة بين الأحكام القانونية الدولية والقانون الوطني،</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r>
      <w:r>
        <w:sym w:font="Guttman Logo1" w:char="0027"/>
      </w:r>
      <w:r>
        <w:rPr>
          <w:rFonts w:hint="cs"/>
          <w:rtl/>
        </w:rPr>
        <w:tab/>
        <w:t>وضع وتنفيذ الوثيقة الاستراتيجية للحد من الفقر، والاضطلاع على نحو سليم بسياسات وبرامج قطاعية ومتعددة القطاعات بهدف مكافحة الفقر الذي يؤثر على المرأة، بالإضافة إلى محاربة وباء فيروس نقص المناعة/السيدا في محيط الأسرة؛</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r>
      <w:r>
        <w:sym w:font="Guttman Logo1" w:char="0027"/>
      </w:r>
      <w:r>
        <w:rPr>
          <w:rFonts w:hint="cs"/>
          <w:rtl/>
        </w:rPr>
        <w:tab/>
        <w:t>تعزيز الآليات المؤسسية التي وضعت منذ عام 2000.</w:t>
      </w:r>
    </w:p>
    <w:p w:rsidR="00931CBD" w:rsidRDefault="00931CBD" w:rsidP="00931CB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rPr>
      </w:pPr>
      <w:r>
        <w:rPr>
          <w:rFonts w:hint="cs"/>
          <w:rtl/>
        </w:rPr>
        <w:tab/>
      </w:r>
      <w:r>
        <w:sym w:font="Guttman Logo1" w:char="0027"/>
      </w:r>
      <w:r>
        <w:rPr>
          <w:rFonts w:hint="cs"/>
          <w:rtl/>
        </w:rPr>
        <w:tab/>
        <w:t>تدعيم روابط الشراكات مع الشركاء الإنمائيين والمجتمع المدني، بغية الاضطلاع بمزيد من التآزر في مجال تشجيع حقوق المرأة.</w:t>
      </w:r>
    </w:p>
    <w:p w:rsidR="00931CBD" w:rsidRDefault="00931CBD" w:rsidP="00931CBD">
      <w:pPr>
        <w:pStyle w:val="SingleTxt"/>
        <w:rPr>
          <w:rFonts w:hint="cs"/>
          <w:rtl/>
        </w:rPr>
      </w:pPr>
      <w:r>
        <w:rPr>
          <w:rFonts w:hint="cs"/>
          <w:rtl/>
        </w:rPr>
        <w:tab/>
        <w:t>وثمة ما يدعو إلى مضاعفة هذه الجهود في السنوات القادمة، وذلك في ضوء قبول الكاميرون في مبادرة البلدان الفقيرة المثقلة بالديون.</w:t>
      </w:r>
    </w:p>
    <w:p w:rsidR="00931CBD" w:rsidRDefault="00931CBD" w:rsidP="00931CBD">
      <w:pPr>
        <w:pStyle w:val="SingleTxt"/>
        <w:rPr>
          <w:rFonts w:hint="cs"/>
          <w:rtl/>
        </w:rPr>
      </w:pP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rtl/>
        </w:rPr>
      </w:pPr>
      <w:r>
        <w:rPr>
          <w:rtl/>
        </w:rPr>
        <w:br w:type="page"/>
      </w:r>
    </w:p>
    <w:p w:rsidR="00931CBD" w:rsidRDefault="00931CBD" w:rsidP="00931CB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مرفق التقرير الدوري المتعلق باتفاقية القضاء على جميع أشكال التمييز ضد المرأة</w:t>
      </w: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5</w:t>
      </w:r>
    </w:p>
    <w:p w:rsidR="00931CBD" w:rsidRDefault="00931CBD" w:rsidP="00931CB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1 -</w:t>
      </w:r>
      <w:r>
        <w:rPr>
          <w:rFonts w:hint="cs"/>
          <w:rtl/>
        </w:rPr>
        <w:tab/>
        <w:t>النسبة المئوية للنساء المسؤولات في الدوائر المركزية للوزارات</w:t>
      </w:r>
    </w:p>
    <w:p w:rsidR="00931CBD" w:rsidRPr="00483185" w:rsidRDefault="00931CBD" w:rsidP="00931CBD">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536"/>
        <w:gridCol w:w="1751"/>
        <w:gridCol w:w="2033"/>
      </w:tblGrid>
      <w:tr w:rsidR="00931CBD" w:rsidRPr="00CD76AD">
        <w:tblPrEx>
          <w:tblCellMar>
            <w:top w:w="0" w:type="dxa"/>
            <w:bottom w:w="0" w:type="dxa"/>
          </w:tblCellMar>
        </w:tblPrEx>
        <w:trPr>
          <w:cantSplit/>
          <w:tblHeader/>
        </w:trPr>
        <w:tc>
          <w:tcPr>
            <w:tcW w:w="3536" w:type="dxa"/>
            <w:tcBorders>
              <w:top w:val="single" w:sz="4" w:space="0" w:color="auto"/>
              <w:bottom w:val="single" w:sz="12" w:space="0" w:color="auto"/>
            </w:tcBorders>
            <w:shd w:val="clear" w:color="auto" w:fill="auto"/>
          </w:tcPr>
          <w:p w:rsidR="00931CBD" w:rsidRPr="00CD76AD" w:rsidRDefault="00931CBD" w:rsidP="00CE1428">
            <w:pPr>
              <w:tabs>
                <w:tab w:val="left" w:pos="288"/>
                <w:tab w:val="left" w:pos="576"/>
                <w:tab w:val="left" w:pos="864"/>
                <w:tab w:val="left" w:pos="1152"/>
              </w:tabs>
              <w:spacing w:before="80" w:after="80" w:line="240" w:lineRule="exact"/>
              <w:ind w:left="144" w:right="144"/>
              <w:jc w:val="center"/>
              <w:rPr>
                <w:rFonts w:hint="cs"/>
                <w:i/>
                <w:iCs/>
                <w:sz w:val="16"/>
                <w:szCs w:val="24"/>
                <w:rtl/>
              </w:rPr>
            </w:pPr>
            <w:r w:rsidRPr="00CD76AD">
              <w:rPr>
                <w:rFonts w:hint="cs"/>
                <w:i/>
                <w:iCs/>
                <w:sz w:val="16"/>
                <w:szCs w:val="24"/>
                <w:rtl/>
              </w:rPr>
              <w:t>الوظيفة</w:t>
            </w:r>
          </w:p>
        </w:tc>
        <w:tc>
          <w:tcPr>
            <w:tcW w:w="1751" w:type="dxa"/>
            <w:tcBorders>
              <w:top w:val="single" w:sz="4" w:space="0" w:color="auto"/>
              <w:bottom w:val="single" w:sz="12" w:space="0" w:color="auto"/>
            </w:tcBorders>
            <w:shd w:val="clear" w:color="auto" w:fill="auto"/>
          </w:tcPr>
          <w:p w:rsidR="00931CBD" w:rsidRPr="00CD76AD" w:rsidRDefault="00931CBD" w:rsidP="00CE1428">
            <w:pPr>
              <w:tabs>
                <w:tab w:val="left" w:pos="288"/>
                <w:tab w:val="left" w:pos="576"/>
                <w:tab w:val="left" w:pos="864"/>
                <w:tab w:val="left" w:pos="1152"/>
              </w:tabs>
              <w:spacing w:before="80" w:after="80" w:line="240" w:lineRule="exact"/>
              <w:ind w:left="144" w:right="144"/>
              <w:jc w:val="center"/>
              <w:rPr>
                <w:rFonts w:hint="cs"/>
                <w:i/>
                <w:iCs/>
                <w:sz w:val="16"/>
                <w:szCs w:val="24"/>
                <w:rtl/>
              </w:rPr>
            </w:pPr>
            <w:r w:rsidRPr="00CD76AD">
              <w:rPr>
                <w:rFonts w:hint="cs"/>
                <w:i/>
                <w:iCs/>
                <w:sz w:val="16"/>
                <w:szCs w:val="24"/>
                <w:rtl/>
              </w:rPr>
              <w:t>النسبة المئوية للنساء في عام 2002</w:t>
            </w:r>
          </w:p>
        </w:tc>
        <w:tc>
          <w:tcPr>
            <w:tcW w:w="2033" w:type="dxa"/>
            <w:tcBorders>
              <w:top w:val="single" w:sz="4" w:space="0" w:color="auto"/>
              <w:bottom w:val="single" w:sz="12" w:space="0" w:color="auto"/>
            </w:tcBorders>
            <w:shd w:val="clear" w:color="auto" w:fill="auto"/>
            <w:vAlign w:val="bottom"/>
          </w:tcPr>
          <w:p w:rsidR="00931CBD" w:rsidRPr="00CD76AD"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CD76AD">
              <w:rPr>
                <w:rFonts w:hint="cs"/>
                <w:i/>
                <w:iCs/>
                <w:sz w:val="16"/>
                <w:szCs w:val="24"/>
                <w:rtl/>
              </w:rPr>
              <w:t>النسبة المئوية للنساء (</w:t>
            </w:r>
            <w:r w:rsidRPr="00CD76AD">
              <w:rPr>
                <w:rFonts w:hint="eastAsia"/>
                <w:i/>
                <w:iCs/>
                <w:sz w:val="16"/>
                <w:szCs w:val="24"/>
                <w:rtl/>
              </w:rPr>
              <w:t>شباط</w:t>
            </w:r>
            <w:r w:rsidRPr="00CD76AD">
              <w:rPr>
                <w:i/>
                <w:iCs/>
                <w:sz w:val="16"/>
                <w:szCs w:val="24"/>
                <w:rtl/>
              </w:rPr>
              <w:t xml:space="preserve">/فبراير </w:t>
            </w:r>
            <w:r w:rsidRPr="00CD76AD">
              <w:rPr>
                <w:rFonts w:hint="cs"/>
                <w:i/>
                <w:iCs/>
                <w:sz w:val="16"/>
                <w:szCs w:val="24"/>
                <w:rtl/>
              </w:rPr>
              <w:t>2006)</w:t>
            </w:r>
            <w:r w:rsidRPr="00F14593">
              <w:rPr>
                <w:rFonts w:hint="cs"/>
                <w:i/>
                <w:iCs/>
                <w:sz w:val="16"/>
                <w:szCs w:val="24"/>
                <w:vertAlign w:val="superscript"/>
                <w:rtl/>
              </w:rPr>
              <w:t>(1)</w:t>
            </w:r>
          </w:p>
        </w:tc>
      </w:tr>
      <w:tr w:rsidR="00931CBD" w:rsidRPr="00CD76AD">
        <w:tblPrEx>
          <w:tblCellMar>
            <w:top w:w="0" w:type="dxa"/>
            <w:bottom w:w="0" w:type="dxa"/>
          </w:tblCellMar>
        </w:tblPrEx>
        <w:trPr>
          <w:cantSplit/>
          <w:trHeight w:hRule="exact" w:val="115"/>
          <w:tblHeader/>
        </w:trPr>
        <w:tc>
          <w:tcPr>
            <w:tcW w:w="3536" w:type="dxa"/>
            <w:tcBorders>
              <w:top w:val="single" w:sz="12" w:space="0" w:color="auto"/>
            </w:tcBorders>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751" w:type="dxa"/>
            <w:tcBorders>
              <w:top w:val="single" w:sz="12" w:space="0" w:color="auto"/>
            </w:tcBorders>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2033" w:type="dxa"/>
            <w:tcBorders>
              <w:top w:val="single" w:sz="12" w:space="0" w:color="auto"/>
            </w:tcBorders>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CD76AD">
        <w:tblPrEx>
          <w:tblCellMar>
            <w:top w:w="0" w:type="dxa"/>
            <w:bottom w:w="0" w:type="dxa"/>
          </w:tblCellMar>
        </w:tblPrEx>
        <w:trPr>
          <w:cantSplit/>
        </w:trPr>
        <w:tc>
          <w:tcPr>
            <w:tcW w:w="3536"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مفتش عام</w:t>
            </w:r>
          </w:p>
        </w:tc>
        <w:tc>
          <w:tcPr>
            <w:tcW w:w="1751"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8.6</w:t>
            </w:r>
          </w:p>
        </w:tc>
        <w:tc>
          <w:tcPr>
            <w:tcW w:w="2033"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16.6</w:t>
            </w:r>
          </w:p>
        </w:tc>
      </w:tr>
      <w:tr w:rsidR="00931CBD" w:rsidRPr="00CD76AD">
        <w:tblPrEx>
          <w:tblCellMar>
            <w:top w:w="0" w:type="dxa"/>
            <w:bottom w:w="0" w:type="dxa"/>
          </w:tblCellMar>
        </w:tblPrEx>
        <w:trPr>
          <w:cantSplit/>
        </w:trPr>
        <w:tc>
          <w:tcPr>
            <w:tcW w:w="3536"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مفتش</w:t>
            </w:r>
          </w:p>
        </w:tc>
        <w:tc>
          <w:tcPr>
            <w:tcW w:w="1751"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18.8</w:t>
            </w:r>
          </w:p>
        </w:tc>
        <w:tc>
          <w:tcPr>
            <w:tcW w:w="2033"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18.2</w:t>
            </w:r>
          </w:p>
        </w:tc>
      </w:tr>
      <w:tr w:rsidR="00931CBD" w:rsidRPr="00CD76AD">
        <w:tblPrEx>
          <w:tblCellMar>
            <w:top w:w="0" w:type="dxa"/>
            <w:bottom w:w="0" w:type="dxa"/>
          </w:tblCellMar>
        </w:tblPrEx>
        <w:trPr>
          <w:cantSplit/>
        </w:trPr>
        <w:tc>
          <w:tcPr>
            <w:tcW w:w="3536"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مستشار تقني</w:t>
            </w:r>
          </w:p>
        </w:tc>
        <w:tc>
          <w:tcPr>
            <w:tcW w:w="1751"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15.6</w:t>
            </w:r>
          </w:p>
        </w:tc>
        <w:tc>
          <w:tcPr>
            <w:tcW w:w="2033"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21.4</w:t>
            </w:r>
          </w:p>
        </w:tc>
      </w:tr>
      <w:tr w:rsidR="00931CBD" w:rsidRPr="00CD76AD">
        <w:tblPrEx>
          <w:tblCellMar>
            <w:top w:w="0" w:type="dxa"/>
            <w:bottom w:w="0" w:type="dxa"/>
          </w:tblCellMar>
        </w:tblPrEx>
        <w:trPr>
          <w:cantSplit/>
        </w:trPr>
        <w:tc>
          <w:tcPr>
            <w:tcW w:w="3536"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مدير</w:t>
            </w:r>
          </w:p>
        </w:tc>
        <w:tc>
          <w:tcPr>
            <w:tcW w:w="1751"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11.8</w:t>
            </w:r>
          </w:p>
        </w:tc>
        <w:tc>
          <w:tcPr>
            <w:tcW w:w="2033"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11.7</w:t>
            </w:r>
          </w:p>
        </w:tc>
      </w:tr>
      <w:tr w:rsidR="00931CBD" w:rsidRPr="00CD76AD">
        <w:tblPrEx>
          <w:tblCellMar>
            <w:top w:w="0" w:type="dxa"/>
            <w:bottom w:w="0" w:type="dxa"/>
          </w:tblCellMar>
        </w:tblPrEx>
        <w:trPr>
          <w:cantSplit/>
        </w:trPr>
        <w:tc>
          <w:tcPr>
            <w:tcW w:w="3536"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مدير مساعد</w:t>
            </w:r>
          </w:p>
        </w:tc>
        <w:tc>
          <w:tcPr>
            <w:tcW w:w="1751"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33"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r>
      <w:tr w:rsidR="00931CBD" w:rsidRPr="00CD76AD">
        <w:tblPrEx>
          <w:tblCellMar>
            <w:top w:w="0" w:type="dxa"/>
            <w:bottom w:w="0" w:type="dxa"/>
          </w:tblCellMar>
        </w:tblPrEx>
        <w:trPr>
          <w:cantSplit/>
        </w:trPr>
        <w:tc>
          <w:tcPr>
            <w:tcW w:w="3536"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مدير معاون</w:t>
            </w:r>
            <w:r>
              <w:rPr>
                <w:rFonts w:hint="cs"/>
                <w:sz w:val="16"/>
                <w:szCs w:val="24"/>
                <w:vertAlign w:val="superscript"/>
                <w:rtl/>
              </w:rPr>
              <w:t>(2)</w:t>
            </w:r>
          </w:p>
        </w:tc>
        <w:tc>
          <w:tcPr>
            <w:tcW w:w="1751"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14.9</w:t>
            </w:r>
          </w:p>
        </w:tc>
        <w:tc>
          <w:tcPr>
            <w:tcW w:w="2033" w:type="dxa"/>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23.6</w:t>
            </w:r>
          </w:p>
        </w:tc>
      </w:tr>
      <w:tr w:rsidR="00931CBD" w:rsidRPr="00CD76AD">
        <w:tblPrEx>
          <w:tblCellMar>
            <w:top w:w="0" w:type="dxa"/>
            <w:bottom w:w="0" w:type="dxa"/>
          </w:tblCellMar>
        </w:tblPrEx>
        <w:trPr>
          <w:cantSplit/>
        </w:trPr>
        <w:tc>
          <w:tcPr>
            <w:tcW w:w="3536" w:type="dxa"/>
            <w:tcBorders>
              <w:bottom w:val="single" w:sz="4" w:space="0" w:color="auto"/>
            </w:tcBorders>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رئيس دائرة</w:t>
            </w:r>
          </w:p>
        </w:tc>
        <w:tc>
          <w:tcPr>
            <w:tcW w:w="1751" w:type="dxa"/>
            <w:tcBorders>
              <w:bottom w:val="single" w:sz="4" w:space="0" w:color="auto"/>
            </w:tcBorders>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21.9</w:t>
            </w:r>
          </w:p>
        </w:tc>
        <w:tc>
          <w:tcPr>
            <w:tcW w:w="2033" w:type="dxa"/>
            <w:tcBorders>
              <w:bottom w:val="single" w:sz="4" w:space="0" w:color="auto"/>
            </w:tcBorders>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23.6</w:t>
            </w:r>
          </w:p>
        </w:tc>
      </w:tr>
      <w:tr w:rsidR="00931CBD" w:rsidRPr="00CD76AD">
        <w:tblPrEx>
          <w:tblCellMar>
            <w:top w:w="0" w:type="dxa"/>
            <w:bottom w:w="0" w:type="dxa"/>
          </w:tblCellMar>
        </w:tblPrEx>
        <w:trPr>
          <w:cantSplit/>
        </w:trPr>
        <w:tc>
          <w:tcPr>
            <w:tcW w:w="3536" w:type="dxa"/>
            <w:tcBorders>
              <w:top w:val="single" w:sz="4" w:space="0" w:color="auto"/>
              <w:bottom w:val="single" w:sz="12" w:space="0" w:color="auto"/>
            </w:tcBorders>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CD76AD">
              <w:rPr>
                <w:rFonts w:hint="cs"/>
                <w:b/>
                <w:bCs/>
                <w:sz w:val="16"/>
                <w:szCs w:val="24"/>
                <w:rtl/>
              </w:rPr>
              <w:t>المجموع</w:t>
            </w:r>
          </w:p>
        </w:tc>
        <w:tc>
          <w:tcPr>
            <w:tcW w:w="1751" w:type="dxa"/>
            <w:tcBorders>
              <w:top w:val="single" w:sz="4" w:space="0" w:color="auto"/>
              <w:bottom w:val="single" w:sz="12" w:space="0" w:color="auto"/>
            </w:tcBorders>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CD76AD">
              <w:rPr>
                <w:rFonts w:hint="cs"/>
                <w:b/>
                <w:bCs/>
                <w:sz w:val="16"/>
                <w:szCs w:val="24"/>
                <w:rtl/>
              </w:rPr>
              <w:t>17.1</w:t>
            </w:r>
          </w:p>
        </w:tc>
        <w:tc>
          <w:tcPr>
            <w:tcW w:w="2033" w:type="dxa"/>
            <w:tcBorders>
              <w:top w:val="single" w:sz="4" w:space="0" w:color="auto"/>
              <w:bottom w:val="single" w:sz="12" w:space="0" w:color="auto"/>
            </w:tcBorders>
            <w:shd w:val="clear" w:color="auto" w:fill="auto"/>
            <w:vAlign w:val="bottom"/>
          </w:tcPr>
          <w:p w:rsidR="00931CBD" w:rsidRPr="00CD76A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CD76AD">
              <w:rPr>
                <w:rFonts w:hint="cs"/>
                <w:b/>
                <w:bCs/>
                <w:sz w:val="16"/>
                <w:szCs w:val="24"/>
                <w:rtl/>
              </w:rPr>
              <w:t>20.0</w:t>
            </w:r>
          </w:p>
        </w:tc>
      </w:tr>
    </w:tbl>
    <w:p w:rsidR="00931CBD" w:rsidRPr="00CD76AD" w:rsidRDefault="00931CBD" w:rsidP="00931CBD">
      <w:pPr>
        <w:pStyle w:val="SingleTxt"/>
        <w:spacing w:after="0" w:line="120" w:lineRule="exact"/>
        <w:rPr>
          <w:rFonts w:hint="cs"/>
          <w:sz w:val="10"/>
          <w:rtl/>
        </w:rPr>
      </w:pPr>
    </w:p>
    <w:p w:rsidR="00931CBD" w:rsidRDefault="00931CBD" w:rsidP="00931CBD">
      <w:pPr>
        <w:pStyle w:val="SingleTxt"/>
        <w:rPr>
          <w:rFonts w:hint="cs"/>
          <w:sz w:val="26"/>
          <w:szCs w:val="26"/>
          <w:rtl/>
        </w:rPr>
      </w:pPr>
      <w:r w:rsidRPr="00CD76AD">
        <w:rPr>
          <w:rFonts w:hint="cs"/>
          <w:b/>
          <w:bCs/>
          <w:sz w:val="26"/>
          <w:szCs w:val="26"/>
          <w:rtl/>
        </w:rPr>
        <w:t>المصدر</w:t>
      </w:r>
      <w:r w:rsidRPr="00CD76AD">
        <w:rPr>
          <w:rFonts w:hint="cs"/>
          <w:sz w:val="26"/>
          <w:szCs w:val="26"/>
          <w:rtl/>
        </w:rPr>
        <w:t>: وزارة تعزيز المرأة والأسرة.</w:t>
      </w:r>
    </w:p>
    <w:p w:rsidR="00931CBD" w:rsidRPr="00991200" w:rsidRDefault="00931CBD" w:rsidP="00931CBD">
      <w:pPr>
        <w:pStyle w:val="SingleTxt"/>
        <w:spacing w:after="0" w:line="120" w:lineRule="exact"/>
        <w:rPr>
          <w:rFonts w:hint="cs"/>
          <w:b/>
          <w:bCs/>
          <w:sz w:val="10"/>
          <w:szCs w:val="26"/>
          <w:rtl/>
        </w:rPr>
      </w:pPr>
    </w:p>
    <w:p w:rsidR="00931CBD" w:rsidRDefault="00931CBD" w:rsidP="00931CBD">
      <w:pPr>
        <w:pStyle w:val="SingleTxt"/>
        <w:ind w:left="1930" w:hanging="663"/>
        <w:rPr>
          <w:rFonts w:hint="cs"/>
          <w:i/>
          <w:iCs/>
          <w:sz w:val="30"/>
          <w:rtl/>
        </w:rPr>
      </w:pPr>
      <w:r w:rsidRPr="00991200">
        <w:rPr>
          <w:rFonts w:hint="cs"/>
          <w:i/>
          <w:iCs/>
          <w:sz w:val="30"/>
          <w:rtl/>
        </w:rPr>
        <w:t>2 -</w:t>
      </w:r>
      <w:r w:rsidRPr="00991200">
        <w:rPr>
          <w:rFonts w:hint="cs"/>
          <w:i/>
          <w:iCs/>
          <w:sz w:val="30"/>
          <w:rtl/>
        </w:rPr>
        <w:tab/>
        <w:t>توزي</w:t>
      </w:r>
      <w:r>
        <w:rPr>
          <w:rFonts w:hint="cs"/>
          <w:i/>
          <w:iCs/>
          <w:sz w:val="30"/>
          <w:rtl/>
        </w:rPr>
        <w:t>ــــ</w:t>
      </w:r>
      <w:r w:rsidRPr="00991200">
        <w:rPr>
          <w:rFonts w:hint="cs"/>
          <w:i/>
          <w:iCs/>
          <w:sz w:val="30"/>
          <w:rtl/>
        </w:rPr>
        <w:t>ع الأسر (نسبة مئوية) حسب حال</w:t>
      </w:r>
      <w:r>
        <w:rPr>
          <w:rFonts w:hint="cs"/>
          <w:i/>
          <w:iCs/>
          <w:sz w:val="30"/>
          <w:rtl/>
        </w:rPr>
        <w:t>ــــ</w:t>
      </w:r>
      <w:r w:rsidRPr="00991200">
        <w:rPr>
          <w:rFonts w:hint="cs"/>
          <w:i/>
          <w:iCs/>
          <w:sz w:val="30"/>
          <w:rtl/>
        </w:rPr>
        <w:t>ة شغل المسكن والمنطقة ووفقا لجنس رئيس الأسرة</w:t>
      </w:r>
    </w:p>
    <w:p w:rsidR="00931CBD" w:rsidRPr="00991200" w:rsidRDefault="00931CBD" w:rsidP="00931CBD">
      <w:pPr>
        <w:pStyle w:val="SingleTxt"/>
        <w:spacing w:after="0" w:line="120" w:lineRule="exact"/>
        <w:ind w:left="1930" w:hanging="663"/>
        <w:rPr>
          <w:rFonts w:hint="cs"/>
          <w:i/>
          <w:i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1133"/>
        <w:gridCol w:w="1133"/>
        <w:gridCol w:w="1030"/>
        <w:gridCol w:w="1106"/>
      </w:tblGrid>
      <w:tr w:rsidR="00931CBD" w:rsidRPr="00991200">
        <w:tblPrEx>
          <w:tblCellMar>
            <w:top w:w="0" w:type="dxa"/>
            <w:bottom w:w="0" w:type="dxa"/>
          </w:tblCellMar>
        </w:tblPrEx>
        <w:trPr>
          <w:cantSplit/>
          <w:tblHeader/>
        </w:trPr>
        <w:tc>
          <w:tcPr>
            <w:tcW w:w="2918" w:type="dxa"/>
            <w:vMerge w:val="restart"/>
            <w:tcBorders>
              <w:top w:val="single" w:sz="4"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before="80" w:after="80" w:line="240" w:lineRule="exact"/>
              <w:ind w:left="144" w:right="40"/>
              <w:rPr>
                <w:rFonts w:hint="cs"/>
                <w:i/>
                <w:iCs/>
                <w:sz w:val="16"/>
                <w:szCs w:val="24"/>
                <w:rtl/>
              </w:rPr>
            </w:pPr>
            <w:r w:rsidRPr="00991200">
              <w:rPr>
                <w:rFonts w:hint="cs"/>
                <w:i/>
                <w:iCs/>
                <w:sz w:val="16"/>
                <w:szCs w:val="24"/>
                <w:rtl/>
              </w:rPr>
              <w:t>حالة شغل المسكن</w:t>
            </w:r>
          </w:p>
        </w:tc>
        <w:tc>
          <w:tcPr>
            <w:tcW w:w="2266" w:type="dxa"/>
            <w:gridSpan w:val="2"/>
            <w:tcBorders>
              <w:top w:val="single" w:sz="4" w:space="0" w:color="auto"/>
              <w:bottom w:val="single" w:sz="4"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before="80" w:after="80" w:line="240" w:lineRule="exact"/>
              <w:ind w:left="144" w:right="144"/>
              <w:jc w:val="center"/>
              <w:rPr>
                <w:rFonts w:hint="cs"/>
                <w:i/>
                <w:iCs/>
                <w:sz w:val="16"/>
                <w:szCs w:val="24"/>
                <w:rtl/>
              </w:rPr>
            </w:pPr>
            <w:r w:rsidRPr="00991200">
              <w:rPr>
                <w:rFonts w:hint="cs"/>
                <w:i/>
                <w:iCs/>
                <w:sz w:val="16"/>
                <w:szCs w:val="24"/>
                <w:rtl/>
              </w:rPr>
              <w:t>المناطق الريفية</w:t>
            </w:r>
          </w:p>
        </w:tc>
        <w:tc>
          <w:tcPr>
            <w:tcW w:w="2136" w:type="dxa"/>
            <w:gridSpan w:val="2"/>
            <w:tcBorders>
              <w:top w:val="single" w:sz="4" w:space="0" w:color="auto"/>
              <w:bottom w:val="single" w:sz="4"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before="80" w:after="80" w:line="240" w:lineRule="exact"/>
              <w:ind w:left="144" w:right="144"/>
              <w:jc w:val="center"/>
              <w:rPr>
                <w:rFonts w:hint="cs"/>
                <w:i/>
                <w:iCs/>
                <w:sz w:val="16"/>
                <w:szCs w:val="24"/>
                <w:rtl/>
              </w:rPr>
            </w:pPr>
            <w:r w:rsidRPr="00991200">
              <w:rPr>
                <w:rFonts w:hint="cs"/>
                <w:i/>
                <w:iCs/>
                <w:sz w:val="16"/>
                <w:szCs w:val="24"/>
                <w:rtl/>
              </w:rPr>
              <w:t>المناطق الحضرية</w:t>
            </w:r>
          </w:p>
        </w:tc>
      </w:tr>
      <w:tr w:rsidR="00931CBD" w:rsidRPr="00991200">
        <w:tblPrEx>
          <w:tblCellMar>
            <w:top w:w="0" w:type="dxa"/>
            <w:bottom w:w="0" w:type="dxa"/>
          </w:tblCellMar>
        </w:tblPrEx>
        <w:trPr>
          <w:cantSplit/>
          <w:tblHeader/>
        </w:trPr>
        <w:tc>
          <w:tcPr>
            <w:tcW w:w="2918" w:type="dxa"/>
            <w:vMerge/>
            <w:tcBorders>
              <w:bottom w:val="single" w:sz="12"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after="80" w:line="240" w:lineRule="exact"/>
              <w:ind w:left="144" w:right="4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991200">
              <w:rPr>
                <w:rFonts w:hint="cs"/>
                <w:i/>
                <w:iCs/>
                <w:sz w:val="16"/>
                <w:szCs w:val="24"/>
                <w:rtl/>
              </w:rPr>
              <w:t>رئيس أسرة من الرجال</w:t>
            </w:r>
          </w:p>
        </w:tc>
        <w:tc>
          <w:tcPr>
            <w:tcW w:w="1133" w:type="dxa"/>
            <w:tcBorders>
              <w:top w:val="single" w:sz="4" w:space="0" w:color="auto"/>
              <w:bottom w:val="single" w:sz="12"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991200">
              <w:rPr>
                <w:rFonts w:hint="cs"/>
                <w:i/>
                <w:iCs/>
                <w:sz w:val="16"/>
                <w:szCs w:val="24"/>
                <w:rtl/>
              </w:rPr>
              <w:t>رئيسة أسرة من النساء</w:t>
            </w:r>
          </w:p>
        </w:tc>
        <w:tc>
          <w:tcPr>
            <w:tcW w:w="1030" w:type="dxa"/>
            <w:tcBorders>
              <w:top w:val="single" w:sz="4" w:space="0" w:color="auto"/>
              <w:bottom w:val="single" w:sz="12"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991200">
              <w:rPr>
                <w:rFonts w:hint="cs"/>
                <w:i/>
                <w:iCs/>
                <w:sz w:val="16"/>
                <w:szCs w:val="24"/>
                <w:rtl/>
              </w:rPr>
              <w:t>رئيس أسرة من الرجال</w:t>
            </w:r>
          </w:p>
        </w:tc>
        <w:tc>
          <w:tcPr>
            <w:tcW w:w="1106" w:type="dxa"/>
            <w:tcBorders>
              <w:top w:val="single" w:sz="4" w:space="0" w:color="auto"/>
              <w:bottom w:val="single" w:sz="12"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991200">
              <w:rPr>
                <w:rFonts w:hint="cs"/>
                <w:i/>
                <w:iCs/>
                <w:sz w:val="16"/>
                <w:szCs w:val="24"/>
                <w:rtl/>
              </w:rPr>
              <w:t>رئيسة أسرة من النساء</w:t>
            </w:r>
          </w:p>
        </w:tc>
      </w:tr>
      <w:tr w:rsidR="00931CBD" w:rsidRPr="00991200">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133" w:type="dxa"/>
            <w:tcBorders>
              <w:top w:val="single" w:sz="12"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133" w:type="dxa"/>
            <w:tcBorders>
              <w:top w:val="single" w:sz="12"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106" w:type="dxa"/>
            <w:tcBorders>
              <w:top w:val="single" w:sz="12" w:space="0" w:color="auto"/>
            </w:tcBorders>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991200">
        <w:tblPrEx>
          <w:tblCellMar>
            <w:top w:w="0" w:type="dxa"/>
            <w:bottom w:w="0" w:type="dxa"/>
          </w:tblCellMar>
        </w:tblPrEx>
        <w:trPr>
          <w:cantSplit/>
        </w:trPr>
        <w:tc>
          <w:tcPr>
            <w:tcW w:w="2918"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مالك</w:t>
            </w:r>
          </w:p>
        </w:tc>
        <w:tc>
          <w:tcPr>
            <w:tcW w:w="1133"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85.6</w:t>
            </w:r>
          </w:p>
        </w:tc>
        <w:tc>
          <w:tcPr>
            <w:tcW w:w="1133"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74.4</w:t>
            </w:r>
          </w:p>
        </w:tc>
        <w:tc>
          <w:tcPr>
            <w:tcW w:w="1030"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55.7</w:t>
            </w:r>
          </w:p>
        </w:tc>
        <w:tc>
          <w:tcPr>
            <w:tcW w:w="1106"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61.2</w:t>
            </w:r>
          </w:p>
        </w:tc>
      </w:tr>
      <w:tr w:rsidR="00931CBD" w:rsidRPr="00991200">
        <w:tblPrEx>
          <w:tblCellMar>
            <w:top w:w="0" w:type="dxa"/>
            <w:bottom w:w="0" w:type="dxa"/>
          </w:tblCellMar>
        </w:tblPrEx>
        <w:trPr>
          <w:cantSplit/>
        </w:trPr>
        <w:tc>
          <w:tcPr>
            <w:tcW w:w="2918"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مالك حائز لسند عقاري</w:t>
            </w:r>
          </w:p>
        </w:tc>
        <w:tc>
          <w:tcPr>
            <w:tcW w:w="1133"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w:t>
            </w:r>
          </w:p>
        </w:tc>
        <w:tc>
          <w:tcPr>
            <w:tcW w:w="1133"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w:t>
            </w:r>
          </w:p>
        </w:tc>
        <w:tc>
          <w:tcPr>
            <w:tcW w:w="1030"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21.3</w:t>
            </w:r>
          </w:p>
        </w:tc>
        <w:tc>
          <w:tcPr>
            <w:tcW w:w="1106"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21.7</w:t>
            </w:r>
          </w:p>
        </w:tc>
      </w:tr>
      <w:tr w:rsidR="00931CBD" w:rsidRPr="00991200">
        <w:tblPrEx>
          <w:tblCellMar>
            <w:top w:w="0" w:type="dxa"/>
            <w:bottom w:w="0" w:type="dxa"/>
          </w:tblCellMar>
        </w:tblPrEx>
        <w:trPr>
          <w:cantSplit/>
        </w:trPr>
        <w:tc>
          <w:tcPr>
            <w:tcW w:w="2918"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مالك بدون سند عقاري</w:t>
            </w:r>
          </w:p>
        </w:tc>
        <w:tc>
          <w:tcPr>
            <w:tcW w:w="1133"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80.3</w:t>
            </w:r>
          </w:p>
        </w:tc>
        <w:tc>
          <w:tcPr>
            <w:tcW w:w="1133"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66.2</w:t>
            </w:r>
          </w:p>
        </w:tc>
        <w:tc>
          <w:tcPr>
            <w:tcW w:w="1030"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34.5</w:t>
            </w:r>
          </w:p>
        </w:tc>
        <w:tc>
          <w:tcPr>
            <w:tcW w:w="1106"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39.5</w:t>
            </w:r>
          </w:p>
        </w:tc>
      </w:tr>
      <w:tr w:rsidR="00931CBD" w:rsidRPr="00991200">
        <w:tblPrEx>
          <w:tblCellMar>
            <w:top w:w="0" w:type="dxa"/>
            <w:bottom w:w="0" w:type="dxa"/>
          </w:tblCellMar>
        </w:tblPrEx>
        <w:trPr>
          <w:cantSplit/>
        </w:trPr>
        <w:tc>
          <w:tcPr>
            <w:tcW w:w="2918"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مستأجر</w:t>
            </w:r>
          </w:p>
        </w:tc>
        <w:tc>
          <w:tcPr>
            <w:tcW w:w="1133"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w:t>
            </w:r>
          </w:p>
        </w:tc>
        <w:tc>
          <w:tcPr>
            <w:tcW w:w="1133"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5.9</w:t>
            </w:r>
          </w:p>
        </w:tc>
        <w:tc>
          <w:tcPr>
            <w:tcW w:w="1030"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35.0</w:t>
            </w:r>
          </w:p>
        </w:tc>
        <w:tc>
          <w:tcPr>
            <w:tcW w:w="1106" w:type="dxa"/>
            <w:shd w:val="clear" w:color="auto" w:fill="auto"/>
            <w:vAlign w:val="bottom"/>
          </w:tcPr>
          <w:p w:rsidR="00931CBD" w:rsidRPr="0099120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27.3</w:t>
            </w:r>
          </w:p>
        </w:tc>
      </w:tr>
      <w:tr w:rsidR="00931CBD" w:rsidRPr="00991200">
        <w:tblPrEx>
          <w:tblCellMar>
            <w:top w:w="0" w:type="dxa"/>
            <w:bottom w:w="0" w:type="dxa"/>
          </w:tblCellMar>
        </w:tblPrEx>
        <w:trPr>
          <w:cantSplit/>
        </w:trPr>
        <w:tc>
          <w:tcPr>
            <w:tcW w:w="2918" w:type="dxa"/>
            <w:tcBorders>
              <w:bottom w:val="single" w:sz="12"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ساكن بالمجان</w:t>
            </w:r>
          </w:p>
        </w:tc>
        <w:tc>
          <w:tcPr>
            <w:tcW w:w="1133" w:type="dxa"/>
            <w:tcBorders>
              <w:bottom w:val="single" w:sz="12"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10.1</w:t>
            </w:r>
          </w:p>
        </w:tc>
        <w:tc>
          <w:tcPr>
            <w:tcW w:w="1133" w:type="dxa"/>
            <w:tcBorders>
              <w:bottom w:val="single" w:sz="12"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19.7</w:t>
            </w:r>
          </w:p>
        </w:tc>
        <w:tc>
          <w:tcPr>
            <w:tcW w:w="1030" w:type="dxa"/>
            <w:tcBorders>
              <w:bottom w:val="single" w:sz="12"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w:t>
            </w:r>
          </w:p>
        </w:tc>
        <w:tc>
          <w:tcPr>
            <w:tcW w:w="1106" w:type="dxa"/>
            <w:tcBorders>
              <w:bottom w:val="single" w:sz="12"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11.2</w:t>
            </w:r>
          </w:p>
        </w:tc>
      </w:tr>
    </w:tbl>
    <w:p w:rsidR="00931CBD" w:rsidRPr="0048320B" w:rsidRDefault="00931CBD" w:rsidP="00931CBD">
      <w:pPr>
        <w:pStyle w:val="SingleTxt"/>
        <w:spacing w:after="0" w:line="120" w:lineRule="exact"/>
        <w:ind w:left="1930" w:hanging="663"/>
        <w:rPr>
          <w:rFonts w:hint="cs"/>
          <w:i/>
          <w:iCs/>
          <w:sz w:val="10"/>
          <w:rtl/>
        </w:rPr>
      </w:pPr>
    </w:p>
    <w:p w:rsidR="00931CBD" w:rsidRDefault="00931CBD" w:rsidP="00931CBD">
      <w:pPr>
        <w:rPr>
          <w:rFonts w:hint="cs"/>
          <w:rtl/>
        </w:rPr>
      </w:pPr>
      <w:r>
        <w:rPr>
          <w:rFonts w:hint="cs"/>
          <w:b/>
          <w:bCs/>
          <w:sz w:val="26"/>
          <w:szCs w:val="26"/>
          <w:rtl/>
        </w:rPr>
        <w:tab/>
      </w:r>
      <w:r>
        <w:rPr>
          <w:rFonts w:hint="cs"/>
          <w:b/>
          <w:bCs/>
          <w:sz w:val="26"/>
          <w:szCs w:val="26"/>
          <w:rtl/>
        </w:rPr>
        <w:tab/>
      </w:r>
      <w:r w:rsidRPr="0048320B">
        <w:rPr>
          <w:rFonts w:hint="cs"/>
          <w:b/>
          <w:bCs/>
          <w:sz w:val="26"/>
          <w:szCs w:val="26"/>
          <w:rtl/>
        </w:rPr>
        <w:t>المصدر</w:t>
      </w:r>
      <w:r w:rsidRPr="0048320B">
        <w:rPr>
          <w:rFonts w:hint="cs"/>
          <w:sz w:val="26"/>
          <w:szCs w:val="26"/>
          <w:rtl/>
        </w:rPr>
        <w:t>: الدراسة الاستقصائية الكاميرونية للأسر المعيشية (2001)، المعهد الوطني للإحصاءات.</w:t>
      </w:r>
    </w:p>
    <w:p w:rsidR="00931CBD" w:rsidRPr="00F14593" w:rsidRDefault="00931CBD" w:rsidP="00931CBD">
      <w:pPr>
        <w:pStyle w:val="SingleTxt"/>
        <w:spacing w:line="300" w:lineRule="exact"/>
        <w:rPr>
          <w:rFonts w:hint="cs"/>
          <w:sz w:val="26"/>
          <w:szCs w:val="26"/>
          <w:rtl/>
        </w:rPr>
      </w:pPr>
      <w:r w:rsidRPr="00F14593">
        <w:rPr>
          <w:rFonts w:hint="cs"/>
          <w:sz w:val="26"/>
          <w:szCs w:val="26"/>
          <w:rtl/>
        </w:rPr>
        <w:t>ــــــــــــــــــــــــــــــــ</w:t>
      </w:r>
    </w:p>
    <w:p w:rsidR="00931CBD" w:rsidRPr="00F14593" w:rsidRDefault="00931CBD" w:rsidP="00931CBD">
      <w:pPr>
        <w:pStyle w:val="SingleTxt"/>
        <w:spacing w:line="300" w:lineRule="exact"/>
        <w:rPr>
          <w:rFonts w:hint="cs"/>
          <w:sz w:val="26"/>
          <w:szCs w:val="26"/>
          <w:rtl/>
        </w:rPr>
      </w:pPr>
      <w:r w:rsidRPr="00F14593">
        <w:rPr>
          <w:rFonts w:hint="cs"/>
          <w:sz w:val="26"/>
          <w:szCs w:val="26"/>
          <w:rtl/>
        </w:rPr>
        <w:tab/>
        <w:t>(1)</w:t>
      </w:r>
      <w:r w:rsidRPr="00F14593">
        <w:rPr>
          <w:rFonts w:hint="cs"/>
          <w:sz w:val="26"/>
          <w:szCs w:val="26"/>
          <w:rtl/>
        </w:rPr>
        <w:tab/>
        <w:t>وزارة تعزيز المرأة والأسرة.</w:t>
      </w:r>
    </w:p>
    <w:p w:rsidR="00931CBD" w:rsidRPr="00F14593" w:rsidRDefault="00931CBD" w:rsidP="00931CBD">
      <w:pPr>
        <w:pStyle w:val="SingleTxt"/>
        <w:spacing w:line="300" w:lineRule="exact"/>
        <w:rPr>
          <w:rFonts w:hint="cs"/>
          <w:sz w:val="26"/>
          <w:szCs w:val="26"/>
          <w:rtl/>
        </w:rPr>
      </w:pPr>
      <w:r w:rsidRPr="00F14593">
        <w:rPr>
          <w:rFonts w:hint="cs"/>
          <w:sz w:val="26"/>
          <w:szCs w:val="26"/>
          <w:rtl/>
        </w:rPr>
        <w:tab/>
        <w:t>(2)</w:t>
      </w:r>
      <w:r w:rsidRPr="00F14593">
        <w:rPr>
          <w:rFonts w:hint="cs"/>
          <w:sz w:val="26"/>
          <w:szCs w:val="26"/>
          <w:rtl/>
        </w:rPr>
        <w:tab/>
        <w:t xml:space="preserve">الدراسة الاستقصائية الكاميرونية للأسر المعيشية </w:t>
      </w:r>
      <w:r w:rsidR="00F06B98">
        <w:rPr>
          <w:rFonts w:hint="cs"/>
          <w:sz w:val="26"/>
          <w:szCs w:val="26"/>
          <w:rtl/>
        </w:rPr>
        <w:t>(2001)، المعهد الوطني للإحصاءات.</w:t>
      </w:r>
    </w:p>
    <w:p w:rsidR="00931CBD" w:rsidRPr="0048320B" w:rsidRDefault="00931CBD" w:rsidP="00931CBD">
      <w:pPr>
        <w:pStyle w:val="SingleTxt"/>
        <w:spacing w:after="0" w:line="120" w:lineRule="exact"/>
        <w:ind w:left="1930" w:hanging="663"/>
        <w:rPr>
          <w:sz w:val="10"/>
          <w:szCs w:val="26"/>
          <w:rtl/>
        </w:rPr>
      </w:pPr>
    </w:p>
    <w:p w:rsidR="00931CBD" w:rsidRDefault="00931CBD" w:rsidP="00931C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w:t>
      </w:r>
    </w:p>
    <w:p w:rsidR="00931CBD" w:rsidRDefault="00931CBD" w:rsidP="00931CBD">
      <w:pPr>
        <w:pStyle w:val="SingleTxt"/>
        <w:rPr>
          <w:rFonts w:hint="cs"/>
          <w:i/>
          <w:iCs/>
          <w:rtl/>
        </w:rPr>
      </w:pPr>
      <w:r>
        <w:rPr>
          <w:rFonts w:hint="cs"/>
          <w:i/>
          <w:iCs/>
          <w:rtl/>
        </w:rPr>
        <w:t>3 -</w:t>
      </w:r>
      <w:r>
        <w:rPr>
          <w:rFonts w:hint="cs"/>
          <w:i/>
          <w:iCs/>
          <w:rtl/>
        </w:rPr>
        <w:tab/>
        <w:t>توزيع قوائم المتقدمين للترشيح (للانتخابات التشريعية لعام 2002)، والمرشحين الأصليين والمرشحين الاحتياطيين الذين يتضمنون نساء، إلى جانب القوائم التي ترأسها امرأة</w:t>
      </w:r>
    </w:p>
    <w:p w:rsidR="00931CBD" w:rsidRPr="0048320B" w:rsidRDefault="00931CBD" w:rsidP="00931CBD">
      <w:pPr>
        <w:pStyle w:val="SingleTxt"/>
        <w:spacing w:after="0" w:line="120" w:lineRule="exact"/>
        <w:rPr>
          <w:rFonts w:hint="cs"/>
          <w:i/>
          <w:i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1030"/>
        <w:gridCol w:w="1339"/>
        <w:gridCol w:w="1133"/>
        <w:gridCol w:w="1312"/>
      </w:tblGrid>
      <w:tr w:rsidR="00931CBD" w:rsidRPr="0048320B">
        <w:tblPrEx>
          <w:tblCellMar>
            <w:top w:w="0" w:type="dxa"/>
            <w:bottom w:w="0" w:type="dxa"/>
          </w:tblCellMar>
        </w:tblPrEx>
        <w:trPr>
          <w:cantSplit/>
          <w:tblHeader/>
        </w:trPr>
        <w:tc>
          <w:tcPr>
            <w:tcW w:w="2506" w:type="dxa"/>
            <w:tcBorders>
              <w:top w:val="single" w:sz="4" w:space="0" w:color="auto"/>
              <w:bottom w:val="single" w:sz="12"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80" w:after="80" w:line="240" w:lineRule="exact"/>
              <w:ind w:left="144" w:right="40"/>
              <w:rPr>
                <w:rFonts w:hint="cs"/>
                <w:i/>
                <w:iCs/>
                <w:sz w:val="16"/>
                <w:szCs w:val="24"/>
                <w:rtl/>
              </w:rPr>
            </w:pPr>
            <w:r w:rsidRPr="0048320B">
              <w:rPr>
                <w:rFonts w:hint="cs"/>
                <w:i/>
                <w:iCs/>
                <w:sz w:val="16"/>
                <w:szCs w:val="24"/>
                <w:rtl/>
              </w:rPr>
              <w:t>الإقليم</w:t>
            </w:r>
          </w:p>
        </w:tc>
        <w:tc>
          <w:tcPr>
            <w:tcW w:w="1030" w:type="dxa"/>
            <w:tcBorders>
              <w:top w:val="single" w:sz="4" w:space="0" w:color="auto"/>
              <w:bottom w:val="single" w:sz="12"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48320B">
              <w:rPr>
                <w:rFonts w:hint="cs"/>
                <w:i/>
                <w:iCs/>
                <w:sz w:val="16"/>
                <w:szCs w:val="24"/>
                <w:rtl/>
              </w:rPr>
              <w:t>عدد القوائم</w:t>
            </w:r>
          </w:p>
        </w:tc>
        <w:tc>
          <w:tcPr>
            <w:tcW w:w="1339" w:type="dxa"/>
            <w:tcBorders>
              <w:top w:val="single" w:sz="4" w:space="0" w:color="auto"/>
              <w:bottom w:val="single" w:sz="12"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48320B">
              <w:rPr>
                <w:rFonts w:hint="cs"/>
                <w:i/>
                <w:iCs/>
                <w:sz w:val="16"/>
                <w:szCs w:val="24"/>
                <w:rtl/>
              </w:rPr>
              <w:t>عدد القوائم التي تضم نساء من المرشحات الأصليات</w:t>
            </w:r>
          </w:p>
        </w:tc>
        <w:tc>
          <w:tcPr>
            <w:tcW w:w="1133" w:type="dxa"/>
            <w:tcBorders>
              <w:top w:val="single" w:sz="4" w:space="0" w:color="auto"/>
              <w:bottom w:val="single" w:sz="12"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48320B">
              <w:rPr>
                <w:rFonts w:hint="cs"/>
                <w:i/>
                <w:iCs/>
                <w:sz w:val="16"/>
                <w:szCs w:val="24"/>
                <w:rtl/>
              </w:rPr>
              <w:t>عدد القوائم التي تضم نساء من المرشحات الاحتياطيات</w:t>
            </w:r>
          </w:p>
        </w:tc>
        <w:tc>
          <w:tcPr>
            <w:tcW w:w="1312" w:type="dxa"/>
            <w:tcBorders>
              <w:top w:val="single" w:sz="4" w:space="0" w:color="auto"/>
              <w:bottom w:val="single" w:sz="12"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48320B">
              <w:rPr>
                <w:rFonts w:hint="cs"/>
                <w:i/>
                <w:iCs/>
                <w:sz w:val="16"/>
                <w:szCs w:val="24"/>
                <w:rtl/>
              </w:rPr>
              <w:t>عدد القوائم التي تضم نساء من رئيسات القوائم فيما بين المرشحين الأصليين</w:t>
            </w:r>
          </w:p>
        </w:tc>
      </w:tr>
      <w:tr w:rsidR="00931CBD" w:rsidRPr="0048320B">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030" w:type="dxa"/>
            <w:tcBorders>
              <w:top w:val="single" w:sz="12"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133" w:type="dxa"/>
            <w:tcBorders>
              <w:top w:val="single" w:sz="12"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312" w:type="dxa"/>
            <w:tcBorders>
              <w:top w:val="single" w:sz="12"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48320B">
        <w:tblPrEx>
          <w:tblCellMar>
            <w:top w:w="0" w:type="dxa"/>
            <w:bottom w:w="0" w:type="dxa"/>
          </w:tblCellMar>
        </w:tblPrEx>
        <w:trPr>
          <w:cantSplit/>
        </w:trPr>
        <w:tc>
          <w:tcPr>
            <w:tcW w:w="2506"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إقليم أداموا</w:t>
            </w:r>
          </w:p>
        </w:tc>
        <w:tc>
          <w:tcPr>
            <w:tcW w:w="1030"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c>
          <w:tcPr>
            <w:tcW w:w="1339"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133"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312"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r>
      <w:tr w:rsidR="00931CBD" w:rsidRPr="0048320B">
        <w:tblPrEx>
          <w:tblCellMar>
            <w:top w:w="0" w:type="dxa"/>
            <w:bottom w:w="0" w:type="dxa"/>
          </w:tblCellMar>
        </w:tblPrEx>
        <w:trPr>
          <w:cantSplit/>
        </w:trPr>
        <w:tc>
          <w:tcPr>
            <w:tcW w:w="2506"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الإقليم الأوسط</w:t>
            </w:r>
          </w:p>
        </w:tc>
        <w:tc>
          <w:tcPr>
            <w:tcW w:w="1030"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w:t>
            </w:r>
          </w:p>
        </w:tc>
        <w:tc>
          <w:tcPr>
            <w:tcW w:w="1339"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w:t>
            </w:r>
          </w:p>
        </w:tc>
        <w:tc>
          <w:tcPr>
            <w:tcW w:w="1133"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w:t>
            </w:r>
          </w:p>
        </w:tc>
        <w:tc>
          <w:tcPr>
            <w:tcW w:w="1312"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r>
      <w:tr w:rsidR="00931CBD" w:rsidRPr="0048320B">
        <w:tblPrEx>
          <w:tblCellMar>
            <w:top w:w="0" w:type="dxa"/>
            <w:bottom w:w="0" w:type="dxa"/>
          </w:tblCellMar>
        </w:tblPrEx>
        <w:trPr>
          <w:cantSplit/>
        </w:trPr>
        <w:tc>
          <w:tcPr>
            <w:tcW w:w="2506"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الإقليم الشرقي</w:t>
            </w:r>
          </w:p>
        </w:tc>
        <w:tc>
          <w:tcPr>
            <w:tcW w:w="1030"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p>
        </w:tc>
        <w:tc>
          <w:tcPr>
            <w:tcW w:w="1339"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133"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312"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48320B">
        <w:tblPrEx>
          <w:tblCellMar>
            <w:top w:w="0" w:type="dxa"/>
            <w:bottom w:w="0" w:type="dxa"/>
          </w:tblCellMar>
        </w:tblPrEx>
        <w:trPr>
          <w:cantSplit/>
        </w:trPr>
        <w:tc>
          <w:tcPr>
            <w:tcW w:w="2506"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الإقليم الشمالي الأقصى</w:t>
            </w:r>
          </w:p>
        </w:tc>
        <w:tc>
          <w:tcPr>
            <w:tcW w:w="1030"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w:t>
            </w:r>
          </w:p>
        </w:tc>
        <w:tc>
          <w:tcPr>
            <w:tcW w:w="1339"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133"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312"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931CBD" w:rsidRPr="0048320B">
        <w:tblPrEx>
          <w:tblCellMar>
            <w:top w:w="0" w:type="dxa"/>
            <w:bottom w:w="0" w:type="dxa"/>
          </w:tblCellMar>
        </w:tblPrEx>
        <w:trPr>
          <w:cantSplit/>
        </w:trPr>
        <w:tc>
          <w:tcPr>
            <w:tcW w:w="2506"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الإقليم الساحلي</w:t>
            </w:r>
          </w:p>
        </w:tc>
        <w:tc>
          <w:tcPr>
            <w:tcW w:w="1030"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w:t>
            </w:r>
          </w:p>
        </w:tc>
        <w:tc>
          <w:tcPr>
            <w:tcW w:w="1339"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c>
          <w:tcPr>
            <w:tcW w:w="1133"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w:t>
            </w:r>
          </w:p>
        </w:tc>
        <w:tc>
          <w:tcPr>
            <w:tcW w:w="1312"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r>
      <w:tr w:rsidR="00931CBD" w:rsidRPr="0048320B">
        <w:tblPrEx>
          <w:tblCellMar>
            <w:top w:w="0" w:type="dxa"/>
            <w:bottom w:w="0" w:type="dxa"/>
          </w:tblCellMar>
        </w:tblPrEx>
        <w:trPr>
          <w:cantSplit/>
        </w:trPr>
        <w:tc>
          <w:tcPr>
            <w:tcW w:w="2506"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الإقليم الشمالي</w:t>
            </w:r>
          </w:p>
        </w:tc>
        <w:tc>
          <w:tcPr>
            <w:tcW w:w="1030"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c>
          <w:tcPr>
            <w:tcW w:w="1339"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133"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312"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48320B">
        <w:tblPrEx>
          <w:tblCellMar>
            <w:top w:w="0" w:type="dxa"/>
            <w:bottom w:w="0" w:type="dxa"/>
          </w:tblCellMar>
        </w:tblPrEx>
        <w:trPr>
          <w:cantSplit/>
        </w:trPr>
        <w:tc>
          <w:tcPr>
            <w:tcW w:w="2506"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الإقليم الشمالي الغربي</w:t>
            </w:r>
          </w:p>
        </w:tc>
        <w:tc>
          <w:tcPr>
            <w:tcW w:w="1030"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w:t>
            </w:r>
          </w:p>
        </w:tc>
        <w:tc>
          <w:tcPr>
            <w:tcW w:w="1339"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133"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312"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r>
      <w:tr w:rsidR="00931CBD" w:rsidRPr="0048320B">
        <w:tblPrEx>
          <w:tblCellMar>
            <w:top w:w="0" w:type="dxa"/>
            <w:bottom w:w="0" w:type="dxa"/>
          </w:tblCellMar>
        </w:tblPrEx>
        <w:trPr>
          <w:cantSplit/>
        </w:trPr>
        <w:tc>
          <w:tcPr>
            <w:tcW w:w="2506"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الإقليم الغربي</w:t>
            </w:r>
          </w:p>
        </w:tc>
        <w:tc>
          <w:tcPr>
            <w:tcW w:w="1030"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w:t>
            </w:r>
          </w:p>
        </w:tc>
        <w:tc>
          <w:tcPr>
            <w:tcW w:w="1339"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1133"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w:t>
            </w:r>
          </w:p>
        </w:tc>
        <w:tc>
          <w:tcPr>
            <w:tcW w:w="1312"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48320B">
        <w:tblPrEx>
          <w:tblCellMar>
            <w:top w:w="0" w:type="dxa"/>
            <w:bottom w:w="0" w:type="dxa"/>
          </w:tblCellMar>
        </w:tblPrEx>
        <w:trPr>
          <w:cantSplit/>
        </w:trPr>
        <w:tc>
          <w:tcPr>
            <w:tcW w:w="2506"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الإقليم الجنوبي</w:t>
            </w:r>
          </w:p>
        </w:tc>
        <w:tc>
          <w:tcPr>
            <w:tcW w:w="1030"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w:t>
            </w:r>
          </w:p>
        </w:tc>
        <w:tc>
          <w:tcPr>
            <w:tcW w:w="1339"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133"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312" w:type="dxa"/>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48320B">
        <w:tblPrEx>
          <w:tblCellMar>
            <w:top w:w="0" w:type="dxa"/>
            <w:bottom w:w="0" w:type="dxa"/>
          </w:tblCellMar>
        </w:tblPrEx>
        <w:trPr>
          <w:cantSplit/>
        </w:trPr>
        <w:tc>
          <w:tcPr>
            <w:tcW w:w="2506" w:type="dxa"/>
            <w:tcBorders>
              <w:bottom w:val="single" w:sz="4"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الإقليم الجنوبي الغربي</w:t>
            </w:r>
          </w:p>
        </w:tc>
        <w:tc>
          <w:tcPr>
            <w:tcW w:w="1030" w:type="dxa"/>
            <w:tcBorders>
              <w:bottom w:val="single" w:sz="4"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31</w:t>
            </w:r>
          </w:p>
        </w:tc>
        <w:tc>
          <w:tcPr>
            <w:tcW w:w="1339" w:type="dxa"/>
            <w:tcBorders>
              <w:bottom w:val="single" w:sz="4"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133" w:type="dxa"/>
            <w:tcBorders>
              <w:bottom w:val="single" w:sz="4"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312" w:type="dxa"/>
            <w:tcBorders>
              <w:bottom w:val="single" w:sz="4" w:space="0" w:color="auto"/>
            </w:tcBorders>
            <w:shd w:val="clear" w:color="auto" w:fill="auto"/>
            <w:vAlign w:val="bottom"/>
          </w:tcPr>
          <w:p w:rsidR="00931CBD" w:rsidRPr="0048320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r>
      <w:tr w:rsidR="00931CBD" w:rsidRPr="0048320B">
        <w:tblPrEx>
          <w:tblCellMar>
            <w:top w:w="0" w:type="dxa"/>
            <w:bottom w:w="0" w:type="dxa"/>
          </w:tblCellMar>
        </w:tblPrEx>
        <w:trPr>
          <w:cantSplit/>
        </w:trPr>
        <w:tc>
          <w:tcPr>
            <w:tcW w:w="2506" w:type="dxa"/>
            <w:tcBorders>
              <w:top w:val="single" w:sz="4" w:space="0" w:color="auto"/>
              <w:bottom w:val="single" w:sz="12" w:space="0" w:color="auto"/>
            </w:tcBorders>
            <w:shd w:val="clear" w:color="auto" w:fill="auto"/>
            <w:vAlign w:val="bottom"/>
          </w:tcPr>
          <w:p w:rsidR="00931CBD" w:rsidRPr="00577048" w:rsidRDefault="00931CBD" w:rsidP="00CE1428">
            <w:pPr>
              <w:tabs>
                <w:tab w:val="left" w:pos="288"/>
                <w:tab w:val="left" w:pos="576"/>
                <w:tab w:val="left" w:pos="864"/>
                <w:tab w:val="left" w:pos="1152"/>
              </w:tabs>
              <w:spacing w:before="40" w:after="80" w:line="240" w:lineRule="exact"/>
              <w:ind w:left="144" w:right="40"/>
              <w:rPr>
                <w:rFonts w:hint="cs"/>
                <w:b/>
                <w:bCs/>
                <w:sz w:val="16"/>
                <w:szCs w:val="24"/>
                <w:rtl/>
              </w:rPr>
            </w:pPr>
            <w:r>
              <w:rPr>
                <w:rFonts w:hint="cs"/>
                <w:b/>
                <w:bCs/>
                <w:sz w:val="16"/>
                <w:szCs w:val="24"/>
                <w:rtl/>
              </w:rPr>
              <w:t>المجموع</w:t>
            </w:r>
          </w:p>
        </w:tc>
        <w:tc>
          <w:tcPr>
            <w:tcW w:w="1030" w:type="dxa"/>
            <w:tcBorders>
              <w:top w:val="single" w:sz="4" w:space="0" w:color="auto"/>
              <w:bottom w:val="single" w:sz="12" w:space="0" w:color="auto"/>
            </w:tcBorders>
            <w:shd w:val="clear" w:color="auto" w:fill="auto"/>
            <w:vAlign w:val="bottom"/>
          </w:tcPr>
          <w:p w:rsidR="00931CBD" w:rsidRPr="00577048"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77048">
              <w:rPr>
                <w:rFonts w:hint="cs"/>
                <w:b/>
                <w:bCs/>
                <w:sz w:val="16"/>
                <w:szCs w:val="24"/>
                <w:rtl/>
              </w:rPr>
              <w:t>331</w:t>
            </w:r>
          </w:p>
        </w:tc>
        <w:tc>
          <w:tcPr>
            <w:tcW w:w="1339" w:type="dxa"/>
            <w:tcBorders>
              <w:top w:val="single" w:sz="4" w:space="0" w:color="auto"/>
              <w:bottom w:val="single" w:sz="12" w:space="0" w:color="auto"/>
            </w:tcBorders>
            <w:shd w:val="clear" w:color="auto" w:fill="auto"/>
            <w:vAlign w:val="bottom"/>
          </w:tcPr>
          <w:p w:rsidR="00931CBD" w:rsidRPr="00577048"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77048">
              <w:rPr>
                <w:rFonts w:hint="cs"/>
                <w:b/>
                <w:bCs/>
                <w:sz w:val="16"/>
                <w:szCs w:val="24"/>
                <w:rtl/>
              </w:rPr>
              <w:t>72</w:t>
            </w:r>
          </w:p>
        </w:tc>
        <w:tc>
          <w:tcPr>
            <w:tcW w:w="1133" w:type="dxa"/>
            <w:tcBorders>
              <w:top w:val="single" w:sz="4" w:space="0" w:color="auto"/>
              <w:bottom w:val="single" w:sz="12" w:space="0" w:color="auto"/>
            </w:tcBorders>
            <w:shd w:val="clear" w:color="auto" w:fill="auto"/>
            <w:vAlign w:val="bottom"/>
          </w:tcPr>
          <w:p w:rsidR="00931CBD" w:rsidRPr="00577048"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77048">
              <w:rPr>
                <w:rFonts w:hint="cs"/>
                <w:b/>
                <w:bCs/>
                <w:sz w:val="16"/>
                <w:szCs w:val="24"/>
                <w:rtl/>
              </w:rPr>
              <w:t>106</w:t>
            </w:r>
          </w:p>
        </w:tc>
        <w:tc>
          <w:tcPr>
            <w:tcW w:w="1312" w:type="dxa"/>
            <w:tcBorders>
              <w:top w:val="single" w:sz="4" w:space="0" w:color="auto"/>
              <w:bottom w:val="single" w:sz="12" w:space="0" w:color="auto"/>
            </w:tcBorders>
            <w:shd w:val="clear" w:color="auto" w:fill="auto"/>
            <w:vAlign w:val="bottom"/>
          </w:tcPr>
          <w:p w:rsidR="00931CBD" w:rsidRPr="00577048"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77048">
              <w:rPr>
                <w:rFonts w:hint="cs"/>
                <w:b/>
                <w:bCs/>
                <w:sz w:val="16"/>
                <w:szCs w:val="24"/>
                <w:rtl/>
              </w:rPr>
              <w:t>29</w:t>
            </w:r>
          </w:p>
        </w:tc>
      </w:tr>
    </w:tbl>
    <w:p w:rsidR="00931CBD" w:rsidRPr="00577048" w:rsidRDefault="00931CBD" w:rsidP="00931CBD">
      <w:pPr>
        <w:pStyle w:val="SingleTxt"/>
        <w:spacing w:after="0" w:line="120" w:lineRule="exact"/>
        <w:rPr>
          <w:rFonts w:hint="cs"/>
          <w:i/>
          <w:iCs/>
          <w:sz w:val="10"/>
          <w:rtl/>
        </w:rPr>
      </w:pPr>
    </w:p>
    <w:p w:rsidR="00931CBD" w:rsidRDefault="00931CBD" w:rsidP="00931CBD">
      <w:pPr>
        <w:pStyle w:val="SingleTxt"/>
        <w:rPr>
          <w:rFonts w:hint="cs"/>
          <w:sz w:val="26"/>
          <w:szCs w:val="26"/>
          <w:rtl/>
        </w:rPr>
      </w:pPr>
      <w:r w:rsidRPr="00577048">
        <w:rPr>
          <w:rFonts w:hint="cs"/>
          <w:b/>
          <w:bCs/>
          <w:sz w:val="26"/>
          <w:szCs w:val="26"/>
          <w:rtl/>
        </w:rPr>
        <w:t>المصدر</w:t>
      </w:r>
      <w:r w:rsidRPr="00577048">
        <w:rPr>
          <w:rFonts w:hint="cs"/>
          <w:sz w:val="26"/>
          <w:szCs w:val="26"/>
          <w:rtl/>
        </w:rPr>
        <w:t xml:space="preserve">: وزارة تعزيز المرأة والأسرة، </w:t>
      </w:r>
      <w:r>
        <w:rPr>
          <w:rFonts w:hint="cs"/>
          <w:sz w:val="26"/>
          <w:szCs w:val="26"/>
          <w:rtl/>
        </w:rPr>
        <w:t>(بيانات واردة في وثائق الانتخابات في عام 2002).</w:t>
      </w:r>
    </w:p>
    <w:p w:rsidR="00931CBD" w:rsidRPr="00990BB3" w:rsidRDefault="00931CBD" w:rsidP="00931CBD">
      <w:pPr>
        <w:pStyle w:val="SingleTxt"/>
        <w:spacing w:after="0" w:line="120" w:lineRule="exact"/>
        <w:rPr>
          <w:rFonts w:hint="cs"/>
          <w:sz w:val="10"/>
          <w:szCs w:val="26"/>
          <w:rtl/>
        </w:rPr>
      </w:pPr>
      <w:r>
        <w:rPr>
          <w:sz w:val="26"/>
          <w:szCs w:val="26"/>
          <w:rtl/>
        </w:rPr>
        <w:br w:type="page"/>
      </w:r>
    </w:p>
    <w:p w:rsidR="00931CBD" w:rsidRDefault="00931CBD" w:rsidP="00931CBD">
      <w:pPr>
        <w:pStyle w:val="SingleTxt"/>
        <w:ind w:left="1930" w:hanging="663"/>
        <w:rPr>
          <w:rFonts w:hint="cs"/>
          <w:i/>
          <w:iCs/>
          <w:rtl/>
        </w:rPr>
      </w:pPr>
      <w:r w:rsidRPr="00990BB3">
        <w:rPr>
          <w:rFonts w:hint="cs"/>
          <w:i/>
          <w:iCs/>
          <w:rtl/>
        </w:rPr>
        <w:t>4 -</w:t>
      </w:r>
      <w:r w:rsidRPr="00990BB3">
        <w:rPr>
          <w:rFonts w:hint="cs"/>
          <w:i/>
          <w:iCs/>
          <w:rtl/>
        </w:rPr>
        <w:tab/>
        <w:t>التوزيع حسب نوع الجنس لمجموع المرشحين الأصليين والاحتياطيين المقدمين من الأحزاب السياسية</w:t>
      </w:r>
    </w:p>
    <w:p w:rsidR="00931CBD" w:rsidRPr="00990BB3" w:rsidRDefault="00931CBD" w:rsidP="00931CBD">
      <w:pPr>
        <w:pStyle w:val="SingleTxt"/>
        <w:spacing w:after="0" w:line="120" w:lineRule="exact"/>
        <w:ind w:left="1930" w:hanging="663"/>
        <w:rPr>
          <w:rFonts w:hint="cs"/>
          <w:i/>
          <w:iCs/>
          <w:sz w:val="10"/>
          <w:rtl/>
        </w:rPr>
      </w:pPr>
    </w:p>
    <w:tbl>
      <w:tblPr>
        <w:bidiVisual/>
        <w:tblW w:w="8653" w:type="dxa"/>
        <w:jc w:val="center"/>
        <w:tblLayout w:type="fixed"/>
        <w:tblCellMar>
          <w:left w:w="0" w:type="dxa"/>
          <w:right w:w="0" w:type="dxa"/>
        </w:tblCellMar>
        <w:tblLook w:val="0000" w:firstRow="0" w:lastRow="0" w:firstColumn="0" w:lastColumn="0" w:noHBand="0" w:noVBand="0"/>
      </w:tblPr>
      <w:tblGrid>
        <w:gridCol w:w="1733"/>
        <w:gridCol w:w="971"/>
        <w:gridCol w:w="893"/>
        <w:gridCol w:w="1040"/>
        <w:gridCol w:w="1030"/>
        <w:gridCol w:w="1030"/>
        <w:gridCol w:w="1133"/>
        <w:gridCol w:w="823"/>
      </w:tblGrid>
      <w:tr w:rsidR="00931CBD" w:rsidRPr="00990BB3">
        <w:tblPrEx>
          <w:tblCellMar>
            <w:top w:w="0" w:type="dxa"/>
            <w:bottom w:w="0" w:type="dxa"/>
          </w:tblCellMar>
        </w:tblPrEx>
        <w:trPr>
          <w:cantSplit/>
          <w:tblHeader/>
          <w:jc w:val="center"/>
        </w:trPr>
        <w:tc>
          <w:tcPr>
            <w:tcW w:w="1733" w:type="dxa"/>
            <w:tcBorders>
              <w:top w:val="single" w:sz="4" w:space="0" w:color="auto"/>
              <w:bottom w:val="single" w:sz="12" w:space="0" w:color="auto"/>
            </w:tcBorders>
            <w:shd w:val="clear" w:color="auto" w:fill="auto"/>
            <w:tcMar>
              <w:left w:w="0" w:type="dxa"/>
              <w:right w:w="0" w:type="dxa"/>
            </w:tcMar>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990BB3">
              <w:rPr>
                <w:rFonts w:hint="cs"/>
                <w:i/>
                <w:iCs/>
                <w:sz w:val="16"/>
                <w:szCs w:val="24"/>
                <w:rtl/>
              </w:rPr>
              <w:t>الإقليم</w:t>
            </w:r>
          </w:p>
        </w:tc>
        <w:tc>
          <w:tcPr>
            <w:tcW w:w="971" w:type="dxa"/>
            <w:tcBorders>
              <w:top w:val="single" w:sz="4" w:space="0" w:color="auto"/>
              <w:bottom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90BB3">
              <w:rPr>
                <w:rFonts w:hint="cs"/>
                <w:i/>
                <w:iCs/>
                <w:sz w:val="16"/>
                <w:szCs w:val="24"/>
                <w:rtl/>
              </w:rPr>
              <w:t>مجموع النساء</w:t>
            </w:r>
            <w:r>
              <w:rPr>
                <w:rFonts w:hint="cs"/>
                <w:i/>
                <w:iCs/>
                <w:sz w:val="16"/>
                <w:szCs w:val="24"/>
                <w:vertAlign w:val="superscript"/>
                <w:rtl/>
              </w:rPr>
              <w:t>(3)</w:t>
            </w:r>
          </w:p>
        </w:tc>
        <w:tc>
          <w:tcPr>
            <w:tcW w:w="893" w:type="dxa"/>
            <w:tcBorders>
              <w:top w:val="single" w:sz="4" w:space="0" w:color="auto"/>
              <w:bottom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90BB3">
              <w:rPr>
                <w:rFonts w:hint="cs"/>
                <w:i/>
                <w:iCs/>
                <w:sz w:val="16"/>
                <w:szCs w:val="24"/>
                <w:rtl/>
              </w:rPr>
              <w:t>المجموع العام</w:t>
            </w:r>
          </w:p>
        </w:tc>
        <w:tc>
          <w:tcPr>
            <w:tcW w:w="1040" w:type="dxa"/>
            <w:tcBorders>
              <w:top w:val="single" w:sz="4" w:space="0" w:color="auto"/>
              <w:bottom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90BB3">
              <w:rPr>
                <w:rFonts w:hint="cs"/>
                <w:i/>
                <w:iCs/>
                <w:sz w:val="16"/>
                <w:szCs w:val="24"/>
                <w:rtl/>
              </w:rPr>
              <w:t>النسبة المئوية العامة للنساء</w:t>
            </w:r>
          </w:p>
        </w:tc>
        <w:tc>
          <w:tcPr>
            <w:tcW w:w="1030" w:type="dxa"/>
            <w:tcBorders>
              <w:top w:val="single" w:sz="4" w:space="0" w:color="auto"/>
              <w:bottom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90BB3">
              <w:rPr>
                <w:rFonts w:hint="cs"/>
                <w:i/>
                <w:iCs/>
                <w:sz w:val="16"/>
                <w:szCs w:val="24"/>
                <w:rtl/>
              </w:rPr>
              <w:t>المرشحات الأصليات</w:t>
            </w:r>
          </w:p>
        </w:tc>
        <w:tc>
          <w:tcPr>
            <w:tcW w:w="1030" w:type="dxa"/>
            <w:tcBorders>
              <w:top w:val="single" w:sz="4" w:space="0" w:color="auto"/>
              <w:bottom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90BB3">
              <w:rPr>
                <w:rFonts w:hint="cs"/>
                <w:i/>
                <w:iCs/>
                <w:sz w:val="16"/>
                <w:szCs w:val="24"/>
                <w:rtl/>
              </w:rPr>
              <w:t>مجموع المرشحين الأصليين</w:t>
            </w:r>
          </w:p>
        </w:tc>
        <w:tc>
          <w:tcPr>
            <w:tcW w:w="1133" w:type="dxa"/>
            <w:tcBorders>
              <w:top w:val="single" w:sz="4" w:space="0" w:color="auto"/>
              <w:bottom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90BB3">
              <w:rPr>
                <w:rFonts w:hint="cs"/>
                <w:i/>
                <w:iCs/>
                <w:sz w:val="16"/>
                <w:szCs w:val="24"/>
                <w:rtl/>
              </w:rPr>
              <w:t>النسبة المئوية للمرشحات الأصليات</w:t>
            </w:r>
          </w:p>
        </w:tc>
        <w:tc>
          <w:tcPr>
            <w:tcW w:w="823" w:type="dxa"/>
            <w:tcBorders>
              <w:top w:val="single" w:sz="4" w:space="0" w:color="auto"/>
              <w:bottom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90BB3">
              <w:rPr>
                <w:rFonts w:hint="cs"/>
                <w:i/>
                <w:iCs/>
                <w:sz w:val="16"/>
                <w:szCs w:val="24"/>
                <w:rtl/>
              </w:rPr>
              <w:t>رئيسات القوائم</w:t>
            </w:r>
          </w:p>
        </w:tc>
      </w:tr>
      <w:tr w:rsidR="00931CBD" w:rsidRPr="00990BB3">
        <w:tblPrEx>
          <w:tblCellMar>
            <w:top w:w="0" w:type="dxa"/>
            <w:bottom w:w="0" w:type="dxa"/>
          </w:tblCellMar>
        </w:tblPrEx>
        <w:trPr>
          <w:cantSplit/>
          <w:trHeight w:hRule="exact" w:val="115"/>
          <w:tblHeader/>
          <w:jc w:val="center"/>
        </w:trPr>
        <w:tc>
          <w:tcPr>
            <w:tcW w:w="1733" w:type="dxa"/>
            <w:tcBorders>
              <w:top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971" w:type="dxa"/>
            <w:tcBorders>
              <w:top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93" w:type="dxa"/>
            <w:tcBorders>
              <w:top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40" w:type="dxa"/>
            <w:tcBorders>
              <w:top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33" w:type="dxa"/>
            <w:tcBorders>
              <w:top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23" w:type="dxa"/>
            <w:tcBorders>
              <w:top w:val="single" w:sz="12"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990BB3">
        <w:tblPrEx>
          <w:tblCellMar>
            <w:top w:w="0" w:type="dxa"/>
            <w:bottom w:w="0" w:type="dxa"/>
          </w:tblCellMar>
        </w:tblPrEx>
        <w:trPr>
          <w:cantSplit/>
          <w:jc w:val="center"/>
        </w:trPr>
        <w:tc>
          <w:tcPr>
            <w:tcW w:w="17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إقليم أداموا</w:t>
            </w:r>
          </w:p>
        </w:tc>
        <w:tc>
          <w:tcPr>
            <w:tcW w:w="971"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89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w:t>
            </w:r>
          </w:p>
        </w:tc>
        <w:tc>
          <w:tcPr>
            <w:tcW w:w="104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6.8</w:t>
            </w:r>
            <w:r w:rsidR="000614D6" w:rsidRPr="00C92C00">
              <w:rPr>
                <w:rFonts w:cs="Akhbar MT" w:hint="cs"/>
                <w:sz w:val="16"/>
                <w:szCs w:val="24"/>
                <w:rtl/>
              </w:rPr>
              <w:t>%</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w:t>
            </w:r>
          </w:p>
        </w:tc>
        <w:tc>
          <w:tcPr>
            <w:tcW w:w="11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w:t>
            </w:r>
            <w:r w:rsidR="000614D6" w:rsidRPr="00C92C00">
              <w:rPr>
                <w:rFonts w:cs="Akhbar MT" w:hint="cs"/>
                <w:sz w:val="16"/>
                <w:szCs w:val="24"/>
                <w:rtl/>
              </w:rPr>
              <w:t>%</w:t>
            </w:r>
          </w:p>
        </w:tc>
        <w:tc>
          <w:tcPr>
            <w:tcW w:w="82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r>
      <w:tr w:rsidR="00931CBD" w:rsidRPr="00990BB3">
        <w:tblPrEx>
          <w:tblCellMar>
            <w:top w:w="0" w:type="dxa"/>
            <w:bottom w:w="0" w:type="dxa"/>
          </w:tblCellMar>
        </w:tblPrEx>
        <w:trPr>
          <w:cantSplit/>
          <w:jc w:val="center"/>
        </w:trPr>
        <w:tc>
          <w:tcPr>
            <w:tcW w:w="17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الأوسط</w:t>
            </w:r>
          </w:p>
        </w:tc>
        <w:tc>
          <w:tcPr>
            <w:tcW w:w="971"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w:t>
            </w:r>
          </w:p>
        </w:tc>
        <w:tc>
          <w:tcPr>
            <w:tcW w:w="89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336</w:t>
            </w:r>
          </w:p>
        </w:tc>
        <w:tc>
          <w:tcPr>
            <w:tcW w:w="104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23.2</w:t>
            </w:r>
            <w:r w:rsidR="000614D6" w:rsidRPr="00C92C00">
              <w:rPr>
                <w:rFonts w:cs="Akhbar MT" w:hint="cs"/>
                <w:sz w:val="16"/>
                <w:szCs w:val="24"/>
                <w:rtl/>
              </w:rPr>
              <w:t>%</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168</w:t>
            </w:r>
          </w:p>
        </w:tc>
        <w:tc>
          <w:tcPr>
            <w:tcW w:w="11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20.2</w:t>
            </w:r>
            <w:r w:rsidR="000614D6" w:rsidRPr="00C92C00">
              <w:rPr>
                <w:rFonts w:cs="Akhbar MT" w:hint="cs"/>
                <w:sz w:val="16"/>
                <w:szCs w:val="24"/>
                <w:rtl/>
              </w:rPr>
              <w:t>%</w:t>
            </w:r>
          </w:p>
        </w:tc>
        <w:tc>
          <w:tcPr>
            <w:tcW w:w="82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r>
      <w:tr w:rsidR="00931CBD" w:rsidRPr="00990BB3">
        <w:tblPrEx>
          <w:tblCellMar>
            <w:top w:w="0" w:type="dxa"/>
            <w:bottom w:w="0" w:type="dxa"/>
          </w:tblCellMar>
        </w:tblPrEx>
        <w:trPr>
          <w:cantSplit/>
          <w:jc w:val="center"/>
        </w:trPr>
        <w:tc>
          <w:tcPr>
            <w:tcW w:w="17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الشرقي</w:t>
            </w:r>
          </w:p>
        </w:tc>
        <w:tc>
          <w:tcPr>
            <w:tcW w:w="971"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89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84</w:t>
            </w:r>
          </w:p>
        </w:tc>
        <w:tc>
          <w:tcPr>
            <w:tcW w:w="104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r w:rsidR="000614D6" w:rsidRPr="00C92C00">
              <w:rPr>
                <w:rFonts w:cs="Akhbar MT" w:hint="cs"/>
                <w:sz w:val="16"/>
                <w:szCs w:val="24"/>
                <w:rtl/>
              </w:rPr>
              <w:t>%</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w:t>
            </w:r>
          </w:p>
        </w:tc>
        <w:tc>
          <w:tcPr>
            <w:tcW w:w="11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w:t>
            </w:r>
            <w:r w:rsidR="000614D6" w:rsidRPr="00C92C00">
              <w:rPr>
                <w:rFonts w:cs="Akhbar MT" w:hint="cs"/>
                <w:sz w:val="16"/>
                <w:szCs w:val="24"/>
                <w:rtl/>
              </w:rPr>
              <w:t>%</w:t>
            </w:r>
          </w:p>
        </w:tc>
        <w:tc>
          <w:tcPr>
            <w:tcW w:w="82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990BB3">
        <w:tblPrEx>
          <w:tblCellMar>
            <w:top w:w="0" w:type="dxa"/>
            <w:bottom w:w="0" w:type="dxa"/>
          </w:tblCellMar>
        </w:tblPrEx>
        <w:trPr>
          <w:cantSplit/>
          <w:jc w:val="center"/>
        </w:trPr>
        <w:tc>
          <w:tcPr>
            <w:tcW w:w="17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الشمالي الأقصى</w:t>
            </w:r>
          </w:p>
        </w:tc>
        <w:tc>
          <w:tcPr>
            <w:tcW w:w="971"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89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232</w:t>
            </w:r>
          </w:p>
        </w:tc>
        <w:tc>
          <w:tcPr>
            <w:tcW w:w="104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w:t>
            </w:r>
            <w:r w:rsidR="000614D6" w:rsidRPr="00C92C00">
              <w:rPr>
                <w:rFonts w:cs="Akhbar MT" w:hint="cs"/>
                <w:sz w:val="16"/>
                <w:szCs w:val="24"/>
                <w:rtl/>
              </w:rPr>
              <w:t>%</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116</w:t>
            </w:r>
          </w:p>
        </w:tc>
        <w:tc>
          <w:tcPr>
            <w:tcW w:w="11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w:t>
            </w:r>
            <w:r w:rsidR="000614D6" w:rsidRPr="00C92C00">
              <w:rPr>
                <w:rFonts w:cs="Akhbar MT" w:hint="cs"/>
                <w:sz w:val="16"/>
                <w:szCs w:val="24"/>
                <w:rtl/>
              </w:rPr>
              <w:t>%</w:t>
            </w:r>
          </w:p>
        </w:tc>
        <w:tc>
          <w:tcPr>
            <w:tcW w:w="82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931CBD" w:rsidRPr="00990BB3">
        <w:tblPrEx>
          <w:tblCellMar>
            <w:top w:w="0" w:type="dxa"/>
            <w:bottom w:w="0" w:type="dxa"/>
          </w:tblCellMar>
        </w:tblPrEx>
        <w:trPr>
          <w:cantSplit/>
          <w:jc w:val="center"/>
        </w:trPr>
        <w:tc>
          <w:tcPr>
            <w:tcW w:w="17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الساحلي</w:t>
            </w:r>
          </w:p>
        </w:tc>
        <w:tc>
          <w:tcPr>
            <w:tcW w:w="971"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w:t>
            </w:r>
          </w:p>
        </w:tc>
        <w:tc>
          <w:tcPr>
            <w:tcW w:w="89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264</w:t>
            </w:r>
          </w:p>
        </w:tc>
        <w:tc>
          <w:tcPr>
            <w:tcW w:w="104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18.9</w:t>
            </w:r>
            <w:r w:rsidR="000614D6" w:rsidRPr="00C92C00">
              <w:rPr>
                <w:rFonts w:cs="Akhbar MT" w:hint="cs"/>
                <w:sz w:val="16"/>
                <w:szCs w:val="24"/>
                <w:rtl/>
              </w:rPr>
              <w:t>%</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132</w:t>
            </w:r>
          </w:p>
        </w:tc>
        <w:tc>
          <w:tcPr>
            <w:tcW w:w="11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12.9</w:t>
            </w:r>
            <w:r w:rsidR="000614D6" w:rsidRPr="00C92C00">
              <w:rPr>
                <w:rFonts w:cs="Akhbar MT" w:hint="cs"/>
                <w:sz w:val="16"/>
                <w:szCs w:val="24"/>
                <w:rtl/>
              </w:rPr>
              <w:t>%</w:t>
            </w:r>
          </w:p>
        </w:tc>
        <w:tc>
          <w:tcPr>
            <w:tcW w:w="82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r>
      <w:tr w:rsidR="00931CBD" w:rsidRPr="00990BB3">
        <w:tblPrEx>
          <w:tblCellMar>
            <w:top w:w="0" w:type="dxa"/>
            <w:bottom w:w="0" w:type="dxa"/>
          </w:tblCellMar>
        </w:tblPrEx>
        <w:trPr>
          <w:cantSplit/>
          <w:jc w:val="center"/>
        </w:trPr>
        <w:tc>
          <w:tcPr>
            <w:tcW w:w="17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الشمالي</w:t>
            </w:r>
          </w:p>
        </w:tc>
        <w:tc>
          <w:tcPr>
            <w:tcW w:w="971"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89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w:t>
            </w:r>
          </w:p>
        </w:tc>
        <w:tc>
          <w:tcPr>
            <w:tcW w:w="104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w:t>
            </w:r>
            <w:r w:rsidR="000614D6" w:rsidRPr="00C92C00">
              <w:rPr>
                <w:rFonts w:cs="Akhbar MT" w:hint="cs"/>
                <w:sz w:val="16"/>
                <w:szCs w:val="24"/>
                <w:rtl/>
              </w:rPr>
              <w:t>%</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w:t>
            </w:r>
          </w:p>
        </w:tc>
        <w:tc>
          <w:tcPr>
            <w:tcW w:w="11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7.3</w:t>
            </w:r>
          </w:p>
        </w:tc>
        <w:tc>
          <w:tcPr>
            <w:tcW w:w="82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990BB3">
        <w:tblPrEx>
          <w:tblCellMar>
            <w:top w:w="0" w:type="dxa"/>
            <w:bottom w:w="0" w:type="dxa"/>
          </w:tblCellMar>
        </w:tblPrEx>
        <w:trPr>
          <w:cantSplit/>
          <w:jc w:val="center"/>
        </w:trPr>
        <w:tc>
          <w:tcPr>
            <w:tcW w:w="17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الشمالي الغربي</w:t>
            </w:r>
          </w:p>
        </w:tc>
        <w:tc>
          <w:tcPr>
            <w:tcW w:w="971"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89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122</w:t>
            </w:r>
          </w:p>
        </w:tc>
        <w:tc>
          <w:tcPr>
            <w:tcW w:w="104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w:t>
            </w:r>
            <w:r w:rsidR="000614D6" w:rsidRPr="00C92C00">
              <w:rPr>
                <w:rFonts w:cs="Akhbar MT" w:hint="cs"/>
                <w:sz w:val="16"/>
                <w:szCs w:val="24"/>
                <w:rtl/>
              </w:rPr>
              <w:t>%</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w:t>
            </w:r>
          </w:p>
        </w:tc>
        <w:tc>
          <w:tcPr>
            <w:tcW w:w="11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w:t>
            </w:r>
            <w:r w:rsidR="000614D6" w:rsidRPr="00C92C00">
              <w:rPr>
                <w:rFonts w:cs="Akhbar MT" w:hint="cs"/>
                <w:sz w:val="16"/>
                <w:szCs w:val="24"/>
                <w:rtl/>
              </w:rPr>
              <w:t>%</w:t>
            </w:r>
          </w:p>
        </w:tc>
        <w:tc>
          <w:tcPr>
            <w:tcW w:w="82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r>
      <w:tr w:rsidR="00931CBD" w:rsidRPr="00990BB3">
        <w:tblPrEx>
          <w:tblCellMar>
            <w:top w:w="0" w:type="dxa"/>
            <w:bottom w:w="0" w:type="dxa"/>
          </w:tblCellMar>
        </w:tblPrEx>
        <w:trPr>
          <w:cantSplit/>
          <w:jc w:val="center"/>
        </w:trPr>
        <w:tc>
          <w:tcPr>
            <w:tcW w:w="17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الغربي</w:t>
            </w:r>
          </w:p>
        </w:tc>
        <w:tc>
          <w:tcPr>
            <w:tcW w:w="971"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w:t>
            </w:r>
          </w:p>
        </w:tc>
        <w:tc>
          <w:tcPr>
            <w:tcW w:w="89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244</w:t>
            </w:r>
          </w:p>
        </w:tc>
        <w:tc>
          <w:tcPr>
            <w:tcW w:w="104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13.5</w:t>
            </w:r>
            <w:r w:rsidR="000614D6" w:rsidRPr="00C92C00">
              <w:rPr>
                <w:rFonts w:cs="Akhbar MT" w:hint="cs"/>
                <w:sz w:val="16"/>
                <w:szCs w:val="24"/>
                <w:rtl/>
              </w:rPr>
              <w:t>%</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122</w:t>
            </w:r>
          </w:p>
        </w:tc>
        <w:tc>
          <w:tcPr>
            <w:tcW w:w="11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w:t>
            </w:r>
            <w:r w:rsidR="000614D6" w:rsidRPr="00C92C00">
              <w:rPr>
                <w:rFonts w:cs="Akhbar MT" w:hint="cs"/>
                <w:sz w:val="16"/>
                <w:szCs w:val="24"/>
                <w:rtl/>
              </w:rPr>
              <w:t>%</w:t>
            </w:r>
          </w:p>
        </w:tc>
        <w:tc>
          <w:tcPr>
            <w:tcW w:w="82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990BB3">
        <w:tblPrEx>
          <w:tblCellMar>
            <w:top w:w="0" w:type="dxa"/>
            <w:bottom w:w="0" w:type="dxa"/>
          </w:tblCellMar>
        </w:tblPrEx>
        <w:trPr>
          <w:cantSplit/>
          <w:jc w:val="center"/>
        </w:trPr>
        <w:tc>
          <w:tcPr>
            <w:tcW w:w="17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الجنوبي</w:t>
            </w:r>
          </w:p>
        </w:tc>
        <w:tc>
          <w:tcPr>
            <w:tcW w:w="971"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c>
          <w:tcPr>
            <w:tcW w:w="89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w:t>
            </w:r>
          </w:p>
        </w:tc>
        <w:tc>
          <w:tcPr>
            <w:tcW w:w="104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18.8</w:t>
            </w:r>
            <w:r w:rsidR="000614D6" w:rsidRPr="00C92C00">
              <w:rPr>
                <w:rFonts w:cs="Akhbar MT" w:hint="cs"/>
                <w:sz w:val="16"/>
                <w:szCs w:val="24"/>
                <w:rtl/>
              </w:rPr>
              <w:t>%</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0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w:t>
            </w:r>
          </w:p>
        </w:tc>
        <w:tc>
          <w:tcPr>
            <w:tcW w:w="113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12.5</w:t>
            </w:r>
          </w:p>
        </w:tc>
        <w:tc>
          <w:tcPr>
            <w:tcW w:w="823"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990BB3">
        <w:tblPrEx>
          <w:tblCellMar>
            <w:top w:w="0" w:type="dxa"/>
            <w:bottom w:w="0" w:type="dxa"/>
          </w:tblCellMar>
        </w:tblPrEx>
        <w:trPr>
          <w:cantSplit/>
          <w:jc w:val="center"/>
        </w:trPr>
        <w:tc>
          <w:tcPr>
            <w:tcW w:w="1733" w:type="dxa"/>
            <w:tcBorders>
              <w:bottom w:val="single" w:sz="4"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الجنوبي الغربي</w:t>
            </w:r>
          </w:p>
        </w:tc>
        <w:tc>
          <w:tcPr>
            <w:tcW w:w="971" w:type="dxa"/>
            <w:tcBorders>
              <w:bottom w:val="single" w:sz="4"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w:t>
            </w:r>
          </w:p>
        </w:tc>
        <w:tc>
          <w:tcPr>
            <w:tcW w:w="893" w:type="dxa"/>
            <w:tcBorders>
              <w:bottom w:val="single" w:sz="4"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w:t>
            </w:r>
          </w:p>
        </w:tc>
        <w:tc>
          <w:tcPr>
            <w:tcW w:w="1040" w:type="dxa"/>
            <w:tcBorders>
              <w:bottom w:val="single" w:sz="4"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13.5</w:t>
            </w:r>
            <w:r w:rsidR="000614D6" w:rsidRPr="00C92C00">
              <w:rPr>
                <w:rFonts w:cs="Akhbar MT" w:hint="cs"/>
                <w:sz w:val="16"/>
                <w:szCs w:val="24"/>
                <w:rtl/>
              </w:rPr>
              <w:t>%</w:t>
            </w:r>
          </w:p>
        </w:tc>
        <w:tc>
          <w:tcPr>
            <w:tcW w:w="1030" w:type="dxa"/>
            <w:tcBorders>
              <w:bottom w:val="single" w:sz="4"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030" w:type="dxa"/>
            <w:tcBorders>
              <w:bottom w:val="single" w:sz="4"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w:t>
            </w:r>
          </w:p>
        </w:tc>
        <w:tc>
          <w:tcPr>
            <w:tcW w:w="1133" w:type="dxa"/>
            <w:tcBorders>
              <w:bottom w:val="single" w:sz="4"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14.6</w:t>
            </w:r>
            <w:r w:rsidR="000614D6" w:rsidRPr="00C92C00">
              <w:rPr>
                <w:rFonts w:cs="Akhbar MT" w:hint="cs"/>
                <w:sz w:val="16"/>
                <w:szCs w:val="24"/>
                <w:rtl/>
              </w:rPr>
              <w:t>%</w:t>
            </w:r>
          </w:p>
        </w:tc>
        <w:tc>
          <w:tcPr>
            <w:tcW w:w="823" w:type="dxa"/>
            <w:tcBorders>
              <w:bottom w:val="single" w:sz="4"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r>
      <w:tr w:rsidR="00931CBD" w:rsidRPr="00990BB3">
        <w:tblPrEx>
          <w:tblCellMar>
            <w:top w:w="0" w:type="dxa"/>
            <w:bottom w:w="0" w:type="dxa"/>
          </w:tblCellMar>
        </w:tblPrEx>
        <w:trPr>
          <w:cantSplit/>
          <w:jc w:val="center"/>
        </w:trPr>
        <w:tc>
          <w:tcPr>
            <w:tcW w:w="1733" w:type="dxa"/>
            <w:tcBorders>
              <w:top w:val="single" w:sz="4" w:space="0" w:color="auto"/>
              <w:bottom w:val="single" w:sz="12" w:space="0" w:color="auto"/>
            </w:tcBorders>
            <w:shd w:val="clear" w:color="auto" w:fill="auto"/>
            <w:vAlign w:val="bottom"/>
          </w:tcPr>
          <w:p w:rsidR="00931CBD" w:rsidRPr="006D3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المجموع</w:t>
            </w:r>
          </w:p>
        </w:tc>
        <w:tc>
          <w:tcPr>
            <w:tcW w:w="971" w:type="dxa"/>
            <w:tcBorders>
              <w:top w:val="single" w:sz="4" w:space="0" w:color="auto"/>
              <w:bottom w:val="single" w:sz="12" w:space="0" w:color="auto"/>
            </w:tcBorders>
            <w:shd w:val="clear" w:color="auto" w:fill="auto"/>
            <w:vAlign w:val="bottom"/>
          </w:tcPr>
          <w:p w:rsidR="00931CBD" w:rsidRPr="006D3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6D3CBD">
              <w:rPr>
                <w:rFonts w:hint="cs"/>
                <w:b/>
                <w:bCs/>
                <w:sz w:val="16"/>
                <w:szCs w:val="24"/>
                <w:rtl/>
              </w:rPr>
              <w:t>219</w:t>
            </w:r>
          </w:p>
        </w:tc>
        <w:tc>
          <w:tcPr>
            <w:tcW w:w="893" w:type="dxa"/>
            <w:tcBorders>
              <w:top w:val="single" w:sz="4" w:space="0" w:color="auto"/>
              <w:bottom w:val="single" w:sz="12" w:space="0" w:color="auto"/>
            </w:tcBorders>
            <w:shd w:val="clear" w:color="auto" w:fill="auto"/>
            <w:vAlign w:val="bottom"/>
          </w:tcPr>
          <w:p w:rsidR="00931CBD" w:rsidRPr="006D3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6D3CBD">
              <w:rPr>
                <w:rFonts w:hint="cs"/>
                <w:b/>
                <w:bCs/>
                <w:sz w:val="16"/>
                <w:szCs w:val="24"/>
                <w:rtl/>
              </w:rPr>
              <w:t>612 1</w:t>
            </w:r>
          </w:p>
        </w:tc>
        <w:tc>
          <w:tcPr>
            <w:tcW w:w="1040" w:type="dxa"/>
            <w:tcBorders>
              <w:top w:val="single" w:sz="4" w:space="0" w:color="auto"/>
              <w:bottom w:val="single" w:sz="12" w:space="0" w:color="auto"/>
            </w:tcBorders>
            <w:shd w:val="clear" w:color="auto" w:fill="auto"/>
            <w:vAlign w:val="bottom"/>
          </w:tcPr>
          <w:p w:rsidR="00931CBD" w:rsidRPr="006D3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6D3CBD">
              <w:rPr>
                <w:rFonts w:hint="cs"/>
                <w:b/>
                <w:bCs/>
                <w:sz w:val="16"/>
                <w:szCs w:val="24"/>
                <w:rtl/>
              </w:rPr>
              <w:t>13.6</w:t>
            </w:r>
            <w:r w:rsidR="000614D6" w:rsidRPr="00C92C00">
              <w:rPr>
                <w:rFonts w:cs="Akhbar MT" w:hint="cs"/>
                <w:sz w:val="16"/>
                <w:szCs w:val="24"/>
                <w:rtl/>
              </w:rPr>
              <w:t>%</w:t>
            </w:r>
          </w:p>
        </w:tc>
        <w:tc>
          <w:tcPr>
            <w:tcW w:w="1030" w:type="dxa"/>
            <w:tcBorders>
              <w:top w:val="single" w:sz="4" w:space="0" w:color="auto"/>
              <w:bottom w:val="single" w:sz="12" w:space="0" w:color="auto"/>
            </w:tcBorders>
            <w:shd w:val="clear" w:color="auto" w:fill="auto"/>
            <w:vAlign w:val="bottom"/>
          </w:tcPr>
          <w:p w:rsidR="00931CBD" w:rsidRPr="006D3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6D3CBD">
              <w:rPr>
                <w:rFonts w:hint="cs"/>
                <w:b/>
                <w:bCs/>
                <w:sz w:val="16"/>
                <w:szCs w:val="24"/>
                <w:rtl/>
              </w:rPr>
              <w:t>87</w:t>
            </w:r>
          </w:p>
        </w:tc>
        <w:tc>
          <w:tcPr>
            <w:tcW w:w="1030" w:type="dxa"/>
            <w:tcBorders>
              <w:top w:val="single" w:sz="4" w:space="0" w:color="auto"/>
              <w:bottom w:val="single" w:sz="12" w:space="0" w:color="auto"/>
            </w:tcBorders>
            <w:shd w:val="clear" w:color="auto" w:fill="auto"/>
            <w:vAlign w:val="bottom"/>
          </w:tcPr>
          <w:p w:rsidR="00931CBD" w:rsidRPr="006D3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6D3CBD">
              <w:rPr>
                <w:rFonts w:hint="cs"/>
                <w:b/>
                <w:bCs/>
                <w:sz w:val="16"/>
                <w:szCs w:val="24"/>
                <w:rtl/>
              </w:rPr>
              <w:t>806</w:t>
            </w:r>
          </w:p>
        </w:tc>
        <w:tc>
          <w:tcPr>
            <w:tcW w:w="1133" w:type="dxa"/>
            <w:tcBorders>
              <w:top w:val="single" w:sz="4" w:space="0" w:color="auto"/>
              <w:bottom w:val="single" w:sz="12" w:space="0" w:color="auto"/>
            </w:tcBorders>
            <w:shd w:val="clear" w:color="auto" w:fill="auto"/>
            <w:vAlign w:val="bottom"/>
          </w:tcPr>
          <w:p w:rsidR="00931CBD" w:rsidRPr="006D3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6D3CBD">
              <w:rPr>
                <w:rFonts w:hint="cs"/>
                <w:b/>
                <w:bCs/>
                <w:sz w:val="16"/>
                <w:szCs w:val="24"/>
                <w:rtl/>
              </w:rPr>
              <w:t>10.8</w:t>
            </w:r>
            <w:r w:rsidR="000614D6" w:rsidRPr="00C92C00">
              <w:rPr>
                <w:rFonts w:cs="Akhbar MT" w:hint="cs"/>
                <w:sz w:val="16"/>
                <w:szCs w:val="24"/>
                <w:rtl/>
              </w:rPr>
              <w:t>%</w:t>
            </w:r>
          </w:p>
        </w:tc>
        <w:tc>
          <w:tcPr>
            <w:tcW w:w="823" w:type="dxa"/>
            <w:tcBorders>
              <w:top w:val="single" w:sz="4" w:space="0" w:color="auto"/>
              <w:bottom w:val="single" w:sz="12" w:space="0" w:color="auto"/>
            </w:tcBorders>
            <w:shd w:val="clear" w:color="auto" w:fill="auto"/>
            <w:vAlign w:val="bottom"/>
          </w:tcPr>
          <w:p w:rsidR="00931CBD" w:rsidRPr="006D3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6D3CBD">
              <w:rPr>
                <w:rFonts w:hint="cs"/>
                <w:b/>
                <w:bCs/>
                <w:sz w:val="16"/>
                <w:szCs w:val="24"/>
                <w:rtl/>
              </w:rPr>
              <w:t>29</w:t>
            </w:r>
          </w:p>
        </w:tc>
      </w:tr>
    </w:tbl>
    <w:p w:rsidR="00931CBD" w:rsidRDefault="00931CBD" w:rsidP="00931CBD">
      <w:pPr>
        <w:pStyle w:val="SingleTxt"/>
        <w:ind w:left="1930" w:hanging="663"/>
        <w:rPr>
          <w:rFonts w:hint="cs"/>
          <w:sz w:val="26"/>
          <w:szCs w:val="26"/>
          <w:rtl/>
        </w:rPr>
      </w:pPr>
      <w:r w:rsidRPr="006D3CBD">
        <w:rPr>
          <w:rFonts w:hint="cs"/>
          <w:b/>
          <w:bCs/>
          <w:sz w:val="26"/>
          <w:szCs w:val="26"/>
          <w:rtl/>
        </w:rPr>
        <w:t>المصدر</w:t>
      </w:r>
      <w:r w:rsidRPr="006D3CBD">
        <w:rPr>
          <w:rFonts w:hint="cs"/>
          <w:sz w:val="26"/>
          <w:szCs w:val="26"/>
          <w:rtl/>
        </w:rPr>
        <w:t>: وزارة تعزيز المرأة والأسرة، الحولية الإحصائية لعام 2004.</w:t>
      </w:r>
    </w:p>
    <w:p w:rsidR="00931CBD" w:rsidRPr="006D3CBD" w:rsidRDefault="00931CBD" w:rsidP="00931CBD">
      <w:pPr>
        <w:pStyle w:val="SingleTxt"/>
        <w:spacing w:after="0" w:line="120" w:lineRule="exact"/>
        <w:ind w:left="1930" w:hanging="663"/>
        <w:rPr>
          <w:rFonts w:hint="cs"/>
          <w:sz w:val="10"/>
          <w:szCs w:val="26"/>
          <w:rtl/>
        </w:rPr>
      </w:pPr>
    </w:p>
    <w:p w:rsidR="00931CBD" w:rsidRDefault="00931CBD" w:rsidP="00931CBD">
      <w:pPr>
        <w:pStyle w:val="SingleTxt"/>
        <w:rPr>
          <w:rFonts w:hint="cs"/>
          <w:i/>
          <w:iCs/>
          <w:rtl/>
        </w:rPr>
      </w:pPr>
      <w:r w:rsidRPr="006D3CBD">
        <w:rPr>
          <w:rFonts w:hint="cs"/>
          <w:i/>
          <w:iCs/>
          <w:rtl/>
        </w:rPr>
        <w:t>5 -</w:t>
      </w:r>
      <w:r w:rsidRPr="006D3CBD">
        <w:rPr>
          <w:rFonts w:hint="cs"/>
          <w:i/>
          <w:iCs/>
          <w:rtl/>
        </w:rPr>
        <w:tab/>
        <w:t>تطور نسبة النساء المرشحات في انتخابات عامي 1997 و 2002، حسب الأقاليم</w:t>
      </w:r>
    </w:p>
    <w:p w:rsidR="00931CBD" w:rsidRPr="006D3CBD" w:rsidRDefault="00931CBD" w:rsidP="00931CBD">
      <w:pPr>
        <w:pStyle w:val="SingleTxt"/>
        <w:spacing w:after="0" w:line="120" w:lineRule="exact"/>
        <w:rPr>
          <w:rFonts w:hint="cs"/>
          <w:i/>
          <w:iCs/>
          <w:sz w:val="10"/>
          <w:rtl/>
        </w:rPr>
      </w:pPr>
    </w:p>
    <w:tbl>
      <w:tblPr>
        <w:bidiVisual/>
        <w:tblW w:w="9683" w:type="dxa"/>
        <w:jc w:val="center"/>
        <w:tblLayout w:type="fixed"/>
        <w:tblCellMar>
          <w:left w:w="0" w:type="dxa"/>
          <w:right w:w="0" w:type="dxa"/>
        </w:tblCellMar>
        <w:tblLook w:val="0000" w:firstRow="0" w:lastRow="0" w:firstColumn="0" w:lastColumn="0" w:noHBand="0" w:noVBand="0"/>
      </w:tblPr>
      <w:tblGrid>
        <w:gridCol w:w="1733"/>
        <w:gridCol w:w="695"/>
        <w:gridCol w:w="731"/>
        <w:gridCol w:w="721"/>
        <w:gridCol w:w="741"/>
        <w:gridCol w:w="824"/>
        <w:gridCol w:w="721"/>
        <w:gridCol w:w="824"/>
        <w:gridCol w:w="721"/>
        <w:gridCol w:w="638"/>
        <w:gridCol w:w="721"/>
        <w:gridCol w:w="613"/>
      </w:tblGrid>
      <w:tr w:rsidR="00931CBD" w:rsidRPr="00D71947">
        <w:tblPrEx>
          <w:tblCellMar>
            <w:top w:w="0" w:type="dxa"/>
            <w:bottom w:w="0" w:type="dxa"/>
          </w:tblCellMar>
        </w:tblPrEx>
        <w:trPr>
          <w:cantSplit/>
          <w:tblHeader/>
          <w:jc w:val="center"/>
        </w:trPr>
        <w:tc>
          <w:tcPr>
            <w:tcW w:w="1733" w:type="dxa"/>
            <w:tcBorders>
              <w:top w:val="single" w:sz="4" w:space="0" w:color="auto"/>
              <w:bottom w:val="single" w:sz="12" w:space="0" w:color="auto"/>
            </w:tcBorders>
            <w:shd w:val="clear" w:color="auto" w:fill="auto"/>
            <w:tcMar>
              <w:left w:w="0" w:type="dxa"/>
              <w:right w:w="0" w:type="dxa"/>
            </w:tcMar>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D71947">
              <w:rPr>
                <w:rFonts w:hint="cs"/>
                <w:i/>
                <w:iCs/>
                <w:sz w:val="16"/>
                <w:szCs w:val="24"/>
                <w:rtl/>
              </w:rPr>
              <w:t>الإقليم</w:t>
            </w:r>
          </w:p>
        </w:tc>
        <w:tc>
          <w:tcPr>
            <w:tcW w:w="695"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إقليم أداموا</w:t>
            </w:r>
          </w:p>
        </w:tc>
        <w:tc>
          <w:tcPr>
            <w:tcW w:w="731"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الإقليم الأوسط</w:t>
            </w:r>
          </w:p>
        </w:tc>
        <w:tc>
          <w:tcPr>
            <w:tcW w:w="721"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 xml:space="preserve">الإقليم الشرقي </w:t>
            </w:r>
          </w:p>
        </w:tc>
        <w:tc>
          <w:tcPr>
            <w:tcW w:w="741"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الإقليم الشمالي الأقصى</w:t>
            </w:r>
          </w:p>
        </w:tc>
        <w:tc>
          <w:tcPr>
            <w:tcW w:w="824"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الإقليم الساحلي</w:t>
            </w:r>
          </w:p>
        </w:tc>
        <w:tc>
          <w:tcPr>
            <w:tcW w:w="721"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الإقليم الشمالي</w:t>
            </w:r>
          </w:p>
        </w:tc>
        <w:tc>
          <w:tcPr>
            <w:tcW w:w="824"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الإقليم الشمالي الغربي</w:t>
            </w:r>
          </w:p>
        </w:tc>
        <w:tc>
          <w:tcPr>
            <w:tcW w:w="721"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الإقليم الغربي</w:t>
            </w:r>
          </w:p>
        </w:tc>
        <w:tc>
          <w:tcPr>
            <w:tcW w:w="638"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الإقليم الجنوبي</w:t>
            </w:r>
          </w:p>
        </w:tc>
        <w:tc>
          <w:tcPr>
            <w:tcW w:w="721"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الإقليم الجنوبي الغربي</w:t>
            </w:r>
          </w:p>
        </w:tc>
        <w:tc>
          <w:tcPr>
            <w:tcW w:w="613" w:type="dxa"/>
            <w:tcBorders>
              <w:top w:val="single" w:sz="4" w:space="0" w:color="auto"/>
              <w:bottom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D71947">
              <w:rPr>
                <w:rFonts w:hint="cs"/>
                <w:i/>
                <w:iCs/>
                <w:sz w:val="16"/>
                <w:szCs w:val="24"/>
                <w:rtl/>
              </w:rPr>
              <w:t>المجموع</w:t>
            </w:r>
          </w:p>
        </w:tc>
      </w:tr>
      <w:tr w:rsidR="00931CBD" w:rsidRPr="00D71947">
        <w:tblPrEx>
          <w:tblCellMar>
            <w:top w:w="0" w:type="dxa"/>
            <w:bottom w:w="0" w:type="dxa"/>
          </w:tblCellMar>
        </w:tblPrEx>
        <w:trPr>
          <w:cantSplit/>
          <w:trHeight w:hRule="exact" w:val="115"/>
          <w:tblHeader/>
          <w:jc w:val="center"/>
        </w:trPr>
        <w:tc>
          <w:tcPr>
            <w:tcW w:w="1733"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695"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1"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41"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4"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4"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638"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613" w:type="dxa"/>
            <w:tcBorders>
              <w:top w:val="single" w:sz="12" w:space="0" w:color="auto"/>
            </w:tcBorders>
            <w:shd w:val="clear" w:color="auto" w:fill="auto"/>
            <w:vAlign w:val="bottom"/>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931CBD" w:rsidRPr="00D71947">
        <w:tblPrEx>
          <w:tblCellMar>
            <w:top w:w="0" w:type="dxa"/>
            <w:bottom w:w="0" w:type="dxa"/>
          </w:tblCellMar>
        </w:tblPrEx>
        <w:trPr>
          <w:cantSplit/>
          <w:jc w:val="center"/>
        </w:trPr>
        <w:tc>
          <w:tcPr>
            <w:tcW w:w="1733" w:type="dxa"/>
            <w:shd w:val="clear" w:color="auto" w:fill="auto"/>
            <w:vAlign w:val="bottom"/>
          </w:tcPr>
          <w:p w:rsidR="00931CBD" w:rsidRPr="00D71947" w:rsidRDefault="000614D6" w:rsidP="000614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03"/>
              <w:rPr>
                <w:rFonts w:hint="cs"/>
                <w:sz w:val="16"/>
                <w:szCs w:val="24"/>
                <w:rtl/>
              </w:rPr>
            </w:pPr>
            <w:r>
              <w:rPr>
                <w:rFonts w:hint="cs"/>
                <w:sz w:val="16"/>
                <w:szCs w:val="24"/>
                <w:rtl/>
              </w:rPr>
              <w:t>النسبة المئوية للنساء في عام</w:t>
            </w:r>
            <w:r>
              <w:rPr>
                <w:rFonts w:hint="eastAsia"/>
                <w:sz w:val="16"/>
                <w:szCs w:val="24"/>
                <w:rtl/>
              </w:rPr>
              <w:t> </w:t>
            </w:r>
            <w:r w:rsidR="00931CBD">
              <w:rPr>
                <w:rFonts w:hint="cs"/>
                <w:sz w:val="16"/>
                <w:szCs w:val="24"/>
                <w:rtl/>
              </w:rPr>
              <w:t>1997</w:t>
            </w:r>
          </w:p>
        </w:tc>
        <w:tc>
          <w:tcPr>
            <w:tcW w:w="695"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4.1</w:t>
            </w:r>
          </w:p>
        </w:tc>
        <w:tc>
          <w:tcPr>
            <w:tcW w:w="731"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19.0</w:t>
            </w:r>
          </w:p>
        </w:tc>
        <w:tc>
          <w:tcPr>
            <w:tcW w:w="721"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5.2</w:t>
            </w:r>
          </w:p>
        </w:tc>
        <w:tc>
          <w:tcPr>
            <w:tcW w:w="741"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5.0</w:t>
            </w:r>
          </w:p>
        </w:tc>
        <w:tc>
          <w:tcPr>
            <w:tcW w:w="824"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20.8</w:t>
            </w:r>
          </w:p>
        </w:tc>
        <w:tc>
          <w:tcPr>
            <w:tcW w:w="721"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8.3</w:t>
            </w:r>
          </w:p>
        </w:tc>
        <w:tc>
          <w:tcPr>
            <w:tcW w:w="824"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7.6</w:t>
            </w:r>
          </w:p>
        </w:tc>
        <w:tc>
          <w:tcPr>
            <w:tcW w:w="721"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12.2</w:t>
            </w:r>
          </w:p>
        </w:tc>
        <w:tc>
          <w:tcPr>
            <w:tcW w:w="638"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20.4</w:t>
            </w:r>
          </w:p>
        </w:tc>
        <w:tc>
          <w:tcPr>
            <w:tcW w:w="721"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7.7</w:t>
            </w:r>
          </w:p>
        </w:tc>
        <w:tc>
          <w:tcPr>
            <w:tcW w:w="613" w:type="dxa"/>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12.9</w:t>
            </w:r>
          </w:p>
        </w:tc>
      </w:tr>
      <w:tr w:rsidR="00931CBD" w:rsidRPr="00D71947">
        <w:tblPrEx>
          <w:tblCellMar>
            <w:top w:w="0" w:type="dxa"/>
            <w:bottom w:w="0" w:type="dxa"/>
          </w:tblCellMar>
        </w:tblPrEx>
        <w:trPr>
          <w:cantSplit/>
          <w:jc w:val="center"/>
        </w:trPr>
        <w:tc>
          <w:tcPr>
            <w:tcW w:w="1733" w:type="dxa"/>
            <w:tcBorders>
              <w:bottom w:val="single" w:sz="12" w:space="0" w:color="auto"/>
            </w:tcBorders>
            <w:shd w:val="clear" w:color="auto" w:fill="auto"/>
            <w:vAlign w:val="bottom"/>
          </w:tcPr>
          <w:p w:rsidR="00931CBD" w:rsidRPr="00D71947" w:rsidRDefault="000614D6" w:rsidP="000614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03"/>
              <w:rPr>
                <w:rFonts w:hint="cs"/>
                <w:sz w:val="16"/>
                <w:szCs w:val="24"/>
                <w:rtl/>
              </w:rPr>
            </w:pPr>
            <w:r>
              <w:rPr>
                <w:rFonts w:hint="cs"/>
                <w:sz w:val="16"/>
                <w:szCs w:val="24"/>
                <w:rtl/>
              </w:rPr>
              <w:t>النسبة المئوية للنساء في عام</w:t>
            </w:r>
            <w:r>
              <w:rPr>
                <w:rFonts w:hint="eastAsia"/>
                <w:sz w:val="16"/>
                <w:szCs w:val="24"/>
                <w:rtl/>
              </w:rPr>
              <w:t> </w:t>
            </w:r>
            <w:r w:rsidR="00931CBD">
              <w:rPr>
                <w:rFonts w:hint="cs"/>
                <w:sz w:val="16"/>
                <w:szCs w:val="24"/>
                <w:rtl/>
              </w:rPr>
              <w:t>2002</w:t>
            </w:r>
          </w:p>
        </w:tc>
        <w:tc>
          <w:tcPr>
            <w:tcW w:w="695"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6.8</w:t>
            </w:r>
          </w:p>
        </w:tc>
        <w:tc>
          <w:tcPr>
            <w:tcW w:w="731"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23.2</w:t>
            </w:r>
          </w:p>
        </w:tc>
        <w:tc>
          <w:tcPr>
            <w:tcW w:w="721"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6.0</w:t>
            </w:r>
          </w:p>
        </w:tc>
        <w:tc>
          <w:tcPr>
            <w:tcW w:w="741"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3.9</w:t>
            </w:r>
          </w:p>
        </w:tc>
        <w:tc>
          <w:tcPr>
            <w:tcW w:w="824"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18.9</w:t>
            </w:r>
          </w:p>
        </w:tc>
        <w:tc>
          <w:tcPr>
            <w:tcW w:w="721"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4.9</w:t>
            </w:r>
          </w:p>
        </w:tc>
        <w:tc>
          <w:tcPr>
            <w:tcW w:w="824"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7.4</w:t>
            </w:r>
          </w:p>
        </w:tc>
        <w:tc>
          <w:tcPr>
            <w:tcW w:w="721"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13.5</w:t>
            </w:r>
          </w:p>
        </w:tc>
        <w:tc>
          <w:tcPr>
            <w:tcW w:w="638"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18.8</w:t>
            </w:r>
          </w:p>
        </w:tc>
        <w:tc>
          <w:tcPr>
            <w:tcW w:w="721"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13.5</w:t>
            </w:r>
          </w:p>
        </w:tc>
        <w:tc>
          <w:tcPr>
            <w:tcW w:w="613" w:type="dxa"/>
            <w:tcBorders>
              <w:bottom w:val="single" w:sz="12" w:space="0" w:color="auto"/>
            </w:tcBorders>
            <w:shd w:val="clear" w:color="auto" w:fill="auto"/>
          </w:tcPr>
          <w:p w:rsidR="00931CBD" w:rsidRPr="00D7194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sz w:val="16"/>
                <w:szCs w:val="24"/>
                <w:rtl/>
              </w:rPr>
            </w:pPr>
            <w:r>
              <w:rPr>
                <w:rFonts w:hint="cs"/>
                <w:sz w:val="16"/>
                <w:szCs w:val="24"/>
                <w:rtl/>
              </w:rPr>
              <w:t>13.6</w:t>
            </w:r>
          </w:p>
        </w:tc>
      </w:tr>
    </w:tbl>
    <w:p w:rsidR="00931CBD" w:rsidRPr="00142DE7" w:rsidRDefault="00931CBD" w:rsidP="00931CBD">
      <w:pPr>
        <w:pStyle w:val="SingleTxt"/>
        <w:spacing w:after="0" w:line="120" w:lineRule="exact"/>
        <w:rPr>
          <w:rFonts w:hint="cs"/>
          <w:sz w:val="10"/>
          <w:rtl/>
        </w:rPr>
      </w:pPr>
    </w:p>
    <w:p w:rsidR="00931CBD" w:rsidRDefault="00931CBD" w:rsidP="00931CBD">
      <w:pPr>
        <w:pStyle w:val="SingleTxt"/>
        <w:rPr>
          <w:rFonts w:hint="cs"/>
          <w:sz w:val="26"/>
          <w:szCs w:val="26"/>
          <w:rtl/>
        </w:rPr>
      </w:pPr>
      <w:r w:rsidRPr="00142DE7">
        <w:rPr>
          <w:rFonts w:hint="cs"/>
          <w:b/>
          <w:bCs/>
          <w:sz w:val="26"/>
          <w:szCs w:val="26"/>
          <w:rtl/>
        </w:rPr>
        <w:t>المصدر</w:t>
      </w:r>
      <w:r w:rsidRPr="00142DE7">
        <w:rPr>
          <w:rFonts w:hint="cs"/>
          <w:sz w:val="26"/>
          <w:szCs w:val="26"/>
          <w:rtl/>
        </w:rPr>
        <w:t>: وزارة تعزيز المرأة والأسرة، الحولية الإحصائية لعام 2004.</w:t>
      </w:r>
    </w:p>
    <w:p w:rsidR="00931CBD" w:rsidRDefault="00931CBD" w:rsidP="00931CBD">
      <w:pPr>
        <w:pStyle w:val="SingleTxt"/>
        <w:rPr>
          <w:rFonts w:hint="cs"/>
          <w:sz w:val="26"/>
          <w:szCs w:val="26"/>
          <w:rtl/>
        </w:rPr>
      </w:pPr>
    </w:p>
    <w:p w:rsidR="00931CBD" w:rsidRDefault="00931CBD" w:rsidP="00931CBD">
      <w:pPr>
        <w:pStyle w:val="SingleTxt"/>
        <w:rPr>
          <w:rFonts w:hint="cs"/>
          <w:sz w:val="26"/>
          <w:szCs w:val="26"/>
          <w:rtl/>
        </w:rPr>
      </w:pPr>
      <w:r>
        <w:rPr>
          <w:rFonts w:hint="cs"/>
          <w:sz w:val="26"/>
          <w:szCs w:val="26"/>
          <w:rtl/>
        </w:rPr>
        <w:t>ــــــــــــــــــــــــــــــــــــــــــــــــــ</w:t>
      </w:r>
    </w:p>
    <w:p w:rsidR="00931CBD" w:rsidRDefault="00931CBD" w:rsidP="00931CBD">
      <w:pPr>
        <w:pStyle w:val="SingleTxt"/>
        <w:rPr>
          <w:rFonts w:hint="cs"/>
          <w:sz w:val="26"/>
          <w:szCs w:val="26"/>
          <w:rtl/>
        </w:rPr>
      </w:pPr>
      <w:r>
        <w:rPr>
          <w:rFonts w:hint="cs"/>
          <w:sz w:val="26"/>
          <w:szCs w:val="26"/>
          <w:rtl/>
        </w:rPr>
        <w:tab/>
        <w:t>(3)</w:t>
      </w:r>
      <w:r>
        <w:rPr>
          <w:rFonts w:hint="cs"/>
          <w:sz w:val="26"/>
          <w:szCs w:val="26"/>
          <w:rtl/>
        </w:rPr>
        <w:tab/>
        <w:t>يضم هذ</w:t>
      </w:r>
      <w:r w:rsidR="00F06B98">
        <w:rPr>
          <w:rFonts w:hint="cs"/>
          <w:sz w:val="26"/>
          <w:szCs w:val="26"/>
          <w:rtl/>
        </w:rPr>
        <w:t>ا</w:t>
      </w:r>
      <w:r>
        <w:rPr>
          <w:rFonts w:hint="cs"/>
          <w:sz w:val="26"/>
          <w:szCs w:val="26"/>
          <w:rtl/>
        </w:rPr>
        <w:t xml:space="preserve"> المجموع المرشحات الأصليات والاحتياطيات.</w:t>
      </w:r>
    </w:p>
    <w:p w:rsidR="00931CBD" w:rsidRPr="00142DE7" w:rsidRDefault="00931CBD" w:rsidP="00931CBD">
      <w:pPr>
        <w:pStyle w:val="SingleTxt"/>
        <w:spacing w:after="0" w:line="120" w:lineRule="exact"/>
        <w:rPr>
          <w:sz w:val="10"/>
          <w:rtl/>
        </w:rPr>
      </w:pPr>
      <w:r>
        <w:rPr>
          <w:rtl/>
        </w:rPr>
        <w:br w:type="page"/>
      </w:r>
    </w:p>
    <w:p w:rsidR="00931CBD" w:rsidRDefault="00931CBD" w:rsidP="00931CBD">
      <w:pPr>
        <w:pStyle w:val="SingleTxt"/>
        <w:rPr>
          <w:rFonts w:hint="cs"/>
          <w:i/>
          <w:iCs/>
          <w:rtl/>
        </w:rPr>
      </w:pPr>
      <w:r>
        <w:rPr>
          <w:rFonts w:hint="cs"/>
          <w:i/>
          <w:iCs/>
          <w:rtl/>
        </w:rPr>
        <w:t>6 -</w:t>
      </w:r>
      <w:r>
        <w:rPr>
          <w:rFonts w:hint="cs"/>
          <w:i/>
          <w:iCs/>
          <w:rtl/>
        </w:rPr>
        <w:tab/>
        <w:t>توزيع النساء المرشحات الأصليات والاحتياطيات في عام 1997 و 2002</w:t>
      </w:r>
    </w:p>
    <w:tbl>
      <w:tblPr>
        <w:bidiVisual/>
        <w:tblW w:w="7637" w:type="dxa"/>
        <w:tblInd w:w="1267" w:type="dxa"/>
        <w:tblLayout w:type="fixed"/>
        <w:tblCellMar>
          <w:left w:w="0" w:type="dxa"/>
          <w:right w:w="0" w:type="dxa"/>
        </w:tblCellMar>
        <w:tblLook w:val="0000" w:firstRow="0" w:lastRow="0" w:firstColumn="0" w:lastColumn="0" w:noHBand="0" w:noVBand="0"/>
      </w:tblPr>
      <w:tblGrid>
        <w:gridCol w:w="3330"/>
        <w:gridCol w:w="1038"/>
        <w:gridCol w:w="1030"/>
        <w:gridCol w:w="1133"/>
        <w:gridCol w:w="1106"/>
      </w:tblGrid>
      <w:tr w:rsidR="00931CBD" w:rsidRPr="00142DE7">
        <w:tblPrEx>
          <w:tblCellMar>
            <w:top w:w="0" w:type="dxa"/>
            <w:bottom w:w="0" w:type="dxa"/>
          </w:tblCellMar>
        </w:tblPrEx>
        <w:trPr>
          <w:cantSplit/>
          <w:tblHeader/>
        </w:trPr>
        <w:tc>
          <w:tcPr>
            <w:tcW w:w="3330" w:type="dxa"/>
            <w:tcBorders>
              <w:top w:val="single" w:sz="4" w:space="0" w:color="auto"/>
              <w:bottom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80" w:after="80" w:line="240" w:lineRule="exact"/>
              <w:ind w:right="40"/>
              <w:rPr>
                <w:rFonts w:hint="cs"/>
                <w:i/>
                <w:iCs/>
                <w:sz w:val="16"/>
                <w:szCs w:val="24"/>
                <w:rtl/>
              </w:rPr>
            </w:pPr>
            <w:r w:rsidRPr="00142DE7">
              <w:rPr>
                <w:rFonts w:hint="cs"/>
                <w:i/>
                <w:iCs/>
                <w:sz w:val="16"/>
                <w:szCs w:val="24"/>
                <w:rtl/>
              </w:rPr>
              <w:t>الإقليم</w:t>
            </w:r>
          </w:p>
        </w:tc>
        <w:tc>
          <w:tcPr>
            <w:tcW w:w="1038" w:type="dxa"/>
            <w:tcBorders>
              <w:top w:val="single" w:sz="4" w:space="0" w:color="auto"/>
              <w:bottom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80" w:after="80" w:line="240" w:lineRule="exact"/>
              <w:ind w:right="144"/>
              <w:rPr>
                <w:rFonts w:hint="cs"/>
                <w:i/>
                <w:iCs/>
                <w:sz w:val="16"/>
                <w:szCs w:val="24"/>
                <w:rtl/>
              </w:rPr>
            </w:pPr>
            <w:r w:rsidRPr="00142DE7">
              <w:rPr>
                <w:rFonts w:hint="cs"/>
                <w:i/>
                <w:iCs/>
                <w:sz w:val="16"/>
                <w:szCs w:val="24"/>
                <w:rtl/>
              </w:rPr>
              <w:t>المرشحات الأصليات في عام 1997</w:t>
            </w:r>
          </w:p>
        </w:tc>
        <w:tc>
          <w:tcPr>
            <w:tcW w:w="1030" w:type="dxa"/>
            <w:tcBorders>
              <w:top w:val="single" w:sz="4" w:space="0" w:color="auto"/>
              <w:bottom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80" w:after="80" w:line="240" w:lineRule="exact"/>
              <w:ind w:right="144"/>
              <w:rPr>
                <w:rFonts w:hint="cs"/>
                <w:i/>
                <w:iCs/>
                <w:sz w:val="16"/>
                <w:szCs w:val="24"/>
                <w:rtl/>
              </w:rPr>
            </w:pPr>
            <w:r w:rsidRPr="00142DE7">
              <w:rPr>
                <w:rFonts w:hint="cs"/>
                <w:i/>
                <w:iCs/>
                <w:sz w:val="16"/>
                <w:szCs w:val="24"/>
                <w:rtl/>
              </w:rPr>
              <w:t>المرشحات الأصليات في عام 2002</w:t>
            </w:r>
          </w:p>
        </w:tc>
        <w:tc>
          <w:tcPr>
            <w:tcW w:w="1133" w:type="dxa"/>
            <w:tcBorders>
              <w:top w:val="single" w:sz="4" w:space="0" w:color="auto"/>
              <w:bottom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80" w:after="80" w:line="240" w:lineRule="exact"/>
              <w:ind w:right="144"/>
              <w:rPr>
                <w:rFonts w:hint="cs"/>
                <w:i/>
                <w:iCs/>
                <w:sz w:val="16"/>
                <w:szCs w:val="24"/>
                <w:rtl/>
              </w:rPr>
            </w:pPr>
            <w:r w:rsidRPr="00142DE7">
              <w:rPr>
                <w:rFonts w:hint="cs"/>
                <w:i/>
                <w:iCs/>
                <w:sz w:val="16"/>
                <w:szCs w:val="24"/>
                <w:rtl/>
              </w:rPr>
              <w:t>المرشحات الاحتياطيات في عام 1997</w:t>
            </w:r>
          </w:p>
        </w:tc>
        <w:tc>
          <w:tcPr>
            <w:tcW w:w="1106" w:type="dxa"/>
            <w:tcBorders>
              <w:top w:val="single" w:sz="4" w:space="0" w:color="auto"/>
              <w:bottom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80" w:after="80" w:line="240" w:lineRule="exact"/>
              <w:ind w:right="144"/>
              <w:rPr>
                <w:rFonts w:hint="cs"/>
                <w:i/>
                <w:iCs/>
                <w:sz w:val="16"/>
                <w:szCs w:val="24"/>
                <w:rtl/>
              </w:rPr>
            </w:pPr>
            <w:r w:rsidRPr="00142DE7">
              <w:rPr>
                <w:rFonts w:hint="cs"/>
                <w:i/>
                <w:iCs/>
                <w:sz w:val="16"/>
                <w:szCs w:val="24"/>
                <w:rtl/>
              </w:rPr>
              <w:t>المرشحات الاحتياطيات في عام 2002</w:t>
            </w:r>
          </w:p>
        </w:tc>
      </w:tr>
      <w:tr w:rsidR="00931CBD" w:rsidRPr="00142DE7">
        <w:tblPrEx>
          <w:tblCellMar>
            <w:top w:w="0" w:type="dxa"/>
            <w:bottom w:w="0" w:type="dxa"/>
          </w:tblCellMar>
        </w:tblPrEx>
        <w:trPr>
          <w:cantSplit/>
          <w:trHeight w:hRule="exact" w:val="115"/>
          <w:tblHeader/>
        </w:trPr>
        <w:tc>
          <w:tcPr>
            <w:tcW w:w="3330" w:type="dxa"/>
            <w:tcBorders>
              <w:top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40"/>
              <w:rPr>
                <w:rFonts w:hint="cs"/>
                <w:sz w:val="16"/>
                <w:szCs w:val="24"/>
                <w:rtl/>
              </w:rPr>
            </w:pPr>
          </w:p>
        </w:tc>
        <w:tc>
          <w:tcPr>
            <w:tcW w:w="1038" w:type="dxa"/>
            <w:tcBorders>
              <w:top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p>
        </w:tc>
        <w:tc>
          <w:tcPr>
            <w:tcW w:w="1106" w:type="dxa"/>
            <w:tcBorders>
              <w:top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p>
        </w:tc>
      </w:tr>
      <w:tr w:rsidR="00931CBD" w:rsidRPr="00142DE7">
        <w:tblPrEx>
          <w:tblCellMar>
            <w:top w:w="0" w:type="dxa"/>
            <w:bottom w:w="0" w:type="dxa"/>
          </w:tblCellMar>
        </w:tblPrEx>
        <w:trPr>
          <w:cantSplit/>
        </w:trPr>
        <w:tc>
          <w:tcPr>
            <w:tcW w:w="33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إقليم أداموا</w:t>
            </w:r>
          </w:p>
        </w:tc>
        <w:tc>
          <w:tcPr>
            <w:tcW w:w="1038"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c>
          <w:tcPr>
            <w:tcW w:w="1030"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c>
          <w:tcPr>
            <w:tcW w:w="1133"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c>
          <w:tcPr>
            <w:tcW w:w="1106"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r>
      <w:tr w:rsidR="00931CBD" w:rsidRPr="00142DE7">
        <w:tblPrEx>
          <w:tblCellMar>
            <w:top w:w="0" w:type="dxa"/>
            <w:bottom w:w="0" w:type="dxa"/>
          </w:tblCellMar>
        </w:tblPrEx>
        <w:trPr>
          <w:cantSplit/>
        </w:trPr>
        <w:tc>
          <w:tcPr>
            <w:tcW w:w="33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الأوسط</w:t>
            </w:r>
          </w:p>
        </w:tc>
        <w:tc>
          <w:tcPr>
            <w:tcW w:w="1038"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w:t>
            </w:r>
          </w:p>
        </w:tc>
        <w:tc>
          <w:tcPr>
            <w:tcW w:w="1030"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w:t>
            </w:r>
          </w:p>
        </w:tc>
        <w:tc>
          <w:tcPr>
            <w:tcW w:w="1133"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51</w:t>
            </w:r>
          </w:p>
        </w:tc>
        <w:tc>
          <w:tcPr>
            <w:tcW w:w="1106"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w:t>
            </w:r>
          </w:p>
        </w:tc>
      </w:tr>
      <w:tr w:rsidR="00931CBD" w:rsidRPr="00142DE7">
        <w:tblPrEx>
          <w:tblCellMar>
            <w:top w:w="0" w:type="dxa"/>
            <w:bottom w:w="0" w:type="dxa"/>
          </w:tblCellMar>
        </w:tblPrEx>
        <w:trPr>
          <w:cantSplit/>
        </w:trPr>
        <w:tc>
          <w:tcPr>
            <w:tcW w:w="33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الشرقي</w:t>
            </w:r>
          </w:p>
        </w:tc>
        <w:tc>
          <w:tcPr>
            <w:tcW w:w="1038"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030"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c>
          <w:tcPr>
            <w:tcW w:w="1133"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p>
        </w:tc>
        <w:tc>
          <w:tcPr>
            <w:tcW w:w="1106"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r>
      <w:tr w:rsidR="00931CBD" w:rsidRPr="00142DE7">
        <w:tblPrEx>
          <w:tblCellMar>
            <w:top w:w="0" w:type="dxa"/>
            <w:bottom w:w="0" w:type="dxa"/>
          </w:tblCellMar>
        </w:tblPrEx>
        <w:trPr>
          <w:cantSplit/>
        </w:trPr>
        <w:tc>
          <w:tcPr>
            <w:tcW w:w="33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الشمالي الأقصى</w:t>
            </w:r>
          </w:p>
        </w:tc>
        <w:tc>
          <w:tcPr>
            <w:tcW w:w="1038"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p>
        </w:tc>
        <w:tc>
          <w:tcPr>
            <w:tcW w:w="1030"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1133"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w:t>
            </w:r>
          </w:p>
        </w:tc>
        <w:tc>
          <w:tcPr>
            <w:tcW w:w="1106"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p>
        </w:tc>
      </w:tr>
      <w:tr w:rsidR="00931CBD" w:rsidRPr="00142DE7">
        <w:tblPrEx>
          <w:tblCellMar>
            <w:top w:w="0" w:type="dxa"/>
            <w:bottom w:w="0" w:type="dxa"/>
          </w:tblCellMar>
        </w:tblPrEx>
        <w:trPr>
          <w:cantSplit/>
        </w:trPr>
        <w:tc>
          <w:tcPr>
            <w:tcW w:w="33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الساحلي</w:t>
            </w:r>
          </w:p>
        </w:tc>
        <w:tc>
          <w:tcPr>
            <w:tcW w:w="1038"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40</w:t>
            </w:r>
          </w:p>
        </w:tc>
        <w:tc>
          <w:tcPr>
            <w:tcW w:w="1030"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w:t>
            </w:r>
          </w:p>
        </w:tc>
        <w:tc>
          <w:tcPr>
            <w:tcW w:w="1133"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43</w:t>
            </w:r>
          </w:p>
        </w:tc>
        <w:tc>
          <w:tcPr>
            <w:tcW w:w="1106"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w:t>
            </w:r>
          </w:p>
        </w:tc>
      </w:tr>
      <w:tr w:rsidR="00931CBD" w:rsidRPr="00142DE7">
        <w:tblPrEx>
          <w:tblCellMar>
            <w:top w:w="0" w:type="dxa"/>
            <w:bottom w:w="0" w:type="dxa"/>
          </w:tblCellMar>
        </w:tblPrEx>
        <w:trPr>
          <w:cantSplit/>
        </w:trPr>
        <w:tc>
          <w:tcPr>
            <w:tcW w:w="33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الشمالي</w:t>
            </w:r>
          </w:p>
        </w:tc>
        <w:tc>
          <w:tcPr>
            <w:tcW w:w="1038"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030"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c>
          <w:tcPr>
            <w:tcW w:w="1133"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w:t>
            </w:r>
          </w:p>
        </w:tc>
        <w:tc>
          <w:tcPr>
            <w:tcW w:w="1106"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931CBD" w:rsidRPr="00142DE7">
        <w:tblPrEx>
          <w:tblCellMar>
            <w:top w:w="0" w:type="dxa"/>
            <w:bottom w:w="0" w:type="dxa"/>
          </w:tblCellMar>
        </w:tblPrEx>
        <w:trPr>
          <w:cantSplit/>
        </w:trPr>
        <w:tc>
          <w:tcPr>
            <w:tcW w:w="33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الشمالي الغربي</w:t>
            </w:r>
          </w:p>
        </w:tc>
        <w:tc>
          <w:tcPr>
            <w:tcW w:w="1038"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1030"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c>
          <w:tcPr>
            <w:tcW w:w="1133"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w:t>
            </w:r>
          </w:p>
        </w:tc>
        <w:tc>
          <w:tcPr>
            <w:tcW w:w="1106"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p>
        </w:tc>
      </w:tr>
      <w:tr w:rsidR="00931CBD" w:rsidRPr="00142DE7">
        <w:tblPrEx>
          <w:tblCellMar>
            <w:top w:w="0" w:type="dxa"/>
            <w:bottom w:w="0" w:type="dxa"/>
          </w:tblCellMar>
        </w:tblPrEx>
        <w:trPr>
          <w:cantSplit/>
        </w:trPr>
        <w:tc>
          <w:tcPr>
            <w:tcW w:w="33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الغربي</w:t>
            </w:r>
          </w:p>
        </w:tc>
        <w:tc>
          <w:tcPr>
            <w:tcW w:w="1038"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w:t>
            </w:r>
          </w:p>
        </w:tc>
        <w:tc>
          <w:tcPr>
            <w:tcW w:w="1030"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w:t>
            </w:r>
          </w:p>
        </w:tc>
        <w:tc>
          <w:tcPr>
            <w:tcW w:w="1133"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31</w:t>
            </w:r>
          </w:p>
        </w:tc>
        <w:tc>
          <w:tcPr>
            <w:tcW w:w="1106"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22</w:t>
            </w:r>
          </w:p>
        </w:tc>
      </w:tr>
      <w:tr w:rsidR="00931CBD" w:rsidRPr="00142DE7">
        <w:tblPrEx>
          <w:tblCellMar>
            <w:top w:w="0" w:type="dxa"/>
            <w:bottom w:w="0" w:type="dxa"/>
          </w:tblCellMar>
        </w:tblPrEx>
        <w:trPr>
          <w:cantSplit/>
        </w:trPr>
        <w:tc>
          <w:tcPr>
            <w:tcW w:w="3330" w:type="dxa"/>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الجنوبي</w:t>
            </w:r>
          </w:p>
        </w:tc>
        <w:tc>
          <w:tcPr>
            <w:tcW w:w="1038"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w:t>
            </w:r>
          </w:p>
        </w:tc>
        <w:tc>
          <w:tcPr>
            <w:tcW w:w="1030"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1133"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w:t>
            </w:r>
          </w:p>
        </w:tc>
        <w:tc>
          <w:tcPr>
            <w:tcW w:w="1106" w:type="dxa"/>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w:t>
            </w:r>
          </w:p>
        </w:tc>
      </w:tr>
      <w:tr w:rsidR="00931CBD" w:rsidRPr="00142DE7">
        <w:tblPrEx>
          <w:tblCellMar>
            <w:top w:w="0" w:type="dxa"/>
            <w:bottom w:w="0" w:type="dxa"/>
          </w:tblCellMar>
        </w:tblPrEx>
        <w:trPr>
          <w:cantSplit/>
        </w:trPr>
        <w:tc>
          <w:tcPr>
            <w:tcW w:w="3330" w:type="dxa"/>
            <w:tcBorders>
              <w:bottom w:val="single" w:sz="4" w:space="0" w:color="auto"/>
            </w:tcBorders>
            <w:shd w:val="clear" w:color="auto" w:fill="auto"/>
            <w:vAlign w:val="bottom"/>
          </w:tcPr>
          <w:p w:rsidR="00931CBD" w:rsidRPr="00990BB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الإقليم الجنوبي الغربي</w:t>
            </w:r>
          </w:p>
        </w:tc>
        <w:tc>
          <w:tcPr>
            <w:tcW w:w="1038" w:type="dxa"/>
            <w:tcBorders>
              <w:bottom w:val="single" w:sz="4"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1030" w:type="dxa"/>
            <w:tcBorders>
              <w:bottom w:val="single" w:sz="4"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w:t>
            </w:r>
          </w:p>
        </w:tc>
        <w:tc>
          <w:tcPr>
            <w:tcW w:w="1133" w:type="dxa"/>
            <w:tcBorders>
              <w:bottom w:val="single" w:sz="4"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p>
        </w:tc>
        <w:tc>
          <w:tcPr>
            <w:tcW w:w="1106" w:type="dxa"/>
            <w:tcBorders>
              <w:bottom w:val="single" w:sz="4"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p>
        </w:tc>
      </w:tr>
      <w:tr w:rsidR="00931CBD" w:rsidRPr="00142DE7">
        <w:tblPrEx>
          <w:tblCellMar>
            <w:top w:w="0" w:type="dxa"/>
            <w:bottom w:w="0" w:type="dxa"/>
          </w:tblCellMar>
        </w:tblPrEx>
        <w:trPr>
          <w:cantSplit/>
        </w:trPr>
        <w:tc>
          <w:tcPr>
            <w:tcW w:w="3330" w:type="dxa"/>
            <w:tcBorders>
              <w:top w:val="single" w:sz="4" w:space="0" w:color="auto"/>
              <w:bottom w:val="single" w:sz="4" w:space="0" w:color="auto"/>
            </w:tcBorders>
            <w:shd w:val="clear" w:color="auto" w:fill="auto"/>
            <w:vAlign w:val="bottom"/>
          </w:tcPr>
          <w:p w:rsidR="00931CBD" w:rsidRPr="006D3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المجموع</w:t>
            </w:r>
          </w:p>
        </w:tc>
        <w:tc>
          <w:tcPr>
            <w:tcW w:w="1038" w:type="dxa"/>
            <w:tcBorders>
              <w:top w:val="single" w:sz="4" w:space="0" w:color="auto"/>
              <w:bottom w:val="single" w:sz="4" w:space="0" w:color="auto"/>
            </w:tcBorders>
            <w:shd w:val="clear" w:color="auto" w:fill="auto"/>
            <w:vAlign w:val="bottom"/>
          </w:tcPr>
          <w:p w:rsidR="00931CBD" w:rsidRPr="00C65D5D" w:rsidRDefault="00931CBD" w:rsidP="00CE1428">
            <w:pPr>
              <w:tabs>
                <w:tab w:val="left" w:pos="288"/>
                <w:tab w:val="left" w:pos="576"/>
                <w:tab w:val="left" w:pos="864"/>
                <w:tab w:val="left" w:pos="1152"/>
              </w:tabs>
              <w:spacing w:before="40" w:after="80" w:line="240" w:lineRule="exact"/>
              <w:ind w:right="144"/>
              <w:rPr>
                <w:rFonts w:hint="cs"/>
                <w:b/>
                <w:bCs/>
                <w:sz w:val="16"/>
                <w:szCs w:val="24"/>
                <w:rtl/>
              </w:rPr>
            </w:pPr>
            <w:r w:rsidRPr="00C65D5D">
              <w:rPr>
                <w:rFonts w:hint="cs"/>
                <w:b/>
                <w:bCs/>
                <w:sz w:val="16"/>
                <w:szCs w:val="24"/>
                <w:rtl/>
              </w:rPr>
              <w:t>116</w:t>
            </w:r>
          </w:p>
        </w:tc>
        <w:tc>
          <w:tcPr>
            <w:tcW w:w="1030" w:type="dxa"/>
            <w:tcBorders>
              <w:top w:val="single" w:sz="4" w:space="0" w:color="auto"/>
              <w:bottom w:val="single" w:sz="4" w:space="0" w:color="auto"/>
            </w:tcBorders>
            <w:shd w:val="clear" w:color="auto" w:fill="auto"/>
            <w:vAlign w:val="bottom"/>
          </w:tcPr>
          <w:p w:rsidR="00931CBD" w:rsidRPr="00C65D5D" w:rsidRDefault="00931CBD" w:rsidP="00CE1428">
            <w:pPr>
              <w:tabs>
                <w:tab w:val="left" w:pos="288"/>
                <w:tab w:val="left" w:pos="576"/>
                <w:tab w:val="left" w:pos="864"/>
                <w:tab w:val="left" w:pos="1152"/>
              </w:tabs>
              <w:spacing w:before="40" w:after="80" w:line="240" w:lineRule="exact"/>
              <w:ind w:right="144"/>
              <w:rPr>
                <w:rFonts w:hint="cs"/>
                <w:b/>
                <w:bCs/>
                <w:sz w:val="16"/>
                <w:szCs w:val="24"/>
                <w:rtl/>
              </w:rPr>
            </w:pPr>
            <w:r w:rsidRPr="00C65D5D">
              <w:rPr>
                <w:rFonts w:hint="cs"/>
                <w:b/>
                <w:bCs/>
                <w:sz w:val="16"/>
                <w:szCs w:val="24"/>
                <w:rtl/>
              </w:rPr>
              <w:t>87</w:t>
            </w:r>
          </w:p>
        </w:tc>
        <w:tc>
          <w:tcPr>
            <w:tcW w:w="1133" w:type="dxa"/>
            <w:tcBorders>
              <w:top w:val="single" w:sz="4" w:space="0" w:color="auto"/>
              <w:bottom w:val="single" w:sz="4" w:space="0" w:color="auto"/>
            </w:tcBorders>
            <w:shd w:val="clear" w:color="auto" w:fill="auto"/>
            <w:vAlign w:val="bottom"/>
          </w:tcPr>
          <w:p w:rsidR="00931CBD" w:rsidRPr="00C65D5D" w:rsidRDefault="00931CBD" w:rsidP="00CE1428">
            <w:pPr>
              <w:tabs>
                <w:tab w:val="left" w:pos="288"/>
                <w:tab w:val="left" w:pos="576"/>
                <w:tab w:val="left" w:pos="864"/>
                <w:tab w:val="left" w:pos="1152"/>
              </w:tabs>
              <w:spacing w:before="40" w:after="80" w:line="240" w:lineRule="exact"/>
              <w:ind w:right="144"/>
              <w:rPr>
                <w:rFonts w:hint="cs"/>
                <w:b/>
                <w:bCs/>
                <w:sz w:val="16"/>
                <w:szCs w:val="24"/>
                <w:rtl/>
              </w:rPr>
            </w:pPr>
            <w:r w:rsidRPr="00C65D5D">
              <w:rPr>
                <w:rFonts w:hint="cs"/>
                <w:b/>
                <w:bCs/>
                <w:sz w:val="16"/>
                <w:szCs w:val="24"/>
                <w:rtl/>
              </w:rPr>
              <w:t>179</w:t>
            </w:r>
          </w:p>
        </w:tc>
        <w:tc>
          <w:tcPr>
            <w:tcW w:w="1106" w:type="dxa"/>
            <w:tcBorders>
              <w:top w:val="single" w:sz="4" w:space="0" w:color="auto"/>
              <w:bottom w:val="single" w:sz="4" w:space="0" w:color="auto"/>
            </w:tcBorders>
            <w:shd w:val="clear" w:color="auto" w:fill="auto"/>
            <w:vAlign w:val="bottom"/>
          </w:tcPr>
          <w:p w:rsidR="00931CBD" w:rsidRPr="00C65D5D" w:rsidRDefault="00931CBD" w:rsidP="00CE1428">
            <w:pPr>
              <w:tabs>
                <w:tab w:val="left" w:pos="288"/>
                <w:tab w:val="left" w:pos="576"/>
                <w:tab w:val="left" w:pos="864"/>
                <w:tab w:val="left" w:pos="1152"/>
              </w:tabs>
              <w:spacing w:before="40" w:after="80" w:line="240" w:lineRule="exact"/>
              <w:ind w:right="144"/>
              <w:rPr>
                <w:rFonts w:hint="cs"/>
                <w:b/>
                <w:bCs/>
                <w:sz w:val="16"/>
                <w:szCs w:val="24"/>
                <w:rtl/>
              </w:rPr>
            </w:pPr>
            <w:r w:rsidRPr="00C65D5D">
              <w:rPr>
                <w:rFonts w:hint="cs"/>
                <w:b/>
                <w:bCs/>
                <w:sz w:val="16"/>
                <w:szCs w:val="24"/>
                <w:rtl/>
              </w:rPr>
              <w:t>132</w:t>
            </w:r>
          </w:p>
        </w:tc>
      </w:tr>
      <w:tr w:rsidR="00931CBD" w:rsidRPr="00142DE7">
        <w:tblPrEx>
          <w:tblCellMar>
            <w:top w:w="0" w:type="dxa"/>
            <w:bottom w:w="0" w:type="dxa"/>
          </w:tblCellMar>
        </w:tblPrEx>
        <w:trPr>
          <w:cantSplit/>
        </w:trPr>
        <w:tc>
          <w:tcPr>
            <w:tcW w:w="3330" w:type="dxa"/>
            <w:tcBorders>
              <w:top w:val="single" w:sz="4" w:space="0" w:color="auto"/>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العدد الإجمالي للمرشحات</w:t>
            </w:r>
          </w:p>
        </w:tc>
        <w:tc>
          <w:tcPr>
            <w:tcW w:w="1038" w:type="dxa"/>
            <w:tcBorders>
              <w:top w:val="single" w:sz="4" w:space="0" w:color="auto"/>
              <w:bottom w:val="single" w:sz="4" w:space="0" w:color="auto"/>
            </w:tcBorders>
            <w:shd w:val="clear" w:color="auto" w:fill="auto"/>
            <w:vAlign w:val="bottom"/>
          </w:tcPr>
          <w:p w:rsidR="00931CBD" w:rsidRPr="00C65D5D" w:rsidRDefault="00931CBD" w:rsidP="00CE1428">
            <w:pPr>
              <w:tabs>
                <w:tab w:val="left" w:pos="288"/>
                <w:tab w:val="left" w:pos="576"/>
                <w:tab w:val="left" w:pos="864"/>
                <w:tab w:val="left" w:pos="1152"/>
              </w:tabs>
              <w:spacing w:before="40" w:after="80" w:line="240" w:lineRule="exact"/>
              <w:ind w:right="144"/>
              <w:rPr>
                <w:rFonts w:hint="cs"/>
                <w:b/>
                <w:bCs/>
                <w:sz w:val="16"/>
                <w:szCs w:val="24"/>
                <w:rtl/>
              </w:rPr>
            </w:pPr>
            <w:r w:rsidRPr="00C65D5D">
              <w:rPr>
                <w:rFonts w:hint="cs"/>
                <w:b/>
                <w:bCs/>
                <w:sz w:val="16"/>
                <w:szCs w:val="24"/>
                <w:rtl/>
              </w:rPr>
              <w:t>141 1</w:t>
            </w:r>
          </w:p>
        </w:tc>
        <w:tc>
          <w:tcPr>
            <w:tcW w:w="1030" w:type="dxa"/>
            <w:tcBorders>
              <w:top w:val="single" w:sz="4" w:space="0" w:color="auto"/>
              <w:bottom w:val="single" w:sz="4" w:space="0" w:color="auto"/>
            </w:tcBorders>
            <w:shd w:val="clear" w:color="auto" w:fill="auto"/>
            <w:vAlign w:val="bottom"/>
          </w:tcPr>
          <w:p w:rsidR="00931CBD" w:rsidRPr="00C65D5D" w:rsidRDefault="00931CBD" w:rsidP="00CE1428">
            <w:pPr>
              <w:tabs>
                <w:tab w:val="left" w:pos="288"/>
                <w:tab w:val="left" w:pos="576"/>
                <w:tab w:val="left" w:pos="864"/>
                <w:tab w:val="left" w:pos="1152"/>
              </w:tabs>
              <w:spacing w:before="40" w:after="80" w:line="240" w:lineRule="exact"/>
              <w:ind w:right="144"/>
              <w:rPr>
                <w:rFonts w:hint="cs"/>
                <w:b/>
                <w:bCs/>
                <w:sz w:val="16"/>
                <w:szCs w:val="24"/>
                <w:rtl/>
              </w:rPr>
            </w:pPr>
            <w:r w:rsidRPr="00C65D5D">
              <w:rPr>
                <w:rFonts w:hint="cs"/>
                <w:b/>
                <w:bCs/>
                <w:sz w:val="16"/>
                <w:szCs w:val="24"/>
                <w:rtl/>
              </w:rPr>
              <w:t>806</w:t>
            </w:r>
          </w:p>
        </w:tc>
        <w:tc>
          <w:tcPr>
            <w:tcW w:w="1133" w:type="dxa"/>
            <w:tcBorders>
              <w:top w:val="single" w:sz="4" w:space="0" w:color="auto"/>
              <w:bottom w:val="single" w:sz="4" w:space="0" w:color="auto"/>
            </w:tcBorders>
            <w:shd w:val="clear" w:color="auto" w:fill="auto"/>
            <w:vAlign w:val="bottom"/>
          </w:tcPr>
          <w:p w:rsidR="00931CBD" w:rsidRPr="00C65D5D" w:rsidRDefault="00931CBD" w:rsidP="00CE1428">
            <w:pPr>
              <w:tabs>
                <w:tab w:val="left" w:pos="288"/>
                <w:tab w:val="left" w:pos="576"/>
                <w:tab w:val="left" w:pos="864"/>
                <w:tab w:val="left" w:pos="1152"/>
              </w:tabs>
              <w:spacing w:before="40" w:after="80" w:line="240" w:lineRule="exact"/>
              <w:ind w:right="144"/>
              <w:rPr>
                <w:rFonts w:hint="cs"/>
                <w:b/>
                <w:bCs/>
                <w:sz w:val="16"/>
                <w:szCs w:val="24"/>
                <w:rtl/>
              </w:rPr>
            </w:pPr>
            <w:r w:rsidRPr="00C65D5D">
              <w:rPr>
                <w:rFonts w:hint="cs"/>
                <w:b/>
                <w:bCs/>
                <w:sz w:val="16"/>
                <w:szCs w:val="24"/>
                <w:rtl/>
              </w:rPr>
              <w:t>141 1</w:t>
            </w:r>
          </w:p>
        </w:tc>
        <w:tc>
          <w:tcPr>
            <w:tcW w:w="1106" w:type="dxa"/>
            <w:tcBorders>
              <w:top w:val="single" w:sz="4" w:space="0" w:color="auto"/>
              <w:bottom w:val="single" w:sz="4" w:space="0" w:color="auto"/>
            </w:tcBorders>
            <w:shd w:val="clear" w:color="auto" w:fill="auto"/>
            <w:vAlign w:val="bottom"/>
          </w:tcPr>
          <w:p w:rsidR="00931CBD" w:rsidRPr="00C65D5D" w:rsidRDefault="00931CBD" w:rsidP="00CE1428">
            <w:pPr>
              <w:tabs>
                <w:tab w:val="left" w:pos="288"/>
                <w:tab w:val="left" w:pos="576"/>
                <w:tab w:val="left" w:pos="864"/>
                <w:tab w:val="left" w:pos="1152"/>
              </w:tabs>
              <w:spacing w:before="40" w:after="80" w:line="240" w:lineRule="exact"/>
              <w:ind w:right="144"/>
              <w:rPr>
                <w:rFonts w:hint="cs"/>
                <w:b/>
                <w:bCs/>
                <w:sz w:val="16"/>
                <w:szCs w:val="24"/>
                <w:rtl/>
              </w:rPr>
            </w:pPr>
            <w:r w:rsidRPr="00C65D5D">
              <w:rPr>
                <w:rFonts w:hint="cs"/>
                <w:b/>
                <w:bCs/>
                <w:sz w:val="16"/>
                <w:szCs w:val="24"/>
                <w:rtl/>
              </w:rPr>
              <w:t>806</w:t>
            </w:r>
          </w:p>
        </w:tc>
      </w:tr>
      <w:tr w:rsidR="00931CBD" w:rsidRPr="00142DE7">
        <w:tblPrEx>
          <w:tblCellMar>
            <w:top w:w="0" w:type="dxa"/>
            <w:bottom w:w="0" w:type="dxa"/>
          </w:tblCellMar>
        </w:tblPrEx>
        <w:trPr>
          <w:cantSplit/>
        </w:trPr>
        <w:tc>
          <w:tcPr>
            <w:tcW w:w="3330" w:type="dxa"/>
            <w:tcBorders>
              <w:top w:val="single" w:sz="4" w:space="0" w:color="auto"/>
              <w:bottom w:val="single" w:sz="12"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النسبة المئوية للنساء</w:t>
            </w:r>
          </w:p>
        </w:tc>
        <w:tc>
          <w:tcPr>
            <w:tcW w:w="1038" w:type="dxa"/>
            <w:tcBorders>
              <w:top w:val="single" w:sz="4" w:space="0" w:color="auto"/>
              <w:bottom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10.2</w:t>
            </w:r>
            <w:r w:rsidRPr="003950AC">
              <w:rPr>
                <w:rFonts w:cs="Akhbar MT" w:hint="cs"/>
                <w:sz w:val="16"/>
                <w:szCs w:val="24"/>
                <w:rtl/>
              </w:rPr>
              <w:t>%</w:t>
            </w:r>
          </w:p>
        </w:tc>
        <w:tc>
          <w:tcPr>
            <w:tcW w:w="1030" w:type="dxa"/>
            <w:tcBorders>
              <w:top w:val="single" w:sz="4" w:space="0" w:color="auto"/>
              <w:bottom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10.8</w:t>
            </w:r>
            <w:r w:rsidRPr="003950AC">
              <w:rPr>
                <w:rFonts w:cs="Akhbar MT" w:hint="cs"/>
                <w:sz w:val="16"/>
                <w:szCs w:val="24"/>
                <w:rtl/>
              </w:rPr>
              <w:t>%</w:t>
            </w:r>
          </w:p>
        </w:tc>
        <w:tc>
          <w:tcPr>
            <w:tcW w:w="1133" w:type="dxa"/>
            <w:tcBorders>
              <w:top w:val="single" w:sz="4" w:space="0" w:color="auto"/>
              <w:bottom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15.7</w:t>
            </w:r>
            <w:r w:rsidRPr="003950AC">
              <w:rPr>
                <w:rFonts w:cs="Akhbar MT" w:hint="cs"/>
                <w:sz w:val="16"/>
                <w:szCs w:val="24"/>
                <w:rtl/>
              </w:rPr>
              <w:t>%</w:t>
            </w:r>
          </w:p>
        </w:tc>
        <w:tc>
          <w:tcPr>
            <w:tcW w:w="1106" w:type="dxa"/>
            <w:tcBorders>
              <w:top w:val="single" w:sz="4" w:space="0" w:color="auto"/>
              <w:bottom w:val="single" w:sz="12" w:space="0" w:color="auto"/>
            </w:tcBorders>
            <w:shd w:val="clear" w:color="auto" w:fill="auto"/>
            <w:vAlign w:val="bottom"/>
          </w:tcPr>
          <w:p w:rsidR="00931CBD" w:rsidRPr="00142DE7" w:rsidRDefault="00931CBD" w:rsidP="00CE142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16.4</w:t>
            </w:r>
            <w:r w:rsidRPr="003950AC">
              <w:rPr>
                <w:rFonts w:cs="Akhbar MT" w:hint="cs"/>
                <w:sz w:val="16"/>
                <w:szCs w:val="24"/>
                <w:rtl/>
              </w:rPr>
              <w:t>%</w:t>
            </w:r>
          </w:p>
        </w:tc>
      </w:tr>
    </w:tbl>
    <w:p w:rsidR="00931CBD" w:rsidRDefault="00931CBD" w:rsidP="00931CBD">
      <w:pPr>
        <w:pStyle w:val="SingleTxt"/>
        <w:ind w:left="1930" w:hanging="663"/>
        <w:rPr>
          <w:rFonts w:hint="cs"/>
          <w:i/>
          <w:iCs/>
          <w:rtl/>
        </w:rPr>
      </w:pPr>
      <w:r>
        <w:rPr>
          <w:rFonts w:hint="cs"/>
          <w:i/>
          <w:iCs/>
          <w:rtl/>
        </w:rPr>
        <w:t>7 -</w:t>
      </w:r>
      <w:r>
        <w:rPr>
          <w:rFonts w:hint="cs"/>
          <w:i/>
          <w:iCs/>
          <w:rtl/>
        </w:rPr>
        <w:tab/>
        <w:t>نتائج الانتخابـــات التشريعية (للمرشحين الأصليين والاحتياطيين) حسب نوع الجنس والإقليم</w:t>
      </w: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927"/>
        <w:gridCol w:w="1339"/>
        <w:gridCol w:w="824"/>
        <w:gridCol w:w="1312"/>
      </w:tblGrid>
      <w:tr w:rsidR="00931CBD" w:rsidRPr="00601661">
        <w:tblPrEx>
          <w:tblCellMar>
            <w:top w:w="0" w:type="dxa"/>
            <w:bottom w:w="0" w:type="dxa"/>
          </w:tblCellMar>
        </w:tblPrEx>
        <w:trPr>
          <w:cantSplit/>
          <w:tblHeader/>
        </w:trPr>
        <w:tc>
          <w:tcPr>
            <w:tcW w:w="2918" w:type="dxa"/>
            <w:vMerge w:val="restart"/>
            <w:tcBorders>
              <w:top w:val="single" w:sz="4"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80" w:after="80" w:line="180" w:lineRule="exact"/>
              <w:ind w:right="40"/>
              <w:jc w:val="center"/>
              <w:rPr>
                <w:rFonts w:hint="cs"/>
                <w:i/>
                <w:iCs/>
                <w:sz w:val="16"/>
                <w:szCs w:val="24"/>
                <w:rtl/>
              </w:rPr>
            </w:pPr>
            <w:r w:rsidRPr="00601661">
              <w:rPr>
                <w:rFonts w:hint="cs"/>
                <w:i/>
                <w:iCs/>
                <w:sz w:val="16"/>
                <w:szCs w:val="24"/>
                <w:rtl/>
              </w:rPr>
              <w:t>الإقليم</w:t>
            </w:r>
          </w:p>
        </w:tc>
        <w:tc>
          <w:tcPr>
            <w:tcW w:w="2266" w:type="dxa"/>
            <w:gridSpan w:val="2"/>
            <w:tcBorders>
              <w:top w:val="single" w:sz="4"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80" w:after="80" w:line="180" w:lineRule="exact"/>
              <w:ind w:right="144"/>
              <w:jc w:val="center"/>
              <w:rPr>
                <w:rFonts w:hint="cs"/>
                <w:i/>
                <w:iCs/>
                <w:sz w:val="16"/>
                <w:szCs w:val="24"/>
                <w:rtl/>
              </w:rPr>
            </w:pPr>
            <w:r w:rsidRPr="00601661">
              <w:rPr>
                <w:rFonts w:hint="cs"/>
                <w:i/>
                <w:iCs/>
                <w:sz w:val="16"/>
                <w:szCs w:val="24"/>
                <w:rtl/>
              </w:rPr>
              <w:t>المرشحون الأصليون</w:t>
            </w:r>
          </w:p>
        </w:tc>
        <w:tc>
          <w:tcPr>
            <w:tcW w:w="2136" w:type="dxa"/>
            <w:gridSpan w:val="2"/>
            <w:tcBorders>
              <w:top w:val="single" w:sz="4"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80" w:after="80" w:line="180" w:lineRule="exact"/>
              <w:ind w:right="144"/>
              <w:jc w:val="center"/>
              <w:rPr>
                <w:rFonts w:hint="cs"/>
                <w:i/>
                <w:iCs/>
                <w:sz w:val="16"/>
                <w:szCs w:val="24"/>
                <w:rtl/>
              </w:rPr>
            </w:pPr>
            <w:r w:rsidRPr="00601661">
              <w:rPr>
                <w:rFonts w:hint="cs"/>
                <w:i/>
                <w:iCs/>
                <w:sz w:val="16"/>
                <w:szCs w:val="24"/>
                <w:rtl/>
              </w:rPr>
              <w:t>المرشحون الاحتياطيون</w:t>
            </w:r>
          </w:p>
        </w:tc>
      </w:tr>
      <w:tr w:rsidR="00931CBD" w:rsidRPr="00601661">
        <w:tblPrEx>
          <w:tblCellMar>
            <w:top w:w="0" w:type="dxa"/>
            <w:bottom w:w="0" w:type="dxa"/>
          </w:tblCellMar>
        </w:tblPrEx>
        <w:trPr>
          <w:cantSplit/>
          <w:tblHeader/>
        </w:trPr>
        <w:tc>
          <w:tcPr>
            <w:tcW w:w="2918" w:type="dxa"/>
            <w:vMerge/>
            <w:tcBorders>
              <w:bottom w:val="single" w:sz="12"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40"/>
              <w:rPr>
                <w:rFonts w:hint="cs"/>
                <w:i/>
                <w:iCs/>
                <w:sz w:val="16"/>
                <w:szCs w:val="24"/>
                <w:rtl/>
              </w:rPr>
            </w:pPr>
          </w:p>
        </w:tc>
        <w:tc>
          <w:tcPr>
            <w:tcW w:w="927" w:type="dxa"/>
            <w:tcBorders>
              <w:bottom w:val="single" w:sz="12"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sidRPr="00601661">
              <w:rPr>
                <w:rFonts w:hint="cs"/>
                <w:sz w:val="16"/>
                <w:szCs w:val="24"/>
                <w:rtl/>
              </w:rPr>
              <w:t>النساء</w:t>
            </w:r>
          </w:p>
        </w:tc>
        <w:tc>
          <w:tcPr>
            <w:tcW w:w="1339" w:type="dxa"/>
            <w:tcBorders>
              <w:bottom w:val="single" w:sz="12"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sidRPr="00601661">
              <w:rPr>
                <w:rFonts w:hint="cs"/>
                <w:sz w:val="16"/>
                <w:szCs w:val="24"/>
                <w:rtl/>
              </w:rPr>
              <w:t>الرجال</w:t>
            </w:r>
            <w:r w:rsidR="00194CAD">
              <w:rPr>
                <w:rFonts w:hint="cs"/>
                <w:sz w:val="16"/>
                <w:szCs w:val="24"/>
                <w:rtl/>
              </w:rPr>
              <w:t xml:space="preserve"> </w:t>
            </w:r>
            <w:r w:rsidRPr="00601661">
              <w:rPr>
                <w:rFonts w:hint="cs"/>
                <w:sz w:val="16"/>
                <w:szCs w:val="24"/>
                <w:rtl/>
              </w:rPr>
              <w:t>+ النساء</w:t>
            </w:r>
          </w:p>
        </w:tc>
        <w:tc>
          <w:tcPr>
            <w:tcW w:w="824" w:type="dxa"/>
            <w:tcBorders>
              <w:bottom w:val="single" w:sz="12"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sidRPr="00601661">
              <w:rPr>
                <w:rFonts w:hint="cs"/>
                <w:sz w:val="16"/>
                <w:szCs w:val="24"/>
                <w:rtl/>
              </w:rPr>
              <w:t>النساء</w:t>
            </w:r>
          </w:p>
        </w:tc>
        <w:tc>
          <w:tcPr>
            <w:tcW w:w="1312" w:type="dxa"/>
            <w:tcBorders>
              <w:bottom w:val="single" w:sz="12"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sidRPr="00601661">
              <w:rPr>
                <w:rFonts w:hint="cs"/>
                <w:sz w:val="16"/>
                <w:szCs w:val="24"/>
                <w:rtl/>
              </w:rPr>
              <w:t>الرجال</w:t>
            </w:r>
            <w:r w:rsidR="00194CAD">
              <w:rPr>
                <w:rFonts w:hint="cs"/>
                <w:sz w:val="16"/>
                <w:szCs w:val="24"/>
                <w:rtl/>
              </w:rPr>
              <w:t xml:space="preserve"> </w:t>
            </w:r>
            <w:r w:rsidRPr="00601661">
              <w:rPr>
                <w:rFonts w:hint="cs"/>
                <w:sz w:val="16"/>
                <w:szCs w:val="24"/>
                <w:rtl/>
              </w:rPr>
              <w:t>+</w:t>
            </w:r>
            <w:r w:rsidR="00194CAD">
              <w:rPr>
                <w:rFonts w:hint="cs"/>
                <w:sz w:val="16"/>
                <w:szCs w:val="24"/>
                <w:rtl/>
              </w:rPr>
              <w:t xml:space="preserve"> </w:t>
            </w:r>
            <w:r w:rsidRPr="00601661">
              <w:rPr>
                <w:rFonts w:hint="cs"/>
                <w:sz w:val="16"/>
                <w:szCs w:val="24"/>
                <w:rtl/>
              </w:rPr>
              <w:t>النساء</w:t>
            </w:r>
          </w:p>
        </w:tc>
      </w:tr>
      <w:tr w:rsidR="00931CBD" w:rsidRPr="00601661">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p>
        </w:tc>
        <w:tc>
          <w:tcPr>
            <w:tcW w:w="927" w:type="dxa"/>
            <w:tcBorders>
              <w:top w:val="single" w:sz="12"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p>
        </w:tc>
        <w:tc>
          <w:tcPr>
            <w:tcW w:w="1339" w:type="dxa"/>
            <w:tcBorders>
              <w:top w:val="single" w:sz="12"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p>
        </w:tc>
        <w:tc>
          <w:tcPr>
            <w:tcW w:w="824" w:type="dxa"/>
            <w:tcBorders>
              <w:top w:val="single" w:sz="12"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p>
        </w:tc>
        <w:tc>
          <w:tcPr>
            <w:tcW w:w="1312" w:type="dxa"/>
            <w:tcBorders>
              <w:top w:val="single" w:sz="12"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p>
        </w:tc>
      </w:tr>
      <w:tr w:rsidR="00931CBD" w:rsidRPr="00601661">
        <w:tblPrEx>
          <w:tblCellMar>
            <w:top w:w="0" w:type="dxa"/>
            <w:bottom w:w="0" w:type="dxa"/>
          </w:tblCellMar>
        </w:tblPrEx>
        <w:trPr>
          <w:cantSplit/>
        </w:trPr>
        <w:tc>
          <w:tcPr>
            <w:tcW w:w="2918"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إقليم أداموا</w:t>
            </w:r>
          </w:p>
        </w:tc>
        <w:tc>
          <w:tcPr>
            <w:tcW w:w="927"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صفر</w:t>
            </w:r>
          </w:p>
        </w:tc>
        <w:tc>
          <w:tcPr>
            <w:tcW w:w="1339"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10</w:t>
            </w:r>
          </w:p>
        </w:tc>
        <w:tc>
          <w:tcPr>
            <w:tcW w:w="824"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صفر</w:t>
            </w:r>
          </w:p>
        </w:tc>
        <w:tc>
          <w:tcPr>
            <w:tcW w:w="1312"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10</w:t>
            </w:r>
          </w:p>
        </w:tc>
      </w:tr>
      <w:tr w:rsidR="00931CBD" w:rsidRPr="00601661">
        <w:tblPrEx>
          <w:tblCellMar>
            <w:top w:w="0" w:type="dxa"/>
            <w:bottom w:w="0" w:type="dxa"/>
          </w:tblCellMar>
        </w:tblPrEx>
        <w:trPr>
          <w:cantSplit/>
        </w:trPr>
        <w:tc>
          <w:tcPr>
            <w:tcW w:w="2918"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الأوسط</w:t>
            </w:r>
          </w:p>
        </w:tc>
        <w:tc>
          <w:tcPr>
            <w:tcW w:w="927"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4</w:t>
            </w:r>
          </w:p>
        </w:tc>
        <w:tc>
          <w:tcPr>
            <w:tcW w:w="1339"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28</w:t>
            </w:r>
          </w:p>
        </w:tc>
        <w:tc>
          <w:tcPr>
            <w:tcW w:w="824"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11</w:t>
            </w:r>
          </w:p>
        </w:tc>
        <w:tc>
          <w:tcPr>
            <w:tcW w:w="1312"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28</w:t>
            </w:r>
          </w:p>
        </w:tc>
      </w:tr>
      <w:tr w:rsidR="00931CBD" w:rsidRPr="00601661">
        <w:tblPrEx>
          <w:tblCellMar>
            <w:top w:w="0" w:type="dxa"/>
            <w:bottom w:w="0" w:type="dxa"/>
          </w:tblCellMar>
        </w:tblPrEx>
        <w:trPr>
          <w:cantSplit/>
        </w:trPr>
        <w:tc>
          <w:tcPr>
            <w:tcW w:w="2918"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الشرقي</w:t>
            </w:r>
          </w:p>
        </w:tc>
        <w:tc>
          <w:tcPr>
            <w:tcW w:w="927"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2</w:t>
            </w:r>
          </w:p>
        </w:tc>
        <w:tc>
          <w:tcPr>
            <w:tcW w:w="1339"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11</w:t>
            </w:r>
          </w:p>
        </w:tc>
        <w:tc>
          <w:tcPr>
            <w:tcW w:w="824"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w:t>
            </w:r>
          </w:p>
        </w:tc>
        <w:tc>
          <w:tcPr>
            <w:tcW w:w="1312"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11</w:t>
            </w:r>
          </w:p>
        </w:tc>
      </w:tr>
      <w:tr w:rsidR="00931CBD" w:rsidRPr="00601661">
        <w:tblPrEx>
          <w:tblCellMar>
            <w:top w:w="0" w:type="dxa"/>
            <w:bottom w:w="0" w:type="dxa"/>
          </w:tblCellMar>
        </w:tblPrEx>
        <w:trPr>
          <w:cantSplit/>
        </w:trPr>
        <w:tc>
          <w:tcPr>
            <w:tcW w:w="2918"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الأقصى</w:t>
            </w:r>
          </w:p>
        </w:tc>
        <w:tc>
          <w:tcPr>
            <w:tcW w:w="927"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w:t>
            </w:r>
          </w:p>
        </w:tc>
        <w:tc>
          <w:tcPr>
            <w:tcW w:w="1339"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29</w:t>
            </w:r>
          </w:p>
        </w:tc>
        <w:tc>
          <w:tcPr>
            <w:tcW w:w="824"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w:t>
            </w:r>
          </w:p>
        </w:tc>
        <w:tc>
          <w:tcPr>
            <w:tcW w:w="1312"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29</w:t>
            </w:r>
          </w:p>
        </w:tc>
      </w:tr>
      <w:tr w:rsidR="00931CBD" w:rsidRPr="00601661">
        <w:tblPrEx>
          <w:tblCellMar>
            <w:top w:w="0" w:type="dxa"/>
            <w:bottom w:w="0" w:type="dxa"/>
          </w:tblCellMar>
        </w:tblPrEx>
        <w:trPr>
          <w:cantSplit/>
        </w:trPr>
        <w:tc>
          <w:tcPr>
            <w:tcW w:w="2918"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الساحلي</w:t>
            </w:r>
          </w:p>
        </w:tc>
        <w:tc>
          <w:tcPr>
            <w:tcW w:w="927"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4</w:t>
            </w:r>
          </w:p>
        </w:tc>
        <w:tc>
          <w:tcPr>
            <w:tcW w:w="1339"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19</w:t>
            </w:r>
          </w:p>
        </w:tc>
        <w:tc>
          <w:tcPr>
            <w:tcW w:w="824"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4</w:t>
            </w:r>
          </w:p>
        </w:tc>
        <w:tc>
          <w:tcPr>
            <w:tcW w:w="1312"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19</w:t>
            </w:r>
          </w:p>
        </w:tc>
      </w:tr>
      <w:tr w:rsidR="00931CBD" w:rsidRPr="00601661">
        <w:tblPrEx>
          <w:tblCellMar>
            <w:top w:w="0" w:type="dxa"/>
            <w:bottom w:w="0" w:type="dxa"/>
          </w:tblCellMar>
        </w:tblPrEx>
        <w:trPr>
          <w:cantSplit/>
        </w:trPr>
        <w:tc>
          <w:tcPr>
            <w:tcW w:w="2918"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w:t>
            </w:r>
          </w:p>
        </w:tc>
        <w:tc>
          <w:tcPr>
            <w:tcW w:w="927"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صفر</w:t>
            </w:r>
          </w:p>
        </w:tc>
        <w:tc>
          <w:tcPr>
            <w:tcW w:w="1339"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12</w:t>
            </w:r>
          </w:p>
        </w:tc>
        <w:tc>
          <w:tcPr>
            <w:tcW w:w="824"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w:t>
            </w:r>
          </w:p>
        </w:tc>
        <w:tc>
          <w:tcPr>
            <w:tcW w:w="1312"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12</w:t>
            </w:r>
          </w:p>
        </w:tc>
      </w:tr>
      <w:tr w:rsidR="00931CBD" w:rsidRPr="00601661">
        <w:tblPrEx>
          <w:tblCellMar>
            <w:top w:w="0" w:type="dxa"/>
            <w:bottom w:w="0" w:type="dxa"/>
          </w:tblCellMar>
        </w:tblPrEx>
        <w:trPr>
          <w:cantSplit/>
        </w:trPr>
        <w:tc>
          <w:tcPr>
            <w:tcW w:w="2918"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الغربي</w:t>
            </w:r>
          </w:p>
        </w:tc>
        <w:tc>
          <w:tcPr>
            <w:tcW w:w="927"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صفر</w:t>
            </w:r>
          </w:p>
        </w:tc>
        <w:tc>
          <w:tcPr>
            <w:tcW w:w="1339"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20</w:t>
            </w:r>
          </w:p>
        </w:tc>
        <w:tc>
          <w:tcPr>
            <w:tcW w:w="824"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صفر</w:t>
            </w:r>
          </w:p>
        </w:tc>
        <w:tc>
          <w:tcPr>
            <w:tcW w:w="1312"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20</w:t>
            </w:r>
          </w:p>
        </w:tc>
      </w:tr>
      <w:tr w:rsidR="00931CBD" w:rsidRPr="00601661">
        <w:tblPrEx>
          <w:tblCellMar>
            <w:top w:w="0" w:type="dxa"/>
            <w:bottom w:w="0" w:type="dxa"/>
          </w:tblCellMar>
        </w:tblPrEx>
        <w:trPr>
          <w:cantSplit/>
        </w:trPr>
        <w:tc>
          <w:tcPr>
            <w:tcW w:w="2918"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الغربي</w:t>
            </w:r>
          </w:p>
        </w:tc>
        <w:tc>
          <w:tcPr>
            <w:tcW w:w="927"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3</w:t>
            </w:r>
          </w:p>
        </w:tc>
        <w:tc>
          <w:tcPr>
            <w:tcW w:w="1339"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25</w:t>
            </w:r>
          </w:p>
        </w:tc>
        <w:tc>
          <w:tcPr>
            <w:tcW w:w="824"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6</w:t>
            </w:r>
          </w:p>
        </w:tc>
        <w:tc>
          <w:tcPr>
            <w:tcW w:w="1312"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25</w:t>
            </w:r>
          </w:p>
        </w:tc>
      </w:tr>
      <w:tr w:rsidR="00931CBD" w:rsidRPr="00601661">
        <w:tblPrEx>
          <w:tblCellMar>
            <w:top w:w="0" w:type="dxa"/>
            <w:bottom w:w="0" w:type="dxa"/>
          </w:tblCellMar>
        </w:tblPrEx>
        <w:trPr>
          <w:cantSplit/>
        </w:trPr>
        <w:tc>
          <w:tcPr>
            <w:tcW w:w="2918"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w:t>
            </w:r>
          </w:p>
        </w:tc>
        <w:tc>
          <w:tcPr>
            <w:tcW w:w="927"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w:t>
            </w:r>
          </w:p>
        </w:tc>
        <w:tc>
          <w:tcPr>
            <w:tcW w:w="1339"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11</w:t>
            </w:r>
          </w:p>
        </w:tc>
        <w:tc>
          <w:tcPr>
            <w:tcW w:w="824"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7</w:t>
            </w:r>
          </w:p>
        </w:tc>
        <w:tc>
          <w:tcPr>
            <w:tcW w:w="1312" w:type="dxa"/>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11</w:t>
            </w:r>
          </w:p>
        </w:tc>
      </w:tr>
      <w:tr w:rsidR="00931CBD" w:rsidRPr="00601661">
        <w:tblPrEx>
          <w:tblCellMar>
            <w:top w:w="0" w:type="dxa"/>
            <w:bottom w:w="0" w:type="dxa"/>
          </w:tblCellMar>
        </w:tblPrEx>
        <w:trPr>
          <w:cantSplit/>
        </w:trPr>
        <w:tc>
          <w:tcPr>
            <w:tcW w:w="2918"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 الغربي</w:t>
            </w:r>
          </w:p>
        </w:tc>
        <w:tc>
          <w:tcPr>
            <w:tcW w:w="927" w:type="dxa"/>
            <w:tcBorders>
              <w:bottom w:val="single" w:sz="4"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4</w:t>
            </w:r>
          </w:p>
        </w:tc>
        <w:tc>
          <w:tcPr>
            <w:tcW w:w="1339" w:type="dxa"/>
            <w:tcBorders>
              <w:bottom w:val="single" w:sz="4"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15</w:t>
            </w:r>
          </w:p>
        </w:tc>
        <w:tc>
          <w:tcPr>
            <w:tcW w:w="824" w:type="dxa"/>
            <w:tcBorders>
              <w:bottom w:val="single" w:sz="4"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2</w:t>
            </w:r>
          </w:p>
        </w:tc>
        <w:tc>
          <w:tcPr>
            <w:tcW w:w="1312" w:type="dxa"/>
            <w:tcBorders>
              <w:bottom w:val="single" w:sz="4"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r>
              <w:rPr>
                <w:rFonts w:hint="cs"/>
                <w:sz w:val="16"/>
                <w:szCs w:val="24"/>
                <w:rtl/>
              </w:rPr>
              <w:t>15</w:t>
            </w:r>
          </w:p>
        </w:tc>
      </w:tr>
      <w:tr w:rsidR="00931CBD" w:rsidRPr="00601661">
        <w:tblPrEx>
          <w:tblCellMar>
            <w:top w:w="0" w:type="dxa"/>
            <w:bottom w:w="0" w:type="dxa"/>
          </w:tblCellMar>
        </w:tblPrEx>
        <w:trPr>
          <w:cantSplit/>
        </w:trPr>
        <w:tc>
          <w:tcPr>
            <w:tcW w:w="2918" w:type="dxa"/>
            <w:tcBorders>
              <w:top w:val="single" w:sz="4" w:space="0" w:color="auto"/>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sidRPr="00601661">
              <w:rPr>
                <w:rFonts w:hint="cs"/>
                <w:b/>
                <w:bCs/>
                <w:sz w:val="16"/>
                <w:szCs w:val="24"/>
                <w:rtl/>
              </w:rPr>
              <w:t>المجموع</w:t>
            </w:r>
          </w:p>
        </w:tc>
        <w:tc>
          <w:tcPr>
            <w:tcW w:w="927" w:type="dxa"/>
            <w:tcBorders>
              <w:top w:val="single" w:sz="4" w:space="0" w:color="auto"/>
              <w:bottom w:val="single" w:sz="4" w:space="0" w:color="auto"/>
            </w:tcBorders>
            <w:shd w:val="clear" w:color="auto" w:fill="auto"/>
            <w:vAlign w:val="bottom"/>
          </w:tcPr>
          <w:p w:rsidR="00931CBD" w:rsidRPr="00D17BD6" w:rsidRDefault="00931CBD" w:rsidP="00CE1428">
            <w:pPr>
              <w:tabs>
                <w:tab w:val="left" w:pos="288"/>
                <w:tab w:val="left" w:pos="576"/>
                <w:tab w:val="left" w:pos="864"/>
                <w:tab w:val="left" w:pos="1152"/>
              </w:tabs>
              <w:spacing w:before="40" w:after="80" w:line="180" w:lineRule="exact"/>
              <w:ind w:right="144"/>
              <w:rPr>
                <w:rFonts w:hint="cs"/>
                <w:b/>
                <w:bCs/>
                <w:sz w:val="16"/>
                <w:szCs w:val="24"/>
                <w:rtl/>
              </w:rPr>
            </w:pPr>
            <w:r w:rsidRPr="00D17BD6">
              <w:rPr>
                <w:rFonts w:hint="cs"/>
                <w:b/>
                <w:bCs/>
                <w:sz w:val="16"/>
                <w:szCs w:val="24"/>
                <w:rtl/>
              </w:rPr>
              <w:t>19</w:t>
            </w:r>
          </w:p>
        </w:tc>
        <w:tc>
          <w:tcPr>
            <w:tcW w:w="1339" w:type="dxa"/>
            <w:tcBorders>
              <w:top w:val="single" w:sz="4" w:space="0" w:color="auto"/>
              <w:bottom w:val="single" w:sz="4" w:space="0" w:color="auto"/>
            </w:tcBorders>
            <w:shd w:val="clear" w:color="auto" w:fill="auto"/>
            <w:vAlign w:val="bottom"/>
          </w:tcPr>
          <w:p w:rsidR="00931CBD" w:rsidRPr="00D17BD6" w:rsidRDefault="00931CBD" w:rsidP="00CE1428">
            <w:pPr>
              <w:tabs>
                <w:tab w:val="left" w:pos="288"/>
                <w:tab w:val="left" w:pos="576"/>
                <w:tab w:val="left" w:pos="864"/>
                <w:tab w:val="left" w:pos="1152"/>
              </w:tabs>
              <w:spacing w:before="40" w:after="80" w:line="180" w:lineRule="exact"/>
              <w:ind w:right="144"/>
              <w:rPr>
                <w:rFonts w:hint="cs"/>
                <w:b/>
                <w:bCs/>
                <w:sz w:val="16"/>
                <w:szCs w:val="24"/>
                <w:rtl/>
              </w:rPr>
            </w:pPr>
            <w:r w:rsidRPr="00D17BD6">
              <w:rPr>
                <w:rFonts w:hint="cs"/>
                <w:b/>
                <w:bCs/>
                <w:sz w:val="16"/>
                <w:szCs w:val="24"/>
                <w:rtl/>
              </w:rPr>
              <w:t>180</w:t>
            </w:r>
          </w:p>
        </w:tc>
        <w:tc>
          <w:tcPr>
            <w:tcW w:w="824" w:type="dxa"/>
            <w:tcBorders>
              <w:top w:val="single" w:sz="4" w:space="0" w:color="auto"/>
              <w:bottom w:val="single" w:sz="4" w:space="0" w:color="auto"/>
            </w:tcBorders>
            <w:shd w:val="clear" w:color="auto" w:fill="auto"/>
            <w:vAlign w:val="bottom"/>
          </w:tcPr>
          <w:p w:rsidR="00931CBD" w:rsidRPr="00D17BD6" w:rsidRDefault="00931CBD" w:rsidP="00CE1428">
            <w:pPr>
              <w:tabs>
                <w:tab w:val="left" w:pos="288"/>
                <w:tab w:val="left" w:pos="576"/>
                <w:tab w:val="left" w:pos="864"/>
                <w:tab w:val="left" w:pos="1152"/>
              </w:tabs>
              <w:spacing w:before="40" w:after="80" w:line="180" w:lineRule="exact"/>
              <w:ind w:right="144"/>
              <w:rPr>
                <w:rFonts w:hint="cs"/>
                <w:b/>
                <w:bCs/>
                <w:sz w:val="16"/>
                <w:szCs w:val="24"/>
                <w:rtl/>
              </w:rPr>
            </w:pPr>
            <w:r w:rsidRPr="00D17BD6">
              <w:rPr>
                <w:rFonts w:hint="cs"/>
                <w:b/>
                <w:bCs/>
                <w:sz w:val="16"/>
                <w:szCs w:val="24"/>
                <w:rtl/>
              </w:rPr>
              <w:t>33</w:t>
            </w:r>
          </w:p>
        </w:tc>
        <w:tc>
          <w:tcPr>
            <w:tcW w:w="1312" w:type="dxa"/>
            <w:tcBorders>
              <w:top w:val="single" w:sz="4" w:space="0" w:color="auto"/>
              <w:bottom w:val="single" w:sz="4" w:space="0" w:color="auto"/>
            </w:tcBorders>
            <w:shd w:val="clear" w:color="auto" w:fill="auto"/>
            <w:vAlign w:val="bottom"/>
          </w:tcPr>
          <w:p w:rsidR="00931CBD" w:rsidRPr="00D17BD6" w:rsidRDefault="00931CBD" w:rsidP="00CE1428">
            <w:pPr>
              <w:tabs>
                <w:tab w:val="left" w:pos="288"/>
                <w:tab w:val="left" w:pos="576"/>
                <w:tab w:val="left" w:pos="864"/>
                <w:tab w:val="left" w:pos="1152"/>
              </w:tabs>
              <w:spacing w:before="40" w:after="80" w:line="180" w:lineRule="exact"/>
              <w:ind w:right="144"/>
              <w:rPr>
                <w:rFonts w:hint="cs"/>
                <w:b/>
                <w:bCs/>
                <w:sz w:val="16"/>
                <w:szCs w:val="24"/>
                <w:rtl/>
              </w:rPr>
            </w:pPr>
            <w:r w:rsidRPr="00D17BD6">
              <w:rPr>
                <w:rFonts w:hint="cs"/>
                <w:b/>
                <w:bCs/>
                <w:sz w:val="16"/>
                <w:szCs w:val="24"/>
                <w:rtl/>
              </w:rPr>
              <w:t>180</w:t>
            </w:r>
          </w:p>
        </w:tc>
      </w:tr>
      <w:tr w:rsidR="00931CBD" w:rsidRPr="00601661">
        <w:tblPrEx>
          <w:tblCellMar>
            <w:top w:w="0" w:type="dxa"/>
            <w:bottom w:w="0" w:type="dxa"/>
          </w:tblCellMar>
        </w:tblPrEx>
        <w:trPr>
          <w:cantSplit/>
        </w:trPr>
        <w:tc>
          <w:tcPr>
            <w:tcW w:w="2918" w:type="dxa"/>
            <w:tcBorders>
              <w:top w:val="single" w:sz="4" w:space="0" w:color="auto"/>
              <w:bottom w:val="single" w:sz="12"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sidRPr="00601661">
              <w:rPr>
                <w:rFonts w:hint="cs"/>
                <w:b/>
                <w:bCs/>
                <w:sz w:val="16"/>
                <w:szCs w:val="24"/>
                <w:rtl/>
              </w:rPr>
              <w:t>النسبة المئوية للنساء</w:t>
            </w:r>
          </w:p>
        </w:tc>
        <w:tc>
          <w:tcPr>
            <w:tcW w:w="927" w:type="dxa"/>
            <w:tcBorders>
              <w:top w:val="single" w:sz="4" w:space="0" w:color="auto"/>
              <w:bottom w:val="single" w:sz="12" w:space="0" w:color="auto"/>
            </w:tcBorders>
            <w:shd w:val="clear" w:color="auto" w:fill="auto"/>
            <w:vAlign w:val="bottom"/>
          </w:tcPr>
          <w:p w:rsidR="00931CBD" w:rsidRPr="00D17BD6" w:rsidRDefault="00931CBD" w:rsidP="00CE1428">
            <w:pPr>
              <w:tabs>
                <w:tab w:val="left" w:pos="288"/>
                <w:tab w:val="left" w:pos="576"/>
                <w:tab w:val="left" w:pos="864"/>
                <w:tab w:val="left" w:pos="1152"/>
              </w:tabs>
              <w:spacing w:before="40" w:after="80" w:line="180" w:lineRule="exact"/>
              <w:ind w:right="144"/>
              <w:rPr>
                <w:rFonts w:hint="cs"/>
                <w:b/>
                <w:bCs/>
                <w:sz w:val="16"/>
                <w:szCs w:val="24"/>
                <w:rtl/>
              </w:rPr>
            </w:pPr>
            <w:r w:rsidRPr="00D17BD6">
              <w:rPr>
                <w:rFonts w:hint="cs"/>
                <w:b/>
                <w:bCs/>
                <w:sz w:val="16"/>
                <w:szCs w:val="24"/>
                <w:rtl/>
              </w:rPr>
              <w:t>10.6</w:t>
            </w:r>
            <w:r w:rsidRPr="003950AC">
              <w:rPr>
                <w:rFonts w:cs="Akhbar MT" w:hint="cs"/>
                <w:b/>
                <w:bCs/>
                <w:sz w:val="16"/>
                <w:szCs w:val="24"/>
                <w:rtl/>
              </w:rPr>
              <w:t>%</w:t>
            </w:r>
          </w:p>
        </w:tc>
        <w:tc>
          <w:tcPr>
            <w:tcW w:w="1339" w:type="dxa"/>
            <w:tcBorders>
              <w:top w:val="single" w:sz="4" w:space="0" w:color="auto"/>
              <w:bottom w:val="single" w:sz="12" w:space="0" w:color="auto"/>
            </w:tcBorders>
            <w:shd w:val="clear" w:color="auto" w:fill="auto"/>
            <w:vAlign w:val="bottom"/>
          </w:tcPr>
          <w:p w:rsidR="00931CBD" w:rsidRPr="00D17BD6" w:rsidRDefault="00931CBD" w:rsidP="00CE1428">
            <w:pPr>
              <w:tabs>
                <w:tab w:val="left" w:pos="288"/>
                <w:tab w:val="left" w:pos="576"/>
                <w:tab w:val="left" w:pos="864"/>
                <w:tab w:val="left" w:pos="1152"/>
              </w:tabs>
              <w:spacing w:before="40" w:after="80" w:line="180" w:lineRule="exact"/>
              <w:ind w:right="144"/>
              <w:rPr>
                <w:rFonts w:hint="cs"/>
                <w:b/>
                <w:bCs/>
                <w:sz w:val="16"/>
                <w:szCs w:val="24"/>
                <w:rtl/>
              </w:rPr>
            </w:pPr>
          </w:p>
        </w:tc>
        <w:tc>
          <w:tcPr>
            <w:tcW w:w="824" w:type="dxa"/>
            <w:tcBorders>
              <w:top w:val="single" w:sz="4" w:space="0" w:color="auto"/>
              <w:bottom w:val="single" w:sz="12" w:space="0" w:color="auto"/>
            </w:tcBorders>
            <w:shd w:val="clear" w:color="auto" w:fill="auto"/>
            <w:vAlign w:val="bottom"/>
          </w:tcPr>
          <w:p w:rsidR="00931CBD" w:rsidRPr="00D17BD6" w:rsidRDefault="00931CBD" w:rsidP="00CE1428">
            <w:pPr>
              <w:tabs>
                <w:tab w:val="left" w:pos="288"/>
                <w:tab w:val="left" w:pos="576"/>
                <w:tab w:val="left" w:pos="864"/>
                <w:tab w:val="left" w:pos="1152"/>
              </w:tabs>
              <w:spacing w:before="40" w:after="80" w:line="180" w:lineRule="exact"/>
              <w:ind w:right="144"/>
              <w:rPr>
                <w:rFonts w:hint="cs"/>
                <w:b/>
                <w:bCs/>
                <w:sz w:val="16"/>
                <w:szCs w:val="24"/>
                <w:rtl/>
              </w:rPr>
            </w:pPr>
            <w:r w:rsidRPr="00D17BD6">
              <w:rPr>
                <w:rFonts w:hint="cs"/>
                <w:b/>
                <w:bCs/>
                <w:sz w:val="16"/>
                <w:szCs w:val="24"/>
                <w:rtl/>
              </w:rPr>
              <w:t>18.3</w:t>
            </w:r>
            <w:r w:rsidRPr="003950AC">
              <w:rPr>
                <w:rFonts w:cs="Akhbar MT" w:hint="cs"/>
                <w:b/>
                <w:bCs/>
                <w:sz w:val="16"/>
                <w:szCs w:val="24"/>
                <w:rtl/>
              </w:rPr>
              <w:t>%</w:t>
            </w:r>
          </w:p>
        </w:tc>
        <w:tc>
          <w:tcPr>
            <w:tcW w:w="1312" w:type="dxa"/>
            <w:tcBorders>
              <w:top w:val="single" w:sz="4" w:space="0" w:color="auto"/>
              <w:bottom w:val="single" w:sz="12" w:space="0" w:color="auto"/>
            </w:tcBorders>
            <w:shd w:val="clear" w:color="auto" w:fill="auto"/>
            <w:vAlign w:val="bottom"/>
          </w:tcPr>
          <w:p w:rsidR="00931CBD" w:rsidRPr="00601661" w:rsidRDefault="00931CBD" w:rsidP="00CE1428">
            <w:pPr>
              <w:tabs>
                <w:tab w:val="left" w:pos="288"/>
                <w:tab w:val="left" w:pos="576"/>
                <w:tab w:val="left" w:pos="864"/>
                <w:tab w:val="left" w:pos="1152"/>
              </w:tabs>
              <w:spacing w:before="40" w:after="80" w:line="180" w:lineRule="exact"/>
              <w:ind w:right="144"/>
              <w:rPr>
                <w:rFonts w:hint="cs"/>
                <w:sz w:val="16"/>
                <w:szCs w:val="24"/>
                <w:rtl/>
              </w:rPr>
            </w:pPr>
          </w:p>
        </w:tc>
      </w:tr>
    </w:tbl>
    <w:p w:rsidR="00931CBD" w:rsidRDefault="00931CBD" w:rsidP="00931CBD">
      <w:pPr>
        <w:pStyle w:val="SingleTxt"/>
        <w:rPr>
          <w:rFonts w:hint="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Pr="004604DB"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8 -</w:t>
      </w:r>
      <w:r>
        <w:rPr>
          <w:rFonts w:hint="cs"/>
          <w:i/>
          <w:iCs/>
          <w:rtl/>
        </w:rPr>
        <w:tab/>
        <w:t>تطور عدد النساء النائبات منذ عام 1973</w:t>
      </w:r>
    </w:p>
    <w:p w:rsidR="00931CBD" w:rsidRPr="004604DB" w:rsidRDefault="00931CBD" w:rsidP="00931CBD">
      <w:pPr>
        <w:pStyle w:val="SingleTxt"/>
        <w:spacing w:after="0" w:line="120" w:lineRule="exact"/>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4604DB">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80" w:after="80" w:line="240" w:lineRule="exact"/>
              <w:ind w:left="144" w:right="40"/>
              <w:rPr>
                <w:rFonts w:hint="cs"/>
                <w:i/>
                <w:iCs/>
                <w:sz w:val="16"/>
                <w:szCs w:val="24"/>
                <w:rtl/>
              </w:rPr>
            </w:pPr>
            <w:r w:rsidRPr="004604DB">
              <w:rPr>
                <w:rFonts w:hint="cs"/>
                <w:i/>
                <w:iCs/>
                <w:sz w:val="16"/>
                <w:szCs w:val="24"/>
                <w:rtl/>
              </w:rPr>
              <w:t>الفترة التشريعية</w:t>
            </w:r>
          </w:p>
        </w:tc>
        <w:tc>
          <w:tcPr>
            <w:tcW w:w="1830" w:type="dxa"/>
            <w:tcBorders>
              <w:top w:val="single" w:sz="4" w:space="0" w:color="auto"/>
              <w:bottom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4604DB">
              <w:rPr>
                <w:rFonts w:hint="cs"/>
                <w:i/>
                <w:iCs/>
                <w:sz w:val="16"/>
                <w:szCs w:val="24"/>
                <w:rtl/>
              </w:rPr>
              <w:t>مجموع عدد النواب</w:t>
            </w:r>
          </w:p>
        </w:tc>
        <w:tc>
          <w:tcPr>
            <w:tcW w:w="1830" w:type="dxa"/>
            <w:tcBorders>
              <w:top w:val="single" w:sz="4" w:space="0" w:color="auto"/>
              <w:bottom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4604DB">
              <w:rPr>
                <w:rFonts w:hint="cs"/>
                <w:i/>
                <w:iCs/>
                <w:sz w:val="16"/>
                <w:szCs w:val="24"/>
                <w:rtl/>
              </w:rPr>
              <w:t>عدد النائبات</w:t>
            </w:r>
          </w:p>
        </w:tc>
        <w:tc>
          <w:tcPr>
            <w:tcW w:w="1830" w:type="dxa"/>
            <w:tcBorders>
              <w:top w:val="single" w:sz="4" w:space="0" w:color="auto"/>
              <w:bottom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4604DB">
              <w:rPr>
                <w:rFonts w:hint="cs"/>
                <w:i/>
                <w:iCs/>
                <w:sz w:val="16"/>
                <w:szCs w:val="24"/>
                <w:rtl/>
              </w:rPr>
              <w:t>النسبة المئوية للنائبات</w:t>
            </w:r>
          </w:p>
        </w:tc>
      </w:tr>
      <w:tr w:rsidR="00931CBD" w:rsidRPr="004604DB">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830" w:type="dxa"/>
            <w:tcBorders>
              <w:top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4604DB">
        <w:tblPrEx>
          <w:tblCellMar>
            <w:top w:w="0" w:type="dxa"/>
            <w:bottom w:w="0" w:type="dxa"/>
          </w:tblCellMar>
        </w:tblPrEx>
        <w:trPr>
          <w:cantSplit/>
        </w:trPr>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1973-1978</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120</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w:t>
            </w:r>
            <w:r w:rsidRPr="00F06B98">
              <w:rPr>
                <w:rFonts w:cs="Akhbar MT" w:hint="cs"/>
                <w:sz w:val="16"/>
                <w:szCs w:val="24"/>
                <w:rtl/>
              </w:rPr>
              <w:t>%</w:t>
            </w:r>
          </w:p>
        </w:tc>
      </w:tr>
      <w:tr w:rsidR="00931CBD" w:rsidRPr="004604DB">
        <w:tblPrEx>
          <w:tblCellMar>
            <w:top w:w="0" w:type="dxa"/>
            <w:bottom w:w="0" w:type="dxa"/>
          </w:tblCellMar>
        </w:tblPrEx>
        <w:trPr>
          <w:cantSplit/>
        </w:trPr>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1978-1983</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120</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w:t>
            </w:r>
            <w:r w:rsidRPr="00F06B98">
              <w:rPr>
                <w:rFonts w:cs="Akhbar MT" w:hint="cs"/>
                <w:sz w:val="16"/>
                <w:szCs w:val="24"/>
                <w:rtl/>
              </w:rPr>
              <w:t>%</w:t>
            </w:r>
          </w:p>
        </w:tc>
      </w:tr>
      <w:tr w:rsidR="00931CBD" w:rsidRPr="004604DB">
        <w:tblPrEx>
          <w:tblCellMar>
            <w:top w:w="0" w:type="dxa"/>
            <w:bottom w:w="0" w:type="dxa"/>
          </w:tblCellMar>
        </w:tblPrEx>
        <w:trPr>
          <w:cantSplit/>
        </w:trPr>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1983-1988</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120</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14.2</w:t>
            </w:r>
            <w:r w:rsidRPr="00F06B98">
              <w:rPr>
                <w:rFonts w:cs="Akhbar MT" w:hint="cs"/>
                <w:sz w:val="16"/>
                <w:szCs w:val="24"/>
                <w:rtl/>
              </w:rPr>
              <w:t>%</w:t>
            </w:r>
          </w:p>
        </w:tc>
      </w:tr>
      <w:tr w:rsidR="00931CBD" w:rsidRPr="004604DB">
        <w:tblPrEx>
          <w:tblCellMar>
            <w:top w:w="0" w:type="dxa"/>
            <w:bottom w:w="0" w:type="dxa"/>
          </w:tblCellMar>
        </w:tblPrEx>
        <w:trPr>
          <w:cantSplit/>
        </w:trPr>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1988-1992</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180</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14.4</w:t>
            </w:r>
            <w:r w:rsidR="00F06B98" w:rsidRPr="00F06B98">
              <w:rPr>
                <w:rFonts w:cs="Akhbar MT" w:hint="cs"/>
                <w:sz w:val="16"/>
                <w:szCs w:val="24"/>
                <w:rtl/>
              </w:rPr>
              <w:t>%</w:t>
            </w:r>
          </w:p>
        </w:tc>
      </w:tr>
      <w:tr w:rsidR="00931CBD" w:rsidRPr="004604DB">
        <w:tblPrEx>
          <w:tblCellMar>
            <w:top w:w="0" w:type="dxa"/>
            <w:bottom w:w="0" w:type="dxa"/>
          </w:tblCellMar>
        </w:tblPrEx>
        <w:trPr>
          <w:cantSplit/>
        </w:trPr>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1992-1997</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180</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12.8</w:t>
            </w:r>
            <w:r w:rsidRPr="00F06B98">
              <w:rPr>
                <w:rFonts w:cs="Akhbar MT" w:hint="cs"/>
                <w:sz w:val="16"/>
                <w:szCs w:val="24"/>
                <w:rtl/>
              </w:rPr>
              <w:t>%</w:t>
            </w:r>
          </w:p>
        </w:tc>
      </w:tr>
      <w:tr w:rsidR="00931CBD" w:rsidRPr="004604DB">
        <w:tblPrEx>
          <w:tblCellMar>
            <w:top w:w="0" w:type="dxa"/>
            <w:bottom w:w="0" w:type="dxa"/>
          </w:tblCellMar>
        </w:tblPrEx>
        <w:trPr>
          <w:cantSplit/>
        </w:trPr>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1997-2002</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180</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830" w:type="dxa"/>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w:t>
            </w:r>
            <w:r w:rsidRPr="00F06B98">
              <w:rPr>
                <w:rFonts w:cs="Akhbar MT" w:hint="cs"/>
                <w:sz w:val="16"/>
                <w:szCs w:val="24"/>
                <w:rtl/>
              </w:rPr>
              <w:t>%</w:t>
            </w:r>
          </w:p>
        </w:tc>
      </w:tr>
      <w:tr w:rsidR="00931CBD" w:rsidRPr="004604DB">
        <w:tblPrEx>
          <w:tblCellMar>
            <w:top w:w="0" w:type="dxa"/>
            <w:bottom w:w="0" w:type="dxa"/>
          </w:tblCellMar>
        </w:tblPrEx>
        <w:trPr>
          <w:cantSplit/>
        </w:trPr>
        <w:tc>
          <w:tcPr>
            <w:tcW w:w="1830" w:type="dxa"/>
            <w:tcBorders>
              <w:bottom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2002-2007</w:t>
            </w:r>
          </w:p>
        </w:tc>
        <w:tc>
          <w:tcPr>
            <w:tcW w:w="1830" w:type="dxa"/>
            <w:tcBorders>
              <w:bottom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180</w:t>
            </w:r>
          </w:p>
        </w:tc>
        <w:tc>
          <w:tcPr>
            <w:tcW w:w="1830" w:type="dxa"/>
            <w:tcBorders>
              <w:bottom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w:t>
            </w:r>
            <w:r>
              <w:rPr>
                <w:rFonts w:hint="cs"/>
                <w:sz w:val="16"/>
                <w:szCs w:val="24"/>
                <w:vertAlign w:val="superscript"/>
                <w:rtl/>
              </w:rPr>
              <w:t>(4)</w:t>
            </w:r>
          </w:p>
        </w:tc>
        <w:tc>
          <w:tcPr>
            <w:tcW w:w="1830" w:type="dxa"/>
            <w:tcBorders>
              <w:bottom w:val="single" w:sz="12" w:space="0" w:color="auto"/>
            </w:tcBorders>
            <w:shd w:val="clear" w:color="auto" w:fill="auto"/>
            <w:vAlign w:val="bottom"/>
          </w:tcPr>
          <w:p w:rsidR="00931CBD" w:rsidRPr="004604D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10.6</w:t>
            </w:r>
            <w:r w:rsidRPr="00F06B98">
              <w:rPr>
                <w:rFonts w:cs="Akhbar MT" w:hint="cs"/>
                <w:sz w:val="16"/>
                <w:szCs w:val="24"/>
                <w:rtl/>
              </w:rPr>
              <w:t>%</w:t>
            </w:r>
          </w:p>
        </w:tc>
      </w:tr>
    </w:tbl>
    <w:p w:rsidR="00931CBD" w:rsidRDefault="00931CBD" w:rsidP="00931CBD">
      <w:pPr>
        <w:pStyle w:val="SingleTxt"/>
        <w:rPr>
          <w:rFonts w:hint="cs"/>
          <w:i/>
          <w:i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Pr="004604DB" w:rsidRDefault="00931CBD" w:rsidP="00931CBD">
      <w:pPr>
        <w:pStyle w:val="SingleTxt"/>
        <w:spacing w:after="0" w:line="120" w:lineRule="exact"/>
        <w:rPr>
          <w:rFonts w:hint="cs"/>
          <w:b/>
          <w:bCs/>
          <w:sz w:val="10"/>
          <w:szCs w:val="26"/>
          <w:rtl/>
        </w:rPr>
      </w:pPr>
    </w:p>
    <w:p w:rsidR="00931CBD" w:rsidRDefault="00931CBD" w:rsidP="00931CBD">
      <w:pPr>
        <w:pStyle w:val="SingleTxt"/>
        <w:rPr>
          <w:rFonts w:hint="cs"/>
          <w:rtl/>
        </w:rPr>
      </w:pPr>
      <w:r>
        <w:rPr>
          <w:rFonts w:hint="cs"/>
          <w:i/>
          <w:iCs/>
          <w:rtl/>
        </w:rPr>
        <w:t xml:space="preserve">9 </w:t>
      </w:r>
      <w:r w:rsidRPr="004604DB">
        <w:rPr>
          <w:rFonts w:hint="cs"/>
          <w:rtl/>
        </w:rPr>
        <w:t>-</w:t>
      </w:r>
      <w:r>
        <w:rPr>
          <w:rFonts w:hint="cs"/>
          <w:rtl/>
        </w:rPr>
        <w:tab/>
      </w:r>
      <w:r w:rsidRPr="006449AA">
        <w:rPr>
          <w:rFonts w:hint="cs"/>
          <w:i/>
          <w:iCs/>
          <w:rtl/>
        </w:rPr>
        <w:t>توزيع المرشحين المتقدمين للانتخابات المحلية حسب نوع الجنس والإقليم</w:t>
      </w:r>
    </w:p>
    <w:p w:rsidR="00931CBD" w:rsidRPr="006449AA" w:rsidRDefault="00931CBD" w:rsidP="00931CBD">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124"/>
        <w:gridCol w:w="1133"/>
        <w:gridCol w:w="1030"/>
        <w:gridCol w:w="1030"/>
        <w:gridCol w:w="1003"/>
      </w:tblGrid>
      <w:tr w:rsidR="00931CBD" w:rsidRPr="006449AA">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80" w:after="80" w:line="240" w:lineRule="exact"/>
              <w:ind w:left="144" w:right="40"/>
              <w:rPr>
                <w:rFonts w:hint="cs"/>
                <w:i/>
                <w:iCs/>
                <w:sz w:val="16"/>
                <w:szCs w:val="24"/>
                <w:rtl/>
              </w:rPr>
            </w:pPr>
            <w:r w:rsidRPr="006449AA">
              <w:rPr>
                <w:rFonts w:hint="cs"/>
                <w:i/>
                <w:iCs/>
                <w:sz w:val="16"/>
                <w:szCs w:val="24"/>
                <w:rtl/>
              </w:rPr>
              <w:t>الإقليم</w:t>
            </w:r>
          </w:p>
        </w:tc>
        <w:tc>
          <w:tcPr>
            <w:tcW w:w="1133" w:type="dxa"/>
            <w:tcBorders>
              <w:top w:val="single" w:sz="4" w:space="0" w:color="auto"/>
              <w:bottom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6449AA">
              <w:rPr>
                <w:rFonts w:hint="cs"/>
                <w:i/>
                <w:iCs/>
                <w:sz w:val="16"/>
                <w:szCs w:val="24"/>
                <w:rtl/>
              </w:rPr>
              <w:t>عدد الرجال</w:t>
            </w:r>
          </w:p>
        </w:tc>
        <w:tc>
          <w:tcPr>
            <w:tcW w:w="1030" w:type="dxa"/>
            <w:tcBorders>
              <w:top w:val="single" w:sz="4" w:space="0" w:color="auto"/>
              <w:bottom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6449AA">
              <w:rPr>
                <w:rFonts w:hint="cs"/>
                <w:i/>
                <w:iCs/>
                <w:sz w:val="16"/>
                <w:szCs w:val="24"/>
                <w:rtl/>
              </w:rPr>
              <w:t>عدد النساء</w:t>
            </w:r>
          </w:p>
        </w:tc>
        <w:tc>
          <w:tcPr>
            <w:tcW w:w="1030" w:type="dxa"/>
            <w:tcBorders>
              <w:top w:val="single" w:sz="4" w:space="0" w:color="auto"/>
              <w:bottom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6449AA">
              <w:rPr>
                <w:rFonts w:hint="cs"/>
                <w:i/>
                <w:iCs/>
                <w:sz w:val="16"/>
                <w:szCs w:val="24"/>
                <w:rtl/>
              </w:rPr>
              <w:t>المجموع</w:t>
            </w:r>
          </w:p>
        </w:tc>
        <w:tc>
          <w:tcPr>
            <w:tcW w:w="1003" w:type="dxa"/>
            <w:tcBorders>
              <w:top w:val="single" w:sz="4" w:space="0" w:color="auto"/>
              <w:bottom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6449AA">
              <w:rPr>
                <w:rFonts w:hint="cs"/>
                <w:i/>
                <w:iCs/>
                <w:sz w:val="16"/>
                <w:szCs w:val="24"/>
                <w:rtl/>
              </w:rPr>
              <w:t>النسبة المئوية للنساء</w:t>
            </w:r>
          </w:p>
        </w:tc>
      </w:tr>
      <w:tr w:rsidR="00931CBD" w:rsidRPr="006449AA">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133" w:type="dxa"/>
            <w:tcBorders>
              <w:top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003" w:type="dxa"/>
            <w:tcBorders>
              <w:top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6449AA">
        <w:tblPrEx>
          <w:tblCellMar>
            <w:top w:w="0" w:type="dxa"/>
            <w:bottom w:w="0" w:type="dxa"/>
          </w:tblCellMar>
        </w:tblPrEx>
        <w:trPr>
          <w:cantSplit/>
        </w:trPr>
        <w:tc>
          <w:tcPr>
            <w:tcW w:w="312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إقليم أداموا</w:t>
            </w:r>
          </w:p>
        </w:tc>
        <w:tc>
          <w:tcPr>
            <w:tcW w:w="113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014 1</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105</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119 1</w:t>
            </w:r>
          </w:p>
        </w:tc>
        <w:tc>
          <w:tcPr>
            <w:tcW w:w="100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الأوسط</w:t>
            </w:r>
          </w:p>
        </w:tc>
        <w:tc>
          <w:tcPr>
            <w:tcW w:w="113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116 3</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684</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800 3</w:t>
            </w:r>
          </w:p>
        </w:tc>
        <w:tc>
          <w:tcPr>
            <w:tcW w:w="100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18.0</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الشرقي</w:t>
            </w:r>
          </w:p>
        </w:tc>
        <w:tc>
          <w:tcPr>
            <w:tcW w:w="113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261 1</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167</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428 1</w:t>
            </w:r>
          </w:p>
        </w:tc>
        <w:tc>
          <w:tcPr>
            <w:tcW w:w="100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11.7</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الأقصى</w:t>
            </w:r>
          </w:p>
        </w:tc>
        <w:tc>
          <w:tcPr>
            <w:tcW w:w="113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507 3</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219</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726 3</w:t>
            </w:r>
          </w:p>
        </w:tc>
        <w:tc>
          <w:tcPr>
            <w:tcW w:w="100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5.9</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الساحلي</w:t>
            </w:r>
          </w:p>
        </w:tc>
        <w:tc>
          <w:tcPr>
            <w:tcW w:w="113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232 2</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479</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711 2</w:t>
            </w:r>
          </w:p>
        </w:tc>
        <w:tc>
          <w:tcPr>
            <w:tcW w:w="100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17.7</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w:t>
            </w:r>
          </w:p>
        </w:tc>
        <w:tc>
          <w:tcPr>
            <w:tcW w:w="113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613 1</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145</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758 1</w:t>
            </w:r>
          </w:p>
        </w:tc>
        <w:tc>
          <w:tcPr>
            <w:tcW w:w="100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الغربي</w:t>
            </w:r>
          </w:p>
        </w:tc>
        <w:tc>
          <w:tcPr>
            <w:tcW w:w="113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226 2</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243</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469 2</w:t>
            </w:r>
          </w:p>
        </w:tc>
        <w:tc>
          <w:tcPr>
            <w:tcW w:w="100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الغربي</w:t>
            </w:r>
          </w:p>
        </w:tc>
        <w:tc>
          <w:tcPr>
            <w:tcW w:w="113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691 2</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528</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219 3</w:t>
            </w:r>
          </w:p>
        </w:tc>
        <w:tc>
          <w:tcPr>
            <w:tcW w:w="100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16.4</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w:t>
            </w:r>
          </w:p>
        </w:tc>
        <w:tc>
          <w:tcPr>
            <w:tcW w:w="113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802</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148</w:t>
            </w:r>
          </w:p>
        </w:tc>
        <w:tc>
          <w:tcPr>
            <w:tcW w:w="1030"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950</w:t>
            </w:r>
          </w:p>
        </w:tc>
        <w:tc>
          <w:tcPr>
            <w:tcW w:w="1003" w:type="dxa"/>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15.6</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 الغربي</w:t>
            </w:r>
          </w:p>
        </w:tc>
        <w:tc>
          <w:tcPr>
            <w:tcW w:w="1133" w:type="dxa"/>
            <w:tcBorders>
              <w:bottom w:val="single" w:sz="4"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228 1</w:t>
            </w:r>
          </w:p>
        </w:tc>
        <w:tc>
          <w:tcPr>
            <w:tcW w:w="1030" w:type="dxa"/>
            <w:tcBorders>
              <w:bottom w:val="single" w:sz="4"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228</w:t>
            </w:r>
          </w:p>
        </w:tc>
        <w:tc>
          <w:tcPr>
            <w:tcW w:w="1030" w:type="dxa"/>
            <w:tcBorders>
              <w:bottom w:val="single" w:sz="4"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456 1</w:t>
            </w:r>
          </w:p>
        </w:tc>
        <w:tc>
          <w:tcPr>
            <w:tcW w:w="1003" w:type="dxa"/>
            <w:tcBorders>
              <w:bottom w:val="single" w:sz="4"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15.7</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tcBorders>
              <w:top w:val="single" w:sz="4" w:space="0" w:color="auto"/>
              <w:bottom w:val="single" w:sz="12"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sidRPr="00601661">
              <w:rPr>
                <w:rFonts w:hint="cs"/>
                <w:b/>
                <w:bCs/>
                <w:sz w:val="16"/>
                <w:szCs w:val="24"/>
                <w:rtl/>
              </w:rPr>
              <w:t>المجموع</w:t>
            </w:r>
          </w:p>
        </w:tc>
        <w:tc>
          <w:tcPr>
            <w:tcW w:w="1133" w:type="dxa"/>
            <w:tcBorders>
              <w:top w:val="single" w:sz="4" w:space="0" w:color="auto"/>
              <w:bottom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21902">
              <w:rPr>
                <w:rFonts w:hint="cs"/>
                <w:b/>
                <w:bCs/>
                <w:sz w:val="16"/>
                <w:szCs w:val="24"/>
                <w:rtl/>
              </w:rPr>
              <w:t>690 19</w:t>
            </w:r>
          </w:p>
        </w:tc>
        <w:tc>
          <w:tcPr>
            <w:tcW w:w="1030" w:type="dxa"/>
            <w:tcBorders>
              <w:top w:val="single" w:sz="4" w:space="0" w:color="auto"/>
              <w:bottom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21902">
              <w:rPr>
                <w:rFonts w:hint="cs"/>
                <w:b/>
                <w:bCs/>
                <w:sz w:val="16"/>
                <w:szCs w:val="24"/>
                <w:rtl/>
              </w:rPr>
              <w:t>946 2</w:t>
            </w:r>
          </w:p>
        </w:tc>
        <w:tc>
          <w:tcPr>
            <w:tcW w:w="1030" w:type="dxa"/>
            <w:tcBorders>
              <w:top w:val="single" w:sz="4" w:space="0" w:color="auto"/>
              <w:bottom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21902">
              <w:rPr>
                <w:rFonts w:hint="cs"/>
                <w:b/>
                <w:bCs/>
                <w:sz w:val="16"/>
                <w:szCs w:val="24"/>
                <w:rtl/>
              </w:rPr>
              <w:t>636 22</w:t>
            </w:r>
          </w:p>
        </w:tc>
        <w:tc>
          <w:tcPr>
            <w:tcW w:w="1003" w:type="dxa"/>
            <w:tcBorders>
              <w:top w:val="single" w:sz="4" w:space="0" w:color="auto"/>
              <w:bottom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21902">
              <w:rPr>
                <w:rFonts w:hint="cs"/>
                <w:b/>
                <w:bCs/>
                <w:sz w:val="16"/>
                <w:szCs w:val="24"/>
                <w:rtl/>
              </w:rPr>
              <w:t>13.0</w:t>
            </w:r>
            <w:r w:rsidR="00F06B98" w:rsidRPr="00F06B98">
              <w:rPr>
                <w:rFonts w:cs="Akhbar MT" w:hint="cs"/>
                <w:sz w:val="16"/>
                <w:szCs w:val="24"/>
                <w:rtl/>
              </w:rPr>
              <w:t>%</w:t>
            </w:r>
          </w:p>
        </w:tc>
      </w:tr>
      <w:tr w:rsidR="00931CBD" w:rsidRPr="006449AA">
        <w:tblPrEx>
          <w:tblCellMar>
            <w:top w:w="0" w:type="dxa"/>
            <w:bottom w:w="0" w:type="dxa"/>
          </w:tblCellMar>
        </w:tblPrEx>
        <w:trPr>
          <w:cantSplit/>
        </w:trPr>
        <w:tc>
          <w:tcPr>
            <w:tcW w:w="3124" w:type="dxa"/>
            <w:tcBorders>
              <w:bottom w:val="single" w:sz="12"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sidRPr="00601661">
              <w:rPr>
                <w:rFonts w:hint="cs"/>
                <w:b/>
                <w:bCs/>
                <w:sz w:val="16"/>
                <w:szCs w:val="24"/>
                <w:rtl/>
              </w:rPr>
              <w:t>النسبة المئوية</w:t>
            </w:r>
          </w:p>
        </w:tc>
        <w:tc>
          <w:tcPr>
            <w:tcW w:w="1133" w:type="dxa"/>
            <w:tcBorders>
              <w:bottom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87.0</w:t>
            </w:r>
            <w:r w:rsidR="00F06B98" w:rsidRPr="00F06B98">
              <w:rPr>
                <w:rFonts w:cs="Akhbar MT" w:hint="cs"/>
                <w:sz w:val="16"/>
                <w:szCs w:val="24"/>
                <w:rtl/>
              </w:rPr>
              <w:t>%</w:t>
            </w:r>
          </w:p>
        </w:tc>
        <w:tc>
          <w:tcPr>
            <w:tcW w:w="1030" w:type="dxa"/>
            <w:tcBorders>
              <w:bottom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13.0</w:t>
            </w:r>
            <w:r w:rsidR="00F06B98" w:rsidRPr="00F06B98">
              <w:rPr>
                <w:rFonts w:cs="Akhbar MT" w:hint="cs"/>
                <w:sz w:val="16"/>
                <w:szCs w:val="24"/>
                <w:rtl/>
              </w:rPr>
              <w:t>%</w:t>
            </w:r>
          </w:p>
        </w:tc>
        <w:tc>
          <w:tcPr>
            <w:tcW w:w="1030" w:type="dxa"/>
            <w:tcBorders>
              <w:bottom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r w:rsidR="00F06B98" w:rsidRPr="00F06B98">
              <w:rPr>
                <w:rFonts w:cs="Akhbar MT" w:hint="cs"/>
                <w:sz w:val="16"/>
                <w:szCs w:val="24"/>
                <w:rtl/>
              </w:rPr>
              <w:t>%</w:t>
            </w:r>
          </w:p>
        </w:tc>
        <w:tc>
          <w:tcPr>
            <w:tcW w:w="1003" w:type="dxa"/>
            <w:tcBorders>
              <w:bottom w:val="single" w:sz="12" w:space="0" w:color="auto"/>
            </w:tcBorders>
            <w:shd w:val="clear" w:color="auto" w:fill="auto"/>
            <w:vAlign w:val="bottom"/>
          </w:tcPr>
          <w:p w:rsidR="00931CBD" w:rsidRPr="006449AA"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bl>
    <w:p w:rsidR="00931CBD" w:rsidRDefault="00931CBD" w:rsidP="00931CBD">
      <w:pPr>
        <w:pStyle w:val="SingleTxt"/>
        <w:rPr>
          <w:rFonts w:hint="cs"/>
          <w:i/>
          <w:i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Default="00931CBD" w:rsidP="00931CBD">
      <w:pPr>
        <w:pStyle w:val="SingleTxt"/>
        <w:spacing w:after="0" w:line="120" w:lineRule="exact"/>
        <w:rPr>
          <w:rFonts w:hint="cs"/>
          <w:sz w:val="10"/>
          <w:rtl/>
        </w:rPr>
      </w:pPr>
    </w:p>
    <w:p w:rsidR="00931CBD" w:rsidRDefault="00931CBD" w:rsidP="00931CBD">
      <w:pPr>
        <w:pStyle w:val="SingleTxt"/>
        <w:spacing w:after="0" w:line="120" w:lineRule="exact"/>
        <w:rPr>
          <w:rFonts w:hint="cs"/>
          <w:sz w:val="10"/>
          <w:rtl/>
        </w:rPr>
      </w:pPr>
      <w:r>
        <w:rPr>
          <w:rFonts w:hint="cs"/>
          <w:sz w:val="10"/>
          <w:rtl/>
        </w:rPr>
        <w:t>ــــــــــــــــــــــــــــــــــــــ</w:t>
      </w:r>
    </w:p>
    <w:p w:rsidR="00931CBD" w:rsidRPr="008046DB" w:rsidRDefault="00931CBD" w:rsidP="00931CBD">
      <w:pPr>
        <w:pStyle w:val="SingleTxt"/>
        <w:tabs>
          <w:tab w:val="clear" w:pos="2592"/>
          <w:tab w:val="left" w:pos="2331"/>
        </w:tabs>
        <w:spacing w:line="320" w:lineRule="exact"/>
        <w:ind w:left="2331" w:hanging="1064"/>
        <w:rPr>
          <w:rFonts w:hint="cs"/>
          <w:sz w:val="26"/>
          <w:szCs w:val="26"/>
          <w:rtl/>
        </w:rPr>
      </w:pPr>
      <w:r w:rsidRPr="008046DB">
        <w:rPr>
          <w:rFonts w:hint="cs"/>
          <w:sz w:val="26"/>
          <w:szCs w:val="26"/>
          <w:rtl/>
        </w:rPr>
        <w:tab/>
        <w:t>(4)</w:t>
      </w:r>
      <w:r w:rsidRPr="008046DB">
        <w:rPr>
          <w:rFonts w:hint="cs"/>
          <w:sz w:val="26"/>
          <w:szCs w:val="26"/>
          <w:rtl/>
        </w:rPr>
        <w:tab/>
        <w:t>تم انتخاب 19 من النساء النائبات، ولكن بعد تطبيق القانون، ارتفع هذا الرقم إلى 20 في عام 2004، حيث حلت امرأة احتياطية محل أحد النواب الأصليين.</w:t>
      </w:r>
    </w:p>
    <w:p w:rsidR="00931CBD" w:rsidRPr="00521902"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10 -</w:t>
      </w:r>
      <w:r>
        <w:rPr>
          <w:rFonts w:hint="cs"/>
          <w:i/>
          <w:iCs/>
          <w:rtl/>
        </w:rPr>
        <w:tab/>
        <w:t>توزيع المنتخبين حسب الجنس والإقليم</w:t>
      </w:r>
    </w:p>
    <w:p w:rsidR="00931CBD" w:rsidRPr="00521902" w:rsidRDefault="00931CBD" w:rsidP="00931CBD">
      <w:pPr>
        <w:pStyle w:val="SingleTxt"/>
        <w:spacing w:after="0" w:line="120" w:lineRule="exact"/>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257"/>
        <w:gridCol w:w="1133"/>
        <w:gridCol w:w="1030"/>
        <w:gridCol w:w="927"/>
      </w:tblGrid>
      <w:tr w:rsidR="00931CBD" w:rsidRPr="00521902">
        <w:tblPrEx>
          <w:tblCellMar>
            <w:top w:w="0" w:type="dxa"/>
            <w:bottom w:w="0" w:type="dxa"/>
          </w:tblCellMar>
        </w:tblPrEx>
        <w:trPr>
          <w:cantSplit/>
          <w:tblHeader/>
        </w:trPr>
        <w:tc>
          <w:tcPr>
            <w:tcW w:w="4257" w:type="dxa"/>
            <w:tcBorders>
              <w:top w:val="single" w:sz="4" w:space="0" w:color="auto"/>
              <w:bottom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80" w:after="80" w:line="240" w:lineRule="exact"/>
              <w:ind w:left="144" w:right="40"/>
              <w:jc w:val="center"/>
              <w:rPr>
                <w:rFonts w:hint="cs"/>
                <w:i/>
                <w:iCs/>
                <w:sz w:val="16"/>
                <w:szCs w:val="24"/>
                <w:rtl/>
              </w:rPr>
            </w:pPr>
            <w:r w:rsidRPr="00521902">
              <w:rPr>
                <w:rFonts w:hint="cs"/>
                <w:i/>
                <w:iCs/>
                <w:sz w:val="16"/>
                <w:szCs w:val="24"/>
                <w:rtl/>
              </w:rPr>
              <w:t>الإقليم</w:t>
            </w:r>
          </w:p>
        </w:tc>
        <w:tc>
          <w:tcPr>
            <w:tcW w:w="1133" w:type="dxa"/>
            <w:tcBorders>
              <w:top w:val="single" w:sz="4" w:space="0" w:color="auto"/>
              <w:bottom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521902">
              <w:rPr>
                <w:rFonts w:hint="cs"/>
                <w:i/>
                <w:iCs/>
                <w:sz w:val="16"/>
                <w:szCs w:val="24"/>
                <w:rtl/>
              </w:rPr>
              <w:t>العدد الإجمالي لأعضاء المجالس المحلية</w:t>
            </w:r>
          </w:p>
        </w:tc>
        <w:tc>
          <w:tcPr>
            <w:tcW w:w="1030" w:type="dxa"/>
            <w:tcBorders>
              <w:top w:val="single" w:sz="4" w:space="0" w:color="auto"/>
              <w:bottom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521902">
              <w:rPr>
                <w:rFonts w:hint="cs"/>
                <w:i/>
                <w:iCs/>
                <w:sz w:val="16"/>
                <w:szCs w:val="24"/>
                <w:rtl/>
              </w:rPr>
              <w:t>عدد النساء عضوات المجالس المحلية</w:t>
            </w:r>
          </w:p>
        </w:tc>
        <w:tc>
          <w:tcPr>
            <w:tcW w:w="927" w:type="dxa"/>
            <w:tcBorders>
              <w:top w:val="single" w:sz="4" w:space="0" w:color="auto"/>
              <w:bottom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521902">
              <w:rPr>
                <w:rFonts w:hint="cs"/>
                <w:i/>
                <w:iCs/>
                <w:sz w:val="16"/>
                <w:szCs w:val="24"/>
                <w:rtl/>
              </w:rPr>
              <w:t>النسبة المئوية للنساء</w:t>
            </w:r>
          </w:p>
        </w:tc>
      </w:tr>
      <w:tr w:rsidR="00931CBD" w:rsidRPr="00521902">
        <w:tblPrEx>
          <w:tblCellMar>
            <w:top w:w="0" w:type="dxa"/>
            <w:bottom w:w="0" w:type="dxa"/>
          </w:tblCellMar>
        </w:tblPrEx>
        <w:trPr>
          <w:cantSplit/>
          <w:trHeight w:hRule="exact" w:val="115"/>
          <w:tblHeader/>
        </w:trPr>
        <w:tc>
          <w:tcPr>
            <w:tcW w:w="4257" w:type="dxa"/>
            <w:tcBorders>
              <w:top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133" w:type="dxa"/>
            <w:tcBorders>
              <w:top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521902">
        <w:tblPrEx>
          <w:tblCellMar>
            <w:top w:w="0" w:type="dxa"/>
            <w:bottom w:w="0" w:type="dxa"/>
          </w:tblCellMar>
        </w:tblPrEx>
        <w:trPr>
          <w:cantSplit/>
        </w:trPr>
        <w:tc>
          <w:tcPr>
            <w:tcW w:w="4257"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إقليم أداموا</w:t>
            </w:r>
          </w:p>
        </w:tc>
        <w:tc>
          <w:tcPr>
            <w:tcW w:w="1133"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503</w:t>
            </w:r>
          </w:p>
        </w:tc>
        <w:tc>
          <w:tcPr>
            <w:tcW w:w="1030"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w:t>
            </w:r>
          </w:p>
        </w:tc>
        <w:tc>
          <w:tcPr>
            <w:tcW w:w="927"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w:t>
            </w:r>
            <w:r w:rsidR="00F06B98" w:rsidRPr="00F06B98">
              <w:rPr>
                <w:rFonts w:cs="Akhbar MT" w:hint="cs"/>
                <w:sz w:val="16"/>
                <w:szCs w:val="24"/>
                <w:rtl/>
              </w:rPr>
              <w:t>%</w:t>
            </w:r>
          </w:p>
        </w:tc>
      </w:tr>
      <w:tr w:rsidR="00931CBD" w:rsidRPr="00521902">
        <w:tblPrEx>
          <w:tblCellMar>
            <w:top w:w="0" w:type="dxa"/>
            <w:bottom w:w="0" w:type="dxa"/>
          </w:tblCellMar>
        </w:tblPrEx>
        <w:trPr>
          <w:cantSplit/>
        </w:trPr>
        <w:tc>
          <w:tcPr>
            <w:tcW w:w="4257"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الأوسط</w:t>
            </w:r>
          </w:p>
        </w:tc>
        <w:tc>
          <w:tcPr>
            <w:tcW w:w="1133"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834 1</w:t>
            </w:r>
          </w:p>
        </w:tc>
        <w:tc>
          <w:tcPr>
            <w:tcW w:w="1030"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344</w:t>
            </w:r>
          </w:p>
        </w:tc>
        <w:tc>
          <w:tcPr>
            <w:tcW w:w="927"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18.8</w:t>
            </w:r>
            <w:r w:rsidR="00F06B98" w:rsidRPr="00F06B98">
              <w:rPr>
                <w:rFonts w:cs="Akhbar MT" w:hint="cs"/>
                <w:sz w:val="16"/>
                <w:szCs w:val="24"/>
                <w:rtl/>
              </w:rPr>
              <w:t>%</w:t>
            </w:r>
          </w:p>
        </w:tc>
      </w:tr>
      <w:tr w:rsidR="00931CBD" w:rsidRPr="00521902">
        <w:tblPrEx>
          <w:tblCellMar>
            <w:top w:w="0" w:type="dxa"/>
            <w:bottom w:w="0" w:type="dxa"/>
          </w:tblCellMar>
        </w:tblPrEx>
        <w:trPr>
          <w:cantSplit/>
        </w:trPr>
        <w:tc>
          <w:tcPr>
            <w:tcW w:w="4257"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الشرقي</w:t>
            </w:r>
          </w:p>
        </w:tc>
        <w:tc>
          <w:tcPr>
            <w:tcW w:w="1133"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848</w:t>
            </w:r>
          </w:p>
        </w:tc>
        <w:tc>
          <w:tcPr>
            <w:tcW w:w="1030"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102</w:t>
            </w:r>
          </w:p>
        </w:tc>
        <w:tc>
          <w:tcPr>
            <w:tcW w:w="927"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12.0</w:t>
            </w:r>
            <w:r w:rsidR="00F06B98" w:rsidRPr="00F06B98">
              <w:rPr>
                <w:rFonts w:cs="Akhbar MT" w:hint="cs"/>
                <w:sz w:val="16"/>
                <w:szCs w:val="24"/>
                <w:rtl/>
              </w:rPr>
              <w:t>%</w:t>
            </w:r>
          </w:p>
        </w:tc>
      </w:tr>
      <w:tr w:rsidR="00931CBD" w:rsidRPr="00521902">
        <w:tblPrEx>
          <w:tblCellMar>
            <w:top w:w="0" w:type="dxa"/>
            <w:bottom w:w="0" w:type="dxa"/>
          </w:tblCellMar>
        </w:tblPrEx>
        <w:trPr>
          <w:cantSplit/>
        </w:trPr>
        <w:tc>
          <w:tcPr>
            <w:tcW w:w="4257"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الأقصى</w:t>
            </w:r>
          </w:p>
        </w:tc>
        <w:tc>
          <w:tcPr>
            <w:tcW w:w="1133"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475 1</w:t>
            </w:r>
          </w:p>
        </w:tc>
        <w:tc>
          <w:tcPr>
            <w:tcW w:w="1030"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w:t>
            </w:r>
          </w:p>
        </w:tc>
        <w:tc>
          <w:tcPr>
            <w:tcW w:w="927"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w:t>
            </w:r>
            <w:r w:rsidR="00F06B98" w:rsidRPr="00F06B98">
              <w:rPr>
                <w:rFonts w:cs="Akhbar MT" w:hint="cs"/>
                <w:sz w:val="16"/>
                <w:szCs w:val="24"/>
                <w:rtl/>
              </w:rPr>
              <w:t>%</w:t>
            </w:r>
          </w:p>
        </w:tc>
      </w:tr>
      <w:tr w:rsidR="00931CBD" w:rsidRPr="00521902">
        <w:tblPrEx>
          <w:tblCellMar>
            <w:top w:w="0" w:type="dxa"/>
            <w:bottom w:w="0" w:type="dxa"/>
          </w:tblCellMar>
        </w:tblPrEx>
        <w:trPr>
          <w:cantSplit/>
        </w:trPr>
        <w:tc>
          <w:tcPr>
            <w:tcW w:w="4257"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الساحلي</w:t>
            </w:r>
          </w:p>
        </w:tc>
        <w:tc>
          <w:tcPr>
            <w:tcW w:w="1133"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917</w:t>
            </w:r>
          </w:p>
        </w:tc>
        <w:tc>
          <w:tcPr>
            <w:tcW w:w="1030"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142</w:t>
            </w:r>
          </w:p>
        </w:tc>
        <w:tc>
          <w:tcPr>
            <w:tcW w:w="927"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15.5</w:t>
            </w:r>
            <w:r w:rsidR="00F06B98" w:rsidRPr="00F06B98">
              <w:rPr>
                <w:rFonts w:cs="Akhbar MT" w:hint="cs"/>
                <w:sz w:val="16"/>
                <w:szCs w:val="24"/>
                <w:rtl/>
              </w:rPr>
              <w:t>%</w:t>
            </w:r>
          </w:p>
        </w:tc>
      </w:tr>
      <w:tr w:rsidR="00931CBD" w:rsidRPr="00521902">
        <w:tblPrEx>
          <w:tblCellMar>
            <w:top w:w="0" w:type="dxa"/>
            <w:bottom w:w="0" w:type="dxa"/>
          </w:tblCellMar>
        </w:tblPrEx>
        <w:trPr>
          <w:cantSplit/>
        </w:trPr>
        <w:tc>
          <w:tcPr>
            <w:tcW w:w="4257"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w:t>
            </w:r>
          </w:p>
        </w:tc>
        <w:tc>
          <w:tcPr>
            <w:tcW w:w="1133"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647</w:t>
            </w:r>
          </w:p>
        </w:tc>
        <w:tc>
          <w:tcPr>
            <w:tcW w:w="1030"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w:t>
            </w:r>
          </w:p>
        </w:tc>
        <w:tc>
          <w:tcPr>
            <w:tcW w:w="927"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w:t>
            </w:r>
            <w:r w:rsidR="00F06B98" w:rsidRPr="00F06B98">
              <w:rPr>
                <w:rFonts w:cs="Akhbar MT" w:hint="cs"/>
                <w:sz w:val="16"/>
                <w:szCs w:val="24"/>
                <w:rtl/>
              </w:rPr>
              <w:t>%</w:t>
            </w:r>
          </w:p>
        </w:tc>
      </w:tr>
      <w:tr w:rsidR="00931CBD" w:rsidRPr="00521902">
        <w:tblPrEx>
          <w:tblCellMar>
            <w:top w:w="0" w:type="dxa"/>
            <w:bottom w:w="0" w:type="dxa"/>
          </w:tblCellMar>
        </w:tblPrEx>
        <w:trPr>
          <w:cantSplit/>
        </w:trPr>
        <w:tc>
          <w:tcPr>
            <w:tcW w:w="4257"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الغربي</w:t>
            </w:r>
          </w:p>
        </w:tc>
        <w:tc>
          <w:tcPr>
            <w:tcW w:w="1133"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034 1</w:t>
            </w:r>
          </w:p>
        </w:tc>
        <w:tc>
          <w:tcPr>
            <w:tcW w:w="1030"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108</w:t>
            </w:r>
          </w:p>
        </w:tc>
        <w:tc>
          <w:tcPr>
            <w:tcW w:w="927"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10.4</w:t>
            </w:r>
            <w:r w:rsidR="00F06B98" w:rsidRPr="00F06B98">
              <w:rPr>
                <w:rFonts w:cs="Akhbar MT" w:hint="cs"/>
                <w:sz w:val="16"/>
                <w:szCs w:val="24"/>
                <w:rtl/>
              </w:rPr>
              <w:t>%</w:t>
            </w:r>
          </w:p>
        </w:tc>
      </w:tr>
      <w:tr w:rsidR="00931CBD" w:rsidRPr="00521902">
        <w:tblPrEx>
          <w:tblCellMar>
            <w:top w:w="0" w:type="dxa"/>
            <w:bottom w:w="0" w:type="dxa"/>
          </w:tblCellMar>
        </w:tblPrEx>
        <w:trPr>
          <w:cantSplit/>
        </w:trPr>
        <w:tc>
          <w:tcPr>
            <w:tcW w:w="4257"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الغربي</w:t>
            </w:r>
          </w:p>
        </w:tc>
        <w:tc>
          <w:tcPr>
            <w:tcW w:w="1133"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225 1</w:t>
            </w:r>
          </w:p>
        </w:tc>
        <w:tc>
          <w:tcPr>
            <w:tcW w:w="1030"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184</w:t>
            </w:r>
          </w:p>
        </w:tc>
        <w:tc>
          <w:tcPr>
            <w:tcW w:w="927"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15.0</w:t>
            </w:r>
            <w:r w:rsidR="00F06B98" w:rsidRPr="00F06B98">
              <w:rPr>
                <w:rFonts w:cs="Akhbar MT" w:hint="cs"/>
                <w:sz w:val="16"/>
                <w:szCs w:val="24"/>
                <w:rtl/>
              </w:rPr>
              <w:t>%</w:t>
            </w:r>
          </w:p>
        </w:tc>
      </w:tr>
      <w:tr w:rsidR="00931CBD" w:rsidRPr="00521902">
        <w:tblPrEx>
          <w:tblCellMar>
            <w:top w:w="0" w:type="dxa"/>
            <w:bottom w:w="0" w:type="dxa"/>
          </w:tblCellMar>
        </w:tblPrEx>
        <w:trPr>
          <w:cantSplit/>
        </w:trPr>
        <w:tc>
          <w:tcPr>
            <w:tcW w:w="4257"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w:t>
            </w:r>
          </w:p>
        </w:tc>
        <w:tc>
          <w:tcPr>
            <w:tcW w:w="1133"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665</w:t>
            </w:r>
          </w:p>
        </w:tc>
        <w:tc>
          <w:tcPr>
            <w:tcW w:w="1030"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105</w:t>
            </w:r>
          </w:p>
        </w:tc>
        <w:tc>
          <w:tcPr>
            <w:tcW w:w="927" w:type="dxa"/>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15.8</w:t>
            </w:r>
            <w:r w:rsidR="00F06B98" w:rsidRPr="00F06B98">
              <w:rPr>
                <w:rFonts w:cs="Akhbar MT" w:hint="cs"/>
                <w:sz w:val="16"/>
                <w:szCs w:val="24"/>
                <w:rtl/>
              </w:rPr>
              <w:t>%</w:t>
            </w:r>
          </w:p>
        </w:tc>
      </w:tr>
      <w:tr w:rsidR="00931CBD" w:rsidRPr="00521902">
        <w:tblPrEx>
          <w:tblCellMar>
            <w:top w:w="0" w:type="dxa"/>
            <w:bottom w:w="0" w:type="dxa"/>
          </w:tblCellMar>
        </w:tblPrEx>
        <w:trPr>
          <w:cantSplit/>
        </w:trPr>
        <w:tc>
          <w:tcPr>
            <w:tcW w:w="4257"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 الغربي</w:t>
            </w:r>
          </w:p>
        </w:tc>
        <w:tc>
          <w:tcPr>
            <w:tcW w:w="1133" w:type="dxa"/>
            <w:tcBorders>
              <w:bottom w:val="single" w:sz="4"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815</w:t>
            </w:r>
          </w:p>
        </w:tc>
        <w:tc>
          <w:tcPr>
            <w:tcW w:w="1030" w:type="dxa"/>
            <w:tcBorders>
              <w:bottom w:val="single" w:sz="4"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147</w:t>
            </w:r>
          </w:p>
        </w:tc>
        <w:tc>
          <w:tcPr>
            <w:tcW w:w="927" w:type="dxa"/>
            <w:tcBorders>
              <w:bottom w:val="single" w:sz="4" w:space="0" w:color="auto"/>
            </w:tcBorders>
            <w:shd w:val="clear" w:color="auto" w:fill="auto"/>
            <w:vAlign w:val="bottom"/>
          </w:tcPr>
          <w:p w:rsidR="00931CBD" w:rsidRPr="00521902"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18.0</w:t>
            </w:r>
            <w:r w:rsidR="00F06B98" w:rsidRPr="00F06B98">
              <w:rPr>
                <w:rFonts w:cs="Akhbar MT" w:hint="cs"/>
                <w:sz w:val="16"/>
                <w:szCs w:val="24"/>
                <w:rtl/>
              </w:rPr>
              <w:t>%</w:t>
            </w:r>
          </w:p>
        </w:tc>
      </w:tr>
      <w:tr w:rsidR="00931CBD" w:rsidRPr="00521902">
        <w:tblPrEx>
          <w:tblCellMar>
            <w:top w:w="0" w:type="dxa"/>
            <w:bottom w:w="0" w:type="dxa"/>
          </w:tblCellMar>
        </w:tblPrEx>
        <w:trPr>
          <w:cantSplit/>
        </w:trPr>
        <w:tc>
          <w:tcPr>
            <w:tcW w:w="4257" w:type="dxa"/>
            <w:tcBorders>
              <w:top w:val="single" w:sz="4" w:space="0" w:color="auto"/>
              <w:bottom w:val="single" w:sz="12"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sidRPr="00601661">
              <w:rPr>
                <w:rFonts w:hint="cs"/>
                <w:b/>
                <w:bCs/>
                <w:sz w:val="16"/>
                <w:szCs w:val="24"/>
                <w:rtl/>
              </w:rPr>
              <w:t>المجموع</w:t>
            </w:r>
          </w:p>
        </w:tc>
        <w:tc>
          <w:tcPr>
            <w:tcW w:w="1133" w:type="dxa"/>
            <w:tcBorders>
              <w:top w:val="single" w:sz="4" w:space="0" w:color="auto"/>
              <w:bottom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1F0F6E">
              <w:rPr>
                <w:rFonts w:hint="cs"/>
                <w:b/>
                <w:bCs/>
                <w:sz w:val="16"/>
                <w:szCs w:val="24"/>
                <w:rtl/>
              </w:rPr>
              <w:t>963 9</w:t>
            </w:r>
          </w:p>
        </w:tc>
        <w:tc>
          <w:tcPr>
            <w:tcW w:w="1030" w:type="dxa"/>
            <w:tcBorders>
              <w:top w:val="single" w:sz="4" w:space="0" w:color="auto"/>
              <w:bottom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1F0F6E">
              <w:rPr>
                <w:rFonts w:hint="cs"/>
                <w:b/>
                <w:bCs/>
                <w:sz w:val="16"/>
                <w:szCs w:val="24"/>
                <w:rtl/>
              </w:rPr>
              <w:t>302 1</w:t>
            </w:r>
          </w:p>
        </w:tc>
        <w:tc>
          <w:tcPr>
            <w:tcW w:w="927" w:type="dxa"/>
            <w:tcBorders>
              <w:top w:val="single" w:sz="4" w:space="0" w:color="auto"/>
              <w:bottom w:val="single" w:sz="12" w:space="0" w:color="auto"/>
            </w:tcBorders>
            <w:shd w:val="clear" w:color="auto" w:fill="auto"/>
            <w:vAlign w:val="bottom"/>
          </w:tcPr>
          <w:p w:rsidR="00931CBD" w:rsidRPr="001F0F6E" w:rsidRDefault="00931CBD" w:rsidP="00F06B98">
            <w:pPr>
              <w:tabs>
                <w:tab w:val="left" w:pos="288"/>
                <w:tab w:val="left" w:pos="576"/>
                <w:tab w:val="left" w:pos="927"/>
                <w:tab w:val="left" w:pos="1152"/>
              </w:tabs>
              <w:spacing w:before="40" w:after="80" w:line="240" w:lineRule="exact"/>
              <w:ind w:left="144" w:right="-37"/>
              <w:rPr>
                <w:rFonts w:hint="cs"/>
                <w:b/>
                <w:bCs/>
                <w:sz w:val="16"/>
                <w:szCs w:val="24"/>
                <w:rtl/>
              </w:rPr>
            </w:pPr>
            <w:r w:rsidRPr="001F0F6E">
              <w:rPr>
                <w:rFonts w:hint="cs"/>
                <w:b/>
                <w:bCs/>
                <w:sz w:val="16"/>
                <w:szCs w:val="24"/>
                <w:rtl/>
              </w:rPr>
              <w:t>13.1</w:t>
            </w:r>
            <w:r w:rsidR="00F06B98" w:rsidRPr="00F06B98">
              <w:rPr>
                <w:rFonts w:cs="Akhbar MT" w:hint="cs"/>
                <w:sz w:val="16"/>
                <w:szCs w:val="24"/>
                <w:rtl/>
              </w:rPr>
              <w:t>%</w:t>
            </w:r>
          </w:p>
        </w:tc>
      </w:tr>
    </w:tbl>
    <w:p w:rsidR="00931CBD" w:rsidRPr="001F0F6E" w:rsidRDefault="00931CBD" w:rsidP="00931CBD">
      <w:pPr>
        <w:pStyle w:val="SingleTxt"/>
        <w:spacing w:after="0" w:line="120" w:lineRule="exact"/>
        <w:rPr>
          <w:rFonts w:hint="cs"/>
          <w:sz w:val="10"/>
          <w:rtl/>
        </w:rPr>
      </w:pPr>
    </w:p>
    <w:p w:rsidR="00931CBD" w:rsidRDefault="00931CBD" w:rsidP="00931CBD">
      <w:pPr>
        <w:pStyle w:val="SingleTxt"/>
        <w:rPr>
          <w:rFonts w:hint="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Pr="001F0F6E" w:rsidRDefault="00931CBD" w:rsidP="00931CBD">
      <w:pPr>
        <w:pStyle w:val="SingleTxt"/>
        <w:spacing w:after="0" w:line="120" w:lineRule="exact"/>
        <w:rPr>
          <w:rFonts w:hint="cs"/>
          <w:b/>
          <w:bCs/>
          <w:sz w:val="10"/>
          <w:szCs w:val="26"/>
          <w:rtl/>
        </w:rPr>
      </w:pPr>
    </w:p>
    <w:p w:rsidR="00931CBD" w:rsidRDefault="00931CBD" w:rsidP="00931CBD">
      <w:pPr>
        <w:pStyle w:val="SingleTxt"/>
        <w:rPr>
          <w:rFonts w:hint="cs"/>
          <w:i/>
          <w:iCs/>
          <w:rtl/>
        </w:rPr>
      </w:pPr>
      <w:r>
        <w:rPr>
          <w:rFonts w:hint="cs"/>
          <w:i/>
          <w:iCs/>
          <w:rtl/>
        </w:rPr>
        <w:t>11 -</w:t>
      </w:r>
      <w:r>
        <w:rPr>
          <w:rFonts w:hint="cs"/>
          <w:i/>
          <w:iCs/>
          <w:rtl/>
        </w:rPr>
        <w:tab/>
        <w:t>توزيع النساء في العمديات</w:t>
      </w:r>
    </w:p>
    <w:p w:rsidR="00931CBD" w:rsidRPr="001F0F6E" w:rsidRDefault="00931CBD" w:rsidP="00931CBD">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1F0F6E">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80" w:after="80" w:line="240" w:lineRule="exact"/>
              <w:ind w:left="144" w:right="40"/>
              <w:rPr>
                <w:rFonts w:hint="cs"/>
                <w:i/>
                <w:iCs/>
                <w:sz w:val="16"/>
                <w:szCs w:val="24"/>
                <w:rtl/>
              </w:rPr>
            </w:pPr>
            <w:r w:rsidRPr="001F0F6E">
              <w:rPr>
                <w:rFonts w:hint="cs"/>
                <w:i/>
                <w:iCs/>
                <w:sz w:val="16"/>
                <w:szCs w:val="24"/>
                <w:rtl/>
              </w:rPr>
              <w:t>عدد النساء</w:t>
            </w:r>
          </w:p>
        </w:tc>
        <w:tc>
          <w:tcPr>
            <w:tcW w:w="1830" w:type="dxa"/>
            <w:tcBorders>
              <w:top w:val="single" w:sz="4" w:space="0" w:color="auto"/>
              <w:bottom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1F0F6E">
              <w:rPr>
                <w:rFonts w:hint="cs"/>
                <w:i/>
                <w:iCs/>
                <w:sz w:val="16"/>
                <w:szCs w:val="24"/>
                <w:rtl/>
              </w:rPr>
              <w:t>عدد العمديات</w:t>
            </w:r>
          </w:p>
        </w:tc>
        <w:tc>
          <w:tcPr>
            <w:tcW w:w="1830" w:type="dxa"/>
            <w:tcBorders>
              <w:top w:val="single" w:sz="4" w:space="0" w:color="auto"/>
              <w:bottom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1F0F6E">
              <w:rPr>
                <w:rFonts w:hint="cs"/>
                <w:i/>
                <w:iCs/>
                <w:sz w:val="16"/>
                <w:szCs w:val="24"/>
                <w:rtl/>
              </w:rPr>
              <w:t>معدل التكرار</w:t>
            </w:r>
          </w:p>
        </w:tc>
        <w:tc>
          <w:tcPr>
            <w:tcW w:w="1830" w:type="dxa"/>
            <w:tcBorders>
              <w:top w:val="single" w:sz="4" w:space="0" w:color="auto"/>
              <w:bottom w:val="single" w:sz="12" w:space="0" w:color="auto"/>
            </w:tcBorders>
            <w:shd w:val="clear" w:color="auto" w:fill="auto"/>
            <w:vAlign w:val="bottom"/>
          </w:tcPr>
          <w:p w:rsidR="00931CBD" w:rsidRPr="001F0F6E" w:rsidRDefault="00931CBD" w:rsidP="00CE1428">
            <w:pPr>
              <w:tabs>
                <w:tab w:val="right" w:pos="1757"/>
              </w:tabs>
              <w:spacing w:before="80" w:after="80" w:line="240" w:lineRule="exact"/>
              <w:ind w:left="144" w:right="144"/>
              <w:rPr>
                <w:rFonts w:hint="cs"/>
                <w:i/>
                <w:iCs/>
                <w:sz w:val="16"/>
                <w:szCs w:val="24"/>
                <w:rtl/>
              </w:rPr>
            </w:pPr>
            <w:r w:rsidRPr="001F0F6E">
              <w:rPr>
                <w:rFonts w:hint="cs"/>
                <w:i/>
                <w:iCs/>
                <w:sz w:val="16"/>
                <w:szCs w:val="24"/>
                <w:rtl/>
              </w:rPr>
              <w:t>المجموع</w:t>
            </w:r>
          </w:p>
        </w:tc>
      </w:tr>
      <w:tr w:rsidR="00931CBD" w:rsidRPr="001F0F6E">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830" w:type="dxa"/>
            <w:tcBorders>
              <w:top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1F0F6E">
        <w:tblPrEx>
          <w:tblCellMar>
            <w:top w:w="0" w:type="dxa"/>
            <w:bottom w:w="0" w:type="dxa"/>
          </w:tblCellMar>
        </w:tblPrEx>
        <w:trPr>
          <w:cantSplit/>
        </w:trPr>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صفر</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w:t>
            </w:r>
            <w:r w:rsidR="00F06B98" w:rsidRPr="00F06B98">
              <w:rPr>
                <w:rFonts w:cs="Akhbar MT" w:hint="cs"/>
                <w:sz w:val="16"/>
                <w:szCs w:val="24"/>
                <w:rtl/>
              </w:rPr>
              <w:t>%</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w:t>
            </w:r>
            <w:r w:rsidR="00F06B98" w:rsidRPr="00F06B98">
              <w:rPr>
                <w:rFonts w:cs="Akhbar MT" w:hint="cs"/>
                <w:sz w:val="16"/>
                <w:szCs w:val="24"/>
                <w:rtl/>
              </w:rPr>
              <w:t>%</w:t>
            </w:r>
          </w:p>
        </w:tc>
      </w:tr>
      <w:tr w:rsidR="00931CBD" w:rsidRPr="001F0F6E">
        <w:tblPrEx>
          <w:tblCellMar>
            <w:top w:w="0" w:type="dxa"/>
            <w:bottom w:w="0" w:type="dxa"/>
          </w:tblCellMar>
        </w:tblPrEx>
        <w:trPr>
          <w:cantSplit/>
        </w:trPr>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11.6</w:t>
            </w:r>
            <w:r w:rsidR="00F06B98" w:rsidRPr="00F06B98">
              <w:rPr>
                <w:rFonts w:cs="Akhbar MT" w:hint="cs"/>
                <w:sz w:val="16"/>
                <w:szCs w:val="24"/>
                <w:rtl/>
              </w:rPr>
              <w:t>%</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16.9</w:t>
            </w:r>
            <w:r w:rsidR="00F06B98" w:rsidRPr="00F06B98">
              <w:rPr>
                <w:rFonts w:cs="Akhbar MT" w:hint="cs"/>
                <w:sz w:val="16"/>
                <w:szCs w:val="24"/>
                <w:rtl/>
              </w:rPr>
              <w:t>%</w:t>
            </w:r>
          </w:p>
        </w:tc>
      </w:tr>
      <w:tr w:rsidR="00931CBD" w:rsidRPr="001F0F6E">
        <w:tblPrEx>
          <w:tblCellMar>
            <w:top w:w="0" w:type="dxa"/>
            <w:bottom w:w="0" w:type="dxa"/>
          </w:tblCellMar>
        </w:tblPrEx>
        <w:trPr>
          <w:cantSplit/>
        </w:trPr>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15.1</w:t>
            </w:r>
            <w:r w:rsidR="00F06B98" w:rsidRPr="00F06B98">
              <w:rPr>
                <w:rFonts w:cs="Akhbar MT" w:hint="cs"/>
                <w:sz w:val="16"/>
                <w:szCs w:val="24"/>
                <w:rtl/>
              </w:rPr>
              <w:t>%</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32.0</w:t>
            </w:r>
            <w:r w:rsidR="00F06B98" w:rsidRPr="00F06B98">
              <w:rPr>
                <w:rFonts w:cs="Akhbar MT" w:hint="cs"/>
                <w:sz w:val="16"/>
                <w:szCs w:val="24"/>
                <w:rtl/>
              </w:rPr>
              <w:t>%</w:t>
            </w:r>
          </w:p>
        </w:tc>
      </w:tr>
      <w:tr w:rsidR="00931CBD" w:rsidRPr="001F0F6E">
        <w:tblPrEx>
          <w:tblCellMar>
            <w:top w:w="0" w:type="dxa"/>
            <w:bottom w:w="0" w:type="dxa"/>
          </w:tblCellMar>
        </w:tblPrEx>
        <w:trPr>
          <w:cantSplit/>
        </w:trPr>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3</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19.3</w:t>
            </w:r>
            <w:r w:rsidR="00F06B98" w:rsidRPr="00F06B98">
              <w:rPr>
                <w:rFonts w:cs="Akhbar MT" w:hint="cs"/>
                <w:sz w:val="16"/>
                <w:szCs w:val="24"/>
                <w:rtl/>
              </w:rPr>
              <w:t>%</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51.3</w:t>
            </w:r>
            <w:r w:rsidR="00F06B98" w:rsidRPr="00F06B98">
              <w:rPr>
                <w:rFonts w:cs="Akhbar MT" w:hint="cs"/>
                <w:sz w:val="16"/>
                <w:szCs w:val="24"/>
                <w:rtl/>
              </w:rPr>
              <w:t>%</w:t>
            </w:r>
          </w:p>
        </w:tc>
      </w:tr>
      <w:tr w:rsidR="00931CBD" w:rsidRPr="001F0F6E">
        <w:tblPrEx>
          <w:tblCellMar>
            <w:top w:w="0" w:type="dxa"/>
            <w:bottom w:w="0" w:type="dxa"/>
          </w:tblCellMar>
        </w:tblPrEx>
        <w:trPr>
          <w:cantSplit/>
        </w:trPr>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4-5</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28.5</w:t>
            </w:r>
            <w:r w:rsidR="00F06B98" w:rsidRPr="00F06B98">
              <w:rPr>
                <w:rFonts w:cs="Akhbar MT" w:hint="cs"/>
                <w:sz w:val="16"/>
                <w:szCs w:val="24"/>
                <w:rtl/>
              </w:rPr>
              <w:t>%</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79.8</w:t>
            </w:r>
            <w:r w:rsidR="00F06B98" w:rsidRPr="00F06B98">
              <w:rPr>
                <w:rFonts w:cs="Akhbar MT" w:hint="cs"/>
                <w:sz w:val="16"/>
                <w:szCs w:val="24"/>
                <w:rtl/>
              </w:rPr>
              <w:t>%</w:t>
            </w:r>
          </w:p>
        </w:tc>
      </w:tr>
      <w:tr w:rsidR="00931CBD" w:rsidRPr="001F0F6E">
        <w:tblPrEx>
          <w:tblCellMar>
            <w:top w:w="0" w:type="dxa"/>
            <w:bottom w:w="0" w:type="dxa"/>
          </w:tblCellMar>
        </w:tblPrEx>
        <w:trPr>
          <w:cantSplit/>
        </w:trPr>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6-7</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11.6</w:t>
            </w:r>
            <w:r w:rsidR="00F06B98" w:rsidRPr="00F06B98">
              <w:rPr>
                <w:rFonts w:cs="Akhbar MT" w:hint="cs"/>
                <w:sz w:val="16"/>
                <w:szCs w:val="24"/>
                <w:rtl/>
              </w:rPr>
              <w:t>%</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91.4</w:t>
            </w:r>
            <w:r w:rsidR="00F06B98" w:rsidRPr="00F06B98">
              <w:rPr>
                <w:rFonts w:cs="Akhbar MT" w:hint="cs"/>
                <w:sz w:val="16"/>
                <w:szCs w:val="24"/>
                <w:rtl/>
              </w:rPr>
              <w:t>%</w:t>
            </w:r>
          </w:p>
        </w:tc>
      </w:tr>
      <w:tr w:rsidR="00931CBD" w:rsidRPr="001F0F6E">
        <w:tblPrEx>
          <w:tblCellMar>
            <w:top w:w="0" w:type="dxa"/>
            <w:bottom w:w="0" w:type="dxa"/>
          </w:tblCellMar>
        </w:tblPrEx>
        <w:trPr>
          <w:cantSplit/>
        </w:trPr>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8-9</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w:t>
            </w:r>
            <w:r w:rsidR="00F06B98" w:rsidRPr="00F06B98">
              <w:rPr>
                <w:rFonts w:cs="Akhbar MT" w:hint="cs"/>
                <w:sz w:val="16"/>
                <w:szCs w:val="24"/>
                <w:rtl/>
              </w:rPr>
              <w:t>%</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95.3</w:t>
            </w:r>
            <w:r w:rsidR="00F06B98" w:rsidRPr="00F06B98">
              <w:rPr>
                <w:rFonts w:cs="Akhbar MT" w:hint="cs"/>
                <w:sz w:val="16"/>
                <w:szCs w:val="24"/>
                <w:rtl/>
              </w:rPr>
              <w:t>%</w:t>
            </w:r>
          </w:p>
        </w:tc>
      </w:tr>
      <w:tr w:rsidR="00931CBD" w:rsidRPr="001F0F6E">
        <w:tblPrEx>
          <w:tblCellMar>
            <w:top w:w="0" w:type="dxa"/>
            <w:bottom w:w="0" w:type="dxa"/>
          </w:tblCellMar>
        </w:tblPrEx>
        <w:trPr>
          <w:cantSplit/>
        </w:trPr>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10-11</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w:t>
            </w:r>
            <w:r w:rsidR="00F06B98" w:rsidRPr="00F06B98">
              <w:rPr>
                <w:rFonts w:cs="Akhbar MT" w:hint="cs"/>
                <w:sz w:val="16"/>
                <w:szCs w:val="24"/>
                <w:rtl/>
              </w:rPr>
              <w:t>%</w:t>
            </w:r>
          </w:p>
        </w:tc>
        <w:tc>
          <w:tcPr>
            <w:tcW w:w="1830" w:type="dxa"/>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98.2</w:t>
            </w:r>
            <w:r w:rsidR="00F06B98" w:rsidRPr="00F06B98">
              <w:rPr>
                <w:rFonts w:cs="Akhbar MT" w:hint="cs"/>
                <w:sz w:val="16"/>
                <w:szCs w:val="24"/>
                <w:rtl/>
              </w:rPr>
              <w:t>%</w:t>
            </w:r>
          </w:p>
        </w:tc>
      </w:tr>
      <w:tr w:rsidR="00931CBD" w:rsidRPr="001F0F6E">
        <w:tblPrEx>
          <w:tblCellMar>
            <w:top w:w="0" w:type="dxa"/>
            <w:bottom w:w="0" w:type="dxa"/>
          </w:tblCellMar>
        </w:tblPrEx>
        <w:trPr>
          <w:cantSplit/>
        </w:trPr>
        <w:tc>
          <w:tcPr>
            <w:tcW w:w="1830" w:type="dxa"/>
            <w:tcBorders>
              <w:bottom w:val="single" w:sz="4"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12-16</w:t>
            </w:r>
          </w:p>
        </w:tc>
        <w:tc>
          <w:tcPr>
            <w:tcW w:w="1830" w:type="dxa"/>
            <w:tcBorders>
              <w:bottom w:val="single" w:sz="4"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830" w:type="dxa"/>
            <w:tcBorders>
              <w:bottom w:val="single" w:sz="4"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r w:rsidR="00F06B98" w:rsidRPr="00F06B98">
              <w:rPr>
                <w:rFonts w:cs="Akhbar MT" w:hint="cs"/>
                <w:sz w:val="16"/>
                <w:szCs w:val="24"/>
                <w:rtl/>
              </w:rPr>
              <w:t>%</w:t>
            </w:r>
          </w:p>
        </w:tc>
        <w:tc>
          <w:tcPr>
            <w:tcW w:w="1830" w:type="dxa"/>
            <w:tcBorders>
              <w:bottom w:val="single" w:sz="4"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r w:rsidR="00F06B98" w:rsidRPr="00F06B98">
              <w:rPr>
                <w:rFonts w:cs="Akhbar MT" w:hint="cs"/>
                <w:sz w:val="16"/>
                <w:szCs w:val="24"/>
                <w:rtl/>
              </w:rPr>
              <w:t>%</w:t>
            </w:r>
          </w:p>
        </w:tc>
      </w:tr>
      <w:tr w:rsidR="00931CBD" w:rsidRPr="001F0F6E">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40"/>
              <w:rPr>
                <w:rFonts w:hint="cs"/>
                <w:b/>
                <w:bCs/>
                <w:sz w:val="16"/>
                <w:szCs w:val="24"/>
                <w:rtl/>
              </w:rPr>
            </w:pPr>
            <w:r w:rsidRPr="001F0F6E">
              <w:rPr>
                <w:rFonts w:hint="cs"/>
                <w:b/>
                <w:bCs/>
                <w:sz w:val="16"/>
                <w:szCs w:val="24"/>
                <w:rtl/>
              </w:rPr>
              <w:t>المجموع</w:t>
            </w:r>
          </w:p>
        </w:tc>
        <w:tc>
          <w:tcPr>
            <w:tcW w:w="1830" w:type="dxa"/>
            <w:tcBorders>
              <w:top w:val="single" w:sz="4" w:space="0" w:color="auto"/>
              <w:bottom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1F0F6E">
              <w:rPr>
                <w:rFonts w:hint="cs"/>
                <w:b/>
                <w:bCs/>
                <w:sz w:val="16"/>
                <w:szCs w:val="24"/>
                <w:rtl/>
              </w:rPr>
              <w:t>337</w:t>
            </w:r>
          </w:p>
        </w:tc>
        <w:tc>
          <w:tcPr>
            <w:tcW w:w="1830" w:type="dxa"/>
            <w:tcBorders>
              <w:top w:val="single" w:sz="4" w:space="0" w:color="auto"/>
              <w:bottom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1F0F6E">
              <w:rPr>
                <w:rFonts w:hint="cs"/>
                <w:b/>
                <w:bCs/>
                <w:sz w:val="16"/>
                <w:szCs w:val="24"/>
                <w:rtl/>
              </w:rPr>
              <w:t>100.0</w:t>
            </w:r>
            <w:r w:rsidR="00A95299" w:rsidRPr="00F06B98">
              <w:rPr>
                <w:rFonts w:cs="Akhbar MT" w:hint="cs"/>
                <w:sz w:val="16"/>
                <w:szCs w:val="24"/>
                <w:rtl/>
              </w:rPr>
              <w:t>%</w:t>
            </w:r>
          </w:p>
        </w:tc>
        <w:tc>
          <w:tcPr>
            <w:tcW w:w="1830" w:type="dxa"/>
            <w:tcBorders>
              <w:top w:val="single" w:sz="4" w:space="0" w:color="auto"/>
              <w:bottom w:val="single" w:sz="12" w:space="0" w:color="auto"/>
            </w:tcBorders>
            <w:shd w:val="clear" w:color="auto" w:fill="auto"/>
            <w:vAlign w:val="bottom"/>
          </w:tcPr>
          <w:p w:rsidR="00931CBD" w:rsidRPr="001F0F6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bl>
    <w:p w:rsidR="00931CBD" w:rsidRDefault="00931CBD" w:rsidP="00931CBD">
      <w:pPr>
        <w:pStyle w:val="SingleTxt"/>
        <w:rPr>
          <w:rFonts w:hint="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Pr="001F0F6E" w:rsidRDefault="00931CBD" w:rsidP="00931CBD">
      <w:pPr>
        <w:pStyle w:val="SingleTxt"/>
        <w:spacing w:after="0" w:line="120" w:lineRule="exact"/>
        <w:rPr>
          <w:rFonts w:hint="cs"/>
          <w:b/>
          <w:bCs/>
          <w:sz w:val="10"/>
          <w:szCs w:val="26"/>
          <w:rtl/>
        </w:rPr>
      </w:pPr>
    </w:p>
    <w:p w:rsidR="00931CBD" w:rsidRDefault="00931CBD" w:rsidP="00931CBD">
      <w:pPr>
        <w:pStyle w:val="SingleTxt"/>
        <w:rPr>
          <w:rFonts w:hint="cs"/>
          <w:i/>
          <w:iCs/>
          <w:rtl/>
        </w:rPr>
      </w:pPr>
      <w:r>
        <w:rPr>
          <w:rFonts w:hint="cs"/>
          <w:i/>
          <w:iCs/>
          <w:rtl/>
        </w:rPr>
        <w:t>12 -</w:t>
      </w:r>
      <w:r>
        <w:rPr>
          <w:rFonts w:hint="cs"/>
          <w:i/>
          <w:iCs/>
          <w:rtl/>
        </w:rPr>
        <w:tab/>
        <w:t>توزيع العمديات وفقا لعدد النساء العمد بكل إقليم</w:t>
      </w:r>
    </w:p>
    <w:p w:rsidR="00931CBD" w:rsidRPr="001F0F6E" w:rsidRDefault="00931CBD" w:rsidP="00931CBD">
      <w:pPr>
        <w:pStyle w:val="SingleTxt"/>
        <w:spacing w:after="0" w:line="120" w:lineRule="exact"/>
        <w:rPr>
          <w:rFonts w:hint="cs"/>
          <w:i/>
          <w:i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3464"/>
        <w:gridCol w:w="1133"/>
        <w:gridCol w:w="1133"/>
        <w:gridCol w:w="1030"/>
        <w:gridCol w:w="1030"/>
        <w:gridCol w:w="1030"/>
        <w:gridCol w:w="1029"/>
      </w:tblGrid>
      <w:tr w:rsidR="00931CBD" w:rsidRPr="00A461F0">
        <w:tblPrEx>
          <w:tblCellMar>
            <w:top w:w="0" w:type="dxa"/>
            <w:bottom w:w="0" w:type="dxa"/>
          </w:tblCellMar>
        </w:tblPrEx>
        <w:trPr>
          <w:cantSplit/>
          <w:tblHeader/>
          <w:jc w:val="center"/>
        </w:trPr>
        <w:tc>
          <w:tcPr>
            <w:tcW w:w="3464" w:type="dxa"/>
            <w:tcBorders>
              <w:top w:val="single" w:sz="4" w:space="0" w:color="auto"/>
              <w:bottom w:val="single" w:sz="12" w:space="0" w:color="auto"/>
            </w:tcBorders>
            <w:shd w:val="clear" w:color="auto" w:fill="auto"/>
            <w:tcMar>
              <w:left w:w="0" w:type="dxa"/>
              <w:right w:w="0" w:type="dxa"/>
            </w:tcMar>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A461F0">
              <w:rPr>
                <w:rFonts w:hint="cs"/>
                <w:i/>
                <w:iCs/>
                <w:sz w:val="16"/>
                <w:szCs w:val="24"/>
                <w:rtl/>
              </w:rPr>
              <w:t>الإقليم</w:t>
            </w:r>
          </w:p>
        </w:tc>
        <w:tc>
          <w:tcPr>
            <w:tcW w:w="1133"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A461F0">
              <w:rPr>
                <w:rFonts w:hint="cs"/>
                <w:i/>
                <w:iCs/>
                <w:sz w:val="16"/>
                <w:szCs w:val="24"/>
                <w:rtl/>
              </w:rPr>
              <w:t>العمديات التي لا تضم أي نساء</w:t>
            </w:r>
          </w:p>
        </w:tc>
        <w:tc>
          <w:tcPr>
            <w:tcW w:w="1133"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A461F0">
              <w:rPr>
                <w:rFonts w:hint="cs"/>
                <w:i/>
                <w:iCs/>
                <w:sz w:val="16"/>
                <w:szCs w:val="24"/>
                <w:rtl/>
              </w:rPr>
              <w:t>العمديات التي تضم امرأة واحدة</w:t>
            </w:r>
          </w:p>
        </w:tc>
        <w:tc>
          <w:tcPr>
            <w:tcW w:w="103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A461F0">
              <w:rPr>
                <w:rFonts w:hint="cs"/>
                <w:i/>
                <w:iCs/>
                <w:sz w:val="16"/>
                <w:szCs w:val="24"/>
                <w:rtl/>
              </w:rPr>
              <w:t>العمديات التي تضم امرأتين</w:t>
            </w:r>
          </w:p>
        </w:tc>
        <w:tc>
          <w:tcPr>
            <w:tcW w:w="103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A461F0">
              <w:rPr>
                <w:rFonts w:hint="cs"/>
                <w:i/>
                <w:iCs/>
                <w:sz w:val="16"/>
                <w:szCs w:val="24"/>
                <w:rtl/>
              </w:rPr>
              <w:t>العمديات التي تضم 3 نساء</w:t>
            </w:r>
          </w:p>
        </w:tc>
        <w:tc>
          <w:tcPr>
            <w:tcW w:w="103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A461F0">
              <w:rPr>
                <w:rFonts w:hint="cs"/>
                <w:i/>
                <w:iCs/>
                <w:sz w:val="16"/>
                <w:szCs w:val="24"/>
                <w:rtl/>
              </w:rPr>
              <w:t>العمديات التي تضم 4 نساء</w:t>
            </w:r>
          </w:p>
        </w:tc>
        <w:tc>
          <w:tcPr>
            <w:tcW w:w="1029"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A461F0">
              <w:rPr>
                <w:rFonts w:hint="cs"/>
                <w:i/>
                <w:iCs/>
                <w:sz w:val="16"/>
                <w:szCs w:val="24"/>
                <w:rtl/>
              </w:rPr>
              <w:t>العمديات التي تضم 5 نساء</w:t>
            </w:r>
          </w:p>
        </w:tc>
      </w:tr>
      <w:tr w:rsidR="00931CBD" w:rsidRPr="00A461F0">
        <w:tblPrEx>
          <w:tblCellMar>
            <w:top w:w="0" w:type="dxa"/>
            <w:bottom w:w="0" w:type="dxa"/>
          </w:tblCellMar>
        </w:tblPrEx>
        <w:trPr>
          <w:cantSplit/>
          <w:trHeight w:hRule="exact" w:val="115"/>
          <w:tblHeader/>
          <w:jc w:val="center"/>
        </w:trPr>
        <w:tc>
          <w:tcPr>
            <w:tcW w:w="3464"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133"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33"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A461F0">
        <w:tblPrEx>
          <w:tblCellMar>
            <w:top w:w="0" w:type="dxa"/>
            <w:bottom w:w="0" w:type="dxa"/>
          </w:tblCellMar>
        </w:tblPrEx>
        <w:trPr>
          <w:cantSplit/>
          <w:jc w:val="center"/>
        </w:trPr>
        <w:tc>
          <w:tcPr>
            <w:tcW w:w="346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إقليم أداموا</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029"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r>
      <w:tr w:rsidR="00931CBD" w:rsidRPr="00A461F0">
        <w:tblPrEx>
          <w:tblCellMar>
            <w:top w:w="0" w:type="dxa"/>
            <w:bottom w:w="0" w:type="dxa"/>
          </w:tblCellMar>
        </w:tblPrEx>
        <w:trPr>
          <w:cantSplit/>
          <w:jc w:val="center"/>
        </w:trPr>
        <w:tc>
          <w:tcPr>
            <w:tcW w:w="346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الأوسط</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1029"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p>
        </w:tc>
      </w:tr>
      <w:tr w:rsidR="00931CBD" w:rsidRPr="00A461F0">
        <w:tblPrEx>
          <w:tblCellMar>
            <w:top w:w="0" w:type="dxa"/>
            <w:bottom w:w="0" w:type="dxa"/>
          </w:tblCellMar>
        </w:tblPrEx>
        <w:trPr>
          <w:cantSplit/>
          <w:jc w:val="center"/>
        </w:trPr>
        <w:tc>
          <w:tcPr>
            <w:tcW w:w="346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الشرقي</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029"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A461F0">
        <w:tblPrEx>
          <w:tblCellMar>
            <w:top w:w="0" w:type="dxa"/>
            <w:bottom w:w="0" w:type="dxa"/>
          </w:tblCellMar>
        </w:tblPrEx>
        <w:trPr>
          <w:cantSplit/>
          <w:jc w:val="center"/>
        </w:trPr>
        <w:tc>
          <w:tcPr>
            <w:tcW w:w="346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الأقصى</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029"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r>
      <w:tr w:rsidR="00931CBD" w:rsidRPr="00A461F0">
        <w:tblPrEx>
          <w:tblCellMar>
            <w:top w:w="0" w:type="dxa"/>
            <w:bottom w:w="0" w:type="dxa"/>
          </w:tblCellMar>
        </w:tblPrEx>
        <w:trPr>
          <w:cantSplit/>
          <w:jc w:val="center"/>
        </w:trPr>
        <w:tc>
          <w:tcPr>
            <w:tcW w:w="346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الساحلي</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c>
          <w:tcPr>
            <w:tcW w:w="1029"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r>
      <w:tr w:rsidR="00931CBD" w:rsidRPr="00A461F0">
        <w:tblPrEx>
          <w:tblCellMar>
            <w:top w:w="0" w:type="dxa"/>
            <w:bottom w:w="0" w:type="dxa"/>
          </w:tblCellMar>
        </w:tblPrEx>
        <w:trPr>
          <w:cantSplit/>
          <w:jc w:val="center"/>
        </w:trPr>
        <w:tc>
          <w:tcPr>
            <w:tcW w:w="346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29"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A461F0">
        <w:tblPrEx>
          <w:tblCellMar>
            <w:top w:w="0" w:type="dxa"/>
            <w:bottom w:w="0" w:type="dxa"/>
          </w:tblCellMar>
        </w:tblPrEx>
        <w:trPr>
          <w:cantSplit/>
          <w:jc w:val="center"/>
        </w:trPr>
        <w:tc>
          <w:tcPr>
            <w:tcW w:w="346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الغربي</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029"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r>
      <w:tr w:rsidR="00931CBD" w:rsidRPr="00A461F0">
        <w:tblPrEx>
          <w:tblCellMar>
            <w:top w:w="0" w:type="dxa"/>
            <w:bottom w:w="0" w:type="dxa"/>
          </w:tblCellMar>
        </w:tblPrEx>
        <w:trPr>
          <w:cantSplit/>
          <w:jc w:val="center"/>
        </w:trPr>
        <w:tc>
          <w:tcPr>
            <w:tcW w:w="346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الغربي</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1029"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r>
      <w:tr w:rsidR="00931CBD" w:rsidRPr="00A461F0">
        <w:tblPrEx>
          <w:tblCellMar>
            <w:top w:w="0" w:type="dxa"/>
            <w:bottom w:w="0" w:type="dxa"/>
          </w:tblCellMar>
        </w:tblPrEx>
        <w:trPr>
          <w:cantSplit/>
          <w:jc w:val="center"/>
        </w:trPr>
        <w:tc>
          <w:tcPr>
            <w:tcW w:w="346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133"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c>
          <w:tcPr>
            <w:tcW w:w="1029"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r>
      <w:tr w:rsidR="00931CBD" w:rsidRPr="00A461F0">
        <w:tblPrEx>
          <w:tblCellMar>
            <w:top w:w="0" w:type="dxa"/>
            <w:bottom w:w="0" w:type="dxa"/>
          </w:tblCellMar>
        </w:tblPrEx>
        <w:trPr>
          <w:cantSplit/>
          <w:jc w:val="center"/>
        </w:trPr>
        <w:tc>
          <w:tcPr>
            <w:tcW w:w="3464"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 الغربي</w:t>
            </w:r>
          </w:p>
        </w:tc>
        <w:tc>
          <w:tcPr>
            <w:tcW w:w="1133" w:type="dxa"/>
            <w:tcBorders>
              <w:bottom w:val="single" w:sz="4"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133" w:type="dxa"/>
            <w:tcBorders>
              <w:bottom w:val="single" w:sz="4"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030" w:type="dxa"/>
            <w:tcBorders>
              <w:bottom w:val="single" w:sz="4"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030" w:type="dxa"/>
            <w:tcBorders>
              <w:bottom w:val="single" w:sz="4"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tcBorders>
              <w:bottom w:val="single" w:sz="4"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029" w:type="dxa"/>
            <w:tcBorders>
              <w:bottom w:val="single" w:sz="4"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A461F0">
        <w:tblPrEx>
          <w:tblCellMar>
            <w:top w:w="0" w:type="dxa"/>
            <w:bottom w:w="0" w:type="dxa"/>
          </w:tblCellMar>
        </w:tblPrEx>
        <w:trPr>
          <w:cantSplit/>
          <w:jc w:val="center"/>
        </w:trPr>
        <w:tc>
          <w:tcPr>
            <w:tcW w:w="3464"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sidRPr="00A461F0">
              <w:rPr>
                <w:rFonts w:hint="cs"/>
                <w:b/>
                <w:bCs/>
                <w:sz w:val="16"/>
                <w:szCs w:val="24"/>
                <w:rtl/>
              </w:rPr>
              <w:t>المجموع</w:t>
            </w:r>
          </w:p>
        </w:tc>
        <w:tc>
          <w:tcPr>
            <w:tcW w:w="1133"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461F0">
              <w:rPr>
                <w:rFonts w:hint="cs"/>
                <w:b/>
                <w:bCs/>
                <w:sz w:val="16"/>
                <w:szCs w:val="24"/>
                <w:rtl/>
              </w:rPr>
              <w:t>18</w:t>
            </w:r>
          </w:p>
        </w:tc>
        <w:tc>
          <w:tcPr>
            <w:tcW w:w="1133"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461F0">
              <w:rPr>
                <w:rFonts w:hint="cs"/>
                <w:b/>
                <w:bCs/>
                <w:sz w:val="16"/>
                <w:szCs w:val="24"/>
                <w:rtl/>
              </w:rPr>
              <w:t>39</w:t>
            </w:r>
          </w:p>
        </w:tc>
        <w:tc>
          <w:tcPr>
            <w:tcW w:w="103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461F0">
              <w:rPr>
                <w:rFonts w:hint="cs"/>
                <w:b/>
                <w:bCs/>
                <w:sz w:val="16"/>
                <w:szCs w:val="24"/>
                <w:rtl/>
              </w:rPr>
              <w:t>51</w:t>
            </w:r>
          </w:p>
        </w:tc>
        <w:tc>
          <w:tcPr>
            <w:tcW w:w="103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461F0">
              <w:rPr>
                <w:rFonts w:hint="cs"/>
                <w:b/>
                <w:bCs/>
                <w:sz w:val="16"/>
                <w:szCs w:val="24"/>
                <w:rtl/>
              </w:rPr>
              <w:t>65</w:t>
            </w:r>
          </w:p>
        </w:tc>
        <w:tc>
          <w:tcPr>
            <w:tcW w:w="103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461F0">
              <w:rPr>
                <w:rFonts w:hint="cs"/>
                <w:b/>
                <w:bCs/>
                <w:sz w:val="16"/>
                <w:szCs w:val="24"/>
                <w:rtl/>
              </w:rPr>
              <w:t>57</w:t>
            </w:r>
          </w:p>
        </w:tc>
        <w:tc>
          <w:tcPr>
            <w:tcW w:w="1029"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461F0">
              <w:rPr>
                <w:rFonts w:hint="cs"/>
                <w:b/>
                <w:bCs/>
                <w:sz w:val="16"/>
                <w:szCs w:val="24"/>
                <w:rtl/>
              </w:rPr>
              <w:t>39</w:t>
            </w:r>
          </w:p>
        </w:tc>
      </w:tr>
    </w:tbl>
    <w:p w:rsidR="00931CBD" w:rsidRPr="00A461F0" w:rsidRDefault="00931CBD" w:rsidP="00931CBD">
      <w:pPr>
        <w:pStyle w:val="SingleTxt"/>
        <w:spacing w:after="0" w:line="120" w:lineRule="exact"/>
        <w:rPr>
          <w:rFonts w:hint="cs"/>
          <w:sz w:val="10"/>
          <w:rtl/>
        </w:rPr>
      </w:pPr>
    </w:p>
    <w:p w:rsidR="00931CBD" w:rsidRDefault="00931CBD" w:rsidP="00931CBD">
      <w:pPr>
        <w:pStyle w:val="SingleTxt"/>
        <w:rPr>
          <w:rFonts w:hint="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Pr="00A461F0" w:rsidRDefault="00931CBD" w:rsidP="00931CBD">
      <w:pPr>
        <w:pStyle w:val="SingleTxt"/>
        <w:spacing w:after="0" w:line="120" w:lineRule="exact"/>
        <w:rPr>
          <w:rFonts w:hint="cs"/>
          <w:b/>
          <w:bCs/>
          <w:sz w:val="10"/>
          <w:szCs w:val="26"/>
          <w:rtl/>
        </w:rPr>
      </w:pPr>
    </w:p>
    <w:p w:rsidR="00931CBD" w:rsidRDefault="00931CBD" w:rsidP="00931CBD">
      <w:pPr>
        <w:pStyle w:val="SingleTxt"/>
        <w:rPr>
          <w:rFonts w:hint="cs"/>
          <w:i/>
          <w:iCs/>
          <w:rtl/>
        </w:rPr>
      </w:pPr>
      <w:r>
        <w:rPr>
          <w:rFonts w:hint="cs"/>
          <w:i/>
          <w:iCs/>
          <w:rtl/>
        </w:rPr>
        <w:t>13 -</w:t>
      </w:r>
      <w:r>
        <w:rPr>
          <w:rFonts w:hint="cs"/>
          <w:i/>
          <w:iCs/>
          <w:rtl/>
        </w:rPr>
        <w:tab/>
        <w:t>توزيع العمد المنتخبين في كل إقليم حسب نوع الجنس</w:t>
      </w:r>
    </w:p>
    <w:p w:rsidR="00931CBD" w:rsidRPr="00A461F0" w:rsidRDefault="00931CBD" w:rsidP="00931CBD">
      <w:pPr>
        <w:pStyle w:val="SingleTxt"/>
        <w:spacing w:after="0" w:line="120" w:lineRule="exact"/>
        <w:rPr>
          <w:rFonts w:hint="cs"/>
          <w:sz w:val="10"/>
          <w:rtl/>
        </w:rPr>
      </w:pPr>
    </w:p>
    <w:tbl>
      <w:tblPr>
        <w:bidiVisual/>
        <w:tblW w:w="9841" w:type="dxa"/>
        <w:jc w:val="center"/>
        <w:tblLayout w:type="fixed"/>
        <w:tblCellMar>
          <w:left w:w="0" w:type="dxa"/>
          <w:right w:w="0" w:type="dxa"/>
        </w:tblCellMar>
        <w:tblLook w:val="0000" w:firstRow="0" w:lastRow="0" w:firstColumn="0" w:lastColumn="0" w:noHBand="0" w:noVBand="0"/>
      </w:tblPr>
      <w:tblGrid>
        <w:gridCol w:w="820"/>
        <w:gridCol w:w="820"/>
        <w:gridCol w:w="820"/>
        <w:gridCol w:w="820"/>
        <w:gridCol w:w="820"/>
        <w:gridCol w:w="820"/>
        <w:gridCol w:w="820"/>
        <w:gridCol w:w="820"/>
        <w:gridCol w:w="820"/>
        <w:gridCol w:w="820"/>
        <w:gridCol w:w="820"/>
        <w:gridCol w:w="821"/>
      </w:tblGrid>
      <w:tr w:rsidR="00931CBD" w:rsidRPr="00A461F0">
        <w:tblPrEx>
          <w:tblCellMar>
            <w:top w:w="0" w:type="dxa"/>
            <w:bottom w:w="0" w:type="dxa"/>
          </w:tblCellMar>
        </w:tblPrEx>
        <w:trPr>
          <w:cantSplit/>
          <w:tblHeader/>
          <w:jc w:val="center"/>
        </w:trPr>
        <w:tc>
          <w:tcPr>
            <w:tcW w:w="820" w:type="dxa"/>
            <w:tcBorders>
              <w:top w:val="single" w:sz="4" w:space="0" w:color="auto"/>
              <w:bottom w:val="single" w:sz="12" w:space="0" w:color="auto"/>
            </w:tcBorders>
            <w:shd w:val="clear" w:color="auto" w:fill="auto"/>
            <w:tcMar>
              <w:left w:w="0" w:type="dxa"/>
              <w:right w:w="0" w:type="dxa"/>
            </w:tcMar>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A461F0">
              <w:rPr>
                <w:rFonts w:hint="cs"/>
                <w:i/>
                <w:iCs/>
                <w:sz w:val="16"/>
                <w:szCs w:val="24"/>
                <w:rtl/>
              </w:rPr>
              <w:t>الإقليم</w:t>
            </w:r>
          </w:p>
        </w:tc>
        <w:tc>
          <w:tcPr>
            <w:tcW w:w="82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إقليم أداموا</w:t>
            </w:r>
          </w:p>
        </w:tc>
        <w:tc>
          <w:tcPr>
            <w:tcW w:w="82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الإقليم الأوسط</w:t>
            </w:r>
          </w:p>
        </w:tc>
        <w:tc>
          <w:tcPr>
            <w:tcW w:w="82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الإقليم الشرقي</w:t>
            </w:r>
          </w:p>
        </w:tc>
        <w:tc>
          <w:tcPr>
            <w:tcW w:w="82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الإقليمي الشمالي الأقصى</w:t>
            </w:r>
          </w:p>
        </w:tc>
        <w:tc>
          <w:tcPr>
            <w:tcW w:w="82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الإقليمي الساحلي</w:t>
            </w:r>
          </w:p>
        </w:tc>
        <w:tc>
          <w:tcPr>
            <w:tcW w:w="82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الإقليمي الشمالي</w:t>
            </w:r>
          </w:p>
        </w:tc>
        <w:tc>
          <w:tcPr>
            <w:tcW w:w="82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الإقليمي الشمالي الغربي</w:t>
            </w:r>
          </w:p>
        </w:tc>
        <w:tc>
          <w:tcPr>
            <w:tcW w:w="82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الإقليمي الغربي</w:t>
            </w:r>
          </w:p>
        </w:tc>
        <w:tc>
          <w:tcPr>
            <w:tcW w:w="82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الإقليم الجنوبي</w:t>
            </w:r>
          </w:p>
        </w:tc>
        <w:tc>
          <w:tcPr>
            <w:tcW w:w="820"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الإقليمي الجنوب الغربي</w:t>
            </w:r>
          </w:p>
        </w:tc>
        <w:tc>
          <w:tcPr>
            <w:tcW w:w="821" w:type="dxa"/>
            <w:tcBorders>
              <w:top w:val="single" w:sz="4" w:space="0" w:color="auto"/>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A461F0">
              <w:rPr>
                <w:rFonts w:hint="cs"/>
                <w:i/>
                <w:iCs/>
                <w:sz w:val="16"/>
                <w:szCs w:val="24"/>
                <w:rtl/>
              </w:rPr>
              <w:t>المجموع</w:t>
            </w:r>
          </w:p>
        </w:tc>
      </w:tr>
      <w:tr w:rsidR="00931CBD" w:rsidRPr="00A461F0">
        <w:tblPrEx>
          <w:tblCellMar>
            <w:top w:w="0" w:type="dxa"/>
            <w:bottom w:w="0" w:type="dxa"/>
          </w:tblCellMar>
        </w:tblPrEx>
        <w:trPr>
          <w:cantSplit/>
          <w:trHeight w:hRule="exact" w:val="115"/>
          <w:tblHeader/>
          <w:jc w:val="center"/>
        </w:trPr>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1" w:type="dxa"/>
            <w:tcBorders>
              <w:top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931CBD" w:rsidRPr="00A461F0">
        <w:tblPrEx>
          <w:tblCellMar>
            <w:top w:w="0" w:type="dxa"/>
            <w:bottom w:w="0" w:type="dxa"/>
          </w:tblCellMar>
        </w:tblPrEx>
        <w:trPr>
          <w:cantSplit/>
          <w:jc w:val="center"/>
        </w:trPr>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عدد العمد</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68</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45</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31</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19</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41</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25</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27</w:t>
            </w:r>
          </w:p>
        </w:tc>
        <w:tc>
          <w:tcPr>
            <w:tcW w:w="821"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337</w:t>
            </w:r>
          </w:p>
        </w:tc>
      </w:tr>
      <w:tr w:rsidR="00931CBD" w:rsidRPr="00A461F0">
        <w:tblPrEx>
          <w:tblCellMar>
            <w:top w:w="0" w:type="dxa"/>
            <w:bottom w:w="0" w:type="dxa"/>
          </w:tblCellMar>
        </w:tblPrEx>
        <w:trPr>
          <w:cantSplit/>
          <w:jc w:val="center"/>
        </w:trPr>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الرجال</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64</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31</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45</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30</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19</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41</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22</w:t>
            </w:r>
          </w:p>
        </w:tc>
        <w:tc>
          <w:tcPr>
            <w:tcW w:w="820"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26</w:t>
            </w:r>
          </w:p>
        </w:tc>
        <w:tc>
          <w:tcPr>
            <w:tcW w:w="821" w:type="dxa"/>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327</w:t>
            </w:r>
          </w:p>
        </w:tc>
      </w:tr>
      <w:tr w:rsidR="00931CBD" w:rsidRPr="00A461F0">
        <w:tblPrEx>
          <w:tblCellMar>
            <w:top w:w="0" w:type="dxa"/>
            <w:bottom w:w="0" w:type="dxa"/>
          </w:tblCellMar>
        </w:tblPrEx>
        <w:trPr>
          <w:cantSplit/>
          <w:jc w:val="center"/>
        </w:trPr>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النساء</w:t>
            </w:r>
          </w:p>
        </w:tc>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w:t>
            </w:r>
          </w:p>
        </w:tc>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w:t>
            </w:r>
          </w:p>
        </w:tc>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w:t>
            </w:r>
          </w:p>
        </w:tc>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w:t>
            </w:r>
          </w:p>
        </w:tc>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w:t>
            </w:r>
          </w:p>
        </w:tc>
        <w:tc>
          <w:tcPr>
            <w:tcW w:w="820"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w:t>
            </w:r>
          </w:p>
        </w:tc>
        <w:tc>
          <w:tcPr>
            <w:tcW w:w="821" w:type="dxa"/>
            <w:tcBorders>
              <w:bottom w:val="single" w:sz="12" w:space="0" w:color="auto"/>
            </w:tcBorders>
            <w:shd w:val="clear" w:color="auto" w:fill="auto"/>
            <w:vAlign w:val="bottom"/>
          </w:tcPr>
          <w:p w:rsidR="00931CBD" w:rsidRPr="00A461F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w:t>
            </w:r>
          </w:p>
        </w:tc>
      </w:tr>
    </w:tbl>
    <w:p w:rsidR="00931CBD" w:rsidRPr="00A461F0" w:rsidRDefault="00931CBD" w:rsidP="00931CBD">
      <w:pPr>
        <w:pStyle w:val="SingleTxt"/>
        <w:spacing w:after="0" w:line="120" w:lineRule="exact"/>
        <w:rPr>
          <w:rFonts w:hint="cs"/>
          <w:sz w:val="10"/>
          <w:rtl/>
        </w:rPr>
      </w:pPr>
    </w:p>
    <w:p w:rsidR="00931CBD" w:rsidRDefault="00931CBD" w:rsidP="00931CBD">
      <w:pPr>
        <w:pStyle w:val="SingleTxt"/>
        <w:rPr>
          <w:rFonts w:hint="cs"/>
          <w:sz w:val="26"/>
          <w:szCs w:val="26"/>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Pr="00B22939" w:rsidRDefault="00931CBD" w:rsidP="00931CBD">
      <w:pPr>
        <w:pStyle w:val="SingleTxt"/>
        <w:spacing w:after="0" w:line="120" w:lineRule="exact"/>
        <w:rPr>
          <w:rFonts w:hint="cs"/>
          <w:sz w:val="10"/>
          <w:rtl/>
        </w:rPr>
      </w:pPr>
      <w:r>
        <w:rPr>
          <w:b/>
          <w:bCs/>
          <w:sz w:val="26"/>
          <w:szCs w:val="26"/>
          <w:rtl/>
        </w:rPr>
        <w:br w:type="page"/>
      </w:r>
    </w:p>
    <w:p w:rsidR="00931CBD" w:rsidRDefault="00931CBD" w:rsidP="00931CBD">
      <w:pPr>
        <w:pStyle w:val="SingleTxt"/>
        <w:rPr>
          <w:rFonts w:hint="cs"/>
          <w:i/>
          <w:iCs/>
          <w:rtl/>
        </w:rPr>
      </w:pPr>
      <w:r>
        <w:rPr>
          <w:rFonts w:hint="cs"/>
          <w:i/>
          <w:iCs/>
          <w:rtl/>
        </w:rPr>
        <w:t>14 -</w:t>
      </w:r>
      <w:r>
        <w:rPr>
          <w:rFonts w:hint="cs"/>
          <w:i/>
          <w:iCs/>
          <w:rtl/>
        </w:rPr>
        <w:tab/>
        <w:t>توزيع مجموع أعضاء المجالس التنفيذية المحلية حسب نوع الجنس</w:t>
      </w:r>
    </w:p>
    <w:p w:rsidR="00931CBD" w:rsidRPr="00B22939" w:rsidRDefault="00931CBD" w:rsidP="00931CBD">
      <w:pPr>
        <w:pStyle w:val="SingleTxt"/>
        <w:spacing w:after="0" w:line="120" w:lineRule="exact"/>
        <w:rPr>
          <w:rFonts w:hint="cs"/>
          <w:i/>
          <w:i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2014"/>
        <w:gridCol w:w="1133"/>
        <w:gridCol w:w="1244"/>
        <w:gridCol w:w="1038"/>
        <w:gridCol w:w="1030"/>
        <w:gridCol w:w="1023"/>
        <w:gridCol w:w="1137"/>
        <w:gridCol w:w="1231"/>
      </w:tblGrid>
      <w:tr w:rsidR="00931CBD" w:rsidRPr="00B22939">
        <w:tblPrEx>
          <w:tblCellMar>
            <w:top w:w="0" w:type="dxa"/>
            <w:bottom w:w="0" w:type="dxa"/>
          </w:tblCellMar>
        </w:tblPrEx>
        <w:trPr>
          <w:cantSplit/>
          <w:tblHeader/>
          <w:jc w:val="center"/>
        </w:trPr>
        <w:tc>
          <w:tcPr>
            <w:tcW w:w="2014" w:type="dxa"/>
            <w:tcBorders>
              <w:top w:val="single" w:sz="4" w:space="0" w:color="auto"/>
              <w:bottom w:val="single" w:sz="12" w:space="0" w:color="auto"/>
            </w:tcBorders>
            <w:shd w:val="clear" w:color="auto" w:fill="auto"/>
            <w:tcMar>
              <w:left w:w="0" w:type="dxa"/>
              <w:right w:w="0" w:type="dxa"/>
            </w:tcMar>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عدد العمد</w:t>
            </w:r>
          </w:p>
        </w:tc>
        <w:tc>
          <w:tcPr>
            <w:tcW w:w="1244"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عمدة مساعد أول</w:t>
            </w:r>
          </w:p>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(العدد)</w:t>
            </w:r>
          </w:p>
        </w:tc>
        <w:tc>
          <w:tcPr>
            <w:tcW w:w="1038"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عمدة مساعد ثان</w:t>
            </w:r>
          </w:p>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(العدد)</w:t>
            </w:r>
          </w:p>
        </w:tc>
        <w:tc>
          <w:tcPr>
            <w:tcW w:w="1030"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عمدة مساعد ثالث</w:t>
            </w:r>
          </w:p>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(العدد)</w:t>
            </w:r>
          </w:p>
        </w:tc>
        <w:tc>
          <w:tcPr>
            <w:tcW w:w="1023"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عمدة مساعد رابع</w:t>
            </w:r>
          </w:p>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(العدد)</w:t>
            </w:r>
          </w:p>
        </w:tc>
        <w:tc>
          <w:tcPr>
            <w:tcW w:w="1137"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مجموع أعضاء المجالس التنفيذية المحلية</w:t>
            </w:r>
          </w:p>
        </w:tc>
        <w:tc>
          <w:tcPr>
            <w:tcW w:w="1231"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22939">
              <w:rPr>
                <w:rFonts w:hint="cs"/>
                <w:i/>
                <w:iCs/>
                <w:sz w:val="16"/>
                <w:szCs w:val="24"/>
                <w:rtl/>
              </w:rPr>
              <w:t>النسبة المئوية لأعضاء المجالس التنفيذية المحلية حسب نوع الجنس</w:t>
            </w:r>
          </w:p>
        </w:tc>
      </w:tr>
      <w:tr w:rsidR="00931CBD" w:rsidRPr="00B22939">
        <w:tblPrEx>
          <w:tblCellMar>
            <w:top w:w="0" w:type="dxa"/>
            <w:bottom w:w="0" w:type="dxa"/>
          </w:tblCellMar>
        </w:tblPrEx>
        <w:trPr>
          <w:cantSplit/>
          <w:trHeight w:hRule="exact" w:val="115"/>
          <w:tblHeader/>
          <w:jc w:val="center"/>
        </w:trPr>
        <w:tc>
          <w:tcPr>
            <w:tcW w:w="2014" w:type="dxa"/>
            <w:tcBorders>
              <w:top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133" w:type="dxa"/>
            <w:tcBorders>
              <w:top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244" w:type="dxa"/>
            <w:tcBorders>
              <w:top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8" w:type="dxa"/>
            <w:tcBorders>
              <w:top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3" w:type="dxa"/>
            <w:tcBorders>
              <w:top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37" w:type="dxa"/>
            <w:tcBorders>
              <w:top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231" w:type="dxa"/>
            <w:tcBorders>
              <w:top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B22939">
        <w:tblPrEx>
          <w:tblCellMar>
            <w:top w:w="0" w:type="dxa"/>
            <w:bottom w:w="0" w:type="dxa"/>
          </w:tblCellMar>
        </w:tblPrEx>
        <w:trPr>
          <w:cantSplit/>
          <w:jc w:val="center"/>
        </w:trPr>
        <w:tc>
          <w:tcPr>
            <w:tcW w:w="2014" w:type="dxa"/>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الرجال</w:t>
            </w:r>
          </w:p>
        </w:tc>
        <w:tc>
          <w:tcPr>
            <w:tcW w:w="1133" w:type="dxa"/>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327</w:t>
            </w:r>
          </w:p>
        </w:tc>
        <w:tc>
          <w:tcPr>
            <w:tcW w:w="1244" w:type="dxa"/>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301</w:t>
            </w:r>
          </w:p>
        </w:tc>
        <w:tc>
          <w:tcPr>
            <w:tcW w:w="1038" w:type="dxa"/>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257</w:t>
            </w:r>
          </w:p>
        </w:tc>
        <w:tc>
          <w:tcPr>
            <w:tcW w:w="1030" w:type="dxa"/>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59</w:t>
            </w:r>
          </w:p>
        </w:tc>
        <w:tc>
          <w:tcPr>
            <w:tcW w:w="1023" w:type="dxa"/>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137" w:type="dxa"/>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945</w:t>
            </w:r>
          </w:p>
        </w:tc>
        <w:tc>
          <w:tcPr>
            <w:tcW w:w="1231" w:type="dxa"/>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87.3</w:t>
            </w:r>
            <w:r w:rsidR="00A95299" w:rsidRPr="00F06B98">
              <w:rPr>
                <w:rFonts w:cs="Akhbar MT" w:hint="cs"/>
                <w:sz w:val="16"/>
                <w:szCs w:val="24"/>
                <w:rtl/>
              </w:rPr>
              <w:t>%</w:t>
            </w:r>
          </w:p>
        </w:tc>
      </w:tr>
      <w:tr w:rsidR="00931CBD" w:rsidRPr="00B22939">
        <w:tblPrEx>
          <w:tblCellMar>
            <w:top w:w="0" w:type="dxa"/>
            <w:bottom w:w="0" w:type="dxa"/>
          </w:tblCellMar>
        </w:tblPrEx>
        <w:trPr>
          <w:cantSplit/>
          <w:jc w:val="center"/>
        </w:trPr>
        <w:tc>
          <w:tcPr>
            <w:tcW w:w="2014" w:type="dxa"/>
            <w:tcBorders>
              <w:bottom w:val="single" w:sz="4"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النساء</w:t>
            </w:r>
          </w:p>
        </w:tc>
        <w:tc>
          <w:tcPr>
            <w:tcW w:w="1133" w:type="dxa"/>
            <w:tcBorders>
              <w:bottom w:val="single" w:sz="4"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244" w:type="dxa"/>
            <w:tcBorders>
              <w:bottom w:val="single" w:sz="4"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36</w:t>
            </w:r>
          </w:p>
        </w:tc>
        <w:tc>
          <w:tcPr>
            <w:tcW w:w="1038" w:type="dxa"/>
            <w:tcBorders>
              <w:bottom w:val="single" w:sz="4"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w:t>
            </w:r>
          </w:p>
        </w:tc>
        <w:tc>
          <w:tcPr>
            <w:tcW w:w="1030" w:type="dxa"/>
            <w:tcBorders>
              <w:bottom w:val="single" w:sz="4"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w:t>
            </w:r>
          </w:p>
        </w:tc>
        <w:tc>
          <w:tcPr>
            <w:tcW w:w="1023" w:type="dxa"/>
            <w:tcBorders>
              <w:bottom w:val="single" w:sz="4"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137" w:type="dxa"/>
            <w:tcBorders>
              <w:bottom w:val="single" w:sz="4"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138</w:t>
            </w:r>
          </w:p>
        </w:tc>
        <w:tc>
          <w:tcPr>
            <w:tcW w:w="1231" w:type="dxa"/>
            <w:tcBorders>
              <w:bottom w:val="single" w:sz="4"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12.7</w:t>
            </w:r>
            <w:r w:rsidR="00A95299" w:rsidRPr="00F06B98">
              <w:rPr>
                <w:rFonts w:cs="Akhbar MT" w:hint="cs"/>
                <w:sz w:val="16"/>
                <w:szCs w:val="24"/>
                <w:rtl/>
              </w:rPr>
              <w:t>%</w:t>
            </w:r>
          </w:p>
        </w:tc>
      </w:tr>
      <w:tr w:rsidR="00931CBD" w:rsidRPr="00B22939">
        <w:tblPrEx>
          <w:tblCellMar>
            <w:top w:w="0" w:type="dxa"/>
            <w:bottom w:w="0" w:type="dxa"/>
          </w:tblCellMar>
        </w:tblPrEx>
        <w:trPr>
          <w:cantSplit/>
          <w:jc w:val="center"/>
        </w:trPr>
        <w:tc>
          <w:tcPr>
            <w:tcW w:w="2014"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B22939">
              <w:rPr>
                <w:rFonts w:hint="cs"/>
                <w:b/>
                <w:bCs/>
                <w:sz w:val="16"/>
                <w:szCs w:val="24"/>
                <w:rtl/>
              </w:rPr>
              <w:t>المجموع</w:t>
            </w:r>
          </w:p>
        </w:tc>
        <w:tc>
          <w:tcPr>
            <w:tcW w:w="1133"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337</w:t>
            </w:r>
          </w:p>
        </w:tc>
        <w:tc>
          <w:tcPr>
            <w:tcW w:w="1244"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337</w:t>
            </w:r>
          </w:p>
        </w:tc>
        <w:tc>
          <w:tcPr>
            <w:tcW w:w="1038"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337</w:t>
            </w:r>
          </w:p>
        </w:tc>
        <w:tc>
          <w:tcPr>
            <w:tcW w:w="1030"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70</w:t>
            </w:r>
          </w:p>
        </w:tc>
        <w:tc>
          <w:tcPr>
            <w:tcW w:w="1023"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2</w:t>
            </w:r>
          </w:p>
        </w:tc>
        <w:tc>
          <w:tcPr>
            <w:tcW w:w="1137"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083 1</w:t>
            </w:r>
          </w:p>
        </w:tc>
        <w:tc>
          <w:tcPr>
            <w:tcW w:w="1231" w:type="dxa"/>
            <w:tcBorders>
              <w:top w:val="single" w:sz="4"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100.0</w:t>
            </w:r>
            <w:r w:rsidR="00A95299" w:rsidRPr="00F06B98">
              <w:rPr>
                <w:rFonts w:cs="Akhbar MT" w:hint="cs"/>
                <w:sz w:val="16"/>
                <w:szCs w:val="24"/>
                <w:rtl/>
              </w:rPr>
              <w:t>%</w:t>
            </w:r>
          </w:p>
        </w:tc>
      </w:tr>
      <w:tr w:rsidR="00931CBD" w:rsidRPr="00B22939">
        <w:tblPrEx>
          <w:tblCellMar>
            <w:top w:w="0" w:type="dxa"/>
            <w:bottom w:w="0" w:type="dxa"/>
          </w:tblCellMar>
        </w:tblPrEx>
        <w:trPr>
          <w:cantSplit/>
          <w:jc w:val="center"/>
        </w:trPr>
        <w:tc>
          <w:tcPr>
            <w:tcW w:w="2014" w:type="dxa"/>
            <w:tcBorders>
              <w:top w:val="single" w:sz="12"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B22939">
              <w:rPr>
                <w:rFonts w:hint="cs"/>
                <w:b/>
                <w:bCs/>
                <w:sz w:val="16"/>
                <w:szCs w:val="24"/>
                <w:rtl/>
              </w:rPr>
              <w:t>النسبة المئوية للنساء</w:t>
            </w:r>
          </w:p>
        </w:tc>
        <w:tc>
          <w:tcPr>
            <w:tcW w:w="1133" w:type="dxa"/>
            <w:tcBorders>
              <w:top w:val="single" w:sz="12"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3.0</w:t>
            </w:r>
            <w:r w:rsidR="00A95299" w:rsidRPr="00F06B98">
              <w:rPr>
                <w:rFonts w:cs="Akhbar MT" w:hint="cs"/>
                <w:sz w:val="16"/>
                <w:szCs w:val="24"/>
                <w:rtl/>
              </w:rPr>
              <w:t>%</w:t>
            </w:r>
          </w:p>
        </w:tc>
        <w:tc>
          <w:tcPr>
            <w:tcW w:w="1244" w:type="dxa"/>
            <w:tcBorders>
              <w:top w:val="single" w:sz="12"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10.7</w:t>
            </w:r>
            <w:r w:rsidR="00A95299" w:rsidRPr="00F06B98">
              <w:rPr>
                <w:rFonts w:cs="Akhbar MT" w:hint="cs"/>
                <w:sz w:val="16"/>
                <w:szCs w:val="24"/>
                <w:rtl/>
              </w:rPr>
              <w:t>%</w:t>
            </w:r>
          </w:p>
        </w:tc>
        <w:tc>
          <w:tcPr>
            <w:tcW w:w="1038" w:type="dxa"/>
            <w:tcBorders>
              <w:top w:val="single" w:sz="12"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23.7</w:t>
            </w:r>
            <w:r w:rsidR="00A95299" w:rsidRPr="00F06B98">
              <w:rPr>
                <w:rFonts w:cs="Akhbar MT" w:hint="cs"/>
                <w:sz w:val="16"/>
                <w:szCs w:val="24"/>
                <w:rtl/>
              </w:rPr>
              <w:t>%</w:t>
            </w:r>
          </w:p>
        </w:tc>
        <w:tc>
          <w:tcPr>
            <w:tcW w:w="1030" w:type="dxa"/>
            <w:tcBorders>
              <w:top w:val="single" w:sz="12"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15.7</w:t>
            </w:r>
            <w:r w:rsidR="00A95299" w:rsidRPr="00F06B98">
              <w:rPr>
                <w:rFonts w:cs="Akhbar MT" w:hint="cs"/>
                <w:sz w:val="16"/>
                <w:szCs w:val="24"/>
                <w:rtl/>
              </w:rPr>
              <w:t>%</w:t>
            </w:r>
          </w:p>
        </w:tc>
        <w:tc>
          <w:tcPr>
            <w:tcW w:w="1023" w:type="dxa"/>
            <w:tcBorders>
              <w:top w:val="single" w:sz="12"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50.0</w:t>
            </w:r>
            <w:r w:rsidR="00A95299" w:rsidRPr="00F06B98">
              <w:rPr>
                <w:rFonts w:cs="Akhbar MT" w:hint="cs"/>
                <w:sz w:val="16"/>
                <w:szCs w:val="24"/>
                <w:rtl/>
              </w:rPr>
              <w:t>%</w:t>
            </w:r>
          </w:p>
        </w:tc>
        <w:tc>
          <w:tcPr>
            <w:tcW w:w="1137" w:type="dxa"/>
            <w:tcBorders>
              <w:top w:val="single" w:sz="12"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B22939">
              <w:rPr>
                <w:rFonts w:hint="cs"/>
                <w:b/>
                <w:bCs/>
                <w:sz w:val="16"/>
                <w:szCs w:val="24"/>
                <w:rtl/>
              </w:rPr>
              <w:t>12.7</w:t>
            </w:r>
            <w:r w:rsidR="00A95299" w:rsidRPr="00F06B98">
              <w:rPr>
                <w:rFonts w:cs="Akhbar MT" w:hint="cs"/>
                <w:sz w:val="16"/>
                <w:szCs w:val="24"/>
                <w:rtl/>
              </w:rPr>
              <w:t>%</w:t>
            </w:r>
          </w:p>
        </w:tc>
        <w:tc>
          <w:tcPr>
            <w:tcW w:w="1231" w:type="dxa"/>
            <w:tcBorders>
              <w:top w:val="single" w:sz="12" w:space="0" w:color="auto"/>
              <w:bottom w:val="single" w:sz="12" w:space="0" w:color="auto"/>
            </w:tcBorders>
            <w:shd w:val="clear" w:color="auto" w:fill="auto"/>
            <w:vAlign w:val="bottom"/>
          </w:tcPr>
          <w:p w:rsidR="00931CBD" w:rsidRPr="00B2293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p>
        </w:tc>
      </w:tr>
    </w:tbl>
    <w:p w:rsidR="00931CBD" w:rsidRPr="00DA19DF" w:rsidRDefault="00931CBD" w:rsidP="00931CBD">
      <w:pPr>
        <w:pStyle w:val="SingleTxt"/>
        <w:spacing w:after="0" w:line="120" w:lineRule="exact"/>
        <w:rPr>
          <w:rFonts w:hint="cs"/>
          <w:i/>
          <w:iCs/>
          <w:sz w:val="10"/>
          <w:rtl/>
        </w:rPr>
      </w:pPr>
    </w:p>
    <w:p w:rsidR="00931CBD" w:rsidRDefault="00931CBD" w:rsidP="00931CBD">
      <w:pPr>
        <w:pStyle w:val="SingleTxt"/>
        <w:rPr>
          <w:rFonts w:hint="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Pr="00DA19DF" w:rsidRDefault="00931CBD" w:rsidP="00931CBD">
      <w:pPr>
        <w:pStyle w:val="SingleTxt"/>
        <w:spacing w:after="0" w:line="120" w:lineRule="exact"/>
        <w:rPr>
          <w:rFonts w:hint="cs"/>
          <w:i/>
          <w:iCs/>
          <w:sz w:val="10"/>
          <w:rtl/>
        </w:rPr>
      </w:pPr>
    </w:p>
    <w:p w:rsidR="00931CBD" w:rsidRDefault="00931CBD" w:rsidP="00931CBD">
      <w:pPr>
        <w:pStyle w:val="SingleTxt"/>
        <w:rPr>
          <w:rFonts w:hint="cs"/>
          <w:i/>
          <w:iCs/>
          <w:rtl/>
        </w:rPr>
      </w:pPr>
      <w:r w:rsidRPr="00DA19DF">
        <w:rPr>
          <w:rFonts w:hint="cs"/>
          <w:i/>
          <w:iCs/>
          <w:rtl/>
        </w:rPr>
        <w:t>15 -</w:t>
      </w:r>
      <w:r w:rsidRPr="00DA19DF">
        <w:rPr>
          <w:rFonts w:hint="cs"/>
          <w:i/>
          <w:iCs/>
          <w:rtl/>
        </w:rPr>
        <w:tab/>
        <w:t>تطور عدد النساء في إدارة المجالس المحلية منذ عام 1982</w:t>
      </w:r>
    </w:p>
    <w:p w:rsidR="00931CBD" w:rsidRPr="00DA19DF" w:rsidRDefault="00931CBD" w:rsidP="00931CBD">
      <w:pPr>
        <w:pStyle w:val="SingleTxt"/>
        <w:spacing w:after="0" w:line="120" w:lineRule="exact"/>
        <w:rPr>
          <w:rFonts w:hint="cs"/>
          <w:i/>
          <w:i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31CBD" w:rsidRPr="00DA19DF">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DA19DF">
              <w:rPr>
                <w:rFonts w:hint="cs"/>
                <w:i/>
                <w:iCs/>
                <w:sz w:val="16"/>
                <w:szCs w:val="24"/>
                <w:rtl/>
              </w:rPr>
              <w:t>السنة</w:t>
            </w:r>
          </w:p>
        </w:tc>
        <w:tc>
          <w:tcPr>
            <w:tcW w:w="1464" w:type="dxa"/>
            <w:tcBorders>
              <w:top w:val="single" w:sz="4" w:space="0" w:color="auto"/>
              <w:bottom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DA19DF">
              <w:rPr>
                <w:rFonts w:hint="cs"/>
                <w:i/>
                <w:iCs/>
                <w:sz w:val="16"/>
                <w:szCs w:val="24"/>
                <w:rtl/>
              </w:rPr>
              <w:t>مجموع أعضاء المجالس المحلية</w:t>
            </w:r>
          </w:p>
        </w:tc>
        <w:tc>
          <w:tcPr>
            <w:tcW w:w="1464" w:type="dxa"/>
            <w:tcBorders>
              <w:top w:val="single" w:sz="4" w:space="0" w:color="auto"/>
              <w:bottom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DA19DF">
              <w:rPr>
                <w:rFonts w:hint="cs"/>
                <w:i/>
                <w:iCs/>
                <w:sz w:val="16"/>
                <w:szCs w:val="24"/>
                <w:rtl/>
              </w:rPr>
              <w:t>عدد النساء</w:t>
            </w:r>
          </w:p>
        </w:tc>
        <w:tc>
          <w:tcPr>
            <w:tcW w:w="1464" w:type="dxa"/>
            <w:tcBorders>
              <w:top w:val="single" w:sz="4" w:space="0" w:color="auto"/>
              <w:bottom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DA19DF">
              <w:rPr>
                <w:rFonts w:hint="cs"/>
                <w:i/>
                <w:iCs/>
                <w:sz w:val="16"/>
                <w:szCs w:val="24"/>
                <w:rtl/>
              </w:rPr>
              <w:t>النسبة المئوية للنساء</w:t>
            </w:r>
          </w:p>
        </w:tc>
        <w:tc>
          <w:tcPr>
            <w:tcW w:w="1464" w:type="dxa"/>
            <w:tcBorders>
              <w:top w:val="single" w:sz="4" w:space="0" w:color="auto"/>
              <w:bottom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DA19DF">
              <w:rPr>
                <w:rFonts w:hint="cs"/>
                <w:i/>
                <w:iCs/>
                <w:sz w:val="16"/>
                <w:szCs w:val="24"/>
                <w:rtl/>
              </w:rPr>
              <w:t>عدد النساء العمد</w:t>
            </w:r>
          </w:p>
        </w:tc>
      </w:tr>
      <w:tr w:rsidR="00931CBD" w:rsidRPr="00DA19DF">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464" w:type="dxa"/>
            <w:tcBorders>
              <w:top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464" w:type="dxa"/>
            <w:tcBorders>
              <w:top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464" w:type="dxa"/>
            <w:tcBorders>
              <w:top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464" w:type="dxa"/>
            <w:tcBorders>
              <w:top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DA19DF">
        <w:tblPrEx>
          <w:tblCellMar>
            <w:top w:w="0" w:type="dxa"/>
            <w:bottom w:w="0" w:type="dxa"/>
          </w:tblCellMar>
        </w:tblPrEx>
        <w:trPr>
          <w:cantSplit/>
        </w:trPr>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1982</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107 5</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336</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w:t>
            </w:r>
            <w:r w:rsidR="00A95299" w:rsidRPr="00F06B98">
              <w:rPr>
                <w:rFonts w:cs="Akhbar MT" w:hint="cs"/>
                <w:sz w:val="16"/>
                <w:szCs w:val="24"/>
                <w:rtl/>
              </w:rPr>
              <w:t>%</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r>
      <w:tr w:rsidR="00931CBD" w:rsidRPr="00DA19DF">
        <w:tblPrEx>
          <w:tblCellMar>
            <w:top w:w="0" w:type="dxa"/>
            <w:bottom w:w="0" w:type="dxa"/>
          </w:tblCellMar>
        </w:tblPrEx>
        <w:trPr>
          <w:cantSplit/>
        </w:trPr>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1987</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345 5</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446</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w:t>
            </w:r>
            <w:r w:rsidR="00A95299" w:rsidRPr="00F06B98">
              <w:rPr>
                <w:rFonts w:cs="Akhbar MT" w:hint="cs"/>
                <w:sz w:val="16"/>
                <w:szCs w:val="24"/>
                <w:rtl/>
              </w:rPr>
              <w:t>%</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DA19DF">
        <w:tblPrEx>
          <w:tblCellMar>
            <w:top w:w="0" w:type="dxa"/>
            <w:bottom w:w="0" w:type="dxa"/>
          </w:tblCellMar>
        </w:tblPrEx>
        <w:trPr>
          <w:cantSplit/>
        </w:trPr>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1996</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932 9</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061 1</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10.7</w:t>
            </w:r>
            <w:r w:rsidR="00A95299" w:rsidRPr="00F06B98">
              <w:rPr>
                <w:rFonts w:cs="Akhbar MT" w:hint="cs"/>
                <w:sz w:val="16"/>
                <w:szCs w:val="24"/>
                <w:rtl/>
              </w:rPr>
              <w:t>%</w:t>
            </w:r>
          </w:p>
        </w:tc>
        <w:tc>
          <w:tcPr>
            <w:tcW w:w="1464" w:type="dxa"/>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DA19DF">
        <w:tblPrEx>
          <w:tblCellMar>
            <w:top w:w="0" w:type="dxa"/>
            <w:bottom w:w="0" w:type="dxa"/>
          </w:tblCellMar>
        </w:tblPrEx>
        <w:trPr>
          <w:cantSplit/>
        </w:trPr>
        <w:tc>
          <w:tcPr>
            <w:tcW w:w="1464" w:type="dxa"/>
            <w:tcBorders>
              <w:bottom w:val="single" w:sz="12"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2002</w:t>
            </w:r>
          </w:p>
        </w:tc>
        <w:tc>
          <w:tcPr>
            <w:tcW w:w="1464" w:type="dxa"/>
            <w:tcBorders>
              <w:bottom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963 9</w:t>
            </w:r>
          </w:p>
        </w:tc>
        <w:tc>
          <w:tcPr>
            <w:tcW w:w="1464" w:type="dxa"/>
            <w:tcBorders>
              <w:bottom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302 1</w:t>
            </w:r>
          </w:p>
        </w:tc>
        <w:tc>
          <w:tcPr>
            <w:tcW w:w="1464" w:type="dxa"/>
            <w:tcBorders>
              <w:bottom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13.1</w:t>
            </w:r>
            <w:r w:rsidR="00A95299" w:rsidRPr="00F06B98">
              <w:rPr>
                <w:rFonts w:cs="Akhbar MT" w:hint="cs"/>
                <w:sz w:val="16"/>
                <w:szCs w:val="24"/>
                <w:rtl/>
              </w:rPr>
              <w:t>%</w:t>
            </w:r>
          </w:p>
        </w:tc>
        <w:tc>
          <w:tcPr>
            <w:tcW w:w="1464" w:type="dxa"/>
            <w:tcBorders>
              <w:bottom w:val="single" w:sz="12" w:space="0" w:color="auto"/>
            </w:tcBorders>
            <w:shd w:val="clear" w:color="auto" w:fill="auto"/>
            <w:vAlign w:val="bottom"/>
          </w:tcPr>
          <w:p w:rsidR="00931CBD" w:rsidRPr="00DA19D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r>
    </w:tbl>
    <w:p w:rsidR="00931CBD" w:rsidRPr="00DA19DF" w:rsidRDefault="00931CBD" w:rsidP="00931CBD">
      <w:pPr>
        <w:pStyle w:val="SingleTxt"/>
        <w:spacing w:after="0" w:line="120" w:lineRule="exact"/>
        <w:rPr>
          <w:rFonts w:hint="cs"/>
          <w:i/>
          <w:iCs/>
          <w:sz w:val="10"/>
          <w:rtl/>
        </w:rPr>
      </w:pPr>
    </w:p>
    <w:p w:rsidR="00931CBD" w:rsidRDefault="00931CBD" w:rsidP="00931CBD">
      <w:pPr>
        <w:pStyle w:val="SingleTxt"/>
        <w:rPr>
          <w:rFonts w:hint="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Pr="00DA19DF" w:rsidRDefault="00931CBD" w:rsidP="00931CBD">
      <w:pPr>
        <w:pStyle w:val="SingleTxt"/>
        <w:spacing w:after="0" w:line="120" w:lineRule="exact"/>
        <w:rPr>
          <w:rFonts w:hint="cs"/>
          <w:i/>
          <w:iCs/>
          <w:sz w:val="10"/>
          <w:rtl/>
        </w:rPr>
      </w:pPr>
    </w:p>
    <w:p w:rsidR="00931CBD" w:rsidRDefault="00931CBD" w:rsidP="00931CBD">
      <w:pPr>
        <w:pStyle w:val="SingleTxt"/>
        <w:rPr>
          <w:rFonts w:hint="cs"/>
          <w:i/>
          <w:iCs/>
          <w:rtl/>
        </w:rPr>
      </w:pPr>
      <w:r w:rsidRPr="00DA19DF">
        <w:rPr>
          <w:rFonts w:hint="cs"/>
          <w:i/>
          <w:iCs/>
          <w:rtl/>
        </w:rPr>
        <w:t>16 -</w:t>
      </w:r>
      <w:r w:rsidRPr="00DA19DF">
        <w:rPr>
          <w:rFonts w:hint="cs"/>
          <w:i/>
          <w:iCs/>
          <w:rtl/>
        </w:rPr>
        <w:tab/>
      </w:r>
      <w:r>
        <w:rPr>
          <w:rFonts w:hint="cs"/>
          <w:i/>
          <w:iCs/>
          <w:rtl/>
        </w:rPr>
        <w:t>توزيع الموظفين بالأمانة الدائمة وبهيئة المراقبة الوطنية للانتخابات</w:t>
      </w:r>
    </w:p>
    <w:p w:rsidR="00931CBD" w:rsidRPr="00DA19DF" w:rsidRDefault="00931CBD" w:rsidP="00931CBD">
      <w:pPr>
        <w:pStyle w:val="SingleTxt"/>
        <w:spacing w:after="0" w:line="120" w:lineRule="exact"/>
        <w:rPr>
          <w:rFonts w:hint="cs"/>
          <w:i/>
          <w:iCs/>
          <w:sz w:val="10"/>
          <w:rtl/>
        </w:rPr>
      </w:pPr>
    </w:p>
    <w:tbl>
      <w:tblPr>
        <w:bidiVisual/>
        <w:tblW w:w="7322" w:type="dxa"/>
        <w:jc w:val="center"/>
        <w:tblInd w:w="1267" w:type="dxa"/>
        <w:tblLayout w:type="fixed"/>
        <w:tblCellMar>
          <w:left w:w="0" w:type="dxa"/>
          <w:right w:w="0" w:type="dxa"/>
        </w:tblCellMar>
        <w:tblLook w:val="0000" w:firstRow="0" w:lastRow="0" w:firstColumn="0" w:lastColumn="0" w:noHBand="0" w:noVBand="0"/>
      </w:tblPr>
      <w:tblGrid>
        <w:gridCol w:w="3230"/>
        <w:gridCol w:w="1442"/>
        <w:gridCol w:w="1236"/>
        <w:gridCol w:w="1414"/>
      </w:tblGrid>
      <w:tr w:rsidR="00931CBD" w:rsidRPr="00DA19DF">
        <w:tblPrEx>
          <w:tblCellMar>
            <w:top w:w="0" w:type="dxa"/>
            <w:bottom w:w="0" w:type="dxa"/>
          </w:tblCellMar>
        </w:tblPrEx>
        <w:trPr>
          <w:cantSplit/>
          <w:tblHeader/>
          <w:jc w:val="center"/>
        </w:trPr>
        <w:tc>
          <w:tcPr>
            <w:tcW w:w="3230" w:type="dxa"/>
            <w:tcBorders>
              <w:top w:val="single" w:sz="4" w:space="0" w:color="auto"/>
              <w:bottom w:val="single" w:sz="12" w:space="0" w:color="auto"/>
            </w:tcBorders>
            <w:shd w:val="clear" w:color="auto" w:fill="auto"/>
            <w:tcMar>
              <w:left w:w="0" w:type="dxa"/>
              <w:right w:w="0" w:type="dxa"/>
            </w:tcMar>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DA19DF">
              <w:rPr>
                <w:rFonts w:hint="cs"/>
                <w:i/>
                <w:iCs/>
                <w:sz w:val="16"/>
                <w:szCs w:val="24"/>
                <w:rtl/>
              </w:rPr>
              <w:t>العدد الإجمالي للموظفين</w:t>
            </w:r>
          </w:p>
        </w:tc>
        <w:tc>
          <w:tcPr>
            <w:tcW w:w="1236" w:type="dxa"/>
            <w:tcBorders>
              <w:top w:val="single" w:sz="4" w:space="0" w:color="auto"/>
              <w:bottom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DA19DF">
              <w:rPr>
                <w:rFonts w:hint="cs"/>
                <w:i/>
                <w:iCs/>
                <w:sz w:val="16"/>
                <w:szCs w:val="24"/>
                <w:rtl/>
              </w:rPr>
              <w:t>عدد النساء</w:t>
            </w:r>
          </w:p>
        </w:tc>
        <w:tc>
          <w:tcPr>
            <w:tcW w:w="1414" w:type="dxa"/>
            <w:tcBorders>
              <w:top w:val="single" w:sz="4" w:space="0" w:color="auto"/>
              <w:bottom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DA19DF">
              <w:rPr>
                <w:rFonts w:hint="cs"/>
                <w:i/>
                <w:iCs/>
                <w:sz w:val="16"/>
                <w:szCs w:val="24"/>
                <w:rtl/>
              </w:rPr>
              <w:t>النسبة المئوية للنساء</w:t>
            </w:r>
          </w:p>
        </w:tc>
      </w:tr>
      <w:tr w:rsidR="00931CBD" w:rsidRPr="00DA19DF">
        <w:tblPrEx>
          <w:tblCellMar>
            <w:top w:w="0" w:type="dxa"/>
            <w:bottom w:w="0" w:type="dxa"/>
          </w:tblCellMar>
        </w:tblPrEx>
        <w:trPr>
          <w:cantSplit/>
          <w:trHeight w:hRule="exact" w:val="115"/>
          <w:tblHeader/>
          <w:jc w:val="center"/>
        </w:trPr>
        <w:tc>
          <w:tcPr>
            <w:tcW w:w="3230" w:type="dxa"/>
            <w:tcBorders>
              <w:top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442" w:type="dxa"/>
            <w:tcBorders>
              <w:top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236" w:type="dxa"/>
            <w:tcBorders>
              <w:top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14" w:type="dxa"/>
            <w:tcBorders>
              <w:top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DA19DF">
        <w:tblPrEx>
          <w:tblCellMar>
            <w:top w:w="0" w:type="dxa"/>
            <w:bottom w:w="0" w:type="dxa"/>
          </w:tblCellMar>
        </w:tblPrEx>
        <w:trPr>
          <w:cantSplit/>
          <w:jc w:val="center"/>
        </w:trPr>
        <w:tc>
          <w:tcPr>
            <w:tcW w:w="3230" w:type="dxa"/>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هيئة المراقبة الوطنية للانتخابات</w:t>
            </w:r>
          </w:p>
        </w:tc>
        <w:tc>
          <w:tcPr>
            <w:tcW w:w="1442" w:type="dxa"/>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w:t>
            </w:r>
          </w:p>
        </w:tc>
        <w:tc>
          <w:tcPr>
            <w:tcW w:w="1236" w:type="dxa"/>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414" w:type="dxa"/>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27.3</w:t>
            </w:r>
          </w:p>
        </w:tc>
      </w:tr>
      <w:tr w:rsidR="00931CBD" w:rsidRPr="00DA19DF">
        <w:tblPrEx>
          <w:tblCellMar>
            <w:top w:w="0" w:type="dxa"/>
            <w:bottom w:w="0" w:type="dxa"/>
          </w:tblCellMar>
        </w:tblPrEx>
        <w:trPr>
          <w:cantSplit/>
          <w:jc w:val="center"/>
        </w:trPr>
        <w:tc>
          <w:tcPr>
            <w:tcW w:w="3230" w:type="dxa"/>
            <w:tcBorders>
              <w:bottom w:val="single" w:sz="4"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الأمانة الدائمة</w:t>
            </w:r>
          </w:p>
        </w:tc>
        <w:tc>
          <w:tcPr>
            <w:tcW w:w="1442" w:type="dxa"/>
            <w:tcBorders>
              <w:bottom w:val="single" w:sz="4"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w:t>
            </w:r>
          </w:p>
        </w:tc>
        <w:tc>
          <w:tcPr>
            <w:tcW w:w="1236" w:type="dxa"/>
            <w:tcBorders>
              <w:bottom w:val="single" w:sz="4"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w:t>
            </w:r>
          </w:p>
        </w:tc>
        <w:tc>
          <w:tcPr>
            <w:tcW w:w="1414" w:type="dxa"/>
            <w:tcBorders>
              <w:bottom w:val="single" w:sz="4"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33.3</w:t>
            </w:r>
          </w:p>
        </w:tc>
      </w:tr>
      <w:tr w:rsidR="00931CBD" w:rsidRPr="00DA19DF">
        <w:tblPrEx>
          <w:tblCellMar>
            <w:top w:w="0" w:type="dxa"/>
            <w:bottom w:w="0" w:type="dxa"/>
          </w:tblCellMar>
        </w:tblPrEx>
        <w:trPr>
          <w:cantSplit/>
          <w:jc w:val="center"/>
        </w:trPr>
        <w:tc>
          <w:tcPr>
            <w:tcW w:w="3230" w:type="dxa"/>
            <w:tcBorders>
              <w:top w:val="single" w:sz="4" w:space="0" w:color="auto"/>
              <w:bottom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DA19DF">
              <w:rPr>
                <w:rFonts w:hint="cs"/>
                <w:b/>
                <w:bCs/>
                <w:sz w:val="16"/>
                <w:szCs w:val="24"/>
                <w:rtl/>
              </w:rPr>
              <w:t>المجموع</w:t>
            </w:r>
          </w:p>
        </w:tc>
        <w:tc>
          <w:tcPr>
            <w:tcW w:w="1442" w:type="dxa"/>
            <w:tcBorders>
              <w:top w:val="single" w:sz="4" w:space="0" w:color="auto"/>
              <w:bottom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DA19DF">
              <w:rPr>
                <w:rFonts w:hint="cs"/>
                <w:b/>
                <w:bCs/>
                <w:sz w:val="16"/>
                <w:szCs w:val="24"/>
                <w:rtl/>
              </w:rPr>
              <w:t>68</w:t>
            </w:r>
          </w:p>
        </w:tc>
        <w:tc>
          <w:tcPr>
            <w:tcW w:w="1236" w:type="dxa"/>
            <w:tcBorders>
              <w:top w:val="single" w:sz="4" w:space="0" w:color="auto"/>
              <w:bottom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DA19DF">
              <w:rPr>
                <w:rFonts w:hint="cs"/>
                <w:b/>
                <w:bCs/>
                <w:sz w:val="16"/>
                <w:szCs w:val="24"/>
                <w:rtl/>
              </w:rPr>
              <w:t>22</w:t>
            </w:r>
          </w:p>
        </w:tc>
        <w:tc>
          <w:tcPr>
            <w:tcW w:w="1414" w:type="dxa"/>
            <w:tcBorders>
              <w:top w:val="single" w:sz="4" w:space="0" w:color="auto"/>
              <w:bottom w:val="single" w:sz="12" w:space="0" w:color="auto"/>
            </w:tcBorders>
            <w:shd w:val="clear" w:color="auto" w:fill="auto"/>
            <w:vAlign w:val="bottom"/>
          </w:tcPr>
          <w:p w:rsidR="00931CBD" w:rsidRPr="00DA19D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DA19DF">
              <w:rPr>
                <w:rFonts w:hint="cs"/>
                <w:b/>
                <w:bCs/>
                <w:sz w:val="16"/>
                <w:szCs w:val="24"/>
                <w:rtl/>
              </w:rPr>
              <w:t>32.4</w:t>
            </w:r>
          </w:p>
        </w:tc>
      </w:tr>
    </w:tbl>
    <w:p w:rsidR="00931CBD" w:rsidRPr="00DA19DF" w:rsidRDefault="00931CBD" w:rsidP="00931CBD">
      <w:pPr>
        <w:pStyle w:val="SingleTxt"/>
        <w:spacing w:after="0" w:line="120" w:lineRule="exact"/>
        <w:rPr>
          <w:rFonts w:hint="cs"/>
          <w:i/>
          <w:iCs/>
          <w:sz w:val="10"/>
          <w:rtl/>
        </w:rPr>
      </w:pPr>
    </w:p>
    <w:p w:rsidR="00931CBD" w:rsidRDefault="00931CBD" w:rsidP="00931CBD">
      <w:pPr>
        <w:pStyle w:val="SingleTxt"/>
        <w:rPr>
          <w:rFonts w:hint="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Pr="00DA19DF" w:rsidRDefault="00931CBD" w:rsidP="00931CBD">
      <w:pPr>
        <w:pStyle w:val="SingleTxt"/>
        <w:spacing w:after="0" w:line="120" w:lineRule="exact"/>
        <w:rPr>
          <w:rFonts w:hint="cs"/>
          <w:i/>
          <w:iCs/>
          <w:sz w:val="10"/>
          <w:rtl/>
        </w:rPr>
      </w:pPr>
      <w:r>
        <w:rPr>
          <w:i/>
          <w:iCs/>
          <w:rtl/>
        </w:rPr>
        <w:br w:type="page"/>
      </w:r>
    </w:p>
    <w:p w:rsidR="00931CBD" w:rsidRDefault="00931CBD" w:rsidP="00931CBD">
      <w:pPr>
        <w:pStyle w:val="SingleTxt"/>
        <w:ind w:left="1930" w:hanging="663"/>
        <w:rPr>
          <w:rFonts w:hint="cs"/>
          <w:i/>
          <w:iCs/>
          <w:rtl/>
        </w:rPr>
      </w:pPr>
      <w:r>
        <w:rPr>
          <w:rFonts w:hint="cs"/>
          <w:i/>
          <w:iCs/>
          <w:rtl/>
        </w:rPr>
        <w:t>17 -</w:t>
      </w:r>
      <w:r>
        <w:rPr>
          <w:rFonts w:hint="cs"/>
          <w:i/>
          <w:iCs/>
          <w:rtl/>
        </w:rPr>
        <w:tab/>
        <w:t>التمثيل حسب الأقاليم والمناطق والبلديات فيما يتصل بموظفي هيئة المراقبة الوطنية للانتخابات</w:t>
      </w:r>
    </w:p>
    <w:p w:rsidR="00931CBD" w:rsidRPr="00DA19DF" w:rsidRDefault="00931CBD" w:rsidP="00931CBD">
      <w:pPr>
        <w:pStyle w:val="SingleTxt"/>
        <w:spacing w:after="0" w:line="120" w:lineRule="exact"/>
        <w:ind w:left="1930" w:hanging="663"/>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0E5ABC">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0E5ABC">
              <w:rPr>
                <w:rFonts w:hint="cs"/>
                <w:i/>
                <w:iCs/>
                <w:sz w:val="16"/>
                <w:szCs w:val="24"/>
                <w:rtl/>
              </w:rPr>
              <w:t>مستوى التمثيل</w:t>
            </w:r>
          </w:p>
        </w:tc>
        <w:tc>
          <w:tcPr>
            <w:tcW w:w="1830"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E5ABC">
              <w:rPr>
                <w:rFonts w:hint="cs"/>
                <w:i/>
                <w:iCs/>
                <w:sz w:val="16"/>
                <w:szCs w:val="24"/>
                <w:rtl/>
              </w:rPr>
              <w:t>العدد الإجمالي للموظفين</w:t>
            </w:r>
          </w:p>
        </w:tc>
        <w:tc>
          <w:tcPr>
            <w:tcW w:w="1830"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E5ABC">
              <w:rPr>
                <w:rFonts w:hint="cs"/>
                <w:i/>
                <w:iCs/>
                <w:sz w:val="16"/>
                <w:szCs w:val="24"/>
                <w:rtl/>
              </w:rPr>
              <w:t>عدد النساء</w:t>
            </w:r>
          </w:p>
        </w:tc>
        <w:tc>
          <w:tcPr>
            <w:tcW w:w="1830"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E5ABC">
              <w:rPr>
                <w:rFonts w:hint="cs"/>
                <w:i/>
                <w:iCs/>
                <w:sz w:val="16"/>
                <w:szCs w:val="24"/>
                <w:rtl/>
              </w:rPr>
              <w:t>النسبة المئوية للنساء</w:t>
            </w:r>
          </w:p>
        </w:tc>
      </w:tr>
      <w:tr w:rsidR="00931CBD" w:rsidRPr="000E5ABC">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830" w:type="dxa"/>
            <w:tcBorders>
              <w:top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0E5ABC">
        <w:tblPrEx>
          <w:tblCellMar>
            <w:top w:w="0" w:type="dxa"/>
            <w:bottom w:w="0" w:type="dxa"/>
          </w:tblCellMar>
        </w:tblPrEx>
        <w:trPr>
          <w:cantSplit/>
        </w:trPr>
        <w:tc>
          <w:tcPr>
            <w:tcW w:w="1830"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التمثيل حسب الأقاليم</w:t>
            </w:r>
          </w:p>
        </w:tc>
        <w:tc>
          <w:tcPr>
            <w:tcW w:w="1830"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w:t>
            </w:r>
          </w:p>
        </w:tc>
        <w:tc>
          <w:tcPr>
            <w:tcW w:w="1830"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830"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1830"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التمثيل حسب المناطق</w:t>
            </w:r>
          </w:p>
        </w:tc>
        <w:tc>
          <w:tcPr>
            <w:tcW w:w="1830"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335</w:t>
            </w:r>
          </w:p>
        </w:tc>
        <w:tc>
          <w:tcPr>
            <w:tcW w:w="1830"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w:t>
            </w:r>
          </w:p>
        </w:tc>
        <w:tc>
          <w:tcPr>
            <w:tcW w:w="1830"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12.2</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1830" w:type="dxa"/>
            <w:tcBorders>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التمثيل حسب البلديات</w:t>
            </w:r>
          </w:p>
        </w:tc>
        <w:tc>
          <w:tcPr>
            <w:tcW w:w="1830" w:type="dxa"/>
            <w:tcBorders>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582 1</w:t>
            </w:r>
          </w:p>
        </w:tc>
        <w:tc>
          <w:tcPr>
            <w:tcW w:w="1830" w:type="dxa"/>
            <w:tcBorders>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174</w:t>
            </w:r>
          </w:p>
        </w:tc>
        <w:tc>
          <w:tcPr>
            <w:tcW w:w="1830" w:type="dxa"/>
            <w:tcBorders>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11.0</w:t>
            </w:r>
            <w:r w:rsidR="00A95299" w:rsidRPr="00F06B98">
              <w:rPr>
                <w:rFonts w:cs="Akhbar MT" w:hint="cs"/>
                <w:sz w:val="16"/>
                <w:szCs w:val="24"/>
                <w:rtl/>
              </w:rPr>
              <w:t>%</w:t>
            </w:r>
          </w:p>
        </w:tc>
      </w:tr>
    </w:tbl>
    <w:p w:rsidR="00931CBD" w:rsidRPr="000E5ABC" w:rsidRDefault="00931CBD" w:rsidP="00931CBD">
      <w:pPr>
        <w:pStyle w:val="SingleTxt"/>
        <w:spacing w:after="0" w:line="120" w:lineRule="exact"/>
        <w:ind w:left="1930" w:hanging="663"/>
        <w:rPr>
          <w:rFonts w:hint="cs"/>
          <w:i/>
          <w:iCs/>
          <w:sz w:val="10"/>
          <w:rtl/>
        </w:rPr>
      </w:pPr>
    </w:p>
    <w:p w:rsidR="00931CBD" w:rsidRDefault="00931CBD" w:rsidP="00931CBD">
      <w:pPr>
        <w:pStyle w:val="SingleTxt"/>
        <w:rPr>
          <w:rFonts w:hint="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Default="00931CBD" w:rsidP="00931CBD">
      <w:pPr>
        <w:pStyle w:val="SingleTxt"/>
        <w:ind w:left="1930" w:hanging="663"/>
        <w:rPr>
          <w:rFonts w:hint="cs"/>
          <w:i/>
          <w:iCs/>
          <w:rtl/>
        </w:rPr>
      </w:pPr>
      <w:r>
        <w:rPr>
          <w:rFonts w:hint="cs"/>
          <w:i/>
          <w:iCs/>
          <w:rtl/>
        </w:rPr>
        <w:t>18 -</w:t>
      </w:r>
      <w:r>
        <w:rPr>
          <w:rFonts w:hint="cs"/>
          <w:i/>
          <w:iCs/>
          <w:rtl/>
        </w:rPr>
        <w:tab/>
        <w:t>التمثيل في مكاتب التصويت (مكاتب المندوبين) فيما يتعلق بموظفي هيئة الرقابة الوطنية للانتخابات</w:t>
      </w:r>
    </w:p>
    <w:p w:rsidR="00931CBD" w:rsidRPr="000E5ABC" w:rsidRDefault="00931CBD" w:rsidP="00931CBD">
      <w:pPr>
        <w:pStyle w:val="SingleTxt"/>
        <w:spacing w:after="0" w:line="120" w:lineRule="exact"/>
        <w:ind w:left="1930" w:hanging="663"/>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154"/>
        <w:gridCol w:w="1236"/>
        <w:gridCol w:w="927"/>
        <w:gridCol w:w="1003"/>
      </w:tblGrid>
      <w:tr w:rsidR="00931CBD" w:rsidRPr="000E5ABC">
        <w:tblPrEx>
          <w:tblCellMar>
            <w:top w:w="0" w:type="dxa"/>
            <w:bottom w:w="0" w:type="dxa"/>
          </w:tblCellMar>
        </w:tblPrEx>
        <w:trPr>
          <w:cantSplit/>
          <w:tblHeader/>
        </w:trPr>
        <w:tc>
          <w:tcPr>
            <w:tcW w:w="4154"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80" w:after="80" w:line="240" w:lineRule="exact"/>
              <w:ind w:left="144" w:right="40"/>
              <w:rPr>
                <w:rFonts w:hint="cs"/>
                <w:i/>
                <w:iCs/>
                <w:sz w:val="16"/>
                <w:szCs w:val="24"/>
                <w:rtl/>
              </w:rPr>
            </w:pPr>
            <w:r w:rsidRPr="000E5ABC">
              <w:rPr>
                <w:rFonts w:hint="cs"/>
                <w:i/>
                <w:iCs/>
                <w:sz w:val="16"/>
                <w:szCs w:val="24"/>
                <w:rtl/>
              </w:rPr>
              <w:t>الإقليم</w:t>
            </w:r>
          </w:p>
        </w:tc>
        <w:tc>
          <w:tcPr>
            <w:tcW w:w="1236"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E5ABC">
              <w:rPr>
                <w:rFonts w:hint="cs"/>
                <w:i/>
                <w:iCs/>
                <w:sz w:val="16"/>
                <w:szCs w:val="24"/>
                <w:rtl/>
              </w:rPr>
              <w:t>العدد الإجمالي للموظفين</w:t>
            </w:r>
          </w:p>
        </w:tc>
        <w:tc>
          <w:tcPr>
            <w:tcW w:w="927"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E5ABC">
              <w:rPr>
                <w:rFonts w:hint="cs"/>
                <w:i/>
                <w:iCs/>
                <w:sz w:val="16"/>
                <w:szCs w:val="24"/>
                <w:rtl/>
              </w:rPr>
              <w:t>عدد النساء</w:t>
            </w:r>
          </w:p>
        </w:tc>
        <w:tc>
          <w:tcPr>
            <w:tcW w:w="1003"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E5ABC">
              <w:rPr>
                <w:rFonts w:hint="cs"/>
                <w:i/>
                <w:iCs/>
                <w:sz w:val="16"/>
                <w:szCs w:val="24"/>
                <w:rtl/>
              </w:rPr>
              <w:t>النسبة المئوية للنساء</w:t>
            </w:r>
          </w:p>
        </w:tc>
      </w:tr>
      <w:tr w:rsidR="00931CBD" w:rsidRPr="000E5ABC">
        <w:tblPrEx>
          <w:tblCellMar>
            <w:top w:w="0" w:type="dxa"/>
            <w:bottom w:w="0" w:type="dxa"/>
          </w:tblCellMar>
        </w:tblPrEx>
        <w:trPr>
          <w:cantSplit/>
          <w:trHeight w:hRule="exact" w:val="115"/>
          <w:tblHeader/>
        </w:trPr>
        <w:tc>
          <w:tcPr>
            <w:tcW w:w="4154" w:type="dxa"/>
            <w:tcBorders>
              <w:top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236" w:type="dxa"/>
            <w:tcBorders>
              <w:top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003" w:type="dxa"/>
            <w:tcBorders>
              <w:top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0E5ABC">
        <w:tblPrEx>
          <w:tblCellMar>
            <w:top w:w="0" w:type="dxa"/>
            <w:bottom w:w="0" w:type="dxa"/>
          </w:tblCellMar>
        </w:tblPrEx>
        <w:trPr>
          <w:cantSplit/>
        </w:trPr>
        <w:tc>
          <w:tcPr>
            <w:tcW w:w="415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إقليم أداموا</w:t>
            </w:r>
          </w:p>
        </w:tc>
        <w:tc>
          <w:tcPr>
            <w:tcW w:w="1236"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925</w:t>
            </w:r>
          </w:p>
        </w:tc>
        <w:tc>
          <w:tcPr>
            <w:tcW w:w="927"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w:t>
            </w:r>
          </w:p>
        </w:tc>
        <w:tc>
          <w:tcPr>
            <w:tcW w:w="1003"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415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الأوسط</w:t>
            </w:r>
          </w:p>
        </w:tc>
        <w:tc>
          <w:tcPr>
            <w:tcW w:w="1236"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506 3</w:t>
            </w:r>
          </w:p>
        </w:tc>
        <w:tc>
          <w:tcPr>
            <w:tcW w:w="927"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590</w:t>
            </w:r>
          </w:p>
        </w:tc>
        <w:tc>
          <w:tcPr>
            <w:tcW w:w="1003"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16.8</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415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الشرقي</w:t>
            </w:r>
          </w:p>
        </w:tc>
        <w:tc>
          <w:tcPr>
            <w:tcW w:w="1236"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114 1</w:t>
            </w:r>
          </w:p>
        </w:tc>
        <w:tc>
          <w:tcPr>
            <w:tcW w:w="927"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255</w:t>
            </w:r>
          </w:p>
        </w:tc>
        <w:tc>
          <w:tcPr>
            <w:tcW w:w="1003"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22.9</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415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الأقصى</w:t>
            </w:r>
          </w:p>
        </w:tc>
        <w:tc>
          <w:tcPr>
            <w:tcW w:w="1236"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881 2</w:t>
            </w:r>
          </w:p>
        </w:tc>
        <w:tc>
          <w:tcPr>
            <w:tcW w:w="927"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203</w:t>
            </w:r>
          </w:p>
        </w:tc>
        <w:tc>
          <w:tcPr>
            <w:tcW w:w="1003"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7.0</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415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الساحلي</w:t>
            </w:r>
          </w:p>
        </w:tc>
        <w:tc>
          <w:tcPr>
            <w:tcW w:w="1236"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449 2</w:t>
            </w:r>
          </w:p>
        </w:tc>
        <w:tc>
          <w:tcPr>
            <w:tcW w:w="927"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566</w:t>
            </w:r>
          </w:p>
        </w:tc>
        <w:tc>
          <w:tcPr>
            <w:tcW w:w="1003"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23.1</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415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w:t>
            </w:r>
          </w:p>
        </w:tc>
        <w:tc>
          <w:tcPr>
            <w:tcW w:w="1236"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300 1</w:t>
            </w:r>
          </w:p>
        </w:tc>
        <w:tc>
          <w:tcPr>
            <w:tcW w:w="927"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113</w:t>
            </w:r>
          </w:p>
        </w:tc>
        <w:tc>
          <w:tcPr>
            <w:tcW w:w="1003"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415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الغربي</w:t>
            </w:r>
          </w:p>
        </w:tc>
        <w:tc>
          <w:tcPr>
            <w:tcW w:w="1236"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669 1</w:t>
            </w:r>
          </w:p>
        </w:tc>
        <w:tc>
          <w:tcPr>
            <w:tcW w:w="927"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123</w:t>
            </w:r>
          </w:p>
        </w:tc>
        <w:tc>
          <w:tcPr>
            <w:tcW w:w="1003"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415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الغربي</w:t>
            </w:r>
          </w:p>
        </w:tc>
        <w:tc>
          <w:tcPr>
            <w:tcW w:w="1236"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137 2</w:t>
            </w:r>
          </w:p>
        </w:tc>
        <w:tc>
          <w:tcPr>
            <w:tcW w:w="927"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279</w:t>
            </w:r>
          </w:p>
        </w:tc>
        <w:tc>
          <w:tcPr>
            <w:tcW w:w="1003"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13.1</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4154"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w:t>
            </w:r>
          </w:p>
        </w:tc>
        <w:tc>
          <w:tcPr>
            <w:tcW w:w="1236"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154 1</w:t>
            </w:r>
          </w:p>
        </w:tc>
        <w:tc>
          <w:tcPr>
            <w:tcW w:w="927"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168</w:t>
            </w:r>
          </w:p>
        </w:tc>
        <w:tc>
          <w:tcPr>
            <w:tcW w:w="1003" w:type="dxa"/>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14.6</w:t>
            </w:r>
            <w:r w:rsidR="00A95299" w:rsidRPr="00A95299">
              <w:rPr>
                <w:rFonts w:cs="Akhbar MT" w:hint="cs"/>
                <w:sz w:val="16"/>
                <w:szCs w:val="24"/>
                <w:rtl/>
              </w:rPr>
              <w:t>%</w:t>
            </w:r>
          </w:p>
        </w:tc>
      </w:tr>
      <w:tr w:rsidR="00931CBD" w:rsidRPr="000E5ABC">
        <w:tblPrEx>
          <w:tblCellMar>
            <w:top w:w="0" w:type="dxa"/>
            <w:bottom w:w="0" w:type="dxa"/>
          </w:tblCellMar>
        </w:tblPrEx>
        <w:trPr>
          <w:cantSplit/>
        </w:trPr>
        <w:tc>
          <w:tcPr>
            <w:tcW w:w="4154"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 الغربي</w:t>
            </w:r>
          </w:p>
        </w:tc>
        <w:tc>
          <w:tcPr>
            <w:tcW w:w="1236" w:type="dxa"/>
            <w:tcBorders>
              <w:bottom w:val="single" w:sz="4"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515 1</w:t>
            </w:r>
          </w:p>
        </w:tc>
        <w:tc>
          <w:tcPr>
            <w:tcW w:w="927" w:type="dxa"/>
            <w:tcBorders>
              <w:bottom w:val="single" w:sz="4"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267</w:t>
            </w:r>
          </w:p>
        </w:tc>
        <w:tc>
          <w:tcPr>
            <w:tcW w:w="1003" w:type="dxa"/>
            <w:tcBorders>
              <w:bottom w:val="single" w:sz="4"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16.6</w:t>
            </w:r>
            <w:r w:rsidR="00A95299" w:rsidRPr="00F06B98">
              <w:rPr>
                <w:rFonts w:cs="Akhbar MT" w:hint="cs"/>
                <w:sz w:val="16"/>
                <w:szCs w:val="24"/>
                <w:rtl/>
              </w:rPr>
              <w:t>%</w:t>
            </w:r>
          </w:p>
        </w:tc>
      </w:tr>
      <w:tr w:rsidR="00931CBD" w:rsidRPr="000E5ABC">
        <w:tblPrEx>
          <w:tblCellMar>
            <w:top w:w="0" w:type="dxa"/>
            <w:bottom w:w="0" w:type="dxa"/>
          </w:tblCellMar>
        </w:tblPrEx>
        <w:trPr>
          <w:cantSplit/>
        </w:trPr>
        <w:tc>
          <w:tcPr>
            <w:tcW w:w="4154" w:type="dxa"/>
            <w:tcBorders>
              <w:top w:val="single" w:sz="4" w:space="0" w:color="auto"/>
              <w:bottom w:val="single" w:sz="12" w:space="0" w:color="auto"/>
            </w:tcBorders>
            <w:shd w:val="clear" w:color="auto" w:fill="auto"/>
            <w:vAlign w:val="bottom"/>
          </w:tcPr>
          <w:p w:rsidR="00931CBD" w:rsidRPr="000E5ABC"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sidRPr="000E5ABC">
              <w:rPr>
                <w:rFonts w:hint="cs"/>
                <w:b/>
                <w:bCs/>
                <w:sz w:val="16"/>
                <w:szCs w:val="24"/>
                <w:rtl/>
              </w:rPr>
              <w:t>المجموع</w:t>
            </w:r>
          </w:p>
        </w:tc>
        <w:tc>
          <w:tcPr>
            <w:tcW w:w="1236"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0E5ABC">
              <w:rPr>
                <w:rFonts w:hint="cs"/>
                <w:b/>
                <w:bCs/>
                <w:sz w:val="16"/>
                <w:szCs w:val="24"/>
                <w:rtl/>
              </w:rPr>
              <w:t>650 18</w:t>
            </w:r>
          </w:p>
        </w:tc>
        <w:tc>
          <w:tcPr>
            <w:tcW w:w="927"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0E5ABC">
              <w:rPr>
                <w:rFonts w:hint="cs"/>
                <w:b/>
                <w:bCs/>
                <w:sz w:val="16"/>
                <w:szCs w:val="24"/>
                <w:rtl/>
              </w:rPr>
              <w:t>613 2</w:t>
            </w:r>
          </w:p>
        </w:tc>
        <w:tc>
          <w:tcPr>
            <w:tcW w:w="1003" w:type="dxa"/>
            <w:tcBorders>
              <w:top w:val="single" w:sz="4" w:space="0" w:color="auto"/>
              <w:bottom w:val="single" w:sz="12" w:space="0" w:color="auto"/>
            </w:tcBorders>
            <w:shd w:val="clear" w:color="auto" w:fill="auto"/>
            <w:vAlign w:val="bottom"/>
          </w:tcPr>
          <w:p w:rsidR="00931CBD" w:rsidRPr="000E5ABC"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0E5ABC">
              <w:rPr>
                <w:rFonts w:hint="cs"/>
                <w:b/>
                <w:bCs/>
                <w:sz w:val="16"/>
                <w:szCs w:val="24"/>
                <w:rtl/>
              </w:rPr>
              <w:t>14.0</w:t>
            </w:r>
            <w:r w:rsidR="00A95299" w:rsidRPr="00F06B98">
              <w:rPr>
                <w:rFonts w:cs="Akhbar MT" w:hint="cs"/>
                <w:sz w:val="16"/>
                <w:szCs w:val="24"/>
                <w:rtl/>
              </w:rPr>
              <w:t>%</w:t>
            </w:r>
          </w:p>
        </w:tc>
      </w:tr>
    </w:tbl>
    <w:p w:rsidR="00931CBD" w:rsidRPr="000E5ABC" w:rsidRDefault="00931CBD" w:rsidP="00931CBD">
      <w:pPr>
        <w:pStyle w:val="SingleTxt"/>
        <w:spacing w:after="0" w:line="120" w:lineRule="exact"/>
        <w:ind w:left="1930" w:hanging="663"/>
        <w:rPr>
          <w:rFonts w:hint="cs"/>
          <w:i/>
          <w:iCs/>
          <w:sz w:val="10"/>
          <w:rtl/>
        </w:rPr>
      </w:pPr>
    </w:p>
    <w:p w:rsidR="00931CBD" w:rsidRDefault="00931CBD" w:rsidP="00931CBD">
      <w:pPr>
        <w:pStyle w:val="SingleTxt"/>
        <w:rPr>
          <w:rFonts w:hint="cs"/>
          <w:rtl/>
        </w:rPr>
      </w:pPr>
      <w:r w:rsidRPr="00D17BD6">
        <w:rPr>
          <w:rFonts w:hint="cs"/>
          <w:b/>
          <w:bCs/>
          <w:sz w:val="26"/>
          <w:szCs w:val="26"/>
          <w:rtl/>
        </w:rPr>
        <w:t>المصدر</w:t>
      </w:r>
      <w:r w:rsidRPr="00D17BD6">
        <w:rPr>
          <w:rFonts w:hint="cs"/>
          <w:sz w:val="26"/>
          <w:szCs w:val="26"/>
          <w:rtl/>
        </w:rPr>
        <w:t>: وزارة تعزيز المرأة والأسرة، الحولية الإحصائية لعام 2004.</w:t>
      </w:r>
    </w:p>
    <w:p w:rsidR="00931CBD" w:rsidRDefault="00931CBD" w:rsidP="00931CBD">
      <w:pPr>
        <w:pStyle w:val="SingleTxt"/>
        <w:ind w:left="1930" w:hanging="663"/>
        <w:rPr>
          <w:rFonts w:hint="cs"/>
          <w:i/>
          <w:iCs/>
          <w:rtl/>
        </w:rPr>
      </w:pPr>
      <w:r>
        <w:rPr>
          <w:b/>
          <w:bCs/>
          <w:sz w:val="26"/>
          <w:szCs w:val="26"/>
          <w:rtl/>
        </w:rPr>
        <w:br w:type="page"/>
      </w:r>
      <w:r w:rsidRPr="00295A7B">
        <w:rPr>
          <w:rFonts w:hint="cs"/>
          <w:i/>
          <w:iCs/>
          <w:rtl/>
        </w:rPr>
        <w:t>19 -</w:t>
      </w:r>
      <w:r>
        <w:rPr>
          <w:rFonts w:hint="cs"/>
          <w:i/>
          <w:iCs/>
          <w:rtl/>
        </w:rPr>
        <w:tab/>
        <w:t>توزيع النساء في بعض المناصب ذات المسؤولية</w:t>
      </w:r>
    </w:p>
    <w:p w:rsidR="00931CBD" w:rsidRPr="00295A7B" w:rsidRDefault="00931CBD" w:rsidP="00931CBD">
      <w:pPr>
        <w:pStyle w:val="SingleTxt"/>
        <w:spacing w:after="0" w:line="120" w:lineRule="exact"/>
        <w:ind w:left="1930" w:hanging="663"/>
        <w:rPr>
          <w:rFonts w:hint="cs"/>
          <w:i/>
          <w:i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5390"/>
        <w:gridCol w:w="1930"/>
      </w:tblGrid>
      <w:tr w:rsidR="00931CBD" w:rsidRPr="00295A7B">
        <w:tblPrEx>
          <w:tblCellMar>
            <w:top w:w="0" w:type="dxa"/>
            <w:bottom w:w="0" w:type="dxa"/>
          </w:tblCellMar>
        </w:tblPrEx>
        <w:trPr>
          <w:cantSplit/>
          <w:tblHeader/>
        </w:trPr>
        <w:tc>
          <w:tcPr>
            <w:tcW w:w="5390" w:type="dxa"/>
            <w:tcBorders>
              <w:top w:val="single" w:sz="4" w:space="0" w:color="auto"/>
              <w:bottom w:val="single" w:sz="12" w:space="0" w:color="auto"/>
            </w:tcBorders>
            <w:shd w:val="clear" w:color="auto" w:fill="auto"/>
            <w:vAlign w:val="bottom"/>
          </w:tcPr>
          <w:p w:rsidR="00931CBD" w:rsidRPr="00295A7B"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295A7B">
              <w:rPr>
                <w:rFonts w:hint="cs"/>
                <w:i/>
                <w:iCs/>
                <w:sz w:val="16"/>
                <w:szCs w:val="24"/>
                <w:rtl/>
              </w:rPr>
              <w:t>المنصب</w:t>
            </w:r>
          </w:p>
        </w:tc>
        <w:tc>
          <w:tcPr>
            <w:tcW w:w="1930" w:type="dxa"/>
            <w:tcBorders>
              <w:top w:val="single" w:sz="4" w:space="0" w:color="auto"/>
              <w:bottom w:val="single" w:sz="12" w:space="0" w:color="auto"/>
            </w:tcBorders>
            <w:shd w:val="clear" w:color="auto" w:fill="auto"/>
            <w:vAlign w:val="bottom"/>
          </w:tcPr>
          <w:p w:rsidR="00931CBD" w:rsidRPr="00295A7B"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295A7B">
              <w:rPr>
                <w:rFonts w:hint="cs"/>
                <w:i/>
                <w:iCs/>
                <w:sz w:val="16"/>
                <w:szCs w:val="24"/>
                <w:rtl/>
              </w:rPr>
              <w:t>عدد النساء</w:t>
            </w:r>
          </w:p>
        </w:tc>
      </w:tr>
      <w:tr w:rsidR="00931CBD" w:rsidRPr="00295A7B">
        <w:tblPrEx>
          <w:tblCellMar>
            <w:top w:w="0" w:type="dxa"/>
            <w:bottom w:w="0" w:type="dxa"/>
          </w:tblCellMar>
        </w:tblPrEx>
        <w:trPr>
          <w:cantSplit/>
          <w:trHeight w:hRule="exact" w:val="115"/>
          <w:tblHeader/>
        </w:trPr>
        <w:tc>
          <w:tcPr>
            <w:tcW w:w="5390" w:type="dxa"/>
            <w:tcBorders>
              <w:top w:val="single" w:sz="12" w:space="0" w:color="auto"/>
            </w:tcBorders>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930" w:type="dxa"/>
            <w:tcBorders>
              <w:top w:val="single" w:sz="12" w:space="0" w:color="auto"/>
            </w:tcBorders>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وزير</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وزير دولة</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أمين عام لوزارة أو جامعة</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رئيس جامعة</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نائب رئيس جامعة</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مدير عام لإحدى شركات الدولة</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سفير أو قنصل</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وزير مفوض</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فاض بمحكمة العدل الدولية</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مفوض لشؤون التجارة والصناعة لدى لجنة الاتحاد الأفريقي</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295A7B">
        <w:tblPrEx>
          <w:tblCellMar>
            <w:top w:w="0" w:type="dxa"/>
            <w:bottom w:w="0" w:type="dxa"/>
          </w:tblCellMar>
        </w:tblPrEx>
        <w:trPr>
          <w:cantSplit/>
        </w:trPr>
        <w:tc>
          <w:tcPr>
            <w:tcW w:w="539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رئيس شرطة مساعد</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931CBD" w:rsidRPr="00295A7B">
        <w:tblPrEx>
          <w:tblCellMar>
            <w:top w:w="0" w:type="dxa"/>
            <w:bottom w:w="0" w:type="dxa"/>
          </w:tblCellMar>
        </w:tblPrEx>
        <w:trPr>
          <w:cantSplit/>
        </w:trPr>
        <w:tc>
          <w:tcPr>
            <w:tcW w:w="539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رئيس أقدم</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295A7B">
        <w:tblPrEx>
          <w:tblCellMar>
            <w:top w:w="0" w:type="dxa"/>
            <w:bottom w:w="0" w:type="dxa"/>
          </w:tblCellMar>
        </w:tblPrEx>
        <w:trPr>
          <w:cantSplit/>
        </w:trPr>
        <w:tc>
          <w:tcPr>
            <w:tcW w:w="539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مفوض شعبة شرطة</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931CBD" w:rsidRPr="00295A7B">
        <w:tblPrEx>
          <w:tblCellMar>
            <w:top w:w="0" w:type="dxa"/>
            <w:bottom w:w="0" w:type="dxa"/>
          </w:tblCellMar>
        </w:tblPrEx>
        <w:trPr>
          <w:cantSplit/>
        </w:trPr>
        <w:tc>
          <w:tcPr>
            <w:tcW w:w="539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ضابط أقدم بالقوات المسلحة</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295A7B">
        <w:tblPrEx>
          <w:tblCellMar>
            <w:top w:w="0" w:type="dxa"/>
            <w:bottom w:w="0" w:type="dxa"/>
          </w:tblCellMar>
        </w:tblPrEx>
        <w:trPr>
          <w:cantSplit/>
        </w:trPr>
        <w:tc>
          <w:tcPr>
            <w:tcW w:w="539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نائب أصلي</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w:t>
            </w:r>
          </w:p>
        </w:tc>
      </w:tr>
      <w:tr w:rsidR="00931CBD" w:rsidRPr="00295A7B">
        <w:tblPrEx>
          <w:tblCellMar>
            <w:top w:w="0" w:type="dxa"/>
            <w:bottom w:w="0" w:type="dxa"/>
          </w:tblCellMar>
        </w:tblPrEx>
        <w:trPr>
          <w:cantSplit/>
        </w:trPr>
        <w:tc>
          <w:tcPr>
            <w:tcW w:w="539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نائب احتياطي</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w:t>
            </w:r>
          </w:p>
        </w:tc>
      </w:tr>
      <w:tr w:rsidR="00931CBD" w:rsidRPr="00295A7B">
        <w:tblPrEx>
          <w:tblCellMar>
            <w:top w:w="0" w:type="dxa"/>
            <w:bottom w:w="0" w:type="dxa"/>
          </w:tblCellMar>
        </w:tblPrEx>
        <w:trPr>
          <w:cantSplit/>
        </w:trPr>
        <w:tc>
          <w:tcPr>
            <w:tcW w:w="539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عمدة</w:t>
            </w:r>
          </w:p>
        </w:tc>
        <w:tc>
          <w:tcPr>
            <w:tcW w:w="1930" w:type="dxa"/>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r>
      <w:tr w:rsidR="00931CBD" w:rsidRPr="00295A7B">
        <w:tblPrEx>
          <w:tblCellMar>
            <w:top w:w="0" w:type="dxa"/>
            <w:bottom w:w="0" w:type="dxa"/>
          </w:tblCellMar>
        </w:tblPrEx>
        <w:trPr>
          <w:cantSplit/>
        </w:trPr>
        <w:tc>
          <w:tcPr>
            <w:tcW w:w="5390" w:type="dxa"/>
            <w:tcBorders>
              <w:bottom w:val="single" w:sz="12" w:space="0" w:color="auto"/>
            </w:tcBorders>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عمدة مساعد</w:t>
            </w:r>
            <w:r>
              <w:rPr>
                <w:rFonts w:hint="cs"/>
                <w:sz w:val="16"/>
                <w:szCs w:val="24"/>
                <w:vertAlign w:val="superscript"/>
                <w:rtl/>
              </w:rPr>
              <w:t>(5)</w:t>
            </w:r>
          </w:p>
        </w:tc>
        <w:tc>
          <w:tcPr>
            <w:tcW w:w="1930" w:type="dxa"/>
            <w:tcBorders>
              <w:bottom w:val="single" w:sz="12" w:space="0" w:color="auto"/>
            </w:tcBorders>
            <w:shd w:val="clear" w:color="auto" w:fill="auto"/>
            <w:vAlign w:val="bottom"/>
          </w:tcPr>
          <w:p w:rsidR="00931CBD" w:rsidRPr="00295A7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128</w:t>
            </w:r>
          </w:p>
        </w:tc>
      </w:tr>
    </w:tbl>
    <w:p w:rsidR="00931CBD" w:rsidRPr="00295A7B" w:rsidRDefault="00931CBD" w:rsidP="00931CBD">
      <w:pPr>
        <w:pStyle w:val="SingleTxt"/>
        <w:spacing w:after="0" w:line="120" w:lineRule="exact"/>
        <w:ind w:left="1930" w:hanging="663"/>
        <w:rPr>
          <w:rFonts w:hint="cs"/>
          <w:i/>
          <w:iCs/>
          <w:sz w:val="10"/>
          <w:rtl/>
        </w:rPr>
      </w:pPr>
    </w:p>
    <w:p w:rsidR="00931CBD" w:rsidRDefault="00931CBD" w:rsidP="00931CBD">
      <w:pPr>
        <w:pStyle w:val="SingleTxt"/>
        <w:rPr>
          <w:rFonts w:hint="cs"/>
          <w:sz w:val="26"/>
          <w:szCs w:val="26"/>
          <w:rtl/>
        </w:rPr>
      </w:pPr>
      <w:r w:rsidRPr="00295A7B">
        <w:rPr>
          <w:rFonts w:hint="cs"/>
          <w:b/>
          <w:bCs/>
          <w:sz w:val="26"/>
          <w:szCs w:val="26"/>
          <w:rtl/>
        </w:rPr>
        <w:t>المصدر</w:t>
      </w:r>
      <w:r w:rsidRPr="00295A7B">
        <w:rPr>
          <w:rFonts w:hint="cs"/>
          <w:sz w:val="26"/>
          <w:szCs w:val="26"/>
          <w:rtl/>
        </w:rPr>
        <w:t>: وزارة تعزيز المرأة والأسرة (بيانات واردة في الوثائق).</w:t>
      </w: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r>
        <w:rPr>
          <w:rFonts w:hint="cs"/>
          <w:rtl/>
        </w:rPr>
        <w:t>ـــــــــــــــــــــــــــــــــــ</w:t>
      </w:r>
    </w:p>
    <w:p w:rsidR="00931CBD" w:rsidRPr="008046DB" w:rsidRDefault="00931CBD" w:rsidP="00931CBD">
      <w:pPr>
        <w:pStyle w:val="SingleTxt"/>
        <w:tabs>
          <w:tab w:val="clear" w:pos="2592"/>
          <w:tab w:val="left" w:pos="2331"/>
        </w:tabs>
        <w:rPr>
          <w:rFonts w:hint="cs"/>
          <w:sz w:val="26"/>
          <w:szCs w:val="26"/>
          <w:rtl/>
        </w:rPr>
      </w:pPr>
      <w:r w:rsidRPr="008046DB">
        <w:rPr>
          <w:rFonts w:hint="cs"/>
          <w:sz w:val="26"/>
          <w:szCs w:val="26"/>
          <w:rtl/>
        </w:rPr>
        <w:tab/>
        <w:t>(5)</w:t>
      </w:r>
      <w:r w:rsidRPr="008046DB">
        <w:rPr>
          <w:rFonts w:hint="cs"/>
          <w:sz w:val="26"/>
          <w:szCs w:val="26"/>
          <w:rtl/>
        </w:rPr>
        <w:tab/>
      </w:r>
      <w:r>
        <w:rPr>
          <w:rFonts w:hint="cs"/>
          <w:sz w:val="26"/>
          <w:szCs w:val="26"/>
          <w:rtl/>
        </w:rPr>
        <w:t>عمدة مساعد أول أو ثان أو ثالث</w:t>
      </w:r>
      <w:r w:rsidRPr="008046DB">
        <w:rPr>
          <w:rFonts w:hint="cs"/>
          <w:sz w:val="26"/>
          <w:szCs w:val="26"/>
          <w:rtl/>
        </w:rPr>
        <w:t xml:space="preserve"> أو رابع.</w:t>
      </w:r>
    </w:p>
    <w:p w:rsidR="00931CBD" w:rsidRDefault="00931CBD" w:rsidP="00931CBD">
      <w:pPr>
        <w:pStyle w:val="SingleTxt"/>
        <w:rPr>
          <w:rFonts w:hint="cs"/>
          <w:i/>
          <w:iCs/>
          <w:rtl/>
        </w:rPr>
      </w:pPr>
      <w:r>
        <w:rPr>
          <w:b/>
          <w:bCs/>
          <w:sz w:val="26"/>
          <w:szCs w:val="26"/>
          <w:rtl/>
        </w:rPr>
        <w:br w:type="page"/>
      </w:r>
      <w:r w:rsidRPr="006A00B1">
        <w:rPr>
          <w:rFonts w:hint="cs"/>
          <w:i/>
          <w:iCs/>
          <w:rtl/>
        </w:rPr>
        <w:t>20 -</w:t>
      </w:r>
      <w:r w:rsidRPr="006A00B1">
        <w:rPr>
          <w:rFonts w:hint="cs"/>
          <w:i/>
          <w:iCs/>
          <w:rtl/>
        </w:rPr>
        <w:tab/>
      </w:r>
      <w:r>
        <w:rPr>
          <w:rFonts w:hint="cs"/>
          <w:i/>
          <w:iCs/>
          <w:rtl/>
        </w:rPr>
        <w:t xml:space="preserve">توزيع أعضاء الحكومة حسب نوع الجنس في 8 </w:t>
      </w:r>
      <w:r>
        <w:rPr>
          <w:rFonts w:hint="eastAsia"/>
          <w:i/>
          <w:iCs/>
          <w:rtl/>
        </w:rPr>
        <w:t>كانون</w:t>
      </w:r>
      <w:r>
        <w:rPr>
          <w:i/>
          <w:iCs/>
          <w:rtl/>
        </w:rPr>
        <w:t xml:space="preserve"> الأول/ديسمبر </w:t>
      </w:r>
      <w:r>
        <w:rPr>
          <w:rFonts w:hint="cs"/>
          <w:i/>
          <w:iCs/>
          <w:rtl/>
        </w:rPr>
        <w:t>2004</w:t>
      </w:r>
    </w:p>
    <w:p w:rsidR="00931CBD" w:rsidRPr="006A00B1" w:rsidRDefault="00931CBD" w:rsidP="00931CBD">
      <w:pPr>
        <w:pStyle w:val="SingleTxt"/>
        <w:spacing w:after="0" w:line="120" w:lineRule="exact"/>
        <w:rPr>
          <w:rFonts w:hint="cs"/>
          <w:b/>
          <w:b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5524"/>
        <w:gridCol w:w="1236"/>
        <w:gridCol w:w="1030"/>
        <w:gridCol w:w="2060"/>
      </w:tblGrid>
      <w:tr w:rsidR="00931CBD" w:rsidRPr="006A00B1">
        <w:tblPrEx>
          <w:tblCellMar>
            <w:top w:w="0" w:type="dxa"/>
            <w:bottom w:w="0" w:type="dxa"/>
          </w:tblCellMar>
        </w:tblPrEx>
        <w:trPr>
          <w:cantSplit/>
          <w:tblHeader/>
          <w:jc w:val="center"/>
        </w:trPr>
        <w:tc>
          <w:tcPr>
            <w:tcW w:w="5524" w:type="dxa"/>
            <w:tcBorders>
              <w:top w:val="single" w:sz="4" w:space="0" w:color="auto"/>
              <w:bottom w:val="single" w:sz="12" w:space="0" w:color="auto"/>
            </w:tcBorders>
            <w:shd w:val="clear" w:color="auto" w:fill="auto"/>
            <w:tcMar>
              <w:left w:w="0" w:type="dxa"/>
              <w:right w:w="0" w:type="dxa"/>
            </w:tcMar>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jc w:val="center"/>
              <w:rPr>
                <w:rFonts w:hint="cs"/>
                <w:i/>
                <w:iCs/>
                <w:sz w:val="16"/>
                <w:szCs w:val="24"/>
                <w:rtl/>
              </w:rPr>
            </w:pPr>
            <w:r w:rsidRPr="006A00B1">
              <w:rPr>
                <w:rFonts w:hint="cs"/>
                <w:i/>
                <w:iCs/>
                <w:sz w:val="16"/>
                <w:szCs w:val="24"/>
                <w:rtl/>
              </w:rPr>
              <w:t>المنصب</w:t>
            </w:r>
          </w:p>
        </w:tc>
        <w:tc>
          <w:tcPr>
            <w:tcW w:w="1236" w:type="dxa"/>
            <w:tcBorders>
              <w:top w:val="single" w:sz="4" w:space="0" w:color="auto"/>
              <w:bottom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6A00B1">
              <w:rPr>
                <w:rFonts w:hint="cs"/>
                <w:i/>
                <w:iCs/>
                <w:sz w:val="16"/>
                <w:szCs w:val="24"/>
                <w:rtl/>
              </w:rPr>
              <w:t>الرجال</w:t>
            </w:r>
          </w:p>
        </w:tc>
        <w:tc>
          <w:tcPr>
            <w:tcW w:w="1030" w:type="dxa"/>
            <w:tcBorders>
              <w:top w:val="single" w:sz="4" w:space="0" w:color="auto"/>
              <w:bottom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6A00B1">
              <w:rPr>
                <w:rFonts w:hint="cs"/>
                <w:i/>
                <w:iCs/>
                <w:sz w:val="16"/>
                <w:szCs w:val="24"/>
                <w:rtl/>
              </w:rPr>
              <w:t>النساء</w:t>
            </w:r>
          </w:p>
        </w:tc>
        <w:tc>
          <w:tcPr>
            <w:tcW w:w="2060" w:type="dxa"/>
            <w:tcBorders>
              <w:top w:val="single" w:sz="4" w:space="0" w:color="auto"/>
              <w:bottom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6A00B1">
              <w:rPr>
                <w:rFonts w:hint="cs"/>
                <w:i/>
                <w:iCs/>
                <w:sz w:val="16"/>
                <w:szCs w:val="24"/>
                <w:rtl/>
              </w:rPr>
              <w:t>المجموع</w:t>
            </w:r>
          </w:p>
        </w:tc>
      </w:tr>
      <w:tr w:rsidR="00931CBD" w:rsidRPr="006A00B1">
        <w:tblPrEx>
          <w:tblCellMar>
            <w:top w:w="0" w:type="dxa"/>
            <w:bottom w:w="0" w:type="dxa"/>
          </w:tblCellMar>
        </w:tblPrEx>
        <w:trPr>
          <w:cantSplit/>
          <w:trHeight w:hRule="exact" w:val="115"/>
          <w:tblHeader/>
          <w:jc w:val="center"/>
        </w:trPr>
        <w:tc>
          <w:tcPr>
            <w:tcW w:w="5524" w:type="dxa"/>
            <w:tcBorders>
              <w:top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6" w:type="dxa"/>
            <w:tcBorders>
              <w:top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2060" w:type="dxa"/>
            <w:tcBorders>
              <w:top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رئيس وزراء</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وزير دولة وأمين عام لرئاسة الجمهورية</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أمين عام مساعد لرئاسة الجمهورية</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نائب رئيس وزراء</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وزير دولة</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وزير مفوض لدى رئاسة الجمهورية</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وزير</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وزير مفوض بإحدى الوزارات</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وزير منتدب لإحدى المهام برئاسة الجمهورية</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ناظر دولة</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أمين عام بدوائر رئاسة الوزراء</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6A00B1">
        <w:tblPrEx>
          <w:tblCellMar>
            <w:top w:w="0" w:type="dxa"/>
            <w:bottom w:w="0" w:type="dxa"/>
          </w:tblCellMar>
        </w:tblPrEx>
        <w:trPr>
          <w:cantSplit/>
          <w:jc w:val="center"/>
        </w:trPr>
        <w:tc>
          <w:tcPr>
            <w:tcW w:w="5524"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أمين عام مساعد بدوائر رئاسة الوزراء</w:t>
            </w:r>
          </w:p>
        </w:tc>
        <w:tc>
          <w:tcPr>
            <w:tcW w:w="1236"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6A00B1">
        <w:tblPrEx>
          <w:tblCellMar>
            <w:top w:w="0" w:type="dxa"/>
            <w:bottom w:w="0" w:type="dxa"/>
          </w:tblCellMar>
        </w:tblPrEx>
        <w:trPr>
          <w:cantSplit/>
          <w:jc w:val="center"/>
        </w:trPr>
        <w:tc>
          <w:tcPr>
            <w:tcW w:w="5524"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مفوض عام لشؤون الأمن القومي</w:t>
            </w:r>
          </w:p>
        </w:tc>
        <w:tc>
          <w:tcPr>
            <w:tcW w:w="1236" w:type="dxa"/>
            <w:tcBorders>
              <w:bottom w:val="single" w:sz="4"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tcBorders>
              <w:bottom w:val="single" w:sz="4"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2060" w:type="dxa"/>
            <w:tcBorders>
              <w:bottom w:val="single" w:sz="4"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6A00B1">
        <w:tblPrEx>
          <w:tblCellMar>
            <w:top w:w="0" w:type="dxa"/>
            <w:bottom w:w="0" w:type="dxa"/>
          </w:tblCellMar>
        </w:tblPrEx>
        <w:trPr>
          <w:cantSplit/>
          <w:jc w:val="center"/>
        </w:trPr>
        <w:tc>
          <w:tcPr>
            <w:tcW w:w="5524" w:type="dxa"/>
            <w:tcBorders>
              <w:top w:val="single" w:sz="4" w:space="0" w:color="auto"/>
              <w:bottom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6A00B1">
              <w:rPr>
                <w:rFonts w:hint="cs"/>
                <w:b/>
                <w:bCs/>
                <w:sz w:val="16"/>
                <w:szCs w:val="24"/>
                <w:rtl/>
              </w:rPr>
              <w:t>المجموع</w:t>
            </w:r>
          </w:p>
        </w:tc>
        <w:tc>
          <w:tcPr>
            <w:tcW w:w="1236" w:type="dxa"/>
            <w:tcBorders>
              <w:top w:val="single" w:sz="4" w:space="0" w:color="auto"/>
              <w:bottom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6A00B1">
              <w:rPr>
                <w:rFonts w:hint="cs"/>
                <w:b/>
                <w:bCs/>
                <w:sz w:val="16"/>
                <w:szCs w:val="24"/>
                <w:rtl/>
              </w:rPr>
              <w:t>59</w:t>
            </w:r>
          </w:p>
        </w:tc>
        <w:tc>
          <w:tcPr>
            <w:tcW w:w="1030" w:type="dxa"/>
            <w:tcBorders>
              <w:top w:val="single" w:sz="4" w:space="0" w:color="auto"/>
              <w:bottom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6A00B1">
              <w:rPr>
                <w:rFonts w:hint="cs"/>
                <w:b/>
                <w:bCs/>
                <w:sz w:val="16"/>
                <w:szCs w:val="24"/>
                <w:rtl/>
              </w:rPr>
              <w:t>6</w:t>
            </w:r>
          </w:p>
        </w:tc>
        <w:tc>
          <w:tcPr>
            <w:tcW w:w="2060" w:type="dxa"/>
            <w:tcBorders>
              <w:top w:val="single" w:sz="4" w:space="0" w:color="auto"/>
              <w:bottom w:val="single" w:sz="12" w:space="0" w:color="auto"/>
            </w:tcBorders>
            <w:shd w:val="clear" w:color="auto" w:fill="auto"/>
            <w:vAlign w:val="bottom"/>
          </w:tcPr>
          <w:p w:rsidR="00931CBD" w:rsidRPr="006A00B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6A00B1">
              <w:rPr>
                <w:rFonts w:hint="cs"/>
                <w:b/>
                <w:bCs/>
                <w:sz w:val="16"/>
                <w:szCs w:val="24"/>
                <w:rtl/>
              </w:rPr>
              <w:t>65</w:t>
            </w:r>
          </w:p>
        </w:tc>
      </w:tr>
    </w:tbl>
    <w:p w:rsidR="00931CBD" w:rsidRDefault="00931CBD" w:rsidP="00931CBD">
      <w:pPr>
        <w:pStyle w:val="SingleTxt"/>
        <w:rPr>
          <w:rFonts w:hint="cs"/>
          <w:sz w:val="26"/>
          <w:szCs w:val="26"/>
          <w:rtl/>
        </w:rPr>
      </w:pPr>
      <w:r w:rsidRPr="006A00B1">
        <w:rPr>
          <w:rFonts w:hint="cs"/>
          <w:b/>
          <w:bCs/>
          <w:sz w:val="26"/>
          <w:szCs w:val="26"/>
          <w:rtl/>
        </w:rPr>
        <w:t>المصدر</w:t>
      </w:r>
      <w:r w:rsidRPr="006A00B1">
        <w:rPr>
          <w:rFonts w:hint="cs"/>
          <w:sz w:val="26"/>
          <w:szCs w:val="26"/>
          <w:rtl/>
        </w:rPr>
        <w:t>: وزارة تعزيز المرأة والأسرة، الحولية الإحصائية لعام 2004 (بيانات واردة في المراسيم)</w:t>
      </w:r>
      <w:r>
        <w:rPr>
          <w:rFonts w:hint="cs"/>
          <w:sz w:val="26"/>
          <w:szCs w:val="26"/>
          <w:rtl/>
        </w:rPr>
        <w:t>.</w:t>
      </w:r>
    </w:p>
    <w:p w:rsidR="00931CBD" w:rsidRPr="006A00B1" w:rsidRDefault="00931CBD" w:rsidP="00931CBD">
      <w:pPr>
        <w:pStyle w:val="SingleTxt"/>
        <w:spacing w:after="0" w:line="120" w:lineRule="exact"/>
        <w:rPr>
          <w:rFonts w:hint="cs"/>
          <w:b/>
          <w:bCs/>
          <w:sz w:val="10"/>
          <w:szCs w:val="26"/>
          <w:rtl/>
        </w:rPr>
      </w:pPr>
    </w:p>
    <w:p w:rsidR="00931CBD" w:rsidRDefault="00931CBD" w:rsidP="00931CBD">
      <w:pPr>
        <w:pStyle w:val="SingleTxt"/>
        <w:rPr>
          <w:rFonts w:hint="cs"/>
          <w:i/>
          <w:iCs/>
          <w:rtl/>
        </w:rPr>
      </w:pPr>
      <w:r w:rsidRPr="006A00B1">
        <w:rPr>
          <w:rFonts w:hint="cs"/>
          <w:i/>
          <w:iCs/>
          <w:rtl/>
        </w:rPr>
        <w:t>المادة 8</w:t>
      </w:r>
    </w:p>
    <w:p w:rsidR="00931CBD" w:rsidRDefault="00931CBD" w:rsidP="00931CBD">
      <w:pPr>
        <w:pStyle w:val="SingleTxt"/>
        <w:ind w:left="1930" w:hanging="663"/>
        <w:rPr>
          <w:rFonts w:hint="cs"/>
          <w:i/>
          <w:iCs/>
          <w:rtl/>
        </w:rPr>
      </w:pPr>
      <w:r>
        <w:rPr>
          <w:rFonts w:hint="cs"/>
          <w:i/>
          <w:iCs/>
          <w:rtl/>
        </w:rPr>
        <w:t>21 -</w:t>
      </w:r>
      <w:r>
        <w:rPr>
          <w:rFonts w:hint="cs"/>
          <w:i/>
          <w:iCs/>
          <w:rtl/>
        </w:rPr>
        <w:tab/>
        <w:t>توزيع أعداد المقبولين في معهد العلاقات الدولية بالكاميرون فيما يتصل بالمرحلة الثالثة المتعلقة بالدكتوراه في العلاقات الدولية</w:t>
      </w:r>
    </w:p>
    <w:p w:rsidR="00931CBD" w:rsidRPr="006A00B1" w:rsidRDefault="00931CBD" w:rsidP="00931CBD">
      <w:pPr>
        <w:pStyle w:val="SingleTxt"/>
        <w:spacing w:after="0" w:line="120" w:lineRule="exact"/>
        <w:ind w:left="1930" w:hanging="663"/>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6A00B1">
        <w:tblPrEx>
          <w:tblCellMar>
            <w:top w:w="0" w:type="dxa"/>
            <w:bottom w:w="0" w:type="dxa"/>
          </w:tblCellMar>
        </w:tblPrEx>
        <w:trPr>
          <w:cantSplit/>
          <w:tblHeader/>
        </w:trPr>
        <w:tc>
          <w:tcPr>
            <w:tcW w:w="1830" w:type="dxa"/>
            <w:vMerge w:val="restart"/>
            <w:tcBorders>
              <w:top w:val="single" w:sz="4"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before="80" w:after="80" w:line="240" w:lineRule="exact"/>
              <w:ind w:left="144" w:right="40"/>
              <w:jc w:val="center"/>
              <w:rPr>
                <w:rFonts w:hint="cs"/>
                <w:i/>
                <w:iCs/>
                <w:sz w:val="16"/>
                <w:szCs w:val="24"/>
                <w:rtl/>
              </w:rPr>
            </w:pPr>
            <w:r w:rsidRPr="006A00B1">
              <w:rPr>
                <w:rFonts w:hint="cs"/>
                <w:i/>
                <w:iCs/>
                <w:sz w:val="16"/>
                <w:szCs w:val="24"/>
                <w:rtl/>
              </w:rPr>
              <w:t>السنة</w:t>
            </w:r>
          </w:p>
        </w:tc>
        <w:tc>
          <w:tcPr>
            <w:tcW w:w="3660" w:type="dxa"/>
            <w:gridSpan w:val="2"/>
            <w:tcBorders>
              <w:top w:val="single" w:sz="4" w:space="0" w:color="auto"/>
              <w:bottom w:val="single" w:sz="4"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before="80" w:after="80" w:line="240" w:lineRule="exact"/>
              <w:ind w:left="144" w:right="144"/>
              <w:jc w:val="center"/>
              <w:rPr>
                <w:rFonts w:hint="cs"/>
                <w:i/>
                <w:iCs/>
                <w:sz w:val="16"/>
                <w:szCs w:val="24"/>
                <w:rtl/>
              </w:rPr>
            </w:pPr>
            <w:r w:rsidRPr="006A00B1">
              <w:rPr>
                <w:rFonts w:hint="cs"/>
                <w:i/>
                <w:iCs/>
                <w:sz w:val="16"/>
                <w:szCs w:val="24"/>
                <w:rtl/>
              </w:rPr>
              <w:t>نوع الجنس</w:t>
            </w:r>
          </w:p>
        </w:tc>
        <w:tc>
          <w:tcPr>
            <w:tcW w:w="1830" w:type="dxa"/>
            <w:vMerge w:val="restart"/>
            <w:tcBorders>
              <w:top w:val="single" w:sz="4"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before="80" w:after="80" w:line="240" w:lineRule="exact"/>
              <w:ind w:left="144" w:right="144"/>
              <w:jc w:val="center"/>
              <w:rPr>
                <w:rFonts w:hint="cs"/>
                <w:i/>
                <w:iCs/>
                <w:sz w:val="16"/>
                <w:szCs w:val="24"/>
                <w:rtl/>
              </w:rPr>
            </w:pPr>
            <w:r w:rsidRPr="006A00B1">
              <w:rPr>
                <w:rFonts w:hint="cs"/>
                <w:i/>
                <w:iCs/>
                <w:sz w:val="16"/>
                <w:szCs w:val="24"/>
                <w:rtl/>
              </w:rPr>
              <w:t>المجموع</w:t>
            </w:r>
          </w:p>
        </w:tc>
      </w:tr>
      <w:tr w:rsidR="00931CBD" w:rsidRPr="006A00B1">
        <w:tblPrEx>
          <w:tblCellMar>
            <w:top w:w="0" w:type="dxa"/>
            <w:bottom w:w="0" w:type="dxa"/>
          </w:tblCellMar>
        </w:tblPrEx>
        <w:trPr>
          <w:cantSplit/>
          <w:tblHeader/>
        </w:trPr>
        <w:tc>
          <w:tcPr>
            <w:tcW w:w="1830" w:type="dxa"/>
            <w:vMerge/>
            <w:tcBorders>
              <w:bottom w:val="single" w:sz="12"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after="80" w:line="240" w:lineRule="exact"/>
              <w:ind w:left="144" w:right="40"/>
              <w:rPr>
                <w:rFonts w:hint="cs"/>
                <w:i/>
                <w:iCs/>
                <w:sz w:val="16"/>
                <w:szCs w:val="24"/>
                <w:rtl/>
              </w:rPr>
            </w:pPr>
          </w:p>
        </w:tc>
        <w:tc>
          <w:tcPr>
            <w:tcW w:w="1830" w:type="dxa"/>
            <w:tcBorders>
              <w:top w:val="single" w:sz="4" w:space="0" w:color="auto"/>
              <w:bottom w:val="single" w:sz="12"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6A00B1">
              <w:rPr>
                <w:rFonts w:hint="cs"/>
                <w:i/>
                <w:iCs/>
                <w:sz w:val="16"/>
                <w:szCs w:val="24"/>
                <w:rtl/>
              </w:rPr>
              <w:t>الذكور</w:t>
            </w:r>
          </w:p>
        </w:tc>
        <w:tc>
          <w:tcPr>
            <w:tcW w:w="1830" w:type="dxa"/>
            <w:tcBorders>
              <w:top w:val="single" w:sz="4" w:space="0" w:color="auto"/>
              <w:bottom w:val="single" w:sz="12"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6A00B1">
              <w:rPr>
                <w:rFonts w:hint="cs"/>
                <w:i/>
                <w:iCs/>
                <w:sz w:val="16"/>
                <w:szCs w:val="24"/>
                <w:rtl/>
              </w:rPr>
              <w:t>الإناث</w:t>
            </w:r>
          </w:p>
        </w:tc>
        <w:tc>
          <w:tcPr>
            <w:tcW w:w="1830" w:type="dxa"/>
            <w:vMerge/>
            <w:tcBorders>
              <w:bottom w:val="single" w:sz="12"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after="80" w:line="240" w:lineRule="exact"/>
              <w:ind w:left="144" w:right="144"/>
              <w:rPr>
                <w:rFonts w:hint="cs"/>
                <w:i/>
                <w:iCs/>
                <w:sz w:val="16"/>
                <w:szCs w:val="24"/>
                <w:rtl/>
              </w:rPr>
            </w:pPr>
          </w:p>
        </w:tc>
      </w:tr>
      <w:tr w:rsidR="00931CBD" w:rsidRPr="006A00B1">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830" w:type="dxa"/>
            <w:tcBorders>
              <w:top w:val="single" w:sz="12"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6A00B1">
        <w:tblPrEx>
          <w:tblCellMar>
            <w:top w:w="0" w:type="dxa"/>
            <w:bottom w:w="0" w:type="dxa"/>
          </w:tblCellMar>
        </w:tblPrEx>
        <w:trPr>
          <w:cantSplit/>
        </w:trPr>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1985-1986</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r>
      <w:tr w:rsidR="00931CBD" w:rsidRPr="006A00B1">
        <w:tblPrEx>
          <w:tblCellMar>
            <w:top w:w="0" w:type="dxa"/>
            <w:bottom w:w="0" w:type="dxa"/>
          </w:tblCellMar>
        </w:tblPrEx>
        <w:trPr>
          <w:cantSplit/>
        </w:trPr>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1986-1987</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p>
        </w:tc>
      </w:tr>
      <w:tr w:rsidR="00931CBD" w:rsidRPr="006A00B1">
        <w:tblPrEx>
          <w:tblCellMar>
            <w:top w:w="0" w:type="dxa"/>
            <w:bottom w:w="0" w:type="dxa"/>
          </w:tblCellMar>
        </w:tblPrEx>
        <w:trPr>
          <w:cantSplit/>
        </w:trPr>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1987-1988</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r>
      <w:tr w:rsidR="00931CBD" w:rsidRPr="006A00B1">
        <w:tblPrEx>
          <w:tblCellMar>
            <w:top w:w="0" w:type="dxa"/>
            <w:bottom w:w="0" w:type="dxa"/>
          </w:tblCellMar>
        </w:tblPrEx>
        <w:trPr>
          <w:cantSplit/>
        </w:trPr>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1988-1989</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r>
      <w:tr w:rsidR="00931CBD" w:rsidRPr="006A00B1">
        <w:tblPrEx>
          <w:tblCellMar>
            <w:top w:w="0" w:type="dxa"/>
            <w:bottom w:w="0" w:type="dxa"/>
          </w:tblCellMar>
        </w:tblPrEx>
        <w:trPr>
          <w:cantSplit/>
        </w:trPr>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1989-1990</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r>
      <w:tr w:rsidR="00931CBD" w:rsidRPr="006A00B1">
        <w:tblPrEx>
          <w:tblCellMar>
            <w:top w:w="0" w:type="dxa"/>
            <w:bottom w:w="0" w:type="dxa"/>
          </w:tblCellMar>
        </w:tblPrEx>
        <w:trPr>
          <w:cantSplit/>
        </w:trPr>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1990-1991</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r>
      <w:tr w:rsidR="00931CBD" w:rsidRPr="006A00B1">
        <w:tblPrEx>
          <w:tblCellMar>
            <w:top w:w="0" w:type="dxa"/>
            <w:bottom w:w="0" w:type="dxa"/>
          </w:tblCellMar>
        </w:tblPrEx>
        <w:trPr>
          <w:cantSplit/>
        </w:trPr>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1991-1992</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p>
        </w:tc>
      </w:tr>
      <w:tr w:rsidR="00931CBD" w:rsidRPr="006A00B1">
        <w:tblPrEx>
          <w:tblCellMar>
            <w:top w:w="0" w:type="dxa"/>
            <w:bottom w:w="0" w:type="dxa"/>
          </w:tblCellMar>
        </w:tblPrEx>
        <w:trPr>
          <w:cantSplit/>
        </w:trPr>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1992-1993</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w:t>
            </w:r>
          </w:p>
        </w:tc>
      </w:tr>
      <w:tr w:rsidR="00931CBD" w:rsidRPr="006A00B1">
        <w:tblPrEx>
          <w:tblCellMar>
            <w:top w:w="0" w:type="dxa"/>
            <w:bottom w:w="0" w:type="dxa"/>
          </w:tblCellMar>
        </w:tblPrEx>
        <w:trPr>
          <w:cantSplit/>
        </w:trPr>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1993-1994</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931CBD" w:rsidRPr="006A00B1">
        <w:tblPrEx>
          <w:tblCellMar>
            <w:top w:w="0" w:type="dxa"/>
            <w:bottom w:w="0" w:type="dxa"/>
          </w:tblCellMar>
        </w:tblPrEx>
        <w:trPr>
          <w:cantSplit/>
        </w:trPr>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1994-1995</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6A00B1"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r>
      <w:tr w:rsidR="00931CBD" w:rsidRPr="006A00B1">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1995-1996</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r>
      <w:tr w:rsidR="00931CBD" w:rsidRPr="006A00B1">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1996-1997</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r>
      <w:tr w:rsidR="00931CBD" w:rsidRPr="006A00B1">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1997-1998</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r>
      <w:tr w:rsidR="00931CBD" w:rsidRPr="006A00B1">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1998-1999</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931CBD" w:rsidRPr="006A00B1">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1999-2000</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r>
      <w:tr w:rsidR="00931CBD" w:rsidRPr="006A00B1">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2000-2001</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r>
      <w:tr w:rsidR="00931CBD" w:rsidRPr="006A00B1">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2001-2002</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6A00B1">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2002-2003</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r>
      <w:tr w:rsidR="00931CBD" w:rsidRPr="006A00B1">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2003-2004</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r>
      <w:tr w:rsidR="00931CBD" w:rsidRPr="006A00B1">
        <w:tblPrEx>
          <w:tblCellMar>
            <w:top w:w="0" w:type="dxa"/>
            <w:bottom w:w="0" w:type="dxa"/>
          </w:tblCellMar>
        </w:tblPrEx>
        <w:trPr>
          <w:cantSplit/>
        </w:trPr>
        <w:tc>
          <w:tcPr>
            <w:tcW w:w="1830" w:type="dxa"/>
            <w:tcBorders>
              <w:bottom w:val="single" w:sz="4"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2004-2005</w:t>
            </w:r>
          </w:p>
        </w:tc>
        <w:tc>
          <w:tcPr>
            <w:tcW w:w="1830" w:type="dxa"/>
            <w:tcBorders>
              <w:bottom w:val="single" w:sz="4"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tcBorders>
              <w:bottom w:val="single" w:sz="4"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tcBorders>
              <w:bottom w:val="single" w:sz="4"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6A00B1">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40"/>
              <w:rPr>
                <w:rFonts w:hint="cs"/>
                <w:b/>
                <w:bCs/>
                <w:sz w:val="16"/>
                <w:szCs w:val="24"/>
                <w:rtl/>
              </w:rPr>
            </w:pPr>
            <w:r w:rsidRPr="00B45AAF">
              <w:rPr>
                <w:rFonts w:hint="cs"/>
                <w:b/>
                <w:bCs/>
                <w:sz w:val="16"/>
                <w:szCs w:val="24"/>
                <w:rtl/>
              </w:rPr>
              <w:t>المجموع</w:t>
            </w:r>
          </w:p>
        </w:tc>
        <w:tc>
          <w:tcPr>
            <w:tcW w:w="1830" w:type="dxa"/>
            <w:tcBorders>
              <w:top w:val="single" w:sz="4" w:space="0" w:color="auto"/>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B45AAF">
              <w:rPr>
                <w:rFonts w:hint="cs"/>
                <w:b/>
                <w:bCs/>
                <w:sz w:val="16"/>
                <w:szCs w:val="24"/>
                <w:rtl/>
              </w:rPr>
              <w:t>142</w:t>
            </w:r>
          </w:p>
        </w:tc>
        <w:tc>
          <w:tcPr>
            <w:tcW w:w="1830" w:type="dxa"/>
            <w:tcBorders>
              <w:top w:val="single" w:sz="4" w:space="0" w:color="auto"/>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B45AAF">
              <w:rPr>
                <w:rFonts w:hint="cs"/>
                <w:b/>
                <w:bCs/>
                <w:sz w:val="16"/>
                <w:szCs w:val="24"/>
                <w:rtl/>
              </w:rPr>
              <w:t>24</w:t>
            </w:r>
          </w:p>
        </w:tc>
        <w:tc>
          <w:tcPr>
            <w:tcW w:w="1830" w:type="dxa"/>
            <w:tcBorders>
              <w:top w:val="single" w:sz="4" w:space="0" w:color="auto"/>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B45AAF">
              <w:rPr>
                <w:rFonts w:hint="cs"/>
                <w:b/>
                <w:bCs/>
                <w:sz w:val="16"/>
                <w:szCs w:val="24"/>
                <w:rtl/>
              </w:rPr>
              <w:t>166</w:t>
            </w:r>
          </w:p>
        </w:tc>
      </w:tr>
    </w:tbl>
    <w:p w:rsidR="00931CBD" w:rsidRPr="00B45AAF" w:rsidRDefault="00931CBD" w:rsidP="00931CBD">
      <w:pPr>
        <w:pStyle w:val="SingleTxt"/>
        <w:spacing w:after="0" w:line="120" w:lineRule="exact"/>
        <w:ind w:left="1930" w:hanging="663"/>
        <w:rPr>
          <w:rFonts w:hint="cs"/>
          <w:i/>
          <w:iCs/>
          <w:sz w:val="10"/>
          <w:rtl/>
        </w:rPr>
      </w:pPr>
    </w:p>
    <w:p w:rsidR="00931CBD" w:rsidRDefault="00931CBD" w:rsidP="00931CBD">
      <w:pPr>
        <w:pStyle w:val="SingleTxt"/>
        <w:ind w:left="1930" w:hanging="663"/>
        <w:rPr>
          <w:rFonts w:hint="cs"/>
          <w:sz w:val="26"/>
          <w:szCs w:val="26"/>
          <w:rtl/>
        </w:rPr>
      </w:pPr>
      <w:r w:rsidRPr="00B45AAF">
        <w:rPr>
          <w:rFonts w:hint="cs"/>
          <w:b/>
          <w:bCs/>
          <w:sz w:val="26"/>
          <w:szCs w:val="26"/>
          <w:rtl/>
        </w:rPr>
        <w:t>المصدر</w:t>
      </w:r>
      <w:r w:rsidRPr="00B45AAF">
        <w:rPr>
          <w:rFonts w:hint="cs"/>
          <w:sz w:val="26"/>
          <w:szCs w:val="26"/>
          <w:rtl/>
        </w:rPr>
        <w:t>: معهد العلاقات الخارجية (ياوندي - الكاميرون).</w:t>
      </w:r>
    </w:p>
    <w:p w:rsidR="00931CBD" w:rsidRPr="00B45AAF" w:rsidRDefault="00931CBD" w:rsidP="00931CBD">
      <w:pPr>
        <w:pStyle w:val="SingleTxt"/>
        <w:spacing w:after="0" w:line="120" w:lineRule="exact"/>
        <w:rPr>
          <w:rFonts w:hint="cs"/>
          <w:sz w:val="10"/>
          <w:rtl/>
        </w:rPr>
      </w:pPr>
    </w:p>
    <w:p w:rsidR="00931CBD" w:rsidRDefault="00931CBD" w:rsidP="00931CBD">
      <w:pPr>
        <w:pStyle w:val="SingleTxt"/>
        <w:ind w:left="2592" w:hanging="1325"/>
        <w:rPr>
          <w:rFonts w:hint="cs"/>
          <w:i/>
          <w:iCs/>
          <w:rtl/>
        </w:rPr>
      </w:pPr>
      <w:r>
        <w:rPr>
          <w:rFonts w:hint="cs"/>
          <w:i/>
          <w:iCs/>
          <w:rtl/>
        </w:rPr>
        <w:t>21 (مكرر) -</w:t>
      </w:r>
      <w:r>
        <w:rPr>
          <w:rFonts w:hint="cs"/>
          <w:i/>
          <w:iCs/>
          <w:rtl/>
        </w:rPr>
        <w:tab/>
        <w:t>توزيع أعداد المقبولين في معهد العلاقات الدولية بالكاميرون فيما يتصل بمرحلة دبلوم الدراسات العليا المتخصصة</w:t>
      </w:r>
    </w:p>
    <w:p w:rsidR="00931CBD" w:rsidRPr="00B45AAF" w:rsidRDefault="00931CBD" w:rsidP="00931CBD">
      <w:pPr>
        <w:pStyle w:val="SingleTxt"/>
        <w:spacing w:after="0" w:line="120" w:lineRule="exact"/>
        <w:ind w:left="2592" w:hanging="1325"/>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B45AAF">
        <w:tblPrEx>
          <w:tblCellMar>
            <w:top w:w="0" w:type="dxa"/>
            <w:bottom w:w="0" w:type="dxa"/>
          </w:tblCellMar>
        </w:tblPrEx>
        <w:trPr>
          <w:cantSplit/>
          <w:tblHeader/>
        </w:trPr>
        <w:tc>
          <w:tcPr>
            <w:tcW w:w="1830" w:type="dxa"/>
            <w:vMerge w:val="restart"/>
            <w:tcBorders>
              <w:top w:val="single" w:sz="4"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B45AAF">
              <w:rPr>
                <w:rFonts w:hint="cs"/>
                <w:i/>
                <w:iCs/>
                <w:sz w:val="16"/>
                <w:szCs w:val="24"/>
                <w:rtl/>
              </w:rPr>
              <w:t>السنة</w:t>
            </w:r>
          </w:p>
        </w:tc>
        <w:tc>
          <w:tcPr>
            <w:tcW w:w="3660" w:type="dxa"/>
            <w:gridSpan w:val="2"/>
            <w:tcBorders>
              <w:top w:val="single" w:sz="4"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80" w:after="80" w:line="240" w:lineRule="exact"/>
              <w:ind w:left="144" w:right="144"/>
              <w:jc w:val="center"/>
              <w:rPr>
                <w:rFonts w:hint="cs"/>
                <w:i/>
                <w:iCs/>
                <w:sz w:val="16"/>
                <w:szCs w:val="24"/>
                <w:rtl/>
              </w:rPr>
            </w:pPr>
            <w:r w:rsidRPr="00B45AAF">
              <w:rPr>
                <w:rFonts w:hint="cs"/>
                <w:i/>
                <w:iCs/>
                <w:sz w:val="16"/>
                <w:szCs w:val="24"/>
                <w:rtl/>
              </w:rPr>
              <w:t>نوع الجنس</w:t>
            </w:r>
          </w:p>
        </w:tc>
        <w:tc>
          <w:tcPr>
            <w:tcW w:w="1830" w:type="dxa"/>
            <w:vMerge w:val="restart"/>
            <w:tcBorders>
              <w:top w:val="single" w:sz="4"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B45AAF">
              <w:rPr>
                <w:rFonts w:hint="cs"/>
                <w:i/>
                <w:iCs/>
                <w:sz w:val="16"/>
                <w:szCs w:val="24"/>
                <w:rtl/>
              </w:rPr>
              <w:t>المجموع</w:t>
            </w:r>
          </w:p>
        </w:tc>
      </w:tr>
      <w:tr w:rsidR="00931CBD" w:rsidRPr="00B45AAF">
        <w:tblPrEx>
          <w:tblCellMar>
            <w:top w:w="0" w:type="dxa"/>
            <w:bottom w:w="0" w:type="dxa"/>
          </w:tblCellMar>
        </w:tblPrEx>
        <w:trPr>
          <w:cantSplit/>
          <w:tblHeader/>
        </w:trPr>
        <w:tc>
          <w:tcPr>
            <w:tcW w:w="1830" w:type="dxa"/>
            <w:vMerge/>
            <w:tcBorders>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after="80" w:line="240" w:lineRule="exact"/>
              <w:ind w:left="144" w:right="43"/>
              <w:rPr>
                <w:rFonts w:hint="cs"/>
                <w:i/>
                <w:iCs/>
                <w:sz w:val="16"/>
                <w:szCs w:val="24"/>
                <w:rtl/>
              </w:rPr>
            </w:pPr>
          </w:p>
        </w:tc>
        <w:tc>
          <w:tcPr>
            <w:tcW w:w="1830" w:type="dxa"/>
            <w:tcBorders>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B45AAF">
              <w:rPr>
                <w:rFonts w:hint="cs"/>
                <w:i/>
                <w:iCs/>
                <w:sz w:val="16"/>
                <w:szCs w:val="24"/>
                <w:rtl/>
              </w:rPr>
              <w:t>الذكور</w:t>
            </w:r>
          </w:p>
        </w:tc>
        <w:tc>
          <w:tcPr>
            <w:tcW w:w="1830" w:type="dxa"/>
            <w:tcBorders>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B45AAF">
              <w:rPr>
                <w:rFonts w:hint="cs"/>
                <w:i/>
                <w:iCs/>
                <w:sz w:val="16"/>
                <w:szCs w:val="24"/>
                <w:rtl/>
              </w:rPr>
              <w:t>الإناث</w:t>
            </w:r>
          </w:p>
        </w:tc>
        <w:tc>
          <w:tcPr>
            <w:tcW w:w="1830" w:type="dxa"/>
            <w:vMerge/>
            <w:tcBorders>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after="80" w:line="240" w:lineRule="exact"/>
              <w:ind w:left="144" w:right="144"/>
              <w:rPr>
                <w:rFonts w:hint="cs"/>
                <w:i/>
                <w:iCs/>
                <w:sz w:val="16"/>
                <w:szCs w:val="24"/>
                <w:rtl/>
              </w:rPr>
            </w:pPr>
          </w:p>
        </w:tc>
      </w:tr>
      <w:tr w:rsidR="00931CBD" w:rsidRPr="00B45AAF">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830" w:type="dxa"/>
            <w:tcBorders>
              <w:top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B45AAF">
        <w:tblPrEx>
          <w:tblCellMar>
            <w:top w:w="0" w:type="dxa"/>
            <w:bottom w:w="0" w:type="dxa"/>
          </w:tblCellMar>
        </w:tblPrEx>
        <w:trPr>
          <w:cantSplit/>
        </w:trPr>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2002-2003</w:t>
            </w:r>
          </w:p>
        </w:tc>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r>
      <w:tr w:rsidR="00931CBD" w:rsidRPr="00B45AAF">
        <w:tblPrEx>
          <w:tblCellMar>
            <w:top w:w="0" w:type="dxa"/>
            <w:bottom w:w="0" w:type="dxa"/>
          </w:tblCellMar>
        </w:tblPrEx>
        <w:trPr>
          <w:cantSplit/>
        </w:trPr>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2003-2004</w:t>
            </w:r>
          </w:p>
        </w:tc>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w:t>
            </w:r>
          </w:p>
        </w:tc>
      </w:tr>
      <w:tr w:rsidR="00931CBD" w:rsidRPr="00B45AAF">
        <w:tblPrEx>
          <w:tblCellMar>
            <w:top w:w="0" w:type="dxa"/>
            <w:bottom w:w="0" w:type="dxa"/>
          </w:tblCellMar>
        </w:tblPrEx>
        <w:trPr>
          <w:cantSplit/>
        </w:trPr>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2004-2005</w:t>
            </w:r>
          </w:p>
        </w:tc>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w:t>
            </w:r>
          </w:p>
        </w:tc>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830" w:type="dxa"/>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w:t>
            </w:r>
          </w:p>
        </w:tc>
      </w:tr>
      <w:tr w:rsidR="00931CBD" w:rsidRPr="00B45AAF">
        <w:tblPrEx>
          <w:tblCellMar>
            <w:top w:w="0" w:type="dxa"/>
            <w:bottom w:w="0" w:type="dxa"/>
          </w:tblCellMar>
        </w:tblPrEx>
        <w:trPr>
          <w:cantSplit/>
        </w:trPr>
        <w:tc>
          <w:tcPr>
            <w:tcW w:w="1830" w:type="dxa"/>
            <w:tcBorders>
              <w:bottom w:val="single" w:sz="4"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2005-2006</w:t>
            </w:r>
          </w:p>
        </w:tc>
        <w:tc>
          <w:tcPr>
            <w:tcW w:w="1830" w:type="dxa"/>
            <w:tcBorders>
              <w:bottom w:val="single" w:sz="4"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tcBorders>
              <w:bottom w:val="single" w:sz="4"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tcBorders>
              <w:bottom w:val="single" w:sz="4"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B45AAF">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sidRPr="00B45AAF">
              <w:rPr>
                <w:rFonts w:hint="cs"/>
                <w:b/>
                <w:bCs/>
                <w:sz w:val="16"/>
                <w:szCs w:val="24"/>
                <w:rtl/>
              </w:rPr>
              <w:t>المجموع</w:t>
            </w:r>
          </w:p>
        </w:tc>
        <w:tc>
          <w:tcPr>
            <w:tcW w:w="1830" w:type="dxa"/>
            <w:tcBorders>
              <w:top w:val="single" w:sz="4" w:space="0" w:color="auto"/>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B45AAF">
              <w:rPr>
                <w:rFonts w:hint="cs"/>
                <w:b/>
                <w:bCs/>
                <w:sz w:val="16"/>
                <w:szCs w:val="24"/>
                <w:rtl/>
              </w:rPr>
              <w:t>47</w:t>
            </w:r>
          </w:p>
        </w:tc>
        <w:tc>
          <w:tcPr>
            <w:tcW w:w="1830" w:type="dxa"/>
            <w:tcBorders>
              <w:top w:val="single" w:sz="4" w:space="0" w:color="auto"/>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B45AAF">
              <w:rPr>
                <w:rFonts w:hint="cs"/>
                <w:b/>
                <w:bCs/>
                <w:sz w:val="16"/>
                <w:szCs w:val="24"/>
                <w:rtl/>
              </w:rPr>
              <w:t>13</w:t>
            </w:r>
          </w:p>
        </w:tc>
        <w:tc>
          <w:tcPr>
            <w:tcW w:w="1830" w:type="dxa"/>
            <w:tcBorders>
              <w:top w:val="single" w:sz="4" w:space="0" w:color="auto"/>
              <w:bottom w:val="single" w:sz="12" w:space="0" w:color="auto"/>
            </w:tcBorders>
            <w:shd w:val="clear" w:color="auto" w:fill="auto"/>
            <w:vAlign w:val="bottom"/>
          </w:tcPr>
          <w:p w:rsidR="00931CBD" w:rsidRPr="00B45AAF"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B45AAF">
              <w:rPr>
                <w:rFonts w:hint="cs"/>
                <w:b/>
                <w:bCs/>
                <w:sz w:val="16"/>
                <w:szCs w:val="24"/>
                <w:rtl/>
              </w:rPr>
              <w:t>60</w:t>
            </w:r>
          </w:p>
        </w:tc>
      </w:tr>
    </w:tbl>
    <w:p w:rsidR="00931CBD" w:rsidRPr="00B45AAF" w:rsidRDefault="00931CBD" w:rsidP="00931CBD">
      <w:pPr>
        <w:pStyle w:val="SingleTxt"/>
        <w:spacing w:after="0" w:line="120" w:lineRule="exact"/>
        <w:ind w:left="2592" w:hanging="1325"/>
        <w:rPr>
          <w:rFonts w:hint="cs"/>
          <w:i/>
          <w:iCs/>
          <w:sz w:val="10"/>
          <w:rtl/>
        </w:rPr>
      </w:pPr>
    </w:p>
    <w:p w:rsidR="00931CBD" w:rsidRDefault="00931CBD" w:rsidP="00931CBD">
      <w:pPr>
        <w:pStyle w:val="SingleTxt"/>
        <w:rPr>
          <w:rFonts w:hint="cs"/>
          <w:rtl/>
        </w:rPr>
      </w:pPr>
      <w:r w:rsidRPr="00B45AAF">
        <w:rPr>
          <w:rFonts w:hint="cs"/>
          <w:b/>
          <w:bCs/>
          <w:sz w:val="26"/>
          <w:szCs w:val="26"/>
          <w:rtl/>
        </w:rPr>
        <w:t>المصدر</w:t>
      </w:r>
      <w:r w:rsidRPr="00B45AAF">
        <w:rPr>
          <w:rFonts w:hint="cs"/>
          <w:sz w:val="26"/>
          <w:szCs w:val="26"/>
          <w:rtl/>
        </w:rPr>
        <w:t>: معهد العلاقات الخارجية (ياوندي - الكاميرون).</w:t>
      </w:r>
    </w:p>
    <w:p w:rsidR="00931CBD" w:rsidRPr="00F05BF7" w:rsidRDefault="00931CBD" w:rsidP="00931CBD">
      <w:pPr>
        <w:pStyle w:val="SingleTxt"/>
        <w:spacing w:after="0" w:line="120" w:lineRule="exact"/>
        <w:ind w:left="2592" w:hanging="1325"/>
        <w:rPr>
          <w:sz w:val="10"/>
          <w:szCs w:val="26"/>
          <w:rtl/>
        </w:rPr>
      </w:pPr>
      <w:r>
        <w:rPr>
          <w:b/>
          <w:bCs/>
          <w:sz w:val="26"/>
          <w:szCs w:val="26"/>
          <w:rtl/>
        </w:rPr>
        <w:br w:type="page"/>
      </w:r>
    </w:p>
    <w:p w:rsidR="00931CBD" w:rsidRDefault="00931CBD" w:rsidP="00931CBD">
      <w:pPr>
        <w:pStyle w:val="SingleTxt"/>
        <w:rPr>
          <w:rFonts w:hint="cs"/>
          <w:i/>
          <w:iCs/>
          <w:rtl/>
        </w:rPr>
      </w:pPr>
      <w:r w:rsidRPr="00F05BF7">
        <w:rPr>
          <w:rFonts w:hint="cs"/>
          <w:i/>
          <w:iCs/>
          <w:rtl/>
        </w:rPr>
        <w:t>22 -</w:t>
      </w:r>
      <w:r w:rsidRPr="00F05BF7">
        <w:rPr>
          <w:rFonts w:hint="cs"/>
          <w:i/>
          <w:iCs/>
          <w:rtl/>
        </w:rPr>
        <w:tab/>
        <w:t>توزيع النساء في الوظائف الدبلوماسية برئاسة الجمه</w:t>
      </w:r>
      <w:r>
        <w:rPr>
          <w:rFonts w:hint="cs"/>
          <w:i/>
          <w:iCs/>
          <w:rtl/>
        </w:rPr>
        <w:t>و</w:t>
      </w:r>
      <w:r w:rsidRPr="00F05BF7">
        <w:rPr>
          <w:rFonts w:hint="cs"/>
          <w:i/>
          <w:iCs/>
          <w:rtl/>
        </w:rPr>
        <w:t>رية</w:t>
      </w:r>
    </w:p>
    <w:p w:rsidR="00931CBD" w:rsidRPr="00F05BF7" w:rsidRDefault="00931CBD" w:rsidP="00931CBD">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F05BF7">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F05BF7">
              <w:rPr>
                <w:rFonts w:hint="cs"/>
                <w:i/>
                <w:iCs/>
                <w:sz w:val="16"/>
                <w:szCs w:val="24"/>
                <w:rtl/>
              </w:rPr>
              <w:t>الوظائف</w:t>
            </w:r>
          </w:p>
        </w:tc>
        <w:tc>
          <w:tcPr>
            <w:tcW w:w="1830"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F05BF7">
              <w:rPr>
                <w:rFonts w:hint="cs"/>
                <w:i/>
                <w:iCs/>
                <w:sz w:val="16"/>
                <w:szCs w:val="24"/>
                <w:rtl/>
              </w:rPr>
              <w:t>الرجال</w:t>
            </w:r>
          </w:p>
        </w:tc>
        <w:tc>
          <w:tcPr>
            <w:tcW w:w="1830"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F05BF7">
              <w:rPr>
                <w:rFonts w:hint="cs"/>
                <w:i/>
                <w:iCs/>
                <w:sz w:val="16"/>
                <w:szCs w:val="24"/>
                <w:rtl/>
              </w:rPr>
              <w:t>النساء</w:t>
            </w:r>
          </w:p>
        </w:tc>
        <w:tc>
          <w:tcPr>
            <w:tcW w:w="1830"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F05BF7">
              <w:rPr>
                <w:rFonts w:hint="cs"/>
                <w:i/>
                <w:iCs/>
                <w:sz w:val="16"/>
                <w:szCs w:val="24"/>
                <w:rtl/>
              </w:rPr>
              <w:t>المجموع</w:t>
            </w:r>
          </w:p>
        </w:tc>
      </w:tr>
      <w:tr w:rsidR="00931CBD" w:rsidRPr="00F05BF7">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830" w:type="dxa"/>
            <w:tcBorders>
              <w:top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F05BF7">
        <w:tblPrEx>
          <w:tblCellMar>
            <w:top w:w="0" w:type="dxa"/>
            <w:bottom w:w="0" w:type="dxa"/>
          </w:tblCellMar>
        </w:tblPrEx>
        <w:trPr>
          <w:cantSplit/>
        </w:trPr>
        <w:tc>
          <w:tcPr>
            <w:tcW w:w="1830"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الملحقون</w:t>
            </w:r>
          </w:p>
        </w:tc>
        <w:tc>
          <w:tcPr>
            <w:tcW w:w="1830"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F05BF7">
        <w:tblPrEx>
          <w:tblCellMar>
            <w:top w:w="0" w:type="dxa"/>
            <w:bottom w:w="0" w:type="dxa"/>
          </w:tblCellMar>
        </w:tblPrEx>
        <w:trPr>
          <w:cantSplit/>
        </w:trPr>
        <w:tc>
          <w:tcPr>
            <w:tcW w:w="1830"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القائمون بأعمال البعثات</w:t>
            </w:r>
          </w:p>
        </w:tc>
        <w:tc>
          <w:tcPr>
            <w:tcW w:w="1830"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830"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r>
      <w:tr w:rsidR="00931CBD" w:rsidRPr="00F05BF7">
        <w:tblPrEx>
          <w:tblCellMar>
            <w:top w:w="0" w:type="dxa"/>
            <w:bottom w:w="0" w:type="dxa"/>
          </w:tblCellMar>
        </w:tblPrEx>
        <w:trPr>
          <w:cantSplit/>
        </w:trPr>
        <w:tc>
          <w:tcPr>
            <w:tcW w:w="1830" w:type="dxa"/>
            <w:tcBorders>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المستشارون التقنيون</w:t>
            </w:r>
          </w:p>
        </w:tc>
        <w:tc>
          <w:tcPr>
            <w:tcW w:w="1830" w:type="dxa"/>
            <w:tcBorders>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tcBorders>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tcBorders>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bl>
    <w:p w:rsidR="00931CBD" w:rsidRPr="00F05BF7" w:rsidRDefault="00931CBD" w:rsidP="00931CBD">
      <w:pPr>
        <w:pStyle w:val="SingleTxt"/>
        <w:spacing w:after="0" w:line="120" w:lineRule="exact"/>
        <w:rPr>
          <w:rFonts w:hint="cs"/>
          <w:sz w:val="10"/>
          <w:rtl/>
        </w:rPr>
      </w:pPr>
    </w:p>
    <w:p w:rsidR="00931CBD" w:rsidRDefault="00931CBD" w:rsidP="00931CBD">
      <w:pPr>
        <w:pStyle w:val="SingleTxt"/>
        <w:rPr>
          <w:rFonts w:hint="cs"/>
          <w:sz w:val="26"/>
          <w:szCs w:val="26"/>
          <w:rtl/>
        </w:rPr>
      </w:pPr>
      <w:r w:rsidRPr="00F05BF7">
        <w:rPr>
          <w:rFonts w:hint="cs"/>
          <w:b/>
          <w:bCs/>
          <w:sz w:val="26"/>
          <w:szCs w:val="26"/>
          <w:rtl/>
        </w:rPr>
        <w:t>المصدر</w:t>
      </w:r>
      <w:r w:rsidRPr="00F05BF7">
        <w:rPr>
          <w:rFonts w:hint="cs"/>
          <w:sz w:val="26"/>
          <w:szCs w:val="26"/>
          <w:rtl/>
        </w:rPr>
        <w:t>: وزارة العلاقات الخارجية، إدارة الشؤون العامة، 2006.</w:t>
      </w:r>
    </w:p>
    <w:p w:rsidR="00931CBD" w:rsidRPr="00F05BF7"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22 (مكرر)</w:t>
      </w:r>
      <w:r>
        <w:rPr>
          <w:rFonts w:hint="cs"/>
          <w:i/>
          <w:iCs/>
          <w:rtl/>
        </w:rPr>
        <w:tab/>
        <w:t>توزيع النساء حسب الوظائف في البعثات الدبلوماسية</w:t>
      </w:r>
    </w:p>
    <w:p w:rsidR="00931CBD" w:rsidRPr="00F05BF7" w:rsidRDefault="00931CBD" w:rsidP="00931CBD">
      <w:pPr>
        <w:pStyle w:val="SingleTxt"/>
        <w:spacing w:after="0" w:line="120" w:lineRule="exact"/>
        <w:rPr>
          <w:rFonts w:hint="cs"/>
          <w:i/>
          <w:i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227"/>
        <w:gridCol w:w="1236"/>
        <w:gridCol w:w="927"/>
        <w:gridCol w:w="824"/>
        <w:gridCol w:w="1106"/>
      </w:tblGrid>
      <w:tr w:rsidR="00931CBD" w:rsidRPr="00F05BF7">
        <w:tblPrEx>
          <w:tblCellMar>
            <w:top w:w="0" w:type="dxa"/>
            <w:bottom w:w="0" w:type="dxa"/>
          </w:tblCellMar>
        </w:tblPrEx>
        <w:trPr>
          <w:cantSplit/>
          <w:tblHeader/>
        </w:trPr>
        <w:tc>
          <w:tcPr>
            <w:tcW w:w="3227"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F05BF7">
              <w:rPr>
                <w:rFonts w:hint="cs"/>
                <w:i/>
                <w:iCs/>
                <w:sz w:val="16"/>
                <w:szCs w:val="24"/>
                <w:rtl/>
              </w:rPr>
              <w:t>الوظيفة</w:t>
            </w:r>
          </w:p>
        </w:tc>
        <w:tc>
          <w:tcPr>
            <w:tcW w:w="1236"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F05BF7">
              <w:rPr>
                <w:rFonts w:hint="cs"/>
                <w:i/>
                <w:iCs/>
                <w:sz w:val="16"/>
                <w:szCs w:val="24"/>
                <w:rtl/>
              </w:rPr>
              <w:t>مجموع الوظائف</w:t>
            </w:r>
          </w:p>
        </w:tc>
        <w:tc>
          <w:tcPr>
            <w:tcW w:w="927"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F05BF7">
              <w:rPr>
                <w:rFonts w:hint="cs"/>
                <w:i/>
                <w:iCs/>
                <w:sz w:val="16"/>
                <w:szCs w:val="24"/>
                <w:rtl/>
              </w:rPr>
              <w:t>الرجال</w:t>
            </w:r>
          </w:p>
        </w:tc>
        <w:tc>
          <w:tcPr>
            <w:tcW w:w="824"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F05BF7">
              <w:rPr>
                <w:rFonts w:hint="cs"/>
                <w:i/>
                <w:iCs/>
                <w:sz w:val="16"/>
                <w:szCs w:val="24"/>
                <w:rtl/>
              </w:rPr>
              <w:t xml:space="preserve">النساء </w:t>
            </w:r>
          </w:p>
        </w:tc>
        <w:tc>
          <w:tcPr>
            <w:tcW w:w="1106"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F05BF7">
              <w:rPr>
                <w:rFonts w:hint="cs"/>
                <w:i/>
                <w:iCs/>
                <w:sz w:val="16"/>
                <w:szCs w:val="24"/>
                <w:rtl/>
              </w:rPr>
              <w:t>النسبة المئوية للنساء</w:t>
            </w:r>
          </w:p>
        </w:tc>
      </w:tr>
      <w:tr w:rsidR="00931CBD" w:rsidRPr="00F05BF7">
        <w:tblPrEx>
          <w:tblCellMar>
            <w:top w:w="0" w:type="dxa"/>
            <w:bottom w:w="0" w:type="dxa"/>
          </w:tblCellMar>
        </w:tblPrEx>
        <w:trPr>
          <w:cantSplit/>
          <w:trHeight w:hRule="exact" w:val="115"/>
          <w:tblHeader/>
        </w:trPr>
        <w:tc>
          <w:tcPr>
            <w:tcW w:w="3227" w:type="dxa"/>
            <w:tcBorders>
              <w:top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236" w:type="dxa"/>
            <w:tcBorders>
              <w:top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106" w:type="dxa"/>
            <w:tcBorders>
              <w:top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F05BF7">
        <w:tblPrEx>
          <w:tblCellMar>
            <w:top w:w="0" w:type="dxa"/>
            <w:bottom w:w="0" w:type="dxa"/>
          </w:tblCellMar>
        </w:tblPrEx>
        <w:trPr>
          <w:cantSplit/>
        </w:trPr>
        <w:tc>
          <w:tcPr>
            <w:tcW w:w="3227"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وزراء مفوضون</w:t>
            </w:r>
          </w:p>
        </w:tc>
        <w:tc>
          <w:tcPr>
            <w:tcW w:w="1236"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c>
          <w:tcPr>
            <w:tcW w:w="927"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w:t>
            </w:r>
          </w:p>
        </w:tc>
        <w:tc>
          <w:tcPr>
            <w:tcW w:w="824"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106"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08.3</w:t>
            </w:r>
            <w:r w:rsidRPr="00A95299">
              <w:rPr>
                <w:rFonts w:cs="Akhbar MT" w:hint="cs"/>
                <w:sz w:val="16"/>
                <w:szCs w:val="24"/>
                <w:rtl/>
              </w:rPr>
              <w:t>%</w:t>
            </w:r>
          </w:p>
        </w:tc>
      </w:tr>
      <w:tr w:rsidR="00931CBD" w:rsidRPr="00F05BF7">
        <w:tblPrEx>
          <w:tblCellMar>
            <w:top w:w="0" w:type="dxa"/>
            <w:bottom w:w="0" w:type="dxa"/>
          </w:tblCellMar>
        </w:tblPrEx>
        <w:trPr>
          <w:cantSplit/>
        </w:trPr>
        <w:tc>
          <w:tcPr>
            <w:tcW w:w="3227"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مستشارون للشؤون الخارجية</w:t>
            </w:r>
          </w:p>
        </w:tc>
        <w:tc>
          <w:tcPr>
            <w:tcW w:w="1236"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w:t>
            </w:r>
          </w:p>
        </w:tc>
        <w:tc>
          <w:tcPr>
            <w:tcW w:w="927"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w:t>
            </w:r>
          </w:p>
        </w:tc>
        <w:tc>
          <w:tcPr>
            <w:tcW w:w="824"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106" w:type="dxa"/>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w:t>
            </w:r>
            <w:r w:rsidR="00A95299" w:rsidRPr="00A95299">
              <w:rPr>
                <w:rFonts w:cs="Akhbar MT" w:hint="cs"/>
                <w:sz w:val="16"/>
                <w:szCs w:val="24"/>
                <w:rtl/>
              </w:rPr>
              <w:t>%</w:t>
            </w:r>
          </w:p>
        </w:tc>
      </w:tr>
      <w:tr w:rsidR="00931CBD" w:rsidRPr="00F05BF7">
        <w:tblPrEx>
          <w:tblCellMar>
            <w:top w:w="0" w:type="dxa"/>
            <w:bottom w:w="0" w:type="dxa"/>
          </w:tblCellMar>
        </w:tblPrEx>
        <w:trPr>
          <w:cantSplit/>
        </w:trPr>
        <w:tc>
          <w:tcPr>
            <w:tcW w:w="3227" w:type="dxa"/>
            <w:tcBorders>
              <w:bottom w:val="single" w:sz="4"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أمناء للشؤون الخارجية</w:t>
            </w:r>
          </w:p>
        </w:tc>
        <w:tc>
          <w:tcPr>
            <w:tcW w:w="1236" w:type="dxa"/>
            <w:tcBorders>
              <w:bottom w:val="single" w:sz="4"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123</w:t>
            </w:r>
          </w:p>
        </w:tc>
        <w:tc>
          <w:tcPr>
            <w:tcW w:w="927" w:type="dxa"/>
            <w:tcBorders>
              <w:bottom w:val="single" w:sz="4"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w:t>
            </w:r>
          </w:p>
        </w:tc>
        <w:tc>
          <w:tcPr>
            <w:tcW w:w="824" w:type="dxa"/>
            <w:tcBorders>
              <w:bottom w:val="single" w:sz="4"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w:t>
            </w:r>
          </w:p>
        </w:tc>
        <w:tc>
          <w:tcPr>
            <w:tcW w:w="1106" w:type="dxa"/>
            <w:tcBorders>
              <w:bottom w:val="single" w:sz="4"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26.8</w:t>
            </w:r>
            <w:r w:rsidR="00A95299" w:rsidRPr="00A95299">
              <w:rPr>
                <w:rFonts w:cs="Akhbar MT" w:hint="cs"/>
                <w:sz w:val="16"/>
                <w:szCs w:val="24"/>
                <w:rtl/>
              </w:rPr>
              <w:t>%</w:t>
            </w:r>
          </w:p>
        </w:tc>
      </w:tr>
      <w:tr w:rsidR="00931CBD" w:rsidRPr="00F05BF7">
        <w:tblPrEx>
          <w:tblCellMar>
            <w:top w:w="0" w:type="dxa"/>
            <w:bottom w:w="0" w:type="dxa"/>
          </w:tblCellMar>
        </w:tblPrEx>
        <w:trPr>
          <w:cantSplit/>
        </w:trPr>
        <w:tc>
          <w:tcPr>
            <w:tcW w:w="3227"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sidRPr="00F05BF7">
              <w:rPr>
                <w:rFonts w:hint="cs"/>
                <w:b/>
                <w:bCs/>
                <w:sz w:val="16"/>
                <w:szCs w:val="24"/>
                <w:rtl/>
              </w:rPr>
              <w:t>المجموع</w:t>
            </w:r>
          </w:p>
        </w:tc>
        <w:tc>
          <w:tcPr>
            <w:tcW w:w="1236"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F05BF7">
              <w:rPr>
                <w:rFonts w:hint="cs"/>
                <w:b/>
                <w:bCs/>
                <w:sz w:val="16"/>
                <w:szCs w:val="24"/>
                <w:rtl/>
              </w:rPr>
              <w:t>211</w:t>
            </w:r>
          </w:p>
        </w:tc>
        <w:tc>
          <w:tcPr>
            <w:tcW w:w="927"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F05BF7">
              <w:rPr>
                <w:rFonts w:hint="cs"/>
                <w:b/>
                <w:bCs/>
                <w:sz w:val="16"/>
                <w:szCs w:val="24"/>
                <w:rtl/>
              </w:rPr>
              <w:t>173</w:t>
            </w:r>
          </w:p>
        </w:tc>
        <w:tc>
          <w:tcPr>
            <w:tcW w:w="824"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F05BF7">
              <w:rPr>
                <w:rFonts w:hint="cs"/>
                <w:b/>
                <w:bCs/>
                <w:sz w:val="16"/>
                <w:szCs w:val="24"/>
                <w:rtl/>
              </w:rPr>
              <w:t>38</w:t>
            </w:r>
          </w:p>
        </w:tc>
        <w:tc>
          <w:tcPr>
            <w:tcW w:w="1106" w:type="dxa"/>
            <w:tcBorders>
              <w:top w:val="single" w:sz="4" w:space="0" w:color="auto"/>
              <w:bottom w:val="single" w:sz="12" w:space="0" w:color="auto"/>
            </w:tcBorders>
            <w:shd w:val="clear" w:color="auto" w:fill="auto"/>
            <w:vAlign w:val="bottom"/>
          </w:tcPr>
          <w:p w:rsidR="00931CBD" w:rsidRPr="00F05BF7"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F05BF7">
              <w:rPr>
                <w:rFonts w:hint="cs"/>
                <w:b/>
                <w:bCs/>
                <w:sz w:val="16"/>
                <w:szCs w:val="24"/>
                <w:rtl/>
              </w:rPr>
              <w:t>18.8</w:t>
            </w:r>
            <w:r w:rsidR="00A95299" w:rsidRPr="00A95299">
              <w:rPr>
                <w:rFonts w:cs="Akhbar MT" w:hint="cs"/>
                <w:sz w:val="16"/>
                <w:szCs w:val="24"/>
                <w:rtl/>
              </w:rPr>
              <w:t>%</w:t>
            </w:r>
          </w:p>
        </w:tc>
      </w:tr>
    </w:tbl>
    <w:p w:rsidR="00931CBD" w:rsidRPr="00F05BF7" w:rsidRDefault="00931CBD" w:rsidP="00931CBD">
      <w:pPr>
        <w:pStyle w:val="SingleTxt"/>
        <w:spacing w:after="0" w:line="120" w:lineRule="exact"/>
        <w:rPr>
          <w:rFonts w:hint="cs"/>
          <w:i/>
          <w:iCs/>
          <w:sz w:val="10"/>
          <w:rtl/>
        </w:rPr>
      </w:pPr>
    </w:p>
    <w:p w:rsidR="00931CBD" w:rsidRDefault="00931CBD" w:rsidP="00931CBD">
      <w:pPr>
        <w:pStyle w:val="SingleTxt"/>
        <w:ind w:left="1930" w:hanging="663"/>
        <w:rPr>
          <w:rFonts w:hint="cs"/>
          <w:sz w:val="26"/>
          <w:szCs w:val="26"/>
          <w:rtl/>
        </w:rPr>
      </w:pPr>
      <w:r w:rsidRPr="00F05BF7">
        <w:rPr>
          <w:rFonts w:hint="cs"/>
          <w:b/>
          <w:bCs/>
          <w:sz w:val="26"/>
          <w:szCs w:val="26"/>
          <w:rtl/>
        </w:rPr>
        <w:t>المصدر</w:t>
      </w:r>
      <w:r w:rsidRPr="00F05BF7">
        <w:rPr>
          <w:rFonts w:hint="cs"/>
          <w:sz w:val="26"/>
          <w:szCs w:val="26"/>
          <w:rtl/>
        </w:rPr>
        <w:t>:</w:t>
      </w:r>
      <w:r>
        <w:rPr>
          <w:rFonts w:hint="cs"/>
          <w:sz w:val="26"/>
          <w:szCs w:val="26"/>
          <w:rtl/>
        </w:rPr>
        <w:tab/>
      </w:r>
      <w:r w:rsidRPr="00F05BF7">
        <w:rPr>
          <w:rFonts w:hint="cs"/>
          <w:sz w:val="26"/>
          <w:szCs w:val="26"/>
          <w:rtl/>
        </w:rPr>
        <w:t>وزارة تعزيز المرأة والأسرة، الحولية الإحصائية لعام 2004 (بيانات واردة في وثائق وزارة العلاقات الخارجية).</w:t>
      </w:r>
    </w:p>
    <w:p w:rsidR="00931CBD" w:rsidRPr="00F05BF7"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23 -</w:t>
      </w:r>
      <w:r>
        <w:rPr>
          <w:rFonts w:hint="cs"/>
          <w:i/>
          <w:iCs/>
          <w:rtl/>
        </w:rPr>
        <w:tab/>
        <w:t>توزيع النساء في المناصب ذات المسؤولية بوزارة العلاقات الخارجية</w:t>
      </w:r>
    </w:p>
    <w:p w:rsidR="00931CBD" w:rsidRPr="00F05BF7" w:rsidRDefault="00931CBD" w:rsidP="00931CBD">
      <w:pPr>
        <w:pStyle w:val="SingleTxt"/>
        <w:spacing w:after="0" w:line="120" w:lineRule="exact"/>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336930">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336930">
              <w:rPr>
                <w:rFonts w:hint="cs"/>
                <w:i/>
                <w:iCs/>
                <w:sz w:val="16"/>
                <w:szCs w:val="24"/>
                <w:rtl/>
              </w:rPr>
              <w:t>المناصب</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36930">
              <w:rPr>
                <w:rFonts w:hint="cs"/>
                <w:i/>
                <w:iCs/>
                <w:sz w:val="16"/>
                <w:szCs w:val="24"/>
                <w:rtl/>
              </w:rPr>
              <w:t>الرجال</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36930">
              <w:rPr>
                <w:rFonts w:hint="cs"/>
                <w:i/>
                <w:iCs/>
                <w:sz w:val="16"/>
                <w:szCs w:val="24"/>
                <w:rtl/>
              </w:rPr>
              <w:t>النساء</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36930">
              <w:rPr>
                <w:rFonts w:hint="cs"/>
                <w:i/>
                <w:iCs/>
                <w:sz w:val="16"/>
                <w:szCs w:val="24"/>
                <w:rtl/>
              </w:rPr>
              <w:t>المجموع</w:t>
            </w:r>
          </w:p>
        </w:tc>
      </w:tr>
      <w:tr w:rsidR="00931CBD" w:rsidRPr="00336930">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830" w:type="dxa"/>
            <w:tcBorders>
              <w:top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336930">
        <w:tblPrEx>
          <w:tblCellMar>
            <w:top w:w="0" w:type="dxa"/>
            <w:bottom w:w="0" w:type="dxa"/>
          </w:tblCellMar>
        </w:tblPrEx>
        <w:trPr>
          <w:cantSplit/>
        </w:trPr>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وزير</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336930">
        <w:tblPrEx>
          <w:tblCellMar>
            <w:top w:w="0" w:type="dxa"/>
            <w:bottom w:w="0" w:type="dxa"/>
          </w:tblCellMar>
        </w:tblPrEx>
        <w:trPr>
          <w:cantSplit/>
        </w:trPr>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وزراء مفوضون</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336930">
        <w:tblPrEx>
          <w:tblCellMar>
            <w:top w:w="0" w:type="dxa"/>
            <w:bottom w:w="0" w:type="dxa"/>
          </w:tblCellMar>
        </w:tblPrEx>
        <w:trPr>
          <w:cantSplit/>
        </w:trPr>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أمناء عامون</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336930">
        <w:tblPrEx>
          <w:tblCellMar>
            <w:top w:w="0" w:type="dxa"/>
            <w:bottom w:w="0" w:type="dxa"/>
          </w:tblCellMar>
        </w:tblPrEx>
        <w:trPr>
          <w:cantSplit/>
        </w:trPr>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مفتشون عامون</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931CBD" w:rsidRPr="00336930">
        <w:tblPrEx>
          <w:tblCellMar>
            <w:top w:w="0" w:type="dxa"/>
            <w:bottom w:w="0" w:type="dxa"/>
          </w:tblCellMar>
        </w:tblPrEx>
        <w:trPr>
          <w:cantSplit/>
        </w:trPr>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مستشارون تقنيون</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r>
      <w:tr w:rsidR="00931CBD" w:rsidRPr="00336930">
        <w:tblPrEx>
          <w:tblCellMar>
            <w:top w:w="0" w:type="dxa"/>
            <w:bottom w:w="0" w:type="dxa"/>
          </w:tblCellMar>
        </w:tblPrEx>
        <w:trPr>
          <w:cantSplit/>
        </w:trPr>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مديرون</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r>
      <w:tr w:rsidR="00931CBD" w:rsidRPr="00336930">
        <w:tblPrEx>
          <w:tblCellMar>
            <w:top w:w="0" w:type="dxa"/>
            <w:bottom w:w="0" w:type="dxa"/>
          </w:tblCellMar>
        </w:tblPrEx>
        <w:trPr>
          <w:cantSplit/>
        </w:trPr>
        <w:tc>
          <w:tcPr>
            <w:tcW w:w="1830" w:type="dxa"/>
            <w:tcBorders>
              <w:bottom w:val="single" w:sz="4"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وكلاء مديرين</w:t>
            </w:r>
          </w:p>
        </w:tc>
        <w:tc>
          <w:tcPr>
            <w:tcW w:w="1830" w:type="dxa"/>
            <w:tcBorders>
              <w:bottom w:val="single" w:sz="4"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w:t>
            </w:r>
          </w:p>
        </w:tc>
        <w:tc>
          <w:tcPr>
            <w:tcW w:w="1830" w:type="dxa"/>
            <w:tcBorders>
              <w:bottom w:val="single" w:sz="4"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830" w:type="dxa"/>
            <w:tcBorders>
              <w:bottom w:val="single" w:sz="4"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w:t>
            </w:r>
          </w:p>
        </w:tc>
      </w:tr>
      <w:tr w:rsidR="00931CBD" w:rsidRPr="00336930">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sidRPr="00336930">
              <w:rPr>
                <w:rFonts w:hint="cs"/>
                <w:b/>
                <w:bCs/>
                <w:sz w:val="16"/>
                <w:szCs w:val="24"/>
                <w:rtl/>
              </w:rPr>
              <w:t>رؤساء دوائر</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336930">
              <w:rPr>
                <w:rFonts w:hint="cs"/>
                <w:b/>
                <w:bCs/>
                <w:sz w:val="16"/>
                <w:szCs w:val="24"/>
                <w:rtl/>
              </w:rPr>
              <w:t>45</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336930">
              <w:rPr>
                <w:rFonts w:hint="cs"/>
                <w:b/>
                <w:bCs/>
                <w:sz w:val="16"/>
                <w:szCs w:val="24"/>
                <w:rtl/>
              </w:rPr>
              <w:t>36</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336930">
              <w:rPr>
                <w:rFonts w:hint="cs"/>
                <w:b/>
                <w:bCs/>
                <w:sz w:val="16"/>
                <w:szCs w:val="24"/>
                <w:rtl/>
              </w:rPr>
              <w:t>81</w:t>
            </w:r>
          </w:p>
        </w:tc>
      </w:tr>
    </w:tbl>
    <w:p w:rsidR="00931CBD" w:rsidRPr="00336930" w:rsidRDefault="00931CBD" w:rsidP="00931CBD">
      <w:pPr>
        <w:pStyle w:val="SingleTxt"/>
        <w:spacing w:after="0" w:line="120" w:lineRule="exact"/>
        <w:rPr>
          <w:rFonts w:hint="cs"/>
          <w:i/>
          <w:iCs/>
          <w:sz w:val="10"/>
          <w:rtl/>
        </w:rPr>
      </w:pPr>
    </w:p>
    <w:p w:rsidR="00931CBD" w:rsidRDefault="00931CBD" w:rsidP="00931CBD">
      <w:pPr>
        <w:pStyle w:val="SingleTxt"/>
        <w:rPr>
          <w:rFonts w:hint="cs"/>
          <w:sz w:val="26"/>
          <w:szCs w:val="26"/>
          <w:rtl/>
        </w:rPr>
      </w:pPr>
      <w:r w:rsidRPr="00336930">
        <w:rPr>
          <w:rFonts w:hint="cs"/>
          <w:b/>
          <w:bCs/>
          <w:sz w:val="26"/>
          <w:szCs w:val="26"/>
          <w:rtl/>
        </w:rPr>
        <w:t>المصدر</w:t>
      </w:r>
      <w:r w:rsidRPr="00336930">
        <w:rPr>
          <w:rFonts w:hint="cs"/>
          <w:sz w:val="26"/>
          <w:szCs w:val="26"/>
          <w:rtl/>
        </w:rPr>
        <w:t>: وزارة العلاقات الخارجية، إدارة الشؤون العامة، 2006.</w:t>
      </w:r>
    </w:p>
    <w:p w:rsidR="00931CBD" w:rsidRPr="00336930" w:rsidRDefault="00931CBD" w:rsidP="00931CBD">
      <w:pPr>
        <w:pStyle w:val="SingleTxt"/>
        <w:spacing w:after="0" w:line="120" w:lineRule="exact"/>
        <w:rPr>
          <w:rFonts w:hint="cs"/>
          <w:sz w:val="10"/>
          <w:rtl/>
        </w:rPr>
      </w:pPr>
    </w:p>
    <w:p w:rsidR="00931CBD" w:rsidRPr="00336930" w:rsidRDefault="00931CBD" w:rsidP="00931CBD">
      <w:pPr>
        <w:pStyle w:val="SingleTxt"/>
        <w:spacing w:after="0" w:line="120" w:lineRule="exact"/>
        <w:rPr>
          <w:rFonts w:hint="cs"/>
          <w:i/>
          <w:iCs/>
          <w:sz w:val="10"/>
          <w:rtl/>
        </w:rPr>
      </w:pPr>
    </w:p>
    <w:p w:rsidR="00931CBD" w:rsidRPr="00336930" w:rsidRDefault="00931CBD" w:rsidP="00931CBD">
      <w:pPr>
        <w:pStyle w:val="SingleTxt"/>
        <w:spacing w:after="0" w:line="120" w:lineRule="exact"/>
        <w:rPr>
          <w:rFonts w:hint="cs"/>
          <w:i/>
          <w:iCs/>
          <w:sz w:val="10"/>
          <w:rtl/>
        </w:rPr>
      </w:pPr>
    </w:p>
    <w:p w:rsidR="00931CBD" w:rsidRDefault="00931CBD" w:rsidP="00931CBD">
      <w:pPr>
        <w:pStyle w:val="SingleTxt"/>
        <w:rPr>
          <w:rFonts w:hint="cs"/>
          <w:i/>
          <w:iCs/>
          <w:rtl/>
        </w:rPr>
      </w:pPr>
      <w:r>
        <w:rPr>
          <w:rFonts w:hint="cs"/>
          <w:i/>
          <w:iCs/>
          <w:rtl/>
        </w:rPr>
        <w:t>المادة 10</w:t>
      </w:r>
    </w:p>
    <w:p w:rsidR="00931CBD" w:rsidRDefault="00931CBD" w:rsidP="00931CBD">
      <w:pPr>
        <w:pStyle w:val="SingleTxt"/>
        <w:ind w:left="1930" w:hanging="663"/>
        <w:rPr>
          <w:rFonts w:hint="cs"/>
          <w:i/>
          <w:iCs/>
          <w:rtl/>
        </w:rPr>
      </w:pPr>
      <w:r>
        <w:rPr>
          <w:rFonts w:hint="cs"/>
          <w:i/>
          <w:iCs/>
          <w:rtl/>
        </w:rPr>
        <w:t>24 -</w:t>
      </w:r>
      <w:r>
        <w:rPr>
          <w:rFonts w:hint="cs"/>
          <w:i/>
          <w:iCs/>
          <w:rtl/>
        </w:rPr>
        <w:tab/>
        <w:t>نسبـــة الإلمام بالقراءة والكتابــــة (في المائـــة) لدى السكان الذين يزيد عمرهم عن 15 عاما</w:t>
      </w:r>
    </w:p>
    <w:p w:rsidR="00931CBD" w:rsidRPr="00336930" w:rsidRDefault="00931CBD" w:rsidP="00931CBD">
      <w:pPr>
        <w:pStyle w:val="SingleTxt"/>
        <w:spacing w:after="0" w:line="120" w:lineRule="exact"/>
        <w:ind w:left="1930" w:hanging="663"/>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336930">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36930">
              <w:rPr>
                <w:rFonts w:hint="cs"/>
                <w:i/>
                <w:iCs/>
                <w:sz w:val="16"/>
                <w:szCs w:val="24"/>
                <w:rtl/>
              </w:rPr>
              <w:t>الرجال</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36930">
              <w:rPr>
                <w:rFonts w:hint="cs"/>
                <w:i/>
                <w:iCs/>
                <w:sz w:val="16"/>
                <w:szCs w:val="24"/>
                <w:rtl/>
              </w:rPr>
              <w:t>النساء</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36930">
              <w:rPr>
                <w:rFonts w:hint="cs"/>
                <w:i/>
                <w:iCs/>
                <w:sz w:val="16"/>
                <w:szCs w:val="24"/>
                <w:rtl/>
              </w:rPr>
              <w:t>المجموع</w:t>
            </w:r>
          </w:p>
        </w:tc>
      </w:tr>
      <w:tr w:rsidR="00931CBD" w:rsidRPr="00336930">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830" w:type="dxa"/>
            <w:tcBorders>
              <w:top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336930">
        <w:tblPrEx>
          <w:tblCellMar>
            <w:top w:w="0" w:type="dxa"/>
            <w:bottom w:w="0" w:type="dxa"/>
          </w:tblCellMar>
        </w:tblPrEx>
        <w:trPr>
          <w:cantSplit/>
        </w:trPr>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ياوندي</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96.3</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92.5</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94.4</w:t>
            </w:r>
          </w:p>
        </w:tc>
      </w:tr>
      <w:tr w:rsidR="00931CBD" w:rsidRPr="00336930">
        <w:tblPrEx>
          <w:tblCellMar>
            <w:top w:w="0" w:type="dxa"/>
            <w:bottom w:w="0" w:type="dxa"/>
          </w:tblCellMar>
        </w:tblPrEx>
        <w:trPr>
          <w:cantSplit/>
        </w:trPr>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دوالا</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97.2</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90.5</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94.0</w:t>
            </w:r>
          </w:p>
        </w:tc>
      </w:tr>
      <w:tr w:rsidR="00931CBD" w:rsidRPr="00336930">
        <w:tblPrEx>
          <w:tblCellMar>
            <w:top w:w="0" w:type="dxa"/>
            <w:bottom w:w="0" w:type="dxa"/>
          </w:tblCellMar>
        </w:tblPrEx>
        <w:trPr>
          <w:cantSplit/>
        </w:trPr>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المناطق الحضرية</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92.4</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83.1</w:t>
            </w:r>
          </w:p>
        </w:tc>
        <w:tc>
          <w:tcPr>
            <w:tcW w:w="1830" w:type="dxa"/>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87.8</w:t>
            </w:r>
          </w:p>
        </w:tc>
      </w:tr>
      <w:tr w:rsidR="00931CBD" w:rsidRPr="00336930">
        <w:tblPrEx>
          <w:tblCellMar>
            <w:top w:w="0" w:type="dxa"/>
            <w:bottom w:w="0" w:type="dxa"/>
          </w:tblCellMar>
        </w:tblPrEx>
        <w:trPr>
          <w:cantSplit/>
        </w:trPr>
        <w:tc>
          <w:tcPr>
            <w:tcW w:w="1830" w:type="dxa"/>
            <w:tcBorders>
              <w:bottom w:val="single" w:sz="4"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المناطق الريفية</w:t>
            </w:r>
          </w:p>
        </w:tc>
        <w:tc>
          <w:tcPr>
            <w:tcW w:w="1830" w:type="dxa"/>
            <w:tcBorders>
              <w:bottom w:val="single" w:sz="4"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66.5</w:t>
            </w:r>
          </w:p>
        </w:tc>
        <w:tc>
          <w:tcPr>
            <w:tcW w:w="1830" w:type="dxa"/>
            <w:tcBorders>
              <w:bottom w:val="single" w:sz="4"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46.6</w:t>
            </w:r>
          </w:p>
        </w:tc>
        <w:tc>
          <w:tcPr>
            <w:tcW w:w="1830" w:type="dxa"/>
            <w:tcBorders>
              <w:bottom w:val="single" w:sz="4"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55.7</w:t>
            </w:r>
          </w:p>
        </w:tc>
      </w:tr>
      <w:tr w:rsidR="00931CBD" w:rsidRPr="00336930">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sidRPr="00336930">
              <w:rPr>
                <w:rFonts w:hint="cs"/>
                <w:b/>
                <w:bCs/>
                <w:sz w:val="16"/>
                <w:szCs w:val="24"/>
                <w:rtl/>
              </w:rPr>
              <w:t>المجموع</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336930">
              <w:rPr>
                <w:rFonts w:hint="cs"/>
                <w:b/>
                <w:bCs/>
                <w:sz w:val="16"/>
                <w:szCs w:val="24"/>
                <w:rtl/>
              </w:rPr>
              <w:t>77.0</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336930">
              <w:rPr>
                <w:rFonts w:hint="cs"/>
                <w:b/>
                <w:bCs/>
                <w:sz w:val="16"/>
                <w:szCs w:val="24"/>
                <w:rtl/>
              </w:rPr>
              <w:t>59.8</w:t>
            </w:r>
          </w:p>
        </w:tc>
        <w:tc>
          <w:tcPr>
            <w:tcW w:w="1830" w:type="dxa"/>
            <w:tcBorders>
              <w:top w:val="single" w:sz="4" w:space="0" w:color="auto"/>
              <w:bottom w:val="single" w:sz="12" w:space="0" w:color="auto"/>
            </w:tcBorders>
            <w:shd w:val="clear" w:color="auto" w:fill="auto"/>
            <w:vAlign w:val="bottom"/>
          </w:tcPr>
          <w:p w:rsidR="00931CBD" w:rsidRPr="00336930"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336930">
              <w:rPr>
                <w:rFonts w:hint="cs"/>
                <w:b/>
                <w:bCs/>
                <w:sz w:val="16"/>
                <w:szCs w:val="24"/>
                <w:rtl/>
              </w:rPr>
              <w:t>67.9</w:t>
            </w:r>
          </w:p>
        </w:tc>
      </w:tr>
    </w:tbl>
    <w:p w:rsidR="00931CBD" w:rsidRPr="00336930" w:rsidRDefault="00931CBD" w:rsidP="00931CBD">
      <w:pPr>
        <w:pStyle w:val="SingleTxt"/>
        <w:spacing w:after="0" w:line="120" w:lineRule="exact"/>
        <w:ind w:left="1930" w:hanging="663"/>
        <w:rPr>
          <w:rFonts w:hint="cs"/>
          <w:i/>
          <w:iCs/>
          <w:sz w:val="10"/>
          <w:rtl/>
        </w:rPr>
      </w:pPr>
    </w:p>
    <w:p w:rsidR="00931CBD" w:rsidRDefault="00931CBD" w:rsidP="00931CBD">
      <w:pPr>
        <w:pStyle w:val="SingleTxt"/>
        <w:ind w:left="1930" w:hanging="663"/>
        <w:rPr>
          <w:rFonts w:hint="cs"/>
          <w:sz w:val="26"/>
          <w:szCs w:val="26"/>
          <w:rtl/>
        </w:rPr>
      </w:pPr>
      <w:r w:rsidRPr="00336930">
        <w:rPr>
          <w:rFonts w:hint="cs"/>
          <w:b/>
          <w:bCs/>
          <w:sz w:val="26"/>
          <w:szCs w:val="26"/>
          <w:rtl/>
        </w:rPr>
        <w:t>المصدر</w:t>
      </w:r>
      <w:r w:rsidRPr="00336930">
        <w:rPr>
          <w:rFonts w:hint="cs"/>
          <w:sz w:val="26"/>
          <w:szCs w:val="26"/>
          <w:rtl/>
        </w:rPr>
        <w:t>: الدراسة الاستقصائية الكاميرونية الثانية للأسر المعيشية (2001)، وزارة الخطة وتنمية الأراضي/المعهد الوطني للإحصاءات.</w:t>
      </w:r>
    </w:p>
    <w:p w:rsidR="00931CBD" w:rsidRPr="00336930"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25 -</w:t>
      </w:r>
      <w:r>
        <w:rPr>
          <w:rFonts w:hint="cs"/>
          <w:i/>
          <w:iCs/>
          <w:rtl/>
        </w:rPr>
        <w:tab/>
        <w:t>توزيع السكان البالغين من العمر ستة أعوام أو أكثر حسب مستوى الوصول للتعليم</w:t>
      </w:r>
    </w:p>
    <w:p w:rsidR="00931CBD" w:rsidRPr="00336930" w:rsidRDefault="00931CBD" w:rsidP="00931CBD">
      <w:pPr>
        <w:pStyle w:val="SingleTxt"/>
        <w:spacing w:after="0" w:line="120" w:lineRule="exact"/>
        <w:rPr>
          <w:rFonts w:hint="cs"/>
          <w:i/>
          <w:i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931CBD" w:rsidRPr="00E76165">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E76165">
              <w:rPr>
                <w:rFonts w:hint="cs"/>
                <w:i/>
                <w:iCs/>
                <w:sz w:val="16"/>
                <w:szCs w:val="24"/>
                <w:rtl/>
              </w:rPr>
              <w:t>نوع الجنس</w:t>
            </w:r>
          </w:p>
        </w:tc>
        <w:tc>
          <w:tcPr>
            <w:tcW w:w="1220"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E76165">
              <w:rPr>
                <w:rFonts w:hint="cs"/>
                <w:i/>
                <w:iCs/>
                <w:sz w:val="16"/>
                <w:szCs w:val="24"/>
                <w:rtl/>
              </w:rPr>
              <w:t>عدم الوصول لأي مستوى</w:t>
            </w:r>
          </w:p>
        </w:tc>
        <w:tc>
          <w:tcPr>
            <w:tcW w:w="1220"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E76165">
              <w:rPr>
                <w:rFonts w:hint="cs"/>
                <w:i/>
                <w:iCs/>
                <w:sz w:val="16"/>
                <w:szCs w:val="24"/>
                <w:rtl/>
              </w:rPr>
              <w:t>التعليم الابتدائي</w:t>
            </w:r>
          </w:p>
        </w:tc>
        <w:tc>
          <w:tcPr>
            <w:tcW w:w="1220"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E76165">
              <w:rPr>
                <w:rFonts w:hint="cs"/>
                <w:i/>
                <w:iCs/>
                <w:sz w:val="16"/>
                <w:szCs w:val="24"/>
                <w:rtl/>
              </w:rPr>
              <w:t>التعليم الثانوي</w:t>
            </w:r>
          </w:p>
        </w:tc>
        <w:tc>
          <w:tcPr>
            <w:tcW w:w="1220"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E76165">
              <w:rPr>
                <w:rFonts w:hint="cs"/>
                <w:i/>
                <w:iCs/>
                <w:sz w:val="16"/>
                <w:szCs w:val="24"/>
                <w:rtl/>
              </w:rPr>
              <w:t>التعليم العالي</w:t>
            </w:r>
          </w:p>
        </w:tc>
        <w:tc>
          <w:tcPr>
            <w:tcW w:w="1220"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E76165">
              <w:rPr>
                <w:rFonts w:hint="cs"/>
                <w:i/>
                <w:iCs/>
                <w:sz w:val="16"/>
                <w:szCs w:val="24"/>
                <w:rtl/>
              </w:rPr>
              <w:t>المجموع</w:t>
            </w:r>
          </w:p>
        </w:tc>
      </w:tr>
      <w:tr w:rsidR="00931CBD" w:rsidRPr="00E76165">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220"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220"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220"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220"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220"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E76165">
        <w:tblPrEx>
          <w:tblCellMar>
            <w:top w:w="0" w:type="dxa"/>
            <w:bottom w:w="0" w:type="dxa"/>
          </w:tblCellMar>
        </w:tblPrEx>
        <w:trPr>
          <w:cantSplit/>
        </w:trPr>
        <w:tc>
          <w:tcPr>
            <w:tcW w:w="1220"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الذكور</w:t>
            </w:r>
          </w:p>
        </w:tc>
        <w:tc>
          <w:tcPr>
            <w:tcW w:w="1220"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17.0</w:t>
            </w:r>
          </w:p>
        </w:tc>
        <w:tc>
          <w:tcPr>
            <w:tcW w:w="1220"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51.4</w:t>
            </w:r>
          </w:p>
        </w:tc>
        <w:tc>
          <w:tcPr>
            <w:tcW w:w="1220"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27.8</w:t>
            </w:r>
          </w:p>
        </w:tc>
        <w:tc>
          <w:tcPr>
            <w:tcW w:w="1220"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w:t>
            </w:r>
          </w:p>
        </w:tc>
        <w:tc>
          <w:tcPr>
            <w:tcW w:w="1220"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r>
      <w:tr w:rsidR="00931CBD" w:rsidRPr="00E76165">
        <w:tblPrEx>
          <w:tblCellMar>
            <w:top w:w="0" w:type="dxa"/>
            <w:bottom w:w="0" w:type="dxa"/>
          </w:tblCellMar>
        </w:tblPrEx>
        <w:trPr>
          <w:cantSplit/>
        </w:trPr>
        <w:tc>
          <w:tcPr>
            <w:tcW w:w="1220"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الإناث</w:t>
            </w:r>
          </w:p>
        </w:tc>
        <w:tc>
          <w:tcPr>
            <w:tcW w:w="1220"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29.2</w:t>
            </w:r>
          </w:p>
        </w:tc>
        <w:tc>
          <w:tcPr>
            <w:tcW w:w="1220"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46.8</w:t>
            </w:r>
          </w:p>
        </w:tc>
        <w:tc>
          <w:tcPr>
            <w:tcW w:w="1220"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22.1</w:t>
            </w:r>
          </w:p>
        </w:tc>
        <w:tc>
          <w:tcPr>
            <w:tcW w:w="1220"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w:t>
            </w:r>
          </w:p>
        </w:tc>
        <w:tc>
          <w:tcPr>
            <w:tcW w:w="1220"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r>
    </w:tbl>
    <w:p w:rsidR="00931CBD" w:rsidRPr="00E76165" w:rsidRDefault="00931CBD" w:rsidP="00931CBD">
      <w:pPr>
        <w:pStyle w:val="SingleTxt"/>
        <w:spacing w:after="0" w:line="120" w:lineRule="exact"/>
        <w:rPr>
          <w:rFonts w:hint="cs"/>
          <w:i/>
          <w:iCs/>
          <w:sz w:val="10"/>
          <w:rtl/>
        </w:rPr>
      </w:pPr>
    </w:p>
    <w:p w:rsidR="00931CBD" w:rsidRDefault="00931CBD" w:rsidP="00931CBD">
      <w:pPr>
        <w:pStyle w:val="SingleTxt"/>
        <w:rPr>
          <w:rFonts w:hint="cs"/>
          <w:sz w:val="26"/>
          <w:szCs w:val="26"/>
          <w:rtl/>
        </w:rPr>
      </w:pPr>
      <w:r w:rsidRPr="00E76165">
        <w:rPr>
          <w:rFonts w:hint="cs"/>
          <w:b/>
          <w:bCs/>
          <w:sz w:val="26"/>
          <w:szCs w:val="26"/>
          <w:rtl/>
        </w:rPr>
        <w:t>المصدر</w:t>
      </w:r>
      <w:r w:rsidRPr="00E76165">
        <w:rPr>
          <w:rFonts w:hint="cs"/>
          <w:sz w:val="26"/>
          <w:szCs w:val="26"/>
          <w:rtl/>
        </w:rPr>
        <w:t>: الدراسة الاستقصائية الديمغرافية ال</w:t>
      </w:r>
      <w:r>
        <w:rPr>
          <w:rFonts w:hint="cs"/>
          <w:sz w:val="26"/>
          <w:szCs w:val="26"/>
          <w:rtl/>
        </w:rPr>
        <w:t>ص</w:t>
      </w:r>
      <w:r w:rsidRPr="00E76165">
        <w:rPr>
          <w:rFonts w:hint="cs"/>
          <w:sz w:val="26"/>
          <w:szCs w:val="26"/>
          <w:rtl/>
        </w:rPr>
        <w:t>حية الثالثة بالكاميرون.</w:t>
      </w:r>
    </w:p>
    <w:p w:rsidR="00931CBD" w:rsidRPr="00E76165" w:rsidRDefault="00931CBD" w:rsidP="00931CBD">
      <w:pPr>
        <w:pStyle w:val="SingleTxt"/>
        <w:spacing w:after="0" w:line="120" w:lineRule="exact"/>
        <w:rPr>
          <w:rFonts w:hint="cs"/>
          <w:b/>
          <w:bCs/>
          <w:sz w:val="10"/>
          <w:szCs w:val="26"/>
          <w:rtl/>
        </w:rPr>
      </w:pPr>
    </w:p>
    <w:p w:rsidR="00931CBD" w:rsidRDefault="00931CBD" w:rsidP="00931CBD">
      <w:pPr>
        <w:pStyle w:val="SingleTxt"/>
        <w:rPr>
          <w:rFonts w:hint="cs"/>
          <w:i/>
          <w:iCs/>
          <w:rtl/>
        </w:rPr>
      </w:pPr>
      <w:r>
        <w:rPr>
          <w:i/>
          <w:iCs/>
          <w:rtl/>
        </w:rPr>
        <w:br w:type="page"/>
      </w:r>
      <w:r>
        <w:rPr>
          <w:rFonts w:hint="cs"/>
          <w:i/>
          <w:iCs/>
          <w:rtl/>
        </w:rPr>
        <w:t>26 -</w:t>
      </w:r>
      <w:r>
        <w:rPr>
          <w:rFonts w:hint="cs"/>
          <w:i/>
          <w:iCs/>
          <w:rtl/>
        </w:rPr>
        <w:tab/>
        <w:t>المعدل الصافي للتردد على المدارس حسب مستوى التعليم</w:t>
      </w:r>
    </w:p>
    <w:p w:rsidR="00931CBD" w:rsidRPr="00E76165" w:rsidRDefault="00931CBD" w:rsidP="00931CBD">
      <w:pPr>
        <w:pStyle w:val="SingleTxt"/>
        <w:spacing w:after="0" w:line="120" w:lineRule="exact"/>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197"/>
        <w:gridCol w:w="824"/>
        <w:gridCol w:w="927"/>
        <w:gridCol w:w="927"/>
        <w:gridCol w:w="824"/>
        <w:gridCol w:w="824"/>
        <w:gridCol w:w="799"/>
      </w:tblGrid>
      <w:tr w:rsidR="00931CBD" w:rsidRPr="00E76165">
        <w:tblPrEx>
          <w:tblCellMar>
            <w:top w:w="0" w:type="dxa"/>
            <w:bottom w:w="0" w:type="dxa"/>
          </w:tblCellMar>
        </w:tblPrEx>
        <w:trPr>
          <w:cantSplit/>
          <w:tblHeader/>
        </w:trPr>
        <w:tc>
          <w:tcPr>
            <w:tcW w:w="2197" w:type="dxa"/>
            <w:vMerge w:val="restart"/>
            <w:tcBorders>
              <w:top w:val="single" w:sz="4"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E76165">
              <w:rPr>
                <w:rFonts w:hint="cs"/>
                <w:i/>
                <w:iCs/>
                <w:sz w:val="16"/>
                <w:szCs w:val="24"/>
                <w:rtl/>
              </w:rPr>
              <w:t>نوع الجنس</w:t>
            </w:r>
          </w:p>
        </w:tc>
        <w:tc>
          <w:tcPr>
            <w:tcW w:w="2678" w:type="dxa"/>
            <w:gridSpan w:val="3"/>
            <w:tcBorders>
              <w:top w:val="single" w:sz="4" w:space="0" w:color="auto"/>
              <w:bottom w:val="single" w:sz="4"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80" w:after="80" w:line="240" w:lineRule="exact"/>
              <w:ind w:left="144" w:right="144"/>
              <w:jc w:val="center"/>
              <w:rPr>
                <w:rFonts w:hint="cs"/>
                <w:i/>
                <w:iCs/>
                <w:sz w:val="16"/>
                <w:szCs w:val="24"/>
                <w:rtl/>
              </w:rPr>
            </w:pPr>
            <w:r w:rsidRPr="00E76165">
              <w:rPr>
                <w:rFonts w:hint="cs"/>
                <w:i/>
                <w:iCs/>
                <w:sz w:val="16"/>
                <w:szCs w:val="24"/>
                <w:rtl/>
              </w:rPr>
              <w:t>التعليم الابتدائي</w:t>
            </w:r>
          </w:p>
        </w:tc>
        <w:tc>
          <w:tcPr>
            <w:tcW w:w="2447" w:type="dxa"/>
            <w:gridSpan w:val="3"/>
            <w:tcBorders>
              <w:top w:val="single" w:sz="4" w:space="0" w:color="auto"/>
              <w:bottom w:val="single" w:sz="4"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80" w:after="80" w:line="240" w:lineRule="exact"/>
              <w:ind w:left="144" w:right="144"/>
              <w:jc w:val="center"/>
              <w:rPr>
                <w:rFonts w:hint="cs"/>
                <w:i/>
                <w:iCs/>
                <w:sz w:val="16"/>
                <w:szCs w:val="24"/>
                <w:rtl/>
              </w:rPr>
            </w:pPr>
            <w:r w:rsidRPr="00E76165">
              <w:rPr>
                <w:rFonts w:hint="cs"/>
                <w:i/>
                <w:iCs/>
                <w:sz w:val="16"/>
                <w:szCs w:val="24"/>
                <w:rtl/>
              </w:rPr>
              <w:t>التعليم الثانوي</w:t>
            </w:r>
          </w:p>
        </w:tc>
      </w:tr>
      <w:tr w:rsidR="00931CBD" w:rsidRPr="00E76165">
        <w:tblPrEx>
          <w:tblCellMar>
            <w:top w:w="0" w:type="dxa"/>
            <w:bottom w:w="0" w:type="dxa"/>
          </w:tblCellMar>
        </w:tblPrEx>
        <w:trPr>
          <w:cantSplit/>
          <w:tblHeader/>
        </w:trPr>
        <w:tc>
          <w:tcPr>
            <w:tcW w:w="2197" w:type="dxa"/>
            <w:vMerge/>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after="80" w:line="240" w:lineRule="exact"/>
              <w:ind w:left="144" w:right="43"/>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E76165">
              <w:rPr>
                <w:rFonts w:hint="cs"/>
                <w:i/>
                <w:iCs/>
                <w:sz w:val="16"/>
                <w:szCs w:val="24"/>
                <w:rtl/>
              </w:rPr>
              <w:t>الذكور</w:t>
            </w:r>
          </w:p>
        </w:tc>
        <w:tc>
          <w:tcPr>
            <w:tcW w:w="927"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E76165">
              <w:rPr>
                <w:rFonts w:hint="cs"/>
                <w:i/>
                <w:iCs/>
                <w:sz w:val="16"/>
                <w:szCs w:val="24"/>
                <w:rtl/>
              </w:rPr>
              <w:t>الإناث</w:t>
            </w:r>
          </w:p>
        </w:tc>
        <w:tc>
          <w:tcPr>
            <w:tcW w:w="927"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E76165">
              <w:rPr>
                <w:rFonts w:hint="cs"/>
                <w:i/>
                <w:iCs/>
                <w:sz w:val="16"/>
                <w:szCs w:val="24"/>
                <w:rtl/>
              </w:rPr>
              <w:t>المجموع</w:t>
            </w:r>
          </w:p>
        </w:tc>
        <w:tc>
          <w:tcPr>
            <w:tcW w:w="824"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E76165">
              <w:rPr>
                <w:rFonts w:hint="cs"/>
                <w:i/>
                <w:iCs/>
                <w:sz w:val="16"/>
                <w:szCs w:val="24"/>
                <w:rtl/>
              </w:rPr>
              <w:t xml:space="preserve">الذكور </w:t>
            </w:r>
          </w:p>
        </w:tc>
        <w:tc>
          <w:tcPr>
            <w:tcW w:w="824"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E76165">
              <w:rPr>
                <w:rFonts w:hint="cs"/>
                <w:i/>
                <w:iCs/>
                <w:sz w:val="16"/>
                <w:szCs w:val="24"/>
                <w:rtl/>
              </w:rPr>
              <w:t>الإناث</w:t>
            </w:r>
          </w:p>
        </w:tc>
        <w:tc>
          <w:tcPr>
            <w:tcW w:w="799" w:type="dxa"/>
            <w:tcBorders>
              <w:top w:val="single" w:sz="4" w:space="0" w:color="auto"/>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after="80" w:line="240" w:lineRule="exact"/>
              <w:ind w:left="144" w:right="144"/>
              <w:rPr>
                <w:rFonts w:hint="cs"/>
                <w:i/>
                <w:iCs/>
                <w:sz w:val="16"/>
                <w:szCs w:val="24"/>
                <w:rtl/>
              </w:rPr>
            </w:pPr>
            <w:r w:rsidRPr="00E76165">
              <w:rPr>
                <w:rFonts w:hint="cs"/>
                <w:i/>
                <w:iCs/>
                <w:sz w:val="16"/>
                <w:szCs w:val="24"/>
                <w:rtl/>
              </w:rPr>
              <w:t>المجموع</w:t>
            </w:r>
          </w:p>
        </w:tc>
      </w:tr>
      <w:tr w:rsidR="00931CBD" w:rsidRPr="00E76165">
        <w:tblPrEx>
          <w:tblCellMar>
            <w:top w:w="0" w:type="dxa"/>
            <w:bottom w:w="0" w:type="dxa"/>
          </w:tblCellMar>
        </w:tblPrEx>
        <w:trPr>
          <w:cantSplit/>
          <w:trHeight w:hRule="exact" w:val="115"/>
          <w:tblHeader/>
        </w:trPr>
        <w:tc>
          <w:tcPr>
            <w:tcW w:w="2197"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824"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799" w:type="dxa"/>
            <w:tcBorders>
              <w:top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E76165">
        <w:tblPrEx>
          <w:tblCellMar>
            <w:top w:w="0" w:type="dxa"/>
            <w:bottom w:w="0" w:type="dxa"/>
          </w:tblCellMar>
        </w:tblPrEx>
        <w:trPr>
          <w:cantSplit/>
        </w:trPr>
        <w:tc>
          <w:tcPr>
            <w:tcW w:w="2197"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المعدل الصافي للتردد</w:t>
            </w:r>
            <w:r>
              <w:rPr>
                <w:rFonts w:hint="cs"/>
                <w:sz w:val="16"/>
                <w:szCs w:val="24"/>
                <w:vertAlign w:val="superscript"/>
                <w:rtl/>
              </w:rPr>
              <w:t>(6)</w:t>
            </w:r>
          </w:p>
        </w:tc>
        <w:tc>
          <w:tcPr>
            <w:tcW w:w="824"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79.2</w:t>
            </w:r>
          </w:p>
        </w:tc>
        <w:tc>
          <w:tcPr>
            <w:tcW w:w="927"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76.4</w:t>
            </w:r>
          </w:p>
        </w:tc>
        <w:tc>
          <w:tcPr>
            <w:tcW w:w="927"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77.8</w:t>
            </w:r>
          </w:p>
        </w:tc>
        <w:tc>
          <w:tcPr>
            <w:tcW w:w="824"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34.2</w:t>
            </w:r>
          </w:p>
        </w:tc>
        <w:tc>
          <w:tcPr>
            <w:tcW w:w="824"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31.4</w:t>
            </w:r>
          </w:p>
        </w:tc>
        <w:tc>
          <w:tcPr>
            <w:tcW w:w="799" w:type="dxa"/>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32.8</w:t>
            </w:r>
          </w:p>
        </w:tc>
      </w:tr>
      <w:tr w:rsidR="00931CBD" w:rsidRPr="00E76165">
        <w:tblPrEx>
          <w:tblCellMar>
            <w:top w:w="0" w:type="dxa"/>
            <w:bottom w:w="0" w:type="dxa"/>
          </w:tblCellMar>
        </w:tblPrEx>
        <w:trPr>
          <w:cantSplit/>
        </w:trPr>
        <w:tc>
          <w:tcPr>
            <w:tcW w:w="2197"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المعدل الإجمالي للتردد</w:t>
            </w:r>
            <w:r>
              <w:rPr>
                <w:rFonts w:hint="cs"/>
                <w:sz w:val="16"/>
                <w:szCs w:val="24"/>
                <w:vertAlign w:val="superscript"/>
                <w:rtl/>
              </w:rPr>
              <w:t>(7)</w:t>
            </w:r>
          </w:p>
        </w:tc>
        <w:tc>
          <w:tcPr>
            <w:tcW w:w="824"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124.0</w:t>
            </w:r>
          </w:p>
        </w:tc>
        <w:tc>
          <w:tcPr>
            <w:tcW w:w="927"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111.1</w:t>
            </w:r>
          </w:p>
        </w:tc>
        <w:tc>
          <w:tcPr>
            <w:tcW w:w="927"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117.7</w:t>
            </w:r>
          </w:p>
        </w:tc>
        <w:tc>
          <w:tcPr>
            <w:tcW w:w="824"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49.9</w:t>
            </w:r>
          </w:p>
        </w:tc>
        <w:tc>
          <w:tcPr>
            <w:tcW w:w="824"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42.7</w:t>
            </w:r>
          </w:p>
        </w:tc>
        <w:tc>
          <w:tcPr>
            <w:tcW w:w="799" w:type="dxa"/>
            <w:tcBorders>
              <w:bottom w:val="single" w:sz="12" w:space="0" w:color="auto"/>
            </w:tcBorders>
            <w:shd w:val="clear" w:color="auto" w:fill="auto"/>
            <w:vAlign w:val="bottom"/>
          </w:tcPr>
          <w:p w:rsidR="00931CBD" w:rsidRPr="00E7616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46.3</w:t>
            </w:r>
          </w:p>
        </w:tc>
      </w:tr>
    </w:tbl>
    <w:p w:rsidR="00931CBD" w:rsidRPr="00DE0607" w:rsidRDefault="00931CBD" w:rsidP="00931CBD">
      <w:pPr>
        <w:pStyle w:val="SingleTxt"/>
        <w:spacing w:after="0" w:line="120" w:lineRule="exact"/>
        <w:rPr>
          <w:rFonts w:hint="cs"/>
          <w:i/>
          <w:iCs/>
          <w:sz w:val="10"/>
          <w:rtl/>
        </w:rPr>
      </w:pPr>
    </w:p>
    <w:p w:rsidR="00931CBD" w:rsidRDefault="00931CBD" w:rsidP="00931CBD">
      <w:pPr>
        <w:pStyle w:val="SingleTxt"/>
        <w:rPr>
          <w:rFonts w:hint="cs"/>
          <w:sz w:val="26"/>
          <w:szCs w:val="26"/>
          <w:rtl/>
        </w:rPr>
      </w:pPr>
      <w:r w:rsidRPr="00DE0607">
        <w:rPr>
          <w:rFonts w:hint="cs"/>
          <w:b/>
          <w:bCs/>
          <w:sz w:val="26"/>
          <w:szCs w:val="26"/>
          <w:rtl/>
        </w:rPr>
        <w:t>المصدر</w:t>
      </w:r>
      <w:r w:rsidRPr="00DE0607">
        <w:rPr>
          <w:rFonts w:hint="cs"/>
          <w:sz w:val="26"/>
          <w:szCs w:val="26"/>
          <w:rtl/>
        </w:rPr>
        <w:t>: الدراسة الاستقصائية الديمغرافية الصحية الثالثة بالكاميرون.</w:t>
      </w:r>
    </w:p>
    <w:p w:rsidR="00931CBD" w:rsidRPr="00DE0607" w:rsidRDefault="00931CBD" w:rsidP="00931CBD">
      <w:pPr>
        <w:pStyle w:val="SingleTxt"/>
        <w:spacing w:after="0" w:line="120" w:lineRule="exact"/>
        <w:rPr>
          <w:rFonts w:hint="cs"/>
          <w:b/>
          <w:bCs/>
          <w:sz w:val="10"/>
          <w:szCs w:val="26"/>
          <w:rtl/>
        </w:rPr>
      </w:pPr>
    </w:p>
    <w:p w:rsidR="00931CBD" w:rsidRDefault="00931CBD" w:rsidP="00931CBD">
      <w:pPr>
        <w:pStyle w:val="SingleTxt"/>
        <w:rPr>
          <w:rFonts w:hint="cs"/>
          <w:i/>
          <w:iCs/>
          <w:rtl/>
        </w:rPr>
      </w:pPr>
      <w:r>
        <w:rPr>
          <w:rFonts w:hint="cs"/>
          <w:i/>
          <w:iCs/>
          <w:rtl/>
        </w:rPr>
        <w:t>27 -</w:t>
      </w:r>
      <w:r>
        <w:rPr>
          <w:rFonts w:hint="cs"/>
          <w:i/>
          <w:iCs/>
          <w:rtl/>
        </w:rPr>
        <w:tab/>
        <w:t>نسبة التلميذات حسب مستوى التعليم</w:t>
      </w:r>
    </w:p>
    <w:p w:rsidR="00931CBD" w:rsidRPr="00DE0607" w:rsidRDefault="00931CBD" w:rsidP="00931CBD">
      <w:pPr>
        <w:pStyle w:val="SingleTxt"/>
        <w:spacing w:after="0" w:line="120" w:lineRule="exact"/>
        <w:rPr>
          <w:rFonts w:hint="cs"/>
          <w:i/>
          <w:i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931CBD" w:rsidRPr="00DE0607">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931CBD" w:rsidRPr="00DE0607"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DE0607">
              <w:rPr>
                <w:rFonts w:hint="cs"/>
                <w:i/>
                <w:iCs/>
                <w:sz w:val="16"/>
                <w:szCs w:val="24"/>
                <w:rtl/>
              </w:rPr>
              <w:t>مستوى التعليم</w:t>
            </w:r>
          </w:p>
        </w:tc>
        <w:tc>
          <w:tcPr>
            <w:tcW w:w="3660" w:type="dxa"/>
            <w:tcBorders>
              <w:top w:val="single" w:sz="4" w:space="0" w:color="auto"/>
              <w:bottom w:val="single" w:sz="12" w:space="0" w:color="auto"/>
            </w:tcBorders>
            <w:shd w:val="clear" w:color="auto" w:fill="auto"/>
            <w:vAlign w:val="bottom"/>
          </w:tcPr>
          <w:p w:rsidR="00931CBD" w:rsidRPr="00DE0607"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DE0607">
              <w:rPr>
                <w:rFonts w:hint="cs"/>
                <w:i/>
                <w:iCs/>
                <w:sz w:val="16"/>
                <w:szCs w:val="24"/>
                <w:rtl/>
              </w:rPr>
              <w:t>النسبة المئوية للبنات</w:t>
            </w:r>
          </w:p>
        </w:tc>
      </w:tr>
      <w:tr w:rsidR="00931CBD" w:rsidRPr="00DE0607">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3660" w:type="dxa"/>
            <w:tcBorders>
              <w:top w:val="single" w:sz="12" w:space="0" w:color="auto"/>
            </w:tcBorders>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DE0607">
        <w:tblPrEx>
          <w:tblCellMar>
            <w:top w:w="0" w:type="dxa"/>
            <w:bottom w:w="0" w:type="dxa"/>
          </w:tblCellMar>
        </w:tblPrEx>
        <w:trPr>
          <w:cantSplit/>
        </w:trPr>
        <w:tc>
          <w:tcPr>
            <w:tcW w:w="3660" w:type="dxa"/>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دور الحضانة</w:t>
            </w:r>
          </w:p>
        </w:tc>
        <w:tc>
          <w:tcPr>
            <w:tcW w:w="3660" w:type="dxa"/>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49.5</w:t>
            </w:r>
            <w:r w:rsidR="00A95299" w:rsidRPr="00A95299">
              <w:rPr>
                <w:rFonts w:cs="Akhbar MT" w:hint="cs"/>
                <w:sz w:val="16"/>
                <w:szCs w:val="24"/>
                <w:rtl/>
              </w:rPr>
              <w:t>%</w:t>
            </w:r>
          </w:p>
        </w:tc>
      </w:tr>
      <w:tr w:rsidR="00931CBD" w:rsidRPr="00DE0607">
        <w:tblPrEx>
          <w:tblCellMar>
            <w:top w:w="0" w:type="dxa"/>
            <w:bottom w:w="0" w:type="dxa"/>
          </w:tblCellMar>
        </w:tblPrEx>
        <w:trPr>
          <w:cantSplit/>
        </w:trPr>
        <w:tc>
          <w:tcPr>
            <w:tcW w:w="3660" w:type="dxa"/>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التعليم الابتدائي</w:t>
            </w:r>
          </w:p>
        </w:tc>
        <w:tc>
          <w:tcPr>
            <w:tcW w:w="3660" w:type="dxa"/>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45.7</w:t>
            </w:r>
            <w:r w:rsidR="00A95299" w:rsidRPr="00A95299">
              <w:rPr>
                <w:rFonts w:cs="Akhbar MT" w:hint="cs"/>
                <w:sz w:val="16"/>
                <w:szCs w:val="24"/>
                <w:rtl/>
              </w:rPr>
              <w:t>%</w:t>
            </w:r>
          </w:p>
        </w:tc>
      </w:tr>
      <w:tr w:rsidR="00931CBD" w:rsidRPr="00DE0607">
        <w:tblPrEx>
          <w:tblCellMar>
            <w:top w:w="0" w:type="dxa"/>
            <w:bottom w:w="0" w:type="dxa"/>
          </w:tblCellMar>
        </w:tblPrEx>
        <w:trPr>
          <w:cantSplit/>
        </w:trPr>
        <w:tc>
          <w:tcPr>
            <w:tcW w:w="3660" w:type="dxa"/>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التعليم الثانوي العام</w:t>
            </w:r>
          </w:p>
        </w:tc>
        <w:tc>
          <w:tcPr>
            <w:tcW w:w="3660" w:type="dxa"/>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46.7</w:t>
            </w:r>
            <w:r w:rsidR="00A95299" w:rsidRPr="00A95299">
              <w:rPr>
                <w:rFonts w:cs="Akhbar MT" w:hint="cs"/>
                <w:sz w:val="16"/>
                <w:szCs w:val="24"/>
                <w:rtl/>
              </w:rPr>
              <w:t>%</w:t>
            </w:r>
          </w:p>
        </w:tc>
      </w:tr>
      <w:tr w:rsidR="00931CBD" w:rsidRPr="00DE0607">
        <w:tblPrEx>
          <w:tblCellMar>
            <w:top w:w="0" w:type="dxa"/>
            <w:bottom w:w="0" w:type="dxa"/>
          </w:tblCellMar>
        </w:tblPrEx>
        <w:trPr>
          <w:cantSplit/>
        </w:trPr>
        <w:tc>
          <w:tcPr>
            <w:tcW w:w="3660" w:type="dxa"/>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التعليم التقني</w:t>
            </w:r>
          </w:p>
        </w:tc>
        <w:tc>
          <w:tcPr>
            <w:tcW w:w="3660" w:type="dxa"/>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41.2</w:t>
            </w:r>
            <w:r w:rsidR="00A95299" w:rsidRPr="00A95299">
              <w:rPr>
                <w:rFonts w:cs="Akhbar MT" w:hint="cs"/>
                <w:sz w:val="16"/>
                <w:szCs w:val="24"/>
                <w:rtl/>
              </w:rPr>
              <w:t>%</w:t>
            </w:r>
          </w:p>
        </w:tc>
      </w:tr>
      <w:tr w:rsidR="00931CBD" w:rsidRPr="00DE0607">
        <w:tblPrEx>
          <w:tblCellMar>
            <w:top w:w="0" w:type="dxa"/>
            <w:bottom w:w="0" w:type="dxa"/>
          </w:tblCellMar>
        </w:tblPrEx>
        <w:trPr>
          <w:cantSplit/>
        </w:trPr>
        <w:tc>
          <w:tcPr>
            <w:tcW w:w="3660" w:type="dxa"/>
            <w:tcBorders>
              <w:bottom w:val="single" w:sz="4" w:space="0" w:color="auto"/>
            </w:tcBorders>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دور المعلمين</w:t>
            </w:r>
          </w:p>
        </w:tc>
        <w:tc>
          <w:tcPr>
            <w:tcW w:w="3660" w:type="dxa"/>
            <w:tcBorders>
              <w:bottom w:val="single" w:sz="4" w:space="0" w:color="auto"/>
            </w:tcBorders>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61.6</w:t>
            </w:r>
            <w:r w:rsidR="00A95299" w:rsidRPr="00A95299">
              <w:rPr>
                <w:rFonts w:cs="Akhbar MT" w:hint="cs"/>
                <w:sz w:val="16"/>
                <w:szCs w:val="24"/>
                <w:rtl/>
              </w:rPr>
              <w:t>%</w:t>
            </w:r>
          </w:p>
        </w:tc>
      </w:tr>
      <w:tr w:rsidR="00931CBD" w:rsidRPr="00DE0607">
        <w:tblPrEx>
          <w:tblCellMar>
            <w:top w:w="0" w:type="dxa"/>
            <w:bottom w:w="0" w:type="dxa"/>
          </w:tblCellMar>
        </w:tblPrEx>
        <w:trPr>
          <w:cantSplit/>
        </w:trPr>
        <w:tc>
          <w:tcPr>
            <w:tcW w:w="3660" w:type="dxa"/>
            <w:tcBorders>
              <w:top w:val="single" w:sz="4" w:space="0" w:color="auto"/>
              <w:bottom w:val="single" w:sz="12" w:space="0" w:color="auto"/>
            </w:tcBorders>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sidRPr="00DE0607">
              <w:rPr>
                <w:rFonts w:hint="cs"/>
                <w:b/>
                <w:bCs/>
                <w:sz w:val="16"/>
                <w:szCs w:val="24"/>
                <w:rtl/>
              </w:rPr>
              <w:t>المجموع</w:t>
            </w:r>
          </w:p>
        </w:tc>
        <w:tc>
          <w:tcPr>
            <w:tcW w:w="3660" w:type="dxa"/>
            <w:tcBorders>
              <w:top w:val="single" w:sz="4" w:space="0" w:color="auto"/>
              <w:bottom w:val="single" w:sz="12" w:space="0" w:color="auto"/>
            </w:tcBorders>
            <w:shd w:val="clear" w:color="auto" w:fill="auto"/>
            <w:vAlign w:val="bottom"/>
          </w:tcPr>
          <w:p w:rsidR="00931CBD" w:rsidRPr="00DE0607"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DE0607">
              <w:rPr>
                <w:rFonts w:hint="cs"/>
                <w:b/>
                <w:bCs/>
                <w:sz w:val="16"/>
                <w:szCs w:val="24"/>
                <w:rtl/>
              </w:rPr>
              <w:t>45.9</w:t>
            </w:r>
            <w:r w:rsidR="00A95299" w:rsidRPr="00A95299">
              <w:rPr>
                <w:rFonts w:cs="Akhbar MT" w:hint="cs"/>
                <w:sz w:val="16"/>
                <w:szCs w:val="24"/>
                <w:rtl/>
              </w:rPr>
              <w:t>%</w:t>
            </w:r>
          </w:p>
        </w:tc>
      </w:tr>
    </w:tbl>
    <w:p w:rsidR="00931CBD" w:rsidRPr="00DE0607" w:rsidRDefault="00931CBD" w:rsidP="00931CBD">
      <w:pPr>
        <w:pStyle w:val="SingleTxt"/>
        <w:spacing w:after="0" w:line="120" w:lineRule="exact"/>
        <w:rPr>
          <w:rFonts w:hint="cs"/>
          <w:i/>
          <w:iCs/>
          <w:sz w:val="10"/>
          <w:rtl/>
        </w:rPr>
      </w:pPr>
    </w:p>
    <w:p w:rsidR="00931CBD" w:rsidRDefault="00931CBD" w:rsidP="00931CBD">
      <w:pPr>
        <w:pStyle w:val="SingleTxt"/>
        <w:rPr>
          <w:rFonts w:hint="cs"/>
          <w:sz w:val="26"/>
          <w:szCs w:val="26"/>
          <w:rtl/>
        </w:rPr>
      </w:pPr>
      <w:r w:rsidRPr="00DE0607">
        <w:rPr>
          <w:rFonts w:hint="cs"/>
          <w:b/>
          <w:bCs/>
          <w:sz w:val="26"/>
          <w:szCs w:val="26"/>
          <w:rtl/>
        </w:rPr>
        <w:t>المصدر</w:t>
      </w:r>
      <w:r w:rsidRPr="00DE0607">
        <w:rPr>
          <w:rFonts w:hint="cs"/>
          <w:sz w:val="26"/>
          <w:szCs w:val="26"/>
          <w:rtl/>
        </w:rPr>
        <w:t>: وزارة التعليم الوطني، الخريطة المدرسية للكاميرون.</w:t>
      </w:r>
    </w:p>
    <w:p w:rsidR="00931CBD" w:rsidRDefault="00931CBD" w:rsidP="00931CBD">
      <w:pPr>
        <w:pStyle w:val="SingleTxt"/>
        <w:rPr>
          <w:rFonts w:hint="cs"/>
          <w:i/>
          <w:iCs/>
          <w:rtl/>
        </w:rPr>
      </w:pPr>
      <w:r>
        <w:rPr>
          <w:rFonts w:hint="cs"/>
          <w:i/>
          <w:iCs/>
          <w:rtl/>
        </w:rPr>
        <w:t>28 -</w:t>
      </w:r>
      <w:r>
        <w:rPr>
          <w:rFonts w:hint="cs"/>
          <w:i/>
          <w:iCs/>
          <w:rtl/>
        </w:rPr>
        <w:tab/>
        <w:t>نسبة الفتيات في جامعات الدولة</w:t>
      </w:r>
    </w:p>
    <w:p w:rsidR="00931CBD" w:rsidRPr="00DE0607" w:rsidRDefault="00931CBD" w:rsidP="00931CBD">
      <w:pPr>
        <w:pStyle w:val="SingleTxt"/>
        <w:spacing w:after="0" w:line="120" w:lineRule="exact"/>
        <w:rPr>
          <w:rFonts w:hint="cs"/>
          <w:i/>
          <w:iCs/>
          <w:sz w:val="10"/>
          <w:rtl/>
        </w:rPr>
      </w:pPr>
    </w:p>
    <w:tbl>
      <w:tblPr>
        <w:bidiVisual/>
        <w:tblW w:w="9874" w:type="dxa"/>
        <w:jc w:val="center"/>
        <w:tblLayout w:type="fixed"/>
        <w:tblCellMar>
          <w:left w:w="0" w:type="dxa"/>
          <w:right w:w="0" w:type="dxa"/>
        </w:tblCellMar>
        <w:tblLook w:val="0000" w:firstRow="0" w:lastRow="0" w:firstColumn="0" w:lastColumn="0" w:noHBand="0" w:noVBand="0"/>
      </w:tblPr>
      <w:tblGrid>
        <w:gridCol w:w="2652"/>
        <w:gridCol w:w="1133"/>
        <w:gridCol w:w="1133"/>
        <w:gridCol w:w="1229"/>
        <w:gridCol w:w="937"/>
        <w:gridCol w:w="1030"/>
        <w:gridCol w:w="834"/>
        <w:gridCol w:w="926"/>
      </w:tblGrid>
      <w:tr w:rsidR="00931CBD" w:rsidRPr="00DE0607">
        <w:tblPrEx>
          <w:tblCellMar>
            <w:top w:w="0" w:type="dxa"/>
            <w:bottom w:w="0" w:type="dxa"/>
          </w:tblCellMar>
        </w:tblPrEx>
        <w:trPr>
          <w:cantSplit/>
          <w:tblHeader/>
          <w:jc w:val="center"/>
        </w:trPr>
        <w:tc>
          <w:tcPr>
            <w:tcW w:w="2652" w:type="dxa"/>
            <w:tcBorders>
              <w:top w:val="single" w:sz="4" w:space="0" w:color="auto"/>
              <w:bottom w:val="single" w:sz="12" w:space="0" w:color="auto"/>
            </w:tcBorders>
            <w:shd w:val="clear" w:color="auto" w:fill="auto"/>
            <w:tcMar>
              <w:left w:w="0" w:type="dxa"/>
              <w:right w:w="0" w:type="dxa"/>
            </w:tcMar>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DE0607">
              <w:rPr>
                <w:rFonts w:hint="cs"/>
                <w:i/>
                <w:iCs/>
                <w:sz w:val="16"/>
                <w:szCs w:val="24"/>
                <w:rtl/>
              </w:rPr>
              <w:t>الجامعة</w:t>
            </w:r>
          </w:p>
        </w:tc>
        <w:tc>
          <w:tcPr>
            <w:tcW w:w="1133" w:type="dxa"/>
            <w:tcBorders>
              <w:top w:val="single" w:sz="4" w:space="0" w:color="auto"/>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DE0607">
              <w:rPr>
                <w:rFonts w:hint="cs"/>
                <w:i/>
                <w:iCs/>
                <w:sz w:val="16"/>
                <w:szCs w:val="24"/>
                <w:rtl/>
              </w:rPr>
              <w:t>جامعة بوا</w:t>
            </w:r>
          </w:p>
        </w:tc>
        <w:tc>
          <w:tcPr>
            <w:tcW w:w="1133" w:type="dxa"/>
            <w:tcBorders>
              <w:top w:val="single" w:sz="4" w:space="0" w:color="auto"/>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DE0607">
              <w:rPr>
                <w:rFonts w:hint="cs"/>
                <w:i/>
                <w:iCs/>
                <w:sz w:val="16"/>
                <w:szCs w:val="24"/>
                <w:rtl/>
              </w:rPr>
              <w:t>جامعة دوالا</w:t>
            </w:r>
          </w:p>
        </w:tc>
        <w:tc>
          <w:tcPr>
            <w:tcW w:w="1229" w:type="dxa"/>
            <w:tcBorders>
              <w:top w:val="single" w:sz="4" w:space="0" w:color="auto"/>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DE0607">
              <w:rPr>
                <w:rFonts w:hint="cs"/>
                <w:i/>
                <w:iCs/>
                <w:sz w:val="16"/>
                <w:szCs w:val="24"/>
                <w:rtl/>
              </w:rPr>
              <w:t>جامعة دسشانغ</w:t>
            </w:r>
          </w:p>
        </w:tc>
        <w:tc>
          <w:tcPr>
            <w:tcW w:w="937" w:type="dxa"/>
            <w:tcBorders>
              <w:top w:val="single" w:sz="4" w:space="0" w:color="auto"/>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DE0607">
              <w:rPr>
                <w:rFonts w:hint="cs"/>
                <w:i/>
                <w:iCs/>
                <w:sz w:val="16"/>
                <w:szCs w:val="24"/>
                <w:rtl/>
              </w:rPr>
              <w:t>جامعة نغونديري</w:t>
            </w:r>
          </w:p>
        </w:tc>
        <w:tc>
          <w:tcPr>
            <w:tcW w:w="1030" w:type="dxa"/>
            <w:tcBorders>
              <w:top w:val="single" w:sz="4" w:space="0" w:color="auto"/>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DE0607">
              <w:rPr>
                <w:rFonts w:hint="cs"/>
                <w:i/>
                <w:iCs/>
                <w:sz w:val="16"/>
                <w:szCs w:val="24"/>
                <w:rtl/>
              </w:rPr>
              <w:t>جامعة ياوندي الأولى</w:t>
            </w:r>
          </w:p>
        </w:tc>
        <w:tc>
          <w:tcPr>
            <w:tcW w:w="834" w:type="dxa"/>
            <w:tcBorders>
              <w:top w:val="single" w:sz="4" w:space="0" w:color="auto"/>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DE0607">
              <w:rPr>
                <w:rFonts w:hint="cs"/>
                <w:i/>
                <w:iCs/>
                <w:sz w:val="16"/>
                <w:szCs w:val="24"/>
                <w:rtl/>
              </w:rPr>
              <w:t>جامعة ياوندي الثانية</w:t>
            </w:r>
          </w:p>
        </w:tc>
        <w:tc>
          <w:tcPr>
            <w:tcW w:w="926" w:type="dxa"/>
            <w:tcBorders>
              <w:top w:val="single" w:sz="4" w:space="0" w:color="auto"/>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DE0607">
              <w:rPr>
                <w:rFonts w:hint="cs"/>
                <w:i/>
                <w:iCs/>
                <w:sz w:val="16"/>
                <w:szCs w:val="24"/>
                <w:rtl/>
              </w:rPr>
              <w:t>المجموع</w:t>
            </w:r>
          </w:p>
        </w:tc>
      </w:tr>
      <w:tr w:rsidR="00931CBD" w:rsidRPr="00DE0607">
        <w:tblPrEx>
          <w:tblCellMar>
            <w:top w:w="0" w:type="dxa"/>
            <w:bottom w:w="0" w:type="dxa"/>
          </w:tblCellMar>
        </w:tblPrEx>
        <w:trPr>
          <w:cantSplit/>
          <w:trHeight w:hRule="exact" w:val="115"/>
          <w:tblHeader/>
          <w:jc w:val="center"/>
        </w:trPr>
        <w:tc>
          <w:tcPr>
            <w:tcW w:w="2652" w:type="dxa"/>
            <w:tcBorders>
              <w:top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133" w:type="dxa"/>
            <w:tcBorders>
              <w:top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33" w:type="dxa"/>
            <w:tcBorders>
              <w:top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229" w:type="dxa"/>
            <w:tcBorders>
              <w:top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37" w:type="dxa"/>
            <w:tcBorders>
              <w:top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34" w:type="dxa"/>
            <w:tcBorders>
              <w:top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6" w:type="dxa"/>
            <w:tcBorders>
              <w:top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DE0607">
        <w:tblPrEx>
          <w:tblCellMar>
            <w:top w:w="0" w:type="dxa"/>
            <w:bottom w:w="0" w:type="dxa"/>
          </w:tblCellMar>
        </w:tblPrEx>
        <w:trPr>
          <w:cantSplit/>
          <w:jc w:val="center"/>
        </w:trPr>
        <w:tc>
          <w:tcPr>
            <w:tcW w:w="2652" w:type="dxa"/>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النسبة المئوية للفتيات</w:t>
            </w:r>
          </w:p>
        </w:tc>
        <w:tc>
          <w:tcPr>
            <w:tcW w:w="1133" w:type="dxa"/>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49.9</w:t>
            </w:r>
          </w:p>
        </w:tc>
        <w:tc>
          <w:tcPr>
            <w:tcW w:w="1133" w:type="dxa"/>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38.1</w:t>
            </w:r>
          </w:p>
        </w:tc>
        <w:tc>
          <w:tcPr>
            <w:tcW w:w="1229" w:type="dxa"/>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36.1</w:t>
            </w:r>
          </w:p>
        </w:tc>
        <w:tc>
          <w:tcPr>
            <w:tcW w:w="937" w:type="dxa"/>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26.7</w:t>
            </w:r>
          </w:p>
        </w:tc>
        <w:tc>
          <w:tcPr>
            <w:tcW w:w="1030" w:type="dxa"/>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39.1</w:t>
            </w:r>
          </w:p>
        </w:tc>
        <w:tc>
          <w:tcPr>
            <w:tcW w:w="834" w:type="dxa"/>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42.1</w:t>
            </w:r>
          </w:p>
        </w:tc>
        <w:tc>
          <w:tcPr>
            <w:tcW w:w="926" w:type="dxa"/>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38.8</w:t>
            </w:r>
          </w:p>
        </w:tc>
      </w:tr>
      <w:tr w:rsidR="00931CBD" w:rsidRPr="00DE0607">
        <w:tblPrEx>
          <w:tblCellMar>
            <w:top w:w="0" w:type="dxa"/>
            <w:bottom w:w="0" w:type="dxa"/>
          </w:tblCellMar>
        </w:tblPrEx>
        <w:trPr>
          <w:cantSplit/>
          <w:jc w:val="center"/>
        </w:trPr>
        <w:tc>
          <w:tcPr>
            <w:tcW w:w="2652" w:type="dxa"/>
            <w:tcBorders>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النسبة المئوية للمعلمات</w:t>
            </w:r>
          </w:p>
        </w:tc>
        <w:tc>
          <w:tcPr>
            <w:tcW w:w="1133" w:type="dxa"/>
            <w:tcBorders>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23.6</w:t>
            </w:r>
          </w:p>
        </w:tc>
        <w:tc>
          <w:tcPr>
            <w:tcW w:w="1133" w:type="dxa"/>
            <w:tcBorders>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18.9</w:t>
            </w:r>
          </w:p>
        </w:tc>
        <w:tc>
          <w:tcPr>
            <w:tcW w:w="1229" w:type="dxa"/>
            <w:tcBorders>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12.7</w:t>
            </w:r>
          </w:p>
        </w:tc>
        <w:tc>
          <w:tcPr>
            <w:tcW w:w="937" w:type="dxa"/>
            <w:tcBorders>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10.2</w:t>
            </w:r>
          </w:p>
        </w:tc>
        <w:tc>
          <w:tcPr>
            <w:tcW w:w="1030" w:type="dxa"/>
            <w:tcBorders>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14.5</w:t>
            </w:r>
          </w:p>
        </w:tc>
        <w:tc>
          <w:tcPr>
            <w:tcW w:w="834" w:type="dxa"/>
            <w:tcBorders>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13.1</w:t>
            </w:r>
          </w:p>
        </w:tc>
        <w:tc>
          <w:tcPr>
            <w:tcW w:w="926" w:type="dxa"/>
            <w:tcBorders>
              <w:bottom w:val="single" w:sz="12" w:space="0" w:color="auto"/>
            </w:tcBorders>
            <w:shd w:val="clear" w:color="auto" w:fill="auto"/>
            <w:vAlign w:val="bottom"/>
          </w:tcPr>
          <w:p w:rsidR="00931CBD" w:rsidRPr="00DE0607"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15.8</w:t>
            </w:r>
          </w:p>
        </w:tc>
      </w:tr>
    </w:tbl>
    <w:p w:rsidR="00931CBD" w:rsidRDefault="00931CBD" w:rsidP="00931CBD">
      <w:pPr>
        <w:pStyle w:val="SingleTxt"/>
        <w:rPr>
          <w:rFonts w:hint="cs"/>
          <w:sz w:val="26"/>
          <w:szCs w:val="26"/>
          <w:rtl/>
        </w:rPr>
      </w:pPr>
      <w:r w:rsidRPr="000C125E">
        <w:rPr>
          <w:rFonts w:hint="cs"/>
          <w:b/>
          <w:bCs/>
          <w:sz w:val="26"/>
          <w:szCs w:val="26"/>
          <w:rtl/>
        </w:rPr>
        <w:t>المصدر</w:t>
      </w:r>
      <w:r w:rsidRPr="000C125E">
        <w:rPr>
          <w:rFonts w:hint="cs"/>
          <w:sz w:val="26"/>
          <w:szCs w:val="26"/>
          <w:rtl/>
        </w:rPr>
        <w:t>: وزارة التعليم العالي.</w:t>
      </w:r>
    </w:p>
    <w:p w:rsidR="00931CBD" w:rsidRDefault="00931CBD" w:rsidP="00931CBD">
      <w:pPr>
        <w:pStyle w:val="SingleTxt"/>
        <w:rPr>
          <w:rFonts w:hint="cs"/>
          <w:rtl/>
        </w:rPr>
      </w:pPr>
      <w:r>
        <w:rPr>
          <w:rFonts w:hint="cs"/>
          <w:rtl/>
        </w:rPr>
        <w:t>ــــــــــــــــــــــــــــــــــــــــ</w:t>
      </w:r>
    </w:p>
    <w:p w:rsidR="00931CBD" w:rsidRPr="004E52BD" w:rsidRDefault="00931CBD" w:rsidP="00931CBD">
      <w:pPr>
        <w:pStyle w:val="SingleTxt"/>
        <w:tabs>
          <w:tab w:val="clear" w:pos="2592"/>
          <w:tab w:val="left" w:pos="2331"/>
        </w:tabs>
        <w:spacing w:line="280" w:lineRule="exact"/>
        <w:ind w:left="2331" w:hanging="1064"/>
        <w:rPr>
          <w:rFonts w:hint="cs"/>
          <w:sz w:val="26"/>
          <w:szCs w:val="26"/>
          <w:rtl/>
        </w:rPr>
      </w:pPr>
      <w:r w:rsidRPr="004E52BD">
        <w:rPr>
          <w:rFonts w:hint="cs"/>
          <w:sz w:val="26"/>
          <w:szCs w:val="26"/>
          <w:rtl/>
        </w:rPr>
        <w:tab/>
        <w:t>(6)</w:t>
      </w:r>
      <w:r w:rsidRPr="004E52BD">
        <w:rPr>
          <w:rFonts w:hint="cs"/>
          <w:sz w:val="26"/>
          <w:szCs w:val="26"/>
          <w:rtl/>
        </w:rPr>
        <w:tab/>
        <w:t>يتمثل المعدل الصافي للالتحاق بالمدارس، في هذا المقام، في نسبة عدد المقيدين بالمدارس من سن 6 إلى 14 سنة إلى عدد الصالحين لدخول المدارس، أي جميع الأفراد الذين ينتمون إلى الشريحة العمرية 6-14 سنة.</w:t>
      </w:r>
    </w:p>
    <w:p w:rsidR="00931CBD" w:rsidRDefault="00931CBD" w:rsidP="00931CBD">
      <w:pPr>
        <w:pStyle w:val="SingleTxt"/>
        <w:tabs>
          <w:tab w:val="clear" w:pos="2592"/>
          <w:tab w:val="left" w:pos="2331"/>
        </w:tabs>
        <w:spacing w:line="280" w:lineRule="exact"/>
        <w:ind w:left="2331" w:hanging="1064"/>
        <w:rPr>
          <w:rFonts w:hint="cs"/>
          <w:rtl/>
        </w:rPr>
      </w:pPr>
      <w:r w:rsidRPr="004E52BD">
        <w:rPr>
          <w:rFonts w:hint="cs"/>
          <w:sz w:val="26"/>
          <w:szCs w:val="26"/>
          <w:rtl/>
        </w:rPr>
        <w:tab/>
        <w:t>(7)</w:t>
      </w:r>
      <w:r w:rsidRPr="004E52BD">
        <w:rPr>
          <w:rFonts w:hint="cs"/>
          <w:sz w:val="26"/>
          <w:szCs w:val="26"/>
          <w:rtl/>
        </w:rPr>
        <w:tab/>
        <w:t>ويتمثل المعدل الإجمالي للتردد على المدارس، بالمرحلة الابتدائية، في نسبة عدد تلاميذ هذه المرحلة، مهما كان سنهم، إلى عدد السكان الذين يعتبرون رسميا في سن التردد على المدارس الابتدائية.</w:t>
      </w:r>
    </w:p>
    <w:p w:rsidR="00931CBD" w:rsidRPr="000C125E" w:rsidRDefault="00931CBD" w:rsidP="00931CBD">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931CBD" w:rsidRPr="000C125E">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0C125E">
              <w:rPr>
                <w:rFonts w:hint="cs"/>
                <w:i/>
                <w:iCs/>
                <w:sz w:val="16"/>
                <w:szCs w:val="24"/>
                <w:rtl/>
              </w:rPr>
              <w:t>الجامعة</w:t>
            </w:r>
          </w:p>
        </w:tc>
        <w:tc>
          <w:tcPr>
            <w:tcW w:w="2440"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C125E">
              <w:rPr>
                <w:rFonts w:hint="cs"/>
                <w:i/>
                <w:iCs/>
                <w:sz w:val="16"/>
                <w:szCs w:val="24"/>
                <w:rtl/>
              </w:rPr>
              <w:t>2001-2002</w:t>
            </w:r>
          </w:p>
        </w:tc>
        <w:tc>
          <w:tcPr>
            <w:tcW w:w="2440"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C125E">
              <w:rPr>
                <w:rFonts w:hint="cs"/>
                <w:i/>
                <w:iCs/>
                <w:sz w:val="16"/>
                <w:szCs w:val="24"/>
                <w:rtl/>
              </w:rPr>
              <w:t>2002-2003</w:t>
            </w:r>
          </w:p>
        </w:tc>
      </w:tr>
      <w:tr w:rsidR="00931CBD" w:rsidRPr="000C125E">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2440"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2440"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0C125E">
        <w:tblPrEx>
          <w:tblCellMar>
            <w:top w:w="0" w:type="dxa"/>
            <w:bottom w:w="0" w:type="dxa"/>
          </w:tblCellMar>
        </w:tblPrEx>
        <w:trPr>
          <w:cantSplit/>
        </w:trPr>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جامعة بوا</w:t>
            </w:r>
          </w:p>
        </w:tc>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49.9</w:t>
            </w:r>
            <w:r w:rsidR="00A95299" w:rsidRPr="00A95299">
              <w:rPr>
                <w:rFonts w:cs="Akhbar MT" w:hint="cs"/>
                <w:sz w:val="16"/>
                <w:szCs w:val="24"/>
                <w:rtl/>
              </w:rPr>
              <w:t>%</w:t>
            </w:r>
          </w:p>
        </w:tc>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50.0</w:t>
            </w:r>
            <w:r w:rsidR="00A95299" w:rsidRPr="00A95299">
              <w:rPr>
                <w:rFonts w:cs="Akhbar MT" w:hint="cs"/>
                <w:sz w:val="16"/>
                <w:szCs w:val="24"/>
                <w:rtl/>
              </w:rPr>
              <w:t>%</w:t>
            </w:r>
          </w:p>
        </w:tc>
      </w:tr>
      <w:tr w:rsidR="00931CBD" w:rsidRPr="000C125E">
        <w:tblPrEx>
          <w:tblCellMar>
            <w:top w:w="0" w:type="dxa"/>
            <w:bottom w:w="0" w:type="dxa"/>
          </w:tblCellMar>
        </w:tblPrEx>
        <w:trPr>
          <w:cantSplit/>
        </w:trPr>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جامعة دوالا</w:t>
            </w:r>
          </w:p>
        </w:tc>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38.1</w:t>
            </w:r>
            <w:r w:rsidR="00A95299" w:rsidRPr="00A95299">
              <w:rPr>
                <w:rFonts w:cs="Akhbar MT" w:hint="cs"/>
                <w:sz w:val="16"/>
                <w:szCs w:val="24"/>
                <w:rtl/>
              </w:rPr>
              <w:t>%</w:t>
            </w:r>
          </w:p>
        </w:tc>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36.2</w:t>
            </w:r>
            <w:r w:rsidR="00A95299" w:rsidRPr="00A95299">
              <w:rPr>
                <w:rFonts w:cs="Akhbar MT" w:hint="cs"/>
                <w:sz w:val="16"/>
                <w:szCs w:val="24"/>
                <w:rtl/>
              </w:rPr>
              <w:t>%</w:t>
            </w:r>
          </w:p>
        </w:tc>
      </w:tr>
      <w:tr w:rsidR="00931CBD" w:rsidRPr="000C125E">
        <w:tblPrEx>
          <w:tblCellMar>
            <w:top w:w="0" w:type="dxa"/>
            <w:bottom w:w="0" w:type="dxa"/>
          </w:tblCellMar>
        </w:tblPrEx>
        <w:trPr>
          <w:cantSplit/>
        </w:trPr>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جامعة دسشانغ</w:t>
            </w:r>
          </w:p>
        </w:tc>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36.1</w:t>
            </w:r>
            <w:r w:rsidR="00A95299" w:rsidRPr="00A95299">
              <w:rPr>
                <w:rFonts w:cs="Akhbar MT" w:hint="cs"/>
                <w:sz w:val="16"/>
                <w:szCs w:val="24"/>
                <w:rtl/>
              </w:rPr>
              <w:t>%</w:t>
            </w:r>
          </w:p>
        </w:tc>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36.6</w:t>
            </w:r>
            <w:r w:rsidR="00A95299" w:rsidRPr="00A95299">
              <w:rPr>
                <w:rFonts w:cs="Akhbar MT" w:hint="cs"/>
                <w:sz w:val="16"/>
                <w:szCs w:val="24"/>
                <w:rtl/>
              </w:rPr>
              <w:t>%</w:t>
            </w:r>
          </w:p>
        </w:tc>
      </w:tr>
      <w:tr w:rsidR="00931CBD" w:rsidRPr="000C125E">
        <w:tblPrEx>
          <w:tblCellMar>
            <w:top w:w="0" w:type="dxa"/>
            <w:bottom w:w="0" w:type="dxa"/>
          </w:tblCellMar>
        </w:tblPrEx>
        <w:trPr>
          <w:cantSplit/>
        </w:trPr>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جامعة نغونديري</w:t>
            </w:r>
          </w:p>
        </w:tc>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26.7</w:t>
            </w:r>
            <w:r w:rsidR="00A95299" w:rsidRPr="00A95299">
              <w:rPr>
                <w:rFonts w:cs="Akhbar MT" w:hint="cs"/>
                <w:sz w:val="16"/>
                <w:szCs w:val="24"/>
                <w:rtl/>
              </w:rPr>
              <w:t>%</w:t>
            </w:r>
          </w:p>
        </w:tc>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27.8</w:t>
            </w:r>
            <w:r w:rsidR="00A95299" w:rsidRPr="00A95299">
              <w:rPr>
                <w:rFonts w:cs="Akhbar MT" w:hint="cs"/>
                <w:sz w:val="16"/>
                <w:szCs w:val="24"/>
                <w:rtl/>
              </w:rPr>
              <w:t>%</w:t>
            </w:r>
          </w:p>
        </w:tc>
      </w:tr>
      <w:tr w:rsidR="00931CBD" w:rsidRPr="000C125E">
        <w:tblPrEx>
          <w:tblCellMar>
            <w:top w:w="0" w:type="dxa"/>
            <w:bottom w:w="0" w:type="dxa"/>
          </w:tblCellMar>
        </w:tblPrEx>
        <w:trPr>
          <w:cantSplit/>
        </w:trPr>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جامعة ياوندي الأولى</w:t>
            </w:r>
          </w:p>
        </w:tc>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39.1</w:t>
            </w:r>
            <w:r w:rsidR="00A95299" w:rsidRPr="00A95299">
              <w:rPr>
                <w:rFonts w:cs="Akhbar MT" w:hint="cs"/>
                <w:sz w:val="16"/>
                <w:szCs w:val="24"/>
                <w:rtl/>
              </w:rPr>
              <w:t>%</w:t>
            </w:r>
          </w:p>
        </w:tc>
        <w:tc>
          <w:tcPr>
            <w:tcW w:w="244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40.1</w:t>
            </w:r>
            <w:r w:rsidR="00A95299" w:rsidRPr="00A95299">
              <w:rPr>
                <w:rFonts w:cs="Akhbar MT" w:hint="cs"/>
                <w:sz w:val="16"/>
                <w:szCs w:val="24"/>
                <w:rtl/>
              </w:rPr>
              <w:t>%</w:t>
            </w:r>
          </w:p>
        </w:tc>
      </w:tr>
      <w:tr w:rsidR="00931CBD" w:rsidRPr="000C125E">
        <w:tblPrEx>
          <w:tblCellMar>
            <w:top w:w="0" w:type="dxa"/>
            <w:bottom w:w="0" w:type="dxa"/>
          </w:tblCellMar>
        </w:tblPrEx>
        <w:trPr>
          <w:cantSplit/>
        </w:trPr>
        <w:tc>
          <w:tcPr>
            <w:tcW w:w="2440" w:type="dxa"/>
            <w:tcBorders>
              <w:bottom w:val="single" w:sz="4"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جامعة ياوندي الثانية</w:t>
            </w:r>
          </w:p>
        </w:tc>
        <w:tc>
          <w:tcPr>
            <w:tcW w:w="2440" w:type="dxa"/>
            <w:tcBorders>
              <w:bottom w:val="single" w:sz="4"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42.1</w:t>
            </w:r>
            <w:r w:rsidR="00A95299" w:rsidRPr="00A95299">
              <w:rPr>
                <w:rFonts w:cs="Akhbar MT" w:hint="cs"/>
                <w:sz w:val="16"/>
                <w:szCs w:val="24"/>
                <w:rtl/>
              </w:rPr>
              <w:t>%</w:t>
            </w:r>
          </w:p>
        </w:tc>
        <w:tc>
          <w:tcPr>
            <w:tcW w:w="2440" w:type="dxa"/>
            <w:tcBorders>
              <w:bottom w:val="single" w:sz="4"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38.0</w:t>
            </w:r>
            <w:r w:rsidR="00A95299" w:rsidRPr="00A95299">
              <w:rPr>
                <w:rFonts w:cs="Akhbar MT" w:hint="cs"/>
                <w:sz w:val="16"/>
                <w:szCs w:val="24"/>
                <w:rtl/>
              </w:rPr>
              <w:t>%</w:t>
            </w:r>
          </w:p>
        </w:tc>
      </w:tr>
      <w:tr w:rsidR="00931CBD" w:rsidRPr="000C125E">
        <w:tblPrEx>
          <w:tblCellMar>
            <w:top w:w="0" w:type="dxa"/>
            <w:bottom w:w="0" w:type="dxa"/>
          </w:tblCellMar>
        </w:tblPrEx>
        <w:trPr>
          <w:cantSplit/>
        </w:trPr>
        <w:tc>
          <w:tcPr>
            <w:tcW w:w="2440"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sidRPr="000C125E">
              <w:rPr>
                <w:rFonts w:hint="cs"/>
                <w:b/>
                <w:bCs/>
                <w:sz w:val="16"/>
                <w:szCs w:val="24"/>
                <w:rtl/>
              </w:rPr>
              <w:t>المجموع</w:t>
            </w:r>
          </w:p>
        </w:tc>
        <w:tc>
          <w:tcPr>
            <w:tcW w:w="2440"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0C125E">
              <w:rPr>
                <w:rFonts w:hint="cs"/>
                <w:b/>
                <w:bCs/>
                <w:sz w:val="16"/>
                <w:szCs w:val="24"/>
                <w:rtl/>
              </w:rPr>
              <w:t>38.8</w:t>
            </w:r>
            <w:r w:rsidR="00A95299" w:rsidRPr="00A95299">
              <w:rPr>
                <w:rFonts w:cs="Akhbar MT" w:hint="cs"/>
                <w:sz w:val="16"/>
                <w:szCs w:val="24"/>
                <w:rtl/>
              </w:rPr>
              <w:t>%</w:t>
            </w:r>
          </w:p>
        </w:tc>
        <w:tc>
          <w:tcPr>
            <w:tcW w:w="2440"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0C125E">
              <w:rPr>
                <w:rFonts w:hint="cs"/>
                <w:b/>
                <w:bCs/>
                <w:sz w:val="16"/>
                <w:szCs w:val="24"/>
                <w:rtl/>
              </w:rPr>
              <w:t>38.2</w:t>
            </w:r>
          </w:p>
        </w:tc>
      </w:tr>
    </w:tbl>
    <w:p w:rsidR="00931CBD" w:rsidRPr="000C125E"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29 -</w:t>
      </w:r>
      <w:r>
        <w:rPr>
          <w:rFonts w:hint="cs"/>
          <w:i/>
          <w:iCs/>
          <w:rtl/>
        </w:rPr>
        <w:tab/>
        <w:t>المعدل الصافي للالتحاق بالمدارس</w:t>
      </w:r>
      <w:r>
        <w:rPr>
          <w:rFonts w:hint="cs"/>
          <w:i/>
          <w:iCs/>
          <w:vertAlign w:val="superscript"/>
          <w:rtl/>
        </w:rPr>
        <w:t>(8)</w:t>
      </w:r>
      <w:r>
        <w:rPr>
          <w:rFonts w:hint="cs"/>
          <w:i/>
          <w:iCs/>
          <w:rtl/>
        </w:rPr>
        <w:t>من سن 6 إلى 14 سنة (كنسبة مئوية)</w:t>
      </w:r>
    </w:p>
    <w:p w:rsidR="00931CBD" w:rsidRPr="000C125E" w:rsidRDefault="00931CBD" w:rsidP="00931CBD">
      <w:pPr>
        <w:pStyle w:val="SingleTxt"/>
        <w:spacing w:after="0" w:line="120" w:lineRule="exact"/>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360"/>
        <w:gridCol w:w="1133"/>
        <w:gridCol w:w="927"/>
        <w:gridCol w:w="900"/>
      </w:tblGrid>
      <w:tr w:rsidR="00931CBD" w:rsidRPr="000C125E">
        <w:tblPrEx>
          <w:tblCellMar>
            <w:top w:w="0" w:type="dxa"/>
            <w:bottom w:w="0" w:type="dxa"/>
          </w:tblCellMar>
        </w:tblPrEx>
        <w:trPr>
          <w:cantSplit/>
          <w:tblHeader/>
        </w:trPr>
        <w:tc>
          <w:tcPr>
            <w:tcW w:w="4360"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40" w:lineRule="exact"/>
              <w:ind w:left="144" w:right="40"/>
              <w:rPr>
                <w:rFonts w:hint="cs"/>
                <w:i/>
                <w:iCs/>
                <w:sz w:val="16"/>
                <w:szCs w:val="24"/>
                <w:rtl/>
              </w:rPr>
            </w:pPr>
            <w:r w:rsidRPr="000C125E">
              <w:rPr>
                <w:rFonts w:hint="cs"/>
                <w:i/>
                <w:iCs/>
                <w:sz w:val="16"/>
                <w:szCs w:val="24"/>
                <w:rtl/>
              </w:rPr>
              <w:t>الإقليم</w:t>
            </w:r>
          </w:p>
        </w:tc>
        <w:tc>
          <w:tcPr>
            <w:tcW w:w="1133"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C125E">
              <w:rPr>
                <w:rFonts w:hint="cs"/>
                <w:i/>
                <w:iCs/>
                <w:sz w:val="16"/>
                <w:szCs w:val="24"/>
                <w:rtl/>
              </w:rPr>
              <w:t>الأولاد</w:t>
            </w:r>
          </w:p>
        </w:tc>
        <w:tc>
          <w:tcPr>
            <w:tcW w:w="927"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C125E">
              <w:rPr>
                <w:rFonts w:hint="cs"/>
                <w:i/>
                <w:iCs/>
                <w:sz w:val="16"/>
                <w:szCs w:val="24"/>
                <w:rtl/>
              </w:rPr>
              <w:t>البنات</w:t>
            </w:r>
          </w:p>
        </w:tc>
        <w:tc>
          <w:tcPr>
            <w:tcW w:w="900"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0C125E">
              <w:rPr>
                <w:rFonts w:hint="cs"/>
                <w:i/>
                <w:iCs/>
                <w:sz w:val="16"/>
                <w:szCs w:val="24"/>
                <w:rtl/>
              </w:rPr>
              <w:t>المجموع</w:t>
            </w:r>
          </w:p>
        </w:tc>
      </w:tr>
      <w:tr w:rsidR="00931CBD" w:rsidRPr="000C125E">
        <w:tblPrEx>
          <w:tblCellMar>
            <w:top w:w="0" w:type="dxa"/>
            <w:bottom w:w="0" w:type="dxa"/>
          </w:tblCellMar>
        </w:tblPrEx>
        <w:trPr>
          <w:cantSplit/>
          <w:trHeight w:hRule="exact" w:val="115"/>
          <w:tblHeader/>
        </w:trPr>
        <w:tc>
          <w:tcPr>
            <w:tcW w:w="4360"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133"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900"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0C125E">
        <w:tblPrEx>
          <w:tblCellMar>
            <w:top w:w="0" w:type="dxa"/>
            <w:bottom w:w="0" w:type="dxa"/>
          </w:tblCellMar>
        </w:tblPrEx>
        <w:trPr>
          <w:cantSplit/>
        </w:trPr>
        <w:tc>
          <w:tcPr>
            <w:tcW w:w="436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إقليم أداموا</w:t>
            </w:r>
          </w:p>
        </w:tc>
        <w:tc>
          <w:tcPr>
            <w:tcW w:w="1133"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66.8</w:t>
            </w:r>
          </w:p>
        </w:tc>
        <w:tc>
          <w:tcPr>
            <w:tcW w:w="927"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53.8</w:t>
            </w:r>
          </w:p>
        </w:tc>
        <w:tc>
          <w:tcPr>
            <w:tcW w:w="90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60.7</w:t>
            </w:r>
          </w:p>
        </w:tc>
      </w:tr>
      <w:tr w:rsidR="00931CBD" w:rsidRPr="000C125E">
        <w:tblPrEx>
          <w:tblCellMar>
            <w:top w:w="0" w:type="dxa"/>
            <w:bottom w:w="0" w:type="dxa"/>
          </w:tblCellMar>
        </w:tblPrEx>
        <w:trPr>
          <w:cantSplit/>
        </w:trPr>
        <w:tc>
          <w:tcPr>
            <w:tcW w:w="436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الأوسط</w:t>
            </w:r>
          </w:p>
        </w:tc>
        <w:tc>
          <w:tcPr>
            <w:tcW w:w="1133"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91.0</w:t>
            </w:r>
          </w:p>
        </w:tc>
        <w:tc>
          <w:tcPr>
            <w:tcW w:w="927"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92.4</w:t>
            </w:r>
          </w:p>
        </w:tc>
        <w:tc>
          <w:tcPr>
            <w:tcW w:w="90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91.7</w:t>
            </w:r>
          </w:p>
        </w:tc>
      </w:tr>
      <w:tr w:rsidR="00931CBD" w:rsidRPr="000C125E">
        <w:tblPrEx>
          <w:tblCellMar>
            <w:top w:w="0" w:type="dxa"/>
            <w:bottom w:w="0" w:type="dxa"/>
          </w:tblCellMar>
        </w:tblPrEx>
        <w:trPr>
          <w:cantSplit/>
        </w:trPr>
        <w:tc>
          <w:tcPr>
            <w:tcW w:w="436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الشرقي</w:t>
            </w:r>
          </w:p>
        </w:tc>
        <w:tc>
          <w:tcPr>
            <w:tcW w:w="1133"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79.2</w:t>
            </w:r>
          </w:p>
        </w:tc>
        <w:tc>
          <w:tcPr>
            <w:tcW w:w="927"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79.4</w:t>
            </w:r>
          </w:p>
        </w:tc>
        <w:tc>
          <w:tcPr>
            <w:tcW w:w="90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79.3</w:t>
            </w:r>
          </w:p>
        </w:tc>
      </w:tr>
      <w:tr w:rsidR="00931CBD" w:rsidRPr="000C125E">
        <w:tblPrEx>
          <w:tblCellMar>
            <w:top w:w="0" w:type="dxa"/>
            <w:bottom w:w="0" w:type="dxa"/>
          </w:tblCellMar>
        </w:tblPrEx>
        <w:trPr>
          <w:cantSplit/>
        </w:trPr>
        <w:tc>
          <w:tcPr>
            <w:tcW w:w="436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الأقصى</w:t>
            </w:r>
          </w:p>
        </w:tc>
        <w:tc>
          <w:tcPr>
            <w:tcW w:w="1133"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54.6</w:t>
            </w:r>
          </w:p>
        </w:tc>
        <w:tc>
          <w:tcPr>
            <w:tcW w:w="927"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38.0</w:t>
            </w:r>
          </w:p>
        </w:tc>
        <w:tc>
          <w:tcPr>
            <w:tcW w:w="90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46.7</w:t>
            </w:r>
          </w:p>
        </w:tc>
      </w:tr>
      <w:tr w:rsidR="00931CBD" w:rsidRPr="000C125E">
        <w:tblPrEx>
          <w:tblCellMar>
            <w:top w:w="0" w:type="dxa"/>
            <w:bottom w:w="0" w:type="dxa"/>
          </w:tblCellMar>
        </w:tblPrEx>
        <w:trPr>
          <w:cantSplit/>
        </w:trPr>
        <w:tc>
          <w:tcPr>
            <w:tcW w:w="436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الساحلي</w:t>
            </w:r>
          </w:p>
        </w:tc>
        <w:tc>
          <w:tcPr>
            <w:tcW w:w="1133"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94.7</w:t>
            </w:r>
          </w:p>
        </w:tc>
        <w:tc>
          <w:tcPr>
            <w:tcW w:w="927"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94.1</w:t>
            </w:r>
          </w:p>
        </w:tc>
        <w:tc>
          <w:tcPr>
            <w:tcW w:w="90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94.4</w:t>
            </w:r>
          </w:p>
        </w:tc>
      </w:tr>
      <w:tr w:rsidR="00931CBD" w:rsidRPr="000C125E">
        <w:tblPrEx>
          <w:tblCellMar>
            <w:top w:w="0" w:type="dxa"/>
            <w:bottom w:w="0" w:type="dxa"/>
          </w:tblCellMar>
        </w:tblPrEx>
        <w:trPr>
          <w:cantSplit/>
        </w:trPr>
        <w:tc>
          <w:tcPr>
            <w:tcW w:w="436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w:t>
            </w:r>
          </w:p>
        </w:tc>
        <w:tc>
          <w:tcPr>
            <w:tcW w:w="1133"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60.7</w:t>
            </w:r>
          </w:p>
        </w:tc>
        <w:tc>
          <w:tcPr>
            <w:tcW w:w="927"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42.2</w:t>
            </w:r>
          </w:p>
        </w:tc>
        <w:tc>
          <w:tcPr>
            <w:tcW w:w="90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51.5</w:t>
            </w:r>
          </w:p>
        </w:tc>
      </w:tr>
      <w:tr w:rsidR="00931CBD" w:rsidRPr="000C125E">
        <w:tblPrEx>
          <w:tblCellMar>
            <w:top w:w="0" w:type="dxa"/>
            <w:bottom w:w="0" w:type="dxa"/>
          </w:tblCellMar>
        </w:tblPrEx>
        <w:trPr>
          <w:cantSplit/>
        </w:trPr>
        <w:tc>
          <w:tcPr>
            <w:tcW w:w="436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الغربي</w:t>
            </w:r>
          </w:p>
        </w:tc>
        <w:tc>
          <w:tcPr>
            <w:tcW w:w="1133"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90.2</w:t>
            </w:r>
          </w:p>
        </w:tc>
        <w:tc>
          <w:tcPr>
            <w:tcW w:w="927"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88.0</w:t>
            </w:r>
          </w:p>
        </w:tc>
        <w:tc>
          <w:tcPr>
            <w:tcW w:w="90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89.1</w:t>
            </w:r>
          </w:p>
        </w:tc>
      </w:tr>
      <w:tr w:rsidR="00931CBD" w:rsidRPr="000C125E">
        <w:tblPrEx>
          <w:tblCellMar>
            <w:top w:w="0" w:type="dxa"/>
            <w:bottom w:w="0" w:type="dxa"/>
          </w:tblCellMar>
        </w:tblPrEx>
        <w:trPr>
          <w:cantSplit/>
        </w:trPr>
        <w:tc>
          <w:tcPr>
            <w:tcW w:w="436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الغربي</w:t>
            </w:r>
          </w:p>
        </w:tc>
        <w:tc>
          <w:tcPr>
            <w:tcW w:w="1133"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93.5</w:t>
            </w:r>
          </w:p>
        </w:tc>
        <w:tc>
          <w:tcPr>
            <w:tcW w:w="927"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93.5</w:t>
            </w:r>
          </w:p>
        </w:tc>
        <w:tc>
          <w:tcPr>
            <w:tcW w:w="90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93.5</w:t>
            </w:r>
          </w:p>
        </w:tc>
      </w:tr>
      <w:tr w:rsidR="00931CBD" w:rsidRPr="000C125E">
        <w:tblPrEx>
          <w:tblCellMar>
            <w:top w:w="0" w:type="dxa"/>
            <w:bottom w:w="0" w:type="dxa"/>
          </w:tblCellMar>
        </w:tblPrEx>
        <w:trPr>
          <w:cantSplit/>
        </w:trPr>
        <w:tc>
          <w:tcPr>
            <w:tcW w:w="436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w:t>
            </w:r>
          </w:p>
        </w:tc>
        <w:tc>
          <w:tcPr>
            <w:tcW w:w="1133"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94.6</w:t>
            </w:r>
          </w:p>
        </w:tc>
        <w:tc>
          <w:tcPr>
            <w:tcW w:w="927"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90.0</w:t>
            </w:r>
          </w:p>
        </w:tc>
        <w:tc>
          <w:tcPr>
            <w:tcW w:w="90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92.3</w:t>
            </w:r>
          </w:p>
        </w:tc>
      </w:tr>
      <w:tr w:rsidR="00931CBD" w:rsidRPr="000C125E">
        <w:tblPrEx>
          <w:tblCellMar>
            <w:top w:w="0" w:type="dxa"/>
            <w:bottom w:w="0" w:type="dxa"/>
          </w:tblCellMar>
        </w:tblPrEx>
        <w:trPr>
          <w:cantSplit/>
        </w:trPr>
        <w:tc>
          <w:tcPr>
            <w:tcW w:w="4360"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 الغربي</w:t>
            </w:r>
          </w:p>
        </w:tc>
        <w:tc>
          <w:tcPr>
            <w:tcW w:w="1133" w:type="dxa"/>
            <w:tcBorders>
              <w:bottom w:val="single" w:sz="4"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92.2</w:t>
            </w:r>
          </w:p>
        </w:tc>
        <w:tc>
          <w:tcPr>
            <w:tcW w:w="927" w:type="dxa"/>
            <w:tcBorders>
              <w:bottom w:val="single" w:sz="4"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91.4</w:t>
            </w:r>
          </w:p>
        </w:tc>
        <w:tc>
          <w:tcPr>
            <w:tcW w:w="900" w:type="dxa"/>
            <w:tcBorders>
              <w:bottom w:val="single" w:sz="4"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91.8</w:t>
            </w:r>
          </w:p>
        </w:tc>
      </w:tr>
      <w:tr w:rsidR="00931CBD" w:rsidRPr="000C125E">
        <w:tblPrEx>
          <w:tblCellMar>
            <w:top w:w="0" w:type="dxa"/>
            <w:bottom w:w="0" w:type="dxa"/>
          </w:tblCellMar>
        </w:tblPrEx>
        <w:trPr>
          <w:cantSplit/>
        </w:trPr>
        <w:tc>
          <w:tcPr>
            <w:tcW w:w="4360" w:type="dxa"/>
            <w:tcBorders>
              <w:top w:val="single" w:sz="4" w:space="0" w:color="auto"/>
              <w:bottom w:val="single" w:sz="12" w:space="0" w:color="auto"/>
            </w:tcBorders>
            <w:shd w:val="clear" w:color="auto" w:fill="auto"/>
            <w:vAlign w:val="bottom"/>
          </w:tcPr>
          <w:p w:rsidR="00931CBD" w:rsidRPr="00DB05B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sidRPr="00DB05B9">
              <w:rPr>
                <w:rFonts w:hint="cs"/>
                <w:b/>
                <w:bCs/>
                <w:sz w:val="16"/>
                <w:szCs w:val="24"/>
                <w:rtl/>
              </w:rPr>
              <w:t>المجموع</w:t>
            </w:r>
          </w:p>
        </w:tc>
        <w:tc>
          <w:tcPr>
            <w:tcW w:w="1133" w:type="dxa"/>
            <w:tcBorders>
              <w:top w:val="single" w:sz="4" w:space="0" w:color="auto"/>
              <w:bottom w:val="single" w:sz="12" w:space="0" w:color="auto"/>
            </w:tcBorders>
            <w:shd w:val="clear" w:color="auto" w:fill="auto"/>
            <w:vAlign w:val="bottom"/>
          </w:tcPr>
          <w:p w:rsidR="00931CBD" w:rsidRPr="00DB05B9"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DB05B9">
              <w:rPr>
                <w:rFonts w:hint="cs"/>
                <w:b/>
                <w:bCs/>
                <w:sz w:val="16"/>
                <w:szCs w:val="24"/>
                <w:rtl/>
              </w:rPr>
              <w:t>81.3</w:t>
            </w:r>
          </w:p>
        </w:tc>
        <w:tc>
          <w:tcPr>
            <w:tcW w:w="927" w:type="dxa"/>
            <w:tcBorders>
              <w:top w:val="single" w:sz="4" w:space="0" w:color="auto"/>
              <w:bottom w:val="single" w:sz="12" w:space="0" w:color="auto"/>
            </w:tcBorders>
            <w:shd w:val="clear" w:color="auto" w:fill="auto"/>
            <w:vAlign w:val="bottom"/>
          </w:tcPr>
          <w:p w:rsidR="00931CBD" w:rsidRPr="00DB05B9"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DB05B9">
              <w:rPr>
                <w:rFonts w:hint="cs"/>
                <w:b/>
                <w:bCs/>
                <w:sz w:val="16"/>
                <w:szCs w:val="24"/>
                <w:rtl/>
              </w:rPr>
              <w:t>76.2</w:t>
            </w:r>
          </w:p>
        </w:tc>
        <w:tc>
          <w:tcPr>
            <w:tcW w:w="900" w:type="dxa"/>
            <w:tcBorders>
              <w:top w:val="single" w:sz="4" w:space="0" w:color="auto"/>
              <w:bottom w:val="single" w:sz="12" w:space="0" w:color="auto"/>
            </w:tcBorders>
            <w:shd w:val="clear" w:color="auto" w:fill="auto"/>
            <w:vAlign w:val="bottom"/>
          </w:tcPr>
          <w:p w:rsidR="00931CBD" w:rsidRPr="00DB05B9"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DB05B9">
              <w:rPr>
                <w:rFonts w:hint="cs"/>
                <w:b/>
                <w:bCs/>
                <w:sz w:val="16"/>
                <w:szCs w:val="24"/>
                <w:rtl/>
              </w:rPr>
              <w:t>78.8</w:t>
            </w:r>
          </w:p>
        </w:tc>
      </w:tr>
    </w:tbl>
    <w:p w:rsidR="00931CBD" w:rsidRPr="00DB05B9" w:rsidRDefault="00931CBD" w:rsidP="00931CBD">
      <w:pPr>
        <w:pStyle w:val="SingleTxt"/>
        <w:spacing w:after="0" w:line="120" w:lineRule="exact"/>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360"/>
        <w:gridCol w:w="1133"/>
        <w:gridCol w:w="927"/>
        <w:gridCol w:w="900"/>
      </w:tblGrid>
      <w:tr w:rsidR="00931CBD" w:rsidRPr="000C125E">
        <w:tblPrEx>
          <w:tblCellMar>
            <w:top w:w="0" w:type="dxa"/>
            <w:bottom w:w="0" w:type="dxa"/>
          </w:tblCellMar>
        </w:tblPrEx>
        <w:trPr>
          <w:cantSplit/>
          <w:tblHeader/>
        </w:trPr>
        <w:tc>
          <w:tcPr>
            <w:tcW w:w="4360"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00" w:lineRule="exact"/>
              <w:ind w:left="144" w:right="4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00" w:lineRule="exact"/>
              <w:ind w:left="144" w:right="144"/>
              <w:rPr>
                <w:rFonts w:hint="cs"/>
                <w:i/>
                <w:iCs/>
                <w:sz w:val="16"/>
                <w:szCs w:val="24"/>
                <w:rtl/>
              </w:rPr>
            </w:pPr>
            <w:r w:rsidRPr="000C125E">
              <w:rPr>
                <w:rFonts w:hint="cs"/>
                <w:i/>
                <w:iCs/>
                <w:sz w:val="16"/>
                <w:szCs w:val="24"/>
                <w:rtl/>
              </w:rPr>
              <w:t>الأولاد</w:t>
            </w:r>
          </w:p>
        </w:tc>
        <w:tc>
          <w:tcPr>
            <w:tcW w:w="927"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00" w:lineRule="exact"/>
              <w:ind w:left="144" w:right="144"/>
              <w:rPr>
                <w:rFonts w:hint="cs"/>
                <w:i/>
                <w:iCs/>
                <w:sz w:val="16"/>
                <w:szCs w:val="24"/>
                <w:rtl/>
              </w:rPr>
            </w:pPr>
            <w:r w:rsidRPr="000C125E">
              <w:rPr>
                <w:rFonts w:hint="cs"/>
                <w:i/>
                <w:iCs/>
                <w:sz w:val="16"/>
                <w:szCs w:val="24"/>
                <w:rtl/>
              </w:rPr>
              <w:t>البنات</w:t>
            </w:r>
          </w:p>
        </w:tc>
        <w:tc>
          <w:tcPr>
            <w:tcW w:w="900" w:type="dxa"/>
            <w:tcBorders>
              <w:top w:val="single" w:sz="4" w:space="0" w:color="auto"/>
              <w:bottom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80" w:after="80" w:line="200" w:lineRule="exact"/>
              <w:ind w:left="144" w:right="144"/>
              <w:rPr>
                <w:rFonts w:hint="cs"/>
                <w:i/>
                <w:iCs/>
                <w:sz w:val="16"/>
                <w:szCs w:val="24"/>
                <w:rtl/>
              </w:rPr>
            </w:pPr>
            <w:r w:rsidRPr="000C125E">
              <w:rPr>
                <w:rFonts w:hint="cs"/>
                <w:i/>
                <w:iCs/>
                <w:sz w:val="16"/>
                <w:szCs w:val="24"/>
                <w:rtl/>
              </w:rPr>
              <w:t>المجموع</w:t>
            </w:r>
          </w:p>
        </w:tc>
      </w:tr>
      <w:tr w:rsidR="00931CBD" w:rsidRPr="000C125E">
        <w:tblPrEx>
          <w:tblCellMar>
            <w:top w:w="0" w:type="dxa"/>
            <w:bottom w:w="0" w:type="dxa"/>
          </w:tblCellMar>
        </w:tblPrEx>
        <w:trPr>
          <w:cantSplit/>
          <w:trHeight w:hRule="exact" w:val="115"/>
          <w:tblHeader/>
        </w:trPr>
        <w:tc>
          <w:tcPr>
            <w:tcW w:w="4360"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00" w:lineRule="exact"/>
              <w:ind w:left="144" w:right="40"/>
              <w:rPr>
                <w:rFonts w:hint="cs"/>
                <w:sz w:val="16"/>
                <w:szCs w:val="24"/>
                <w:rtl/>
              </w:rPr>
            </w:pPr>
          </w:p>
        </w:tc>
        <w:tc>
          <w:tcPr>
            <w:tcW w:w="1133"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p>
        </w:tc>
        <w:tc>
          <w:tcPr>
            <w:tcW w:w="927"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p>
        </w:tc>
        <w:tc>
          <w:tcPr>
            <w:tcW w:w="900" w:type="dxa"/>
            <w:tcBorders>
              <w:top w:val="single" w:sz="12" w:space="0" w:color="auto"/>
            </w:tcBorders>
            <w:shd w:val="clear" w:color="auto" w:fill="auto"/>
            <w:vAlign w:val="bottom"/>
          </w:tcPr>
          <w:p w:rsidR="00931CBD" w:rsidRPr="000C125E"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p>
        </w:tc>
      </w:tr>
      <w:tr w:rsidR="00931CBD" w:rsidRPr="000C125E">
        <w:tblPrEx>
          <w:tblCellMar>
            <w:top w:w="0" w:type="dxa"/>
            <w:bottom w:w="0" w:type="dxa"/>
          </w:tblCellMar>
        </w:tblPrEx>
        <w:trPr>
          <w:cantSplit/>
        </w:trPr>
        <w:tc>
          <w:tcPr>
            <w:tcW w:w="436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144" w:right="0"/>
              <w:rPr>
                <w:rFonts w:hint="cs"/>
                <w:sz w:val="16"/>
                <w:szCs w:val="24"/>
                <w:rtl/>
              </w:rPr>
            </w:pPr>
            <w:r>
              <w:rPr>
                <w:rFonts w:hint="cs"/>
                <w:sz w:val="16"/>
                <w:szCs w:val="24"/>
                <w:rtl/>
              </w:rPr>
              <w:t>ياوندي</w:t>
            </w:r>
          </w:p>
        </w:tc>
        <w:tc>
          <w:tcPr>
            <w:tcW w:w="1133"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94.6</w:t>
            </w:r>
          </w:p>
        </w:tc>
        <w:tc>
          <w:tcPr>
            <w:tcW w:w="927"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94.0</w:t>
            </w:r>
          </w:p>
        </w:tc>
        <w:tc>
          <w:tcPr>
            <w:tcW w:w="900" w:type="dxa"/>
            <w:shd w:val="clear" w:color="auto" w:fill="auto"/>
            <w:vAlign w:val="bottom"/>
          </w:tcPr>
          <w:p w:rsidR="00931CBD" w:rsidRPr="000C125E"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94.3</w:t>
            </w:r>
          </w:p>
        </w:tc>
      </w:tr>
      <w:tr w:rsidR="00931CBD" w:rsidRPr="000C125E">
        <w:tblPrEx>
          <w:tblCellMar>
            <w:top w:w="0" w:type="dxa"/>
            <w:bottom w:w="0" w:type="dxa"/>
          </w:tblCellMar>
        </w:tblPrEx>
        <w:trPr>
          <w:cantSplit/>
        </w:trPr>
        <w:tc>
          <w:tcPr>
            <w:tcW w:w="4360"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144" w:right="0"/>
              <w:rPr>
                <w:rFonts w:hint="cs"/>
                <w:sz w:val="16"/>
                <w:szCs w:val="24"/>
                <w:rtl/>
              </w:rPr>
            </w:pPr>
            <w:r>
              <w:rPr>
                <w:rFonts w:hint="cs"/>
                <w:sz w:val="16"/>
                <w:szCs w:val="24"/>
                <w:rtl/>
              </w:rPr>
              <w:t>دوالا</w:t>
            </w:r>
          </w:p>
        </w:tc>
        <w:tc>
          <w:tcPr>
            <w:tcW w:w="1133" w:type="dxa"/>
            <w:shd w:val="clear" w:color="auto" w:fill="auto"/>
            <w:vAlign w:val="bottom"/>
          </w:tcPr>
          <w:p w:rsidR="00931CBD"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95.9</w:t>
            </w:r>
          </w:p>
        </w:tc>
        <w:tc>
          <w:tcPr>
            <w:tcW w:w="927" w:type="dxa"/>
            <w:shd w:val="clear" w:color="auto" w:fill="auto"/>
            <w:vAlign w:val="bottom"/>
          </w:tcPr>
          <w:p w:rsidR="00931CBD"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96.4</w:t>
            </w:r>
          </w:p>
        </w:tc>
        <w:tc>
          <w:tcPr>
            <w:tcW w:w="900" w:type="dxa"/>
            <w:shd w:val="clear" w:color="auto" w:fill="auto"/>
            <w:vAlign w:val="bottom"/>
          </w:tcPr>
          <w:p w:rsidR="00931CBD"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96.1</w:t>
            </w:r>
          </w:p>
        </w:tc>
      </w:tr>
      <w:tr w:rsidR="00931CBD" w:rsidRPr="000C125E">
        <w:tblPrEx>
          <w:tblCellMar>
            <w:top w:w="0" w:type="dxa"/>
            <w:bottom w:w="0" w:type="dxa"/>
          </w:tblCellMar>
        </w:tblPrEx>
        <w:trPr>
          <w:cantSplit/>
        </w:trPr>
        <w:tc>
          <w:tcPr>
            <w:tcW w:w="4360"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144" w:right="0"/>
              <w:rPr>
                <w:rFonts w:hint="cs"/>
                <w:sz w:val="16"/>
                <w:szCs w:val="24"/>
                <w:rtl/>
              </w:rPr>
            </w:pPr>
            <w:r>
              <w:rPr>
                <w:rFonts w:hint="cs"/>
                <w:sz w:val="16"/>
                <w:szCs w:val="24"/>
                <w:rtl/>
              </w:rPr>
              <w:t>المناطق الحضرية</w:t>
            </w:r>
          </w:p>
        </w:tc>
        <w:tc>
          <w:tcPr>
            <w:tcW w:w="1133" w:type="dxa"/>
            <w:shd w:val="clear" w:color="auto" w:fill="auto"/>
            <w:vAlign w:val="bottom"/>
          </w:tcPr>
          <w:p w:rsidR="00931CBD"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91.1</w:t>
            </w:r>
          </w:p>
        </w:tc>
        <w:tc>
          <w:tcPr>
            <w:tcW w:w="927" w:type="dxa"/>
            <w:shd w:val="clear" w:color="auto" w:fill="auto"/>
            <w:vAlign w:val="bottom"/>
          </w:tcPr>
          <w:p w:rsidR="00931CBD"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98.9</w:t>
            </w:r>
          </w:p>
        </w:tc>
        <w:tc>
          <w:tcPr>
            <w:tcW w:w="900" w:type="dxa"/>
            <w:shd w:val="clear" w:color="auto" w:fill="auto"/>
            <w:vAlign w:val="bottom"/>
          </w:tcPr>
          <w:p w:rsidR="00931CBD"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90.5</w:t>
            </w:r>
          </w:p>
        </w:tc>
      </w:tr>
      <w:tr w:rsidR="00931CBD" w:rsidRPr="000C125E">
        <w:tblPrEx>
          <w:tblCellMar>
            <w:top w:w="0" w:type="dxa"/>
            <w:bottom w:w="0" w:type="dxa"/>
          </w:tblCellMar>
        </w:tblPrEx>
        <w:trPr>
          <w:cantSplit/>
        </w:trPr>
        <w:tc>
          <w:tcPr>
            <w:tcW w:w="4360"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144" w:right="0"/>
              <w:rPr>
                <w:rFonts w:hint="cs"/>
                <w:sz w:val="16"/>
                <w:szCs w:val="24"/>
                <w:rtl/>
              </w:rPr>
            </w:pPr>
            <w:r>
              <w:rPr>
                <w:rFonts w:hint="cs"/>
                <w:sz w:val="16"/>
                <w:szCs w:val="24"/>
                <w:rtl/>
              </w:rPr>
              <w:t>المناطق الريفية</w:t>
            </w:r>
          </w:p>
        </w:tc>
        <w:tc>
          <w:tcPr>
            <w:tcW w:w="1133" w:type="dxa"/>
            <w:tcBorders>
              <w:bottom w:val="single" w:sz="4"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77.1</w:t>
            </w:r>
          </w:p>
        </w:tc>
        <w:tc>
          <w:tcPr>
            <w:tcW w:w="927" w:type="dxa"/>
            <w:tcBorders>
              <w:bottom w:val="single" w:sz="4"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69.6</w:t>
            </w:r>
          </w:p>
        </w:tc>
        <w:tc>
          <w:tcPr>
            <w:tcW w:w="900" w:type="dxa"/>
            <w:tcBorders>
              <w:bottom w:val="single" w:sz="4" w:space="0" w:color="auto"/>
            </w:tcBorders>
            <w:shd w:val="clear" w:color="auto" w:fill="auto"/>
            <w:vAlign w:val="bottom"/>
          </w:tcPr>
          <w:p w:rsidR="00931CBD" w:rsidRDefault="00931CBD" w:rsidP="00CE1428">
            <w:pPr>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73.5</w:t>
            </w:r>
          </w:p>
        </w:tc>
      </w:tr>
    </w:tbl>
    <w:p w:rsidR="00931CBD" w:rsidRDefault="00931CBD" w:rsidP="002E7D59">
      <w:pPr>
        <w:pStyle w:val="SingleTxt"/>
        <w:ind w:right="206"/>
        <w:rPr>
          <w:rFonts w:hint="cs"/>
          <w:sz w:val="26"/>
          <w:szCs w:val="26"/>
          <w:rtl/>
        </w:rPr>
      </w:pPr>
      <w:r w:rsidRPr="00DB05B9">
        <w:rPr>
          <w:rFonts w:hint="cs"/>
          <w:b/>
          <w:bCs/>
          <w:sz w:val="26"/>
          <w:szCs w:val="26"/>
          <w:rtl/>
        </w:rPr>
        <w:t>المصدر</w:t>
      </w:r>
      <w:r w:rsidRPr="00DB05B9">
        <w:rPr>
          <w:rFonts w:hint="cs"/>
          <w:sz w:val="26"/>
          <w:szCs w:val="26"/>
          <w:rtl/>
        </w:rPr>
        <w:t>: الدراسة الاستقصائية الكاميرونية الثانية للأسر المعيشية، وزارة الخ</w:t>
      </w:r>
      <w:r w:rsidR="002E7D59">
        <w:rPr>
          <w:rFonts w:hint="cs"/>
          <w:sz w:val="26"/>
          <w:szCs w:val="26"/>
          <w:rtl/>
        </w:rPr>
        <w:t>طة وتنمية الأراضي/المعهد الوطني</w:t>
      </w:r>
      <w:r w:rsidRPr="00DB05B9">
        <w:rPr>
          <w:rFonts w:hint="cs"/>
          <w:sz w:val="26"/>
          <w:szCs w:val="26"/>
          <w:rtl/>
        </w:rPr>
        <w:t>للإحصاءات.</w:t>
      </w:r>
    </w:p>
    <w:p w:rsidR="002E7D59" w:rsidRPr="002E7D59" w:rsidRDefault="002E7D59" w:rsidP="002E7D59">
      <w:pPr>
        <w:pStyle w:val="SingleTxt"/>
        <w:spacing w:after="0" w:line="120" w:lineRule="exact"/>
        <w:rPr>
          <w:rFonts w:hint="cs"/>
          <w:sz w:val="12"/>
          <w:szCs w:val="26"/>
          <w:rtl/>
        </w:rPr>
      </w:pPr>
    </w:p>
    <w:p w:rsidR="00931CBD" w:rsidRDefault="00931CBD" w:rsidP="00931CBD">
      <w:pPr>
        <w:pStyle w:val="SingleTxt"/>
        <w:spacing w:after="0" w:line="120" w:lineRule="exact"/>
        <w:rPr>
          <w:rFonts w:hint="cs"/>
          <w:sz w:val="10"/>
          <w:rtl/>
        </w:rPr>
      </w:pPr>
      <w:r>
        <w:rPr>
          <w:rFonts w:hint="cs"/>
          <w:sz w:val="10"/>
          <w:rtl/>
        </w:rPr>
        <w:t>ـــــــــــــــــــــــــــــــــ</w:t>
      </w:r>
    </w:p>
    <w:p w:rsidR="00931CBD" w:rsidRPr="003C7120" w:rsidRDefault="00931CBD" w:rsidP="00A95299">
      <w:pPr>
        <w:pStyle w:val="SingleTxt"/>
        <w:spacing w:line="260" w:lineRule="exact"/>
        <w:ind w:left="2592" w:hanging="1325"/>
        <w:rPr>
          <w:rFonts w:hint="cs"/>
          <w:sz w:val="26"/>
          <w:szCs w:val="26"/>
          <w:rtl/>
        </w:rPr>
      </w:pPr>
      <w:r w:rsidRPr="003C7120">
        <w:rPr>
          <w:rFonts w:hint="cs"/>
          <w:sz w:val="26"/>
          <w:szCs w:val="26"/>
          <w:rtl/>
        </w:rPr>
        <w:tab/>
        <w:t>(8)</w:t>
      </w:r>
      <w:r w:rsidRPr="003C7120">
        <w:rPr>
          <w:rFonts w:hint="cs"/>
          <w:sz w:val="26"/>
          <w:szCs w:val="26"/>
          <w:rtl/>
        </w:rPr>
        <w:tab/>
        <w:t>يتمثل المعدل الصافي للالتحاق بالمدارس، في هذا المقام، في نسبة عدد المقيدين بالمدارس من سن 6 إلى 14 سنة إلى عدد الصالحين لدخول المدارس، أي جميع الأفراد الذين ينتمون إلى الشريحة العمرية 6-14 سنة.</w:t>
      </w:r>
    </w:p>
    <w:p w:rsidR="00931CBD" w:rsidRDefault="00931CBD" w:rsidP="00931CBD">
      <w:pPr>
        <w:pStyle w:val="SingleTxt"/>
        <w:ind w:left="1929" w:hanging="662"/>
        <w:rPr>
          <w:rFonts w:hint="cs"/>
          <w:i/>
          <w:iCs/>
          <w:rtl/>
        </w:rPr>
      </w:pPr>
      <w:r>
        <w:rPr>
          <w:rFonts w:hint="cs"/>
          <w:i/>
          <w:iCs/>
          <w:rtl/>
        </w:rPr>
        <w:t>30 -</w:t>
      </w:r>
      <w:r>
        <w:rPr>
          <w:rFonts w:hint="cs"/>
          <w:i/>
          <w:iCs/>
          <w:rtl/>
        </w:rPr>
        <w:tab/>
        <w:t>المعدل الإجمالي للالتحاق بالمدارس</w:t>
      </w:r>
      <w:r>
        <w:rPr>
          <w:rFonts w:hint="cs"/>
          <w:i/>
          <w:iCs/>
          <w:vertAlign w:val="superscript"/>
          <w:rtl/>
        </w:rPr>
        <w:t xml:space="preserve">(9) </w:t>
      </w:r>
      <w:r>
        <w:rPr>
          <w:rFonts w:hint="cs"/>
          <w:i/>
          <w:iCs/>
          <w:rtl/>
        </w:rPr>
        <w:t>في المرحلة الابتدائية بالعام الدراسي 2003/2004</w:t>
      </w:r>
    </w:p>
    <w:p w:rsidR="00931CBD" w:rsidRPr="00B87F60" w:rsidRDefault="00931CBD" w:rsidP="00931CBD">
      <w:pPr>
        <w:pStyle w:val="SingleTxt"/>
        <w:spacing w:after="0" w:line="120" w:lineRule="exact"/>
        <w:ind w:left="1930" w:hanging="663"/>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639"/>
        <w:gridCol w:w="1236"/>
        <w:gridCol w:w="1236"/>
        <w:gridCol w:w="1209"/>
      </w:tblGrid>
      <w:tr w:rsidR="00931CBD" w:rsidRPr="00B87F60">
        <w:tblPrEx>
          <w:tblCellMar>
            <w:top w:w="0" w:type="dxa"/>
            <w:bottom w:w="0" w:type="dxa"/>
          </w:tblCellMar>
        </w:tblPrEx>
        <w:trPr>
          <w:cantSplit/>
          <w:tblHeader/>
        </w:trPr>
        <w:tc>
          <w:tcPr>
            <w:tcW w:w="3639" w:type="dxa"/>
            <w:tcBorders>
              <w:top w:val="single" w:sz="4" w:space="0" w:color="auto"/>
              <w:bottom w:val="single" w:sz="12"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80" w:after="80" w:line="240" w:lineRule="exact"/>
              <w:ind w:left="144" w:right="40"/>
              <w:rPr>
                <w:rFonts w:hint="cs"/>
                <w:i/>
                <w:iCs/>
                <w:sz w:val="16"/>
                <w:szCs w:val="24"/>
                <w:rtl/>
              </w:rPr>
            </w:pPr>
            <w:r w:rsidRPr="00B87F60">
              <w:rPr>
                <w:rFonts w:hint="cs"/>
                <w:i/>
                <w:iCs/>
                <w:sz w:val="16"/>
                <w:szCs w:val="24"/>
                <w:rtl/>
              </w:rPr>
              <w:t>الإقليم</w:t>
            </w:r>
          </w:p>
        </w:tc>
        <w:tc>
          <w:tcPr>
            <w:tcW w:w="1236" w:type="dxa"/>
            <w:tcBorders>
              <w:top w:val="single" w:sz="4" w:space="0" w:color="auto"/>
              <w:bottom w:val="single" w:sz="12"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B87F60">
              <w:rPr>
                <w:rFonts w:hint="cs"/>
                <w:i/>
                <w:iCs/>
                <w:sz w:val="16"/>
                <w:szCs w:val="24"/>
                <w:rtl/>
              </w:rPr>
              <w:t>الأولاد</w:t>
            </w:r>
          </w:p>
        </w:tc>
        <w:tc>
          <w:tcPr>
            <w:tcW w:w="1236" w:type="dxa"/>
            <w:tcBorders>
              <w:top w:val="single" w:sz="4" w:space="0" w:color="auto"/>
              <w:bottom w:val="single" w:sz="12"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B87F60">
              <w:rPr>
                <w:rFonts w:hint="cs"/>
                <w:i/>
                <w:iCs/>
                <w:sz w:val="16"/>
                <w:szCs w:val="24"/>
                <w:rtl/>
              </w:rPr>
              <w:t>البنات</w:t>
            </w:r>
          </w:p>
        </w:tc>
        <w:tc>
          <w:tcPr>
            <w:tcW w:w="1209" w:type="dxa"/>
            <w:tcBorders>
              <w:top w:val="single" w:sz="4" w:space="0" w:color="auto"/>
              <w:bottom w:val="single" w:sz="12"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B87F60">
              <w:rPr>
                <w:rFonts w:hint="cs"/>
                <w:i/>
                <w:iCs/>
                <w:sz w:val="16"/>
                <w:szCs w:val="24"/>
                <w:rtl/>
              </w:rPr>
              <w:t>المجموع</w:t>
            </w:r>
          </w:p>
        </w:tc>
      </w:tr>
      <w:tr w:rsidR="00931CBD" w:rsidRPr="00B87F60">
        <w:tblPrEx>
          <w:tblCellMar>
            <w:top w:w="0" w:type="dxa"/>
            <w:bottom w:w="0" w:type="dxa"/>
          </w:tblCellMar>
        </w:tblPrEx>
        <w:trPr>
          <w:cantSplit/>
          <w:trHeight w:hRule="exact" w:val="115"/>
          <w:tblHeader/>
        </w:trPr>
        <w:tc>
          <w:tcPr>
            <w:tcW w:w="3639" w:type="dxa"/>
            <w:tcBorders>
              <w:top w:val="single" w:sz="12"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236" w:type="dxa"/>
            <w:tcBorders>
              <w:top w:val="single" w:sz="12"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236" w:type="dxa"/>
            <w:tcBorders>
              <w:top w:val="single" w:sz="12"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209" w:type="dxa"/>
            <w:tcBorders>
              <w:top w:val="single" w:sz="12"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B87F60">
        <w:tblPrEx>
          <w:tblCellMar>
            <w:top w:w="0" w:type="dxa"/>
            <w:bottom w:w="0" w:type="dxa"/>
          </w:tblCellMar>
        </w:tblPrEx>
        <w:trPr>
          <w:cantSplit/>
        </w:trPr>
        <w:tc>
          <w:tcPr>
            <w:tcW w:w="363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إقليم أداموا</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113.83</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80.87</w:t>
            </w:r>
          </w:p>
        </w:tc>
        <w:tc>
          <w:tcPr>
            <w:tcW w:w="1209"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97.26</w:t>
            </w:r>
          </w:p>
        </w:tc>
      </w:tr>
      <w:tr w:rsidR="00931CBD" w:rsidRPr="00B87F60">
        <w:tblPrEx>
          <w:tblCellMar>
            <w:top w:w="0" w:type="dxa"/>
            <w:bottom w:w="0" w:type="dxa"/>
          </w:tblCellMar>
        </w:tblPrEx>
        <w:trPr>
          <w:cantSplit/>
        </w:trPr>
        <w:tc>
          <w:tcPr>
            <w:tcW w:w="363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الأوسط</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114.48</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112.24</w:t>
            </w:r>
          </w:p>
        </w:tc>
        <w:tc>
          <w:tcPr>
            <w:tcW w:w="1209"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113.37</w:t>
            </w:r>
          </w:p>
        </w:tc>
      </w:tr>
      <w:tr w:rsidR="00931CBD" w:rsidRPr="00B87F60">
        <w:tblPrEx>
          <w:tblCellMar>
            <w:top w:w="0" w:type="dxa"/>
            <w:bottom w:w="0" w:type="dxa"/>
          </w:tblCellMar>
        </w:tblPrEx>
        <w:trPr>
          <w:cantSplit/>
        </w:trPr>
        <w:tc>
          <w:tcPr>
            <w:tcW w:w="363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الشرقي</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109.62</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97.58</w:t>
            </w:r>
          </w:p>
        </w:tc>
        <w:tc>
          <w:tcPr>
            <w:tcW w:w="1209"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103.72</w:t>
            </w:r>
          </w:p>
        </w:tc>
      </w:tr>
      <w:tr w:rsidR="00931CBD" w:rsidRPr="00B87F60">
        <w:tblPrEx>
          <w:tblCellMar>
            <w:top w:w="0" w:type="dxa"/>
            <w:bottom w:w="0" w:type="dxa"/>
          </w:tblCellMar>
        </w:tblPrEx>
        <w:trPr>
          <w:cantSplit/>
        </w:trPr>
        <w:tc>
          <w:tcPr>
            <w:tcW w:w="363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الأقصى</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113.06</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70.75</w:t>
            </w:r>
          </w:p>
        </w:tc>
        <w:tc>
          <w:tcPr>
            <w:tcW w:w="1209"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92.01</w:t>
            </w:r>
          </w:p>
        </w:tc>
      </w:tr>
      <w:tr w:rsidR="00931CBD" w:rsidRPr="00B87F60">
        <w:tblPrEx>
          <w:tblCellMar>
            <w:top w:w="0" w:type="dxa"/>
            <w:bottom w:w="0" w:type="dxa"/>
          </w:tblCellMar>
        </w:tblPrEx>
        <w:trPr>
          <w:cantSplit/>
        </w:trPr>
        <w:tc>
          <w:tcPr>
            <w:tcW w:w="363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الساحلي</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93.37</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89.18</w:t>
            </w:r>
          </w:p>
        </w:tc>
        <w:tc>
          <w:tcPr>
            <w:tcW w:w="1209"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91.27</w:t>
            </w:r>
          </w:p>
        </w:tc>
      </w:tr>
      <w:tr w:rsidR="00931CBD" w:rsidRPr="00B87F60">
        <w:tblPrEx>
          <w:tblCellMar>
            <w:top w:w="0" w:type="dxa"/>
            <w:bottom w:w="0" w:type="dxa"/>
          </w:tblCellMar>
        </w:tblPrEx>
        <w:trPr>
          <w:cantSplit/>
        </w:trPr>
        <w:tc>
          <w:tcPr>
            <w:tcW w:w="363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117.28</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74.94</w:t>
            </w:r>
          </w:p>
        </w:tc>
        <w:tc>
          <w:tcPr>
            <w:tcW w:w="1209"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96.66</w:t>
            </w:r>
          </w:p>
        </w:tc>
      </w:tr>
      <w:tr w:rsidR="00931CBD" w:rsidRPr="00B87F60">
        <w:tblPrEx>
          <w:tblCellMar>
            <w:top w:w="0" w:type="dxa"/>
            <w:bottom w:w="0" w:type="dxa"/>
          </w:tblCellMar>
        </w:tblPrEx>
        <w:trPr>
          <w:cantSplit/>
        </w:trPr>
        <w:tc>
          <w:tcPr>
            <w:tcW w:w="363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الغربي</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96.27</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90.54</w:t>
            </w:r>
          </w:p>
        </w:tc>
        <w:tc>
          <w:tcPr>
            <w:tcW w:w="1209"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93.43</w:t>
            </w:r>
          </w:p>
        </w:tc>
      </w:tr>
      <w:tr w:rsidR="00931CBD" w:rsidRPr="00B87F60">
        <w:tblPrEx>
          <w:tblCellMar>
            <w:top w:w="0" w:type="dxa"/>
            <w:bottom w:w="0" w:type="dxa"/>
          </w:tblCellMar>
        </w:tblPrEx>
        <w:trPr>
          <w:cantSplit/>
        </w:trPr>
        <w:tc>
          <w:tcPr>
            <w:tcW w:w="363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الغربي</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129.65</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119.26</w:t>
            </w:r>
          </w:p>
        </w:tc>
        <w:tc>
          <w:tcPr>
            <w:tcW w:w="1209"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124.41</w:t>
            </w:r>
          </w:p>
        </w:tc>
      </w:tr>
      <w:tr w:rsidR="00931CBD" w:rsidRPr="00B87F60">
        <w:tblPrEx>
          <w:tblCellMar>
            <w:top w:w="0" w:type="dxa"/>
            <w:bottom w:w="0" w:type="dxa"/>
          </w:tblCellMar>
        </w:tblPrEx>
        <w:trPr>
          <w:cantSplit/>
        </w:trPr>
        <w:tc>
          <w:tcPr>
            <w:tcW w:w="363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105.49</w:t>
            </w:r>
          </w:p>
        </w:tc>
        <w:tc>
          <w:tcPr>
            <w:tcW w:w="1236"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105.35</w:t>
            </w:r>
          </w:p>
        </w:tc>
        <w:tc>
          <w:tcPr>
            <w:tcW w:w="1209" w:type="dxa"/>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105.42</w:t>
            </w:r>
          </w:p>
        </w:tc>
      </w:tr>
      <w:tr w:rsidR="00931CBD" w:rsidRPr="00B87F60">
        <w:tblPrEx>
          <w:tblCellMar>
            <w:top w:w="0" w:type="dxa"/>
            <w:bottom w:w="0" w:type="dxa"/>
          </w:tblCellMar>
        </w:tblPrEx>
        <w:trPr>
          <w:cantSplit/>
        </w:trPr>
        <w:tc>
          <w:tcPr>
            <w:tcW w:w="3639"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 الغربي</w:t>
            </w:r>
          </w:p>
        </w:tc>
        <w:tc>
          <w:tcPr>
            <w:tcW w:w="1236" w:type="dxa"/>
            <w:tcBorders>
              <w:bottom w:val="single" w:sz="4"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85.17</w:t>
            </w:r>
          </w:p>
        </w:tc>
        <w:tc>
          <w:tcPr>
            <w:tcW w:w="1236" w:type="dxa"/>
            <w:tcBorders>
              <w:bottom w:val="single" w:sz="4"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79.22</w:t>
            </w:r>
          </w:p>
        </w:tc>
        <w:tc>
          <w:tcPr>
            <w:tcW w:w="1209" w:type="dxa"/>
            <w:tcBorders>
              <w:bottom w:val="single" w:sz="4" w:space="0" w:color="auto"/>
            </w:tcBorders>
            <w:shd w:val="clear" w:color="auto" w:fill="auto"/>
            <w:vAlign w:val="bottom"/>
          </w:tcPr>
          <w:p w:rsidR="00931CBD" w:rsidRPr="00B87F60"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82.15</w:t>
            </w:r>
          </w:p>
        </w:tc>
      </w:tr>
      <w:tr w:rsidR="00931CBD" w:rsidRPr="00B87F60">
        <w:tblPrEx>
          <w:tblCellMar>
            <w:top w:w="0" w:type="dxa"/>
            <w:bottom w:w="0" w:type="dxa"/>
          </w:tblCellMar>
        </w:tblPrEx>
        <w:trPr>
          <w:cantSplit/>
        </w:trPr>
        <w:tc>
          <w:tcPr>
            <w:tcW w:w="3639" w:type="dxa"/>
            <w:tcBorders>
              <w:top w:val="single" w:sz="4" w:space="0" w:color="auto"/>
              <w:bottom w:val="single" w:sz="12" w:space="0" w:color="auto"/>
            </w:tcBorders>
            <w:shd w:val="clear" w:color="auto" w:fill="auto"/>
            <w:vAlign w:val="bottom"/>
          </w:tcPr>
          <w:p w:rsidR="00931CBD" w:rsidRPr="00A57ED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sidRPr="00A57ED8">
              <w:rPr>
                <w:rFonts w:hint="cs"/>
                <w:b/>
                <w:bCs/>
                <w:sz w:val="16"/>
                <w:szCs w:val="24"/>
                <w:rtl/>
              </w:rPr>
              <w:t>المجموع</w:t>
            </w:r>
          </w:p>
        </w:tc>
        <w:tc>
          <w:tcPr>
            <w:tcW w:w="1236" w:type="dxa"/>
            <w:tcBorders>
              <w:top w:val="single" w:sz="4" w:space="0" w:color="auto"/>
              <w:bottom w:val="single" w:sz="12" w:space="0" w:color="auto"/>
            </w:tcBorders>
            <w:shd w:val="clear" w:color="auto" w:fill="auto"/>
            <w:vAlign w:val="bottom"/>
          </w:tcPr>
          <w:p w:rsidR="00931CBD" w:rsidRPr="00A57ED8"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A57ED8">
              <w:rPr>
                <w:rFonts w:hint="cs"/>
                <w:b/>
                <w:bCs/>
                <w:sz w:val="16"/>
                <w:szCs w:val="24"/>
                <w:rtl/>
              </w:rPr>
              <w:t>108.14</w:t>
            </w:r>
          </w:p>
        </w:tc>
        <w:tc>
          <w:tcPr>
            <w:tcW w:w="1236" w:type="dxa"/>
            <w:tcBorders>
              <w:top w:val="single" w:sz="4" w:space="0" w:color="auto"/>
              <w:bottom w:val="single" w:sz="12" w:space="0" w:color="auto"/>
            </w:tcBorders>
            <w:shd w:val="clear" w:color="auto" w:fill="auto"/>
            <w:vAlign w:val="bottom"/>
          </w:tcPr>
          <w:p w:rsidR="00931CBD" w:rsidRPr="00A57ED8"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A57ED8">
              <w:rPr>
                <w:rFonts w:hint="cs"/>
                <w:b/>
                <w:bCs/>
                <w:sz w:val="16"/>
                <w:szCs w:val="24"/>
                <w:rtl/>
              </w:rPr>
              <w:t>92.05</w:t>
            </w:r>
          </w:p>
        </w:tc>
        <w:tc>
          <w:tcPr>
            <w:tcW w:w="1209" w:type="dxa"/>
            <w:tcBorders>
              <w:top w:val="single" w:sz="4" w:space="0" w:color="auto"/>
              <w:bottom w:val="single" w:sz="12" w:space="0" w:color="auto"/>
            </w:tcBorders>
            <w:shd w:val="clear" w:color="auto" w:fill="auto"/>
            <w:vAlign w:val="bottom"/>
          </w:tcPr>
          <w:p w:rsidR="00931CBD" w:rsidRPr="00A57ED8"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A57ED8">
              <w:rPr>
                <w:rFonts w:hint="cs"/>
                <w:b/>
                <w:bCs/>
                <w:sz w:val="16"/>
                <w:szCs w:val="24"/>
                <w:rtl/>
              </w:rPr>
              <w:t>100.14</w:t>
            </w:r>
          </w:p>
        </w:tc>
      </w:tr>
    </w:tbl>
    <w:p w:rsidR="00931CBD" w:rsidRPr="00A57ED8" w:rsidRDefault="00931CBD" w:rsidP="00931CBD">
      <w:pPr>
        <w:pStyle w:val="SingleTxt"/>
        <w:spacing w:after="0" w:line="120" w:lineRule="exact"/>
        <w:rPr>
          <w:rFonts w:hint="cs"/>
          <w:i/>
          <w:iCs/>
          <w:sz w:val="10"/>
          <w:rtl/>
        </w:rPr>
      </w:pPr>
    </w:p>
    <w:p w:rsidR="00931CBD" w:rsidRDefault="00931CBD" w:rsidP="00931CBD">
      <w:pPr>
        <w:pStyle w:val="SingleTxt"/>
        <w:rPr>
          <w:rFonts w:hint="cs"/>
          <w:sz w:val="26"/>
          <w:szCs w:val="26"/>
          <w:rtl/>
        </w:rPr>
      </w:pPr>
      <w:r w:rsidRPr="00A57ED8">
        <w:rPr>
          <w:rFonts w:hint="cs"/>
          <w:b/>
          <w:bCs/>
          <w:sz w:val="26"/>
          <w:szCs w:val="26"/>
          <w:rtl/>
        </w:rPr>
        <w:t>المصدر</w:t>
      </w:r>
      <w:r w:rsidRPr="00A57ED8">
        <w:rPr>
          <w:rFonts w:hint="cs"/>
          <w:sz w:val="26"/>
          <w:szCs w:val="26"/>
          <w:rtl/>
        </w:rPr>
        <w:t>: وزارة التعليم الوطني، الخريطة المدرسية للكاميرون.</w:t>
      </w:r>
    </w:p>
    <w:p w:rsidR="00931CBD" w:rsidRDefault="00931CBD" w:rsidP="00931CBD">
      <w:pPr>
        <w:pStyle w:val="SingleTxt"/>
        <w:rPr>
          <w:rFonts w:hint="cs"/>
          <w:sz w:val="26"/>
          <w:szCs w:val="26"/>
          <w:rtl/>
        </w:rPr>
      </w:pPr>
    </w:p>
    <w:p w:rsidR="00931CBD" w:rsidRDefault="00931CBD" w:rsidP="00931CBD">
      <w:pPr>
        <w:pStyle w:val="SingleTxt"/>
        <w:rPr>
          <w:rFonts w:hint="cs"/>
          <w:sz w:val="26"/>
          <w:szCs w:val="26"/>
          <w:rtl/>
        </w:rPr>
      </w:pPr>
    </w:p>
    <w:p w:rsidR="00931CBD" w:rsidRDefault="00931CBD" w:rsidP="00931CBD">
      <w:pPr>
        <w:pStyle w:val="SingleTxt"/>
        <w:rPr>
          <w:rFonts w:hint="cs"/>
          <w:sz w:val="26"/>
          <w:szCs w:val="26"/>
          <w:rtl/>
        </w:rPr>
      </w:pPr>
    </w:p>
    <w:p w:rsidR="00931CBD" w:rsidRDefault="00931CBD" w:rsidP="00931CBD">
      <w:pPr>
        <w:pStyle w:val="SingleTxt"/>
        <w:rPr>
          <w:rFonts w:hint="cs"/>
          <w:sz w:val="26"/>
          <w:szCs w:val="26"/>
          <w:rtl/>
        </w:rPr>
      </w:pPr>
    </w:p>
    <w:p w:rsidR="00931CBD" w:rsidRDefault="00931CBD" w:rsidP="00931CBD">
      <w:pPr>
        <w:pStyle w:val="SingleTxt"/>
        <w:rPr>
          <w:rFonts w:hint="cs"/>
          <w:sz w:val="26"/>
          <w:szCs w:val="26"/>
          <w:rtl/>
        </w:rPr>
      </w:pPr>
      <w:r>
        <w:rPr>
          <w:rFonts w:hint="cs"/>
          <w:sz w:val="26"/>
          <w:szCs w:val="26"/>
          <w:rtl/>
        </w:rPr>
        <w:t>ـــــــــــــــــــــــــــــــــــــــــــــــــــــــ</w:t>
      </w:r>
    </w:p>
    <w:p w:rsidR="00931CBD" w:rsidRPr="003C7120" w:rsidRDefault="00931CBD" w:rsidP="00A95299">
      <w:pPr>
        <w:pStyle w:val="SingleTxt"/>
        <w:spacing w:line="280" w:lineRule="exact"/>
        <w:ind w:left="2592" w:hanging="1325"/>
        <w:rPr>
          <w:rFonts w:hint="cs"/>
          <w:sz w:val="26"/>
          <w:szCs w:val="26"/>
          <w:rtl/>
        </w:rPr>
      </w:pPr>
      <w:r w:rsidRPr="003C7120">
        <w:rPr>
          <w:rFonts w:hint="cs"/>
          <w:sz w:val="26"/>
          <w:szCs w:val="26"/>
          <w:rtl/>
        </w:rPr>
        <w:tab/>
        <w:t>(9)</w:t>
      </w:r>
      <w:r w:rsidRPr="003C7120">
        <w:rPr>
          <w:rFonts w:hint="cs"/>
          <w:sz w:val="26"/>
          <w:szCs w:val="26"/>
          <w:rtl/>
        </w:rPr>
        <w:tab/>
        <w:t>يتمثل المعدل الإجمالي للالتحاق بالمدارس، في هذا المقام، في نسبة عدد تلاميذ المرحلة الابتدائية إلى عدد السكان الذين يمكن لهم أن يلتحقوا بهذه المرحلة، أي كافة الأفراد التي يجوز قيدها  بالمدرسة الابتدائية. وهذا المعدل يزيد عن 100 في المائة من جراء الخروج المتأخر من هذه المدارس الابتدائية، وبصفة خاصة من جراء الالتحاق بها في سن مبكر (فثمة عدد كبير من الأطفال دون السادسة يتردد على المدارس الابتدائية).</w:t>
      </w:r>
    </w:p>
    <w:p w:rsidR="00931CBD" w:rsidRPr="00E82D65" w:rsidRDefault="00931CBD" w:rsidP="00931CBD">
      <w:pPr>
        <w:pStyle w:val="SingleTxt"/>
        <w:spacing w:after="0" w:line="120" w:lineRule="exact"/>
        <w:rPr>
          <w:rFonts w:hint="cs"/>
          <w:sz w:val="10"/>
          <w:rtl/>
        </w:rPr>
      </w:pPr>
      <w:r>
        <w:rPr>
          <w:rtl/>
        </w:rPr>
        <w:br w:type="page"/>
      </w:r>
    </w:p>
    <w:p w:rsidR="00931CBD" w:rsidRDefault="00931CBD" w:rsidP="00931CBD">
      <w:pPr>
        <w:pStyle w:val="SingleTxt"/>
        <w:ind w:left="1930" w:hanging="663"/>
        <w:rPr>
          <w:rFonts w:hint="cs"/>
          <w:i/>
          <w:iCs/>
          <w:rtl/>
        </w:rPr>
      </w:pPr>
      <w:r>
        <w:rPr>
          <w:rFonts w:hint="cs"/>
          <w:i/>
          <w:iCs/>
          <w:rtl/>
        </w:rPr>
        <w:t>31 -</w:t>
      </w:r>
      <w:r>
        <w:rPr>
          <w:rFonts w:hint="cs"/>
          <w:i/>
          <w:iCs/>
          <w:rtl/>
        </w:rPr>
        <w:tab/>
        <w:t>عدد التلاميذ بالمدارس التابعة لوزارة التعليم الوطني، حسب مستوى التعليم، في العامين الدراسيين 2002-2003 و 2003-2004</w:t>
      </w:r>
    </w:p>
    <w:p w:rsidR="00931CBD" w:rsidRPr="00E82D65" w:rsidRDefault="00931CBD" w:rsidP="00931CBD">
      <w:pPr>
        <w:pStyle w:val="SingleTxt"/>
        <w:spacing w:after="0" w:line="120" w:lineRule="exact"/>
        <w:ind w:left="1930" w:hanging="663"/>
        <w:rPr>
          <w:rFonts w:hint="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816"/>
        <w:gridCol w:w="1236"/>
        <w:gridCol w:w="1442"/>
        <w:gridCol w:w="1339"/>
        <w:gridCol w:w="1545"/>
        <w:gridCol w:w="1442"/>
        <w:gridCol w:w="1029"/>
      </w:tblGrid>
      <w:tr w:rsidR="00931CBD" w:rsidRPr="00E82D65">
        <w:tblPrEx>
          <w:tblCellMar>
            <w:top w:w="0" w:type="dxa"/>
            <w:bottom w:w="0" w:type="dxa"/>
          </w:tblCellMar>
        </w:tblPrEx>
        <w:trPr>
          <w:cantSplit/>
          <w:tblHeader/>
          <w:jc w:val="center"/>
        </w:trPr>
        <w:tc>
          <w:tcPr>
            <w:tcW w:w="1816" w:type="dxa"/>
            <w:vMerge w:val="restart"/>
            <w:tcBorders>
              <w:top w:val="single" w:sz="4" w:space="0" w:color="auto"/>
            </w:tcBorders>
            <w:shd w:val="clear" w:color="auto" w:fill="auto"/>
            <w:tcMar>
              <w:left w:w="0" w:type="dxa"/>
              <w:right w:w="0" w:type="dxa"/>
            </w:tcMar>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E82D65">
              <w:rPr>
                <w:rFonts w:hint="cs"/>
                <w:i/>
                <w:iCs/>
                <w:sz w:val="16"/>
                <w:szCs w:val="24"/>
                <w:rtl/>
              </w:rPr>
              <w:t>مستوى التعليم</w:t>
            </w:r>
          </w:p>
        </w:tc>
        <w:tc>
          <w:tcPr>
            <w:tcW w:w="4017" w:type="dxa"/>
            <w:gridSpan w:val="3"/>
            <w:tcBorders>
              <w:top w:val="single" w:sz="4" w:space="0" w:color="auto"/>
              <w:bottom w:val="single" w:sz="4"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E82D65">
              <w:rPr>
                <w:rFonts w:hint="cs"/>
                <w:i/>
                <w:iCs/>
                <w:sz w:val="16"/>
                <w:szCs w:val="24"/>
                <w:rtl/>
              </w:rPr>
              <w:t>2002-2003</w:t>
            </w:r>
          </w:p>
        </w:tc>
        <w:tc>
          <w:tcPr>
            <w:tcW w:w="4016" w:type="dxa"/>
            <w:gridSpan w:val="3"/>
            <w:tcBorders>
              <w:top w:val="single" w:sz="4" w:space="0" w:color="auto"/>
              <w:bottom w:val="single" w:sz="4"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E82D65">
              <w:rPr>
                <w:rFonts w:hint="cs"/>
                <w:i/>
                <w:iCs/>
                <w:sz w:val="16"/>
                <w:szCs w:val="24"/>
                <w:rtl/>
              </w:rPr>
              <w:t>2003-2004</w:t>
            </w:r>
          </w:p>
        </w:tc>
      </w:tr>
      <w:tr w:rsidR="00931CBD" w:rsidRPr="00E82D65">
        <w:tblPrEx>
          <w:tblCellMar>
            <w:top w:w="0" w:type="dxa"/>
            <w:bottom w:w="0" w:type="dxa"/>
          </w:tblCellMar>
        </w:tblPrEx>
        <w:trPr>
          <w:cantSplit/>
          <w:tblHeader/>
          <w:jc w:val="center"/>
        </w:trPr>
        <w:tc>
          <w:tcPr>
            <w:tcW w:w="1816" w:type="dxa"/>
            <w:vMerge/>
            <w:tcBorders>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i/>
                <w:iCs/>
                <w:sz w:val="16"/>
                <w:szCs w:val="24"/>
                <w:rtl/>
              </w:rPr>
            </w:pPr>
          </w:p>
        </w:tc>
        <w:tc>
          <w:tcPr>
            <w:tcW w:w="1236"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عدد البنات</w:t>
            </w:r>
          </w:p>
        </w:tc>
        <w:tc>
          <w:tcPr>
            <w:tcW w:w="1442"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المجموع</w:t>
            </w:r>
          </w:p>
        </w:tc>
        <w:tc>
          <w:tcPr>
            <w:tcW w:w="1339"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النسبة المئوية للبنات</w:t>
            </w:r>
          </w:p>
        </w:tc>
        <w:tc>
          <w:tcPr>
            <w:tcW w:w="1545"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عدد البنات</w:t>
            </w:r>
          </w:p>
        </w:tc>
        <w:tc>
          <w:tcPr>
            <w:tcW w:w="1442"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المجموع</w:t>
            </w:r>
          </w:p>
        </w:tc>
        <w:tc>
          <w:tcPr>
            <w:tcW w:w="1029"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النسبة المئوية للبنات</w:t>
            </w:r>
          </w:p>
        </w:tc>
      </w:tr>
      <w:tr w:rsidR="00931CBD" w:rsidRPr="00E82D65">
        <w:tblPrEx>
          <w:tblCellMar>
            <w:top w:w="0" w:type="dxa"/>
            <w:bottom w:w="0" w:type="dxa"/>
          </w:tblCellMar>
        </w:tblPrEx>
        <w:trPr>
          <w:cantSplit/>
          <w:trHeight w:hRule="exact" w:val="115"/>
          <w:tblHeader/>
          <w:jc w:val="center"/>
        </w:trPr>
        <w:tc>
          <w:tcPr>
            <w:tcW w:w="1816"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6"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E82D65">
        <w:tblPrEx>
          <w:tblCellMar>
            <w:top w:w="0" w:type="dxa"/>
            <w:bottom w:w="0" w:type="dxa"/>
          </w:tblCellMar>
        </w:tblPrEx>
        <w:trPr>
          <w:cantSplit/>
          <w:jc w:val="center"/>
        </w:trPr>
        <w:tc>
          <w:tcPr>
            <w:tcW w:w="181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دور الحضانة</w:t>
            </w:r>
          </w:p>
        </w:tc>
        <w:tc>
          <w:tcPr>
            <w:tcW w:w="123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073 69</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716 138</w:t>
            </w:r>
          </w:p>
        </w:tc>
        <w:tc>
          <w:tcPr>
            <w:tcW w:w="133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49.8</w:t>
            </w:r>
            <w:r w:rsidR="00A95299" w:rsidRPr="00A95299">
              <w:rPr>
                <w:rFonts w:cs="Akhbar MT" w:hint="cs"/>
                <w:sz w:val="16"/>
                <w:szCs w:val="24"/>
                <w:rtl/>
              </w:rPr>
              <w:t>%</w:t>
            </w:r>
          </w:p>
        </w:tc>
        <w:tc>
          <w:tcPr>
            <w:tcW w:w="1545"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181 87</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970 175</w:t>
            </w:r>
          </w:p>
        </w:tc>
        <w:tc>
          <w:tcPr>
            <w:tcW w:w="102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49.5</w:t>
            </w:r>
            <w:r w:rsidR="00A95299" w:rsidRPr="00A95299">
              <w:rPr>
                <w:rFonts w:cs="Akhbar MT" w:hint="cs"/>
                <w:sz w:val="16"/>
                <w:szCs w:val="24"/>
                <w:rtl/>
              </w:rPr>
              <w:t>%</w:t>
            </w:r>
          </w:p>
        </w:tc>
      </w:tr>
      <w:tr w:rsidR="00931CBD" w:rsidRPr="00E82D65">
        <w:tblPrEx>
          <w:tblCellMar>
            <w:top w:w="0" w:type="dxa"/>
            <w:bottom w:w="0" w:type="dxa"/>
          </w:tblCellMar>
        </w:tblPrEx>
        <w:trPr>
          <w:cantSplit/>
          <w:jc w:val="center"/>
        </w:trPr>
        <w:tc>
          <w:tcPr>
            <w:tcW w:w="1816"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278 1</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E82D65">
        <w:tblPrEx>
          <w:tblCellMar>
            <w:top w:w="0" w:type="dxa"/>
            <w:bottom w:w="0" w:type="dxa"/>
          </w:tblCellMar>
        </w:tblPrEx>
        <w:trPr>
          <w:cantSplit/>
          <w:jc w:val="center"/>
        </w:trPr>
        <w:tc>
          <w:tcPr>
            <w:tcW w:w="181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التعليم الابتدائي</w:t>
            </w:r>
          </w:p>
        </w:tc>
        <w:tc>
          <w:tcPr>
            <w:tcW w:w="123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804</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523 798 2</w:t>
            </w:r>
          </w:p>
        </w:tc>
        <w:tc>
          <w:tcPr>
            <w:tcW w:w="133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45.7</w:t>
            </w:r>
            <w:r w:rsidR="00A95299" w:rsidRPr="00A95299">
              <w:rPr>
                <w:rFonts w:cs="Akhbar MT" w:hint="cs"/>
                <w:sz w:val="16"/>
                <w:szCs w:val="24"/>
                <w:rtl/>
              </w:rPr>
              <w:t>%</w:t>
            </w:r>
          </w:p>
        </w:tc>
        <w:tc>
          <w:tcPr>
            <w:tcW w:w="1545"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106 329 1</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732 906 2</w:t>
            </w:r>
          </w:p>
        </w:tc>
        <w:tc>
          <w:tcPr>
            <w:tcW w:w="102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45.7</w:t>
            </w:r>
            <w:r w:rsidR="00A95299" w:rsidRPr="00A95299">
              <w:rPr>
                <w:rFonts w:cs="Akhbar MT" w:hint="cs"/>
                <w:sz w:val="16"/>
                <w:szCs w:val="24"/>
                <w:rtl/>
              </w:rPr>
              <w:t>%</w:t>
            </w:r>
          </w:p>
        </w:tc>
      </w:tr>
      <w:tr w:rsidR="00931CBD" w:rsidRPr="00E82D65">
        <w:tblPrEx>
          <w:tblCellMar>
            <w:top w:w="0" w:type="dxa"/>
            <w:bottom w:w="0" w:type="dxa"/>
          </w:tblCellMar>
        </w:tblPrEx>
        <w:trPr>
          <w:cantSplit/>
          <w:jc w:val="center"/>
        </w:trPr>
        <w:tc>
          <w:tcPr>
            <w:tcW w:w="181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التعليم الثانوي العام</w:t>
            </w:r>
          </w:p>
        </w:tc>
        <w:tc>
          <w:tcPr>
            <w:tcW w:w="123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230 311</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129 669</w:t>
            </w:r>
          </w:p>
        </w:tc>
        <w:tc>
          <w:tcPr>
            <w:tcW w:w="133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46.5</w:t>
            </w:r>
            <w:r w:rsidR="00A95299" w:rsidRPr="00A95299">
              <w:rPr>
                <w:rFonts w:cs="Akhbar MT" w:hint="cs"/>
                <w:sz w:val="16"/>
                <w:szCs w:val="24"/>
                <w:rtl/>
              </w:rPr>
              <w:t>%</w:t>
            </w:r>
          </w:p>
        </w:tc>
        <w:tc>
          <w:tcPr>
            <w:tcW w:w="1545"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652 355</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053 762</w:t>
            </w:r>
          </w:p>
        </w:tc>
        <w:tc>
          <w:tcPr>
            <w:tcW w:w="102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46.7</w:t>
            </w:r>
            <w:r w:rsidR="00A95299" w:rsidRPr="00A95299">
              <w:rPr>
                <w:rFonts w:cs="Akhbar MT" w:hint="cs"/>
                <w:sz w:val="16"/>
                <w:szCs w:val="24"/>
                <w:rtl/>
              </w:rPr>
              <w:t>%</w:t>
            </w:r>
          </w:p>
        </w:tc>
      </w:tr>
      <w:tr w:rsidR="00931CBD" w:rsidRPr="00E82D65">
        <w:tblPrEx>
          <w:tblCellMar>
            <w:top w:w="0" w:type="dxa"/>
            <w:bottom w:w="0" w:type="dxa"/>
          </w:tblCellMar>
        </w:tblPrEx>
        <w:trPr>
          <w:cantSplit/>
          <w:jc w:val="center"/>
        </w:trPr>
        <w:tc>
          <w:tcPr>
            <w:tcW w:w="181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دور المعلمين</w:t>
            </w:r>
          </w:p>
        </w:tc>
        <w:tc>
          <w:tcPr>
            <w:tcW w:w="123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150 4</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739 6</w:t>
            </w:r>
          </w:p>
        </w:tc>
        <w:tc>
          <w:tcPr>
            <w:tcW w:w="133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61.6</w:t>
            </w:r>
            <w:r w:rsidR="00A95299" w:rsidRPr="00A95299">
              <w:rPr>
                <w:rFonts w:cs="Akhbar MT" w:hint="cs"/>
                <w:sz w:val="16"/>
                <w:szCs w:val="24"/>
                <w:rtl/>
              </w:rPr>
              <w:t>%</w:t>
            </w:r>
          </w:p>
        </w:tc>
        <w:tc>
          <w:tcPr>
            <w:tcW w:w="1545"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123 3</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068 5</w:t>
            </w:r>
          </w:p>
        </w:tc>
        <w:tc>
          <w:tcPr>
            <w:tcW w:w="102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61.6</w:t>
            </w:r>
            <w:r w:rsidR="00A95299" w:rsidRPr="00A95299">
              <w:rPr>
                <w:rFonts w:cs="Akhbar MT" w:hint="cs"/>
                <w:sz w:val="16"/>
                <w:szCs w:val="24"/>
                <w:rtl/>
              </w:rPr>
              <w:t>%</w:t>
            </w:r>
          </w:p>
        </w:tc>
      </w:tr>
      <w:tr w:rsidR="00931CBD" w:rsidRPr="00E82D65">
        <w:tblPrEx>
          <w:tblCellMar>
            <w:top w:w="0" w:type="dxa"/>
            <w:bottom w:w="0" w:type="dxa"/>
          </w:tblCellMar>
        </w:tblPrEx>
        <w:trPr>
          <w:cantSplit/>
          <w:jc w:val="center"/>
        </w:trPr>
        <w:tc>
          <w:tcPr>
            <w:tcW w:w="1816"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6" w:type="dxa"/>
            <w:tcBorders>
              <w:bottom w:val="single" w:sz="4"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663 1</w:t>
            </w:r>
          </w:p>
        </w:tc>
        <w:tc>
          <w:tcPr>
            <w:tcW w:w="1442" w:type="dxa"/>
            <w:tcBorders>
              <w:bottom w:val="single" w:sz="4"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bottom w:val="single" w:sz="4"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bottom w:val="single" w:sz="4"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bottom w:val="single" w:sz="4"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tcBorders>
              <w:bottom w:val="single" w:sz="4"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E82D65">
        <w:tblPrEx>
          <w:tblCellMar>
            <w:top w:w="0" w:type="dxa"/>
            <w:bottom w:w="0" w:type="dxa"/>
          </w:tblCellMar>
        </w:tblPrEx>
        <w:trPr>
          <w:cantSplit/>
          <w:jc w:val="center"/>
        </w:trPr>
        <w:tc>
          <w:tcPr>
            <w:tcW w:w="1816" w:type="dxa"/>
            <w:tcBorders>
              <w:top w:val="single" w:sz="4" w:space="0" w:color="auto"/>
              <w:bottom w:val="single" w:sz="12" w:space="0" w:color="auto"/>
            </w:tcBorders>
            <w:shd w:val="clear" w:color="auto" w:fill="auto"/>
            <w:vAlign w:val="bottom"/>
          </w:tcPr>
          <w:p w:rsidR="00931CBD" w:rsidRPr="002E6EB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2E6EBF">
              <w:rPr>
                <w:rFonts w:hint="cs"/>
                <w:b/>
                <w:bCs/>
                <w:sz w:val="16"/>
                <w:szCs w:val="24"/>
                <w:rtl/>
              </w:rPr>
              <w:t>المجموع</w:t>
            </w:r>
          </w:p>
        </w:tc>
        <w:tc>
          <w:tcPr>
            <w:tcW w:w="1236" w:type="dxa"/>
            <w:tcBorders>
              <w:top w:val="single" w:sz="4" w:space="0" w:color="auto"/>
              <w:bottom w:val="single" w:sz="12" w:space="0" w:color="auto"/>
            </w:tcBorders>
            <w:shd w:val="clear" w:color="auto" w:fill="auto"/>
            <w:vAlign w:val="bottom"/>
          </w:tcPr>
          <w:p w:rsidR="00931CBD" w:rsidRPr="002E6EB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2E6EBF">
              <w:rPr>
                <w:rFonts w:hint="cs"/>
                <w:b/>
                <w:bCs/>
                <w:sz w:val="16"/>
                <w:szCs w:val="24"/>
                <w:rtl/>
              </w:rPr>
              <w:t>257</w:t>
            </w:r>
          </w:p>
        </w:tc>
        <w:tc>
          <w:tcPr>
            <w:tcW w:w="1442" w:type="dxa"/>
            <w:tcBorders>
              <w:top w:val="single" w:sz="4" w:space="0" w:color="auto"/>
              <w:bottom w:val="single" w:sz="12" w:space="0" w:color="auto"/>
            </w:tcBorders>
            <w:shd w:val="clear" w:color="auto" w:fill="auto"/>
            <w:vAlign w:val="bottom"/>
          </w:tcPr>
          <w:p w:rsidR="00931CBD" w:rsidRPr="002E6EB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2E6EBF">
              <w:rPr>
                <w:rFonts w:hint="cs"/>
                <w:b/>
                <w:bCs/>
                <w:sz w:val="16"/>
                <w:szCs w:val="24"/>
                <w:rtl/>
              </w:rPr>
              <w:t>107 613 3</w:t>
            </w:r>
          </w:p>
        </w:tc>
        <w:tc>
          <w:tcPr>
            <w:tcW w:w="1339" w:type="dxa"/>
            <w:tcBorders>
              <w:top w:val="single" w:sz="4" w:space="0" w:color="auto"/>
              <w:bottom w:val="single" w:sz="12" w:space="0" w:color="auto"/>
            </w:tcBorders>
            <w:shd w:val="clear" w:color="auto" w:fill="auto"/>
            <w:vAlign w:val="bottom"/>
          </w:tcPr>
          <w:p w:rsidR="00931CBD" w:rsidRPr="002E6EB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2E6EBF">
              <w:rPr>
                <w:rFonts w:hint="cs"/>
                <w:b/>
                <w:bCs/>
                <w:sz w:val="16"/>
                <w:szCs w:val="24"/>
                <w:rtl/>
              </w:rPr>
              <w:t>46.0</w:t>
            </w:r>
            <w:r w:rsidR="00A95299" w:rsidRPr="002E6EBF">
              <w:rPr>
                <w:rFonts w:cs="Akhbar MT" w:hint="cs"/>
                <w:b/>
                <w:bCs/>
                <w:sz w:val="16"/>
                <w:szCs w:val="24"/>
                <w:rtl/>
              </w:rPr>
              <w:t>%</w:t>
            </w:r>
          </w:p>
        </w:tc>
        <w:tc>
          <w:tcPr>
            <w:tcW w:w="1545" w:type="dxa"/>
            <w:tcBorders>
              <w:top w:val="single" w:sz="4" w:space="0" w:color="auto"/>
              <w:bottom w:val="single" w:sz="12" w:space="0" w:color="auto"/>
            </w:tcBorders>
            <w:shd w:val="clear" w:color="auto" w:fill="auto"/>
            <w:vAlign w:val="bottom"/>
          </w:tcPr>
          <w:p w:rsidR="00931CBD" w:rsidRPr="002E6EB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2E6EBF">
              <w:rPr>
                <w:rFonts w:hint="cs"/>
                <w:b/>
                <w:bCs/>
                <w:sz w:val="16"/>
                <w:szCs w:val="24"/>
                <w:rtl/>
              </w:rPr>
              <w:t>062 775 1</w:t>
            </w:r>
          </w:p>
        </w:tc>
        <w:tc>
          <w:tcPr>
            <w:tcW w:w="1442" w:type="dxa"/>
            <w:tcBorders>
              <w:top w:val="single" w:sz="4" w:space="0" w:color="auto"/>
              <w:bottom w:val="single" w:sz="12" w:space="0" w:color="auto"/>
            </w:tcBorders>
            <w:shd w:val="clear" w:color="auto" w:fill="auto"/>
            <w:vAlign w:val="bottom"/>
          </w:tcPr>
          <w:p w:rsidR="00931CBD" w:rsidRPr="002E6EB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2E6EBF">
              <w:rPr>
                <w:rFonts w:hint="cs"/>
                <w:b/>
                <w:bCs/>
                <w:sz w:val="16"/>
                <w:szCs w:val="24"/>
                <w:rtl/>
              </w:rPr>
              <w:t>823 849 3</w:t>
            </w:r>
          </w:p>
        </w:tc>
        <w:tc>
          <w:tcPr>
            <w:tcW w:w="1029" w:type="dxa"/>
            <w:tcBorders>
              <w:top w:val="single" w:sz="4" w:space="0" w:color="auto"/>
              <w:bottom w:val="single" w:sz="12" w:space="0" w:color="auto"/>
            </w:tcBorders>
            <w:shd w:val="clear" w:color="auto" w:fill="auto"/>
            <w:vAlign w:val="bottom"/>
          </w:tcPr>
          <w:p w:rsidR="00931CBD" w:rsidRPr="002E6EB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2E6EBF">
              <w:rPr>
                <w:rFonts w:hint="cs"/>
                <w:b/>
                <w:bCs/>
                <w:sz w:val="16"/>
                <w:szCs w:val="24"/>
                <w:rtl/>
              </w:rPr>
              <w:t>46.1</w:t>
            </w:r>
            <w:r w:rsidR="00A95299" w:rsidRPr="002E6EBF">
              <w:rPr>
                <w:rFonts w:cs="Akhbar MT" w:hint="cs"/>
                <w:b/>
                <w:bCs/>
                <w:sz w:val="16"/>
                <w:szCs w:val="24"/>
                <w:rtl/>
              </w:rPr>
              <w:t>%</w:t>
            </w:r>
          </w:p>
        </w:tc>
      </w:tr>
    </w:tbl>
    <w:p w:rsidR="00931CBD" w:rsidRPr="00C141D3" w:rsidRDefault="00931CBD" w:rsidP="00931CBD">
      <w:pPr>
        <w:pStyle w:val="SingleTxt"/>
        <w:spacing w:after="0" w:line="120" w:lineRule="exact"/>
        <w:ind w:left="1930" w:hanging="663"/>
        <w:rPr>
          <w:rFonts w:hint="cs"/>
          <w:sz w:val="10"/>
          <w:rtl/>
        </w:rPr>
      </w:pPr>
    </w:p>
    <w:p w:rsidR="00931CBD" w:rsidRDefault="00931CBD" w:rsidP="00931CBD">
      <w:pPr>
        <w:pStyle w:val="SingleTxt"/>
        <w:ind w:left="1930" w:hanging="663"/>
        <w:rPr>
          <w:rFonts w:hint="cs"/>
          <w:sz w:val="26"/>
          <w:szCs w:val="26"/>
          <w:rtl/>
        </w:rPr>
      </w:pPr>
      <w:r w:rsidRPr="00C141D3">
        <w:rPr>
          <w:rFonts w:hint="cs"/>
          <w:b/>
          <w:bCs/>
          <w:sz w:val="26"/>
          <w:szCs w:val="26"/>
          <w:rtl/>
        </w:rPr>
        <w:t>المصدر</w:t>
      </w:r>
      <w:r w:rsidRPr="00C141D3">
        <w:rPr>
          <w:rFonts w:hint="cs"/>
          <w:sz w:val="26"/>
          <w:szCs w:val="26"/>
          <w:rtl/>
        </w:rPr>
        <w:t>: وزارة التعليم الوطني، الخريطة المدرسية للكاميرون.</w:t>
      </w:r>
    </w:p>
    <w:p w:rsidR="00931CBD" w:rsidRPr="00C141D3" w:rsidRDefault="00931CBD" w:rsidP="00931CBD">
      <w:pPr>
        <w:pStyle w:val="SingleTxt"/>
        <w:spacing w:after="0" w:line="120" w:lineRule="exact"/>
        <w:rPr>
          <w:rFonts w:hint="cs"/>
          <w:sz w:val="10"/>
          <w:rtl/>
        </w:rPr>
      </w:pPr>
    </w:p>
    <w:p w:rsidR="00931CBD" w:rsidRDefault="00931CBD" w:rsidP="00931CBD">
      <w:pPr>
        <w:pStyle w:val="SingleTxt"/>
        <w:ind w:left="1930" w:hanging="663"/>
        <w:rPr>
          <w:rFonts w:hint="cs"/>
          <w:i/>
          <w:iCs/>
          <w:rtl/>
        </w:rPr>
      </w:pPr>
      <w:r>
        <w:rPr>
          <w:rFonts w:hint="cs"/>
          <w:i/>
          <w:iCs/>
          <w:rtl/>
        </w:rPr>
        <w:t>32 -</w:t>
      </w:r>
      <w:r>
        <w:rPr>
          <w:rFonts w:hint="cs"/>
          <w:i/>
          <w:iCs/>
          <w:rtl/>
        </w:rPr>
        <w:tab/>
        <w:t>عدد التلاميذ بالمدارس التابعة لوزارة التعليم الوطني، حسب مستوى التعليم وطرازه ونوع الجنس في العام الدراسي 2003-2004</w:t>
      </w:r>
    </w:p>
    <w:p w:rsidR="00931CBD" w:rsidRPr="00C141D3" w:rsidRDefault="00931CBD" w:rsidP="00931CBD">
      <w:pPr>
        <w:pStyle w:val="SingleTxt"/>
        <w:spacing w:after="0" w:line="120" w:lineRule="exact"/>
        <w:ind w:left="1930" w:hanging="663"/>
        <w:rPr>
          <w:rFonts w:hint="cs"/>
          <w:i/>
          <w:iCs/>
          <w:sz w:val="10"/>
          <w:rtl/>
        </w:rPr>
      </w:pPr>
    </w:p>
    <w:tbl>
      <w:tblPr>
        <w:bidiVisual/>
        <w:tblW w:w="9849" w:type="dxa"/>
        <w:jc w:val="center"/>
        <w:tblLayout w:type="fixed"/>
        <w:tblCellMar>
          <w:left w:w="0" w:type="dxa"/>
          <w:right w:w="0" w:type="dxa"/>
        </w:tblCellMar>
        <w:tblLook w:val="0000" w:firstRow="0" w:lastRow="0" w:firstColumn="0" w:lastColumn="0" w:noHBand="0" w:noVBand="0"/>
      </w:tblPr>
      <w:tblGrid>
        <w:gridCol w:w="1816"/>
        <w:gridCol w:w="1236"/>
        <w:gridCol w:w="1442"/>
        <w:gridCol w:w="1339"/>
        <w:gridCol w:w="1545"/>
        <w:gridCol w:w="1442"/>
        <w:gridCol w:w="1029"/>
      </w:tblGrid>
      <w:tr w:rsidR="00931CBD" w:rsidRPr="00E82D65">
        <w:tblPrEx>
          <w:tblCellMar>
            <w:top w:w="0" w:type="dxa"/>
            <w:bottom w:w="0" w:type="dxa"/>
          </w:tblCellMar>
        </w:tblPrEx>
        <w:trPr>
          <w:cantSplit/>
          <w:tblHeader/>
          <w:jc w:val="center"/>
        </w:trPr>
        <w:tc>
          <w:tcPr>
            <w:tcW w:w="1816" w:type="dxa"/>
            <w:vMerge w:val="restart"/>
            <w:tcBorders>
              <w:top w:val="single" w:sz="4" w:space="0" w:color="auto"/>
            </w:tcBorders>
            <w:shd w:val="clear" w:color="auto" w:fill="auto"/>
            <w:tcMar>
              <w:left w:w="0" w:type="dxa"/>
              <w:right w:w="0" w:type="dxa"/>
            </w:tcMar>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E82D65">
              <w:rPr>
                <w:rFonts w:hint="cs"/>
                <w:i/>
                <w:iCs/>
                <w:sz w:val="16"/>
                <w:szCs w:val="24"/>
                <w:rtl/>
              </w:rPr>
              <w:t>مستوى التعليم</w:t>
            </w:r>
          </w:p>
        </w:tc>
        <w:tc>
          <w:tcPr>
            <w:tcW w:w="4017" w:type="dxa"/>
            <w:gridSpan w:val="3"/>
            <w:tcBorders>
              <w:top w:val="single" w:sz="4" w:space="0" w:color="auto"/>
              <w:bottom w:val="single" w:sz="4"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التعليم العام</w:t>
            </w:r>
          </w:p>
        </w:tc>
        <w:tc>
          <w:tcPr>
            <w:tcW w:w="4016" w:type="dxa"/>
            <w:gridSpan w:val="3"/>
            <w:tcBorders>
              <w:top w:val="single" w:sz="4" w:space="0" w:color="auto"/>
              <w:bottom w:val="single" w:sz="4"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التعليم الخاص</w:t>
            </w:r>
          </w:p>
        </w:tc>
      </w:tr>
      <w:tr w:rsidR="00931CBD" w:rsidRPr="00E82D65">
        <w:tblPrEx>
          <w:tblCellMar>
            <w:top w:w="0" w:type="dxa"/>
            <w:bottom w:w="0" w:type="dxa"/>
          </w:tblCellMar>
        </w:tblPrEx>
        <w:trPr>
          <w:cantSplit/>
          <w:tblHeader/>
          <w:jc w:val="center"/>
        </w:trPr>
        <w:tc>
          <w:tcPr>
            <w:tcW w:w="1816" w:type="dxa"/>
            <w:vMerge/>
            <w:tcBorders>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i/>
                <w:iCs/>
                <w:sz w:val="16"/>
                <w:szCs w:val="24"/>
                <w:rtl/>
              </w:rPr>
            </w:pPr>
          </w:p>
        </w:tc>
        <w:tc>
          <w:tcPr>
            <w:tcW w:w="1236"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عدد البنات</w:t>
            </w:r>
          </w:p>
        </w:tc>
        <w:tc>
          <w:tcPr>
            <w:tcW w:w="1442"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المجموع</w:t>
            </w:r>
          </w:p>
        </w:tc>
        <w:tc>
          <w:tcPr>
            <w:tcW w:w="1339"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النسبة المئوية للبنات</w:t>
            </w:r>
          </w:p>
        </w:tc>
        <w:tc>
          <w:tcPr>
            <w:tcW w:w="1545"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عدد البنات</w:t>
            </w:r>
          </w:p>
        </w:tc>
        <w:tc>
          <w:tcPr>
            <w:tcW w:w="1442"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المجموع</w:t>
            </w:r>
          </w:p>
        </w:tc>
        <w:tc>
          <w:tcPr>
            <w:tcW w:w="1029" w:type="dxa"/>
            <w:tcBorders>
              <w:top w:val="single" w:sz="4" w:space="0" w:color="auto"/>
              <w:bottom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82D65">
              <w:rPr>
                <w:rFonts w:hint="cs"/>
                <w:i/>
                <w:iCs/>
                <w:sz w:val="16"/>
                <w:szCs w:val="24"/>
                <w:rtl/>
              </w:rPr>
              <w:t>النسبة المئوية للبنات</w:t>
            </w:r>
          </w:p>
        </w:tc>
      </w:tr>
      <w:tr w:rsidR="00931CBD" w:rsidRPr="00E82D65">
        <w:tblPrEx>
          <w:tblCellMar>
            <w:top w:w="0" w:type="dxa"/>
            <w:bottom w:w="0" w:type="dxa"/>
          </w:tblCellMar>
        </w:tblPrEx>
        <w:trPr>
          <w:cantSplit/>
          <w:trHeight w:hRule="exact" w:val="115"/>
          <w:tblHeader/>
          <w:jc w:val="center"/>
        </w:trPr>
        <w:tc>
          <w:tcPr>
            <w:tcW w:w="1816"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6"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tcBorders>
              <w:top w:val="single" w:sz="12" w:space="0" w:color="auto"/>
            </w:tcBorders>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E82D65">
        <w:tblPrEx>
          <w:tblCellMar>
            <w:top w:w="0" w:type="dxa"/>
            <w:bottom w:w="0" w:type="dxa"/>
          </w:tblCellMar>
        </w:tblPrEx>
        <w:trPr>
          <w:cantSplit/>
          <w:jc w:val="center"/>
        </w:trPr>
        <w:tc>
          <w:tcPr>
            <w:tcW w:w="181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دور الحضانة</w:t>
            </w:r>
          </w:p>
        </w:tc>
        <w:tc>
          <w:tcPr>
            <w:tcW w:w="123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073 31</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773 62</w:t>
            </w:r>
          </w:p>
        </w:tc>
        <w:tc>
          <w:tcPr>
            <w:tcW w:w="133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49.5</w:t>
            </w:r>
            <w:r w:rsidR="00A95299" w:rsidRPr="00A95299">
              <w:rPr>
                <w:rFonts w:cs="Akhbar MT" w:hint="cs"/>
                <w:sz w:val="16"/>
                <w:szCs w:val="24"/>
                <w:rtl/>
              </w:rPr>
              <w:t>%</w:t>
            </w:r>
          </w:p>
        </w:tc>
        <w:tc>
          <w:tcPr>
            <w:tcW w:w="1545"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108 56</w:t>
            </w:r>
          </w:p>
        </w:tc>
        <w:tc>
          <w:tcPr>
            <w:tcW w:w="1442"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197 113</w:t>
            </w:r>
          </w:p>
        </w:tc>
        <w:tc>
          <w:tcPr>
            <w:tcW w:w="1029"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49.6</w:t>
            </w:r>
            <w:r w:rsidR="00A95299" w:rsidRPr="00A95299">
              <w:rPr>
                <w:rFonts w:cs="Akhbar MT" w:hint="cs"/>
                <w:sz w:val="16"/>
                <w:szCs w:val="24"/>
                <w:rtl/>
              </w:rPr>
              <w:t>%</w:t>
            </w:r>
          </w:p>
        </w:tc>
      </w:tr>
      <w:tr w:rsidR="00931CBD" w:rsidRPr="00E82D65">
        <w:tblPrEx>
          <w:tblCellMar>
            <w:top w:w="0" w:type="dxa"/>
            <w:bottom w:w="0" w:type="dxa"/>
          </w:tblCellMar>
        </w:tblPrEx>
        <w:trPr>
          <w:cantSplit/>
          <w:jc w:val="center"/>
        </w:trPr>
        <w:tc>
          <w:tcPr>
            <w:tcW w:w="1816"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6"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002 1</w:t>
            </w:r>
          </w:p>
        </w:tc>
        <w:tc>
          <w:tcPr>
            <w:tcW w:w="144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E82D65">
        <w:tblPrEx>
          <w:tblCellMar>
            <w:top w:w="0" w:type="dxa"/>
            <w:bottom w:w="0" w:type="dxa"/>
          </w:tblCellMar>
        </w:tblPrEx>
        <w:trPr>
          <w:cantSplit/>
          <w:jc w:val="center"/>
        </w:trPr>
        <w:tc>
          <w:tcPr>
            <w:tcW w:w="181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التعليم الابتدائي</w:t>
            </w:r>
          </w:p>
        </w:tc>
        <w:tc>
          <w:tcPr>
            <w:tcW w:w="1236"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723</w:t>
            </w:r>
          </w:p>
        </w:tc>
        <w:tc>
          <w:tcPr>
            <w:tcW w:w="144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051 222 2</w:t>
            </w:r>
          </w:p>
        </w:tc>
        <w:tc>
          <w:tcPr>
            <w:tcW w:w="133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45.1</w:t>
            </w:r>
            <w:r w:rsidR="00A95299" w:rsidRPr="00A95299">
              <w:rPr>
                <w:rFonts w:cs="Akhbar MT" w:hint="cs"/>
                <w:sz w:val="16"/>
                <w:szCs w:val="24"/>
                <w:rtl/>
              </w:rPr>
              <w:t>%</w:t>
            </w:r>
          </w:p>
        </w:tc>
        <w:tc>
          <w:tcPr>
            <w:tcW w:w="1545"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383 326</w:t>
            </w:r>
          </w:p>
        </w:tc>
        <w:tc>
          <w:tcPr>
            <w:tcW w:w="144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681 684</w:t>
            </w:r>
          </w:p>
        </w:tc>
        <w:tc>
          <w:tcPr>
            <w:tcW w:w="102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47.7</w:t>
            </w:r>
            <w:r w:rsidR="00A95299" w:rsidRPr="00A95299">
              <w:rPr>
                <w:rFonts w:cs="Akhbar MT" w:hint="cs"/>
                <w:sz w:val="16"/>
                <w:szCs w:val="24"/>
                <w:rtl/>
              </w:rPr>
              <w:t>%</w:t>
            </w:r>
          </w:p>
        </w:tc>
      </w:tr>
      <w:tr w:rsidR="00931CBD" w:rsidRPr="00E82D65">
        <w:tblPrEx>
          <w:tblCellMar>
            <w:top w:w="0" w:type="dxa"/>
            <w:bottom w:w="0" w:type="dxa"/>
          </w:tblCellMar>
        </w:tblPrEx>
        <w:trPr>
          <w:cantSplit/>
          <w:jc w:val="center"/>
        </w:trPr>
        <w:tc>
          <w:tcPr>
            <w:tcW w:w="181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التعليم الثانوي العام</w:t>
            </w:r>
          </w:p>
        </w:tc>
        <w:tc>
          <w:tcPr>
            <w:tcW w:w="1236"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984 230</w:t>
            </w:r>
          </w:p>
        </w:tc>
        <w:tc>
          <w:tcPr>
            <w:tcW w:w="144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259 519</w:t>
            </w:r>
          </w:p>
        </w:tc>
        <w:tc>
          <w:tcPr>
            <w:tcW w:w="133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44.5</w:t>
            </w:r>
            <w:r w:rsidR="00A95299" w:rsidRPr="00A95299">
              <w:rPr>
                <w:rFonts w:cs="Akhbar MT" w:hint="cs"/>
                <w:sz w:val="16"/>
                <w:szCs w:val="24"/>
                <w:rtl/>
              </w:rPr>
              <w:t>%</w:t>
            </w:r>
          </w:p>
        </w:tc>
        <w:tc>
          <w:tcPr>
            <w:tcW w:w="1545"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668 124</w:t>
            </w:r>
          </w:p>
        </w:tc>
        <w:tc>
          <w:tcPr>
            <w:tcW w:w="144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794 242</w:t>
            </w:r>
          </w:p>
        </w:tc>
        <w:tc>
          <w:tcPr>
            <w:tcW w:w="102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51.3</w:t>
            </w:r>
            <w:r w:rsidR="00A95299" w:rsidRPr="00A95299">
              <w:rPr>
                <w:rFonts w:cs="Akhbar MT" w:hint="cs"/>
                <w:sz w:val="16"/>
                <w:szCs w:val="24"/>
                <w:rtl/>
              </w:rPr>
              <w:t>%</w:t>
            </w:r>
          </w:p>
        </w:tc>
      </w:tr>
      <w:tr w:rsidR="00931CBD" w:rsidRPr="00E82D65">
        <w:tblPrEx>
          <w:tblCellMar>
            <w:top w:w="0" w:type="dxa"/>
            <w:bottom w:w="0" w:type="dxa"/>
          </w:tblCellMar>
        </w:tblPrEx>
        <w:trPr>
          <w:cantSplit/>
          <w:jc w:val="center"/>
        </w:trPr>
        <w:tc>
          <w:tcPr>
            <w:tcW w:w="1816" w:type="dxa"/>
            <w:shd w:val="clear" w:color="auto" w:fill="auto"/>
            <w:vAlign w:val="bottom"/>
          </w:tcPr>
          <w:p w:rsidR="00931CBD" w:rsidRPr="00E82D65"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دور المعلمين</w:t>
            </w:r>
          </w:p>
        </w:tc>
        <w:tc>
          <w:tcPr>
            <w:tcW w:w="1236"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042 3</w:t>
            </w:r>
          </w:p>
        </w:tc>
        <w:tc>
          <w:tcPr>
            <w:tcW w:w="144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955 4</w:t>
            </w:r>
          </w:p>
        </w:tc>
        <w:tc>
          <w:tcPr>
            <w:tcW w:w="133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61.4</w:t>
            </w:r>
            <w:r w:rsidR="00A95299" w:rsidRPr="00A95299">
              <w:rPr>
                <w:rFonts w:cs="Akhbar MT" w:hint="cs"/>
                <w:sz w:val="16"/>
                <w:szCs w:val="24"/>
                <w:rtl/>
              </w:rPr>
              <w:t>%</w:t>
            </w:r>
          </w:p>
        </w:tc>
        <w:tc>
          <w:tcPr>
            <w:tcW w:w="1545"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113</w:t>
            </w:r>
          </w:p>
        </w:tc>
        <w:tc>
          <w:tcPr>
            <w:tcW w:w="144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145</w:t>
            </w:r>
          </w:p>
        </w:tc>
        <w:tc>
          <w:tcPr>
            <w:tcW w:w="102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77.9</w:t>
            </w:r>
            <w:r w:rsidR="00A95299" w:rsidRPr="00A95299">
              <w:rPr>
                <w:rFonts w:cs="Akhbar MT" w:hint="cs"/>
                <w:sz w:val="16"/>
                <w:szCs w:val="24"/>
                <w:rtl/>
              </w:rPr>
              <w:t>%</w:t>
            </w:r>
          </w:p>
        </w:tc>
      </w:tr>
      <w:tr w:rsidR="00931CBD" w:rsidRPr="00E82D65">
        <w:tblPrEx>
          <w:tblCellMar>
            <w:top w:w="0" w:type="dxa"/>
            <w:bottom w:w="0" w:type="dxa"/>
          </w:tblCellMar>
        </w:tblPrEx>
        <w:trPr>
          <w:cantSplit/>
          <w:jc w:val="center"/>
        </w:trPr>
        <w:tc>
          <w:tcPr>
            <w:tcW w:w="1816"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236"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267 1</w:t>
            </w:r>
          </w:p>
        </w:tc>
        <w:tc>
          <w:tcPr>
            <w:tcW w:w="1442"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29"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E82D65">
        <w:tblPrEx>
          <w:tblCellMar>
            <w:top w:w="0" w:type="dxa"/>
            <w:bottom w:w="0" w:type="dxa"/>
          </w:tblCellMar>
        </w:tblPrEx>
        <w:trPr>
          <w:cantSplit/>
          <w:jc w:val="center"/>
        </w:trPr>
        <w:tc>
          <w:tcPr>
            <w:tcW w:w="1816" w:type="dxa"/>
            <w:tcBorders>
              <w:top w:val="single" w:sz="4" w:space="0" w:color="auto"/>
              <w:bottom w:val="single" w:sz="12" w:space="0" w:color="auto"/>
            </w:tcBorders>
            <w:shd w:val="clear" w:color="auto" w:fill="auto"/>
            <w:vAlign w:val="bottom"/>
          </w:tcPr>
          <w:p w:rsidR="00931CBD" w:rsidRPr="00C141D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C141D3">
              <w:rPr>
                <w:rFonts w:hint="cs"/>
                <w:b/>
                <w:bCs/>
                <w:sz w:val="16"/>
                <w:szCs w:val="24"/>
                <w:rtl/>
              </w:rPr>
              <w:t>المجموع</w:t>
            </w:r>
          </w:p>
        </w:tc>
        <w:tc>
          <w:tcPr>
            <w:tcW w:w="1236" w:type="dxa"/>
            <w:tcBorders>
              <w:top w:val="single" w:sz="4" w:space="0" w:color="auto"/>
              <w:bottom w:val="single" w:sz="12" w:space="0" w:color="auto"/>
            </w:tcBorders>
            <w:shd w:val="clear" w:color="auto" w:fill="auto"/>
            <w:vAlign w:val="bottom"/>
          </w:tcPr>
          <w:p w:rsidR="00931CBD" w:rsidRPr="00C141D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C141D3">
              <w:rPr>
                <w:rFonts w:hint="cs"/>
                <w:b/>
                <w:bCs/>
                <w:sz w:val="16"/>
                <w:szCs w:val="24"/>
                <w:rtl/>
              </w:rPr>
              <w:t>822</w:t>
            </w:r>
          </w:p>
        </w:tc>
        <w:tc>
          <w:tcPr>
            <w:tcW w:w="1442" w:type="dxa"/>
            <w:tcBorders>
              <w:top w:val="single" w:sz="4" w:space="0" w:color="auto"/>
              <w:bottom w:val="single" w:sz="12" w:space="0" w:color="auto"/>
            </w:tcBorders>
            <w:shd w:val="clear" w:color="auto" w:fill="auto"/>
            <w:vAlign w:val="bottom"/>
          </w:tcPr>
          <w:p w:rsidR="00931CBD" w:rsidRPr="00C141D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C141D3">
              <w:rPr>
                <w:rFonts w:hint="cs"/>
                <w:b/>
                <w:bCs/>
                <w:sz w:val="16"/>
                <w:szCs w:val="24"/>
                <w:rtl/>
              </w:rPr>
              <w:t>038 809 2</w:t>
            </w:r>
          </w:p>
        </w:tc>
        <w:tc>
          <w:tcPr>
            <w:tcW w:w="1339" w:type="dxa"/>
            <w:tcBorders>
              <w:top w:val="single" w:sz="4" w:space="0" w:color="auto"/>
              <w:bottom w:val="single" w:sz="12" w:space="0" w:color="auto"/>
            </w:tcBorders>
            <w:shd w:val="clear" w:color="auto" w:fill="auto"/>
            <w:vAlign w:val="bottom"/>
          </w:tcPr>
          <w:p w:rsidR="00931CBD" w:rsidRPr="00C141D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C141D3">
              <w:rPr>
                <w:rFonts w:hint="cs"/>
                <w:b/>
                <w:bCs/>
                <w:sz w:val="16"/>
                <w:szCs w:val="24"/>
                <w:rtl/>
              </w:rPr>
              <w:t>45.1</w:t>
            </w:r>
            <w:r w:rsidR="00A95299" w:rsidRPr="00A95299">
              <w:rPr>
                <w:rFonts w:cs="Akhbar MT" w:hint="cs"/>
                <w:sz w:val="16"/>
                <w:szCs w:val="24"/>
                <w:rtl/>
              </w:rPr>
              <w:t>%</w:t>
            </w:r>
          </w:p>
        </w:tc>
        <w:tc>
          <w:tcPr>
            <w:tcW w:w="1545" w:type="dxa"/>
            <w:tcBorders>
              <w:top w:val="single" w:sz="4" w:space="0" w:color="auto"/>
              <w:bottom w:val="single" w:sz="12" w:space="0" w:color="auto"/>
            </w:tcBorders>
            <w:shd w:val="clear" w:color="auto" w:fill="auto"/>
            <w:vAlign w:val="bottom"/>
          </w:tcPr>
          <w:p w:rsidR="00931CBD" w:rsidRPr="00C141D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C141D3">
              <w:rPr>
                <w:rFonts w:hint="cs"/>
                <w:b/>
                <w:bCs/>
                <w:sz w:val="16"/>
                <w:szCs w:val="24"/>
                <w:rtl/>
              </w:rPr>
              <w:t>272 507</w:t>
            </w:r>
          </w:p>
        </w:tc>
        <w:tc>
          <w:tcPr>
            <w:tcW w:w="1442" w:type="dxa"/>
            <w:tcBorders>
              <w:top w:val="single" w:sz="4" w:space="0" w:color="auto"/>
              <w:bottom w:val="single" w:sz="12" w:space="0" w:color="auto"/>
            </w:tcBorders>
            <w:shd w:val="clear" w:color="auto" w:fill="auto"/>
            <w:vAlign w:val="bottom"/>
          </w:tcPr>
          <w:p w:rsidR="00931CBD" w:rsidRPr="00C141D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C141D3">
              <w:rPr>
                <w:rFonts w:hint="cs"/>
                <w:b/>
                <w:bCs/>
                <w:sz w:val="16"/>
                <w:szCs w:val="24"/>
                <w:rtl/>
              </w:rPr>
              <w:t>817 040 1</w:t>
            </w:r>
          </w:p>
        </w:tc>
        <w:tc>
          <w:tcPr>
            <w:tcW w:w="1029" w:type="dxa"/>
            <w:tcBorders>
              <w:top w:val="single" w:sz="4" w:space="0" w:color="auto"/>
              <w:bottom w:val="single" w:sz="12" w:space="0" w:color="auto"/>
            </w:tcBorders>
            <w:shd w:val="clear" w:color="auto" w:fill="auto"/>
            <w:vAlign w:val="bottom"/>
          </w:tcPr>
          <w:p w:rsidR="00931CBD" w:rsidRPr="00C141D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C141D3">
              <w:rPr>
                <w:rFonts w:hint="cs"/>
                <w:b/>
                <w:bCs/>
                <w:sz w:val="16"/>
                <w:szCs w:val="24"/>
                <w:rtl/>
              </w:rPr>
              <w:t>48.7</w:t>
            </w:r>
            <w:r w:rsidR="00A95299" w:rsidRPr="00A95299">
              <w:rPr>
                <w:rFonts w:cs="Akhbar MT" w:hint="cs"/>
                <w:sz w:val="16"/>
                <w:szCs w:val="24"/>
                <w:rtl/>
              </w:rPr>
              <w:t>%</w:t>
            </w:r>
          </w:p>
        </w:tc>
      </w:tr>
    </w:tbl>
    <w:p w:rsidR="00931CBD" w:rsidRPr="00C141D3" w:rsidRDefault="00931CBD" w:rsidP="00931CBD">
      <w:pPr>
        <w:pStyle w:val="SingleTxt"/>
        <w:spacing w:after="0" w:line="120" w:lineRule="exact"/>
        <w:ind w:left="1930" w:hanging="663"/>
        <w:rPr>
          <w:rFonts w:hint="cs"/>
          <w:sz w:val="10"/>
          <w:rtl/>
        </w:rPr>
      </w:pPr>
    </w:p>
    <w:p w:rsidR="00931CBD" w:rsidRDefault="00931CBD" w:rsidP="00931CBD">
      <w:pPr>
        <w:pStyle w:val="SingleTxt"/>
        <w:rPr>
          <w:rFonts w:hint="cs"/>
          <w:rtl/>
        </w:rPr>
      </w:pPr>
      <w:r w:rsidRPr="00C141D3">
        <w:rPr>
          <w:rFonts w:hint="cs"/>
          <w:b/>
          <w:bCs/>
          <w:sz w:val="26"/>
          <w:szCs w:val="26"/>
          <w:rtl/>
        </w:rPr>
        <w:t>المصدر</w:t>
      </w:r>
      <w:r w:rsidRPr="00C141D3">
        <w:rPr>
          <w:rFonts w:hint="cs"/>
          <w:sz w:val="26"/>
          <w:szCs w:val="26"/>
          <w:rtl/>
        </w:rPr>
        <w:t>: وزارة التعليم الوطني، الخريطة المدرسية للكاميرون.</w:t>
      </w:r>
    </w:p>
    <w:p w:rsidR="00931CBD" w:rsidRPr="00C141D3" w:rsidRDefault="00931CBD" w:rsidP="00931CBD">
      <w:pPr>
        <w:pStyle w:val="SingleTxt"/>
        <w:spacing w:after="0" w:line="120" w:lineRule="exact"/>
        <w:ind w:left="1930" w:hanging="663"/>
        <w:rPr>
          <w:b/>
          <w:bCs/>
          <w:sz w:val="10"/>
          <w:szCs w:val="26"/>
          <w:rtl/>
        </w:rPr>
      </w:pPr>
      <w:r>
        <w:rPr>
          <w:b/>
          <w:bCs/>
          <w:sz w:val="26"/>
          <w:szCs w:val="26"/>
          <w:rtl/>
        </w:rPr>
        <w:br w:type="page"/>
      </w:r>
    </w:p>
    <w:p w:rsidR="00931CBD" w:rsidRDefault="00931CBD" w:rsidP="00931CBD">
      <w:pPr>
        <w:pStyle w:val="SingleTxt"/>
        <w:ind w:left="1930" w:hanging="663"/>
        <w:rPr>
          <w:rFonts w:hint="cs"/>
          <w:i/>
          <w:iCs/>
          <w:rtl/>
        </w:rPr>
      </w:pPr>
      <w:r w:rsidRPr="00C141D3">
        <w:rPr>
          <w:rFonts w:hint="cs"/>
          <w:i/>
          <w:iCs/>
          <w:rtl/>
        </w:rPr>
        <w:t>33 -</w:t>
      </w:r>
      <w:r w:rsidRPr="00C141D3">
        <w:rPr>
          <w:rFonts w:hint="cs"/>
          <w:i/>
          <w:iCs/>
          <w:rtl/>
        </w:rPr>
        <w:tab/>
      </w:r>
      <w:r>
        <w:rPr>
          <w:rFonts w:hint="cs"/>
          <w:i/>
          <w:iCs/>
          <w:rtl/>
        </w:rPr>
        <w:t>عدد التلاميذ بالمدارس التابعة لوزارة التعليم الوطني، بكافة مستويات الدراسة، حسب الأقاليم في العام الدراسي 2003-2004</w:t>
      </w:r>
    </w:p>
    <w:p w:rsidR="00931CBD" w:rsidRPr="00C141D3" w:rsidRDefault="00931CBD" w:rsidP="00931CBD">
      <w:pPr>
        <w:pStyle w:val="SingleTxt"/>
        <w:spacing w:after="0" w:line="120" w:lineRule="exact"/>
        <w:ind w:left="1930" w:hanging="663"/>
        <w:rPr>
          <w:rFonts w:hint="cs"/>
          <w:i/>
          <w:i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4185"/>
        <w:gridCol w:w="1442"/>
        <w:gridCol w:w="1545"/>
        <w:gridCol w:w="1339"/>
        <w:gridCol w:w="1339"/>
      </w:tblGrid>
      <w:tr w:rsidR="00931CBD" w:rsidRPr="006A52C8">
        <w:tblPrEx>
          <w:tblCellMar>
            <w:top w:w="0" w:type="dxa"/>
            <w:bottom w:w="0" w:type="dxa"/>
          </w:tblCellMar>
        </w:tblPrEx>
        <w:trPr>
          <w:cantSplit/>
          <w:tblHeader/>
          <w:jc w:val="center"/>
        </w:trPr>
        <w:tc>
          <w:tcPr>
            <w:tcW w:w="4185" w:type="dxa"/>
            <w:tcBorders>
              <w:top w:val="single" w:sz="4" w:space="0" w:color="auto"/>
              <w:bottom w:val="single" w:sz="12" w:space="0" w:color="auto"/>
            </w:tcBorders>
            <w:shd w:val="clear" w:color="auto" w:fill="auto"/>
            <w:tcMar>
              <w:left w:w="0" w:type="dxa"/>
              <w:right w:w="0" w:type="dxa"/>
            </w:tcMar>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6A52C8">
              <w:rPr>
                <w:rFonts w:hint="cs"/>
                <w:i/>
                <w:iCs/>
                <w:sz w:val="16"/>
                <w:szCs w:val="24"/>
                <w:rtl/>
              </w:rPr>
              <w:t>الإقليم</w:t>
            </w:r>
          </w:p>
        </w:tc>
        <w:tc>
          <w:tcPr>
            <w:tcW w:w="1442" w:type="dxa"/>
            <w:tcBorders>
              <w:top w:val="single" w:sz="4" w:space="0" w:color="auto"/>
              <w:bottom w:val="single" w:sz="12"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6A52C8">
              <w:rPr>
                <w:rFonts w:hint="cs"/>
                <w:i/>
                <w:iCs/>
                <w:sz w:val="16"/>
                <w:szCs w:val="24"/>
                <w:rtl/>
              </w:rPr>
              <w:t>الأولاد</w:t>
            </w:r>
          </w:p>
        </w:tc>
        <w:tc>
          <w:tcPr>
            <w:tcW w:w="1545" w:type="dxa"/>
            <w:tcBorders>
              <w:top w:val="single" w:sz="4" w:space="0" w:color="auto"/>
              <w:bottom w:val="single" w:sz="12"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6A52C8">
              <w:rPr>
                <w:rFonts w:hint="cs"/>
                <w:i/>
                <w:iCs/>
                <w:sz w:val="16"/>
                <w:szCs w:val="24"/>
                <w:rtl/>
              </w:rPr>
              <w:t>البنات</w:t>
            </w:r>
          </w:p>
        </w:tc>
        <w:tc>
          <w:tcPr>
            <w:tcW w:w="1339" w:type="dxa"/>
            <w:tcBorders>
              <w:top w:val="single" w:sz="4" w:space="0" w:color="auto"/>
              <w:bottom w:val="single" w:sz="12"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6A52C8">
              <w:rPr>
                <w:rFonts w:hint="cs"/>
                <w:i/>
                <w:iCs/>
                <w:sz w:val="16"/>
                <w:szCs w:val="24"/>
                <w:rtl/>
              </w:rPr>
              <w:t>المجموع</w:t>
            </w:r>
          </w:p>
        </w:tc>
        <w:tc>
          <w:tcPr>
            <w:tcW w:w="1339" w:type="dxa"/>
            <w:tcBorders>
              <w:top w:val="single" w:sz="4" w:space="0" w:color="auto"/>
              <w:bottom w:val="single" w:sz="12"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6A52C8">
              <w:rPr>
                <w:rFonts w:hint="cs"/>
                <w:i/>
                <w:iCs/>
                <w:sz w:val="16"/>
                <w:szCs w:val="24"/>
                <w:rtl/>
              </w:rPr>
              <w:t>النسبة المئوية للبنات</w:t>
            </w:r>
          </w:p>
        </w:tc>
      </w:tr>
      <w:tr w:rsidR="00931CBD" w:rsidRPr="006A52C8">
        <w:tblPrEx>
          <w:tblCellMar>
            <w:top w:w="0" w:type="dxa"/>
            <w:bottom w:w="0" w:type="dxa"/>
          </w:tblCellMar>
        </w:tblPrEx>
        <w:trPr>
          <w:cantSplit/>
          <w:trHeight w:hRule="exact" w:val="115"/>
          <w:tblHeader/>
          <w:jc w:val="center"/>
        </w:trPr>
        <w:tc>
          <w:tcPr>
            <w:tcW w:w="4185" w:type="dxa"/>
            <w:tcBorders>
              <w:top w:val="single" w:sz="12"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442" w:type="dxa"/>
            <w:tcBorders>
              <w:top w:val="single" w:sz="12"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top w:val="single" w:sz="12"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6A52C8">
        <w:tblPrEx>
          <w:tblCellMar>
            <w:top w:w="0" w:type="dxa"/>
            <w:bottom w:w="0" w:type="dxa"/>
          </w:tblCellMar>
        </w:tblPrEx>
        <w:trPr>
          <w:cantSplit/>
          <w:jc w:val="center"/>
        </w:trPr>
        <w:tc>
          <w:tcPr>
            <w:tcW w:w="4185"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إقليم أداموا</w:t>
            </w:r>
          </w:p>
        </w:tc>
        <w:tc>
          <w:tcPr>
            <w:tcW w:w="1442"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956 91</w:t>
            </w:r>
          </w:p>
        </w:tc>
        <w:tc>
          <w:tcPr>
            <w:tcW w:w="1545"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571 64</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527 156</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41.3</w:t>
            </w:r>
            <w:r w:rsidR="00C92C00" w:rsidRPr="00A95299">
              <w:rPr>
                <w:rFonts w:cs="Akhbar MT" w:hint="cs"/>
                <w:sz w:val="16"/>
                <w:szCs w:val="24"/>
                <w:rtl/>
              </w:rPr>
              <w:t>%</w:t>
            </w:r>
          </w:p>
        </w:tc>
      </w:tr>
      <w:tr w:rsidR="00931CBD" w:rsidRPr="006A52C8">
        <w:tblPrEx>
          <w:tblCellMar>
            <w:top w:w="0" w:type="dxa"/>
            <w:bottom w:w="0" w:type="dxa"/>
          </w:tblCellMar>
        </w:tblPrEx>
        <w:trPr>
          <w:cantSplit/>
          <w:jc w:val="center"/>
        </w:trPr>
        <w:tc>
          <w:tcPr>
            <w:tcW w:w="4185"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الأوسط</w:t>
            </w:r>
          </w:p>
        </w:tc>
        <w:tc>
          <w:tcPr>
            <w:tcW w:w="1442"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702 383</w:t>
            </w:r>
          </w:p>
        </w:tc>
        <w:tc>
          <w:tcPr>
            <w:tcW w:w="1545"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334 367</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036 751</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48.9</w:t>
            </w:r>
            <w:r w:rsidR="00C92C00" w:rsidRPr="00A95299">
              <w:rPr>
                <w:rFonts w:cs="Akhbar MT" w:hint="cs"/>
                <w:sz w:val="16"/>
                <w:szCs w:val="24"/>
                <w:rtl/>
              </w:rPr>
              <w:t>%</w:t>
            </w:r>
          </w:p>
        </w:tc>
      </w:tr>
      <w:tr w:rsidR="00931CBD" w:rsidRPr="006A52C8">
        <w:tblPrEx>
          <w:tblCellMar>
            <w:top w:w="0" w:type="dxa"/>
            <w:bottom w:w="0" w:type="dxa"/>
          </w:tblCellMar>
        </w:tblPrEx>
        <w:trPr>
          <w:cantSplit/>
          <w:jc w:val="center"/>
        </w:trPr>
        <w:tc>
          <w:tcPr>
            <w:tcW w:w="4185"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الشرقي</w:t>
            </w:r>
          </w:p>
        </w:tc>
        <w:tc>
          <w:tcPr>
            <w:tcW w:w="1442"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277 94</w:t>
            </w:r>
          </w:p>
        </w:tc>
        <w:tc>
          <w:tcPr>
            <w:tcW w:w="1545"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294 80</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571 174</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46.0</w:t>
            </w:r>
            <w:r w:rsidR="00C92C00" w:rsidRPr="00A95299">
              <w:rPr>
                <w:rFonts w:cs="Akhbar MT" w:hint="cs"/>
                <w:sz w:val="16"/>
                <w:szCs w:val="24"/>
                <w:rtl/>
              </w:rPr>
              <w:t>%</w:t>
            </w:r>
          </w:p>
        </w:tc>
      </w:tr>
      <w:tr w:rsidR="00931CBD" w:rsidRPr="006A52C8">
        <w:tblPrEx>
          <w:tblCellMar>
            <w:top w:w="0" w:type="dxa"/>
            <w:bottom w:w="0" w:type="dxa"/>
          </w:tblCellMar>
        </w:tblPrEx>
        <w:trPr>
          <w:cantSplit/>
          <w:jc w:val="center"/>
        </w:trPr>
        <w:tc>
          <w:tcPr>
            <w:tcW w:w="4185"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الأقصى</w:t>
            </w:r>
          </w:p>
        </w:tc>
        <w:tc>
          <w:tcPr>
            <w:tcW w:w="1442"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604 326</w:t>
            </w:r>
          </w:p>
        </w:tc>
        <w:tc>
          <w:tcPr>
            <w:tcW w:w="1545"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206 188</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810 514</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36.6</w:t>
            </w:r>
            <w:r w:rsidR="00C92C00" w:rsidRPr="00A95299">
              <w:rPr>
                <w:rFonts w:cs="Akhbar MT" w:hint="cs"/>
                <w:sz w:val="16"/>
                <w:szCs w:val="24"/>
                <w:rtl/>
              </w:rPr>
              <w:t>%</w:t>
            </w:r>
          </w:p>
        </w:tc>
      </w:tr>
      <w:tr w:rsidR="00931CBD" w:rsidRPr="006A52C8">
        <w:tblPrEx>
          <w:tblCellMar>
            <w:top w:w="0" w:type="dxa"/>
            <w:bottom w:w="0" w:type="dxa"/>
          </w:tblCellMar>
        </w:tblPrEx>
        <w:trPr>
          <w:cantSplit/>
          <w:jc w:val="center"/>
        </w:trPr>
        <w:tc>
          <w:tcPr>
            <w:tcW w:w="4185"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الساحلي</w:t>
            </w:r>
          </w:p>
        </w:tc>
        <w:tc>
          <w:tcPr>
            <w:tcW w:w="1442"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899 273</w:t>
            </w:r>
          </w:p>
        </w:tc>
        <w:tc>
          <w:tcPr>
            <w:tcW w:w="1545"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657 269</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556 543</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49.6</w:t>
            </w:r>
            <w:r w:rsidR="00C92C00" w:rsidRPr="00A95299">
              <w:rPr>
                <w:rFonts w:cs="Akhbar MT" w:hint="cs"/>
                <w:sz w:val="16"/>
                <w:szCs w:val="24"/>
                <w:rtl/>
              </w:rPr>
              <w:t>%</w:t>
            </w:r>
          </w:p>
        </w:tc>
      </w:tr>
      <w:tr w:rsidR="00931CBD" w:rsidRPr="006A52C8">
        <w:tblPrEx>
          <w:tblCellMar>
            <w:top w:w="0" w:type="dxa"/>
            <w:bottom w:w="0" w:type="dxa"/>
          </w:tblCellMar>
        </w:tblPrEx>
        <w:trPr>
          <w:cantSplit/>
          <w:jc w:val="center"/>
        </w:trPr>
        <w:tc>
          <w:tcPr>
            <w:tcW w:w="4185"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w:t>
            </w:r>
          </w:p>
        </w:tc>
        <w:tc>
          <w:tcPr>
            <w:tcW w:w="1442"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436 156</w:t>
            </w:r>
          </w:p>
        </w:tc>
        <w:tc>
          <w:tcPr>
            <w:tcW w:w="1545"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049 91</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485 247</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36.8</w:t>
            </w:r>
          </w:p>
        </w:tc>
      </w:tr>
      <w:tr w:rsidR="00931CBD" w:rsidRPr="006A52C8">
        <w:tblPrEx>
          <w:tblCellMar>
            <w:top w:w="0" w:type="dxa"/>
            <w:bottom w:w="0" w:type="dxa"/>
          </w:tblCellMar>
        </w:tblPrEx>
        <w:trPr>
          <w:cantSplit/>
          <w:jc w:val="center"/>
        </w:trPr>
        <w:tc>
          <w:tcPr>
            <w:tcW w:w="4185"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الشمالي الغربي</w:t>
            </w:r>
          </w:p>
        </w:tc>
        <w:tc>
          <w:tcPr>
            <w:tcW w:w="1442"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995 226</w:t>
            </w:r>
          </w:p>
        </w:tc>
        <w:tc>
          <w:tcPr>
            <w:tcW w:w="1545"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154 216</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149 443</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48.8</w:t>
            </w:r>
            <w:r w:rsidR="00C92C00" w:rsidRPr="00A95299">
              <w:rPr>
                <w:rFonts w:cs="Akhbar MT" w:hint="cs"/>
                <w:sz w:val="16"/>
                <w:szCs w:val="24"/>
                <w:rtl/>
              </w:rPr>
              <w:t>%</w:t>
            </w:r>
          </w:p>
        </w:tc>
      </w:tr>
      <w:tr w:rsidR="00931CBD" w:rsidRPr="006A52C8">
        <w:tblPrEx>
          <w:tblCellMar>
            <w:top w:w="0" w:type="dxa"/>
            <w:bottom w:w="0" w:type="dxa"/>
          </w:tblCellMar>
        </w:tblPrEx>
        <w:trPr>
          <w:cantSplit/>
          <w:jc w:val="center"/>
        </w:trPr>
        <w:tc>
          <w:tcPr>
            <w:tcW w:w="4185"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الغربي</w:t>
            </w:r>
          </w:p>
        </w:tc>
        <w:tc>
          <w:tcPr>
            <w:tcW w:w="1442"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418 302</w:t>
            </w:r>
          </w:p>
        </w:tc>
        <w:tc>
          <w:tcPr>
            <w:tcW w:w="1545"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832 287</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250 590</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48.8</w:t>
            </w:r>
            <w:r w:rsidR="00C92C00" w:rsidRPr="00A95299">
              <w:rPr>
                <w:rFonts w:cs="Akhbar MT" w:hint="cs"/>
                <w:sz w:val="16"/>
                <w:szCs w:val="24"/>
                <w:rtl/>
              </w:rPr>
              <w:t>%</w:t>
            </w:r>
          </w:p>
        </w:tc>
      </w:tr>
      <w:tr w:rsidR="00931CBD" w:rsidRPr="006A52C8">
        <w:tblPrEx>
          <w:tblCellMar>
            <w:top w:w="0" w:type="dxa"/>
            <w:bottom w:w="0" w:type="dxa"/>
          </w:tblCellMar>
        </w:tblPrEx>
        <w:trPr>
          <w:cantSplit/>
          <w:jc w:val="center"/>
        </w:trPr>
        <w:tc>
          <w:tcPr>
            <w:tcW w:w="4185"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w:t>
            </w:r>
          </w:p>
        </w:tc>
        <w:tc>
          <w:tcPr>
            <w:tcW w:w="1442"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478 74</w:t>
            </w:r>
          </w:p>
        </w:tc>
        <w:tc>
          <w:tcPr>
            <w:tcW w:w="1545"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166 68</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644 142</w:t>
            </w:r>
          </w:p>
        </w:tc>
        <w:tc>
          <w:tcPr>
            <w:tcW w:w="1339" w:type="dxa"/>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47.8</w:t>
            </w:r>
            <w:r w:rsidR="00C92C00" w:rsidRPr="00A95299">
              <w:rPr>
                <w:rFonts w:cs="Akhbar MT" w:hint="cs"/>
                <w:sz w:val="16"/>
                <w:szCs w:val="24"/>
                <w:rtl/>
              </w:rPr>
              <w:t>%</w:t>
            </w:r>
          </w:p>
        </w:tc>
      </w:tr>
      <w:tr w:rsidR="00931CBD" w:rsidRPr="006A52C8">
        <w:tblPrEx>
          <w:tblCellMar>
            <w:top w:w="0" w:type="dxa"/>
            <w:bottom w:w="0" w:type="dxa"/>
          </w:tblCellMar>
        </w:tblPrEx>
        <w:trPr>
          <w:cantSplit/>
          <w:jc w:val="center"/>
        </w:trPr>
        <w:tc>
          <w:tcPr>
            <w:tcW w:w="4185"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sidRPr="00601661">
              <w:rPr>
                <w:rFonts w:hint="cs"/>
                <w:sz w:val="16"/>
                <w:szCs w:val="24"/>
                <w:rtl/>
              </w:rPr>
              <w:t>الإقليم الجنوبي الغربي</w:t>
            </w:r>
          </w:p>
        </w:tc>
        <w:tc>
          <w:tcPr>
            <w:tcW w:w="1442" w:type="dxa"/>
            <w:tcBorders>
              <w:bottom w:val="single" w:sz="4"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996 143</w:t>
            </w:r>
          </w:p>
        </w:tc>
        <w:tc>
          <w:tcPr>
            <w:tcW w:w="1545" w:type="dxa"/>
            <w:tcBorders>
              <w:bottom w:val="single" w:sz="4"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799 141</w:t>
            </w:r>
          </w:p>
        </w:tc>
        <w:tc>
          <w:tcPr>
            <w:tcW w:w="1339" w:type="dxa"/>
            <w:tcBorders>
              <w:bottom w:val="single" w:sz="4"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795 285</w:t>
            </w:r>
          </w:p>
        </w:tc>
        <w:tc>
          <w:tcPr>
            <w:tcW w:w="1339" w:type="dxa"/>
            <w:tcBorders>
              <w:bottom w:val="single" w:sz="4" w:space="0" w:color="auto"/>
            </w:tcBorders>
            <w:shd w:val="clear" w:color="auto" w:fill="auto"/>
            <w:vAlign w:val="bottom"/>
          </w:tcPr>
          <w:p w:rsidR="00931CBD" w:rsidRPr="006A52C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49.6</w:t>
            </w:r>
            <w:r w:rsidR="00C92C00" w:rsidRPr="00A95299">
              <w:rPr>
                <w:rFonts w:cs="Akhbar MT" w:hint="cs"/>
                <w:sz w:val="16"/>
                <w:szCs w:val="24"/>
                <w:rtl/>
              </w:rPr>
              <w:t>%</w:t>
            </w:r>
          </w:p>
        </w:tc>
      </w:tr>
      <w:tr w:rsidR="00931CBD" w:rsidRPr="006A52C8">
        <w:tblPrEx>
          <w:tblCellMar>
            <w:top w:w="0" w:type="dxa"/>
            <w:bottom w:w="0" w:type="dxa"/>
          </w:tblCellMar>
        </w:tblPrEx>
        <w:trPr>
          <w:cantSplit/>
          <w:jc w:val="center"/>
        </w:trPr>
        <w:tc>
          <w:tcPr>
            <w:tcW w:w="4185" w:type="dxa"/>
            <w:tcBorders>
              <w:top w:val="single" w:sz="4" w:space="0" w:color="auto"/>
              <w:bottom w:val="single" w:sz="12" w:space="0" w:color="auto"/>
            </w:tcBorders>
            <w:shd w:val="clear" w:color="auto" w:fill="auto"/>
            <w:vAlign w:val="bottom"/>
          </w:tcPr>
          <w:p w:rsidR="00931CBD" w:rsidRPr="00801D0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sidRPr="00801D00">
              <w:rPr>
                <w:rFonts w:hint="cs"/>
                <w:b/>
                <w:bCs/>
                <w:sz w:val="16"/>
                <w:szCs w:val="24"/>
                <w:rtl/>
              </w:rPr>
              <w:t>المجموع</w:t>
            </w:r>
          </w:p>
        </w:tc>
        <w:tc>
          <w:tcPr>
            <w:tcW w:w="1442" w:type="dxa"/>
            <w:tcBorders>
              <w:top w:val="single" w:sz="4" w:space="0" w:color="auto"/>
              <w:bottom w:val="single" w:sz="12" w:space="0" w:color="auto"/>
            </w:tcBorders>
            <w:shd w:val="clear" w:color="auto" w:fill="auto"/>
            <w:vAlign w:val="bottom"/>
          </w:tcPr>
          <w:p w:rsidR="00931CBD" w:rsidRPr="00801D0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1D00">
              <w:rPr>
                <w:rFonts w:hint="cs"/>
                <w:b/>
                <w:bCs/>
                <w:sz w:val="16"/>
                <w:szCs w:val="24"/>
                <w:rtl/>
              </w:rPr>
              <w:t>761 074 2</w:t>
            </w:r>
          </w:p>
        </w:tc>
        <w:tc>
          <w:tcPr>
            <w:tcW w:w="1545" w:type="dxa"/>
            <w:tcBorders>
              <w:top w:val="single" w:sz="4" w:space="0" w:color="auto"/>
              <w:bottom w:val="single" w:sz="12" w:space="0" w:color="auto"/>
            </w:tcBorders>
            <w:shd w:val="clear" w:color="auto" w:fill="auto"/>
            <w:vAlign w:val="bottom"/>
          </w:tcPr>
          <w:p w:rsidR="00931CBD" w:rsidRPr="00801D0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1D00">
              <w:rPr>
                <w:rFonts w:hint="cs"/>
                <w:b/>
                <w:bCs/>
                <w:sz w:val="16"/>
                <w:szCs w:val="24"/>
                <w:rtl/>
              </w:rPr>
              <w:t>062 775 1</w:t>
            </w:r>
          </w:p>
        </w:tc>
        <w:tc>
          <w:tcPr>
            <w:tcW w:w="1339" w:type="dxa"/>
            <w:tcBorders>
              <w:top w:val="single" w:sz="4" w:space="0" w:color="auto"/>
              <w:bottom w:val="single" w:sz="12" w:space="0" w:color="auto"/>
            </w:tcBorders>
            <w:shd w:val="clear" w:color="auto" w:fill="auto"/>
            <w:vAlign w:val="bottom"/>
          </w:tcPr>
          <w:p w:rsidR="00931CBD" w:rsidRPr="00801D0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1D00">
              <w:rPr>
                <w:rFonts w:hint="cs"/>
                <w:b/>
                <w:bCs/>
                <w:sz w:val="16"/>
                <w:szCs w:val="24"/>
                <w:rtl/>
              </w:rPr>
              <w:t>823 849 3</w:t>
            </w:r>
          </w:p>
        </w:tc>
        <w:tc>
          <w:tcPr>
            <w:tcW w:w="1339" w:type="dxa"/>
            <w:tcBorders>
              <w:top w:val="single" w:sz="4" w:space="0" w:color="auto"/>
              <w:bottom w:val="single" w:sz="12" w:space="0" w:color="auto"/>
            </w:tcBorders>
            <w:shd w:val="clear" w:color="auto" w:fill="auto"/>
            <w:vAlign w:val="bottom"/>
          </w:tcPr>
          <w:p w:rsidR="00931CBD" w:rsidRPr="00801D0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1D00">
              <w:rPr>
                <w:rFonts w:hint="cs"/>
                <w:b/>
                <w:bCs/>
                <w:sz w:val="16"/>
                <w:szCs w:val="24"/>
                <w:rtl/>
              </w:rPr>
              <w:t>46.1</w:t>
            </w:r>
            <w:r w:rsidR="00C92C00" w:rsidRPr="00801D00">
              <w:rPr>
                <w:rFonts w:cs="Akhbar MT" w:hint="cs"/>
                <w:b/>
                <w:bCs/>
                <w:sz w:val="16"/>
                <w:szCs w:val="24"/>
                <w:rtl/>
              </w:rPr>
              <w:t>%</w:t>
            </w:r>
          </w:p>
        </w:tc>
      </w:tr>
    </w:tbl>
    <w:p w:rsidR="00931CBD" w:rsidRPr="006A52C8" w:rsidRDefault="00931CBD" w:rsidP="00931CBD">
      <w:pPr>
        <w:pStyle w:val="SingleTxt"/>
        <w:spacing w:after="0" w:line="120" w:lineRule="exact"/>
        <w:ind w:left="1930" w:hanging="663"/>
        <w:rPr>
          <w:rFonts w:hint="cs"/>
          <w:i/>
          <w:iCs/>
          <w:sz w:val="10"/>
          <w:rtl/>
        </w:rPr>
      </w:pPr>
    </w:p>
    <w:p w:rsidR="00931CBD" w:rsidRDefault="00931CBD" w:rsidP="00931CBD">
      <w:pPr>
        <w:pStyle w:val="SingleTxt"/>
        <w:ind w:left="1930" w:hanging="663"/>
        <w:rPr>
          <w:rFonts w:hint="cs"/>
          <w:sz w:val="26"/>
          <w:szCs w:val="26"/>
          <w:rtl/>
        </w:rPr>
      </w:pPr>
      <w:r w:rsidRPr="006A52C8">
        <w:rPr>
          <w:rFonts w:hint="cs"/>
          <w:b/>
          <w:bCs/>
          <w:sz w:val="26"/>
          <w:szCs w:val="26"/>
          <w:rtl/>
        </w:rPr>
        <w:t>المصدر</w:t>
      </w:r>
      <w:r w:rsidRPr="006A52C8">
        <w:rPr>
          <w:rFonts w:hint="cs"/>
          <w:sz w:val="26"/>
          <w:szCs w:val="26"/>
          <w:rtl/>
        </w:rPr>
        <w:t>: وزارة التعليم الوطني، الخريطة المدرسية للكاميرون.</w:t>
      </w:r>
    </w:p>
    <w:p w:rsidR="00931CBD" w:rsidRPr="006A52C8"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المادة 11</w:t>
      </w:r>
    </w:p>
    <w:p w:rsidR="00931CBD" w:rsidRDefault="00931CBD" w:rsidP="00931CBD">
      <w:pPr>
        <w:pStyle w:val="SingleTxt"/>
        <w:rPr>
          <w:rFonts w:hint="cs"/>
          <w:i/>
          <w:iCs/>
          <w:rtl/>
        </w:rPr>
      </w:pPr>
      <w:r>
        <w:rPr>
          <w:rFonts w:hint="cs"/>
          <w:i/>
          <w:iCs/>
          <w:rtl/>
        </w:rPr>
        <w:t>34 -</w:t>
      </w:r>
      <w:r>
        <w:rPr>
          <w:rFonts w:hint="cs"/>
          <w:i/>
          <w:iCs/>
          <w:rtl/>
        </w:rPr>
        <w:tab/>
        <w:t>عدد أعضاء النقابات</w:t>
      </w:r>
    </w:p>
    <w:p w:rsidR="00931CBD" w:rsidRPr="006A52C8" w:rsidRDefault="00931CBD" w:rsidP="00931CBD">
      <w:pPr>
        <w:pStyle w:val="SingleTxt"/>
        <w:spacing w:after="0" w:line="120" w:lineRule="exact"/>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6A52C8">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80" w:after="80" w:line="240" w:lineRule="exact"/>
              <w:ind w:left="144" w:right="40"/>
              <w:rPr>
                <w:rFonts w:hint="cs"/>
                <w:i/>
                <w:iCs/>
                <w:sz w:val="16"/>
                <w:szCs w:val="24"/>
                <w:rtl/>
              </w:rPr>
            </w:pPr>
            <w:r w:rsidRPr="006A52C8">
              <w:rPr>
                <w:rFonts w:hint="cs"/>
                <w:i/>
                <w:iCs/>
                <w:sz w:val="16"/>
                <w:szCs w:val="24"/>
                <w:rtl/>
              </w:rPr>
              <w:t>النقابات</w:t>
            </w:r>
          </w:p>
        </w:tc>
        <w:tc>
          <w:tcPr>
            <w:tcW w:w="1830" w:type="dxa"/>
            <w:tcBorders>
              <w:top w:val="single" w:sz="4" w:space="0" w:color="auto"/>
              <w:bottom w:val="single" w:sz="12"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6A52C8">
              <w:rPr>
                <w:rFonts w:hint="cs"/>
                <w:i/>
                <w:iCs/>
                <w:sz w:val="16"/>
                <w:szCs w:val="24"/>
                <w:rtl/>
              </w:rPr>
              <w:t>الرجال</w:t>
            </w:r>
          </w:p>
        </w:tc>
        <w:tc>
          <w:tcPr>
            <w:tcW w:w="1830" w:type="dxa"/>
            <w:tcBorders>
              <w:top w:val="single" w:sz="4" w:space="0" w:color="auto"/>
              <w:bottom w:val="single" w:sz="12"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6A52C8">
              <w:rPr>
                <w:rFonts w:hint="cs"/>
                <w:i/>
                <w:iCs/>
                <w:sz w:val="16"/>
                <w:szCs w:val="24"/>
                <w:rtl/>
              </w:rPr>
              <w:t>النساء</w:t>
            </w:r>
          </w:p>
        </w:tc>
        <w:tc>
          <w:tcPr>
            <w:tcW w:w="1830" w:type="dxa"/>
            <w:tcBorders>
              <w:top w:val="single" w:sz="4" w:space="0" w:color="auto"/>
              <w:bottom w:val="single" w:sz="12"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6A52C8">
              <w:rPr>
                <w:rFonts w:hint="cs"/>
                <w:i/>
                <w:iCs/>
                <w:sz w:val="16"/>
                <w:szCs w:val="24"/>
                <w:rtl/>
              </w:rPr>
              <w:t>المشتركون</w:t>
            </w:r>
          </w:p>
        </w:tc>
      </w:tr>
      <w:tr w:rsidR="00931CBD" w:rsidRPr="006A52C8">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1830" w:type="dxa"/>
            <w:tcBorders>
              <w:top w:val="single" w:sz="12"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6A52C8">
        <w:tblPrEx>
          <w:tblCellMar>
            <w:top w:w="0" w:type="dxa"/>
            <w:bottom w:w="0" w:type="dxa"/>
          </w:tblCellMar>
        </w:tblPrEx>
        <w:trPr>
          <w:cantSplit/>
        </w:trPr>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النقابات المحلية</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120</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350</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470</w:t>
            </w:r>
          </w:p>
        </w:tc>
      </w:tr>
      <w:tr w:rsidR="00931CBD" w:rsidRPr="006A52C8">
        <w:tblPrEx>
          <w:tblCellMar>
            <w:top w:w="0" w:type="dxa"/>
            <w:bottom w:w="0" w:type="dxa"/>
          </w:tblCellMar>
        </w:tblPrEx>
        <w:trPr>
          <w:cantSplit/>
        </w:trPr>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الزراعة</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055 1</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800 2</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855 3</w:t>
            </w:r>
          </w:p>
        </w:tc>
      </w:tr>
      <w:tr w:rsidR="00931CBD" w:rsidRPr="006A52C8">
        <w:tblPrEx>
          <w:tblCellMar>
            <w:top w:w="0" w:type="dxa"/>
            <w:bottom w:w="0" w:type="dxa"/>
          </w:tblCellMar>
        </w:tblPrEx>
        <w:trPr>
          <w:cantSplit/>
        </w:trPr>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قطاع الأخشاب</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475</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500 2</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975 2</w:t>
            </w:r>
          </w:p>
        </w:tc>
      </w:tr>
      <w:tr w:rsidR="00931CBD" w:rsidRPr="006A52C8">
        <w:tblPrEx>
          <w:tblCellMar>
            <w:top w:w="0" w:type="dxa"/>
            <w:bottom w:w="0" w:type="dxa"/>
          </w:tblCellMar>
        </w:tblPrEx>
        <w:trPr>
          <w:cantSplit/>
        </w:trPr>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التجارة</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120</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350</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470</w:t>
            </w:r>
          </w:p>
        </w:tc>
      </w:tr>
      <w:tr w:rsidR="00931CBD" w:rsidRPr="006A52C8">
        <w:tblPrEx>
          <w:tblCellMar>
            <w:top w:w="0" w:type="dxa"/>
            <w:bottom w:w="0" w:type="dxa"/>
          </w:tblCellMar>
        </w:tblPrEx>
        <w:trPr>
          <w:cantSplit/>
        </w:trPr>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التعليم الخاص</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200</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400</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600</w:t>
            </w:r>
          </w:p>
        </w:tc>
      </w:tr>
      <w:tr w:rsidR="00931CBD" w:rsidRPr="006A52C8">
        <w:tblPrEx>
          <w:tblCellMar>
            <w:top w:w="0" w:type="dxa"/>
            <w:bottom w:w="0" w:type="dxa"/>
          </w:tblCellMar>
        </w:tblPrEx>
        <w:trPr>
          <w:cantSplit/>
        </w:trPr>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النقل</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515</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530</w:t>
            </w:r>
          </w:p>
        </w:tc>
      </w:tr>
      <w:tr w:rsidR="00931CBD" w:rsidRPr="006A52C8">
        <w:tblPrEx>
          <w:tblCellMar>
            <w:top w:w="0" w:type="dxa"/>
            <w:bottom w:w="0" w:type="dxa"/>
          </w:tblCellMar>
        </w:tblPrEx>
        <w:trPr>
          <w:cantSplit/>
        </w:trPr>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الصناعة</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184</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586 1</w:t>
            </w:r>
          </w:p>
        </w:tc>
        <w:tc>
          <w:tcPr>
            <w:tcW w:w="1830" w:type="dxa"/>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770 1</w:t>
            </w:r>
          </w:p>
        </w:tc>
      </w:tr>
      <w:tr w:rsidR="00931CBD" w:rsidRPr="006A52C8">
        <w:tblPrEx>
          <w:tblCellMar>
            <w:top w:w="0" w:type="dxa"/>
            <w:bottom w:w="0" w:type="dxa"/>
          </w:tblCellMar>
        </w:tblPrEx>
        <w:trPr>
          <w:cantSplit/>
        </w:trPr>
        <w:tc>
          <w:tcPr>
            <w:tcW w:w="1830" w:type="dxa"/>
            <w:tcBorders>
              <w:bottom w:val="single" w:sz="4"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الأنسجة والجلود</w:t>
            </w:r>
          </w:p>
        </w:tc>
        <w:tc>
          <w:tcPr>
            <w:tcW w:w="1830" w:type="dxa"/>
            <w:tcBorders>
              <w:bottom w:val="single" w:sz="4"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70</w:t>
            </w:r>
          </w:p>
        </w:tc>
        <w:tc>
          <w:tcPr>
            <w:tcW w:w="1830" w:type="dxa"/>
            <w:tcBorders>
              <w:bottom w:val="single" w:sz="4"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w:t>
            </w:r>
          </w:p>
        </w:tc>
        <w:tc>
          <w:tcPr>
            <w:tcW w:w="1830" w:type="dxa"/>
            <w:tcBorders>
              <w:bottom w:val="single" w:sz="4" w:space="0" w:color="auto"/>
            </w:tcBorders>
            <w:shd w:val="clear" w:color="auto" w:fill="auto"/>
            <w:vAlign w:val="bottom"/>
          </w:tcPr>
          <w:p w:rsidR="00931CBD" w:rsidRPr="006A52C8"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w:t>
            </w:r>
          </w:p>
        </w:tc>
      </w:tr>
      <w:tr w:rsidR="00931CBD" w:rsidRPr="006A52C8">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931CBD" w:rsidRPr="00967DED" w:rsidRDefault="00931CBD" w:rsidP="00CE1428">
            <w:pPr>
              <w:tabs>
                <w:tab w:val="left" w:pos="288"/>
                <w:tab w:val="left" w:pos="576"/>
                <w:tab w:val="left" w:pos="864"/>
                <w:tab w:val="left" w:pos="1152"/>
              </w:tabs>
              <w:spacing w:before="40" w:after="80" w:line="240" w:lineRule="exact"/>
              <w:ind w:left="144" w:right="40"/>
              <w:rPr>
                <w:rFonts w:hint="cs"/>
                <w:b/>
                <w:bCs/>
                <w:sz w:val="16"/>
                <w:szCs w:val="24"/>
                <w:rtl/>
              </w:rPr>
            </w:pPr>
            <w:r w:rsidRPr="00967DED">
              <w:rPr>
                <w:rFonts w:hint="cs"/>
                <w:b/>
                <w:bCs/>
                <w:sz w:val="16"/>
                <w:szCs w:val="24"/>
                <w:rtl/>
              </w:rPr>
              <w:t>المجموع</w:t>
            </w:r>
          </w:p>
        </w:tc>
        <w:tc>
          <w:tcPr>
            <w:tcW w:w="1830" w:type="dxa"/>
            <w:tcBorders>
              <w:top w:val="single" w:sz="4" w:space="0" w:color="auto"/>
              <w:bottom w:val="single" w:sz="12" w:space="0" w:color="auto"/>
            </w:tcBorders>
            <w:shd w:val="clear" w:color="auto" w:fill="auto"/>
            <w:vAlign w:val="bottom"/>
          </w:tcPr>
          <w:p w:rsidR="00931CBD" w:rsidRPr="00967DE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967DED">
              <w:rPr>
                <w:rFonts w:hint="cs"/>
                <w:b/>
                <w:bCs/>
                <w:sz w:val="16"/>
                <w:szCs w:val="24"/>
                <w:rtl/>
              </w:rPr>
              <w:t>739 2</w:t>
            </w:r>
          </w:p>
        </w:tc>
        <w:tc>
          <w:tcPr>
            <w:tcW w:w="1830" w:type="dxa"/>
            <w:tcBorders>
              <w:top w:val="single" w:sz="4" w:space="0" w:color="auto"/>
              <w:bottom w:val="single" w:sz="12" w:space="0" w:color="auto"/>
            </w:tcBorders>
            <w:shd w:val="clear" w:color="auto" w:fill="auto"/>
            <w:vAlign w:val="bottom"/>
          </w:tcPr>
          <w:p w:rsidR="00931CBD" w:rsidRPr="00967DE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967DED">
              <w:rPr>
                <w:rFonts w:hint="cs"/>
                <w:b/>
                <w:bCs/>
                <w:sz w:val="16"/>
                <w:szCs w:val="24"/>
                <w:rtl/>
              </w:rPr>
              <w:t>031 8</w:t>
            </w:r>
          </w:p>
        </w:tc>
        <w:tc>
          <w:tcPr>
            <w:tcW w:w="1830" w:type="dxa"/>
            <w:tcBorders>
              <w:top w:val="single" w:sz="4" w:space="0" w:color="auto"/>
              <w:bottom w:val="single" w:sz="12" w:space="0" w:color="auto"/>
            </w:tcBorders>
            <w:shd w:val="clear" w:color="auto" w:fill="auto"/>
            <w:vAlign w:val="bottom"/>
          </w:tcPr>
          <w:p w:rsidR="00931CBD" w:rsidRPr="00967DE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967DED">
              <w:rPr>
                <w:rFonts w:hint="cs"/>
                <w:b/>
                <w:bCs/>
                <w:sz w:val="16"/>
                <w:szCs w:val="24"/>
                <w:rtl/>
              </w:rPr>
              <w:t>770 10</w:t>
            </w:r>
          </w:p>
        </w:tc>
      </w:tr>
    </w:tbl>
    <w:p w:rsidR="00931CBD" w:rsidRPr="00967DED" w:rsidRDefault="00931CBD" w:rsidP="00931CBD">
      <w:pPr>
        <w:pStyle w:val="SingleTxt"/>
        <w:spacing w:after="0" w:line="120" w:lineRule="exact"/>
        <w:rPr>
          <w:rFonts w:hint="cs"/>
          <w:i/>
          <w:iCs/>
          <w:sz w:val="10"/>
          <w:rtl/>
        </w:rPr>
      </w:pPr>
    </w:p>
    <w:p w:rsidR="00931CBD" w:rsidRDefault="00931CBD" w:rsidP="00931CBD">
      <w:pPr>
        <w:pStyle w:val="SingleTxt"/>
        <w:rPr>
          <w:rFonts w:hint="cs"/>
          <w:i/>
          <w:iCs/>
          <w:rtl/>
        </w:rPr>
      </w:pPr>
    </w:p>
    <w:p w:rsidR="00931CBD" w:rsidRDefault="00931CBD" w:rsidP="00931CBD">
      <w:pPr>
        <w:pStyle w:val="SingleTxt"/>
        <w:rPr>
          <w:rFonts w:hint="cs"/>
          <w:i/>
          <w:iCs/>
          <w:rtl/>
        </w:rPr>
      </w:pPr>
      <w:r w:rsidRPr="00967DED">
        <w:rPr>
          <w:rFonts w:hint="cs"/>
          <w:i/>
          <w:iCs/>
          <w:rtl/>
        </w:rPr>
        <w:t>المادة 12</w:t>
      </w:r>
    </w:p>
    <w:p w:rsidR="00931CBD" w:rsidRDefault="00931CBD" w:rsidP="00931CBD">
      <w:pPr>
        <w:pStyle w:val="SingleTxt"/>
        <w:ind w:left="1930" w:hanging="663"/>
        <w:rPr>
          <w:rFonts w:hint="cs"/>
          <w:i/>
          <w:iCs/>
          <w:rtl/>
        </w:rPr>
      </w:pPr>
      <w:r>
        <w:rPr>
          <w:rFonts w:hint="cs"/>
          <w:i/>
          <w:iCs/>
          <w:rtl/>
        </w:rPr>
        <w:t>35 -</w:t>
      </w:r>
      <w:r>
        <w:rPr>
          <w:rFonts w:hint="cs"/>
          <w:i/>
          <w:iCs/>
          <w:rtl/>
        </w:rPr>
        <w:tab/>
        <w:t>النسبة المئوية للمراهقات من سن 15 إلى 19 سنة، ممن لديهن طفل بالفعل، أو ممن بدأن حياتهن الجنسية</w:t>
      </w:r>
    </w:p>
    <w:p w:rsidR="00931CBD" w:rsidRPr="00305383" w:rsidRDefault="00931CBD" w:rsidP="00931CBD">
      <w:pPr>
        <w:pStyle w:val="SingleTxt"/>
        <w:spacing w:after="0" w:line="120" w:lineRule="exact"/>
        <w:ind w:left="1930" w:hanging="663"/>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094"/>
        <w:gridCol w:w="927"/>
        <w:gridCol w:w="927"/>
        <w:gridCol w:w="927"/>
        <w:gridCol w:w="824"/>
        <w:gridCol w:w="824"/>
        <w:gridCol w:w="799"/>
      </w:tblGrid>
      <w:tr w:rsidR="00931CBD" w:rsidRPr="00305383">
        <w:tblPrEx>
          <w:tblCellMar>
            <w:top w:w="0" w:type="dxa"/>
            <w:bottom w:w="0" w:type="dxa"/>
          </w:tblCellMar>
        </w:tblPrEx>
        <w:trPr>
          <w:cantSplit/>
          <w:tblHeader/>
        </w:trPr>
        <w:tc>
          <w:tcPr>
            <w:tcW w:w="2094" w:type="dxa"/>
            <w:tcBorders>
              <w:top w:val="single" w:sz="4" w:space="0" w:color="auto"/>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05383">
              <w:rPr>
                <w:rFonts w:hint="cs"/>
                <w:i/>
                <w:iCs/>
                <w:sz w:val="16"/>
                <w:szCs w:val="24"/>
                <w:rtl/>
              </w:rPr>
              <w:t>15 سنة</w:t>
            </w:r>
          </w:p>
        </w:tc>
        <w:tc>
          <w:tcPr>
            <w:tcW w:w="927" w:type="dxa"/>
            <w:tcBorders>
              <w:top w:val="single" w:sz="4" w:space="0" w:color="auto"/>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05383">
              <w:rPr>
                <w:rFonts w:hint="cs"/>
                <w:i/>
                <w:iCs/>
                <w:sz w:val="16"/>
                <w:szCs w:val="24"/>
                <w:rtl/>
              </w:rPr>
              <w:t>16 سنة</w:t>
            </w:r>
          </w:p>
        </w:tc>
        <w:tc>
          <w:tcPr>
            <w:tcW w:w="927" w:type="dxa"/>
            <w:tcBorders>
              <w:top w:val="single" w:sz="4" w:space="0" w:color="auto"/>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05383">
              <w:rPr>
                <w:rFonts w:hint="cs"/>
                <w:i/>
                <w:iCs/>
                <w:sz w:val="16"/>
                <w:szCs w:val="24"/>
                <w:rtl/>
              </w:rPr>
              <w:t>17 سنة</w:t>
            </w:r>
          </w:p>
        </w:tc>
        <w:tc>
          <w:tcPr>
            <w:tcW w:w="824" w:type="dxa"/>
            <w:tcBorders>
              <w:top w:val="single" w:sz="4" w:space="0" w:color="auto"/>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05383">
              <w:rPr>
                <w:rFonts w:hint="cs"/>
                <w:i/>
                <w:iCs/>
                <w:sz w:val="16"/>
                <w:szCs w:val="24"/>
                <w:rtl/>
              </w:rPr>
              <w:t>18 سنة</w:t>
            </w:r>
          </w:p>
        </w:tc>
        <w:tc>
          <w:tcPr>
            <w:tcW w:w="824" w:type="dxa"/>
            <w:tcBorders>
              <w:top w:val="single" w:sz="4" w:space="0" w:color="auto"/>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05383">
              <w:rPr>
                <w:rFonts w:hint="cs"/>
                <w:i/>
                <w:iCs/>
                <w:sz w:val="16"/>
                <w:szCs w:val="24"/>
                <w:rtl/>
              </w:rPr>
              <w:t>19 سنة</w:t>
            </w:r>
          </w:p>
        </w:tc>
        <w:tc>
          <w:tcPr>
            <w:tcW w:w="799" w:type="dxa"/>
            <w:tcBorders>
              <w:top w:val="single" w:sz="4" w:space="0" w:color="auto"/>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05383">
              <w:rPr>
                <w:rFonts w:hint="cs"/>
                <w:i/>
                <w:iCs/>
                <w:sz w:val="16"/>
                <w:szCs w:val="24"/>
                <w:rtl/>
              </w:rPr>
              <w:t>المجموع</w:t>
            </w:r>
          </w:p>
        </w:tc>
      </w:tr>
      <w:tr w:rsidR="00931CBD" w:rsidRPr="00305383">
        <w:tblPrEx>
          <w:tblCellMar>
            <w:top w:w="0" w:type="dxa"/>
            <w:bottom w:w="0" w:type="dxa"/>
          </w:tblCellMar>
        </w:tblPrEx>
        <w:trPr>
          <w:cantSplit/>
          <w:trHeight w:hRule="exact" w:val="115"/>
          <w:tblHeader/>
        </w:trPr>
        <w:tc>
          <w:tcPr>
            <w:tcW w:w="2094" w:type="dxa"/>
            <w:tcBorders>
              <w:top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927" w:type="dxa"/>
            <w:tcBorders>
              <w:top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799" w:type="dxa"/>
            <w:tcBorders>
              <w:top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305383">
        <w:tblPrEx>
          <w:tblCellMar>
            <w:top w:w="0" w:type="dxa"/>
            <w:bottom w:w="0" w:type="dxa"/>
          </w:tblCellMar>
        </w:tblPrEx>
        <w:trPr>
          <w:cantSplit/>
        </w:trPr>
        <w:tc>
          <w:tcPr>
            <w:tcW w:w="2094"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النسبة المئوية للبنات الأمهات</w:t>
            </w:r>
          </w:p>
        </w:tc>
        <w:tc>
          <w:tcPr>
            <w:tcW w:w="927"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w:t>
            </w:r>
          </w:p>
        </w:tc>
        <w:tc>
          <w:tcPr>
            <w:tcW w:w="927"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w:t>
            </w:r>
          </w:p>
        </w:tc>
        <w:tc>
          <w:tcPr>
            <w:tcW w:w="927"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19.9</w:t>
            </w:r>
          </w:p>
        </w:tc>
        <w:tc>
          <w:tcPr>
            <w:tcW w:w="824"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34.3</w:t>
            </w:r>
          </w:p>
        </w:tc>
        <w:tc>
          <w:tcPr>
            <w:tcW w:w="824"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47.3</w:t>
            </w:r>
          </w:p>
        </w:tc>
        <w:tc>
          <w:tcPr>
            <w:tcW w:w="799"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22.7</w:t>
            </w:r>
          </w:p>
        </w:tc>
      </w:tr>
      <w:tr w:rsidR="00931CBD" w:rsidRPr="00305383">
        <w:tblPrEx>
          <w:tblCellMar>
            <w:top w:w="0" w:type="dxa"/>
            <w:bottom w:w="0" w:type="dxa"/>
          </w:tblCellMar>
        </w:tblPrEx>
        <w:trPr>
          <w:cantSplit/>
        </w:trPr>
        <w:tc>
          <w:tcPr>
            <w:tcW w:w="2094" w:type="dxa"/>
            <w:tcBorders>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النسبة المئوية للبنات اللائي بدأن حياتهن الجنسية</w:t>
            </w:r>
          </w:p>
        </w:tc>
        <w:tc>
          <w:tcPr>
            <w:tcW w:w="927" w:type="dxa"/>
            <w:tcBorders>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6.8</w:t>
            </w:r>
          </w:p>
        </w:tc>
        <w:tc>
          <w:tcPr>
            <w:tcW w:w="927" w:type="dxa"/>
            <w:tcBorders>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15.2</w:t>
            </w:r>
          </w:p>
        </w:tc>
        <w:tc>
          <w:tcPr>
            <w:tcW w:w="927" w:type="dxa"/>
            <w:tcBorders>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24.6</w:t>
            </w:r>
          </w:p>
        </w:tc>
        <w:tc>
          <w:tcPr>
            <w:tcW w:w="824" w:type="dxa"/>
            <w:tcBorders>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42.8</w:t>
            </w:r>
          </w:p>
        </w:tc>
        <w:tc>
          <w:tcPr>
            <w:tcW w:w="824" w:type="dxa"/>
            <w:tcBorders>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53.1</w:t>
            </w:r>
          </w:p>
        </w:tc>
        <w:tc>
          <w:tcPr>
            <w:tcW w:w="799" w:type="dxa"/>
            <w:tcBorders>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28.4</w:t>
            </w:r>
          </w:p>
        </w:tc>
      </w:tr>
    </w:tbl>
    <w:p w:rsidR="00931CBD" w:rsidRPr="00305383" w:rsidRDefault="00931CBD" w:rsidP="00931CBD">
      <w:pPr>
        <w:pStyle w:val="SingleTxt"/>
        <w:spacing w:after="0" w:line="120" w:lineRule="exact"/>
        <w:ind w:left="1930" w:hanging="663"/>
        <w:rPr>
          <w:rFonts w:hint="cs"/>
          <w:sz w:val="10"/>
          <w:rtl/>
        </w:rPr>
      </w:pPr>
    </w:p>
    <w:p w:rsidR="00931CBD" w:rsidRDefault="00931CBD" w:rsidP="00931CBD">
      <w:pPr>
        <w:pStyle w:val="SingleTxt"/>
        <w:ind w:left="1930" w:hanging="663"/>
        <w:rPr>
          <w:rFonts w:hint="cs"/>
          <w:sz w:val="26"/>
          <w:szCs w:val="26"/>
          <w:rtl/>
        </w:rPr>
      </w:pPr>
      <w:r w:rsidRPr="00305383">
        <w:rPr>
          <w:rFonts w:hint="cs"/>
          <w:b/>
          <w:bCs/>
          <w:sz w:val="26"/>
          <w:szCs w:val="26"/>
          <w:rtl/>
        </w:rPr>
        <w:t>المصدر</w:t>
      </w:r>
      <w:r w:rsidRPr="00305383">
        <w:rPr>
          <w:rFonts w:hint="cs"/>
          <w:sz w:val="26"/>
          <w:szCs w:val="26"/>
          <w:rtl/>
        </w:rPr>
        <w:t>: الدراسة الاستقصائية الديمغرافية الصحية الثالثة بالكاميرون، 2004.</w:t>
      </w:r>
    </w:p>
    <w:p w:rsidR="00931CBD" w:rsidRPr="00305383" w:rsidRDefault="00931CBD" w:rsidP="00931CBD">
      <w:pPr>
        <w:pStyle w:val="SingleTxt"/>
        <w:spacing w:after="0" w:line="120" w:lineRule="exact"/>
        <w:ind w:left="1930" w:hanging="663"/>
        <w:rPr>
          <w:rFonts w:hint="cs"/>
          <w:b/>
          <w:bCs/>
          <w:sz w:val="10"/>
          <w:szCs w:val="26"/>
          <w:rtl/>
        </w:rPr>
      </w:pPr>
    </w:p>
    <w:p w:rsidR="00931CBD" w:rsidRDefault="00931CBD" w:rsidP="00931CBD">
      <w:pPr>
        <w:pStyle w:val="SingleTxt"/>
        <w:rPr>
          <w:rFonts w:hint="cs"/>
          <w:i/>
          <w:iCs/>
          <w:rtl/>
        </w:rPr>
      </w:pPr>
      <w:r w:rsidRPr="00305383">
        <w:rPr>
          <w:rFonts w:hint="cs"/>
          <w:i/>
          <w:iCs/>
          <w:rtl/>
        </w:rPr>
        <w:t>36 -</w:t>
      </w:r>
      <w:r w:rsidRPr="00305383">
        <w:rPr>
          <w:rFonts w:hint="cs"/>
          <w:i/>
          <w:iCs/>
          <w:rtl/>
        </w:rPr>
        <w:tab/>
      </w:r>
      <w:r>
        <w:rPr>
          <w:rFonts w:hint="cs"/>
          <w:i/>
          <w:iCs/>
          <w:rtl/>
        </w:rPr>
        <w:t>التوزيع المئوي للرجال والنساء حسب استخدام الرفالات ووفقا لنوعية الشريك</w:t>
      </w:r>
    </w:p>
    <w:p w:rsidR="00931CBD" w:rsidRPr="00305383" w:rsidRDefault="00931CBD" w:rsidP="00931CBD">
      <w:pPr>
        <w:pStyle w:val="SingleTxt"/>
        <w:spacing w:after="0" w:line="120" w:lineRule="exact"/>
        <w:rPr>
          <w:rFonts w:hint="cs"/>
          <w:i/>
          <w:iCs/>
          <w:sz w:val="10"/>
          <w:rtl/>
        </w:rPr>
      </w:pPr>
    </w:p>
    <w:tbl>
      <w:tblPr>
        <w:bidiVisual/>
        <w:tblW w:w="7347" w:type="dxa"/>
        <w:tblInd w:w="1267" w:type="dxa"/>
        <w:tblLayout w:type="fixed"/>
        <w:tblCellMar>
          <w:left w:w="0" w:type="dxa"/>
          <w:right w:w="0" w:type="dxa"/>
        </w:tblCellMar>
        <w:tblLook w:val="0000" w:firstRow="0" w:lastRow="0" w:firstColumn="0" w:lastColumn="0" w:noHBand="0" w:noVBand="0"/>
      </w:tblPr>
      <w:tblGrid>
        <w:gridCol w:w="4978"/>
        <w:gridCol w:w="1133"/>
        <w:gridCol w:w="1236"/>
      </w:tblGrid>
      <w:tr w:rsidR="00931CBD" w:rsidRPr="00305383">
        <w:tblPrEx>
          <w:tblCellMar>
            <w:top w:w="0" w:type="dxa"/>
            <w:bottom w:w="0" w:type="dxa"/>
          </w:tblCellMar>
        </w:tblPrEx>
        <w:trPr>
          <w:cantSplit/>
          <w:tblHeader/>
        </w:trPr>
        <w:tc>
          <w:tcPr>
            <w:tcW w:w="4978" w:type="dxa"/>
            <w:tcBorders>
              <w:top w:val="single" w:sz="4" w:space="0" w:color="auto"/>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305383">
              <w:rPr>
                <w:rFonts w:hint="cs"/>
                <w:i/>
                <w:iCs/>
                <w:sz w:val="16"/>
                <w:szCs w:val="24"/>
                <w:rtl/>
              </w:rPr>
              <w:t>نوعية الشريك</w:t>
            </w:r>
          </w:p>
        </w:tc>
        <w:tc>
          <w:tcPr>
            <w:tcW w:w="1133" w:type="dxa"/>
            <w:tcBorders>
              <w:top w:val="single" w:sz="4" w:space="0" w:color="auto"/>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05383">
              <w:rPr>
                <w:rFonts w:hint="cs"/>
                <w:i/>
                <w:iCs/>
                <w:sz w:val="16"/>
                <w:szCs w:val="24"/>
                <w:rtl/>
              </w:rPr>
              <w:t>النساء</w:t>
            </w:r>
          </w:p>
        </w:tc>
        <w:tc>
          <w:tcPr>
            <w:tcW w:w="1236" w:type="dxa"/>
            <w:tcBorders>
              <w:top w:val="single" w:sz="4" w:space="0" w:color="auto"/>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305383">
              <w:rPr>
                <w:rFonts w:hint="cs"/>
                <w:i/>
                <w:iCs/>
                <w:sz w:val="16"/>
                <w:szCs w:val="24"/>
                <w:rtl/>
              </w:rPr>
              <w:t>الرجال</w:t>
            </w:r>
          </w:p>
        </w:tc>
      </w:tr>
      <w:tr w:rsidR="00931CBD" w:rsidRPr="00305383">
        <w:tblPrEx>
          <w:tblCellMar>
            <w:top w:w="0" w:type="dxa"/>
            <w:bottom w:w="0" w:type="dxa"/>
          </w:tblCellMar>
        </w:tblPrEx>
        <w:trPr>
          <w:cantSplit/>
          <w:trHeight w:hRule="exact" w:val="115"/>
          <w:tblHeader/>
        </w:trPr>
        <w:tc>
          <w:tcPr>
            <w:tcW w:w="4978" w:type="dxa"/>
            <w:tcBorders>
              <w:top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133" w:type="dxa"/>
            <w:tcBorders>
              <w:top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236" w:type="dxa"/>
            <w:tcBorders>
              <w:top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305383">
        <w:tblPrEx>
          <w:tblCellMar>
            <w:top w:w="0" w:type="dxa"/>
            <w:bottom w:w="0" w:type="dxa"/>
          </w:tblCellMar>
        </w:tblPrEx>
        <w:trPr>
          <w:cantSplit/>
        </w:trPr>
        <w:tc>
          <w:tcPr>
            <w:tcW w:w="4978"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النسبة المئوية مع زوج أو شريك مسارر</w:t>
            </w:r>
          </w:p>
        </w:tc>
        <w:tc>
          <w:tcPr>
            <w:tcW w:w="1133"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w:t>
            </w:r>
          </w:p>
        </w:tc>
        <w:tc>
          <w:tcPr>
            <w:tcW w:w="1236"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7.3</w:t>
            </w:r>
          </w:p>
        </w:tc>
      </w:tr>
      <w:tr w:rsidR="00931CBD" w:rsidRPr="00305383">
        <w:tblPrEx>
          <w:tblCellMar>
            <w:top w:w="0" w:type="dxa"/>
            <w:bottom w:w="0" w:type="dxa"/>
          </w:tblCellMar>
        </w:tblPrEx>
        <w:trPr>
          <w:cantSplit/>
        </w:trPr>
        <w:tc>
          <w:tcPr>
            <w:tcW w:w="4978"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النسبة المئوية مع شريك غير مسارر</w:t>
            </w:r>
          </w:p>
        </w:tc>
        <w:tc>
          <w:tcPr>
            <w:tcW w:w="1133"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40.5</w:t>
            </w:r>
          </w:p>
        </w:tc>
        <w:tc>
          <w:tcPr>
            <w:tcW w:w="1236" w:type="dxa"/>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53.9</w:t>
            </w:r>
          </w:p>
        </w:tc>
      </w:tr>
      <w:tr w:rsidR="00931CBD" w:rsidRPr="00305383">
        <w:tblPrEx>
          <w:tblCellMar>
            <w:top w:w="0" w:type="dxa"/>
            <w:bottom w:w="0" w:type="dxa"/>
          </w:tblCellMar>
        </w:tblPrEx>
        <w:trPr>
          <w:cantSplit/>
        </w:trPr>
        <w:tc>
          <w:tcPr>
            <w:tcW w:w="4978" w:type="dxa"/>
            <w:tcBorders>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النسبة المئوية مع أي شريك</w:t>
            </w:r>
          </w:p>
        </w:tc>
        <w:tc>
          <w:tcPr>
            <w:tcW w:w="1133" w:type="dxa"/>
            <w:tcBorders>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14.9</w:t>
            </w:r>
          </w:p>
        </w:tc>
        <w:tc>
          <w:tcPr>
            <w:tcW w:w="1236" w:type="dxa"/>
            <w:tcBorders>
              <w:bottom w:val="single" w:sz="12" w:space="0" w:color="auto"/>
            </w:tcBorders>
            <w:shd w:val="clear" w:color="auto" w:fill="auto"/>
            <w:vAlign w:val="bottom"/>
          </w:tcPr>
          <w:p w:rsidR="00931CBD" w:rsidRPr="0030538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29.5</w:t>
            </w:r>
          </w:p>
        </w:tc>
      </w:tr>
    </w:tbl>
    <w:p w:rsidR="00931CBD" w:rsidRPr="00305383" w:rsidRDefault="00931CBD" w:rsidP="00931CBD">
      <w:pPr>
        <w:pStyle w:val="SingleTxt"/>
        <w:spacing w:after="0" w:line="120" w:lineRule="exact"/>
        <w:rPr>
          <w:rFonts w:hint="cs"/>
          <w:i/>
          <w:iCs/>
          <w:sz w:val="10"/>
          <w:rtl/>
        </w:rPr>
      </w:pPr>
    </w:p>
    <w:p w:rsidR="00931CBD" w:rsidRDefault="00931CBD" w:rsidP="00931CBD">
      <w:pPr>
        <w:pStyle w:val="SingleTxt"/>
        <w:ind w:left="1930" w:hanging="663"/>
        <w:rPr>
          <w:rFonts w:hint="cs"/>
          <w:sz w:val="26"/>
          <w:szCs w:val="26"/>
          <w:rtl/>
        </w:rPr>
      </w:pPr>
      <w:r w:rsidRPr="00B96F63">
        <w:rPr>
          <w:rFonts w:hint="cs"/>
          <w:b/>
          <w:bCs/>
          <w:sz w:val="26"/>
          <w:szCs w:val="26"/>
          <w:rtl/>
        </w:rPr>
        <w:t>المصدر</w:t>
      </w:r>
      <w:r w:rsidRPr="00305383">
        <w:rPr>
          <w:rFonts w:hint="cs"/>
          <w:sz w:val="26"/>
          <w:szCs w:val="26"/>
          <w:rtl/>
        </w:rPr>
        <w:t>: الدراسة الاستقصائية</w:t>
      </w:r>
      <w:r>
        <w:rPr>
          <w:rFonts w:hint="cs"/>
          <w:i/>
          <w:iCs/>
          <w:rtl/>
        </w:rPr>
        <w:t xml:space="preserve"> </w:t>
      </w:r>
      <w:r w:rsidRPr="00305383">
        <w:rPr>
          <w:rFonts w:hint="cs"/>
          <w:sz w:val="26"/>
          <w:szCs w:val="26"/>
          <w:rtl/>
        </w:rPr>
        <w:t>الديمغرافية الصحية الثالثة بالكاميرون، 2004.</w:t>
      </w:r>
    </w:p>
    <w:p w:rsidR="00931CBD" w:rsidRPr="00B96F63"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37 -</w:t>
      </w:r>
      <w:r>
        <w:rPr>
          <w:rFonts w:hint="cs"/>
          <w:i/>
          <w:iCs/>
          <w:rtl/>
        </w:rPr>
        <w:tab/>
        <w:t>معدل الخصوبة حسب الأعمار</w:t>
      </w:r>
    </w:p>
    <w:p w:rsidR="00931CBD" w:rsidRPr="00B96F63" w:rsidRDefault="00931CBD" w:rsidP="00931CBD">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B96F63">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B96F63">
              <w:rPr>
                <w:rFonts w:hint="cs"/>
                <w:i/>
                <w:iCs/>
                <w:sz w:val="16"/>
                <w:szCs w:val="24"/>
                <w:rtl/>
              </w:rPr>
              <w:t>العمر</w:t>
            </w:r>
          </w:p>
        </w:tc>
        <w:tc>
          <w:tcPr>
            <w:tcW w:w="1830" w:type="dxa"/>
            <w:tcBorders>
              <w:top w:val="single" w:sz="4" w:space="0" w:color="auto"/>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B96F63">
              <w:rPr>
                <w:rFonts w:hint="cs"/>
                <w:i/>
                <w:iCs/>
                <w:sz w:val="16"/>
                <w:szCs w:val="24"/>
                <w:rtl/>
              </w:rPr>
              <w:t>المناطق الحضرية</w:t>
            </w:r>
          </w:p>
        </w:tc>
        <w:tc>
          <w:tcPr>
            <w:tcW w:w="1830" w:type="dxa"/>
            <w:tcBorders>
              <w:top w:val="single" w:sz="4" w:space="0" w:color="auto"/>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B96F63">
              <w:rPr>
                <w:rFonts w:hint="cs"/>
                <w:i/>
                <w:iCs/>
                <w:sz w:val="16"/>
                <w:szCs w:val="24"/>
                <w:rtl/>
              </w:rPr>
              <w:t>المناطق الريفية</w:t>
            </w:r>
          </w:p>
        </w:tc>
        <w:tc>
          <w:tcPr>
            <w:tcW w:w="1830" w:type="dxa"/>
            <w:tcBorders>
              <w:top w:val="single" w:sz="4" w:space="0" w:color="auto"/>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B96F63">
              <w:rPr>
                <w:rFonts w:hint="cs"/>
                <w:i/>
                <w:iCs/>
                <w:sz w:val="16"/>
                <w:szCs w:val="24"/>
                <w:rtl/>
              </w:rPr>
              <w:t>المجموع</w:t>
            </w:r>
          </w:p>
        </w:tc>
      </w:tr>
      <w:tr w:rsidR="00931CBD" w:rsidRPr="00B96F63">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830" w:type="dxa"/>
            <w:tcBorders>
              <w:top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B96F63">
        <w:tblPrEx>
          <w:tblCellMar>
            <w:top w:w="0" w:type="dxa"/>
            <w:bottom w:w="0" w:type="dxa"/>
          </w:tblCellMar>
        </w:tblPrEx>
        <w:trPr>
          <w:cantSplit/>
        </w:trPr>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15-19 سنة</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104</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184</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137</w:t>
            </w:r>
          </w:p>
        </w:tc>
      </w:tr>
      <w:tr w:rsidR="00931CBD" w:rsidRPr="00B96F63">
        <w:tblPrEx>
          <w:tblCellMar>
            <w:top w:w="0" w:type="dxa"/>
            <w:bottom w:w="0" w:type="dxa"/>
          </w:tblCellMar>
        </w:tblPrEx>
        <w:trPr>
          <w:cantSplit/>
        </w:trPr>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20-24 سنة</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186</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303</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236</w:t>
            </w:r>
          </w:p>
        </w:tc>
      </w:tr>
      <w:tr w:rsidR="00931CBD" w:rsidRPr="00B96F63">
        <w:tblPrEx>
          <w:tblCellMar>
            <w:top w:w="0" w:type="dxa"/>
            <w:bottom w:w="0" w:type="dxa"/>
          </w:tblCellMar>
        </w:tblPrEx>
        <w:trPr>
          <w:cantSplit/>
        </w:trPr>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25-29 سنة</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201</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267</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232</w:t>
            </w:r>
          </w:p>
        </w:tc>
      </w:tr>
      <w:tr w:rsidR="00931CBD" w:rsidRPr="00B96F63">
        <w:tblPrEx>
          <w:tblCellMar>
            <w:top w:w="0" w:type="dxa"/>
            <w:bottom w:w="0" w:type="dxa"/>
          </w:tblCellMar>
        </w:tblPrEx>
        <w:trPr>
          <w:cantSplit/>
        </w:trPr>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30-34 سنة</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166</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221</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192</w:t>
            </w:r>
          </w:p>
        </w:tc>
      </w:tr>
      <w:tr w:rsidR="00931CBD" w:rsidRPr="00B96F63">
        <w:tblPrEx>
          <w:tblCellMar>
            <w:top w:w="0" w:type="dxa"/>
            <w:bottom w:w="0" w:type="dxa"/>
          </w:tblCellMar>
        </w:tblPrEx>
        <w:trPr>
          <w:cantSplit/>
        </w:trPr>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35-39 سنة</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102</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161</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131</w:t>
            </w:r>
          </w:p>
        </w:tc>
      </w:tr>
      <w:tr w:rsidR="00931CBD" w:rsidRPr="00B96F63">
        <w:tblPrEx>
          <w:tblCellMar>
            <w:top w:w="0" w:type="dxa"/>
            <w:bottom w:w="0" w:type="dxa"/>
          </w:tblCellMar>
        </w:tblPrEx>
        <w:trPr>
          <w:cantSplit/>
        </w:trPr>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40-44 سنة</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c>
          <w:tcPr>
            <w:tcW w:w="1830"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w:t>
            </w:r>
          </w:p>
        </w:tc>
      </w:tr>
      <w:tr w:rsidR="00931CBD" w:rsidRPr="00B96F63">
        <w:tblPrEx>
          <w:tblCellMar>
            <w:top w:w="0" w:type="dxa"/>
            <w:bottom w:w="0" w:type="dxa"/>
          </w:tblCellMar>
        </w:tblPrEx>
        <w:trPr>
          <w:cantSplit/>
        </w:trPr>
        <w:tc>
          <w:tcPr>
            <w:tcW w:w="1830" w:type="dxa"/>
            <w:tcBorders>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45-49 سنة</w:t>
            </w:r>
          </w:p>
        </w:tc>
        <w:tc>
          <w:tcPr>
            <w:tcW w:w="1830" w:type="dxa"/>
            <w:tcBorders>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w:t>
            </w:r>
          </w:p>
        </w:tc>
        <w:tc>
          <w:tcPr>
            <w:tcW w:w="1830" w:type="dxa"/>
            <w:tcBorders>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c>
          <w:tcPr>
            <w:tcW w:w="1830" w:type="dxa"/>
            <w:tcBorders>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r>
    </w:tbl>
    <w:p w:rsidR="00931CBD" w:rsidRPr="00B96F63" w:rsidRDefault="00931CBD" w:rsidP="00931CBD">
      <w:pPr>
        <w:pStyle w:val="SingleTxt"/>
        <w:spacing w:after="0" w:line="120" w:lineRule="exact"/>
        <w:rPr>
          <w:rFonts w:hint="cs"/>
          <w:sz w:val="10"/>
          <w:rtl/>
        </w:rPr>
      </w:pPr>
    </w:p>
    <w:p w:rsidR="00931CBD" w:rsidRDefault="00931CBD" w:rsidP="00931CBD">
      <w:pPr>
        <w:pStyle w:val="SingleTxt"/>
        <w:rPr>
          <w:sz w:val="26"/>
          <w:szCs w:val="26"/>
          <w:rtl/>
        </w:rPr>
      </w:pPr>
      <w:r w:rsidRPr="00B96F63">
        <w:rPr>
          <w:rFonts w:hint="cs"/>
          <w:b/>
          <w:bCs/>
          <w:sz w:val="26"/>
          <w:szCs w:val="26"/>
          <w:rtl/>
        </w:rPr>
        <w:t>المصدر</w:t>
      </w:r>
      <w:r w:rsidRPr="00305383">
        <w:rPr>
          <w:rFonts w:hint="cs"/>
          <w:sz w:val="26"/>
          <w:szCs w:val="26"/>
          <w:rtl/>
        </w:rPr>
        <w:t>: الدراسة الاستقصائية</w:t>
      </w:r>
      <w:r>
        <w:rPr>
          <w:rFonts w:hint="cs"/>
          <w:i/>
          <w:iCs/>
          <w:rtl/>
        </w:rPr>
        <w:t xml:space="preserve"> </w:t>
      </w:r>
      <w:r w:rsidRPr="00305383">
        <w:rPr>
          <w:rFonts w:hint="cs"/>
          <w:sz w:val="26"/>
          <w:szCs w:val="26"/>
          <w:rtl/>
        </w:rPr>
        <w:t>الديمغرافية الصحية الثالثة بالكاميرون، 2004.</w:t>
      </w:r>
    </w:p>
    <w:p w:rsidR="00931CBD" w:rsidRDefault="00931CBD" w:rsidP="00931CBD">
      <w:pPr>
        <w:pStyle w:val="SingleTxt"/>
        <w:rPr>
          <w:rFonts w:hint="cs"/>
          <w:sz w:val="26"/>
          <w:szCs w:val="26"/>
          <w:rtl/>
        </w:rPr>
      </w:pPr>
      <w:r>
        <w:rPr>
          <w:sz w:val="26"/>
          <w:szCs w:val="26"/>
          <w:rtl/>
        </w:rPr>
        <w:br w:type="page"/>
      </w:r>
    </w:p>
    <w:p w:rsidR="00931CBD" w:rsidRDefault="00931CBD" w:rsidP="00931CBD">
      <w:pPr>
        <w:pStyle w:val="SingleTxt"/>
        <w:rPr>
          <w:rFonts w:hint="cs"/>
          <w:i/>
          <w:iCs/>
          <w:vertAlign w:val="superscript"/>
          <w:rtl/>
        </w:rPr>
      </w:pPr>
      <w:r w:rsidRPr="00B96F63">
        <w:rPr>
          <w:rFonts w:hint="cs"/>
          <w:i/>
          <w:iCs/>
          <w:rtl/>
        </w:rPr>
        <w:t>38 -</w:t>
      </w:r>
      <w:r w:rsidRPr="00B96F63">
        <w:rPr>
          <w:rFonts w:hint="cs"/>
          <w:i/>
          <w:iCs/>
          <w:rtl/>
        </w:rPr>
        <w:tab/>
        <w:t>المع</w:t>
      </w:r>
      <w:r>
        <w:rPr>
          <w:rFonts w:hint="cs"/>
          <w:i/>
          <w:iCs/>
          <w:rtl/>
        </w:rPr>
        <w:t>ــ</w:t>
      </w:r>
      <w:r w:rsidRPr="00B96F63">
        <w:rPr>
          <w:rFonts w:hint="cs"/>
          <w:i/>
          <w:iCs/>
          <w:rtl/>
        </w:rPr>
        <w:t>دل التركيبي للخصوبة</w:t>
      </w:r>
      <w:r>
        <w:rPr>
          <w:rFonts w:hint="cs"/>
          <w:i/>
          <w:iCs/>
          <w:vertAlign w:val="superscript"/>
          <w:rtl/>
        </w:rPr>
        <w:t>(10)</w:t>
      </w:r>
      <w:r w:rsidRPr="00B96F63">
        <w:rPr>
          <w:rFonts w:hint="cs"/>
          <w:i/>
          <w:iCs/>
          <w:rtl/>
        </w:rPr>
        <w:t>، والمعدل</w:t>
      </w:r>
      <w:r>
        <w:rPr>
          <w:rFonts w:hint="cs"/>
          <w:i/>
          <w:iCs/>
          <w:rtl/>
        </w:rPr>
        <w:t xml:space="preserve"> الإجمالي للخصوبة العامة</w:t>
      </w:r>
      <w:r>
        <w:rPr>
          <w:rFonts w:hint="cs"/>
          <w:i/>
          <w:iCs/>
          <w:vertAlign w:val="superscript"/>
          <w:rtl/>
        </w:rPr>
        <w:t>(11)</w:t>
      </w:r>
      <w:r>
        <w:rPr>
          <w:rFonts w:hint="cs"/>
          <w:i/>
          <w:iCs/>
          <w:rtl/>
        </w:rPr>
        <w:t>، والمعدل الإجمالي للمواليد</w:t>
      </w:r>
      <w:r>
        <w:rPr>
          <w:rFonts w:hint="cs"/>
          <w:i/>
          <w:iCs/>
          <w:vertAlign w:val="superscript"/>
          <w:rtl/>
        </w:rPr>
        <w:t>(12)</w:t>
      </w:r>
    </w:p>
    <w:p w:rsidR="00931CBD" w:rsidRPr="00B96F63" w:rsidRDefault="00931CBD" w:rsidP="00931CBD">
      <w:pPr>
        <w:pStyle w:val="SingleTxt"/>
        <w:spacing w:after="0" w:line="120" w:lineRule="exact"/>
        <w:ind w:left="1930" w:hanging="663"/>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639"/>
        <w:gridCol w:w="1442"/>
        <w:gridCol w:w="1236"/>
        <w:gridCol w:w="1003"/>
      </w:tblGrid>
      <w:tr w:rsidR="00931CBD" w:rsidRPr="00B96F63">
        <w:tblPrEx>
          <w:tblCellMar>
            <w:top w:w="0" w:type="dxa"/>
            <w:bottom w:w="0" w:type="dxa"/>
          </w:tblCellMar>
        </w:tblPrEx>
        <w:trPr>
          <w:cantSplit/>
          <w:tblHeader/>
        </w:trPr>
        <w:tc>
          <w:tcPr>
            <w:tcW w:w="3639" w:type="dxa"/>
            <w:tcBorders>
              <w:top w:val="single" w:sz="4" w:space="0" w:color="auto"/>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B96F63">
              <w:rPr>
                <w:rFonts w:hint="cs"/>
                <w:i/>
                <w:iCs/>
                <w:sz w:val="16"/>
                <w:szCs w:val="24"/>
                <w:rtl/>
              </w:rPr>
              <w:t>العمر</w:t>
            </w:r>
          </w:p>
        </w:tc>
        <w:tc>
          <w:tcPr>
            <w:tcW w:w="1442" w:type="dxa"/>
            <w:tcBorders>
              <w:top w:val="single" w:sz="4" w:space="0" w:color="auto"/>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B96F63">
              <w:rPr>
                <w:rFonts w:hint="cs"/>
                <w:i/>
                <w:iCs/>
                <w:sz w:val="16"/>
                <w:szCs w:val="24"/>
                <w:rtl/>
              </w:rPr>
              <w:t>المناطق الحضرية</w:t>
            </w:r>
          </w:p>
        </w:tc>
        <w:tc>
          <w:tcPr>
            <w:tcW w:w="1236" w:type="dxa"/>
            <w:tcBorders>
              <w:top w:val="single" w:sz="4" w:space="0" w:color="auto"/>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B96F63">
              <w:rPr>
                <w:rFonts w:hint="cs"/>
                <w:i/>
                <w:iCs/>
                <w:sz w:val="16"/>
                <w:szCs w:val="24"/>
                <w:rtl/>
              </w:rPr>
              <w:t>المناطق الريفية</w:t>
            </w:r>
          </w:p>
        </w:tc>
        <w:tc>
          <w:tcPr>
            <w:tcW w:w="1003" w:type="dxa"/>
            <w:tcBorders>
              <w:top w:val="single" w:sz="4" w:space="0" w:color="auto"/>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B96F63">
              <w:rPr>
                <w:rFonts w:hint="cs"/>
                <w:i/>
                <w:iCs/>
                <w:sz w:val="16"/>
                <w:szCs w:val="24"/>
                <w:rtl/>
              </w:rPr>
              <w:t>المجموع</w:t>
            </w:r>
          </w:p>
        </w:tc>
      </w:tr>
      <w:tr w:rsidR="00931CBD" w:rsidRPr="00B96F63">
        <w:tblPrEx>
          <w:tblCellMar>
            <w:top w:w="0" w:type="dxa"/>
            <w:bottom w:w="0" w:type="dxa"/>
          </w:tblCellMar>
        </w:tblPrEx>
        <w:trPr>
          <w:cantSplit/>
          <w:trHeight w:hRule="exact" w:val="115"/>
          <w:tblHeader/>
        </w:trPr>
        <w:tc>
          <w:tcPr>
            <w:tcW w:w="3639" w:type="dxa"/>
            <w:tcBorders>
              <w:top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442" w:type="dxa"/>
            <w:tcBorders>
              <w:top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236" w:type="dxa"/>
            <w:tcBorders>
              <w:top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003" w:type="dxa"/>
            <w:tcBorders>
              <w:top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B96F63">
        <w:tblPrEx>
          <w:tblCellMar>
            <w:top w:w="0" w:type="dxa"/>
            <w:bottom w:w="0" w:type="dxa"/>
          </w:tblCellMar>
        </w:tblPrEx>
        <w:trPr>
          <w:cantSplit/>
        </w:trPr>
        <w:tc>
          <w:tcPr>
            <w:tcW w:w="3639"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sidRPr="00B96F63">
              <w:rPr>
                <w:rFonts w:hint="cs"/>
                <w:sz w:val="16"/>
                <w:szCs w:val="24"/>
                <w:rtl/>
              </w:rPr>
              <w:t>ا</w:t>
            </w:r>
            <w:r>
              <w:rPr>
                <w:rFonts w:hint="cs"/>
                <w:sz w:val="16"/>
                <w:szCs w:val="24"/>
                <w:rtl/>
              </w:rPr>
              <w:t>لمعدل التركيبي للخصوبة</w:t>
            </w:r>
          </w:p>
        </w:tc>
        <w:tc>
          <w:tcPr>
            <w:tcW w:w="1442"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w:t>
            </w:r>
          </w:p>
        </w:tc>
        <w:tc>
          <w:tcPr>
            <w:tcW w:w="1236"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6.1</w:t>
            </w:r>
          </w:p>
        </w:tc>
        <w:tc>
          <w:tcPr>
            <w:tcW w:w="1003"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w:t>
            </w:r>
          </w:p>
        </w:tc>
      </w:tr>
      <w:tr w:rsidR="00931CBD" w:rsidRPr="00B96F63">
        <w:tblPrEx>
          <w:tblCellMar>
            <w:top w:w="0" w:type="dxa"/>
            <w:bottom w:w="0" w:type="dxa"/>
          </w:tblCellMar>
        </w:tblPrEx>
        <w:trPr>
          <w:cantSplit/>
        </w:trPr>
        <w:tc>
          <w:tcPr>
            <w:tcW w:w="3639"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المعدل الإجمالي للخصوبة العامة (لكل 000 1)</w:t>
            </w:r>
          </w:p>
        </w:tc>
        <w:tc>
          <w:tcPr>
            <w:tcW w:w="1442"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142.0</w:t>
            </w:r>
          </w:p>
        </w:tc>
        <w:tc>
          <w:tcPr>
            <w:tcW w:w="1236"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217.0</w:t>
            </w:r>
          </w:p>
        </w:tc>
        <w:tc>
          <w:tcPr>
            <w:tcW w:w="1003" w:type="dxa"/>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176.0</w:t>
            </w:r>
          </w:p>
        </w:tc>
      </w:tr>
      <w:tr w:rsidR="00931CBD" w:rsidRPr="00B96F63">
        <w:tblPrEx>
          <w:tblCellMar>
            <w:top w:w="0" w:type="dxa"/>
            <w:bottom w:w="0" w:type="dxa"/>
          </w:tblCellMar>
        </w:tblPrEx>
        <w:trPr>
          <w:cantSplit/>
        </w:trPr>
        <w:tc>
          <w:tcPr>
            <w:tcW w:w="3639" w:type="dxa"/>
            <w:tcBorders>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المعدل الإجمالي للمواليد (لكل 000 1)</w:t>
            </w:r>
          </w:p>
        </w:tc>
        <w:tc>
          <w:tcPr>
            <w:tcW w:w="1442" w:type="dxa"/>
            <w:tcBorders>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35.0</w:t>
            </w:r>
          </w:p>
        </w:tc>
        <w:tc>
          <w:tcPr>
            <w:tcW w:w="1236" w:type="dxa"/>
            <w:tcBorders>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40.5</w:t>
            </w:r>
          </w:p>
        </w:tc>
        <w:tc>
          <w:tcPr>
            <w:tcW w:w="1003" w:type="dxa"/>
            <w:tcBorders>
              <w:bottom w:val="single" w:sz="12" w:space="0" w:color="auto"/>
            </w:tcBorders>
            <w:shd w:val="clear" w:color="auto" w:fill="auto"/>
            <w:vAlign w:val="bottom"/>
          </w:tcPr>
          <w:p w:rsidR="00931CBD" w:rsidRPr="00B96F6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37.9</w:t>
            </w:r>
          </w:p>
        </w:tc>
      </w:tr>
    </w:tbl>
    <w:p w:rsidR="00931CBD" w:rsidRPr="00B96F63" w:rsidRDefault="00931CBD" w:rsidP="00931CBD">
      <w:pPr>
        <w:pStyle w:val="SingleTxt"/>
        <w:spacing w:after="0" w:line="120" w:lineRule="exact"/>
        <w:ind w:left="1930" w:hanging="663"/>
        <w:rPr>
          <w:rFonts w:hint="cs"/>
          <w:sz w:val="10"/>
          <w:rtl/>
        </w:rPr>
      </w:pPr>
    </w:p>
    <w:p w:rsidR="00931CBD" w:rsidRDefault="00931CBD" w:rsidP="00931CBD">
      <w:pPr>
        <w:pStyle w:val="SingleTxt"/>
        <w:rPr>
          <w:rFonts w:hint="cs"/>
          <w:sz w:val="26"/>
          <w:szCs w:val="26"/>
          <w:rtl/>
        </w:rPr>
      </w:pPr>
      <w:r w:rsidRPr="00B96F63">
        <w:rPr>
          <w:rFonts w:hint="cs"/>
          <w:b/>
          <w:bCs/>
          <w:sz w:val="26"/>
          <w:szCs w:val="26"/>
          <w:rtl/>
        </w:rPr>
        <w:t>المصدر</w:t>
      </w:r>
      <w:r w:rsidRPr="00305383">
        <w:rPr>
          <w:rFonts w:hint="cs"/>
          <w:sz w:val="26"/>
          <w:szCs w:val="26"/>
          <w:rtl/>
        </w:rPr>
        <w:t>: الدراسة الاستقصائية</w:t>
      </w:r>
      <w:r>
        <w:rPr>
          <w:rFonts w:hint="cs"/>
          <w:i/>
          <w:iCs/>
          <w:rtl/>
        </w:rPr>
        <w:t xml:space="preserve"> </w:t>
      </w:r>
      <w:r w:rsidRPr="00305383">
        <w:rPr>
          <w:rFonts w:hint="cs"/>
          <w:sz w:val="26"/>
          <w:szCs w:val="26"/>
          <w:rtl/>
        </w:rPr>
        <w:t>الديمغرافية الصحية الثالثة بالكاميرون، 2004.</w:t>
      </w:r>
    </w:p>
    <w:p w:rsidR="00931CBD" w:rsidRPr="00896BC4" w:rsidRDefault="00931CBD" w:rsidP="00931CBD">
      <w:pPr>
        <w:pStyle w:val="SingleTxt"/>
        <w:spacing w:after="0" w:line="120" w:lineRule="exact"/>
        <w:rPr>
          <w:rFonts w:hint="cs"/>
          <w:b/>
          <w:bCs/>
          <w:sz w:val="10"/>
          <w:szCs w:val="26"/>
          <w:rtl/>
        </w:rPr>
      </w:pPr>
    </w:p>
    <w:p w:rsidR="00931CBD" w:rsidRDefault="00931CBD" w:rsidP="00931CBD">
      <w:pPr>
        <w:pStyle w:val="SingleTxt"/>
        <w:rPr>
          <w:rFonts w:hint="cs"/>
          <w:i/>
          <w:iCs/>
          <w:rtl/>
        </w:rPr>
      </w:pPr>
      <w:r>
        <w:rPr>
          <w:rFonts w:hint="cs"/>
          <w:i/>
          <w:iCs/>
          <w:rtl/>
        </w:rPr>
        <w:t>39 -</w:t>
      </w:r>
      <w:r>
        <w:rPr>
          <w:rFonts w:hint="cs"/>
          <w:i/>
          <w:iCs/>
          <w:rtl/>
        </w:rPr>
        <w:tab/>
        <w:t>تطور المعدل التركيبي للخصوبة منذ عام 1991</w:t>
      </w:r>
    </w:p>
    <w:p w:rsidR="00931CBD" w:rsidRPr="00896BC4" w:rsidRDefault="00931CBD" w:rsidP="00931CBD">
      <w:pPr>
        <w:pStyle w:val="SingleTxt"/>
        <w:spacing w:after="0" w:line="120" w:lineRule="exact"/>
        <w:ind w:left="1930" w:hanging="663"/>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6008"/>
        <w:gridCol w:w="1312"/>
      </w:tblGrid>
      <w:tr w:rsidR="00931CBD" w:rsidRPr="00896BC4">
        <w:tblPrEx>
          <w:tblCellMar>
            <w:top w:w="0" w:type="dxa"/>
            <w:bottom w:w="0" w:type="dxa"/>
          </w:tblCellMar>
        </w:tblPrEx>
        <w:trPr>
          <w:cantSplit/>
          <w:tblHeader/>
        </w:trPr>
        <w:tc>
          <w:tcPr>
            <w:tcW w:w="6008" w:type="dxa"/>
            <w:tcBorders>
              <w:top w:val="single" w:sz="4" w:space="0" w:color="auto"/>
              <w:bottom w:val="single" w:sz="12" w:space="0" w:color="auto"/>
            </w:tcBorders>
            <w:shd w:val="clear" w:color="auto" w:fill="auto"/>
            <w:vAlign w:val="bottom"/>
          </w:tcPr>
          <w:p w:rsidR="00931CBD" w:rsidRPr="00896BC4"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896BC4">
              <w:rPr>
                <w:rFonts w:hint="cs"/>
                <w:i/>
                <w:iCs/>
                <w:sz w:val="16"/>
                <w:szCs w:val="24"/>
                <w:rtl/>
              </w:rPr>
              <w:t>الدراسة الاستقصائية</w:t>
            </w:r>
          </w:p>
        </w:tc>
        <w:tc>
          <w:tcPr>
            <w:tcW w:w="1312" w:type="dxa"/>
            <w:tcBorders>
              <w:top w:val="single" w:sz="4" w:space="0" w:color="auto"/>
              <w:bottom w:val="single" w:sz="12" w:space="0" w:color="auto"/>
            </w:tcBorders>
            <w:shd w:val="clear" w:color="auto" w:fill="auto"/>
            <w:vAlign w:val="bottom"/>
          </w:tcPr>
          <w:p w:rsidR="00931CBD" w:rsidRPr="00896BC4"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896BC4">
              <w:rPr>
                <w:rFonts w:hint="cs"/>
                <w:i/>
                <w:iCs/>
                <w:sz w:val="16"/>
                <w:szCs w:val="24"/>
                <w:rtl/>
              </w:rPr>
              <w:t>المعدل التركيبي للخصوبة</w:t>
            </w:r>
          </w:p>
        </w:tc>
      </w:tr>
      <w:tr w:rsidR="00931CBD" w:rsidRPr="00896BC4">
        <w:tblPrEx>
          <w:tblCellMar>
            <w:top w:w="0" w:type="dxa"/>
            <w:bottom w:w="0" w:type="dxa"/>
          </w:tblCellMar>
        </w:tblPrEx>
        <w:trPr>
          <w:cantSplit/>
          <w:trHeight w:hRule="exact" w:val="115"/>
          <w:tblHeader/>
        </w:trPr>
        <w:tc>
          <w:tcPr>
            <w:tcW w:w="6008" w:type="dxa"/>
            <w:tcBorders>
              <w:top w:val="single" w:sz="12" w:space="0" w:color="auto"/>
            </w:tcBorders>
            <w:shd w:val="clear" w:color="auto" w:fill="auto"/>
            <w:vAlign w:val="bottom"/>
          </w:tcPr>
          <w:p w:rsidR="00931CBD" w:rsidRPr="00896BC4"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312" w:type="dxa"/>
            <w:tcBorders>
              <w:top w:val="single" w:sz="12" w:space="0" w:color="auto"/>
            </w:tcBorders>
            <w:shd w:val="clear" w:color="auto" w:fill="auto"/>
            <w:vAlign w:val="bottom"/>
          </w:tcPr>
          <w:p w:rsidR="00931CBD" w:rsidRPr="00896BC4"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896BC4">
        <w:tblPrEx>
          <w:tblCellMar>
            <w:top w:w="0" w:type="dxa"/>
            <w:bottom w:w="0" w:type="dxa"/>
          </w:tblCellMar>
        </w:tblPrEx>
        <w:trPr>
          <w:cantSplit/>
        </w:trPr>
        <w:tc>
          <w:tcPr>
            <w:tcW w:w="6008" w:type="dxa"/>
            <w:shd w:val="clear" w:color="auto" w:fill="auto"/>
            <w:vAlign w:val="bottom"/>
          </w:tcPr>
          <w:p w:rsidR="00931CBD" w:rsidRPr="00896BC4"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الدراسة الاستقصائية الديمغرافية الصحية الأولى بالكاميرون (1991)</w:t>
            </w:r>
          </w:p>
        </w:tc>
        <w:tc>
          <w:tcPr>
            <w:tcW w:w="1312" w:type="dxa"/>
            <w:shd w:val="clear" w:color="auto" w:fill="auto"/>
            <w:vAlign w:val="bottom"/>
          </w:tcPr>
          <w:p w:rsidR="00931CBD" w:rsidRPr="00896BC4"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w:t>
            </w:r>
          </w:p>
        </w:tc>
      </w:tr>
      <w:tr w:rsidR="00931CBD" w:rsidRPr="00896BC4">
        <w:tblPrEx>
          <w:tblCellMar>
            <w:top w:w="0" w:type="dxa"/>
            <w:bottom w:w="0" w:type="dxa"/>
          </w:tblCellMar>
        </w:tblPrEx>
        <w:trPr>
          <w:cantSplit/>
        </w:trPr>
        <w:tc>
          <w:tcPr>
            <w:tcW w:w="6008" w:type="dxa"/>
            <w:shd w:val="clear" w:color="auto" w:fill="auto"/>
            <w:vAlign w:val="bottom"/>
          </w:tcPr>
          <w:p w:rsidR="00931CBD" w:rsidRPr="00896BC4"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الدراسة الاستقصائية الديمغرافية الصحية الثانية بالكاميرون (1996)</w:t>
            </w:r>
          </w:p>
        </w:tc>
        <w:tc>
          <w:tcPr>
            <w:tcW w:w="1312" w:type="dxa"/>
            <w:shd w:val="clear" w:color="auto" w:fill="auto"/>
            <w:vAlign w:val="bottom"/>
          </w:tcPr>
          <w:p w:rsidR="00931CBD" w:rsidRPr="00896BC4"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w:t>
            </w:r>
          </w:p>
        </w:tc>
      </w:tr>
      <w:tr w:rsidR="00931CBD" w:rsidRPr="00896BC4">
        <w:tblPrEx>
          <w:tblCellMar>
            <w:top w:w="0" w:type="dxa"/>
            <w:bottom w:w="0" w:type="dxa"/>
          </w:tblCellMar>
        </w:tblPrEx>
        <w:trPr>
          <w:cantSplit/>
        </w:trPr>
        <w:tc>
          <w:tcPr>
            <w:tcW w:w="6008" w:type="dxa"/>
            <w:shd w:val="clear" w:color="auto" w:fill="auto"/>
            <w:vAlign w:val="bottom"/>
          </w:tcPr>
          <w:p w:rsidR="00931CBD" w:rsidRPr="00896BC4"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الدراسة المتعددة المؤشرات (2000)</w:t>
            </w:r>
          </w:p>
        </w:tc>
        <w:tc>
          <w:tcPr>
            <w:tcW w:w="1312" w:type="dxa"/>
            <w:shd w:val="clear" w:color="auto" w:fill="auto"/>
            <w:vAlign w:val="bottom"/>
          </w:tcPr>
          <w:p w:rsidR="00931CBD" w:rsidRPr="00896BC4"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w:t>
            </w:r>
          </w:p>
        </w:tc>
      </w:tr>
      <w:tr w:rsidR="00931CBD" w:rsidRPr="00896BC4">
        <w:tblPrEx>
          <w:tblCellMar>
            <w:top w:w="0" w:type="dxa"/>
            <w:bottom w:w="0" w:type="dxa"/>
          </w:tblCellMar>
        </w:tblPrEx>
        <w:trPr>
          <w:cantSplit/>
        </w:trPr>
        <w:tc>
          <w:tcPr>
            <w:tcW w:w="6008" w:type="dxa"/>
            <w:tcBorders>
              <w:bottom w:val="single" w:sz="12" w:space="0" w:color="auto"/>
            </w:tcBorders>
            <w:shd w:val="clear" w:color="auto" w:fill="auto"/>
            <w:vAlign w:val="bottom"/>
          </w:tcPr>
          <w:p w:rsidR="00931CBD" w:rsidRPr="00896BC4"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الدراسة الاستقصائية الديمغرافية الصحية الثالثة بالكاميرون (2004)</w:t>
            </w:r>
          </w:p>
        </w:tc>
        <w:tc>
          <w:tcPr>
            <w:tcW w:w="1312" w:type="dxa"/>
            <w:tcBorders>
              <w:bottom w:val="single" w:sz="12" w:space="0" w:color="auto"/>
            </w:tcBorders>
            <w:shd w:val="clear" w:color="auto" w:fill="auto"/>
            <w:vAlign w:val="bottom"/>
          </w:tcPr>
          <w:p w:rsidR="00931CBD" w:rsidRPr="00896BC4"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w:t>
            </w:r>
          </w:p>
        </w:tc>
      </w:tr>
    </w:tbl>
    <w:p w:rsidR="00931CBD" w:rsidRPr="00896BC4" w:rsidRDefault="00931CBD" w:rsidP="00931CBD">
      <w:pPr>
        <w:pStyle w:val="SingleTxt"/>
        <w:spacing w:after="0" w:line="120" w:lineRule="exact"/>
        <w:ind w:left="1930" w:hanging="663"/>
        <w:rPr>
          <w:rFonts w:hint="cs"/>
          <w:sz w:val="10"/>
          <w:rtl/>
        </w:rPr>
      </w:pPr>
    </w:p>
    <w:p w:rsidR="00931CBD" w:rsidRDefault="00931CBD" w:rsidP="00931CBD">
      <w:pPr>
        <w:pStyle w:val="SingleTxt"/>
        <w:ind w:left="1930" w:hanging="663"/>
        <w:rPr>
          <w:rFonts w:hint="cs"/>
          <w:i/>
          <w:iCs/>
          <w:rtl/>
        </w:rPr>
      </w:pPr>
    </w:p>
    <w:p w:rsidR="00931CBD" w:rsidRDefault="00931CBD" w:rsidP="00931CBD">
      <w:pPr>
        <w:pStyle w:val="SingleTxt"/>
        <w:ind w:left="1930" w:hanging="663"/>
        <w:rPr>
          <w:rFonts w:hint="cs"/>
          <w:i/>
          <w:iCs/>
          <w:rtl/>
        </w:rPr>
      </w:pPr>
    </w:p>
    <w:p w:rsidR="00931CBD" w:rsidRDefault="00931CBD" w:rsidP="00931CBD">
      <w:pPr>
        <w:pStyle w:val="SingleTxt"/>
        <w:ind w:left="1930" w:hanging="663"/>
        <w:rPr>
          <w:rFonts w:hint="cs"/>
          <w:i/>
          <w:iCs/>
          <w:rtl/>
        </w:rPr>
      </w:pPr>
    </w:p>
    <w:p w:rsidR="00931CBD" w:rsidRPr="00E606AA" w:rsidRDefault="00931CBD" w:rsidP="00931CBD">
      <w:pPr>
        <w:pStyle w:val="SingleTxt"/>
        <w:spacing w:after="0" w:line="120" w:lineRule="exact"/>
        <w:ind w:left="1930" w:hanging="663"/>
        <w:rPr>
          <w:rFonts w:hint="cs"/>
          <w:i/>
          <w:iCs/>
          <w:sz w:val="10"/>
          <w:rtl/>
        </w:rPr>
      </w:pPr>
    </w:p>
    <w:p w:rsidR="00931CBD" w:rsidRDefault="00931CBD" w:rsidP="00931CBD">
      <w:pPr>
        <w:pStyle w:val="SingleTxt"/>
        <w:ind w:left="1930" w:hanging="663"/>
        <w:rPr>
          <w:rFonts w:hint="cs"/>
          <w:i/>
          <w:iCs/>
          <w:rtl/>
        </w:rPr>
      </w:pPr>
    </w:p>
    <w:p w:rsidR="00931CBD" w:rsidRDefault="00931CBD" w:rsidP="00931CBD">
      <w:pPr>
        <w:pStyle w:val="SingleTxt"/>
        <w:ind w:left="1930" w:hanging="663"/>
        <w:rPr>
          <w:rFonts w:hint="cs"/>
          <w:i/>
          <w:iCs/>
          <w:rtl/>
        </w:rPr>
      </w:pPr>
      <w:r>
        <w:rPr>
          <w:rFonts w:hint="cs"/>
          <w:i/>
          <w:iCs/>
          <w:rtl/>
        </w:rPr>
        <w:t>ــــــــــــــــــــــــــــــــــــــــ</w:t>
      </w:r>
    </w:p>
    <w:p w:rsidR="00931CBD" w:rsidRPr="00B96F63" w:rsidRDefault="00931CBD" w:rsidP="00931CBD">
      <w:pPr>
        <w:pStyle w:val="FootnoteText"/>
        <w:tabs>
          <w:tab w:val="clear" w:pos="418"/>
          <w:tab w:val="right" w:pos="1195"/>
          <w:tab w:val="left" w:pos="1267"/>
          <w:tab w:val="left" w:pos="1656"/>
          <w:tab w:val="left" w:pos="2088"/>
        </w:tabs>
        <w:spacing w:after="80"/>
        <w:ind w:left="2088" w:right="1267" w:hanging="1368"/>
        <w:rPr>
          <w:rFonts w:hint="cs"/>
          <w:w w:val="103"/>
          <w:rtl/>
        </w:rPr>
      </w:pPr>
      <w:r>
        <w:rPr>
          <w:rFonts w:hint="cs"/>
          <w:rtl/>
        </w:rPr>
        <w:tab/>
      </w:r>
      <w:r>
        <w:rPr>
          <w:rFonts w:hint="cs"/>
          <w:rtl/>
        </w:rPr>
        <w:tab/>
      </w:r>
      <w:r w:rsidRPr="00B96F63">
        <w:rPr>
          <w:rtl/>
        </w:rPr>
        <w:tab/>
      </w:r>
      <w:r w:rsidRPr="00B96F63">
        <w:rPr>
          <w:w w:val="103"/>
          <w:sz w:val="26"/>
          <w:rtl/>
        </w:rPr>
        <w:t>(</w:t>
      </w:r>
      <w:r>
        <w:rPr>
          <w:rStyle w:val="FootnoteReference"/>
          <w:rFonts w:hint="cs"/>
          <w:spacing w:val="0"/>
          <w:w w:val="103"/>
          <w:vertAlign w:val="baseline"/>
          <w:rtl/>
        </w:rPr>
        <w:t>1</w:t>
      </w:r>
      <w:r>
        <w:rPr>
          <w:rFonts w:hint="cs"/>
          <w:w w:val="103"/>
          <w:rtl/>
        </w:rPr>
        <w:t>0</w:t>
      </w:r>
      <w:r w:rsidRPr="00B96F63">
        <w:rPr>
          <w:w w:val="103"/>
          <w:sz w:val="26"/>
          <w:rtl/>
        </w:rPr>
        <w:t>)</w:t>
      </w:r>
      <w:r w:rsidRPr="00B96F63">
        <w:rPr>
          <w:w w:val="103"/>
          <w:rtl/>
        </w:rPr>
        <w:tab/>
      </w:r>
      <w:r>
        <w:rPr>
          <w:rFonts w:hint="cs"/>
          <w:w w:val="103"/>
          <w:rtl/>
        </w:rPr>
        <w:t>يتولى المعدل التركيبي للخصوبة قياس متوسط عدد الأطفال المولودين أحياء، والذين قد تحصل عليهم المرأة في نهاية فترة الخصوبة، في إطار أحوال الخصوبة الحالية.</w:t>
      </w:r>
    </w:p>
    <w:p w:rsidR="00931CBD" w:rsidRPr="00B96F63" w:rsidRDefault="00931CBD" w:rsidP="00931CBD">
      <w:pPr>
        <w:pStyle w:val="FootnoteText"/>
        <w:tabs>
          <w:tab w:val="clear" w:pos="418"/>
          <w:tab w:val="right" w:pos="1195"/>
          <w:tab w:val="left" w:pos="1267"/>
          <w:tab w:val="left" w:pos="1656"/>
          <w:tab w:val="left" w:pos="2088"/>
        </w:tabs>
        <w:spacing w:after="80"/>
        <w:ind w:left="2088" w:right="1267" w:hanging="1368"/>
        <w:rPr>
          <w:rFonts w:hint="cs"/>
          <w:w w:val="103"/>
          <w:rtl/>
        </w:rPr>
      </w:pPr>
      <w:r>
        <w:rPr>
          <w:rFonts w:hint="cs"/>
          <w:rtl/>
        </w:rPr>
        <w:tab/>
      </w:r>
      <w:r>
        <w:rPr>
          <w:rFonts w:hint="cs"/>
          <w:rtl/>
        </w:rPr>
        <w:tab/>
      </w:r>
      <w:r w:rsidRPr="00B96F63">
        <w:rPr>
          <w:rtl/>
        </w:rPr>
        <w:tab/>
      </w:r>
      <w:r w:rsidRPr="00B96F63">
        <w:rPr>
          <w:w w:val="103"/>
          <w:rtl/>
        </w:rPr>
        <w:t>(</w:t>
      </w:r>
      <w:r w:rsidRPr="00B96F63">
        <w:rPr>
          <w:rStyle w:val="FootnoteReference"/>
          <w:spacing w:val="0"/>
          <w:w w:val="103"/>
          <w:vertAlign w:val="baseline"/>
          <w:rtl/>
        </w:rPr>
        <w:footnoteRef/>
      </w:r>
      <w:r>
        <w:rPr>
          <w:rFonts w:hint="cs"/>
          <w:w w:val="103"/>
          <w:rtl/>
        </w:rPr>
        <w:t>1</w:t>
      </w:r>
      <w:r w:rsidRPr="00B96F63">
        <w:rPr>
          <w:w w:val="103"/>
          <w:rtl/>
        </w:rPr>
        <w:t>)</w:t>
      </w:r>
      <w:r w:rsidRPr="00B96F63">
        <w:rPr>
          <w:w w:val="103"/>
          <w:rtl/>
        </w:rPr>
        <w:tab/>
      </w:r>
      <w:r>
        <w:rPr>
          <w:rFonts w:hint="cs"/>
          <w:w w:val="103"/>
          <w:rtl/>
        </w:rPr>
        <w:t>المعدل الإجمالي للخصوبة العامة: عدد الولادات مقسوما على عدد النساء البالغات من العمر 15 إلى 49 سنة، بالنسبة لكل 000 1 امرأة.</w:t>
      </w:r>
    </w:p>
    <w:p w:rsidR="00931CBD" w:rsidRDefault="00931CBD" w:rsidP="00931CBD">
      <w:pPr>
        <w:pStyle w:val="SingleTxt"/>
        <w:tabs>
          <w:tab w:val="clear" w:pos="1930"/>
          <w:tab w:val="clear" w:pos="2592"/>
          <w:tab w:val="left" w:pos="1610"/>
          <w:tab w:val="left" w:pos="2125"/>
        </w:tabs>
        <w:rPr>
          <w:rFonts w:hint="cs"/>
          <w:w w:val="100"/>
          <w:sz w:val="17"/>
          <w:szCs w:val="26"/>
          <w:rtl/>
        </w:rPr>
      </w:pPr>
      <w:r>
        <w:rPr>
          <w:rFonts w:hint="cs"/>
          <w:w w:val="100"/>
          <w:sz w:val="17"/>
          <w:szCs w:val="26"/>
          <w:rtl/>
        </w:rPr>
        <w:tab/>
      </w:r>
      <w:r w:rsidRPr="00B335F8">
        <w:rPr>
          <w:w w:val="100"/>
          <w:sz w:val="17"/>
          <w:szCs w:val="26"/>
          <w:rtl/>
        </w:rPr>
        <w:t>(</w:t>
      </w:r>
      <w:r w:rsidRPr="00B335F8">
        <w:rPr>
          <w:rFonts w:hint="cs"/>
          <w:w w:val="100"/>
          <w:sz w:val="17"/>
          <w:szCs w:val="26"/>
          <w:rtl/>
        </w:rPr>
        <w:t>2</w:t>
      </w:r>
      <w:r w:rsidRPr="00B335F8">
        <w:rPr>
          <w:w w:val="100"/>
          <w:sz w:val="17"/>
          <w:szCs w:val="26"/>
          <w:rtl/>
        </w:rPr>
        <w:footnoteRef/>
      </w:r>
      <w:r w:rsidRPr="00B335F8">
        <w:rPr>
          <w:w w:val="100"/>
          <w:sz w:val="17"/>
          <w:szCs w:val="26"/>
          <w:rtl/>
        </w:rPr>
        <w:t>)</w:t>
      </w:r>
      <w:r w:rsidRPr="00B335F8">
        <w:rPr>
          <w:w w:val="100"/>
          <w:sz w:val="17"/>
          <w:szCs w:val="26"/>
          <w:rtl/>
        </w:rPr>
        <w:tab/>
      </w:r>
      <w:r w:rsidRPr="00B335F8">
        <w:rPr>
          <w:rFonts w:hint="cs"/>
          <w:w w:val="100"/>
          <w:sz w:val="17"/>
          <w:szCs w:val="26"/>
          <w:rtl/>
        </w:rPr>
        <w:t>المعدل الإجمالي للولادة يُعبر عنه بالنسبة لكل 000 1 فرد.</w:t>
      </w:r>
    </w:p>
    <w:p w:rsidR="00931CBD" w:rsidRPr="00B335F8" w:rsidRDefault="00931CBD" w:rsidP="00931CBD">
      <w:pPr>
        <w:pStyle w:val="SingleTxt"/>
        <w:rPr>
          <w:rFonts w:hint="cs"/>
          <w:i/>
          <w:iCs/>
          <w:rtl/>
        </w:rPr>
      </w:pPr>
      <w:r>
        <w:rPr>
          <w:sz w:val="26"/>
          <w:rtl/>
        </w:rPr>
        <w:br w:type="page"/>
      </w:r>
      <w:r w:rsidRPr="00B335F8">
        <w:rPr>
          <w:rFonts w:hint="cs"/>
          <w:i/>
          <w:iCs/>
          <w:rtl/>
        </w:rPr>
        <w:t>40 -</w:t>
      </w:r>
      <w:r w:rsidRPr="00B335F8">
        <w:rPr>
          <w:rFonts w:hint="cs"/>
          <w:i/>
          <w:iCs/>
          <w:rtl/>
        </w:rPr>
        <w:tab/>
        <w:t>إمكانية الوصول لأقرب المراكز الصحية حسب منطقة الإقامة</w:t>
      </w:r>
    </w:p>
    <w:p w:rsidR="00931CBD" w:rsidRPr="00896BC4" w:rsidRDefault="00931CBD" w:rsidP="00931CBD">
      <w:pPr>
        <w:pStyle w:val="SingleTxt"/>
        <w:spacing w:after="0" w:line="120" w:lineRule="exact"/>
        <w:ind w:left="1930" w:hanging="663"/>
        <w:rPr>
          <w:rFonts w:hint="cs"/>
          <w:i/>
          <w:i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5D5CE5">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p>
        </w:tc>
        <w:tc>
          <w:tcPr>
            <w:tcW w:w="1830" w:type="dxa"/>
            <w:tcBorders>
              <w:top w:val="single" w:sz="4" w:space="0" w:color="auto"/>
              <w:bottom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5D5CE5">
              <w:rPr>
                <w:rFonts w:hint="cs"/>
                <w:i/>
                <w:iCs/>
                <w:sz w:val="16"/>
                <w:szCs w:val="24"/>
                <w:rtl/>
              </w:rPr>
              <w:t>المسافة المتوسطة بالكيلومترات</w:t>
            </w:r>
          </w:p>
        </w:tc>
        <w:tc>
          <w:tcPr>
            <w:tcW w:w="1830" w:type="dxa"/>
            <w:tcBorders>
              <w:top w:val="single" w:sz="4" w:space="0" w:color="auto"/>
              <w:bottom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5D5CE5">
              <w:rPr>
                <w:rFonts w:hint="cs"/>
                <w:i/>
                <w:iCs/>
                <w:sz w:val="16"/>
                <w:szCs w:val="24"/>
                <w:rtl/>
              </w:rPr>
              <w:t>الوقت المتوسط المنفق للذهاب للمركز (بالدقائق)</w:t>
            </w:r>
          </w:p>
        </w:tc>
        <w:tc>
          <w:tcPr>
            <w:tcW w:w="1830" w:type="dxa"/>
            <w:tcBorders>
              <w:top w:val="single" w:sz="4" w:space="0" w:color="auto"/>
              <w:bottom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5D5CE5">
              <w:rPr>
                <w:rFonts w:hint="cs"/>
                <w:i/>
                <w:iCs/>
                <w:sz w:val="16"/>
                <w:szCs w:val="24"/>
                <w:rtl/>
              </w:rPr>
              <w:t>النسبة المئوية للأسر المستريحة لهذا الوضع</w:t>
            </w:r>
          </w:p>
        </w:tc>
      </w:tr>
      <w:tr w:rsidR="00931CBD" w:rsidRPr="005D5CE5">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830" w:type="dxa"/>
            <w:tcBorders>
              <w:top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5D5CE5">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المنطقة</w:t>
            </w:r>
          </w:p>
          <w:p w:rsidR="00931CBD" w:rsidRPr="005D5CE5"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منطقة حضرية</w:t>
            </w:r>
          </w:p>
        </w:tc>
        <w:tc>
          <w:tcPr>
            <w:tcW w:w="183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1.13</w:t>
            </w:r>
          </w:p>
        </w:tc>
        <w:tc>
          <w:tcPr>
            <w:tcW w:w="183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13.0</w:t>
            </w:r>
          </w:p>
        </w:tc>
        <w:tc>
          <w:tcPr>
            <w:tcW w:w="1830" w:type="dxa"/>
            <w:shd w:val="clear" w:color="auto" w:fill="auto"/>
            <w:vAlign w:val="bottom"/>
          </w:tcPr>
          <w:p w:rsidR="00931CBD" w:rsidRPr="005D5CE5" w:rsidRDefault="00C92C00"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82.5</w:t>
            </w:r>
          </w:p>
        </w:tc>
      </w:tr>
      <w:tr w:rsidR="00931CBD" w:rsidRPr="005D5CE5">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Pr>
                <w:sz w:val="16"/>
                <w:szCs w:val="24"/>
                <w:rtl/>
              </w:rPr>
              <w:tab/>
            </w:r>
            <w:r>
              <w:rPr>
                <w:rFonts w:hint="cs"/>
                <w:sz w:val="16"/>
                <w:szCs w:val="24"/>
                <w:rtl/>
              </w:rPr>
              <w:t>منطقة مدنية</w:t>
            </w:r>
          </w:p>
        </w:tc>
        <w:tc>
          <w:tcPr>
            <w:tcW w:w="183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5.26</w:t>
            </w:r>
          </w:p>
        </w:tc>
        <w:tc>
          <w:tcPr>
            <w:tcW w:w="183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39.7</w:t>
            </w:r>
          </w:p>
        </w:tc>
        <w:tc>
          <w:tcPr>
            <w:tcW w:w="183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65.1</w:t>
            </w:r>
          </w:p>
        </w:tc>
      </w:tr>
      <w:tr w:rsidR="00931CBD" w:rsidRPr="005D5CE5">
        <w:tblPrEx>
          <w:tblCellMar>
            <w:top w:w="0" w:type="dxa"/>
            <w:bottom w:w="0" w:type="dxa"/>
          </w:tblCellMar>
        </w:tblPrEx>
        <w:trPr>
          <w:cantSplit/>
        </w:trPr>
        <w:tc>
          <w:tcPr>
            <w:tcW w:w="183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b/>
                <w:bCs/>
                <w:sz w:val="16"/>
                <w:szCs w:val="24"/>
                <w:rtl/>
              </w:rPr>
              <w:t>دوالا/ياوندي</w:t>
            </w:r>
          </w:p>
          <w:p w:rsidR="00931CBD" w:rsidRPr="005D5CE5"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دوالا</w:t>
            </w:r>
          </w:p>
        </w:tc>
        <w:tc>
          <w:tcPr>
            <w:tcW w:w="183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0.99</w:t>
            </w:r>
          </w:p>
        </w:tc>
        <w:tc>
          <w:tcPr>
            <w:tcW w:w="183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12.1</w:t>
            </w:r>
          </w:p>
        </w:tc>
        <w:tc>
          <w:tcPr>
            <w:tcW w:w="183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72.1</w:t>
            </w:r>
          </w:p>
        </w:tc>
      </w:tr>
      <w:tr w:rsidR="00931CBD" w:rsidRPr="005D5CE5">
        <w:tblPrEx>
          <w:tblCellMar>
            <w:top w:w="0" w:type="dxa"/>
            <w:bottom w:w="0" w:type="dxa"/>
          </w:tblCellMar>
        </w:tblPrEx>
        <w:trPr>
          <w:cantSplit/>
        </w:trPr>
        <w:tc>
          <w:tcPr>
            <w:tcW w:w="1830" w:type="dxa"/>
            <w:tcBorders>
              <w:bottom w:val="single" w:sz="4"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ياوندي</w:t>
            </w:r>
          </w:p>
        </w:tc>
        <w:tc>
          <w:tcPr>
            <w:tcW w:w="1830" w:type="dxa"/>
            <w:tcBorders>
              <w:bottom w:val="single" w:sz="4"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0.93</w:t>
            </w:r>
          </w:p>
        </w:tc>
        <w:tc>
          <w:tcPr>
            <w:tcW w:w="1830" w:type="dxa"/>
            <w:tcBorders>
              <w:bottom w:val="single" w:sz="4"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w:t>
            </w:r>
          </w:p>
        </w:tc>
        <w:tc>
          <w:tcPr>
            <w:tcW w:w="1830" w:type="dxa"/>
            <w:tcBorders>
              <w:bottom w:val="single" w:sz="4"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87.3</w:t>
            </w:r>
          </w:p>
        </w:tc>
      </w:tr>
      <w:tr w:rsidR="00931CBD" w:rsidRPr="005D5CE5">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sidRPr="005D5CE5">
              <w:rPr>
                <w:rFonts w:hint="cs"/>
                <w:b/>
                <w:bCs/>
                <w:sz w:val="16"/>
                <w:szCs w:val="24"/>
                <w:rtl/>
              </w:rPr>
              <w:t>المجموع</w:t>
            </w:r>
          </w:p>
        </w:tc>
        <w:tc>
          <w:tcPr>
            <w:tcW w:w="1830" w:type="dxa"/>
            <w:tcBorders>
              <w:top w:val="single" w:sz="4" w:space="0" w:color="auto"/>
              <w:bottom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D5CE5">
              <w:rPr>
                <w:rFonts w:hint="cs"/>
                <w:b/>
                <w:bCs/>
                <w:sz w:val="16"/>
                <w:szCs w:val="24"/>
                <w:rtl/>
              </w:rPr>
              <w:t>3.86</w:t>
            </w:r>
          </w:p>
        </w:tc>
        <w:tc>
          <w:tcPr>
            <w:tcW w:w="1830" w:type="dxa"/>
            <w:tcBorders>
              <w:top w:val="single" w:sz="4" w:space="0" w:color="auto"/>
              <w:bottom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D5CE5">
              <w:rPr>
                <w:rFonts w:hint="cs"/>
                <w:b/>
                <w:bCs/>
                <w:sz w:val="16"/>
                <w:szCs w:val="24"/>
                <w:rtl/>
              </w:rPr>
              <w:t>30.6</w:t>
            </w:r>
          </w:p>
        </w:tc>
        <w:tc>
          <w:tcPr>
            <w:tcW w:w="1830" w:type="dxa"/>
            <w:tcBorders>
              <w:top w:val="single" w:sz="4" w:space="0" w:color="auto"/>
              <w:bottom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5D5CE5">
              <w:rPr>
                <w:rFonts w:hint="cs"/>
                <w:b/>
                <w:bCs/>
                <w:sz w:val="16"/>
                <w:szCs w:val="24"/>
                <w:rtl/>
              </w:rPr>
              <w:t>69.3</w:t>
            </w:r>
          </w:p>
        </w:tc>
      </w:tr>
    </w:tbl>
    <w:p w:rsidR="00931CBD" w:rsidRPr="005D5CE5" w:rsidRDefault="00931CBD" w:rsidP="00931CBD">
      <w:pPr>
        <w:pStyle w:val="SingleTxt"/>
        <w:spacing w:after="0" w:line="120" w:lineRule="exact"/>
        <w:ind w:left="1930" w:hanging="663"/>
        <w:rPr>
          <w:rFonts w:hint="cs"/>
          <w:i/>
          <w:iCs/>
          <w:sz w:val="10"/>
          <w:rtl/>
        </w:rPr>
      </w:pPr>
    </w:p>
    <w:p w:rsidR="00931CBD" w:rsidRDefault="00931CBD" w:rsidP="00931CBD">
      <w:pPr>
        <w:pStyle w:val="SingleTxt"/>
        <w:ind w:left="1930" w:hanging="663"/>
        <w:rPr>
          <w:rFonts w:hint="cs"/>
          <w:sz w:val="26"/>
          <w:szCs w:val="26"/>
          <w:rtl/>
        </w:rPr>
      </w:pPr>
      <w:r w:rsidRPr="005D5CE5">
        <w:rPr>
          <w:rFonts w:hint="cs"/>
          <w:b/>
          <w:bCs/>
          <w:sz w:val="26"/>
          <w:szCs w:val="26"/>
          <w:rtl/>
        </w:rPr>
        <w:t>المصدر</w:t>
      </w:r>
      <w:r w:rsidRPr="005D5CE5">
        <w:rPr>
          <w:rFonts w:hint="cs"/>
          <w:sz w:val="26"/>
          <w:szCs w:val="26"/>
          <w:rtl/>
        </w:rPr>
        <w:t>: الدراسة الاستقصائية الكاميرونية الثانية للأسر المعيشية، المعهد الوطني للإحصاءات.</w:t>
      </w:r>
    </w:p>
    <w:p w:rsidR="00931CBD" w:rsidRPr="005D5CE5" w:rsidRDefault="00931CBD" w:rsidP="00931CBD">
      <w:pPr>
        <w:pStyle w:val="SingleTxt"/>
        <w:spacing w:after="0" w:line="120" w:lineRule="exact"/>
        <w:ind w:left="1930" w:hanging="663"/>
        <w:rPr>
          <w:rFonts w:hint="cs"/>
          <w:b/>
          <w:bCs/>
          <w:sz w:val="10"/>
          <w:szCs w:val="26"/>
          <w:rtl/>
        </w:rPr>
      </w:pPr>
    </w:p>
    <w:p w:rsidR="00931CBD" w:rsidRDefault="00931CBD" w:rsidP="00931CBD">
      <w:pPr>
        <w:pStyle w:val="SingleTxt"/>
        <w:ind w:left="1930" w:hanging="663"/>
        <w:rPr>
          <w:rFonts w:hint="cs"/>
          <w:i/>
          <w:iCs/>
          <w:rtl/>
        </w:rPr>
      </w:pPr>
      <w:r>
        <w:rPr>
          <w:rFonts w:hint="cs"/>
          <w:i/>
          <w:iCs/>
          <w:rtl/>
        </w:rPr>
        <w:t>41 -</w:t>
      </w:r>
      <w:r>
        <w:rPr>
          <w:rFonts w:hint="cs"/>
          <w:i/>
          <w:iCs/>
          <w:rtl/>
        </w:rPr>
        <w:tab/>
        <w:t>التوزيع المئوية للنساء اللائي يعشن في إطار ارتباط ما، وذلك حسب وسيلة منع الحمل المستخدمة حاليا</w:t>
      </w:r>
    </w:p>
    <w:p w:rsidR="00931CBD" w:rsidRPr="005D5CE5" w:rsidRDefault="00931CBD" w:rsidP="00931CBD">
      <w:pPr>
        <w:pStyle w:val="SingleTxt"/>
        <w:spacing w:after="0" w:line="120" w:lineRule="exact"/>
        <w:ind w:left="1930" w:hanging="663"/>
        <w:rPr>
          <w:rFonts w:hint="cs"/>
          <w:i/>
          <w:i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931CBD" w:rsidRPr="005D5CE5">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80" w:after="80" w:line="240" w:lineRule="exact"/>
              <w:ind w:left="144" w:right="40"/>
              <w:rPr>
                <w:rFonts w:hint="cs"/>
                <w:i/>
                <w:iCs/>
                <w:sz w:val="16"/>
                <w:szCs w:val="24"/>
                <w:rtl/>
              </w:rPr>
            </w:pPr>
            <w:r w:rsidRPr="005D5CE5">
              <w:rPr>
                <w:rFonts w:hint="cs"/>
                <w:i/>
                <w:iCs/>
                <w:sz w:val="16"/>
                <w:szCs w:val="24"/>
                <w:rtl/>
              </w:rPr>
              <w:t>وسائل منع الحمل</w:t>
            </w:r>
          </w:p>
        </w:tc>
        <w:tc>
          <w:tcPr>
            <w:tcW w:w="3660" w:type="dxa"/>
            <w:tcBorders>
              <w:top w:val="single" w:sz="4" w:space="0" w:color="auto"/>
              <w:bottom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5D5CE5">
              <w:rPr>
                <w:rFonts w:hint="cs"/>
                <w:i/>
                <w:iCs/>
                <w:sz w:val="16"/>
                <w:szCs w:val="24"/>
                <w:rtl/>
              </w:rPr>
              <w:t>معدل الانتشار (في المائة)</w:t>
            </w:r>
          </w:p>
        </w:tc>
      </w:tr>
      <w:tr w:rsidR="00931CBD" w:rsidRPr="005D5CE5">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p>
        </w:tc>
        <w:tc>
          <w:tcPr>
            <w:tcW w:w="3660" w:type="dxa"/>
            <w:tcBorders>
              <w:top w:val="single" w:sz="12" w:space="0" w:color="auto"/>
            </w:tcBorders>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5D5CE5">
        <w:tblPrEx>
          <w:tblCellMar>
            <w:top w:w="0" w:type="dxa"/>
            <w:bottom w:w="0" w:type="dxa"/>
          </w:tblCellMar>
        </w:tblPrEx>
        <w:trPr>
          <w:cantSplit/>
        </w:trPr>
        <w:tc>
          <w:tcPr>
            <w:tcW w:w="3660" w:type="dxa"/>
            <w:shd w:val="clear" w:color="auto" w:fill="auto"/>
            <w:vAlign w:val="bottom"/>
          </w:tcPr>
          <w:p w:rsidR="00931CBD" w:rsidRPr="00D737AD" w:rsidRDefault="00931CBD" w:rsidP="00CE1428">
            <w:pPr>
              <w:tabs>
                <w:tab w:val="left" w:pos="288"/>
                <w:tab w:val="left" w:pos="576"/>
                <w:tab w:val="left" w:pos="864"/>
                <w:tab w:val="left" w:pos="1152"/>
              </w:tabs>
              <w:spacing w:before="40" w:after="80" w:line="240" w:lineRule="exact"/>
              <w:ind w:left="144" w:right="40"/>
              <w:rPr>
                <w:rFonts w:hint="cs"/>
                <w:b/>
                <w:bCs/>
                <w:sz w:val="16"/>
                <w:szCs w:val="24"/>
                <w:rtl/>
              </w:rPr>
            </w:pPr>
            <w:r w:rsidRPr="00D737AD">
              <w:rPr>
                <w:rFonts w:hint="cs"/>
                <w:b/>
                <w:bCs/>
                <w:sz w:val="16"/>
                <w:szCs w:val="24"/>
                <w:rtl/>
              </w:rPr>
              <w:t>وسيلة ما</w:t>
            </w:r>
          </w:p>
        </w:tc>
        <w:tc>
          <w:tcPr>
            <w:tcW w:w="3660" w:type="dxa"/>
            <w:shd w:val="clear" w:color="auto" w:fill="auto"/>
            <w:vAlign w:val="bottom"/>
          </w:tcPr>
          <w:p w:rsidR="00931CBD" w:rsidRPr="00D737A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D737AD">
              <w:rPr>
                <w:rFonts w:hint="cs"/>
                <w:b/>
                <w:bCs/>
                <w:sz w:val="16"/>
                <w:szCs w:val="24"/>
                <w:rtl/>
              </w:rPr>
              <w:t>26.0</w:t>
            </w:r>
          </w:p>
        </w:tc>
      </w:tr>
      <w:tr w:rsidR="00931CBD" w:rsidRPr="005D5CE5">
        <w:tblPrEx>
          <w:tblCellMar>
            <w:top w:w="0" w:type="dxa"/>
            <w:bottom w:w="0" w:type="dxa"/>
          </w:tblCellMar>
        </w:tblPrEx>
        <w:trPr>
          <w:cantSplit/>
        </w:trPr>
        <w:tc>
          <w:tcPr>
            <w:tcW w:w="3660" w:type="dxa"/>
            <w:shd w:val="clear" w:color="auto" w:fill="auto"/>
            <w:vAlign w:val="bottom"/>
          </w:tcPr>
          <w:p w:rsidR="00931CBD" w:rsidRPr="00D737AD" w:rsidRDefault="00931CBD" w:rsidP="00CE1428">
            <w:pPr>
              <w:tabs>
                <w:tab w:val="left" w:pos="288"/>
                <w:tab w:val="left" w:pos="576"/>
                <w:tab w:val="left" w:pos="864"/>
                <w:tab w:val="left" w:pos="1152"/>
              </w:tabs>
              <w:spacing w:before="40" w:after="80" w:line="240" w:lineRule="exact"/>
              <w:ind w:left="144" w:right="40"/>
              <w:rPr>
                <w:rFonts w:hint="cs"/>
                <w:b/>
                <w:bCs/>
                <w:sz w:val="16"/>
                <w:szCs w:val="24"/>
                <w:rtl/>
              </w:rPr>
            </w:pPr>
            <w:r w:rsidRPr="00D737AD">
              <w:rPr>
                <w:rFonts w:hint="cs"/>
                <w:b/>
                <w:bCs/>
                <w:sz w:val="16"/>
                <w:szCs w:val="24"/>
                <w:rtl/>
              </w:rPr>
              <w:t>وسيلة حديثة</w:t>
            </w:r>
          </w:p>
        </w:tc>
        <w:tc>
          <w:tcPr>
            <w:tcW w:w="3660" w:type="dxa"/>
            <w:shd w:val="clear" w:color="auto" w:fill="auto"/>
            <w:vAlign w:val="bottom"/>
          </w:tcPr>
          <w:p w:rsidR="00931CBD" w:rsidRPr="00D737A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D737AD">
              <w:rPr>
                <w:rFonts w:hint="cs"/>
                <w:b/>
                <w:bCs/>
                <w:sz w:val="16"/>
                <w:szCs w:val="24"/>
                <w:rtl/>
              </w:rPr>
              <w:t>12.5</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b/>
                <w:bCs/>
                <w:sz w:val="16"/>
                <w:szCs w:val="24"/>
                <w:rtl/>
              </w:rPr>
            </w:pPr>
            <w:r>
              <w:rPr>
                <w:rFonts w:hint="cs"/>
                <w:b/>
                <w:bCs/>
                <w:sz w:val="16"/>
                <w:szCs w:val="24"/>
                <w:rtl/>
              </w:rPr>
              <w:t>الوسيلة الحديثة</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تعقيم المرأة</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الحبوب</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الأجهزة الرحمية</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0.3</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عمليات الحق</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الغرس</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0.3</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الرفالات الذكرية</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الرفالات الأنثوية</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الرغوات بنوعيها</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r>
      <w:tr w:rsidR="00931CBD" w:rsidRPr="005D5CE5">
        <w:tblPrEx>
          <w:tblCellMar>
            <w:top w:w="0" w:type="dxa"/>
            <w:bottom w:w="0" w:type="dxa"/>
          </w:tblCellMar>
        </w:tblPrEx>
        <w:trPr>
          <w:cantSplit/>
        </w:trPr>
        <w:tc>
          <w:tcPr>
            <w:tcW w:w="3660" w:type="dxa"/>
            <w:shd w:val="clear" w:color="auto" w:fill="auto"/>
            <w:vAlign w:val="bottom"/>
          </w:tcPr>
          <w:p w:rsidR="00931CBD" w:rsidRPr="00D737AD" w:rsidRDefault="00931CBD" w:rsidP="00CE1428">
            <w:pPr>
              <w:tabs>
                <w:tab w:val="left" w:pos="288"/>
                <w:tab w:val="left" w:pos="576"/>
                <w:tab w:val="left" w:pos="864"/>
                <w:tab w:val="left" w:pos="1152"/>
              </w:tabs>
              <w:spacing w:before="40" w:after="80" w:line="240" w:lineRule="exact"/>
              <w:ind w:left="144" w:right="40"/>
              <w:rPr>
                <w:rFonts w:hint="cs"/>
                <w:b/>
                <w:bCs/>
                <w:sz w:val="16"/>
                <w:szCs w:val="24"/>
                <w:rtl/>
              </w:rPr>
            </w:pPr>
            <w:r>
              <w:rPr>
                <w:rFonts w:hint="cs"/>
                <w:b/>
                <w:bCs/>
                <w:sz w:val="16"/>
                <w:szCs w:val="24"/>
                <w:rtl/>
              </w:rPr>
              <w:t>وسيلة تقليدية</w:t>
            </w:r>
          </w:p>
        </w:tc>
        <w:tc>
          <w:tcPr>
            <w:tcW w:w="3660" w:type="dxa"/>
            <w:shd w:val="clear" w:color="auto" w:fill="auto"/>
            <w:vAlign w:val="bottom"/>
          </w:tcPr>
          <w:p w:rsidR="00931CB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13.5</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b/>
                <w:bCs/>
                <w:sz w:val="16"/>
                <w:szCs w:val="24"/>
                <w:rtl/>
              </w:rPr>
            </w:pPr>
            <w:r>
              <w:rPr>
                <w:rFonts w:hint="cs"/>
                <w:b/>
                <w:bCs/>
                <w:sz w:val="16"/>
                <w:szCs w:val="24"/>
                <w:rtl/>
              </w:rPr>
              <w:t>الوسيلة  التقليدية</w:t>
            </w:r>
          </w:p>
        </w:tc>
        <w:tc>
          <w:tcPr>
            <w:tcW w:w="3660" w:type="dxa"/>
            <w:shd w:val="clear" w:color="auto" w:fill="auto"/>
            <w:vAlign w:val="bottom"/>
          </w:tcPr>
          <w:p w:rsidR="00931CBD" w:rsidRPr="00D737A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وسيلة الرضاعة الطبيعية وتوقف الطمث</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0.6</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الامتناع الدوري</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10.2</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الاعتزال</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r>
      <w:tr w:rsidR="00931CBD" w:rsidRPr="005D5CE5">
        <w:tblPrEx>
          <w:tblCellMar>
            <w:top w:w="0" w:type="dxa"/>
            <w:bottom w:w="0" w:type="dxa"/>
          </w:tblCellMar>
        </w:tblPrEx>
        <w:trPr>
          <w:cantSplit/>
        </w:trPr>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إحدى الطرق الشعبية</w:t>
            </w:r>
          </w:p>
        </w:tc>
        <w:tc>
          <w:tcPr>
            <w:tcW w:w="3660" w:type="dxa"/>
            <w:shd w:val="clear" w:color="auto" w:fill="auto"/>
            <w:vAlign w:val="bottom"/>
          </w:tcPr>
          <w:p w:rsidR="00931CBD" w:rsidRPr="005D5CE5"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0.6</w:t>
            </w:r>
          </w:p>
        </w:tc>
      </w:tr>
      <w:tr w:rsidR="00931CBD" w:rsidRPr="005D5CE5">
        <w:tblPrEx>
          <w:tblCellMar>
            <w:top w:w="0" w:type="dxa"/>
            <w:bottom w:w="0" w:type="dxa"/>
          </w:tblCellMar>
        </w:tblPrEx>
        <w:trPr>
          <w:cantSplit/>
        </w:trPr>
        <w:tc>
          <w:tcPr>
            <w:tcW w:w="3660" w:type="dxa"/>
            <w:tcBorders>
              <w:bottom w:val="single" w:sz="12" w:space="0" w:color="auto"/>
            </w:tcBorders>
            <w:shd w:val="clear" w:color="auto" w:fill="auto"/>
            <w:vAlign w:val="bottom"/>
          </w:tcPr>
          <w:p w:rsidR="00931CBD" w:rsidRPr="00D737AD" w:rsidRDefault="00931CBD" w:rsidP="00CE1428">
            <w:pPr>
              <w:tabs>
                <w:tab w:val="left" w:pos="288"/>
                <w:tab w:val="left" w:pos="576"/>
                <w:tab w:val="left" w:pos="864"/>
                <w:tab w:val="left" w:pos="1152"/>
              </w:tabs>
              <w:spacing w:before="40" w:after="80" w:line="240" w:lineRule="exact"/>
              <w:ind w:left="144" w:right="40"/>
              <w:rPr>
                <w:rFonts w:hint="cs"/>
                <w:b/>
                <w:bCs/>
                <w:sz w:val="16"/>
                <w:szCs w:val="24"/>
                <w:rtl/>
              </w:rPr>
            </w:pPr>
            <w:r w:rsidRPr="00D737AD">
              <w:rPr>
                <w:rFonts w:hint="cs"/>
                <w:b/>
                <w:bCs/>
                <w:sz w:val="16"/>
                <w:szCs w:val="24"/>
                <w:rtl/>
              </w:rPr>
              <w:t>عدم استخدام أي طريقة</w:t>
            </w:r>
          </w:p>
        </w:tc>
        <w:tc>
          <w:tcPr>
            <w:tcW w:w="3660" w:type="dxa"/>
            <w:tcBorders>
              <w:bottom w:val="single" w:sz="12" w:space="0" w:color="auto"/>
            </w:tcBorders>
            <w:shd w:val="clear" w:color="auto" w:fill="auto"/>
            <w:vAlign w:val="bottom"/>
          </w:tcPr>
          <w:p w:rsidR="00931CBD" w:rsidRPr="00D737AD"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D737AD">
              <w:rPr>
                <w:rFonts w:hint="cs"/>
                <w:b/>
                <w:bCs/>
                <w:sz w:val="16"/>
                <w:szCs w:val="24"/>
                <w:rtl/>
              </w:rPr>
              <w:t>74.0</w:t>
            </w:r>
          </w:p>
        </w:tc>
      </w:tr>
    </w:tbl>
    <w:p w:rsidR="00931CBD" w:rsidRPr="00D737AD" w:rsidRDefault="00931CBD" w:rsidP="00931CBD">
      <w:pPr>
        <w:pStyle w:val="SingleTxt"/>
        <w:spacing w:after="0" w:line="120" w:lineRule="exact"/>
        <w:rPr>
          <w:rFonts w:hint="cs"/>
          <w:i/>
          <w:iCs/>
          <w:sz w:val="10"/>
          <w:rtl/>
        </w:rPr>
      </w:pPr>
    </w:p>
    <w:p w:rsidR="00931CBD" w:rsidRDefault="00931CBD" w:rsidP="00931CBD">
      <w:pPr>
        <w:pStyle w:val="SingleTxt"/>
        <w:rPr>
          <w:rFonts w:hint="cs"/>
          <w:sz w:val="26"/>
          <w:szCs w:val="26"/>
          <w:rtl/>
        </w:rPr>
      </w:pPr>
      <w:r w:rsidRPr="00D737AD">
        <w:rPr>
          <w:rFonts w:hint="cs"/>
          <w:b/>
          <w:bCs/>
          <w:sz w:val="26"/>
          <w:szCs w:val="26"/>
          <w:rtl/>
        </w:rPr>
        <w:t>المصدر</w:t>
      </w:r>
      <w:r w:rsidRPr="00D737AD">
        <w:rPr>
          <w:rFonts w:hint="cs"/>
          <w:sz w:val="26"/>
          <w:szCs w:val="26"/>
          <w:rtl/>
        </w:rPr>
        <w:t>: الدراسة الاستقصائية الديمغرافية الصحية الثالثة بالكاميرون (2004).</w:t>
      </w:r>
    </w:p>
    <w:p w:rsidR="00931CBD" w:rsidRPr="001509CB" w:rsidRDefault="00931CBD" w:rsidP="00931CBD">
      <w:pPr>
        <w:pStyle w:val="SingleTxt"/>
        <w:spacing w:after="0" w:line="120" w:lineRule="exact"/>
        <w:rPr>
          <w:rFonts w:hint="cs"/>
          <w:b/>
          <w:bCs/>
          <w:sz w:val="10"/>
          <w:szCs w:val="26"/>
          <w:rtl/>
        </w:rPr>
      </w:pPr>
    </w:p>
    <w:p w:rsidR="00931CBD" w:rsidRDefault="00931CBD" w:rsidP="00931CBD">
      <w:pPr>
        <w:pStyle w:val="SingleTxt"/>
        <w:ind w:left="1930" w:hanging="663"/>
        <w:rPr>
          <w:rFonts w:hint="cs"/>
          <w:i/>
          <w:iCs/>
          <w:rtl/>
        </w:rPr>
      </w:pPr>
      <w:r>
        <w:rPr>
          <w:rFonts w:hint="cs"/>
          <w:i/>
          <w:iCs/>
          <w:rtl/>
        </w:rPr>
        <w:t>42 -</w:t>
      </w:r>
      <w:r>
        <w:rPr>
          <w:rFonts w:hint="cs"/>
          <w:i/>
          <w:iCs/>
          <w:rtl/>
        </w:rPr>
        <w:tab/>
        <w:t>نسبة النســــاء اللائي قمن بالولادة في مراكز صحية وفقا لبعض الخصائص الاجتماعية الديمغرافية</w:t>
      </w:r>
    </w:p>
    <w:p w:rsidR="00931CBD" w:rsidRDefault="00931CBD" w:rsidP="00931CBD">
      <w:pPr>
        <w:pStyle w:val="SingleTxt"/>
        <w:spacing w:after="0" w:line="120" w:lineRule="exact"/>
        <w:ind w:left="1930" w:hanging="663"/>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931CBD" w:rsidRPr="001509CB">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931CBD" w:rsidRPr="001509CB"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1509CB">
              <w:rPr>
                <w:rFonts w:hint="cs"/>
                <w:i/>
                <w:iCs/>
                <w:sz w:val="16"/>
                <w:szCs w:val="24"/>
                <w:rtl/>
              </w:rPr>
              <w:t>الخصائص</w:t>
            </w:r>
          </w:p>
        </w:tc>
        <w:tc>
          <w:tcPr>
            <w:tcW w:w="2440" w:type="dxa"/>
            <w:tcBorders>
              <w:top w:val="single" w:sz="4" w:space="0" w:color="auto"/>
              <w:bottom w:val="single" w:sz="12" w:space="0" w:color="auto"/>
            </w:tcBorders>
            <w:shd w:val="clear" w:color="auto" w:fill="auto"/>
            <w:vAlign w:val="bottom"/>
          </w:tcPr>
          <w:p w:rsidR="00931CBD" w:rsidRPr="001509CB"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1509CB">
              <w:rPr>
                <w:rFonts w:hint="cs"/>
                <w:i/>
                <w:iCs/>
                <w:sz w:val="16"/>
                <w:szCs w:val="24"/>
                <w:rtl/>
              </w:rPr>
              <w:t>النسبة المئوية للنساء ا</w:t>
            </w:r>
            <w:r>
              <w:rPr>
                <w:rFonts w:hint="cs"/>
                <w:i/>
                <w:iCs/>
                <w:sz w:val="16"/>
                <w:szCs w:val="24"/>
                <w:rtl/>
              </w:rPr>
              <w:t>للائي قمن بالولادة بمساعدة موظف</w:t>
            </w:r>
            <w:r w:rsidRPr="001509CB">
              <w:rPr>
                <w:rFonts w:hint="cs"/>
                <w:i/>
                <w:iCs/>
                <w:sz w:val="16"/>
                <w:szCs w:val="24"/>
                <w:rtl/>
              </w:rPr>
              <w:t xml:space="preserve"> صحي</w:t>
            </w:r>
            <w:r>
              <w:rPr>
                <w:rFonts w:hint="cs"/>
                <w:i/>
                <w:iCs/>
                <w:sz w:val="16"/>
                <w:szCs w:val="24"/>
                <w:vertAlign w:val="superscript"/>
                <w:rtl/>
              </w:rPr>
              <w:t>(13)</w:t>
            </w:r>
          </w:p>
        </w:tc>
        <w:tc>
          <w:tcPr>
            <w:tcW w:w="2440" w:type="dxa"/>
            <w:tcBorders>
              <w:top w:val="single" w:sz="4" w:space="0" w:color="auto"/>
              <w:bottom w:val="single" w:sz="12" w:space="0" w:color="auto"/>
            </w:tcBorders>
            <w:shd w:val="clear" w:color="auto" w:fill="auto"/>
            <w:vAlign w:val="bottom"/>
          </w:tcPr>
          <w:p w:rsidR="00931CBD" w:rsidRPr="001509CB"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1509CB">
              <w:rPr>
                <w:rFonts w:hint="cs"/>
                <w:i/>
                <w:iCs/>
                <w:sz w:val="16"/>
                <w:szCs w:val="24"/>
                <w:rtl/>
              </w:rPr>
              <w:t>النسبة المئوية للنساء اللائي قمن بالولادة في أحد المراكز الصحية</w:t>
            </w:r>
          </w:p>
        </w:tc>
      </w:tr>
      <w:tr w:rsidR="00931CBD" w:rsidRPr="001509CB">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2440" w:type="dxa"/>
            <w:tcBorders>
              <w:top w:val="single" w:sz="12" w:space="0" w:color="auto"/>
            </w:tcBorders>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2440" w:type="dxa"/>
            <w:tcBorders>
              <w:top w:val="single" w:sz="12" w:space="0" w:color="auto"/>
            </w:tcBorders>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سن الأم</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أقل من 20 عاما</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60.0</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58.2</w:t>
            </w: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من 20 إلى 34 سنة</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62.3</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59.5</w:t>
            </w: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35 سنة أو أكثر</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60.6</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57.4</w:t>
            </w: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المنطقة</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منطقة حضرية</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84.3</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81.2</w:t>
            </w: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منطقة ريفية</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44.2</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41.7</w:t>
            </w: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دوالا/ياوندي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دوالا</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97.2</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95.3</w:t>
            </w: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ياوندي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94.0</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90.2</w:t>
            </w: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الإقليم</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إقليم أداموا</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37.1</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34.1</w:t>
            </w:r>
          </w:p>
        </w:tc>
      </w:tr>
      <w:tr w:rsidR="00931CBD" w:rsidRPr="001509CB">
        <w:tblPrEx>
          <w:tblCellMar>
            <w:top w:w="0" w:type="dxa"/>
            <w:bottom w:w="0" w:type="dxa"/>
          </w:tblCellMar>
        </w:tblPrEx>
        <w:trPr>
          <w:cantSplit/>
        </w:trPr>
        <w:tc>
          <w:tcPr>
            <w:tcW w:w="244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الأوسط</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74.5</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65.3</w:t>
            </w:r>
          </w:p>
        </w:tc>
      </w:tr>
      <w:tr w:rsidR="00931CBD" w:rsidRPr="001509CB">
        <w:tblPrEx>
          <w:tblCellMar>
            <w:top w:w="0" w:type="dxa"/>
            <w:bottom w:w="0" w:type="dxa"/>
          </w:tblCellMar>
        </w:tblPrEx>
        <w:trPr>
          <w:cantSplit/>
        </w:trPr>
        <w:tc>
          <w:tcPr>
            <w:tcW w:w="244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الشرقي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47.6</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40.5</w:t>
            </w:r>
          </w:p>
        </w:tc>
      </w:tr>
      <w:tr w:rsidR="00931CBD" w:rsidRPr="001509CB">
        <w:tblPrEx>
          <w:tblCellMar>
            <w:top w:w="0" w:type="dxa"/>
            <w:bottom w:w="0" w:type="dxa"/>
          </w:tblCellMar>
        </w:tblPrEx>
        <w:trPr>
          <w:cantSplit/>
        </w:trPr>
        <w:tc>
          <w:tcPr>
            <w:tcW w:w="244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الأقصى</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26.5</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25.7</w:t>
            </w:r>
          </w:p>
        </w:tc>
      </w:tr>
      <w:tr w:rsidR="00931CBD" w:rsidRPr="001509CB">
        <w:tblPrEx>
          <w:tblCellMar>
            <w:top w:w="0" w:type="dxa"/>
            <w:bottom w:w="0" w:type="dxa"/>
          </w:tblCellMar>
        </w:tblPrEx>
        <w:trPr>
          <w:cantSplit/>
        </w:trPr>
        <w:tc>
          <w:tcPr>
            <w:tcW w:w="244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الساحلي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93.7</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92.2</w:t>
            </w:r>
          </w:p>
        </w:tc>
      </w:tr>
      <w:tr w:rsidR="00931CBD" w:rsidRPr="001509CB">
        <w:tblPrEx>
          <w:tblCellMar>
            <w:top w:w="0" w:type="dxa"/>
            <w:bottom w:w="0" w:type="dxa"/>
          </w:tblCellMar>
        </w:tblPrEx>
        <w:trPr>
          <w:cantSplit/>
        </w:trPr>
        <w:tc>
          <w:tcPr>
            <w:tcW w:w="244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22.3</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20.9</w:t>
            </w:r>
          </w:p>
        </w:tc>
      </w:tr>
      <w:tr w:rsidR="00931CBD" w:rsidRPr="001509CB">
        <w:tblPrEx>
          <w:tblCellMar>
            <w:top w:w="0" w:type="dxa"/>
            <w:bottom w:w="0" w:type="dxa"/>
          </w:tblCellMar>
        </w:tblPrEx>
        <w:trPr>
          <w:cantSplit/>
        </w:trPr>
        <w:tc>
          <w:tcPr>
            <w:tcW w:w="244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الغربي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87.5</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87.8</w:t>
            </w:r>
          </w:p>
        </w:tc>
      </w:tr>
      <w:tr w:rsidR="00931CBD" w:rsidRPr="001509CB">
        <w:tblPrEx>
          <w:tblCellMar>
            <w:top w:w="0" w:type="dxa"/>
            <w:bottom w:w="0" w:type="dxa"/>
          </w:tblCellMar>
        </w:tblPrEx>
        <w:trPr>
          <w:cantSplit/>
        </w:trPr>
        <w:tc>
          <w:tcPr>
            <w:tcW w:w="244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الغربي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93.2</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89.7</w:t>
            </w:r>
          </w:p>
        </w:tc>
      </w:tr>
      <w:tr w:rsidR="00931CBD" w:rsidRPr="001509CB">
        <w:tblPrEx>
          <w:tblCellMar>
            <w:top w:w="0" w:type="dxa"/>
            <w:bottom w:w="0" w:type="dxa"/>
          </w:tblCellMar>
        </w:tblPrEx>
        <w:trPr>
          <w:cantSplit/>
        </w:trPr>
        <w:tc>
          <w:tcPr>
            <w:tcW w:w="244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70.6</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63.4</w:t>
            </w:r>
          </w:p>
        </w:tc>
      </w:tr>
      <w:tr w:rsidR="00931CBD" w:rsidRPr="001509CB">
        <w:tblPrEx>
          <w:tblCellMar>
            <w:top w:w="0" w:type="dxa"/>
            <w:bottom w:w="0" w:type="dxa"/>
          </w:tblCellMar>
        </w:tblPrEx>
        <w:trPr>
          <w:cantSplit/>
        </w:trPr>
        <w:tc>
          <w:tcPr>
            <w:tcW w:w="7320" w:type="dxa"/>
            <w:gridSpan w:val="3"/>
            <w:shd w:val="clear" w:color="auto" w:fill="auto"/>
            <w:vAlign w:val="bottom"/>
          </w:tcPr>
          <w:p w:rsidR="00931CBD" w:rsidRPr="003E32D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26"/>
                <w:szCs w:val="26"/>
                <w:rtl/>
              </w:rPr>
            </w:pPr>
            <w:r w:rsidRPr="003E32D3">
              <w:rPr>
                <w:rFonts w:hint="cs"/>
                <w:sz w:val="26"/>
                <w:szCs w:val="26"/>
                <w:rtl/>
              </w:rPr>
              <w:t>ـــــــــــــــــــــــــــــــــــــــــــــــــ</w:t>
            </w:r>
          </w:p>
          <w:p w:rsidR="00931CBD" w:rsidRPr="003E32D3" w:rsidRDefault="00931CBD" w:rsidP="00CE1428">
            <w:pPr>
              <w:tabs>
                <w:tab w:val="left" w:pos="288"/>
                <w:tab w:val="left" w:pos="576"/>
                <w:tab w:val="left" w:pos="864"/>
                <w:tab w:val="left" w:pos="1152"/>
              </w:tabs>
              <w:spacing w:before="40" w:after="80" w:line="240" w:lineRule="exact"/>
              <w:ind w:left="144" w:right="144"/>
              <w:rPr>
                <w:rFonts w:hint="cs"/>
                <w:sz w:val="26"/>
                <w:szCs w:val="26"/>
                <w:rtl/>
              </w:rPr>
            </w:pPr>
            <w:r w:rsidRPr="003E32D3">
              <w:rPr>
                <w:sz w:val="26"/>
                <w:szCs w:val="26"/>
                <w:rtl/>
              </w:rPr>
              <w:tab/>
            </w:r>
            <w:r w:rsidRPr="003E32D3">
              <w:rPr>
                <w:rFonts w:hint="cs"/>
                <w:sz w:val="26"/>
                <w:szCs w:val="26"/>
                <w:rtl/>
              </w:rPr>
              <w:t>(13)</w:t>
            </w:r>
            <w:r w:rsidRPr="003E32D3">
              <w:rPr>
                <w:sz w:val="26"/>
                <w:szCs w:val="26"/>
                <w:rtl/>
              </w:rPr>
              <w:tab/>
            </w:r>
            <w:r w:rsidRPr="003E32D3">
              <w:rPr>
                <w:rFonts w:hint="cs"/>
                <w:sz w:val="26"/>
                <w:szCs w:val="26"/>
                <w:rtl/>
              </w:rPr>
              <w:t>قد يكون الموظف الصحي طبيبا أو ممرضة أو قابلة أو مساعدة لمقدمة الرعاية.</w:t>
            </w:r>
          </w:p>
        </w:tc>
      </w:tr>
      <w:tr w:rsidR="00931CBD" w:rsidRPr="001509CB">
        <w:tblPrEx>
          <w:tblCellMar>
            <w:top w:w="0" w:type="dxa"/>
            <w:bottom w:w="0" w:type="dxa"/>
          </w:tblCellMar>
        </w:tblPrEx>
        <w:trPr>
          <w:cantSplit/>
        </w:trPr>
        <w:tc>
          <w:tcPr>
            <w:tcW w:w="2440"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 الغربي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77.8</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76.9</w:t>
            </w:r>
          </w:p>
        </w:tc>
      </w:tr>
      <w:tr w:rsidR="00931CBD" w:rsidRPr="001509CB">
        <w:tblPrEx>
          <w:tblCellMar>
            <w:top w:w="0" w:type="dxa"/>
            <w:bottom w:w="0" w:type="dxa"/>
          </w:tblCellMar>
        </w:tblPrEx>
        <w:trPr>
          <w:cantSplit/>
        </w:trPr>
        <w:tc>
          <w:tcPr>
            <w:tcW w:w="2440" w:type="dxa"/>
            <w:shd w:val="clear" w:color="auto" w:fill="auto"/>
            <w:vAlign w:val="bottom"/>
          </w:tcPr>
          <w:p w:rsidR="00931CBD" w:rsidRPr="00B23B8E"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b/>
                <w:bCs/>
                <w:sz w:val="16"/>
                <w:szCs w:val="24"/>
                <w:rtl/>
              </w:rPr>
            </w:pPr>
            <w:r>
              <w:rPr>
                <w:rFonts w:hint="cs"/>
                <w:b/>
                <w:bCs/>
                <w:sz w:val="16"/>
                <w:szCs w:val="24"/>
                <w:rtl/>
              </w:rPr>
              <w:t>مستوى التعليم</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عدم توفر أي تعليم</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22.8</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21.6</w:t>
            </w: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التعليم الابتدائي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69.3</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65.9</w:t>
            </w:r>
          </w:p>
        </w:tc>
      </w:tr>
      <w:tr w:rsidR="00931CBD" w:rsidRPr="001509CB">
        <w:tblPrEx>
          <w:tblCellMar>
            <w:top w:w="0" w:type="dxa"/>
            <w:bottom w:w="0" w:type="dxa"/>
          </w:tblCellMar>
        </w:tblPrEx>
        <w:trPr>
          <w:cantSplit/>
        </w:trPr>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التعليم الثانوي</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91.6</w:t>
            </w:r>
          </w:p>
        </w:tc>
        <w:tc>
          <w:tcPr>
            <w:tcW w:w="2440"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88.2</w:t>
            </w:r>
          </w:p>
        </w:tc>
      </w:tr>
      <w:tr w:rsidR="00931CBD" w:rsidRPr="001509CB">
        <w:tblPrEx>
          <w:tblCellMar>
            <w:top w:w="0" w:type="dxa"/>
            <w:bottom w:w="0" w:type="dxa"/>
          </w:tblCellMar>
        </w:tblPrEx>
        <w:trPr>
          <w:cantSplit/>
        </w:trPr>
        <w:tc>
          <w:tcPr>
            <w:tcW w:w="2440" w:type="dxa"/>
            <w:tcBorders>
              <w:bottom w:val="single" w:sz="4" w:space="0" w:color="auto"/>
            </w:tcBorders>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التعليم التالي للمرحلة الثانوية</w:t>
            </w:r>
          </w:p>
        </w:tc>
        <w:tc>
          <w:tcPr>
            <w:tcW w:w="2440" w:type="dxa"/>
            <w:tcBorders>
              <w:bottom w:val="single" w:sz="4" w:space="0" w:color="auto"/>
            </w:tcBorders>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98.6</w:t>
            </w:r>
          </w:p>
        </w:tc>
        <w:tc>
          <w:tcPr>
            <w:tcW w:w="2440" w:type="dxa"/>
            <w:tcBorders>
              <w:bottom w:val="single" w:sz="4" w:space="0" w:color="auto"/>
            </w:tcBorders>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96.4</w:t>
            </w:r>
          </w:p>
        </w:tc>
      </w:tr>
      <w:tr w:rsidR="00931CBD" w:rsidRPr="001509CB">
        <w:tblPrEx>
          <w:tblCellMar>
            <w:top w:w="0" w:type="dxa"/>
            <w:bottom w:w="0" w:type="dxa"/>
          </w:tblCellMar>
        </w:tblPrEx>
        <w:trPr>
          <w:cantSplit/>
        </w:trPr>
        <w:tc>
          <w:tcPr>
            <w:tcW w:w="2440" w:type="dxa"/>
            <w:tcBorders>
              <w:top w:val="single" w:sz="4" w:space="0" w:color="auto"/>
              <w:bottom w:val="single" w:sz="12" w:space="0" w:color="auto"/>
            </w:tcBorders>
            <w:shd w:val="clear" w:color="auto" w:fill="auto"/>
            <w:vAlign w:val="bottom"/>
          </w:tcPr>
          <w:p w:rsidR="00931CBD" w:rsidRPr="00B23B8E"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المجموع</w:t>
            </w:r>
          </w:p>
        </w:tc>
        <w:tc>
          <w:tcPr>
            <w:tcW w:w="2440" w:type="dxa"/>
            <w:tcBorders>
              <w:top w:val="single" w:sz="4" w:space="0" w:color="auto"/>
              <w:bottom w:val="single" w:sz="12" w:space="0" w:color="auto"/>
            </w:tcBorders>
            <w:shd w:val="clear" w:color="auto" w:fill="auto"/>
            <w:vAlign w:val="bottom"/>
          </w:tcPr>
          <w:p w:rsidR="00931CBD" w:rsidRPr="00B23B8E"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B23B8E">
              <w:rPr>
                <w:rFonts w:hint="cs"/>
                <w:b/>
                <w:bCs/>
                <w:sz w:val="16"/>
                <w:szCs w:val="24"/>
                <w:rtl/>
              </w:rPr>
              <w:t>61.8</w:t>
            </w:r>
          </w:p>
        </w:tc>
        <w:tc>
          <w:tcPr>
            <w:tcW w:w="2440" w:type="dxa"/>
            <w:tcBorders>
              <w:top w:val="single" w:sz="4" w:space="0" w:color="auto"/>
              <w:bottom w:val="single" w:sz="12" w:space="0" w:color="auto"/>
            </w:tcBorders>
            <w:shd w:val="clear" w:color="auto" w:fill="auto"/>
            <w:vAlign w:val="bottom"/>
          </w:tcPr>
          <w:p w:rsidR="00931CBD" w:rsidRPr="00B23B8E"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B23B8E">
              <w:rPr>
                <w:rFonts w:hint="cs"/>
                <w:b/>
                <w:bCs/>
                <w:sz w:val="16"/>
                <w:szCs w:val="24"/>
                <w:rtl/>
              </w:rPr>
              <w:t>59.0</w:t>
            </w:r>
          </w:p>
        </w:tc>
      </w:tr>
    </w:tbl>
    <w:p w:rsidR="00931CBD" w:rsidRDefault="00931CBD" w:rsidP="00931CBD">
      <w:pPr>
        <w:pStyle w:val="SingleTxt"/>
        <w:spacing w:after="0" w:line="120" w:lineRule="exact"/>
        <w:ind w:left="1930" w:hanging="663"/>
        <w:rPr>
          <w:rFonts w:hint="cs"/>
          <w:sz w:val="10"/>
          <w:rtl/>
        </w:rPr>
      </w:pPr>
    </w:p>
    <w:p w:rsidR="00931CBD" w:rsidRDefault="00931CBD" w:rsidP="00931CBD">
      <w:pPr>
        <w:pStyle w:val="SingleTxt"/>
        <w:rPr>
          <w:rFonts w:hint="cs"/>
          <w:b/>
          <w:bCs/>
          <w:rtl/>
        </w:rPr>
      </w:pPr>
      <w:r w:rsidRPr="00D737AD">
        <w:rPr>
          <w:rFonts w:hint="cs"/>
          <w:b/>
          <w:bCs/>
          <w:sz w:val="26"/>
          <w:szCs w:val="26"/>
          <w:rtl/>
        </w:rPr>
        <w:t>المصدر</w:t>
      </w:r>
      <w:r w:rsidRPr="00D737AD">
        <w:rPr>
          <w:rFonts w:hint="cs"/>
          <w:sz w:val="26"/>
          <w:szCs w:val="26"/>
          <w:rtl/>
        </w:rPr>
        <w:t>: الدراسة الاستقصائية الديمغرافية الصحية الثالثة بالكاميرون (2004).</w:t>
      </w:r>
    </w:p>
    <w:p w:rsidR="00931CBD" w:rsidRDefault="00931CBD" w:rsidP="00931CBD">
      <w:pPr>
        <w:pStyle w:val="SingleTxt"/>
        <w:ind w:left="1930" w:hanging="663"/>
        <w:rPr>
          <w:rFonts w:hint="cs"/>
          <w:i/>
          <w:iCs/>
          <w:rtl/>
        </w:rPr>
      </w:pPr>
      <w:r>
        <w:rPr>
          <w:rFonts w:hint="cs"/>
          <w:i/>
          <w:iCs/>
          <w:rtl/>
        </w:rPr>
        <w:t>43 -</w:t>
      </w:r>
      <w:r>
        <w:rPr>
          <w:rFonts w:hint="cs"/>
          <w:i/>
          <w:iCs/>
          <w:rtl/>
        </w:rPr>
        <w:tab/>
        <w:t>النسبة المئوية للرجال والنساء الذين استمعوا إلى بعض الأقوال عن مرض السيدا، وذلك وفقا لبعض الخصائص الاجتماعية - الديمغرافية</w:t>
      </w:r>
    </w:p>
    <w:p w:rsidR="00931CBD" w:rsidRPr="00383BC2" w:rsidRDefault="00931CBD" w:rsidP="00931CBD">
      <w:pPr>
        <w:pStyle w:val="SingleTxt"/>
        <w:spacing w:after="0" w:line="120" w:lineRule="exact"/>
        <w:ind w:left="1930" w:hanging="663"/>
        <w:rPr>
          <w:rFonts w:hint="cs"/>
          <w:i/>
          <w:iCs/>
          <w:sz w:val="10"/>
          <w:rtl/>
        </w:rPr>
      </w:pPr>
    </w:p>
    <w:tbl>
      <w:tblPr>
        <w:bidiVisual/>
        <w:tblW w:w="9890" w:type="dxa"/>
        <w:jc w:val="center"/>
        <w:tblLayout w:type="fixed"/>
        <w:tblCellMar>
          <w:left w:w="0" w:type="dxa"/>
          <w:right w:w="0" w:type="dxa"/>
        </w:tblCellMar>
        <w:tblLook w:val="0000" w:firstRow="0" w:lastRow="0" w:firstColumn="0" w:lastColumn="0" w:noHBand="0" w:noVBand="0"/>
      </w:tblPr>
      <w:tblGrid>
        <w:gridCol w:w="3999"/>
        <w:gridCol w:w="1545"/>
        <w:gridCol w:w="1359"/>
        <w:gridCol w:w="1545"/>
        <w:gridCol w:w="1442"/>
      </w:tblGrid>
      <w:tr w:rsidR="00931CBD" w:rsidRPr="00383BC2">
        <w:tblPrEx>
          <w:tblCellMar>
            <w:top w:w="0" w:type="dxa"/>
            <w:bottom w:w="0" w:type="dxa"/>
          </w:tblCellMar>
        </w:tblPrEx>
        <w:trPr>
          <w:cantSplit/>
          <w:tblHeader/>
          <w:jc w:val="center"/>
        </w:trPr>
        <w:tc>
          <w:tcPr>
            <w:tcW w:w="3999" w:type="dxa"/>
            <w:tcBorders>
              <w:top w:val="single" w:sz="4" w:space="0" w:color="auto"/>
              <w:bottom w:val="single" w:sz="12" w:space="0" w:color="auto"/>
            </w:tcBorders>
            <w:shd w:val="clear" w:color="auto" w:fill="auto"/>
            <w:tcMar>
              <w:left w:w="0" w:type="dxa"/>
              <w:right w:w="0" w:type="dxa"/>
            </w:tcMar>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jc w:val="center"/>
              <w:rPr>
                <w:rFonts w:hint="cs"/>
                <w:i/>
                <w:iCs/>
                <w:sz w:val="16"/>
                <w:szCs w:val="24"/>
                <w:rtl/>
              </w:rPr>
            </w:pPr>
            <w:r w:rsidRPr="00383BC2">
              <w:rPr>
                <w:rFonts w:hint="cs"/>
                <w:i/>
                <w:iCs/>
                <w:sz w:val="16"/>
                <w:szCs w:val="24"/>
                <w:rtl/>
              </w:rPr>
              <w:t>الخصائص</w:t>
            </w:r>
          </w:p>
        </w:tc>
        <w:tc>
          <w:tcPr>
            <w:tcW w:w="1545" w:type="dxa"/>
            <w:tcBorders>
              <w:top w:val="single" w:sz="4" w:space="0" w:color="auto"/>
              <w:bottom w:val="single" w:sz="12"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83BC2">
              <w:rPr>
                <w:rFonts w:hint="cs"/>
                <w:i/>
                <w:iCs/>
                <w:sz w:val="16"/>
                <w:szCs w:val="24"/>
                <w:rtl/>
              </w:rPr>
              <w:t>النسبة المئوية للنساء اللائي استمعن إلى من يتحدث عن فيروس نقص المناعة/السيدا</w:t>
            </w:r>
          </w:p>
        </w:tc>
        <w:tc>
          <w:tcPr>
            <w:tcW w:w="1359" w:type="dxa"/>
            <w:tcBorders>
              <w:top w:val="single" w:sz="4" w:space="0" w:color="auto"/>
              <w:bottom w:val="single" w:sz="12"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83BC2">
              <w:rPr>
                <w:rFonts w:hint="cs"/>
                <w:i/>
                <w:iCs/>
                <w:sz w:val="16"/>
                <w:szCs w:val="24"/>
                <w:rtl/>
              </w:rPr>
              <w:t>النسبة المئوية للنساء اللائي يرين أن ثمة طريقة ما لتجنب الفيروس/السيدا</w:t>
            </w:r>
          </w:p>
        </w:tc>
        <w:tc>
          <w:tcPr>
            <w:tcW w:w="1545" w:type="dxa"/>
            <w:tcBorders>
              <w:top w:val="single" w:sz="4" w:space="0" w:color="auto"/>
              <w:bottom w:val="single" w:sz="12"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83BC2">
              <w:rPr>
                <w:rFonts w:hint="cs"/>
                <w:i/>
                <w:iCs/>
                <w:sz w:val="16"/>
                <w:szCs w:val="24"/>
                <w:rtl/>
              </w:rPr>
              <w:t>النسبة المئوية للرجال الذين استمعوا إلى من يتحدث عن الفيروس/السيدا</w:t>
            </w:r>
          </w:p>
        </w:tc>
        <w:tc>
          <w:tcPr>
            <w:tcW w:w="1442" w:type="dxa"/>
            <w:tcBorders>
              <w:top w:val="single" w:sz="4" w:space="0" w:color="auto"/>
              <w:bottom w:val="single" w:sz="12"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83BC2">
              <w:rPr>
                <w:rFonts w:hint="cs"/>
                <w:i/>
                <w:iCs/>
                <w:sz w:val="16"/>
                <w:szCs w:val="24"/>
                <w:rtl/>
              </w:rPr>
              <w:t>النسبة المئوية للرجال الذين يرون أن ثمة طريقة ما لتجنب الفيروس/السيدا</w:t>
            </w:r>
          </w:p>
        </w:tc>
      </w:tr>
      <w:tr w:rsidR="00931CBD" w:rsidRPr="00383BC2">
        <w:tblPrEx>
          <w:tblCellMar>
            <w:top w:w="0" w:type="dxa"/>
            <w:bottom w:w="0" w:type="dxa"/>
          </w:tblCellMar>
        </w:tblPrEx>
        <w:trPr>
          <w:cantSplit/>
          <w:trHeight w:hRule="exact" w:val="115"/>
          <w:tblHeader/>
          <w:jc w:val="center"/>
        </w:trPr>
        <w:tc>
          <w:tcPr>
            <w:tcW w:w="3999" w:type="dxa"/>
            <w:tcBorders>
              <w:top w:val="single" w:sz="12"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545" w:type="dxa"/>
            <w:tcBorders>
              <w:top w:val="single" w:sz="12"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59" w:type="dxa"/>
            <w:tcBorders>
              <w:top w:val="single" w:sz="12"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top w:val="single" w:sz="12"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12"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السن</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15-19 سنة</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97.4</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82.9</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98.6</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91.2</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20-24 سنة</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98.2</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83.2</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99.5</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93.4</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25-29 سنة</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98.4</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83.2</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99.9</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96.6</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30-39 سنة</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98.2</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82.2</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99.2</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94.8</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40-49 سنة</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96.7</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76.6</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99.2</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92.5</w:t>
            </w:r>
          </w:p>
        </w:tc>
      </w:tr>
      <w:tr w:rsidR="00931CBD" w:rsidRPr="00383BC2">
        <w:tblPrEx>
          <w:tblCellMar>
            <w:top w:w="0" w:type="dxa"/>
            <w:bottom w:w="0" w:type="dxa"/>
          </w:tblCellMar>
        </w:tblPrEx>
        <w:trPr>
          <w:cantSplit/>
          <w:jc w:val="center"/>
        </w:trPr>
        <w:tc>
          <w:tcPr>
            <w:tcW w:w="3999"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50-59 سنة</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359"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98.8</w:t>
            </w:r>
          </w:p>
        </w:tc>
        <w:tc>
          <w:tcPr>
            <w:tcW w:w="1442"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90.8</w:t>
            </w:r>
          </w:p>
        </w:tc>
      </w:tr>
      <w:tr w:rsidR="00931CBD" w:rsidRPr="00383BC2">
        <w:tblPrEx>
          <w:tblCellMar>
            <w:top w:w="0" w:type="dxa"/>
            <w:bottom w:w="0" w:type="dxa"/>
          </w:tblCellMar>
        </w:tblPrEx>
        <w:trPr>
          <w:cantSplit/>
          <w:jc w:val="center"/>
        </w:trPr>
        <w:tc>
          <w:tcPr>
            <w:tcW w:w="3999"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المنطقة</w:t>
            </w:r>
          </w:p>
        </w:tc>
        <w:tc>
          <w:tcPr>
            <w:tcW w:w="1545"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59"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 xml:space="preserve">منطقة حضرية </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99.4</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89.4</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99.4</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94.8</w:t>
            </w:r>
          </w:p>
        </w:tc>
      </w:tr>
      <w:tr w:rsidR="00931CBD" w:rsidRPr="00383BC2">
        <w:tblPrEx>
          <w:tblCellMar>
            <w:top w:w="0" w:type="dxa"/>
            <w:bottom w:w="0" w:type="dxa"/>
          </w:tblCellMar>
        </w:tblPrEx>
        <w:trPr>
          <w:cantSplit/>
          <w:jc w:val="center"/>
        </w:trPr>
        <w:tc>
          <w:tcPr>
            <w:tcW w:w="3999"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منطقة ريفية</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95.9</w:t>
            </w:r>
          </w:p>
        </w:tc>
        <w:tc>
          <w:tcPr>
            <w:tcW w:w="1359"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72.8</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98.9</w:t>
            </w:r>
          </w:p>
        </w:tc>
        <w:tc>
          <w:tcPr>
            <w:tcW w:w="1442"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91.4</w:t>
            </w:r>
          </w:p>
        </w:tc>
      </w:tr>
      <w:tr w:rsidR="00931CBD" w:rsidRPr="00383BC2">
        <w:tblPrEx>
          <w:tblCellMar>
            <w:top w:w="0" w:type="dxa"/>
            <w:bottom w:w="0" w:type="dxa"/>
          </w:tblCellMar>
        </w:tblPrEx>
        <w:trPr>
          <w:cantSplit/>
          <w:jc w:val="center"/>
        </w:trPr>
        <w:tc>
          <w:tcPr>
            <w:tcW w:w="3999"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الحالة الزوجية</w:t>
            </w:r>
          </w:p>
        </w:tc>
        <w:tc>
          <w:tcPr>
            <w:tcW w:w="1545"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59"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أعزب</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97.6</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88.0</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98.3</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94.3</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 xml:space="preserve">في سياق ارتباط زوجي أو معيشة مشتركة </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97.8</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79.6</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99.3</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93.4</w:t>
            </w:r>
          </w:p>
        </w:tc>
      </w:tr>
      <w:tr w:rsidR="00931CBD" w:rsidRPr="00383BC2">
        <w:tblPrEx>
          <w:tblCellMar>
            <w:top w:w="0" w:type="dxa"/>
            <w:bottom w:w="0" w:type="dxa"/>
          </w:tblCellMar>
        </w:tblPrEx>
        <w:trPr>
          <w:cantSplit/>
          <w:jc w:val="center"/>
        </w:trPr>
        <w:tc>
          <w:tcPr>
            <w:tcW w:w="3999"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مطلق/منفصل/أرمل</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98.6</w:t>
            </w:r>
          </w:p>
        </w:tc>
        <w:tc>
          <w:tcPr>
            <w:tcW w:w="1359"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83.1</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99.0</w:t>
            </w:r>
          </w:p>
        </w:tc>
        <w:tc>
          <w:tcPr>
            <w:tcW w:w="1442"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92.3</w:t>
            </w:r>
          </w:p>
        </w:tc>
      </w:tr>
      <w:tr w:rsidR="00931CBD" w:rsidRPr="00383BC2">
        <w:tblPrEx>
          <w:tblCellMar>
            <w:top w:w="0" w:type="dxa"/>
            <w:bottom w:w="0" w:type="dxa"/>
          </w:tblCellMar>
        </w:tblPrEx>
        <w:trPr>
          <w:cantSplit/>
          <w:jc w:val="center"/>
        </w:trPr>
        <w:tc>
          <w:tcPr>
            <w:tcW w:w="3999"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دوالا/ياوندي</w:t>
            </w:r>
          </w:p>
        </w:tc>
        <w:tc>
          <w:tcPr>
            <w:tcW w:w="1545"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59"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دوالا</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99.8</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92.5</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99.4</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95.9</w:t>
            </w:r>
          </w:p>
        </w:tc>
      </w:tr>
      <w:tr w:rsidR="00931CBD" w:rsidRPr="00383BC2">
        <w:tblPrEx>
          <w:tblCellMar>
            <w:top w:w="0" w:type="dxa"/>
            <w:bottom w:w="0" w:type="dxa"/>
          </w:tblCellMar>
        </w:tblPrEx>
        <w:trPr>
          <w:cantSplit/>
          <w:jc w:val="center"/>
        </w:trPr>
        <w:tc>
          <w:tcPr>
            <w:tcW w:w="3999"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ياوندي</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1359"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93.0</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99.6</w:t>
            </w:r>
          </w:p>
        </w:tc>
        <w:tc>
          <w:tcPr>
            <w:tcW w:w="1442"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95.4</w:t>
            </w:r>
          </w:p>
        </w:tc>
      </w:tr>
      <w:tr w:rsidR="00931CBD" w:rsidRPr="00383BC2">
        <w:tblPrEx>
          <w:tblCellMar>
            <w:top w:w="0" w:type="dxa"/>
            <w:bottom w:w="0" w:type="dxa"/>
          </w:tblCellMar>
        </w:tblPrEx>
        <w:trPr>
          <w:cantSplit/>
          <w:jc w:val="center"/>
        </w:trPr>
        <w:tc>
          <w:tcPr>
            <w:tcW w:w="3999"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الإقليم</w:t>
            </w:r>
          </w:p>
        </w:tc>
        <w:tc>
          <w:tcPr>
            <w:tcW w:w="1545"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59"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إقليم أداموا</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96.4</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83.2</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92.4</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الأوسط</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97.9</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84.3</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98.6</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96.5</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الشرقي</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93.8</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75.2</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98.3</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93.4</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الأقصى</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96.0</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72.0</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98.9</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89.7</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الساحلي</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99.2</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85.8</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98.6</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92.8</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93.1</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52.6</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99.2</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83.1</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الغربي</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99.9</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87.7</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98.8</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96.7</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الغربي</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98.4</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83.9</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95.1</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99.4</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91.9</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99.2</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95.4</w:t>
            </w:r>
          </w:p>
        </w:tc>
      </w:tr>
      <w:tr w:rsidR="00931CBD" w:rsidRPr="00383BC2">
        <w:tblPrEx>
          <w:tblCellMar>
            <w:top w:w="0" w:type="dxa"/>
            <w:bottom w:w="0" w:type="dxa"/>
          </w:tblCellMar>
        </w:tblPrEx>
        <w:trPr>
          <w:cantSplit/>
          <w:jc w:val="center"/>
        </w:trPr>
        <w:tc>
          <w:tcPr>
            <w:tcW w:w="3999"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 الغربي</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99.4</w:t>
            </w:r>
          </w:p>
        </w:tc>
        <w:tc>
          <w:tcPr>
            <w:tcW w:w="1359"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91.1</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99.3</w:t>
            </w:r>
          </w:p>
        </w:tc>
        <w:tc>
          <w:tcPr>
            <w:tcW w:w="1442"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94.5</w:t>
            </w:r>
          </w:p>
        </w:tc>
      </w:tr>
      <w:tr w:rsidR="00931CBD" w:rsidRPr="00383BC2">
        <w:tblPrEx>
          <w:tblCellMar>
            <w:top w:w="0" w:type="dxa"/>
            <w:bottom w:w="0" w:type="dxa"/>
          </w:tblCellMar>
        </w:tblPrEx>
        <w:trPr>
          <w:cantSplit/>
          <w:jc w:val="center"/>
        </w:trPr>
        <w:tc>
          <w:tcPr>
            <w:tcW w:w="3999" w:type="dxa"/>
            <w:tcBorders>
              <w:top w:val="single" w:sz="4" w:space="0" w:color="auto"/>
            </w:tcBorders>
            <w:shd w:val="clear" w:color="auto" w:fill="auto"/>
            <w:vAlign w:val="bottom"/>
          </w:tcPr>
          <w:p w:rsidR="00931CBD" w:rsidRPr="004541D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مستوى التعليم</w:t>
            </w:r>
          </w:p>
        </w:tc>
        <w:tc>
          <w:tcPr>
            <w:tcW w:w="1545"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59"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545"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عدم توفر تعليم</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93.5</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59.1</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97.7</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83.3</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التعليم الابتدائي</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98.2</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81.1</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98.6</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90.0</w:t>
            </w:r>
          </w:p>
        </w:tc>
      </w:tr>
      <w:tr w:rsidR="00931CBD" w:rsidRPr="00383BC2">
        <w:tblPrEx>
          <w:tblCellMar>
            <w:top w:w="0" w:type="dxa"/>
            <w:bottom w:w="0" w:type="dxa"/>
          </w:tblCellMar>
        </w:tblPrEx>
        <w:trPr>
          <w:cantSplit/>
          <w:jc w:val="center"/>
        </w:trPr>
        <w:tc>
          <w:tcPr>
            <w:tcW w:w="399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التعليم الثانوي</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1359"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95.6</w:t>
            </w:r>
          </w:p>
        </w:tc>
        <w:tc>
          <w:tcPr>
            <w:tcW w:w="1545"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99.9</w:t>
            </w:r>
          </w:p>
        </w:tc>
        <w:tc>
          <w:tcPr>
            <w:tcW w:w="1442"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97.8</w:t>
            </w:r>
          </w:p>
        </w:tc>
      </w:tr>
      <w:tr w:rsidR="00931CBD" w:rsidRPr="00383BC2">
        <w:tblPrEx>
          <w:tblCellMar>
            <w:top w:w="0" w:type="dxa"/>
            <w:bottom w:w="0" w:type="dxa"/>
          </w:tblCellMar>
        </w:tblPrEx>
        <w:trPr>
          <w:cantSplit/>
          <w:jc w:val="center"/>
        </w:trPr>
        <w:tc>
          <w:tcPr>
            <w:tcW w:w="3999"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ab/>
              <w:t>التعليم اللاحق للمرحلة الثانوية</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1359"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98.8</w:t>
            </w:r>
          </w:p>
        </w:tc>
        <w:tc>
          <w:tcPr>
            <w:tcW w:w="1545"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100.0</w:t>
            </w:r>
          </w:p>
        </w:tc>
        <w:tc>
          <w:tcPr>
            <w:tcW w:w="1442"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99.0</w:t>
            </w:r>
          </w:p>
        </w:tc>
      </w:tr>
      <w:tr w:rsidR="00931CBD" w:rsidRPr="00383BC2">
        <w:tblPrEx>
          <w:tblCellMar>
            <w:top w:w="0" w:type="dxa"/>
            <w:bottom w:w="0" w:type="dxa"/>
          </w:tblCellMar>
        </w:tblPrEx>
        <w:trPr>
          <w:cantSplit/>
          <w:jc w:val="center"/>
        </w:trPr>
        <w:tc>
          <w:tcPr>
            <w:tcW w:w="3999" w:type="dxa"/>
            <w:tcBorders>
              <w:top w:val="single" w:sz="4" w:space="0" w:color="auto"/>
              <w:bottom w:val="single" w:sz="12" w:space="0" w:color="auto"/>
            </w:tcBorders>
            <w:shd w:val="clear" w:color="auto" w:fill="auto"/>
            <w:vAlign w:val="bottom"/>
          </w:tcPr>
          <w:p w:rsidR="00931CBD" w:rsidRPr="004541D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المجموع</w:t>
            </w:r>
          </w:p>
        </w:tc>
        <w:tc>
          <w:tcPr>
            <w:tcW w:w="1545" w:type="dxa"/>
            <w:tcBorders>
              <w:top w:val="single" w:sz="4" w:space="0" w:color="auto"/>
              <w:bottom w:val="single" w:sz="12" w:space="0" w:color="auto"/>
            </w:tcBorders>
            <w:shd w:val="clear" w:color="auto" w:fill="auto"/>
            <w:vAlign w:val="bottom"/>
          </w:tcPr>
          <w:p w:rsidR="00931CBD" w:rsidRPr="008043C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43C3">
              <w:rPr>
                <w:rFonts w:hint="cs"/>
                <w:b/>
                <w:bCs/>
                <w:sz w:val="16"/>
                <w:szCs w:val="24"/>
                <w:rtl/>
              </w:rPr>
              <w:t>97.8</w:t>
            </w:r>
          </w:p>
        </w:tc>
        <w:tc>
          <w:tcPr>
            <w:tcW w:w="1359" w:type="dxa"/>
            <w:tcBorders>
              <w:top w:val="single" w:sz="4" w:space="0" w:color="auto"/>
              <w:bottom w:val="single" w:sz="12" w:space="0" w:color="auto"/>
            </w:tcBorders>
            <w:shd w:val="clear" w:color="auto" w:fill="auto"/>
            <w:vAlign w:val="bottom"/>
          </w:tcPr>
          <w:p w:rsidR="00931CBD" w:rsidRPr="008043C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43C3">
              <w:rPr>
                <w:rFonts w:hint="cs"/>
                <w:b/>
                <w:bCs/>
                <w:sz w:val="16"/>
                <w:szCs w:val="24"/>
                <w:rtl/>
              </w:rPr>
              <w:t>81.9</w:t>
            </w:r>
          </w:p>
        </w:tc>
        <w:tc>
          <w:tcPr>
            <w:tcW w:w="1545" w:type="dxa"/>
            <w:tcBorders>
              <w:top w:val="single" w:sz="4" w:space="0" w:color="auto"/>
              <w:bottom w:val="single" w:sz="12" w:space="0" w:color="auto"/>
            </w:tcBorders>
            <w:shd w:val="clear" w:color="auto" w:fill="auto"/>
            <w:vAlign w:val="bottom"/>
          </w:tcPr>
          <w:p w:rsidR="00931CBD" w:rsidRPr="008043C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43C3">
              <w:rPr>
                <w:rFonts w:hint="cs"/>
                <w:b/>
                <w:bCs/>
                <w:sz w:val="16"/>
                <w:szCs w:val="24"/>
                <w:rtl/>
              </w:rPr>
              <w:t>99.2</w:t>
            </w:r>
          </w:p>
        </w:tc>
        <w:tc>
          <w:tcPr>
            <w:tcW w:w="1442" w:type="dxa"/>
            <w:tcBorders>
              <w:top w:val="single" w:sz="4" w:space="0" w:color="auto"/>
              <w:bottom w:val="single" w:sz="12" w:space="0" w:color="auto"/>
            </w:tcBorders>
            <w:shd w:val="clear" w:color="auto" w:fill="auto"/>
            <w:vAlign w:val="bottom"/>
          </w:tcPr>
          <w:p w:rsidR="00931CBD" w:rsidRPr="008043C3"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43C3">
              <w:rPr>
                <w:rFonts w:hint="cs"/>
                <w:b/>
                <w:bCs/>
                <w:sz w:val="16"/>
                <w:szCs w:val="24"/>
                <w:rtl/>
              </w:rPr>
              <w:t>93.3</w:t>
            </w:r>
          </w:p>
        </w:tc>
      </w:tr>
    </w:tbl>
    <w:p w:rsidR="00931CBD" w:rsidRPr="004541D1" w:rsidRDefault="00931CBD" w:rsidP="00931CBD">
      <w:pPr>
        <w:pStyle w:val="SingleTxt"/>
        <w:spacing w:after="0" w:line="120" w:lineRule="exact"/>
        <w:ind w:left="1930" w:hanging="663"/>
        <w:rPr>
          <w:rFonts w:hint="cs"/>
          <w:sz w:val="10"/>
          <w:rtl/>
        </w:rPr>
      </w:pPr>
    </w:p>
    <w:p w:rsidR="00931CBD" w:rsidRDefault="00931CBD" w:rsidP="00931CBD">
      <w:pPr>
        <w:pStyle w:val="SingleTxt"/>
        <w:ind w:left="1930" w:hanging="663"/>
        <w:rPr>
          <w:rFonts w:hint="cs"/>
          <w:sz w:val="26"/>
          <w:szCs w:val="26"/>
          <w:rtl/>
        </w:rPr>
      </w:pPr>
      <w:r w:rsidRPr="00D737AD">
        <w:rPr>
          <w:rFonts w:hint="cs"/>
          <w:b/>
          <w:bCs/>
          <w:sz w:val="26"/>
          <w:szCs w:val="26"/>
          <w:rtl/>
        </w:rPr>
        <w:t>المصدر</w:t>
      </w:r>
      <w:r w:rsidRPr="00D737AD">
        <w:rPr>
          <w:rFonts w:hint="cs"/>
          <w:sz w:val="26"/>
          <w:szCs w:val="26"/>
          <w:rtl/>
        </w:rPr>
        <w:t>: الدراسة الاستقصائية الديمغرافية الصحية الثالثة بالكاميرون (2004).</w:t>
      </w:r>
    </w:p>
    <w:p w:rsidR="00931CBD" w:rsidRDefault="00931CBD" w:rsidP="00931CBD">
      <w:pPr>
        <w:pStyle w:val="SingleTxt"/>
        <w:rPr>
          <w:rFonts w:hint="cs"/>
          <w:i/>
          <w:iCs/>
          <w:rtl/>
        </w:rPr>
      </w:pPr>
      <w:r>
        <w:rPr>
          <w:rFonts w:hint="cs"/>
          <w:i/>
          <w:iCs/>
          <w:rtl/>
        </w:rPr>
        <w:t>44 -</w:t>
      </w:r>
      <w:r>
        <w:rPr>
          <w:rFonts w:hint="cs"/>
          <w:i/>
          <w:iCs/>
          <w:rtl/>
        </w:rPr>
        <w:tab/>
        <w:t>التوزيع المئوي للرجال والنساء الذين يستخدمون الرفالات، حسب نوعية الشريك</w:t>
      </w:r>
    </w:p>
    <w:p w:rsidR="00931CBD" w:rsidRPr="008043C3" w:rsidRDefault="00931CBD" w:rsidP="00931CBD">
      <w:pPr>
        <w:pStyle w:val="SingleTxt"/>
        <w:spacing w:after="0" w:line="120" w:lineRule="exact"/>
        <w:rPr>
          <w:rFonts w:hint="cs"/>
          <w:i/>
          <w:i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875"/>
        <w:gridCol w:w="1236"/>
        <w:gridCol w:w="1209"/>
      </w:tblGrid>
      <w:tr w:rsidR="00931CBD" w:rsidRPr="008043C3">
        <w:tblPrEx>
          <w:tblCellMar>
            <w:top w:w="0" w:type="dxa"/>
            <w:bottom w:w="0" w:type="dxa"/>
          </w:tblCellMar>
        </w:tblPrEx>
        <w:trPr>
          <w:cantSplit/>
          <w:tblHeader/>
        </w:trPr>
        <w:tc>
          <w:tcPr>
            <w:tcW w:w="4875" w:type="dxa"/>
            <w:tcBorders>
              <w:top w:val="single" w:sz="4" w:space="0" w:color="auto"/>
              <w:bottom w:val="single" w:sz="12" w:space="0" w:color="auto"/>
            </w:tcBorders>
            <w:shd w:val="clear" w:color="auto" w:fill="auto"/>
            <w:vAlign w:val="bottom"/>
          </w:tcPr>
          <w:p w:rsidR="00931CBD" w:rsidRPr="008043C3"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r w:rsidRPr="008043C3">
              <w:rPr>
                <w:rFonts w:hint="cs"/>
                <w:i/>
                <w:iCs/>
                <w:sz w:val="16"/>
                <w:szCs w:val="24"/>
                <w:rtl/>
              </w:rPr>
              <w:t>نوعية الشريك</w:t>
            </w:r>
          </w:p>
        </w:tc>
        <w:tc>
          <w:tcPr>
            <w:tcW w:w="1236" w:type="dxa"/>
            <w:tcBorders>
              <w:top w:val="single" w:sz="4" w:space="0" w:color="auto"/>
              <w:bottom w:val="single" w:sz="12" w:space="0" w:color="auto"/>
            </w:tcBorders>
            <w:shd w:val="clear" w:color="auto" w:fill="auto"/>
            <w:vAlign w:val="bottom"/>
          </w:tcPr>
          <w:p w:rsidR="00931CBD" w:rsidRPr="008043C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8043C3">
              <w:rPr>
                <w:rFonts w:hint="cs"/>
                <w:i/>
                <w:iCs/>
                <w:sz w:val="16"/>
                <w:szCs w:val="24"/>
                <w:rtl/>
              </w:rPr>
              <w:t>النساء</w:t>
            </w:r>
          </w:p>
        </w:tc>
        <w:tc>
          <w:tcPr>
            <w:tcW w:w="1209" w:type="dxa"/>
            <w:tcBorders>
              <w:top w:val="single" w:sz="4" w:space="0" w:color="auto"/>
              <w:bottom w:val="single" w:sz="12" w:space="0" w:color="auto"/>
            </w:tcBorders>
            <w:shd w:val="clear" w:color="auto" w:fill="auto"/>
            <w:vAlign w:val="bottom"/>
          </w:tcPr>
          <w:p w:rsidR="00931CBD" w:rsidRPr="008043C3"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8043C3">
              <w:rPr>
                <w:rFonts w:hint="cs"/>
                <w:i/>
                <w:iCs/>
                <w:sz w:val="16"/>
                <w:szCs w:val="24"/>
                <w:rtl/>
              </w:rPr>
              <w:t>الرجال</w:t>
            </w:r>
          </w:p>
        </w:tc>
      </w:tr>
      <w:tr w:rsidR="00931CBD" w:rsidRPr="008043C3">
        <w:tblPrEx>
          <w:tblCellMar>
            <w:top w:w="0" w:type="dxa"/>
            <w:bottom w:w="0" w:type="dxa"/>
          </w:tblCellMar>
        </w:tblPrEx>
        <w:trPr>
          <w:cantSplit/>
          <w:trHeight w:hRule="exact" w:val="115"/>
          <w:tblHeader/>
        </w:trPr>
        <w:tc>
          <w:tcPr>
            <w:tcW w:w="4875" w:type="dxa"/>
            <w:tcBorders>
              <w:top w:val="single" w:sz="12" w:space="0" w:color="auto"/>
            </w:tcBorders>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236" w:type="dxa"/>
            <w:tcBorders>
              <w:top w:val="single" w:sz="12" w:space="0" w:color="auto"/>
            </w:tcBorders>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209" w:type="dxa"/>
            <w:tcBorders>
              <w:top w:val="single" w:sz="12" w:space="0" w:color="auto"/>
            </w:tcBorders>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8043C3">
        <w:tblPrEx>
          <w:tblCellMar>
            <w:top w:w="0" w:type="dxa"/>
            <w:bottom w:w="0" w:type="dxa"/>
          </w:tblCellMar>
        </w:tblPrEx>
        <w:trPr>
          <w:cantSplit/>
        </w:trPr>
        <w:tc>
          <w:tcPr>
            <w:tcW w:w="4875" w:type="dxa"/>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النسبة المئوية لمن يعيشون في إطار الزوجية أو مع شريك مُعايش</w:t>
            </w:r>
          </w:p>
        </w:tc>
        <w:tc>
          <w:tcPr>
            <w:tcW w:w="1236" w:type="dxa"/>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w:t>
            </w:r>
          </w:p>
        </w:tc>
        <w:tc>
          <w:tcPr>
            <w:tcW w:w="1209" w:type="dxa"/>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7.3</w:t>
            </w:r>
          </w:p>
        </w:tc>
      </w:tr>
      <w:tr w:rsidR="00931CBD" w:rsidRPr="008043C3">
        <w:tblPrEx>
          <w:tblCellMar>
            <w:top w:w="0" w:type="dxa"/>
            <w:bottom w:w="0" w:type="dxa"/>
          </w:tblCellMar>
        </w:tblPrEx>
        <w:trPr>
          <w:cantSplit/>
        </w:trPr>
        <w:tc>
          <w:tcPr>
            <w:tcW w:w="4875" w:type="dxa"/>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النسبة المئوية لمن يعيشون مع شريك غير مُعايش</w:t>
            </w:r>
          </w:p>
        </w:tc>
        <w:tc>
          <w:tcPr>
            <w:tcW w:w="1236" w:type="dxa"/>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40.5</w:t>
            </w:r>
          </w:p>
        </w:tc>
        <w:tc>
          <w:tcPr>
            <w:tcW w:w="1209" w:type="dxa"/>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53.9</w:t>
            </w:r>
          </w:p>
        </w:tc>
      </w:tr>
      <w:tr w:rsidR="00931CBD" w:rsidRPr="008043C3">
        <w:tblPrEx>
          <w:tblCellMar>
            <w:top w:w="0" w:type="dxa"/>
            <w:bottom w:w="0" w:type="dxa"/>
          </w:tblCellMar>
        </w:tblPrEx>
        <w:trPr>
          <w:cantSplit/>
        </w:trPr>
        <w:tc>
          <w:tcPr>
            <w:tcW w:w="4875" w:type="dxa"/>
            <w:tcBorders>
              <w:bottom w:val="single" w:sz="12" w:space="0" w:color="auto"/>
            </w:tcBorders>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النسبة المئوية لمن يتصلون بأي شريك</w:t>
            </w:r>
          </w:p>
        </w:tc>
        <w:tc>
          <w:tcPr>
            <w:tcW w:w="1236" w:type="dxa"/>
            <w:tcBorders>
              <w:bottom w:val="single" w:sz="12" w:space="0" w:color="auto"/>
            </w:tcBorders>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14.9</w:t>
            </w:r>
          </w:p>
        </w:tc>
        <w:tc>
          <w:tcPr>
            <w:tcW w:w="1209" w:type="dxa"/>
            <w:tcBorders>
              <w:bottom w:val="single" w:sz="12" w:space="0" w:color="auto"/>
            </w:tcBorders>
            <w:shd w:val="clear" w:color="auto" w:fill="auto"/>
            <w:vAlign w:val="bottom"/>
          </w:tcPr>
          <w:p w:rsidR="00931CBD" w:rsidRPr="008043C3"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29.5</w:t>
            </w:r>
          </w:p>
        </w:tc>
      </w:tr>
    </w:tbl>
    <w:p w:rsidR="00931CBD" w:rsidRPr="008043C3" w:rsidRDefault="00931CBD" w:rsidP="00931CBD">
      <w:pPr>
        <w:pStyle w:val="SingleTxt"/>
        <w:spacing w:after="0" w:line="120" w:lineRule="exact"/>
        <w:rPr>
          <w:rFonts w:hint="cs"/>
          <w:sz w:val="10"/>
          <w:rtl/>
        </w:rPr>
      </w:pPr>
    </w:p>
    <w:p w:rsidR="00931CBD" w:rsidRDefault="00931CBD" w:rsidP="00931CBD">
      <w:pPr>
        <w:pStyle w:val="SingleTxt"/>
        <w:ind w:left="1930" w:hanging="663"/>
        <w:rPr>
          <w:rFonts w:hint="cs"/>
          <w:sz w:val="26"/>
          <w:szCs w:val="26"/>
          <w:rtl/>
        </w:rPr>
      </w:pPr>
      <w:r w:rsidRPr="00D737AD">
        <w:rPr>
          <w:rFonts w:hint="cs"/>
          <w:b/>
          <w:bCs/>
          <w:sz w:val="26"/>
          <w:szCs w:val="26"/>
          <w:rtl/>
        </w:rPr>
        <w:t>المصدر</w:t>
      </w:r>
      <w:r w:rsidRPr="00D737AD">
        <w:rPr>
          <w:rFonts w:hint="cs"/>
          <w:sz w:val="26"/>
          <w:szCs w:val="26"/>
          <w:rtl/>
        </w:rPr>
        <w:t>: الدراسة الاستقصائية الديمغرافية الصحية الثالثة بالكاميرون (2004).</w:t>
      </w:r>
    </w:p>
    <w:p w:rsidR="00931CBD" w:rsidRPr="0007578F" w:rsidRDefault="00931CBD" w:rsidP="00931CBD">
      <w:pPr>
        <w:pStyle w:val="SingleTxt"/>
        <w:spacing w:after="0" w:line="120" w:lineRule="exact"/>
        <w:rPr>
          <w:rFonts w:hint="cs"/>
          <w:sz w:val="10"/>
          <w:rtl/>
        </w:rPr>
      </w:pPr>
    </w:p>
    <w:p w:rsidR="00931CBD" w:rsidRPr="0007578F" w:rsidRDefault="00931CBD" w:rsidP="00931CBD">
      <w:pPr>
        <w:pStyle w:val="SingleTxt"/>
        <w:spacing w:after="0" w:line="120" w:lineRule="exact"/>
        <w:rPr>
          <w:rFonts w:hint="cs"/>
          <w:sz w:val="10"/>
          <w:rtl/>
        </w:rPr>
      </w:pPr>
    </w:p>
    <w:p w:rsidR="00931CBD" w:rsidRPr="0007578F" w:rsidRDefault="00931CBD" w:rsidP="00931CBD">
      <w:pPr>
        <w:pStyle w:val="SingleTxt"/>
        <w:spacing w:after="0" w:line="120" w:lineRule="exact"/>
        <w:rPr>
          <w:rFonts w:hint="cs"/>
          <w:sz w:val="10"/>
          <w:rtl/>
        </w:rPr>
      </w:pPr>
    </w:p>
    <w:p w:rsidR="00931CBD" w:rsidRDefault="00931CBD" w:rsidP="00931CBD">
      <w:pPr>
        <w:pStyle w:val="SingleTxt"/>
        <w:ind w:left="1930" w:hanging="663"/>
        <w:rPr>
          <w:rFonts w:hint="cs"/>
          <w:i/>
          <w:iCs/>
          <w:rtl/>
        </w:rPr>
      </w:pPr>
      <w:r>
        <w:rPr>
          <w:rFonts w:hint="cs"/>
          <w:i/>
          <w:iCs/>
          <w:rtl/>
        </w:rPr>
        <w:t>45 -</w:t>
      </w:r>
      <w:r>
        <w:rPr>
          <w:rFonts w:hint="cs"/>
          <w:i/>
          <w:iCs/>
          <w:rtl/>
        </w:rPr>
        <w:tab/>
        <w:t>النسبة المئويــة للنساء اللائـي استخدمـن الرفــــالات أثنـاء الاتصــال الجنسي الأخير مـع زوج، أو شريـــك معايش، أو أي شريـــك آخــر، وذلك وفقـــا لبعض الخصائص الديمغرافية</w:t>
      </w:r>
    </w:p>
    <w:p w:rsidR="00931CBD" w:rsidRPr="0007578F" w:rsidRDefault="00931CBD" w:rsidP="00931CBD">
      <w:pPr>
        <w:pStyle w:val="SingleTxt"/>
        <w:spacing w:after="0" w:line="120" w:lineRule="exact"/>
        <w:ind w:left="1930" w:hanging="663"/>
        <w:rPr>
          <w:rFonts w:hint="cs"/>
          <w:i/>
          <w:iCs/>
          <w:sz w:val="10"/>
          <w:rtl/>
        </w:rPr>
      </w:pPr>
    </w:p>
    <w:tbl>
      <w:tblPr>
        <w:bidiVisual/>
        <w:tblW w:w="9870" w:type="dxa"/>
        <w:jc w:val="center"/>
        <w:tblLayout w:type="fixed"/>
        <w:tblCellMar>
          <w:left w:w="0" w:type="dxa"/>
          <w:right w:w="0" w:type="dxa"/>
        </w:tblCellMar>
        <w:tblLook w:val="0000" w:firstRow="0" w:lastRow="0" w:firstColumn="0" w:lastColumn="0" w:noHBand="0" w:noVBand="0"/>
      </w:tblPr>
      <w:tblGrid>
        <w:gridCol w:w="5431"/>
        <w:gridCol w:w="1648"/>
        <w:gridCol w:w="1452"/>
        <w:gridCol w:w="1339"/>
      </w:tblGrid>
      <w:tr w:rsidR="00931CBD" w:rsidRPr="0007578F">
        <w:tblPrEx>
          <w:tblCellMar>
            <w:top w:w="0" w:type="dxa"/>
            <w:bottom w:w="0" w:type="dxa"/>
          </w:tblCellMar>
        </w:tblPrEx>
        <w:trPr>
          <w:cantSplit/>
          <w:tblHeader/>
          <w:jc w:val="center"/>
        </w:trPr>
        <w:tc>
          <w:tcPr>
            <w:tcW w:w="5431" w:type="dxa"/>
            <w:tcBorders>
              <w:top w:val="single" w:sz="4" w:space="0" w:color="auto"/>
              <w:bottom w:val="single" w:sz="12" w:space="0" w:color="auto"/>
            </w:tcBorders>
            <w:shd w:val="clear" w:color="auto" w:fill="auto"/>
            <w:tcMar>
              <w:left w:w="0" w:type="dxa"/>
              <w:right w:w="0" w:type="dxa"/>
            </w:tcMar>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07578F">
              <w:rPr>
                <w:rFonts w:hint="cs"/>
                <w:i/>
                <w:iCs/>
                <w:sz w:val="16"/>
                <w:szCs w:val="24"/>
                <w:rtl/>
              </w:rPr>
              <w:t>الخصائص</w:t>
            </w:r>
          </w:p>
        </w:tc>
        <w:tc>
          <w:tcPr>
            <w:tcW w:w="1648"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7578F">
              <w:rPr>
                <w:rFonts w:hint="cs"/>
                <w:i/>
                <w:iCs/>
                <w:sz w:val="16"/>
                <w:szCs w:val="24"/>
                <w:rtl/>
              </w:rPr>
              <w:t>النسبة المئوية لمن اتصلن بزوج أو شريك معايش</w:t>
            </w:r>
          </w:p>
        </w:tc>
        <w:tc>
          <w:tcPr>
            <w:tcW w:w="1452"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7578F">
              <w:rPr>
                <w:rFonts w:hint="cs"/>
                <w:i/>
                <w:iCs/>
                <w:sz w:val="16"/>
                <w:szCs w:val="24"/>
                <w:rtl/>
              </w:rPr>
              <w:t>النسبة المئوية لمن اتصلن بشريك غير معايش</w:t>
            </w:r>
          </w:p>
        </w:tc>
        <w:tc>
          <w:tcPr>
            <w:tcW w:w="1339"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7578F">
              <w:rPr>
                <w:rFonts w:hint="cs"/>
                <w:i/>
                <w:iCs/>
                <w:sz w:val="16"/>
                <w:szCs w:val="24"/>
                <w:rtl/>
              </w:rPr>
              <w:t>النسبة المئوية لمن اتصلن بشريك أيا كان</w:t>
            </w:r>
          </w:p>
        </w:tc>
      </w:tr>
      <w:tr w:rsidR="00931CBD" w:rsidRPr="0007578F">
        <w:tblPrEx>
          <w:tblCellMar>
            <w:top w:w="0" w:type="dxa"/>
            <w:bottom w:w="0" w:type="dxa"/>
          </w:tblCellMar>
        </w:tblPrEx>
        <w:trPr>
          <w:cantSplit/>
          <w:trHeight w:hRule="exact" w:val="115"/>
          <w:tblHeader/>
          <w:jc w:val="center"/>
        </w:trPr>
        <w:tc>
          <w:tcPr>
            <w:tcW w:w="5431"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648"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السن</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15-19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6.3</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47.5</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28.6</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20-24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7.8</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45.4</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20.8</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25-29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6.9</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13.3</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30-39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31.3</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40-49 سنة</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17.5</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المنطقة</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 xml:space="preserve">منطقة حضرية </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47.1</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22.8</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منطقة ريفية</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23.6</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5.9</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الحالة الزوجية</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عازبة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49.8</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 xml:space="preserve">في سياق ارتباط زوجي أو معيشة مشتركة </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مطلقة/منفصلة/أرملة</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32.7</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27.1</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دوالا/ياوندي</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دوالا</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25.5</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ياوندي</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17.9</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54.4</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33.9</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الإقليم</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إقليم أداموا</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الأوسط</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31.3</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15.1</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الشرقي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25.3</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11.6</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الأقصى</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0.5</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27.8</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الساحلي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12.2</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23.7</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0.8</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الغربي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15.2</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الغربي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50.0</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20.2</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9.5</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36.1</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19.1</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 الغربي</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23.9</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11.9</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4541D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مستوى التعليم</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عدم توفر تعليم</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0.6</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0.9</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التعليم الابتدائي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9.9</w:t>
            </w:r>
            <w:bookmarkStart w:id="1" w:name="TmpSave"/>
            <w:bookmarkEnd w:id="1"/>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التعليم الثانوي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12.3</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28.4</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ab/>
              <w:t>التعليم اللاحق للمرحلة الثانوية</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13.1</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64.3</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41.1</w:t>
            </w:r>
          </w:p>
        </w:tc>
      </w:tr>
      <w:tr w:rsidR="00931CBD" w:rsidRPr="0007578F">
        <w:tblPrEx>
          <w:tblCellMar>
            <w:top w:w="0" w:type="dxa"/>
            <w:bottom w:w="0" w:type="dxa"/>
          </w:tblCellMar>
        </w:tblPrEx>
        <w:trPr>
          <w:cantSplit/>
          <w:jc w:val="center"/>
        </w:trPr>
        <w:tc>
          <w:tcPr>
            <w:tcW w:w="5431" w:type="dxa"/>
            <w:tcBorders>
              <w:top w:val="single" w:sz="4" w:space="0" w:color="auto"/>
              <w:bottom w:val="single" w:sz="12" w:space="0" w:color="auto"/>
            </w:tcBorders>
            <w:shd w:val="clear" w:color="auto" w:fill="auto"/>
            <w:vAlign w:val="bottom"/>
          </w:tcPr>
          <w:p w:rsidR="00931CBD" w:rsidRPr="004541D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المجموع</w:t>
            </w:r>
          </w:p>
        </w:tc>
        <w:tc>
          <w:tcPr>
            <w:tcW w:w="1648" w:type="dxa"/>
            <w:tcBorders>
              <w:top w:val="single" w:sz="4" w:space="0" w:color="auto"/>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945209">
              <w:rPr>
                <w:rFonts w:hint="cs"/>
                <w:b/>
                <w:bCs/>
                <w:sz w:val="16"/>
                <w:szCs w:val="24"/>
                <w:rtl/>
              </w:rPr>
              <w:t>5.7</w:t>
            </w:r>
          </w:p>
        </w:tc>
        <w:tc>
          <w:tcPr>
            <w:tcW w:w="1452" w:type="dxa"/>
            <w:tcBorders>
              <w:top w:val="single" w:sz="4" w:space="0" w:color="auto"/>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945209">
              <w:rPr>
                <w:rFonts w:hint="cs"/>
                <w:b/>
                <w:bCs/>
                <w:sz w:val="16"/>
                <w:szCs w:val="24"/>
                <w:rtl/>
              </w:rPr>
              <w:t>40.5</w:t>
            </w:r>
          </w:p>
        </w:tc>
        <w:tc>
          <w:tcPr>
            <w:tcW w:w="1339" w:type="dxa"/>
            <w:tcBorders>
              <w:top w:val="single" w:sz="4" w:space="0" w:color="auto"/>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945209">
              <w:rPr>
                <w:rFonts w:hint="cs"/>
                <w:b/>
                <w:bCs/>
                <w:sz w:val="16"/>
                <w:szCs w:val="24"/>
                <w:rtl/>
              </w:rPr>
              <w:t>14.9</w:t>
            </w:r>
          </w:p>
        </w:tc>
      </w:tr>
    </w:tbl>
    <w:p w:rsidR="00931CBD" w:rsidRPr="00945209" w:rsidRDefault="00931CBD" w:rsidP="00931CBD">
      <w:pPr>
        <w:pStyle w:val="SingleTxt"/>
        <w:spacing w:after="0" w:line="120" w:lineRule="exact"/>
        <w:ind w:left="1930" w:hanging="663"/>
        <w:rPr>
          <w:rFonts w:hint="cs"/>
          <w:sz w:val="10"/>
          <w:rtl/>
        </w:rPr>
      </w:pPr>
    </w:p>
    <w:p w:rsidR="00931CBD" w:rsidRDefault="00931CBD" w:rsidP="00931CBD">
      <w:pPr>
        <w:pStyle w:val="SingleTxt"/>
        <w:ind w:left="1930" w:hanging="663"/>
        <w:rPr>
          <w:rFonts w:hint="cs"/>
          <w:rtl/>
        </w:rPr>
      </w:pPr>
      <w:r w:rsidRPr="00D737AD">
        <w:rPr>
          <w:rFonts w:hint="cs"/>
          <w:b/>
          <w:bCs/>
          <w:sz w:val="26"/>
          <w:szCs w:val="26"/>
          <w:rtl/>
        </w:rPr>
        <w:t>المصدر</w:t>
      </w:r>
      <w:r w:rsidRPr="00D737AD">
        <w:rPr>
          <w:rFonts w:hint="cs"/>
          <w:sz w:val="26"/>
          <w:szCs w:val="26"/>
          <w:rtl/>
        </w:rPr>
        <w:t>: الدراسة الاستقصائية الديمغرافية الصحية الثالثة بالكاميرون (2004).</w:t>
      </w:r>
    </w:p>
    <w:p w:rsidR="00931CBD" w:rsidRPr="00945209" w:rsidRDefault="00931CBD" w:rsidP="00931CBD">
      <w:pPr>
        <w:pStyle w:val="SingleTxt"/>
        <w:spacing w:after="0" w:line="120" w:lineRule="exact"/>
        <w:rPr>
          <w:rFonts w:hint="cs"/>
          <w:sz w:val="10"/>
          <w:rtl/>
        </w:rPr>
      </w:pPr>
    </w:p>
    <w:p w:rsidR="00931CBD" w:rsidRDefault="00931CBD" w:rsidP="00931CBD">
      <w:pPr>
        <w:pStyle w:val="SingleTxt"/>
        <w:ind w:left="1930" w:hanging="663"/>
        <w:rPr>
          <w:rFonts w:hint="cs"/>
          <w:i/>
          <w:iCs/>
          <w:rtl/>
        </w:rPr>
      </w:pPr>
      <w:r>
        <w:rPr>
          <w:rFonts w:hint="cs"/>
          <w:i/>
          <w:iCs/>
          <w:rtl/>
        </w:rPr>
        <w:t>46 -</w:t>
      </w:r>
      <w:r>
        <w:rPr>
          <w:rFonts w:hint="cs"/>
          <w:i/>
          <w:iCs/>
          <w:rtl/>
        </w:rPr>
        <w:tab/>
        <w:t>النسبة المئوية للرجال الذين استخدموا الرفالات أثناء الاتصال الجنسي الأخير مع زوجة أو شريكة معايشة، أو أي شريكة أخرى، وذلك وفقا للسن والحالة الزوجية ومنطقة الإقامة ومستوى التعليم</w:t>
      </w:r>
    </w:p>
    <w:p w:rsidR="00931CBD" w:rsidRPr="00945209" w:rsidRDefault="00931CBD" w:rsidP="00931CBD">
      <w:pPr>
        <w:pStyle w:val="SingleTxt"/>
        <w:spacing w:after="0" w:line="120" w:lineRule="exact"/>
        <w:ind w:left="1930" w:hanging="663"/>
        <w:rPr>
          <w:rFonts w:hint="cs"/>
          <w:i/>
          <w:iCs/>
          <w:sz w:val="10"/>
          <w:rtl/>
        </w:rPr>
      </w:pPr>
    </w:p>
    <w:tbl>
      <w:tblPr>
        <w:bidiVisual/>
        <w:tblW w:w="9870" w:type="dxa"/>
        <w:jc w:val="center"/>
        <w:tblLayout w:type="fixed"/>
        <w:tblCellMar>
          <w:left w:w="0" w:type="dxa"/>
          <w:right w:w="0" w:type="dxa"/>
        </w:tblCellMar>
        <w:tblLook w:val="0000" w:firstRow="0" w:lastRow="0" w:firstColumn="0" w:lastColumn="0" w:noHBand="0" w:noVBand="0"/>
      </w:tblPr>
      <w:tblGrid>
        <w:gridCol w:w="5431"/>
        <w:gridCol w:w="1648"/>
        <w:gridCol w:w="1452"/>
        <w:gridCol w:w="1339"/>
      </w:tblGrid>
      <w:tr w:rsidR="00931CBD" w:rsidRPr="0007578F">
        <w:tblPrEx>
          <w:tblCellMar>
            <w:top w:w="0" w:type="dxa"/>
            <w:bottom w:w="0" w:type="dxa"/>
          </w:tblCellMar>
        </w:tblPrEx>
        <w:trPr>
          <w:cantSplit/>
          <w:tblHeader/>
          <w:jc w:val="center"/>
        </w:trPr>
        <w:tc>
          <w:tcPr>
            <w:tcW w:w="5431" w:type="dxa"/>
            <w:tcBorders>
              <w:top w:val="single" w:sz="4" w:space="0" w:color="auto"/>
              <w:bottom w:val="single" w:sz="12" w:space="0" w:color="auto"/>
            </w:tcBorders>
            <w:shd w:val="clear" w:color="auto" w:fill="auto"/>
            <w:tcMar>
              <w:left w:w="0" w:type="dxa"/>
              <w:right w:w="0" w:type="dxa"/>
            </w:tcMar>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07578F">
              <w:rPr>
                <w:rFonts w:hint="cs"/>
                <w:i/>
                <w:iCs/>
                <w:sz w:val="16"/>
                <w:szCs w:val="24"/>
                <w:rtl/>
              </w:rPr>
              <w:t>الخصائص</w:t>
            </w:r>
          </w:p>
        </w:tc>
        <w:tc>
          <w:tcPr>
            <w:tcW w:w="1648"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7578F">
              <w:rPr>
                <w:rFonts w:hint="cs"/>
                <w:i/>
                <w:iCs/>
                <w:sz w:val="16"/>
                <w:szCs w:val="24"/>
                <w:rtl/>
              </w:rPr>
              <w:t>النسبة المئوية لمن اتصل</w:t>
            </w:r>
            <w:r>
              <w:rPr>
                <w:rFonts w:hint="cs"/>
                <w:i/>
                <w:iCs/>
                <w:sz w:val="16"/>
                <w:szCs w:val="24"/>
                <w:rtl/>
              </w:rPr>
              <w:t>وا</w:t>
            </w:r>
            <w:r w:rsidRPr="0007578F">
              <w:rPr>
                <w:rFonts w:hint="cs"/>
                <w:i/>
                <w:iCs/>
                <w:sz w:val="16"/>
                <w:szCs w:val="24"/>
                <w:rtl/>
              </w:rPr>
              <w:t xml:space="preserve"> بزوج</w:t>
            </w:r>
            <w:r>
              <w:rPr>
                <w:rFonts w:hint="cs"/>
                <w:i/>
                <w:iCs/>
                <w:sz w:val="16"/>
                <w:szCs w:val="24"/>
                <w:rtl/>
              </w:rPr>
              <w:t>ة</w:t>
            </w:r>
            <w:r w:rsidRPr="0007578F">
              <w:rPr>
                <w:rFonts w:hint="cs"/>
                <w:i/>
                <w:iCs/>
                <w:sz w:val="16"/>
                <w:szCs w:val="24"/>
                <w:rtl/>
              </w:rPr>
              <w:t xml:space="preserve"> أو شريك</w:t>
            </w:r>
            <w:r>
              <w:rPr>
                <w:rFonts w:hint="cs"/>
                <w:i/>
                <w:iCs/>
                <w:sz w:val="16"/>
                <w:szCs w:val="24"/>
                <w:rtl/>
              </w:rPr>
              <w:t>ة</w:t>
            </w:r>
            <w:r w:rsidRPr="0007578F">
              <w:rPr>
                <w:rFonts w:hint="cs"/>
                <w:i/>
                <w:iCs/>
                <w:sz w:val="16"/>
                <w:szCs w:val="24"/>
                <w:rtl/>
              </w:rPr>
              <w:t xml:space="preserve"> معايش</w:t>
            </w:r>
            <w:r>
              <w:rPr>
                <w:rFonts w:hint="cs"/>
                <w:i/>
                <w:iCs/>
                <w:sz w:val="16"/>
                <w:szCs w:val="24"/>
                <w:rtl/>
              </w:rPr>
              <w:t>ة</w:t>
            </w:r>
          </w:p>
        </w:tc>
        <w:tc>
          <w:tcPr>
            <w:tcW w:w="1452"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7578F">
              <w:rPr>
                <w:rFonts w:hint="cs"/>
                <w:i/>
                <w:iCs/>
                <w:sz w:val="16"/>
                <w:szCs w:val="24"/>
                <w:rtl/>
              </w:rPr>
              <w:t>النسبة المئوية لمن اتصل</w:t>
            </w:r>
            <w:r>
              <w:rPr>
                <w:rFonts w:hint="cs"/>
                <w:i/>
                <w:iCs/>
                <w:sz w:val="16"/>
                <w:szCs w:val="24"/>
                <w:rtl/>
              </w:rPr>
              <w:t>وا</w:t>
            </w:r>
            <w:r w:rsidRPr="0007578F">
              <w:rPr>
                <w:rFonts w:hint="cs"/>
                <w:i/>
                <w:iCs/>
                <w:sz w:val="16"/>
                <w:szCs w:val="24"/>
                <w:rtl/>
              </w:rPr>
              <w:t xml:space="preserve"> بشريك</w:t>
            </w:r>
            <w:r>
              <w:rPr>
                <w:rFonts w:hint="cs"/>
                <w:i/>
                <w:iCs/>
                <w:sz w:val="16"/>
                <w:szCs w:val="24"/>
                <w:rtl/>
              </w:rPr>
              <w:t>ة</w:t>
            </w:r>
            <w:r w:rsidRPr="0007578F">
              <w:rPr>
                <w:rFonts w:hint="cs"/>
                <w:i/>
                <w:iCs/>
                <w:sz w:val="16"/>
                <w:szCs w:val="24"/>
                <w:rtl/>
              </w:rPr>
              <w:t xml:space="preserve"> غير معايش</w:t>
            </w:r>
            <w:r>
              <w:rPr>
                <w:rFonts w:hint="cs"/>
                <w:i/>
                <w:iCs/>
                <w:sz w:val="16"/>
                <w:szCs w:val="24"/>
                <w:rtl/>
              </w:rPr>
              <w:t>ة</w:t>
            </w:r>
          </w:p>
        </w:tc>
        <w:tc>
          <w:tcPr>
            <w:tcW w:w="1339"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7578F">
              <w:rPr>
                <w:rFonts w:hint="cs"/>
                <w:i/>
                <w:iCs/>
                <w:sz w:val="16"/>
                <w:szCs w:val="24"/>
                <w:rtl/>
              </w:rPr>
              <w:t>النسبة المئوية لمن اتصل</w:t>
            </w:r>
            <w:r>
              <w:rPr>
                <w:rFonts w:hint="cs"/>
                <w:i/>
                <w:iCs/>
                <w:sz w:val="16"/>
                <w:szCs w:val="24"/>
                <w:rtl/>
              </w:rPr>
              <w:t>وا</w:t>
            </w:r>
            <w:r w:rsidRPr="0007578F">
              <w:rPr>
                <w:rFonts w:hint="cs"/>
                <w:i/>
                <w:iCs/>
                <w:sz w:val="16"/>
                <w:szCs w:val="24"/>
                <w:rtl/>
              </w:rPr>
              <w:t xml:space="preserve"> بشريك</w:t>
            </w:r>
            <w:r>
              <w:rPr>
                <w:rFonts w:hint="cs"/>
                <w:i/>
                <w:iCs/>
                <w:sz w:val="16"/>
                <w:szCs w:val="24"/>
                <w:rtl/>
              </w:rPr>
              <w:t>ة</w:t>
            </w:r>
            <w:r w:rsidRPr="0007578F">
              <w:rPr>
                <w:rFonts w:hint="cs"/>
                <w:i/>
                <w:iCs/>
                <w:sz w:val="16"/>
                <w:szCs w:val="24"/>
                <w:rtl/>
              </w:rPr>
              <w:t xml:space="preserve"> أيا كان</w:t>
            </w:r>
            <w:r>
              <w:rPr>
                <w:rFonts w:hint="cs"/>
                <w:i/>
                <w:iCs/>
                <w:sz w:val="16"/>
                <w:szCs w:val="24"/>
                <w:rtl/>
              </w:rPr>
              <w:t>ت</w:t>
            </w:r>
          </w:p>
        </w:tc>
      </w:tr>
      <w:tr w:rsidR="00931CBD" w:rsidRPr="0007578F">
        <w:tblPrEx>
          <w:tblCellMar>
            <w:top w:w="0" w:type="dxa"/>
            <w:bottom w:w="0" w:type="dxa"/>
          </w:tblCellMar>
        </w:tblPrEx>
        <w:trPr>
          <w:cantSplit/>
          <w:trHeight w:hRule="exact" w:val="115"/>
          <w:tblHeader/>
          <w:jc w:val="center"/>
        </w:trPr>
        <w:tc>
          <w:tcPr>
            <w:tcW w:w="5431"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648"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السن</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15-19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55.8</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53.9</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20-24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58.4</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50.6</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25-29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60.2</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35.0</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30-39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50.5</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21.5</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40-49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12.1</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sidRPr="00945209">
              <w:rPr>
                <w:sz w:val="16"/>
                <w:szCs w:val="24"/>
                <w:rtl/>
              </w:rPr>
              <w:tab/>
            </w:r>
            <w:r w:rsidRPr="00945209">
              <w:rPr>
                <w:rFonts w:hint="cs"/>
                <w:sz w:val="16"/>
                <w:szCs w:val="24"/>
                <w:rtl/>
              </w:rPr>
              <w:t>50- 59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المنطقة</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 xml:space="preserve">منطقة حضرية </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10.1</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62.2</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39.2</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منطقة ريفية</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37.6</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16.4</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الحالة الزوجية</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أعزب</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57.1</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57.1</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 xml:space="preserve">في سياق ارتباط زوجي أو معيشة مشتركة </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15.9</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مطلق/منفصل/أرمل</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49.1</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43.9</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دوالا/ياوندي</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دوالا</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65.8</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43.1</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ياوندي</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12.9</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69.5</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49.5</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الإقليم</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إقليم أداموا</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50.5</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21.0</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الأوسط</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29.7</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الشرقي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25.4</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الأقصى</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35.0</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الساحلي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12.5</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35.9</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43.0</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12.4</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الغربي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8.5</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41.6</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24.8</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الغربي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14.2</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41.0</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49.6</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30.3</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 الغربي</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44.7</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26.7</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4541D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مستوى التعليم</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عدم توفر تعليم</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التعليم الابتدائي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19.5</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التعليم الثانوي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11.4</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62.6</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42.0</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ab/>
              <w:t>التعليم اللاحق للمرحلة الثانوية</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15.1</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69.8</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40.8</w:t>
            </w:r>
          </w:p>
        </w:tc>
      </w:tr>
      <w:tr w:rsidR="00931CBD" w:rsidRPr="0007578F">
        <w:tblPrEx>
          <w:tblCellMar>
            <w:top w:w="0" w:type="dxa"/>
            <w:bottom w:w="0" w:type="dxa"/>
          </w:tblCellMar>
        </w:tblPrEx>
        <w:trPr>
          <w:cantSplit/>
          <w:jc w:val="center"/>
        </w:trPr>
        <w:tc>
          <w:tcPr>
            <w:tcW w:w="5431" w:type="dxa"/>
            <w:tcBorders>
              <w:top w:val="single" w:sz="4" w:space="0" w:color="auto"/>
              <w:bottom w:val="single" w:sz="12" w:space="0" w:color="auto"/>
            </w:tcBorders>
            <w:shd w:val="clear" w:color="auto" w:fill="auto"/>
            <w:vAlign w:val="bottom"/>
          </w:tcPr>
          <w:p w:rsidR="00931CBD" w:rsidRPr="004541D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المجموع</w:t>
            </w:r>
          </w:p>
        </w:tc>
        <w:tc>
          <w:tcPr>
            <w:tcW w:w="1648" w:type="dxa"/>
            <w:tcBorders>
              <w:top w:val="single" w:sz="4" w:space="0" w:color="auto"/>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7.3</w:t>
            </w:r>
          </w:p>
        </w:tc>
        <w:tc>
          <w:tcPr>
            <w:tcW w:w="1452" w:type="dxa"/>
            <w:tcBorders>
              <w:top w:val="single" w:sz="4" w:space="0" w:color="auto"/>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53.9</w:t>
            </w:r>
          </w:p>
        </w:tc>
        <w:tc>
          <w:tcPr>
            <w:tcW w:w="1339" w:type="dxa"/>
            <w:tcBorders>
              <w:top w:val="single" w:sz="4" w:space="0" w:color="auto"/>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29.5</w:t>
            </w:r>
          </w:p>
        </w:tc>
      </w:tr>
    </w:tbl>
    <w:p w:rsidR="00931CBD" w:rsidRPr="006B43EC" w:rsidRDefault="00931CBD" w:rsidP="00931CBD">
      <w:pPr>
        <w:pStyle w:val="SingleTxt"/>
        <w:spacing w:after="0" w:line="120" w:lineRule="exact"/>
        <w:ind w:left="1930" w:hanging="663"/>
        <w:rPr>
          <w:rFonts w:hint="cs"/>
          <w:i/>
          <w:iCs/>
          <w:sz w:val="10"/>
          <w:rtl/>
        </w:rPr>
      </w:pPr>
    </w:p>
    <w:p w:rsidR="00931CBD" w:rsidRDefault="00931CBD" w:rsidP="00931CBD">
      <w:pPr>
        <w:pStyle w:val="SingleTxt"/>
        <w:rPr>
          <w:rFonts w:hint="cs"/>
          <w:rtl/>
        </w:rPr>
      </w:pPr>
      <w:r w:rsidRPr="00D737AD">
        <w:rPr>
          <w:rFonts w:hint="cs"/>
          <w:b/>
          <w:bCs/>
          <w:sz w:val="26"/>
          <w:szCs w:val="26"/>
          <w:rtl/>
        </w:rPr>
        <w:t>المصدر</w:t>
      </w:r>
      <w:r w:rsidRPr="00D737AD">
        <w:rPr>
          <w:rFonts w:hint="cs"/>
          <w:sz w:val="26"/>
          <w:szCs w:val="26"/>
          <w:rtl/>
        </w:rPr>
        <w:t>: الدراسة الاستقصائية الديمغرافية الصحية الثالثة بالكاميرون (2004).</w:t>
      </w:r>
    </w:p>
    <w:p w:rsidR="00931CBD" w:rsidRPr="00936DAE" w:rsidRDefault="00931CBD" w:rsidP="00931CBD">
      <w:pPr>
        <w:pStyle w:val="SingleTxt"/>
        <w:spacing w:after="0" w:line="120" w:lineRule="exact"/>
        <w:ind w:left="1930" w:hanging="663"/>
        <w:rPr>
          <w:rFonts w:hint="cs"/>
          <w:i/>
          <w:iCs/>
          <w:sz w:val="10"/>
          <w:rtl/>
        </w:rPr>
      </w:pPr>
      <w:r>
        <w:rPr>
          <w:b/>
          <w:bCs/>
          <w:sz w:val="26"/>
          <w:szCs w:val="26"/>
          <w:rtl/>
        </w:rPr>
        <w:br w:type="page"/>
      </w:r>
    </w:p>
    <w:p w:rsidR="00931CBD" w:rsidRDefault="00931CBD" w:rsidP="00931CBD">
      <w:pPr>
        <w:pStyle w:val="SingleTxt"/>
        <w:ind w:left="1930" w:hanging="663"/>
        <w:rPr>
          <w:rFonts w:hint="cs"/>
          <w:i/>
          <w:iCs/>
          <w:rtl/>
        </w:rPr>
      </w:pPr>
      <w:r>
        <w:rPr>
          <w:rFonts w:hint="cs"/>
          <w:i/>
          <w:iCs/>
          <w:rtl/>
        </w:rPr>
        <w:t>47 -</w:t>
      </w:r>
      <w:r>
        <w:rPr>
          <w:rFonts w:hint="cs"/>
          <w:i/>
          <w:iCs/>
          <w:rtl/>
        </w:rPr>
        <w:tab/>
        <w:t>معدل انتشار الإصابة بفيروس نقص المناعة البشرية لدى الرجال والنساء من سن 15 إلى 49 عاما، وذلك حسب العمر ووسط الإقامة والإقليم</w:t>
      </w:r>
    </w:p>
    <w:p w:rsidR="00931CBD" w:rsidRPr="00936DAE" w:rsidRDefault="00931CBD" w:rsidP="00931CBD">
      <w:pPr>
        <w:pStyle w:val="SingleTxt"/>
        <w:spacing w:after="0" w:line="120" w:lineRule="exact"/>
        <w:ind w:left="1930" w:hanging="663"/>
        <w:rPr>
          <w:rFonts w:hint="cs"/>
          <w:i/>
          <w:iCs/>
          <w:sz w:val="10"/>
          <w:rtl/>
        </w:rPr>
      </w:pPr>
    </w:p>
    <w:tbl>
      <w:tblPr>
        <w:bidiVisual/>
        <w:tblW w:w="9870" w:type="dxa"/>
        <w:jc w:val="center"/>
        <w:tblLayout w:type="fixed"/>
        <w:tblCellMar>
          <w:left w:w="0" w:type="dxa"/>
          <w:right w:w="0" w:type="dxa"/>
        </w:tblCellMar>
        <w:tblLook w:val="0000" w:firstRow="0" w:lastRow="0" w:firstColumn="0" w:lastColumn="0" w:noHBand="0" w:noVBand="0"/>
      </w:tblPr>
      <w:tblGrid>
        <w:gridCol w:w="5431"/>
        <w:gridCol w:w="1648"/>
        <w:gridCol w:w="1452"/>
        <w:gridCol w:w="1339"/>
      </w:tblGrid>
      <w:tr w:rsidR="00931CBD" w:rsidRPr="0007578F">
        <w:tblPrEx>
          <w:tblCellMar>
            <w:top w:w="0" w:type="dxa"/>
            <w:bottom w:w="0" w:type="dxa"/>
          </w:tblCellMar>
        </w:tblPrEx>
        <w:trPr>
          <w:cantSplit/>
          <w:tblHeader/>
          <w:jc w:val="center"/>
        </w:trPr>
        <w:tc>
          <w:tcPr>
            <w:tcW w:w="5431" w:type="dxa"/>
            <w:tcBorders>
              <w:top w:val="single" w:sz="4" w:space="0" w:color="auto"/>
              <w:bottom w:val="single" w:sz="12" w:space="0" w:color="auto"/>
            </w:tcBorders>
            <w:shd w:val="clear" w:color="auto" w:fill="auto"/>
            <w:tcMar>
              <w:left w:w="0" w:type="dxa"/>
              <w:right w:w="0" w:type="dxa"/>
            </w:tcMar>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07578F">
              <w:rPr>
                <w:rFonts w:hint="cs"/>
                <w:i/>
                <w:iCs/>
                <w:sz w:val="16"/>
                <w:szCs w:val="24"/>
                <w:rtl/>
              </w:rPr>
              <w:t>الخصائص</w:t>
            </w:r>
          </w:p>
        </w:tc>
        <w:tc>
          <w:tcPr>
            <w:tcW w:w="1648"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7578F">
              <w:rPr>
                <w:rFonts w:hint="cs"/>
                <w:i/>
                <w:iCs/>
                <w:sz w:val="16"/>
                <w:szCs w:val="24"/>
                <w:rtl/>
              </w:rPr>
              <w:t xml:space="preserve">النسبة المئوية </w:t>
            </w:r>
            <w:r>
              <w:rPr>
                <w:rFonts w:hint="cs"/>
                <w:i/>
                <w:iCs/>
                <w:sz w:val="16"/>
                <w:szCs w:val="24"/>
                <w:rtl/>
              </w:rPr>
              <w:t>للرجال</w:t>
            </w:r>
          </w:p>
        </w:tc>
        <w:tc>
          <w:tcPr>
            <w:tcW w:w="1452"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7578F">
              <w:rPr>
                <w:rFonts w:hint="cs"/>
                <w:i/>
                <w:iCs/>
                <w:sz w:val="16"/>
                <w:szCs w:val="24"/>
                <w:rtl/>
              </w:rPr>
              <w:t xml:space="preserve">النسبة المئوية </w:t>
            </w:r>
            <w:r>
              <w:rPr>
                <w:rFonts w:hint="cs"/>
                <w:i/>
                <w:iCs/>
                <w:sz w:val="16"/>
                <w:szCs w:val="24"/>
                <w:rtl/>
              </w:rPr>
              <w:t>للنساء</w:t>
            </w:r>
          </w:p>
        </w:tc>
        <w:tc>
          <w:tcPr>
            <w:tcW w:w="1339"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المجموع</w:t>
            </w:r>
          </w:p>
        </w:tc>
      </w:tr>
      <w:tr w:rsidR="00931CBD" w:rsidRPr="0007578F">
        <w:tblPrEx>
          <w:tblCellMar>
            <w:top w:w="0" w:type="dxa"/>
            <w:bottom w:w="0" w:type="dxa"/>
          </w:tblCellMar>
        </w:tblPrEx>
        <w:trPr>
          <w:cantSplit/>
          <w:trHeight w:hRule="exact" w:val="115"/>
          <w:tblHeader/>
          <w:jc w:val="center"/>
        </w:trPr>
        <w:tc>
          <w:tcPr>
            <w:tcW w:w="5431"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648"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السن</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15-19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0.6</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20-24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25-29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10.3</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7.8</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30-34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35-39 سنة</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8.6</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7.8</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ab/>
              <w:t>40-44 سنة</w:t>
            </w:r>
          </w:p>
        </w:tc>
        <w:tc>
          <w:tcPr>
            <w:tcW w:w="1648"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w:t>
            </w:r>
          </w:p>
        </w:tc>
        <w:tc>
          <w:tcPr>
            <w:tcW w:w="145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c>
          <w:tcPr>
            <w:tcW w:w="133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45-49 سنة</w:t>
            </w:r>
          </w:p>
        </w:tc>
        <w:tc>
          <w:tcPr>
            <w:tcW w:w="1648"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w:t>
            </w:r>
          </w:p>
        </w:tc>
        <w:tc>
          <w:tcPr>
            <w:tcW w:w="145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w:t>
            </w:r>
          </w:p>
        </w:tc>
        <w:tc>
          <w:tcPr>
            <w:tcW w:w="133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المنطقة</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 xml:space="preserve">منطقة حضرية </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8.4</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6.7</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منطقة ريفية</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دوالا/ياوندي</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دوالا</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ياوندي</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10.7</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w:t>
            </w:r>
          </w:p>
        </w:tc>
      </w:tr>
      <w:tr w:rsidR="00931CBD" w:rsidRPr="0007578F">
        <w:tblPrEx>
          <w:tblCellMar>
            <w:top w:w="0" w:type="dxa"/>
            <w:bottom w:w="0" w:type="dxa"/>
          </w:tblCellMar>
        </w:tblPrEx>
        <w:trPr>
          <w:cantSplit/>
          <w:jc w:val="center"/>
        </w:trPr>
        <w:tc>
          <w:tcPr>
            <w:tcW w:w="5431" w:type="dxa"/>
            <w:tcBorders>
              <w:top w:val="single" w:sz="4" w:space="0" w:color="auto"/>
            </w:tcBorders>
            <w:shd w:val="clear" w:color="auto" w:fill="auto"/>
            <w:vAlign w:val="bottom"/>
          </w:tcPr>
          <w:p w:rsidR="00931CBD" w:rsidRPr="00383BC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الإقليم</w:t>
            </w:r>
          </w:p>
        </w:tc>
        <w:tc>
          <w:tcPr>
            <w:tcW w:w="1648"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إقليم أداموا</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6.9</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الأوسط</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6.8</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الشرقي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8.6</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الأقصى</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الساحلي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4.4</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الغربي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الغربي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8.4</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 الغربي</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11.0</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w:t>
            </w:r>
          </w:p>
        </w:tc>
      </w:tr>
      <w:tr w:rsidR="00931CBD" w:rsidRPr="0007578F">
        <w:tblPrEx>
          <w:tblCellMar>
            <w:top w:w="0" w:type="dxa"/>
            <w:bottom w:w="0" w:type="dxa"/>
          </w:tblCellMar>
        </w:tblPrEx>
        <w:trPr>
          <w:cantSplit/>
          <w:jc w:val="center"/>
        </w:trPr>
        <w:tc>
          <w:tcPr>
            <w:tcW w:w="5431" w:type="dxa"/>
            <w:tcBorders>
              <w:bottom w:val="single" w:sz="12" w:space="0" w:color="auto"/>
            </w:tcBorders>
            <w:shd w:val="clear" w:color="auto" w:fill="auto"/>
            <w:vAlign w:val="bottom"/>
          </w:tcPr>
          <w:p w:rsidR="00931CBD" w:rsidRPr="004541D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المجموع</w:t>
            </w:r>
          </w:p>
        </w:tc>
        <w:tc>
          <w:tcPr>
            <w:tcW w:w="1648" w:type="dxa"/>
            <w:tcBorders>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4.1</w:t>
            </w:r>
          </w:p>
        </w:tc>
        <w:tc>
          <w:tcPr>
            <w:tcW w:w="1452" w:type="dxa"/>
            <w:tcBorders>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6.8</w:t>
            </w:r>
          </w:p>
        </w:tc>
        <w:tc>
          <w:tcPr>
            <w:tcW w:w="1339" w:type="dxa"/>
            <w:tcBorders>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5.5</w:t>
            </w:r>
          </w:p>
        </w:tc>
      </w:tr>
    </w:tbl>
    <w:p w:rsidR="00931CBD" w:rsidRPr="00936DAE" w:rsidRDefault="00931CBD" w:rsidP="00931CBD">
      <w:pPr>
        <w:pStyle w:val="SingleTxt"/>
        <w:spacing w:after="0" w:line="120" w:lineRule="exact"/>
        <w:ind w:left="1930" w:hanging="663"/>
        <w:rPr>
          <w:rFonts w:hint="cs"/>
          <w:i/>
          <w:iCs/>
          <w:sz w:val="10"/>
          <w:rtl/>
        </w:rPr>
      </w:pPr>
    </w:p>
    <w:p w:rsidR="00931CBD" w:rsidRDefault="00931CBD" w:rsidP="00931CBD">
      <w:pPr>
        <w:pStyle w:val="SingleTxt"/>
        <w:ind w:left="1930" w:hanging="663"/>
        <w:rPr>
          <w:rFonts w:hint="cs"/>
          <w:rtl/>
        </w:rPr>
      </w:pPr>
      <w:r w:rsidRPr="00D737AD">
        <w:rPr>
          <w:rFonts w:hint="cs"/>
          <w:b/>
          <w:bCs/>
          <w:sz w:val="26"/>
          <w:szCs w:val="26"/>
          <w:rtl/>
        </w:rPr>
        <w:t>المصدر</w:t>
      </w:r>
      <w:r w:rsidRPr="00D737AD">
        <w:rPr>
          <w:rFonts w:hint="cs"/>
          <w:sz w:val="26"/>
          <w:szCs w:val="26"/>
          <w:rtl/>
        </w:rPr>
        <w:t>: الدراسة الاستقصائية الديمغرافية الصحية الثالثة بالكاميرون (2004).</w:t>
      </w:r>
    </w:p>
    <w:p w:rsidR="00931CBD" w:rsidRDefault="00931CBD" w:rsidP="00931CBD">
      <w:pPr>
        <w:pStyle w:val="SingleTxt"/>
        <w:spacing w:after="0" w:line="120" w:lineRule="exact"/>
        <w:ind w:left="1930" w:hanging="663"/>
        <w:rPr>
          <w:rFonts w:hint="cs"/>
          <w:i/>
          <w:iCs/>
          <w:sz w:val="10"/>
          <w:rtl/>
        </w:rPr>
      </w:pPr>
    </w:p>
    <w:p w:rsidR="00931CBD" w:rsidRPr="00D663A3" w:rsidRDefault="00931CBD" w:rsidP="00931CBD">
      <w:pPr>
        <w:pStyle w:val="SingleTxt"/>
        <w:spacing w:after="0" w:line="120" w:lineRule="exact"/>
        <w:ind w:left="1930" w:hanging="663"/>
        <w:rPr>
          <w:rFonts w:hint="cs"/>
          <w:i/>
          <w:iCs/>
          <w:sz w:val="10"/>
          <w:rtl/>
        </w:rPr>
      </w:pPr>
    </w:p>
    <w:p w:rsidR="00931CBD" w:rsidRDefault="00931CBD" w:rsidP="00931CBD">
      <w:pPr>
        <w:pStyle w:val="SingleTxt"/>
        <w:ind w:left="1930" w:hanging="663"/>
        <w:rPr>
          <w:rFonts w:hint="cs"/>
          <w:i/>
          <w:iCs/>
          <w:rtl/>
        </w:rPr>
      </w:pPr>
      <w:r w:rsidRPr="00D663A3">
        <w:rPr>
          <w:rFonts w:hint="cs"/>
          <w:i/>
          <w:iCs/>
          <w:rtl/>
        </w:rPr>
        <w:t>48 -</w:t>
      </w:r>
      <w:r>
        <w:rPr>
          <w:rFonts w:hint="cs"/>
          <w:i/>
          <w:iCs/>
          <w:rtl/>
        </w:rPr>
        <w:tab/>
        <w:t>معدل النشاط</w:t>
      </w:r>
      <w:r>
        <w:rPr>
          <w:rFonts w:hint="cs"/>
          <w:i/>
          <w:iCs/>
          <w:vertAlign w:val="superscript"/>
          <w:rtl/>
        </w:rPr>
        <w:t>(14)</w:t>
      </w:r>
      <w:r>
        <w:rPr>
          <w:rFonts w:hint="cs"/>
          <w:i/>
          <w:iCs/>
          <w:rtl/>
        </w:rPr>
        <w:t>وفقا لمكتب العمل الدولي، حسب الأقاليم</w:t>
      </w:r>
    </w:p>
    <w:p w:rsidR="00931CBD" w:rsidRPr="00D663A3" w:rsidRDefault="00931CBD" w:rsidP="00931CBD">
      <w:pPr>
        <w:pStyle w:val="SingleTxt"/>
        <w:spacing w:after="0" w:line="120" w:lineRule="exact"/>
        <w:ind w:left="1930" w:hanging="663"/>
        <w:rPr>
          <w:rFonts w:hint="cs"/>
          <w:i/>
          <w:iCs/>
          <w:sz w:val="10"/>
          <w:rtl/>
        </w:rPr>
      </w:pPr>
    </w:p>
    <w:tbl>
      <w:tblPr>
        <w:bidiVisual/>
        <w:tblW w:w="9870" w:type="dxa"/>
        <w:jc w:val="center"/>
        <w:tblLayout w:type="fixed"/>
        <w:tblCellMar>
          <w:left w:w="0" w:type="dxa"/>
          <w:right w:w="0" w:type="dxa"/>
        </w:tblCellMar>
        <w:tblLook w:val="0000" w:firstRow="0" w:lastRow="0" w:firstColumn="0" w:lastColumn="0" w:noHBand="0" w:noVBand="0"/>
      </w:tblPr>
      <w:tblGrid>
        <w:gridCol w:w="5431"/>
        <w:gridCol w:w="1648"/>
        <w:gridCol w:w="1452"/>
        <w:gridCol w:w="1339"/>
      </w:tblGrid>
      <w:tr w:rsidR="00931CBD" w:rsidRPr="0007578F">
        <w:tblPrEx>
          <w:tblCellMar>
            <w:top w:w="0" w:type="dxa"/>
            <w:bottom w:w="0" w:type="dxa"/>
          </w:tblCellMar>
        </w:tblPrEx>
        <w:trPr>
          <w:cantSplit/>
          <w:tblHeader/>
          <w:jc w:val="center"/>
        </w:trPr>
        <w:tc>
          <w:tcPr>
            <w:tcW w:w="5431" w:type="dxa"/>
            <w:tcBorders>
              <w:top w:val="single" w:sz="4" w:space="0" w:color="auto"/>
              <w:bottom w:val="single" w:sz="12" w:space="0" w:color="auto"/>
            </w:tcBorders>
            <w:shd w:val="clear" w:color="auto" w:fill="auto"/>
            <w:tcMar>
              <w:left w:w="0" w:type="dxa"/>
              <w:right w:w="0" w:type="dxa"/>
            </w:tcMar>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Pr>
                <w:rFonts w:hint="cs"/>
                <w:i/>
                <w:iCs/>
                <w:sz w:val="16"/>
                <w:szCs w:val="24"/>
                <w:rtl/>
              </w:rPr>
              <w:t>الإقليم</w:t>
            </w:r>
          </w:p>
        </w:tc>
        <w:tc>
          <w:tcPr>
            <w:tcW w:w="1648"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الذكور</w:t>
            </w:r>
          </w:p>
        </w:tc>
        <w:tc>
          <w:tcPr>
            <w:tcW w:w="1452"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الإناث</w:t>
            </w:r>
          </w:p>
        </w:tc>
        <w:tc>
          <w:tcPr>
            <w:tcW w:w="1339" w:type="dxa"/>
            <w:tcBorders>
              <w:top w:val="single" w:sz="4" w:space="0" w:color="auto"/>
              <w:bottom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المجموع</w:t>
            </w:r>
          </w:p>
        </w:tc>
      </w:tr>
      <w:tr w:rsidR="00931CBD" w:rsidRPr="0007578F">
        <w:tblPrEx>
          <w:tblCellMar>
            <w:top w:w="0" w:type="dxa"/>
            <w:bottom w:w="0" w:type="dxa"/>
          </w:tblCellMar>
        </w:tblPrEx>
        <w:trPr>
          <w:cantSplit/>
          <w:trHeight w:hRule="exact" w:val="115"/>
          <w:tblHeader/>
          <w:jc w:val="center"/>
        </w:trPr>
        <w:tc>
          <w:tcPr>
            <w:tcW w:w="5431"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648"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52"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1509CB"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إقليم أداموا</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80.8</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53.6</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66.5</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الأوسط</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71.3</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65.6</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68.3</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الشرقي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77.6</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64.9</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70.9</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الأقصى</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84.8</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76.0</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79.9</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الساحلي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72.1</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64.4</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68.0</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83.8</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72.5</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77.8</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الشمالي الغربي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85.1</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84.0</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84.5</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الغربي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74.5</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75.6</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75.1</w:t>
            </w:r>
          </w:p>
        </w:tc>
      </w:tr>
      <w:tr w:rsidR="00931CBD" w:rsidRPr="0007578F">
        <w:tblPrEx>
          <w:tblCellMar>
            <w:top w:w="0" w:type="dxa"/>
            <w:bottom w:w="0" w:type="dxa"/>
          </w:tblCellMar>
        </w:tblPrEx>
        <w:trPr>
          <w:cantSplit/>
          <w:jc w:val="center"/>
        </w:trPr>
        <w:tc>
          <w:tcPr>
            <w:tcW w:w="5431" w:type="dxa"/>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w:t>
            </w:r>
          </w:p>
        </w:tc>
        <w:tc>
          <w:tcPr>
            <w:tcW w:w="1648"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77.2</w:t>
            </w:r>
          </w:p>
        </w:tc>
        <w:tc>
          <w:tcPr>
            <w:tcW w:w="1452"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66.0</w:t>
            </w:r>
          </w:p>
        </w:tc>
        <w:tc>
          <w:tcPr>
            <w:tcW w:w="1339" w:type="dxa"/>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71.4</w:t>
            </w:r>
          </w:p>
        </w:tc>
      </w:tr>
      <w:tr w:rsidR="00931CBD" w:rsidRPr="0007578F">
        <w:tblPrEx>
          <w:tblCellMar>
            <w:top w:w="0" w:type="dxa"/>
            <w:bottom w:w="0" w:type="dxa"/>
          </w:tblCellMar>
        </w:tblPrEx>
        <w:trPr>
          <w:cantSplit/>
          <w:jc w:val="center"/>
        </w:trPr>
        <w:tc>
          <w:tcPr>
            <w:tcW w:w="5431" w:type="dxa"/>
            <w:tcBorders>
              <w:bottom w:val="single" w:sz="4" w:space="0" w:color="auto"/>
            </w:tcBorders>
            <w:shd w:val="clear" w:color="auto" w:fill="auto"/>
            <w:vAlign w:val="bottom"/>
          </w:tcPr>
          <w:p w:rsidR="00931CBD" w:rsidRPr="0060166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180" w:lineRule="exact"/>
              <w:ind w:left="144" w:right="0"/>
              <w:rPr>
                <w:rFonts w:hint="cs"/>
                <w:sz w:val="16"/>
                <w:szCs w:val="24"/>
                <w:rtl/>
              </w:rPr>
            </w:pPr>
            <w:r>
              <w:rPr>
                <w:sz w:val="16"/>
                <w:szCs w:val="24"/>
                <w:rtl/>
              </w:rPr>
              <w:tab/>
            </w:r>
            <w:r w:rsidRPr="00601661">
              <w:rPr>
                <w:rFonts w:hint="cs"/>
                <w:sz w:val="16"/>
                <w:szCs w:val="24"/>
                <w:rtl/>
              </w:rPr>
              <w:t>الإقليم الجنوبي الغربي</w:t>
            </w:r>
          </w:p>
        </w:tc>
        <w:tc>
          <w:tcPr>
            <w:tcW w:w="1648"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76.1</w:t>
            </w:r>
          </w:p>
        </w:tc>
        <w:tc>
          <w:tcPr>
            <w:tcW w:w="1452"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59.1</w:t>
            </w:r>
          </w:p>
        </w:tc>
        <w:tc>
          <w:tcPr>
            <w:tcW w:w="1339" w:type="dxa"/>
            <w:tcBorders>
              <w:bottom w:val="single" w:sz="4" w:space="0" w:color="auto"/>
            </w:tcBorders>
            <w:shd w:val="clear" w:color="auto" w:fill="auto"/>
            <w:vAlign w:val="bottom"/>
          </w:tcPr>
          <w:p w:rsidR="00931CBD" w:rsidRPr="0007578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67.7</w:t>
            </w:r>
          </w:p>
        </w:tc>
      </w:tr>
      <w:tr w:rsidR="00931CBD" w:rsidRPr="0007578F">
        <w:tblPrEx>
          <w:tblCellMar>
            <w:top w:w="0" w:type="dxa"/>
            <w:bottom w:w="0" w:type="dxa"/>
          </w:tblCellMar>
        </w:tblPrEx>
        <w:trPr>
          <w:cantSplit/>
          <w:jc w:val="center"/>
        </w:trPr>
        <w:tc>
          <w:tcPr>
            <w:tcW w:w="5431" w:type="dxa"/>
            <w:tcBorders>
              <w:bottom w:val="single" w:sz="12" w:space="0" w:color="auto"/>
            </w:tcBorders>
            <w:shd w:val="clear" w:color="auto" w:fill="auto"/>
            <w:vAlign w:val="bottom"/>
          </w:tcPr>
          <w:p w:rsidR="00931CBD" w:rsidRPr="004541D1"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المجموع</w:t>
            </w:r>
          </w:p>
        </w:tc>
        <w:tc>
          <w:tcPr>
            <w:tcW w:w="1648" w:type="dxa"/>
            <w:tcBorders>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77.5</w:t>
            </w:r>
          </w:p>
        </w:tc>
        <w:tc>
          <w:tcPr>
            <w:tcW w:w="1452" w:type="dxa"/>
            <w:tcBorders>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66.9</w:t>
            </w:r>
          </w:p>
        </w:tc>
        <w:tc>
          <w:tcPr>
            <w:tcW w:w="1339" w:type="dxa"/>
            <w:tcBorders>
              <w:bottom w:val="single" w:sz="12" w:space="0" w:color="auto"/>
            </w:tcBorders>
            <w:shd w:val="clear" w:color="auto" w:fill="auto"/>
            <w:vAlign w:val="bottom"/>
          </w:tcPr>
          <w:p w:rsidR="00931CBD" w:rsidRPr="0094520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71.9</w:t>
            </w:r>
          </w:p>
        </w:tc>
      </w:tr>
    </w:tbl>
    <w:p w:rsidR="00931CBD" w:rsidRPr="00D663A3" w:rsidRDefault="00931CBD" w:rsidP="00931CBD">
      <w:pPr>
        <w:pStyle w:val="SingleTxt"/>
        <w:spacing w:after="0" w:line="120" w:lineRule="exact"/>
        <w:ind w:left="1930" w:hanging="663"/>
        <w:rPr>
          <w:rFonts w:hint="cs"/>
          <w:i/>
          <w:iCs/>
          <w:sz w:val="10"/>
          <w:rtl/>
        </w:rPr>
      </w:pPr>
    </w:p>
    <w:p w:rsidR="00931CBD" w:rsidRDefault="00931CBD" w:rsidP="00931CBD">
      <w:pPr>
        <w:pStyle w:val="SingleTxt"/>
        <w:ind w:left="1930" w:hanging="663"/>
        <w:rPr>
          <w:rFonts w:hint="cs"/>
          <w:sz w:val="26"/>
          <w:szCs w:val="26"/>
          <w:rtl/>
        </w:rPr>
      </w:pPr>
      <w:r w:rsidRPr="00D663A3">
        <w:rPr>
          <w:rFonts w:hint="cs"/>
          <w:b/>
          <w:bCs/>
          <w:sz w:val="26"/>
          <w:szCs w:val="26"/>
          <w:rtl/>
        </w:rPr>
        <w:t>المصدر</w:t>
      </w:r>
      <w:r w:rsidRPr="00D663A3">
        <w:rPr>
          <w:rFonts w:hint="cs"/>
          <w:sz w:val="26"/>
          <w:szCs w:val="26"/>
          <w:rtl/>
        </w:rPr>
        <w:t>: الدراسة الاستقصائية الكاميرونية الثانية للأسر المعيشية (2001)، المعهد الوطني للإحصاءات.</w:t>
      </w:r>
    </w:p>
    <w:p w:rsidR="00931CBD" w:rsidRPr="00D663A3" w:rsidRDefault="00931CBD" w:rsidP="00931CBD">
      <w:pPr>
        <w:pStyle w:val="SingleTxt"/>
        <w:spacing w:after="0" w:line="120" w:lineRule="exact"/>
        <w:ind w:left="1930" w:hanging="663"/>
        <w:rPr>
          <w:rFonts w:hint="cs"/>
          <w:b/>
          <w:bCs/>
          <w:sz w:val="10"/>
          <w:szCs w:val="26"/>
          <w:rtl/>
        </w:rPr>
      </w:pPr>
    </w:p>
    <w:p w:rsidR="00931CBD" w:rsidRDefault="00931CBD" w:rsidP="00931CBD">
      <w:pPr>
        <w:pStyle w:val="SingleTxt"/>
        <w:rPr>
          <w:rFonts w:hint="cs"/>
          <w:i/>
          <w:iCs/>
          <w:rtl/>
        </w:rPr>
      </w:pPr>
      <w:r>
        <w:rPr>
          <w:rFonts w:hint="cs"/>
          <w:i/>
          <w:iCs/>
          <w:rtl/>
        </w:rPr>
        <w:t>49 -</w:t>
      </w:r>
      <w:r>
        <w:rPr>
          <w:rFonts w:hint="cs"/>
          <w:i/>
          <w:iCs/>
          <w:rtl/>
        </w:rPr>
        <w:tab/>
        <w:t>معدل النشاط وفقا لمكتب العمل الدولي</w:t>
      </w:r>
      <w:r>
        <w:rPr>
          <w:rFonts w:hint="cs"/>
          <w:i/>
          <w:iCs/>
          <w:vertAlign w:val="superscript"/>
          <w:rtl/>
        </w:rPr>
        <w:t>(15)</w:t>
      </w:r>
      <w:r w:rsidRPr="00387FE8">
        <w:rPr>
          <w:rFonts w:hint="cs"/>
          <w:i/>
          <w:iCs/>
          <w:rtl/>
        </w:rPr>
        <w:t>في دوالا وياوندي ووسط الإقامة</w:t>
      </w:r>
    </w:p>
    <w:p w:rsidR="00931CBD" w:rsidRDefault="00931CBD" w:rsidP="00931CBD">
      <w:pPr>
        <w:pStyle w:val="SingleTxt"/>
        <w:rPr>
          <w:rFonts w:hint="cs"/>
          <w:i/>
          <w:iCs/>
          <w:rtl/>
        </w:rPr>
      </w:pPr>
    </w:p>
    <w:p w:rsidR="00931CBD" w:rsidRDefault="00931CBD" w:rsidP="00931CBD">
      <w:pPr>
        <w:pStyle w:val="SingleTxt"/>
        <w:rPr>
          <w:rFonts w:hint="cs"/>
          <w:i/>
          <w:iCs/>
          <w:rtl/>
        </w:rPr>
      </w:pPr>
    </w:p>
    <w:p w:rsidR="00931CBD" w:rsidRDefault="00931CBD" w:rsidP="00931CBD">
      <w:pPr>
        <w:pStyle w:val="SingleTxt"/>
        <w:rPr>
          <w:rFonts w:hint="cs"/>
          <w:i/>
          <w:iCs/>
          <w:rtl/>
        </w:rPr>
      </w:pPr>
    </w:p>
    <w:p w:rsidR="00931CBD" w:rsidRDefault="00931CBD" w:rsidP="00931CBD">
      <w:pPr>
        <w:pStyle w:val="SingleTxt"/>
        <w:rPr>
          <w:rFonts w:hint="cs"/>
          <w:i/>
          <w:iCs/>
          <w:rtl/>
        </w:rPr>
      </w:pPr>
    </w:p>
    <w:p w:rsidR="00931CBD" w:rsidRDefault="00931CBD" w:rsidP="00931CBD">
      <w:pPr>
        <w:pStyle w:val="SingleTxt"/>
        <w:rPr>
          <w:rFonts w:hint="cs"/>
          <w:i/>
          <w:iCs/>
          <w:rtl/>
        </w:rPr>
      </w:pPr>
    </w:p>
    <w:p w:rsidR="00931CBD" w:rsidRDefault="00931CBD" w:rsidP="00931CBD">
      <w:pPr>
        <w:pStyle w:val="SingleTxt"/>
        <w:rPr>
          <w:rFonts w:hint="cs"/>
          <w:i/>
          <w:iCs/>
          <w:rtl/>
        </w:rPr>
      </w:pPr>
    </w:p>
    <w:p w:rsidR="00931CBD" w:rsidRDefault="00931CBD" w:rsidP="00931CBD">
      <w:pPr>
        <w:pStyle w:val="SingleTxt"/>
        <w:rPr>
          <w:rFonts w:hint="cs"/>
          <w:rtl/>
        </w:rPr>
      </w:pPr>
      <w:r w:rsidRPr="006D6E05">
        <w:rPr>
          <w:rFonts w:hint="cs"/>
          <w:rtl/>
        </w:rPr>
        <w:t>ـــــــــــــــــــــــــــــــــــــــ</w:t>
      </w:r>
    </w:p>
    <w:p w:rsidR="00931CBD" w:rsidRPr="006D6E05" w:rsidRDefault="00931CBD" w:rsidP="00931CBD">
      <w:pPr>
        <w:pStyle w:val="SingleTxt"/>
        <w:tabs>
          <w:tab w:val="clear" w:pos="1930"/>
          <w:tab w:val="clear" w:pos="2592"/>
          <w:tab w:val="left" w:pos="1610"/>
          <w:tab w:val="left" w:pos="2125"/>
        </w:tabs>
        <w:spacing w:line="280" w:lineRule="exact"/>
        <w:ind w:left="2125" w:hanging="858"/>
        <w:rPr>
          <w:rFonts w:hint="cs"/>
          <w:sz w:val="26"/>
          <w:szCs w:val="26"/>
          <w:rtl/>
        </w:rPr>
      </w:pPr>
      <w:r w:rsidRPr="006D6E05">
        <w:rPr>
          <w:rFonts w:hint="cs"/>
          <w:sz w:val="26"/>
          <w:szCs w:val="26"/>
          <w:rtl/>
        </w:rPr>
        <w:tab/>
        <w:t>(14)</w:t>
      </w:r>
      <w:r w:rsidRPr="006D6E05">
        <w:rPr>
          <w:rFonts w:hint="cs"/>
          <w:sz w:val="26"/>
          <w:szCs w:val="26"/>
          <w:rtl/>
        </w:rPr>
        <w:tab/>
      </w:r>
      <w:r>
        <w:rPr>
          <w:rFonts w:hint="cs"/>
          <w:sz w:val="26"/>
          <w:szCs w:val="26"/>
          <w:rtl/>
        </w:rPr>
        <w:t>ي</w:t>
      </w:r>
      <w:r w:rsidRPr="006D6E05">
        <w:rPr>
          <w:rFonts w:hint="cs"/>
          <w:sz w:val="26"/>
          <w:szCs w:val="26"/>
          <w:rtl/>
        </w:rPr>
        <w:t xml:space="preserve">راعي معدل النشاط حالة ذلك النشاط. وهو يمثل </w:t>
      </w:r>
      <w:r w:rsidRPr="006D6E05">
        <w:rPr>
          <w:rFonts w:hint="eastAsia"/>
          <w:sz w:val="26"/>
          <w:szCs w:val="26"/>
          <w:rtl/>
        </w:rPr>
        <w:t xml:space="preserve">”نسبة السكان الناشطين </w:t>
      </w:r>
      <w:r w:rsidRPr="006D6E05">
        <w:rPr>
          <w:rFonts w:hint="cs"/>
          <w:sz w:val="26"/>
          <w:szCs w:val="26"/>
          <w:rtl/>
        </w:rPr>
        <w:t>إلى</w:t>
      </w:r>
      <w:r w:rsidRPr="006D6E05">
        <w:rPr>
          <w:rFonts w:hint="eastAsia"/>
          <w:sz w:val="26"/>
          <w:szCs w:val="26"/>
          <w:rtl/>
        </w:rPr>
        <w:t xml:space="preserve"> </w:t>
      </w:r>
      <w:r w:rsidRPr="006D6E05">
        <w:rPr>
          <w:rFonts w:hint="cs"/>
          <w:sz w:val="26"/>
          <w:szCs w:val="26"/>
          <w:rtl/>
        </w:rPr>
        <w:t>السكان الذي يعتبرون في سن العمل، أي عدد الأشخاص الذين يبلغون من العمر 15 إلى 64 عاما.</w:t>
      </w:r>
    </w:p>
    <w:p w:rsidR="00931CBD" w:rsidRPr="006D6E05" w:rsidRDefault="00931CBD" w:rsidP="00931CBD">
      <w:pPr>
        <w:pStyle w:val="SingleTxt"/>
        <w:tabs>
          <w:tab w:val="clear" w:pos="1930"/>
          <w:tab w:val="clear" w:pos="2592"/>
          <w:tab w:val="left" w:pos="1610"/>
          <w:tab w:val="left" w:pos="2125"/>
        </w:tabs>
        <w:spacing w:line="280" w:lineRule="exact"/>
        <w:ind w:left="2125" w:hanging="858"/>
        <w:rPr>
          <w:rFonts w:hint="cs"/>
          <w:sz w:val="26"/>
          <w:szCs w:val="26"/>
          <w:rtl/>
        </w:rPr>
      </w:pPr>
      <w:r w:rsidRPr="006D6E05">
        <w:rPr>
          <w:rFonts w:hint="cs"/>
          <w:sz w:val="26"/>
          <w:szCs w:val="26"/>
          <w:rtl/>
        </w:rPr>
        <w:tab/>
        <w:t>(15)</w:t>
      </w:r>
      <w:r w:rsidRPr="006D6E05">
        <w:rPr>
          <w:rFonts w:hint="cs"/>
          <w:sz w:val="26"/>
          <w:szCs w:val="26"/>
          <w:rtl/>
        </w:rPr>
        <w:tab/>
        <w:t>الشخص النشط، وفقا لمكتب العمل الدولي، هو كل شخص يعمل أو كل عاطل يبحث بجدية عن عمل. وعلى النقيض مما هو مقصود بالنشاط لدى المكتب، يلاحظ أن النشاط بمعناه الموسع يتضمن العاطلين اليائسين من الحصول على عمل ما.</w:t>
      </w:r>
    </w:p>
    <w:p w:rsidR="00931CBD" w:rsidRPr="00387FE8" w:rsidRDefault="00931CBD" w:rsidP="00931CBD">
      <w:pPr>
        <w:pStyle w:val="SingleTxt"/>
        <w:spacing w:after="0" w:line="120" w:lineRule="exact"/>
        <w:rPr>
          <w:rFonts w:hint="cs"/>
          <w:i/>
          <w:iCs/>
          <w:sz w:val="10"/>
          <w:rtl/>
        </w:rPr>
      </w:pPr>
    </w:p>
    <w:p w:rsidR="00931CBD" w:rsidRPr="00387FE8" w:rsidRDefault="00931CBD" w:rsidP="00931CBD">
      <w:pPr>
        <w:pStyle w:val="SingleTxt"/>
        <w:spacing w:after="0" w:line="120" w:lineRule="exact"/>
        <w:rPr>
          <w:rFonts w:hint="cs"/>
          <w:i/>
          <w:iCs/>
          <w:sz w:val="10"/>
          <w:rtl/>
        </w:rPr>
      </w:pPr>
      <w:r>
        <w:rPr>
          <w:i/>
          <w:iCs/>
          <w:rtl/>
        </w:rPr>
        <w:br w:type="page"/>
      </w:r>
    </w:p>
    <w:p w:rsidR="00931CBD" w:rsidRDefault="00931CBD" w:rsidP="00931CBD">
      <w:pPr>
        <w:pStyle w:val="SingleTxt"/>
        <w:rPr>
          <w:rFonts w:hint="cs"/>
          <w:i/>
          <w:iCs/>
          <w:rtl/>
        </w:rPr>
      </w:pPr>
      <w:r>
        <w:rPr>
          <w:rFonts w:hint="cs"/>
          <w:i/>
          <w:iCs/>
          <w:rtl/>
        </w:rPr>
        <w:t>50 -</w:t>
      </w:r>
      <w:r>
        <w:rPr>
          <w:rFonts w:hint="cs"/>
          <w:i/>
          <w:iCs/>
          <w:rtl/>
        </w:rPr>
        <w:tab/>
        <w:t>التوزيع المئوي للسكان الناشطين العاملين في شتى المجموعات الاجتماعية - الاقتصادية</w:t>
      </w:r>
      <w:r>
        <w:rPr>
          <w:rFonts w:hint="cs"/>
          <w:i/>
          <w:iCs/>
          <w:vertAlign w:val="superscript"/>
          <w:rtl/>
        </w:rPr>
        <w:t>(16)</w:t>
      </w:r>
      <w:r>
        <w:rPr>
          <w:rFonts w:hint="cs"/>
          <w:i/>
          <w:iCs/>
          <w:rtl/>
        </w:rPr>
        <w:t>، حسب نوع الجنس</w:t>
      </w:r>
    </w:p>
    <w:p w:rsidR="00931CBD" w:rsidRPr="00387FE8" w:rsidRDefault="00931CBD" w:rsidP="00931CBD">
      <w:pPr>
        <w:pStyle w:val="SingleTxt"/>
        <w:spacing w:after="0" w:line="120" w:lineRule="exact"/>
        <w:rPr>
          <w:rFonts w:hint="cs"/>
          <w:i/>
          <w:i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6760"/>
        <w:gridCol w:w="1030"/>
        <w:gridCol w:w="1030"/>
        <w:gridCol w:w="1030"/>
      </w:tblGrid>
      <w:tr w:rsidR="00931CBD" w:rsidRPr="00387FE8">
        <w:tblPrEx>
          <w:tblCellMar>
            <w:top w:w="0" w:type="dxa"/>
            <w:bottom w:w="0" w:type="dxa"/>
          </w:tblCellMar>
        </w:tblPrEx>
        <w:trPr>
          <w:cantSplit/>
          <w:tblHeader/>
          <w:jc w:val="center"/>
        </w:trPr>
        <w:tc>
          <w:tcPr>
            <w:tcW w:w="6760" w:type="dxa"/>
            <w:tcBorders>
              <w:top w:val="single" w:sz="4" w:space="0" w:color="auto"/>
              <w:bottom w:val="single" w:sz="12" w:space="0" w:color="auto"/>
            </w:tcBorders>
            <w:shd w:val="clear" w:color="auto" w:fill="auto"/>
            <w:tcMar>
              <w:left w:w="0" w:type="dxa"/>
              <w:right w:w="0" w:type="dxa"/>
            </w:tcMar>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387FE8">
              <w:rPr>
                <w:rFonts w:hint="cs"/>
                <w:i/>
                <w:iCs/>
                <w:sz w:val="16"/>
                <w:szCs w:val="24"/>
                <w:rtl/>
              </w:rPr>
              <w:t>المجموعة الاجتماعية - الاقتصادية</w:t>
            </w:r>
          </w:p>
        </w:tc>
        <w:tc>
          <w:tcPr>
            <w:tcW w:w="1030" w:type="dxa"/>
            <w:tcBorders>
              <w:top w:val="single" w:sz="4" w:space="0" w:color="auto"/>
              <w:bottom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87FE8">
              <w:rPr>
                <w:rFonts w:hint="cs"/>
                <w:i/>
                <w:iCs/>
                <w:sz w:val="16"/>
                <w:szCs w:val="24"/>
                <w:rtl/>
              </w:rPr>
              <w:t>الذكور</w:t>
            </w:r>
          </w:p>
        </w:tc>
        <w:tc>
          <w:tcPr>
            <w:tcW w:w="1030" w:type="dxa"/>
            <w:tcBorders>
              <w:top w:val="single" w:sz="4" w:space="0" w:color="auto"/>
              <w:bottom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87FE8">
              <w:rPr>
                <w:rFonts w:hint="cs"/>
                <w:i/>
                <w:iCs/>
                <w:sz w:val="16"/>
                <w:szCs w:val="24"/>
                <w:rtl/>
              </w:rPr>
              <w:t>الإناث</w:t>
            </w:r>
          </w:p>
        </w:tc>
        <w:tc>
          <w:tcPr>
            <w:tcW w:w="1030" w:type="dxa"/>
            <w:tcBorders>
              <w:top w:val="single" w:sz="4" w:space="0" w:color="auto"/>
              <w:bottom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87FE8">
              <w:rPr>
                <w:rFonts w:hint="cs"/>
                <w:i/>
                <w:iCs/>
                <w:sz w:val="16"/>
                <w:szCs w:val="24"/>
                <w:rtl/>
              </w:rPr>
              <w:t>المجموع</w:t>
            </w:r>
          </w:p>
        </w:tc>
      </w:tr>
      <w:tr w:rsidR="00931CBD" w:rsidRPr="00387FE8">
        <w:tblPrEx>
          <w:tblCellMar>
            <w:top w:w="0" w:type="dxa"/>
            <w:bottom w:w="0" w:type="dxa"/>
          </w:tblCellMar>
        </w:tblPrEx>
        <w:trPr>
          <w:cantSplit/>
          <w:trHeight w:hRule="exact" w:val="115"/>
          <w:tblHeader/>
          <w:jc w:val="center"/>
        </w:trPr>
        <w:tc>
          <w:tcPr>
            <w:tcW w:w="6760" w:type="dxa"/>
            <w:tcBorders>
              <w:top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030" w:type="dxa"/>
            <w:tcBorders>
              <w:top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387FE8">
        <w:tblPrEx>
          <w:tblCellMar>
            <w:top w:w="0" w:type="dxa"/>
            <w:bottom w:w="0" w:type="dxa"/>
          </w:tblCellMar>
        </w:tblPrEx>
        <w:trPr>
          <w:cantSplit/>
          <w:jc w:val="center"/>
        </w:trPr>
        <w:tc>
          <w:tcPr>
            <w:tcW w:w="6760" w:type="dxa"/>
            <w:shd w:val="clear" w:color="auto" w:fill="auto"/>
            <w:vAlign w:val="bottom"/>
          </w:tcPr>
          <w:p w:rsidR="00931CBD" w:rsidRPr="00AD39A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القطاع النظامي</w:t>
            </w:r>
          </w:p>
        </w:tc>
        <w:tc>
          <w:tcPr>
            <w:tcW w:w="1030" w:type="dxa"/>
            <w:shd w:val="clear" w:color="auto" w:fill="auto"/>
            <w:vAlign w:val="bottom"/>
          </w:tcPr>
          <w:p w:rsidR="00931CBD" w:rsidRPr="00AD39A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D39A9">
              <w:rPr>
                <w:rFonts w:hint="cs"/>
                <w:b/>
                <w:bCs/>
                <w:sz w:val="16"/>
                <w:szCs w:val="24"/>
                <w:rtl/>
              </w:rPr>
              <w:t>25.8</w:t>
            </w:r>
          </w:p>
        </w:tc>
        <w:tc>
          <w:tcPr>
            <w:tcW w:w="1030" w:type="dxa"/>
            <w:shd w:val="clear" w:color="auto" w:fill="auto"/>
            <w:vAlign w:val="bottom"/>
          </w:tcPr>
          <w:p w:rsidR="00931CBD" w:rsidRPr="00AD39A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D39A9">
              <w:rPr>
                <w:rFonts w:hint="cs"/>
                <w:b/>
                <w:bCs/>
                <w:sz w:val="16"/>
                <w:szCs w:val="24"/>
                <w:rtl/>
              </w:rPr>
              <w:t>8.7</w:t>
            </w:r>
          </w:p>
        </w:tc>
        <w:tc>
          <w:tcPr>
            <w:tcW w:w="1030" w:type="dxa"/>
            <w:shd w:val="clear" w:color="auto" w:fill="auto"/>
            <w:vAlign w:val="bottom"/>
          </w:tcPr>
          <w:p w:rsidR="00931CBD" w:rsidRPr="00AD39A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D39A9">
              <w:rPr>
                <w:rFonts w:hint="cs"/>
                <w:b/>
                <w:bCs/>
                <w:sz w:val="16"/>
                <w:szCs w:val="24"/>
                <w:rtl/>
              </w:rPr>
              <w:t>17.4</w:t>
            </w:r>
          </w:p>
        </w:tc>
      </w:tr>
      <w:tr w:rsidR="00931CBD" w:rsidRPr="00387FE8">
        <w:tblPrEx>
          <w:tblCellMar>
            <w:top w:w="0" w:type="dxa"/>
            <w:bottom w:w="0" w:type="dxa"/>
          </w:tblCellMar>
        </w:tblPrEx>
        <w:trPr>
          <w:cantSplit/>
          <w:jc w:val="center"/>
        </w:trPr>
        <w:tc>
          <w:tcPr>
            <w:tcW w:w="676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الإداريون ورؤساء الأعمال بالقطاع العام</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w:t>
            </w:r>
          </w:p>
        </w:tc>
      </w:tr>
      <w:tr w:rsidR="00931CBD" w:rsidRPr="00387FE8">
        <w:tblPrEx>
          <w:tblCellMar>
            <w:top w:w="0" w:type="dxa"/>
            <w:bottom w:w="0" w:type="dxa"/>
          </w:tblCellMar>
        </w:tblPrEx>
        <w:trPr>
          <w:cantSplit/>
          <w:jc w:val="center"/>
        </w:trPr>
        <w:tc>
          <w:tcPr>
            <w:tcW w:w="676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سائر الموظفين بالقطاع العام</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w:t>
            </w:r>
          </w:p>
        </w:tc>
      </w:tr>
      <w:tr w:rsidR="00931CBD" w:rsidRPr="00387FE8">
        <w:tblPrEx>
          <w:tblCellMar>
            <w:top w:w="0" w:type="dxa"/>
            <w:bottom w:w="0" w:type="dxa"/>
          </w:tblCellMar>
        </w:tblPrEx>
        <w:trPr>
          <w:cantSplit/>
          <w:jc w:val="center"/>
        </w:trPr>
        <w:tc>
          <w:tcPr>
            <w:tcW w:w="676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الإداريون وأصحاب الأعمال بالقطاع الخاص النظامي</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w:t>
            </w:r>
          </w:p>
        </w:tc>
      </w:tr>
      <w:tr w:rsidR="00931CBD" w:rsidRPr="00387FE8">
        <w:tblPrEx>
          <w:tblCellMar>
            <w:top w:w="0" w:type="dxa"/>
            <w:bottom w:w="0" w:type="dxa"/>
          </w:tblCellMar>
        </w:tblPrEx>
        <w:trPr>
          <w:cantSplit/>
          <w:jc w:val="center"/>
        </w:trPr>
        <w:tc>
          <w:tcPr>
            <w:tcW w:w="6760" w:type="dxa"/>
            <w:tcBorders>
              <w:bottom w:val="single" w:sz="4"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w:t>
            </w:r>
            <w:r>
              <w:rPr>
                <w:sz w:val="16"/>
                <w:szCs w:val="24"/>
                <w:rtl/>
              </w:rPr>
              <w:tab/>
            </w:r>
            <w:r>
              <w:rPr>
                <w:rFonts w:hint="cs"/>
                <w:sz w:val="16"/>
                <w:szCs w:val="24"/>
                <w:rtl/>
              </w:rPr>
              <w:t>سائر الموظفين بالقطاع الخاص النظامي</w:t>
            </w:r>
          </w:p>
        </w:tc>
        <w:tc>
          <w:tcPr>
            <w:tcW w:w="1030" w:type="dxa"/>
            <w:tcBorders>
              <w:bottom w:val="single" w:sz="4"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9.6</w:t>
            </w:r>
          </w:p>
        </w:tc>
        <w:tc>
          <w:tcPr>
            <w:tcW w:w="1030" w:type="dxa"/>
            <w:tcBorders>
              <w:bottom w:val="single" w:sz="4"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w:t>
            </w:r>
          </w:p>
        </w:tc>
        <w:tc>
          <w:tcPr>
            <w:tcW w:w="1030" w:type="dxa"/>
            <w:tcBorders>
              <w:bottom w:val="single" w:sz="4"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5.9</w:t>
            </w:r>
          </w:p>
        </w:tc>
      </w:tr>
      <w:tr w:rsidR="00931CBD" w:rsidRPr="00387FE8">
        <w:tblPrEx>
          <w:tblCellMar>
            <w:top w:w="0" w:type="dxa"/>
            <w:bottom w:w="0" w:type="dxa"/>
          </w:tblCellMar>
        </w:tblPrEx>
        <w:trPr>
          <w:cantSplit/>
          <w:jc w:val="center"/>
        </w:trPr>
        <w:tc>
          <w:tcPr>
            <w:tcW w:w="6760" w:type="dxa"/>
            <w:tcBorders>
              <w:top w:val="single" w:sz="4" w:space="0" w:color="auto"/>
            </w:tcBorders>
            <w:shd w:val="clear" w:color="auto" w:fill="auto"/>
            <w:vAlign w:val="bottom"/>
          </w:tcPr>
          <w:p w:rsidR="00931CBD" w:rsidRPr="00AD39A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القطاع غير النظامي</w:t>
            </w:r>
          </w:p>
        </w:tc>
        <w:tc>
          <w:tcPr>
            <w:tcW w:w="1030" w:type="dxa"/>
            <w:tcBorders>
              <w:top w:val="single" w:sz="4" w:space="0" w:color="auto"/>
            </w:tcBorders>
            <w:shd w:val="clear" w:color="auto" w:fill="auto"/>
            <w:vAlign w:val="bottom"/>
          </w:tcPr>
          <w:p w:rsidR="00931CBD" w:rsidRPr="00AD39A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D39A9">
              <w:rPr>
                <w:rFonts w:hint="cs"/>
                <w:b/>
                <w:bCs/>
                <w:sz w:val="16"/>
                <w:szCs w:val="24"/>
                <w:rtl/>
              </w:rPr>
              <w:t>74.2</w:t>
            </w:r>
          </w:p>
        </w:tc>
        <w:tc>
          <w:tcPr>
            <w:tcW w:w="1030" w:type="dxa"/>
            <w:tcBorders>
              <w:top w:val="single" w:sz="4" w:space="0" w:color="auto"/>
            </w:tcBorders>
            <w:shd w:val="clear" w:color="auto" w:fill="auto"/>
            <w:vAlign w:val="bottom"/>
          </w:tcPr>
          <w:p w:rsidR="00931CBD" w:rsidRPr="00AD39A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D39A9">
              <w:rPr>
                <w:rFonts w:hint="cs"/>
                <w:b/>
                <w:bCs/>
                <w:sz w:val="16"/>
                <w:szCs w:val="24"/>
                <w:rtl/>
              </w:rPr>
              <w:t>91.3</w:t>
            </w:r>
          </w:p>
        </w:tc>
        <w:tc>
          <w:tcPr>
            <w:tcW w:w="1030" w:type="dxa"/>
            <w:tcBorders>
              <w:top w:val="single" w:sz="4" w:space="0" w:color="auto"/>
            </w:tcBorders>
            <w:shd w:val="clear" w:color="auto" w:fill="auto"/>
            <w:vAlign w:val="bottom"/>
          </w:tcPr>
          <w:p w:rsidR="00931CBD" w:rsidRPr="00AD39A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AD39A9">
              <w:rPr>
                <w:rFonts w:hint="cs"/>
                <w:b/>
                <w:bCs/>
                <w:sz w:val="16"/>
                <w:szCs w:val="24"/>
                <w:rtl/>
              </w:rPr>
              <w:t>82.6</w:t>
            </w:r>
          </w:p>
        </w:tc>
      </w:tr>
      <w:tr w:rsidR="00931CBD" w:rsidRPr="00387FE8">
        <w:tblPrEx>
          <w:tblCellMar>
            <w:top w:w="0" w:type="dxa"/>
            <w:bottom w:w="0" w:type="dxa"/>
          </w:tblCellMar>
        </w:tblPrEx>
        <w:trPr>
          <w:cantSplit/>
          <w:jc w:val="center"/>
        </w:trPr>
        <w:tc>
          <w:tcPr>
            <w:tcW w:w="6760" w:type="dxa"/>
            <w:shd w:val="clear" w:color="auto" w:fill="auto"/>
            <w:vAlign w:val="bottom"/>
          </w:tcPr>
          <w:p w:rsidR="00931CBD" w:rsidRPr="00AD39A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AD39A9">
              <w:rPr>
                <w:b/>
                <w:bCs/>
                <w:sz w:val="16"/>
                <w:szCs w:val="24"/>
                <w:rtl/>
              </w:rPr>
              <w:tab/>
            </w:r>
            <w:r w:rsidRPr="00AD39A9">
              <w:rPr>
                <w:rFonts w:hint="cs"/>
                <w:b/>
                <w:bCs/>
                <w:sz w:val="16"/>
                <w:szCs w:val="24"/>
                <w:rtl/>
              </w:rPr>
              <w:t>•</w:t>
            </w:r>
            <w:r w:rsidRPr="00AD39A9">
              <w:rPr>
                <w:rFonts w:hint="cs"/>
                <w:b/>
                <w:bCs/>
                <w:sz w:val="16"/>
                <w:szCs w:val="24"/>
                <w:rtl/>
              </w:rPr>
              <w:tab/>
              <w:t>القطاع الزراعي غير النظامي</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48.4</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66.33</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57.2</w:t>
            </w:r>
          </w:p>
        </w:tc>
      </w:tr>
      <w:tr w:rsidR="00931CBD" w:rsidRPr="00387FE8">
        <w:tblPrEx>
          <w:tblCellMar>
            <w:top w:w="0" w:type="dxa"/>
            <w:bottom w:w="0" w:type="dxa"/>
          </w:tblCellMar>
        </w:tblPrEx>
        <w:trPr>
          <w:cantSplit/>
          <w:jc w:val="center"/>
        </w:trPr>
        <w:tc>
          <w:tcPr>
            <w:tcW w:w="676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ab/>
              <w:t>-</w:t>
            </w:r>
            <w:r>
              <w:rPr>
                <w:sz w:val="16"/>
                <w:szCs w:val="24"/>
                <w:rtl/>
              </w:rPr>
              <w:tab/>
            </w:r>
            <w:r>
              <w:rPr>
                <w:rFonts w:hint="cs"/>
                <w:sz w:val="16"/>
                <w:szCs w:val="24"/>
                <w:rtl/>
              </w:rPr>
              <w:t>المستثمرون الزراعيون</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37.1</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39.1</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38.1</w:t>
            </w:r>
          </w:p>
        </w:tc>
      </w:tr>
      <w:tr w:rsidR="00931CBD" w:rsidRPr="00387FE8">
        <w:tblPrEx>
          <w:tblCellMar>
            <w:top w:w="0" w:type="dxa"/>
            <w:bottom w:w="0" w:type="dxa"/>
          </w:tblCellMar>
        </w:tblPrEx>
        <w:trPr>
          <w:cantSplit/>
          <w:jc w:val="center"/>
        </w:trPr>
        <w:tc>
          <w:tcPr>
            <w:tcW w:w="676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ab/>
              <w:t>-</w:t>
            </w:r>
            <w:r>
              <w:rPr>
                <w:sz w:val="16"/>
                <w:szCs w:val="24"/>
                <w:rtl/>
              </w:rPr>
              <w:tab/>
            </w:r>
            <w:r>
              <w:rPr>
                <w:rFonts w:hint="cs"/>
                <w:sz w:val="16"/>
                <w:szCs w:val="24"/>
                <w:rtl/>
              </w:rPr>
              <w:t>المعالون الزراعيون غير الرسميين</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11.2</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27.2</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19.1</w:t>
            </w:r>
          </w:p>
        </w:tc>
      </w:tr>
      <w:tr w:rsidR="00931CBD" w:rsidRPr="00387FE8">
        <w:tblPrEx>
          <w:tblCellMar>
            <w:top w:w="0" w:type="dxa"/>
            <w:bottom w:w="0" w:type="dxa"/>
          </w:tblCellMar>
        </w:tblPrEx>
        <w:trPr>
          <w:cantSplit/>
          <w:jc w:val="center"/>
        </w:trPr>
        <w:tc>
          <w:tcPr>
            <w:tcW w:w="6760" w:type="dxa"/>
            <w:shd w:val="clear" w:color="auto" w:fill="auto"/>
            <w:vAlign w:val="bottom"/>
          </w:tcPr>
          <w:p w:rsidR="00931CBD" w:rsidRPr="00AD39A9"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sz w:val="16"/>
                <w:szCs w:val="24"/>
                <w:rtl/>
              </w:rPr>
              <w:tab/>
            </w:r>
            <w:r>
              <w:rPr>
                <w:rFonts w:hint="cs"/>
                <w:sz w:val="16"/>
                <w:szCs w:val="24"/>
                <w:rtl/>
              </w:rPr>
              <w:t>•</w:t>
            </w:r>
            <w:r>
              <w:rPr>
                <w:rFonts w:hint="cs"/>
                <w:sz w:val="16"/>
                <w:szCs w:val="24"/>
                <w:rtl/>
              </w:rPr>
              <w:tab/>
            </w:r>
            <w:r>
              <w:rPr>
                <w:rFonts w:hint="cs"/>
                <w:b/>
                <w:bCs/>
                <w:sz w:val="16"/>
                <w:szCs w:val="24"/>
                <w:rtl/>
              </w:rPr>
              <w:t>القطاع غير الزراعي وغير النظامي</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25.9</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24.9</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25.4</w:t>
            </w:r>
          </w:p>
        </w:tc>
      </w:tr>
      <w:tr w:rsidR="00931CBD" w:rsidRPr="00387FE8">
        <w:tblPrEx>
          <w:tblCellMar>
            <w:top w:w="0" w:type="dxa"/>
            <w:bottom w:w="0" w:type="dxa"/>
          </w:tblCellMar>
        </w:tblPrEx>
        <w:trPr>
          <w:cantSplit/>
          <w:jc w:val="center"/>
        </w:trPr>
        <w:tc>
          <w:tcPr>
            <w:tcW w:w="676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ab/>
              <w:t>-</w:t>
            </w:r>
            <w:r>
              <w:rPr>
                <w:sz w:val="16"/>
                <w:szCs w:val="24"/>
                <w:rtl/>
              </w:rPr>
              <w:tab/>
            </w:r>
            <w:r>
              <w:rPr>
                <w:rFonts w:hint="cs"/>
                <w:sz w:val="16"/>
                <w:szCs w:val="24"/>
                <w:rtl/>
              </w:rPr>
              <w:t>أصحاب الأعمال غير الزراعية وغير النظامية</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0.8</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0.9</w:t>
            </w:r>
          </w:p>
        </w:tc>
      </w:tr>
      <w:tr w:rsidR="00931CBD" w:rsidRPr="00387FE8">
        <w:tblPrEx>
          <w:tblCellMar>
            <w:top w:w="0" w:type="dxa"/>
            <w:bottom w:w="0" w:type="dxa"/>
          </w:tblCellMar>
        </w:tblPrEx>
        <w:trPr>
          <w:cantSplit/>
          <w:jc w:val="center"/>
        </w:trPr>
        <w:tc>
          <w:tcPr>
            <w:tcW w:w="676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sz w:val="16"/>
                <w:szCs w:val="24"/>
                <w:rtl/>
              </w:rPr>
              <w:tab/>
            </w:r>
            <w:r>
              <w:rPr>
                <w:rFonts w:hint="cs"/>
                <w:sz w:val="16"/>
                <w:szCs w:val="24"/>
                <w:rtl/>
              </w:rPr>
              <w:tab/>
              <w:t>-</w:t>
            </w:r>
            <w:r>
              <w:rPr>
                <w:sz w:val="16"/>
                <w:szCs w:val="24"/>
                <w:rtl/>
              </w:rPr>
              <w:tab/>
            </w:r>
            <w:r>
              <w:rPr>
                <w:rFonts w:hint="cs"/>
                <w:sz w:val="16"/>
                <w:szCs w:val="24"/>
                <w:rtl/>
              </w:rPr>
              <w:t>العاملون لحساب القطاع غير الزراعي</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12.6</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18.8</w:t>
            </w:r>
          </w:p>
        </w:tc>
        <w:tc>
          <w:tcPr>
            <w:tcW w:w="1030" w:type="dxa"/>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15.7</w:t>
            </w:r>
          </w:p>
        </w:tc>
      </w:tr>
      <w:tr w:rsidR="00931CBD" w:rsidRPr="00387FE8">
        <w:tblPrEx>
          <w:tblCellMar>
            <w:top w:w="0" w:type="dxa"/>
            <w:bottom w:w="0" w:type="dxa"/>
          </w:tblCellMar>
        </w:tblPrEx>
        <w:trPr>
          <w:cantSplit/>
          <w:jc w:val="center"/>
        </w:trPr>
        <w:tc>
          <w:tcPr>
            <w:tcW w:w="6760" w:type="dxa"/>
            <w:tcBorders>
              <w:bottom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sz w:val="16"/>
                <w:szCs w:val="24"/>
                <w:rtl/>
              </w:rPr>
              <w:tab/>
            </w:r>
            <w:r>
              <w:rPr>
                <w:rFonts w:hint="cs"/>
                <w:sz w:val="16"/>
                <w:szCs w:val="24"/>
                <w:rtl/>
              </w:rPr>
              <w:tab/>
              <w:t>-</w:t>
            </w:r>
            <w:r>
              <w:rPr>
                <w:sz w:val="16"/>
                <w:szCs w:val="24"/>
                <w:rtl/>
              </w:rPr>
              <w:tab/>
            </w:r>
            <w:r>
              <w:rPr>
                <w:rFonts w:hint="cs"/>
                <w:sz w:val="16"/>
                <w:szCs w:val="24"/>
                <w:rtl/>
              </w:rPr>
              <w:t>الموظفون بالقطاع غير الزراعي وغير النظامي</w:t>
            </w:r>
          </w:p>
        </w:tc>
        <w:tc>
          <w:tcPr>
            <w:tcW w:w="1030" w:type="dxa"/>
            <w:tcBorders>
              <w:bottom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12.2</w:t>
            </w:r>
          </w:p>
        </w:tc>
        <w:tc>
          <w:tcPr>
            <w:tcW w:w="1030" w:type="dxa"/>
            <w:tcBorders>
              <w:bottom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w:t>
            </w:r>
          </w:p>
        </w:tc>
        <w:tc>
          <w:tcPr>
            <w:tcW w:w="1030" w:type="dxa"/>
            <w:tcBorders>
              <w:bottom w:val="single" w:sz="12" w:space="0" w:color="auto"/>
            </w:tcBorders>
            <w:shd w:val="clear" w:color="auto" w:fill="auto"/>
            <w:vAlign w:val="bottom"/>
          </w:tcPr>
          <w:p w:rsidR="00931CBD" w:rsidRPr="00387FE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w:t>
            </w:r>
          </w:p>
        </w:tc>
      </w:tr>
    </w:tbl>
    <w:p w:rsidR="00931CBD" w:rsidRPr="00D62EEF" w:rsidRDefault="00931CBD" w:rsidP="00931CBD">
      <w:pPr>
        <w:pStyle w:val="SingleTxt"/>
        <w:spacing w:after="0" w:line="120" w:lineRule="exact"/>
        <w:rPr>
          <w:rFonts w:hint="cs"/>
          <w:i/>
          <w:iCs/>
          <w:sz w:val="10"/>
          <w:rtl/>
        </w:rPr>
      </w:pPr>
    </w:p>
    <w:p w:rsidR="00931CBD" w:rsidRDefault="00931CBD" w:rsidP="00931CBD">
      <w:pPr>
        <w:pStyle w:val="SingleTxt"/>
        <w:rPr>
          <w:rFonts w:hint="cs"/>
          <w:sz w:val="26"/>
          <w:szCs w:val="26"/>
          <w:rtl/>
        </w:rPr>
      </w:pPr>
      <w:r w:rsidRPr="00D62EEF">
        <w:rPr>
          <w:rFonts w:hint="cs"/>
          <w:b/>
          <w:bCs/>
          <w:sz w:val="26"/>
          <w:szCs w:val="26"/>
          <w:rtl/>
        </w:rPr>
        <w:t>المصدر</w:t>
      </w:r>
      <w:r w:rsidRPr="00D62EEF">
        <w:rPr>
          <w:rFonts w:hint="cs"/>
          <w:sz w:val="26"/>
          <w:szCs w:val="26"/>
          <w:rtl/>
        </w:rPr>
        <w:t>: الدراسة الاستقصائية الكاميرونية الثانية (2001)، المعهد الوطني للإحصاءات.</w:t>
      </w:r>
    </w:p>
    <w:p w:rsidR="00931CBD" w:rsidRPr="00D62EEF" w:rsidRDefault="00931CBD" w:rsidP="00931CBD">
      <w:pPr>
        <w:pStyle w:val="SingleTxt"/>
        <w:spacing w:after="0" w:line="120" w:lineRule="exact"/>
        <w:rPr>
          <w:rFonts w:hint="cs"/>
          <w:sz w:val="10"/>
          <w:rtl/>
        </w:rPr>
      </w:pPr>
    </w:p>
    <w:p w:rsidR="00931CBD" w:rsidRDefault="00931CBD" w:rsidP="00931CBD">
      <w:pPr>
        <w:pStyle w:val="SingleTxt"/>
        <w:rPr>
          <w:rFonts w:hint="cs"/>
          <w:rtl/>
        </w:rPr>
      </w:pPr>
      <w:r>
        <w:rPr>
          <w:rFonts w:hint="cs"/>
          <w:i/>
          <w:iCs/>
          <w:rtl/>
        </w:rPr>
        <w:t>51 -</w:t>
      </w:r>
      <w:r>
        <w:rPr>
          <w:rFonts w:hint="cs"/>
          <w:i/>
          <w:iCs/>
          <w:rtl/>
        </w:rPr>
        <w:tab/>
        <w:t>التوزيع المئوي للسكان الناشطين العاملين بكل قطاع، حسب نوع الجنس</w:t>
      </w:r>
    </w:p>
    <w:p w:rsidR="00931CBD" w:rsidRPr="008E61B6" w:rsidRDefault="00931CBD" w:rsidP="00931CBD">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31CBD" w:rsidRPr="008E61B6">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p>
        </w:tc>
        <w:tc>
          <w:tcPr>
            <w:tcW w:w="1830"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8E61B6">
              <w:rPr>
                <w:rFonts w:hint="cs"/>
                <w:i/>
                <w:iCs/>
                <w:sz w:val="16"/>
                <w:szCs w:val="24"/>
                <w:rtl/>
              </w:rPr>
              <w:t>الذكور</w:t>
            </w:r>
          </w:p>
        </w:tc>
        <w:tc>
          <w:tcPr>
            <w:tcW w:w="1830"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8E61B6">
              <w:rPr>
                <w:rFonts w:hint="cs"/>
                <w:i/>
                <w:iCs/>
                <w:sz w:val="16"/>
                <w:szCs w:val="24"/>
                <w:rtl/>
              </w:rPr>
              <w:t>الإناث</w:t>
            </w:r>
          </w:p>
        </w:tc>
        <w:tc>
          <w:tcPr>
            <w:tcW w:w="1830"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8E61B6">
              <w:rPr>
                <w:rFonts w:hint="cs"/>
                <w:i/>
                <w:iCs/>
                <w:sz w:val="16"/>
                <w:szCs w:val="24"/>
                <w:rtl/>
              </w:rPr>
              <w:t>المجموع</w:t>
            </w:r>
          </w:p>
        </w:tc>
      </w:tr>
      <w:tr w:rsidR="00931CBD" w:rsidRPr="008E61B6">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830" w:type="dxa"/>
            <w:tcBorders>
              <w:top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8E61B6">
        <w:tblPrEx>
          <w:tblCellMar>
            <w:top w:w="0" w:type="dxa"/>
            <w:bottom w:w="0" w:type="dxa"/>
          </w:tblCellMar>
        </w:tblPrEx>
        <w:trPr>
          <w:cantSplit/>
        </w:trPr>
        <w:tc>
          <w:tcPr>
            <w:tcW w:w="1830"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القطاع الرسمي</w:t>
            </w:r>
          </w:p>
        </w:tc>
        <w:tc>
          <w:tcPr>
            <w:tcW w:w="1830"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25.8</w:t>
            </w:r>
          </w:p>
        </w:tc>
        <w:tc>
          <w:tcPr>
            <w:tcW w:w="1830"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w:t>
            </w:r>
          </w:p>
        </w:tc>
        <w:tc>
          <w:tcPr>
            <w:tcW w:w="1830"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17.4</w:t>
            </w:r>
          </w:p>
        </w:tc>
      </w:tr>
      <w:tr w:rsidR="00931CBD" w:rsidRPr="008E61B6">
        <w:tblPrEx>
          <w:tblCellMar>
            <w:top w:w="0" w:type="dxa"/>
            <w:bottom w:w="0" w:type="dxa"/>
          </w:tblCellMar>
        </w:tblPrEx>
        <w:trPr>
          <w:cantSplit/>
        </w:trPr>
        <w:tc>
          <w:tcPr>
            <w:tcW w:w="1830" w:type="dxa"/>
            <w:tcBorders>
              <w:bottom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القطاع غير الرسمي</w:t>
            </w:r>
          </w:p>
        </w:tc>
        <w:tc>
          <w:tcPr>
            <w:tcW w:w="1830" w:type="dxa"/>
            <w:tcBorders>
              <w:bottom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74.2</w:t>
            </w:r>
          </w:p>
        </w:tc>
        <w:tc>
          <w:tcPr>
            <w:tcW w:w="1830" w:type="dxa"/>
            <w:tcBorders>
              <w:bottom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91.3</w:t>
            </w:r>
          </w:p>
        </w:tc>
        <w:tc>
          <w:tcPr>
            <w:tcW w:w="1830" w:type="dxa"/>
            <w:tcBorders>
              <w:bottom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82.6</w:t>
            </w:r>
          </w:p>
        </w:tc>
      </w:tr>
      <w:tr w:rsidR="00931CBD" w:rsidRPr="008E61B6">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sidRPr="008E61B6">
              <w:rPr>
                <w:rFonts w:hint="cs"/>
                <w:b/>
                <w:bCs/>
                <w:sz w:val="16"/>
                <w:szCs w:val="24"/>
                <w:rtl/>
              </w:rPr>
              <w:t>المجموع</w:t>
            </w:r>
          </w:p>
        </w:tc>
        <w:tc>
          <w:tcPr>
            <w:tcW w:w="1830"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8E61B6">
              <w:rPr>
                <w:rFonts w:hint="cs"/>
                <w:b/>
                <w:bCs/>
                <w:sz w:val="16"/>
                <w:szCs w:val="24"/>
                <w:rtl/>
              </w:rPr>
              <w:t>100.0</w:t>
            </w:r>
          </w:p>
        </w:tc>
        <w:tc>
          <w:tcPr>
            <w:tcW w:w="1830"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8E61B6">
              <w:rPr>
                <w:rFonts w:hint="cs"/>
                <w:b/>
                <w:bCs/>
                <w:sz w:val="16"/>
                <w:szCs w:val="24"/>
                <w:rtl/>
              </w:rPr>
              <w:t>100.0</w:t>
            </w:r>
          </w:p>
        </w:tc>
        <w:tc>
          <w:tcPr>
            <w:tcW w:w="1830"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sidRPr="008E61B6">
              <w:rPr>
                <w:rFonts w:hint="cs"/>
                <w:b/>
                <w:bCs/>
                <w:sz w:val="16"/>
                <w:szCs w:val="24"/>
                <w:rtl/>
              </w:rPr>
              <w:t>100.00</w:t>
            </w:r>
          </w:p>
        </w:tc>
      </w:tr>
    </w:tbl>
    <w:p w:rsidR="00931CBD" w:rsidRDefault="00931CBD" w:rsidP="00931CBD">
      <w:pPr>
        <w:pStyle w:val="SingleTxt"/>
        <w:rPr>
          <w:rFonts w:hint="cs"/>
          <w:rtl/>
        </w:rPr>
      </w:pPr>
    </w:p>
    <w:p w:rsidR="00931CBD" w:rsidRDefault="00931CBD" w:rsidP="00931CBD">
      <w:pPr>
        <w:pStyle w:val="SingleTxt"/>
        <w:rPr>
          <w:rFonts w:hint="cs"/>
          <w:rtl/>
        </w:rPr>
      </w:pPr>
      <w:r>
        <w:rPr>
          <w:rFonts w:hint="cs"/>
          <w:rtl/>
        </w:rPr>
        <w:t>ــــــــــــــــــــــــــــــــ</w:t>
      </w:r>
    </w:p>
    <w:p w:rsidR="00931CBD" w:rsidRPr="006E4DFF" w:rsidRDefault="00931CBD" w:rsidP="00931CBD">
      <w:pPr>
        <w:pStyle w:val="SingleTxt"/>
        <w:tabs>
          <w:tab w:val="clear" w:pos="1930"/>
          <w:tab w:val="clear" w:pos="2592"/>
          <w:tab w:val="left" w:pos="1610"/>
          <w:tab w:val="left" w:pos="2125"/>
        </w:tabs>
        <w:spacing w:line="280" w:lineRule="exact"/>
        <w:ind w:left="2125" w:hanging="858"/>
        <w:rPr>
          <w:rFonts w:hint="cs"/>
          <w:sz w:val="26"/>
          <w:szCs w:val="26"/>
          <w:rtl/>
        </w:rPr>
      </w:pPr>
      <w:r w:rsidRPr="006E4DFF">
        <w:rPr>
          <w:rFonts w:hint="cs"/>
          <w:sz w:val="26"/>
          <w:szCs w:val="26"/>
          <w:rtl/>
        </w:rPr>
        <w:tab/>
        <w:t>(16)</w:t>
      </w:r>
      <w:r w:rsidRPr="006E4DFF">
        <w:rPr>
          <w:rFonts w:hint="cs"/>
          <w:sz w:val="26"/>
          <w:szCs w:val="26"/>
          <w:rtl/>
        </w:rPr>
        <w:tab/>
        <w:t>فيما يلي مختلف المجموعات الاجتماعية - الاقتصادية: الإداريون وأصحاب الأعمال بالقطاع العام، والموظفون بالقطاع العام، والإداريون وأصحاب الأعمال بالقطاع الخاص النظامي، وسائر الموظفين بالقطاع الخاص النظامي، والمستثمرون الزراعيون، والمعالون الزراعيون غير النظاميين، وأصحاب الأعمال غير الزراعية وغير النظامية، والعاملون لحساب القطاع غير الزراعي وغير النظامي، وموظفو القطاعين غير الزراعي وغير النظامي.</w:t>
      </w:r>
    </w:p>
    <w:p w:rsidR="00931CBD" w:rsidRPr="008E61B6" w:rsidRDefault="00931CBD" w:rsidP="00931CBD">
      <w:pPr>
        <w:pStyle w:val="SingleTxt"/>
        <w:spacing w:after="0" w:line="120" w:lineRule="exact"/>
        <w:rPr>
          <w:rFonts w:hint="cs"/>
          <w:sz w:val="10"/>
          <w:rtl/>
        </w:rPr>
      </w:pPr>
      <w:r>
        <w:rPr>
          <w:rtl/>
        </w:rPr>
        <w:br w:type="page"/>
      </w:r>
    </w:p>
    <w:p w:rsidR="00931CBD" w:rsidRDefault="00931CBD" w:rsidP="00931CBD">
      <w:pPr>
        <w:pStyle w:val="SingleTxt"/>
        <w:rPr>
          <w:rFonts w:hint="cs"/>
          <w:i/>
          <w:iCs/>
          <w:rtl/>
        </w:rPr>
      </w:pPr>
      <w:r>
        <w:rPr>
          <w:rFonts w:hint="cs"/>
          <w:i/>
          <w:iCs/>
          <w:rtl/>
        </w:rPr>
        <w:t>52 -</w:t>
      </w:r>
      <w:r>
        <w:rPr>
          <w:rFonts w:hint="cs"/>
          <w:i/>
          <w:iCs/>
          <w:rtl/>
        </w:rPr>
        <w:tab/>
        <w:t>معدل البطالة في المائة</w:t>
      </w:r>
    </w:p>
    <w:p w:rsidR="00931CBD" w:rsidRPr="008E61B6" w:rsidRDefault="00931CBD" w:rsidP="00931CBD">
      <w:pPr>
        <w:pStyle w:val="SingleTxt"/>
        <w:spacing w:after="0" w:line="120" w:lineRule="exact"/>
        <w:rPr>
          <w:rFonts w:hint="cs"/>
          <w:i/>
          <w:i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257"/>
        <w:gridCol w:w="1751"/>
        <w:gridCol w:w="1312"/>
      </w:tblGrid>
      <w:tr w:rsidR="00931CBD" w:rsidRPr="008E61B6">
        <w:tblPrEx>
          <w:tblCellMar>
            <w:top w:w="0" w:type="dxa"/>
            <w:bottom w:w="0" w:type="dxa"/>
          </w:tblCellMar>
        </w:tblPrEx>
        <w:trPr>
          <w:cantSplit/>
          <w:tblHeader/>
        </w:trPr>
        <w:tc>
          <w:tcPr>
            <w:tcW w:w="4257"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80" w:after="80" w:line="240" w:lineRule="exact"/>
              <w:ind w:left="144" w:right="43"/>
              <w:rPr>
                <w:rFonts w:hint="cs"/>
                <w:i/>
                <w:iCs/>
                <w:sz w:val="16"/>
                <w:szCs w:val="24"/>
                <w:rtl/>
              </w:rPr>
            </w:pPr>
          </w:p>
        </w:tc>
        <w:tc>
          <w:tcPr>
            <w:tcW w:w="1751"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8E61B6">
              <w:rPr>
                <w:rFonts w:hint="cs"/>
                <w:i/>
                <w:iCs/>
                <w:sz w:val="16"/>
                <w:szCs w:val="24"/>
                <w:rtl/>
              </w:rPr>
              <w:t>معدل البطالة وفقا لمكتب العمل الدولي</w:t>
            </w:r>
          </w:p>
        </w:tc>
        <w:tc>
          <w:tcPr>
            <w:tcW w:w="1312" w:type="dxa"/>
            <w:tcBorders>
              <w:top w:val="single" w:sz="4" w:space="0" w:color="auto"/>
              <w:bottom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80" w:after="80" w:line="240" w:lineRule="exact"/>
              <w:ind w:left="144" w:right="144"/>
              <w:rPr>
                <w:rFonts w:hint="cs"/>
                <w:i/>
                <w:iCs/>
                <w:sz w:val="16"/>
                <w:szCs w:val="24"/>
                <w:rtl/>
              </w:rPr>
            </w:pPr>
            <w:r w:rsidRPr="008E61B6">
              <w:rPr>
                <w:rFonts w:hint="cs"/>
                <w:i/>
                <w:iCs/>
                <w:sz w:val="16"/>
                <w:szCs w:val="24"/>
                <w:rtl/>
              </w:rPr>
              <w:t>معدل البطالة الموسع</w:t>
            </w:r>
            <w:r>
              <w:rPr>
                <w:rFonts w:hint="cs"/>
                <w:i/>
                <w:iCs/>
                <w:sz w:val="16"/>
                <w:szCs w:val="24"/>
                <w:vertAlign w:val="superscript"/>
                <w:rtl/>
              </w:rPr>
              <w:t>(17)</w:t>
            </w:r>
          </w:p>
        </w:tc>
      </w:tr>
      <w:tr w:rsidR="00931CBD" w:rsidRPr="008E61B6">
        <w:tblPrEx>
          <w:tblCellMar>
            <w:top w:w="0" w:type="dxa"/>
            <w:bottom w:w="0" w:type="dxa"/>
          </w:tblCellMar>
        </w:tblPrEx>
        <w:trPr>
          <w:cantSplit/>
          <w:trHeight w:hRule="exact" w:val="115"/>
          <w:tblHeader/>
        </w:trPr>
        <w:tc>
          <w:tcPr>
            <w:tcW w:w="4257" w:type="dxa"/>
            <w:tcBorders>
              <w:top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p>
        </w:tc>
        <w:tc>
          <w:tcPr>
            <w:tcW w:w="1751" w:type="dxa"/>
            <w:tcBorders>
              <w:top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312" w:type="dxa"/>
            <w:tcBorders>
              <w:top w:val="single" w:sz="12"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8E61B6">
        <w:tblPrEx>
          <w:tblCellMar>
            <w:top w:w="0" w:type="dxa"/>
            <w:bottom w:w="0" w:type="dxa"/>
          </w:tblCellMar>
        </w:tblPrEx>
        <w:trPr>
          <w:cantSplit/>
        </w:trPr>
        <w:tc>
          <w:tcPr>
            <w:tcW w:w="4257"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المنطقة</w:t>
            </w:r>
          </w:p>
        </w:tc>
        <w:tc>
          <w:tcPr>
            <w:tcW w:w="1751"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312"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8E61B6">
        <w:tblPrEx>
          <w:tblCellMar>
            <w:top w:w="0" w:type="dxa"/>
            <w:bottom w:w="0" w:type="dxa"/>
          </w:tblCellMar>
        </w:tblPrEx>
        <w:trPr>
          <w:cantSplit/>
        </w:trPr>
        <w:tc>
          <w:tcPr>
            <w:tcW w:w="4257"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منطقة حضرية</w:t>
            </w:r>
          </w:p>
        </w:tc>
        <w:tc>
          <w:tcPr>
            <w:tcW w:w="1751"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18.9</w:t>
            </w:r>
          </w:p>
        </w:tc>
        <w:tc>
          <w:tcPr>
            <w:tcW w:w="1312"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32.2</w:t>
            </w:r>
          </w:p>
        </w:tc>
      </w:tr>
      <w:tr w:rsidR="00931CBD" w:rsidRPr="008E61B6">
        <w:tblPrEx>
          <w:tblCellMar>
            <w:top w:w="0" w:type="dxa"/>
            <w:bottom w:w="0" w:type="dxa"/>
          </w:tblCellMar>
        </w:tblPrEx>
        <w:trPr>
          <w:cantSplit/>
        </w:trPr>
        <w:tc>
          <w:tcPr>
            <w:tcW w:w="4257" w:type="dxa"/>
            <w:tcBorders>
              <w:bottom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منطقة ريفية</w:t>
            </w:r>
          </w:p>
        </w:tc>
        <w:tc>
          <w:tcPr>
            <w:tcW w:w="1751" w:type="dxa"/>
            <w:tcBorders>
              <w:bottom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w:t>
            </w:r>
          </w:p>
        </w:tc>
        <w:tc>
          <w:tcPr>
            <w:tcW w:w="1312" w:type="dxa"/>
            <w:tcBorders>
              <w:bottom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8.6</w:t>
            </w:r>
          </w:p>
        </w:tc>
      </w:tr>
      <w:tr w:rsidR="00931CBD" w:rsidRPr="008E61B6">
        <w:tblPrEx>
          <w:tblCellMar>
            <w:top w:w="0" w:type="dxa"/>
            <w:bottom w:w="0" w:type="dxa"/>
          </w:tblCellMar>
        </w:tblPrEx>
        <w:trPr>
          <w:cantSplit/>
        </w:trPr>
        <w:tc>
          <w:tcPr>
            <w:tcW w:w="4257" w:type="dxa"/>
            <w:tcBorders>
              <w:top w:val="single" w:sz="4" w:space="0" w:color="auto"/>
            </w:tcBorders>
            <w:shd w:val="clear" w:color="auto" w:fill="auto"/>
            <w:vAlign w:val="bottom"/>
          </w:tcPr>
          <w:p w:rsidR="00931CBD" w:rsidRPr="00546ACC"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دوالا/ياوندي</w:t>
            </w:r>
          </w:p>
        </w:tc>
        <w:tc>
          <w:tcPr>
            <w:tcW w:w="1751" w:type="dxa"/>
            <w:tcBorders>
              <w:top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c>
          <w:tcPr>
            <w:tcW w:w="1312" w:type="dxa"/>
            <w:tcBorders>
              <w:top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p>
        </w:tc>
      </w:tr>
      <w:tr w:rsidR="00931CBD" w:rsidRPr="008E61B6">
        <w:tblPrEx>
          <w:tblCellMar>
            <w:top w:w="0" w:type="dxa"/>
            <w:bottom w:w="0" w:type="dxa"/>
          </w:tblCellMar>
        </w:tblPrEx>
        <w:trPr>
          <w:cantSplit/>
        </w:trPr>
        <w:tc>
          <w:tcPr>
            <w:tcW w:w="4257"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دوالا</w:t>
            </w:r>
          </w:p>
        </w:tc>
        <w:tc>
          <w:tcPr>
            <w:tcW w:w="1751"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25.6</w:t>
            </w:r>
          </w:p>
        </w:tc>
        <w:tc>
          <w:tcPr>
            <w:tcW w:w="1312" w:type="dxa"/>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38.3</w:t>
            </w:r>
          </w:p>
        </w:tc>
      </w:tr>
      <w:tr w:rsidR="00931CBD" w:rsidRPr="008E61B6">
        <w:tblPrEx>
          <w:tblCellMar>
            <w:top w:w="0" w:type="dxa"/>
            <w:bottom w:w="0" w:type="dxa"/>
          </w:tblCellMar>
        </w:tblPrEx>
        <w:trPr>
          <w:cantSplit/>
        </w:trPr>
        <w:tc>
          <w:tcPr>
            <w:tcW w:w="4257" w:type="dxa"/>
            <w:tcBorders>
              <w:bottom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43"/>
              <w:rPr>
                <w:rFonts w:hint="cs"/>
                <w:sz w:val="16"/>
                <w:szCs w:val="24"/>
                <w:rtl/>
              </w:rPr>
            </w:pPr>
            <w:r>
              <w:rPr>
                <w:sz w:val="16"/>
                <w:szCs w:val="24"/>
                <w:rtl/>
              </w:rPr>
              <w:tab/>
            </w:r>
            <w:r>
              <w:rPr>
                <w:rFonts w:hint="cs"/>
                <w:sz w:val="16"/>
                <w:szCs w:val="24"/>
                <w:rtl/>
              </w:rPr>
              <w:t>ياوندي</w:t>
            </w:r>
          </w:p>
        </w:tc>
        <w:tc>
          <w:tcPr>
            <w:tcW w:w="1751" w:type="dxa"/>
            <w:tcBorders>
              <w:bottom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21.5</w:t>
            </w:r>
          </w:p>
        </w:tc>
        <w:tc>
          <w:tcPr>
            <w:tcW w:w="1312" w:type="dxa"/>
            <w:tcBorders>
              <w:bottom w:val="single" w:sz="4" w:space="0" w:color="auto"/>
            </w:tcBorders>
            <w:shd w:val="clear" w:color="auto" w:fill="auto"/>
            <w:vAlign w:val="bottom"/>
          </w:tcPr>
          <w:p w:rsidR="00931CBD" w:rsidRPr="008E61B6" w:rsidRDefault="00931CBD" w:rsidP="00CE1428">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34.5</w:t>
            </w:r>
          </w:p>
        </w:tc>
      </w:tr>
      <w:tr w:rsidR="00931CBD" w:rsidRPr="008E61B6">
        <w:tblPrEx>
          <w:tblCellMar>
            <w:top w:w="0" w:type="dxa"/>
            <w:bottom w:w="0" w:type="dxa"/>
          </w:tblCellMar>
        </w:tblPrEx>
        <w:trPr>
          <w:cantSplit/>
        </w:trPr>
        <w:tc>
          <w:tcPr>
            <w:tcW w:w="4257" w:type="dxa"/>
            <w:tcBorders>
              <w:top w:val="single" w:sz="4" w:space="0" w:color="auto"/>
              <w:bottom w:val="single" w:sz="12" w:space="0" w:color="auto"/>
            </w:tcBorders>
            <w:shd w:val="clear" w:color="auto" w:fill="auto"/>
            <w:vAlign w:val="bottom"/>
          </w:tcPr>
          <w:p w:rsidR="00931CBD" w:rsidRPr="00546ACC" w:rsidRDefault="00931CBD" w:rsidP="00CE1428">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المجموع</w:t>
            </w:r>
          </w:p>
        </w:tc>
        <w:tc>
          <w:tcPr>
            <w:tcW w:w="1751" w:type="dxa"/>
            <w:tcBorders>
              <w:top w:val="single" w:sz="4" w:space="0" w:color="auto"/>
              <w:bottom w:val="single" w:sz="12" w:space="0" w:color="auto"/>
            </w:tcBorders>
            <w:shd w:val="clear" w:color="auto" w:fill="auto"/>
            <w:vAlign w:val="bottom"/>
          </w:tcPr>
          <w:p w:rsidR="00931CBD" w:rsidRPr="00546ACC"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7.9</w:t>
            </w:r>
          </w:p>
        </w:tc>
        <w:tc>
          <w:tcPr>
            <w:tcW w:w="1312" w:type="dxa"/>
            <w:tcBorders>
              <w:top w:val="single" w:sz="4" w:space="0" w:color="auto"/>
              <w:bottom w:val="single" w:sz="12" w:space="0" w:color="auto"/>
            </w:tcBorders>
            <w:shd w:val="clear" w:color="auto" w:fill="auto"/>
            <w:vAlign w:val="bottom"/>
          </w:tcPr>
          <w:p w:rsidR="00931CBD" w:rsidRPr="00546ACC" w:rsidRDefault="00931CBD" w:rsidP="00CE1428">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17.1</w:t>
            </w:r>
          </w:p>
        </w:tc>
      </w:tr>
    </w:tbl>
    <w:p w:rsidR="00931CBD" w:rsidRPr="00B76648" w:rsidRDefault="00931CBD" w:rsidP="00931CBD">
      <w:pPr>
        <w:pStyle w:val="SingleTxt"/>
        <w:spacing w:after="0" w:line="120" w:lineRule="exact"/>
        <w:rPr>
          <w:rFonts w:hint="cs"/>
          <w:i/>
          <w:iCs/>
          <w:sz w:val="10"/>
          <w:rtl/>
        </w:rPr>
      </w:pPr>
    </w:p>
    <w:p w:rsidR="00931CBD" w:rsidRPr="00B76648" w:rsidRDefault="00931CBD" w:rsidP="00931CBD">
      <w:pPr>
        <w:pStyle w:val="SingleTxt"/>
        <w:spacing w:after="0" w:line="120" w:lineRule="exact"/>
        <w:rPr>
          <w:rFonts w:hint="cs"/>
          <w:i/>
          <w:iCs/>
          <w:sz w:val="10"/>
          <w:rtl/>
        </w:rPr>
      </w:pPr>
    </w:p>
    <w:p w:rsidR="00931CBD" w:rsidRDefault="00931CBD" w:rsidP="00931CBD">
      <w:pPr>
        <w:pStyle w:val="SingleTxt"/>
        <w:rPr>
          <w:rFonts w:hint="cs"/>
          <w:i/>
          <w:iCs/>
          <w:rtl/>
        </w:rPr>
      </w:pPr>
      <w:r>
        <w:rPr>
          <w:rFonts w:hint="cs"/>
          <w:i/>
          <w:iCs/>
          <w:rtl/>
        </w:rPr>
        <w:t>المادة 15</w:t>
      </w:r>
    </w:p>
    <w:p w:rsidR="00931CBD" w:rsidRDefault="00931CBD" w:rsidP="00931CBD">
      <w:pPr>
        <w:pStyle w:val="SingleTxt"/>
        <w:rPr>
          <w:rFonts w:hint="cs"/>
          <w:i/>
          <w:iCs/>
          <w:rtl/>
        </w:rPr>
      </w:pPr>
      <w:r>
        <w:rPr>
          <w:rFonts w:hint="cs"/>
          <w:i/>
          <w:iCs/>
          <w:rtl/>
        </w:rPr>
        <w:t>53 -</w:t>
      </w:r>
      <w:r>
        <w:rPr>
          <w:rFonts w:hint="cs"/>
          <w:i/>
          <w:iCs/>
          <w:rtl/>
        </w:rPr>
        <w:tab/>
        <w:t>توزيع القضاة حسب الرتبة ونوع الجنس في عام 2003</w:t>
      </w:r>
    </w:p>
    <w:p w:rsidR="00931CBD" w:rsidRPr="00B76648" w:rsidRDefault="00931CBD" w:rsidP="00931CBD">
      <w:pPr>
        <w:pStyle w:val="SingleTxt"/>
        <w:spacing w:after="0" w:line="120" w:lineRule="exact"/>
        <w:rPr>
          <w:rFonts w:hint="cs"/>
          <w:i/>
          <w:i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5112"/>
        <w:gridCol w:w="1133"/>
        <w:gridCol w:w="1339"/>
        <w:gridCol w:w="1030"/>
        <w:gridCol w:w="1236"/>
      </w:tblGrid>
      <w:tr w:rsidR="00931CBD" w:rsidRPr="00B76648">
        <w:tblPrEx>
          <w:tblCellMar>
            <w:top w:w="0" w:type="dxa"/>
            <w:bottom w:w="0" w:type="dxa"/>
          </w:tblCellMar>
        </w:tblPrEx>
        <w:trPr>
          <w:cantSplit/>
          <w:tblHeader/>
          <w:jc w:val="center"/>
        </w:trPr>
        <w:tc>
          <w:tcPr>
            <w:tcW w:w="5112" w:type="dxa"/>
            <w:tcBorders>
              <w:top w:val="single" w:sz="4" w:space="0" w:color="auto"/>
              <w:bottom w:val="single" w:sz="12" w:space="0" w:color="auto"/>
            </w:tcBorders>
            <w:shd w:val="clear" w:color="auto" w:fill="auto"/>
            <w:tcMar>
              <w:left w:w="0" w:type="dxa"/>
              <w:right w:w="0" w:type="dxa"/>
            </w:tcMar>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B76648">
              <w:rPr>
                <w:rFonts w:hint="cs"/>
                <w:i/>
                <w:iCs/>
                <w:sz w:val="16"/>
                <w:szCs w:val="24"/>
                <w:rtl/>
              </w:rPr>
              <w:t>الرتبة</w:t>
            </w:r>
          </w:p>
        </w:tc>
        <w:tc>
          <w:tcPr>
            <w:tcW w:w="1133"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76648">
              <w:rPr>
                <w:rFonts w:hint="cs"/>
                <w:i/>
                <w:iCs/>
                <w:sz w:val="16"/>
                <w:szCs w:val="24"/>
                <w:rtl/>
              </w:rPr>
              <w:t>الرجال</w:t>
            </w:r>
          </w:p>
        </w:tc>
        <w:tc>
          <w:tcPr>
            <w:tcW w:w="1339"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76648">
              <w:rPr>
                <w:rFonts w:hint="cs"/>
                <w:i/>
                <w:iCs/>
                <w:sz w:val="16"/>
                <w:szCs w:val="24"/>
                <w:rtl/>
              </w:rPr>
              <w:t>النساء</w:t>
            </w:r>
          </w:p>
        </w:tc>
        <w:tc>
          <w:tcPr>
            <w:tcW w:w="1030"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76648">
              <w:rPr>
                <w:rFonts w:hint="cs"/>
                <w:i/>
                <w:iCs/>
                <w:sz w:val="16"/>
                <w:szCs w:val="24"/>
                <w:rtl/>
              </w:rPr>
              <w:t>المجموع</w:t>
            </w:r>
          </w:p>
        </w:tc>
        <w:tc>
          <w:tcPr>
            <w:tcW w:w="1236"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76648">
              <w:rPr>
                <w:rFonts w:hint="cs"/>
                <w:i/>
                <w:iCs/>
                <w:sz w:val="16"/>
                <w:szCs w:val="24"/>
                <w:rtl/>
              </w:rPr>
              <w:t>النسبة المئوية للنساء</w:t>
            </w:r>
          </w:p>
        </w:tc>
      </w:tr>
      <w:tr w:rsidR="00931CBD" w:rsidRPr="00B76648">
        <w:tblPrEx>
          <w:tblCellMar>
            <w:top w:w="0" w:type="dxa"/>
            <w:bottom w:w="0" w:type="dxa"/>
          </w:tblCellMar>
        </w:tblPrEx>
        <w:trPr>
          <w:cantSplit/>
          <w:trHeight w:hRule="exact" w:val="115"/>
          <w:tblHeader/>
          <w:jc w:val="center"/>
        </w:trPr>
        <w:tc>
          <w:tcPr>
            <w:tcW w:w="5112" w:type="dxa"/>
            <w:tcBorders>
              <w:top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133" w:type="dxa"/>
            <w:tcBorders>
              <w:top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236" w:type="dxa"/>
            <w:tcBorders>
              <w:top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B76648">
        <w:tblPrEx>
          <w:tblCellMar>
            <w:top w:w="0" w:type="dxa"/>
            <w:bottom w:w="0" w:type="dxa"/>
          </w:tblCellMar>
        </w:tblPrEx>
        <w:trPr>
          <w:cantSplit/>
          <w:jc w:val="center"/>
        </w:trPr>
        <w:tc>
          <w:tcPr>
            <w:tcW w:w="5112"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المجموعة الأولى بالمرتبة العليا</w:t>
            </w:r>
          </w:p>
        </w:tc>
        <w:tc>
          <w:tcPr>
            <w:tcW w:w="1133"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w:t>
            </w:r>
          </w:p>
        </w:tc>
        <w:tc>
          <w:tcPr>
            <w:tcW w:w="1339"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030"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p>
        </w:tc>
        <w:tc>
          <w:tcPr>
            <w:tcW w:w="1236"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17.6</w:t>
            </w:r>
            <w:r w:rsidR="00C92C00" w:rsidRPr="00A95299">
              <w:rPr>
                <w:rFonts w:cs="Akhbar MT" w:hint="cs"/>
                <w:sz w:val="16"/>
                <w:szCs w:val="24"/>
                <w:rtl/>
              </w:rPr>
              <w:t>%</w:t>
            </w:r>
          </w:p>
        </w:tc>
      </w:tr>
      <w:tr w:rsidR="00931CBD" w:rsidRPr="00B76648">
        <w:tblPrEx>
          <w:tblCellMar>
            <w:top w:w="0" w:type="dxa"/>
            <w:bottom w:w="0" w:type="dxa"/>
          </w:tblCellMar>
        </w:tblPrEx>
        <w:trPr>
          <w:cantSplit/>
          <w:jc w:val="center"/>
        </w:trPr>
        <w:tc>
          <w:tcPr>
            <w:tcW w:w="5112"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المجموعة الثانية بالمرتبة العليا</w:t>
            </w:r>
          </w:p>
        </w:tc>
        <w:tc>
          <w:tcPr>
            <w:tcW w:w="1133"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w:t>
            </w:r>
          </w:p>
        </w:tc>
        <w:tc>
          <w:tcPr>
            <w:tcW w:w="1339"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w:t>
            </w:r>
          </w:p>
        </w:tc>
        <w:tc>
          <w:tcPr>
            <w:tcW w:w="1236"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w:t>
            </w:r>
            <w:r w:rsidR="00C92C00" w:rsidRPr="00A95299">
              <w:rPr>
                <w:rFonts w:cs="Akhbar MT" w:hint="cs"/>
                <w:sz w:val="16"/>
                <w:szCs w:val="24"/>
                <w:rtl/>
              </w:rPr>
              <w:t>%</w:t>
            </w:r>
          </w:p>
        </w:tc>
      </w:tr>
      <w:tr w:rsidR="00931CBD" w:rsidRPr="00B76648">
        <w:tblPrEx>
          <w:tblCellMar>
            <w:top w:w="0" w:type="dxa"/>
            <w:bottom w:w="0" w:type="dxa"/>
          </w:tblCellMar>
        </w:tblPrEx>
        <w:trPr>
          <w:cantSplit/>
          <w:jc w:val="center"/>
        </w:trPr>
        <w:tc>
          <w:tcPr>
            <w:tcW w:w="5112"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الدرجة الرابعة</w:t>
            </w:r>
          </w:p>
        </w:tc>
        <w:tc>
          <w:tcPr>
            <w:tcW w:w="1133"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103</w:t>
            </w:r>
          </w:p>
        </w:tc>
        <w:tc>
          <w:tcPr>
            <w:tcW w:w="1339"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c>
          <w:tcPr>
            <w:tcW w:w="1030"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124</w:t>
            </w:r>
          </w:p>
        </w:tc>
        <w:tc>
          <w:tcPr>
            <w:tcW w:w="1236"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16.9</w:t>
            </w:r>
            <w:r w:rsidR="00C92C00" w:rsidRPr="00A95299">
              <w:rPr>
                <w:rFonts w:cs="Akhbar MT" w:hint="cs"/>
                <w:sz w:val="16"/>
                <w:szCs w:val="24"/>
                <w:rtl/>
              </w:rPr>
              <w:t>%</w:t>
            </w:r>
          </w:p>
        </w:tc>
      </w:tr>
      <w:tr w:rsidR="00931CBD" w:rsidRPr="00B76648">
        <w:tblPrEx>
          <w:tblCellMar>
            <w:top w:w="0" w:type="dxa"/>
            <w:bottom w:w="0" w:type="dxa"/>
          </w:tblCellMar>
        </w:tblPrEx>
        <w:trPr>
          <w:cantSplit/>
          <w:jc w:val="center"/>
        </w:trPr>
        <w:tc>
          <w:tcPr>
            <w:tcW w:w="5112"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الدرجة الثالثة</w:t>
            </w:r>
          </w:p>
        </w:tc>
        <w:tc>
          <w:tcPr>
            <w:tcW w:w="1133"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173</w:t>
            </w:r>
          </w:p>
        </w:tc>
        <w:tc>
          <w:tcPr>
            <w:tcW w:w="1339"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46</w:t>
            </w:r>
          </w:p>
        </w:tc>
        <w:tc>
          <w:tcPr>
            <w:tcW w:w="1030"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219</w:t>
            </w:r>
          </w:p>
        </w:tc>
        <w:tc>
          <w:tcPr>
            <w:tcW w:w="1236"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21.0</w:t>
            </w:r>
            <w:r w:rsidR="00C92C00" w:rsidRPr="00A95299">
              <w:rPr>
                <w:rFonts w:cs="Akhbar MT" w:hint="cs"/>
                <w:sz w:val="16"/>
                <w:szCs w:val="24"/>
                <w:rtl/>
              </w:rPr>
              <w:t>%</w:t>
            </w:r>
          </w:p>
        </w:tc>
      </w:tr>
      <w:tr w:rsidR="00931CBD" w:rsidRPr="00B76648">
        <w:tblPrEx>
          <w:tblCellMar>
            <w:top w:w="0" w:type="dxa"/>
            <w:bottom w:w="0" w:type="dxa"/>
          </w:tblCellMar>
        </w:tblPrEx>
        <w:trPr>
          <w:cantSplit/>
          <w:jc w:val="center"/>
        </w:trPr>
        <w:tc>
          <w:tcPr>
            <w:tcW w:w="5112"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الدرجة الثانية</w:t>
            </w:r>
          </w:p>
        </w:tc>
        <w:tc>
          <w:tcPr>
            <w:tcW w:w="1133"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103</w:t>
            </w:r>
          </w:p>
        </w:tc>
        <w:tc>
          <w:tcPr>
            <w:tcW w:w="1339"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c>
          <w:tcPr>
            <w:tcW w:w="1030"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124</w:t>
            </w:r>
          </w:p>
        </w:tc>
        <w:tc>
          <w:tcPr>
            <w:tcW w:w="1236"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16.9</w:t>
            </w:r>
            <w:r w:rsidR="00C92C00" w:rsidRPr="00C92C00">
              <w:rPr>
                <w:rFonts w:cs="Akhbar MT" w:hint="cs"/>
                <w:sz w:val="16"/>
                <w:szCs w:val="24"/>
                <w:rtl/>
              </w:rPr>
              <w:t>%</w:t>
            </w:r>
          </w:p>
        </w:tc>
      </w:tr>
      <w:tr w:rsidR="00931CBD" w:rsidRPr="00B76648">
        <w:tblPrEx>
          <w:tblCellMar>
            <w:top w:w="0" w:type="dxa"/>
            <w:bottom w:w="0" w:type="dxa"/>
          </w:tblCellMar>
        </w:tblPrEx>
        <w:trPr>
          <w:cantSplit/>
          <w:jc w:val="center"/>
        </w:trPr>
        <w:tc>
          <w:tcPr>
            <w:tcW w:w="5112" w:type="dxa"/>
            <w:tcBorders>
              <w:bottom w:val="single" w:sz="4"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الدرجة الأولى</w:t>
            </w:r>
          </w:p>
        </w:tc>
        <w:tc>
          <w:tcPr>
            <w:tcW w:w="1133" w:type="dxa"/>
            <w:tcBorders>
              <w:bottom w:val="single" w:sz="4"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215</w:t>
            </w:r>
          </w:p>
        </w:tc>
        <w:tc>
          <w:tcPr>
            <w:tcW w:w="1339" w:type="dxa"/>
            <w:tcBorders>
              <w:bottom w:val="single" w:sz="4"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w:t>
            </w:r>
          </w:p>
        </w:tc>
        <w:tc>
          <w:tcPr>
            <w:tcW w:w="1030" w:type="dxa"/>
            <w:tcBorders>
              <w:bottom w:val="single" w:sz="4"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302</w:t>
            </w:r>
          </w:p>
        </w:tc>
        <w:tc>
          <w:tcPr>
            <w:tcW w:w="1236" w:type="dxa"/>
            <w:tcBorders>
              <w:bottom w:val="single" w:sz="4"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28.8</w:t>
            </w:r>
            <w:r w:rsidR="00C92C00" w:rsidRPr="00A95299">
              <w:rPr>
                <w:rFonts w:cs="Akhbar MT" w:hint="cs"/>
                <w:sz w:val="16"/>
                <w:szCs w:val="24"/>
                <w:rtl/>
              </w:rPr>
              <w:t>%</w:t>
            </w:r>
          </w:p>
        </w:tc>
      </w:tr>
      <w:tr w:rsidR="00931CBD" w:rsidRPr="00B76648">
        <w:tblPrEx>
          <w:tblCellMar>
            <w:top w:w="0" w:type="dxa"/>
            <w:bottom w:w="0" w:type="dxa"/>
          </w:tblCellMar>
        </w:tblPrEx>
        <w:trPr>
          <w:cantSplit/>
          <w:jc w:val="center"/>
        </w:trPr>
        <w:tc>
          <w:tcPr>
            <w:tcW w:w="5112"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B76648">
              <w:rPr>
                <w:rFonts w:hint="cs"/>
                <w:b/>
                <w:bCs/>
                <w:sz w:val="16"/>
                <w:szCs w:val="24"/>
                <w:rtl/>
              </w:rPr>
              <w:t>المجموع</w:t>
            </w:r>
          </w:p>
        </w:tc>
        <w:tc>
          <w:tcPr>
            <w:tcW w:w="1133"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637</w:t>
            </w:r>
          </w:p>
        </w:tc>
        <w:tc>
          <w:tcPr>
            <w:tcW w:w="1339"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179</w:t>
            </w:r>
          </w:p>
        </w:tc>
        <w:tc>
          <w:tcPr>
            <w:tcW w:w="1030"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816</w:t>
            </w:r>
          </w:p>
        </w:tc>
        <w:tc>
          <w:tcPr>
            <w:tcW w:w="1236"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21.9</w:t>
            </w:r>
            <w:r w:rsidR="00C92C00" w:rsidRPr="00A95299">
              <w:rPr>
                <w:rFonts w:cs="Akhbar MT" w:hint="cs"/>
                <w:sz w:val="16"/>
                <w:szCs w:val="24"/>
                <w:rtl/>
              </w:rPr>
              <w:t>%</w:t>
            </w:r>
          </w:p>
        </w:tc>
      </w:tr>
    </w:tbl>
    <w:p w:rsidR="00931CBD" w:rsidRPr="00B76648" w:rsidRDefault="00931CBD" w:rsidP="00931CBD">
      <w:pPr>
        <w:pStyle w:val="SingleTxt"/>
        <w:spacing w:after="0" w:line="120" w:lineRule="exact"/>
        <w:rPr>
          <w:rFonts w:hint="cs"/>
          <w:sz w:val="10"/>
          <w:rtl/>
        </w:rPr>
      </w:pPr>
    </w:p>
    <w:p w:rsidR="00931CBD" w:rsidRPr="00B76648" w:rsidRDefault="00931CBD" w:rsidP="00931CBD">
      <w:pPr>
        <w:pStyle w:val="SingleTxt"/>
        <w:rPr>
          <w:rFonts w:hint="cs"/>
          <w:sz w:val="26"/>
          <w:szCs w:val="26"/>
          <w:rtl/>
        </w:rPr>
      </w:pPr>
      <w:r w:rsidRPr="00B76648">
        <w:rPr>
          <w:rFonts w:hint="cs"/>
          <w:b/>
          <w:bCs/>
          <w:sz w:val="26"/>
          <w:szCs w:val="26"/>
          <w:rtl/>
        </w:rPr>
        <w:t>المصدر</w:t>
      </w:r>
      <w:r w:rsidRPr="00B76648">
        <w:rPr>
          <w:rFonts w:hint="cs"/>
          <w:sz w:val="26"/>
          <w:szCs w:val="26"/>
          <w:rtl/>
        </w:rPr>
        <w:t>: وزارة العدل.</w:t>
      </w:r>
    </w:p>
    <w:p w:rsidR="00931CBD" w:rsidRPr="00B76648" w:rsidRDefault="00931CBD" w:rsidP="00931CBD">
      <w:pPr>
        <w:pStyle w:val="SingleTxt"/>
        <w:spacing w:after="0" w:line="120" w:lineRule="exact"/>
        <w:rPr>
          <w:rFonts w:hint="cs"/>
          <w:sz w:val="10"/>
          <w:rtl/>
        </w:rPr>
      </w:pPr>
    </w:p>
    <w:p w:rsidR="00931CBD" w:rsidRDefault="00931CBD" w:rsidP="00931CBD">
      <w:pPr>
        <w:pStyle w:val="SingleTxt"/>
        <w:rPr>
          <w:rFonts w:hint="cs"/>
          <w:rtl/>
        </w:rPr>
      </w:pPr>
    </w:p>
    <w:p w:rsidR="00931CBD" w:rsidRDefault="00931CBD" w:rsidP="00931CBD">
      <w:pPr>
        <w:pStyle w:val="SingleTxt"/>
        <w:rPr>
          <w:rFonts w:hint="cs"/>
          <w:rtl/>
        </w:rPr>
      </w:pPr>
    </w:p>
    <w:p w:rsidR="00931CBD" w:rsidRDefault="00931CBD" w:rsidP="00931CBD">
      <w:pPr>
        <w:pStyle w:val="SingleTxt"/>
        <w:rPr>
          <w:rFonts w:hint="cs"/>
          <w:rtl/>
        </w:rPr>
      </w:pPr>
      <w:r w:rsidRPr="006C20AC">
        <w:rPr>
          <w:rFonts w:hint="cs"/>
          <w:rtl/>
        </w:rPr>
        <w:t>ــــــــــ</w:t>
      </w:r>
      <w:r>
        <w:rPr>
          <w:rFonts w:hint="cs"/>
          <w:rtl/>
        </w:rPr>
        <w:t>ـــــــــــــــــــــــــــــ</w:t>
      </w:r>
    </w:p>
    <w:p w:rsidR="00931CBD" w:rsidRPr="006C20AC" w:rsidRDefault="00931CBD" w:rsidP="00931CBD">
      <w:pPr>
        <w:pStyle w:val="SingleTxt"/>
        <w:tabs>
          <w:tab w:val="clear" w:pos="1930"/>
          <w:tab w:val="clear" w:pos="2592"/>
          <w:tab w:val="left" w:pos="1610"/>
          <w:tab w:val="left" w:pos="2125"/>
        </w:tabs>
        <w:spacing w:line="280" w:lineRule="exact"/>
        <w:ind w:left="2125" w:hanging="858"/>
        <w:rPr>
          <w:rFonts w:hint="cs"/>
          <w:sz w:val="26"/>
          <w:szCs w:val="26"/>
          <w:rtl/>
        </w:rPr>
      </w:pPr>
      <w:r w:rsidRPr="006C20AC">
        <w:rPr>
          <w:rFonts w:hint="cs"/>
          <w:sz w:val="26"/>
          <w:szCs w:val="26"/>
          <w:rtl/>
        </w:rPr>
        <w:tab/>
        <w:t>(17)</w:t>
      </w:r>
      <w:r w:rsidRPr="006C20AC">
        <w:rPr>
          <w:rFonts w:hint="cs"/>
          <w:sz w:val="26"/>
          <w:szCs w:val="26"/>
          <w:rtl/>
        </w:rPr>
        <w:tab/>
        <w:t xml:space="preserve">تسمى البطالة </w:t>
      </w:r>
      <w:r w:rsidRPr="006C20AC">
        <w:rPr>
          <w:rFonts w:hint="eastAsia"/>
          <w:sz w:val="26"/>
          <w:szCs w:val="26"/>
          <w:rtl/>
        </w:rPr>
        <w:t>”البطالة الموسعة</w:t>
      </w:r>
      <w:r w:rsidRPr="006C20AC">
        <w:rPr>
          <w:rFonts w:hint="cs"/>
          <w:sz w:val="26"/>
          <w:szCs w:val="26"/>
          <w:rtl/>
        </w:rPr>
        <w:t>“ إذا ما أضيف إلى العاطلين وفقا لمكتب العمل الدولي أولئك العاطلون الذين لا يبحثون عن عمل ما.</w:t>
      </w:r>
    </w:p>
    <w:p w:rsidR="00931CBD" w:rsidRDefault="00931CBD" w:rsidP="00931CBD">
      <w:pPr>
        <w:pStyle w:val="SingleTxt"/>
        <w:rPr>
          <w:rFonts w:hint="cs"/>
          <w:i/>
          <w:iCs/>
          <w:rtl/>
        </w:rPr>
      </w:pPr>
      <w:r>
        <w:rPr>
          <w:i/>
          <w:iCs/>
          <w:rtl/>
        </w:rPr>
        <w:br w:type="page"/>
      </w:r>
      <w:r>
        <w:rPr>
          <w:rFonts w:hint="cs"/>
          <w:i/>
          <w:iCs/>
          <w:rtl/>
        </w:rPr>
        <w:t>54 -</w:t>
      </w:r>
      <w:r>
        <w:rPr>
          <w:rFonts w:hint="cs"/>
          <w:i/>
          <w:iCs/>
          <w:rtl/>
        </w:rPr>
        <w:tab/>
        <w:t>توزيع الموظفين القضائيين في عام 2003</w:t>
      </w:r>
    </w:p>
    <w:p w:rsidR="00931CBD" w:rsidRPr="00B76648" w:rsidRDefault="00931CBD" w:rsidP="00931CBD">
      <w:pPr>
        <w:pStyle w:val="SingleTxt"/>
        <w:spacing w:after="0" w:line="120" w:lineRule="exact"/>
        <w:rPr>
          <w:rFonts w:hint="cs"/>
          <w:i/>
          <w:i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5112"/>
        <w:gridCol w:w="1133"/>
        <w:gridCol w:w="1339"/>
        <w:gridCol w:w="1030"/>
        <w:gridCol w:w="1236"/>
      </w:tblGrid>
      <w:tr w:rsidR="00931CBD" w:rsidRPr="00B76648">
        <w:tblPrEx>
          <w:tblCellMar>
            <w:top w:w="0" w:type="dxa"/>
            <w:bottom w:w="0" w:type="dxa"/>
          </w:tblCellMar>
        </w:tblPrEx>
        <w:trPr>
          <w:cantSplit/>
          <w:tblHeader/>
          <w:jc w:val="center"/>
        </w:trPr>
        <w:tc>
          <w:tcPr>
            <w:tcW w:w="5112" w:type="dxa"/>
            <w:tcBorders>
              <w:top w:val="single" w:sz="4" w:space="0" w:color="auto"/>
              <w:bottom w:val="single" w:sz="12" w:space="0" w:color="auto"/>
            </w:tcBorders>
            <w:shd w:val="clear" w:color="auto" w:fill="auto"/>
            <w:tcMar>
              <w:left w:w="0" w:type="dxa"/>
              <w:right w:w="0" w:type="dxa"/>
            </w:tcMar>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76648">
              <w:rPr>
                <w:rFonts w:hint="cs"/>
                <w:i/>
                <w:iCs/>
                <w:sz w:val="16"/>
                <w:szCs w:val="24"/>
                <w:rtl/>
              </w:rPr>
              <w:t>الرجال</w:t>
            </w:r>
          </w:p>
        </w:tc>
        <w:tc>
          <w:tcPr>
            <w:tcW w:w="1339"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76648">
              <w:rPr>
                <w:rFonts w:hint="cs"/>
                <w:i/>
                <w:iCs/>
                <w:sz w:val="16"/>
                <w:szCs w:val="24"/>
                <w:rtl/>
              </w:rPr>
              <w:t>النساء</w:t>
            </w:r>
          </w:p>
        </w:tc>
        <w:tc>
          <w:tcPr>
            <w:tcW w:w="1030"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76648">
              <w:rPr>
                <w:rFonts w:hint="cs"/>
                <w:i/>
                <w:iCs/>
                <w:sz w:val="16"/>
                <w:szCs w:val="24"/>
                <w:rtl/>
              </w:rPr>
              <w:t>المجموع</w:t>
            </w:r>
          </w:p>
        </w:tc>
        <w:tc>
          <w:tcPr>
            <w:tcW w:w="1236" w:type="dxa"/>
            <w:tcBorders>
              <w:top w:val="single" w:sz="4" w:space="0" w:color="auto"/>
              <w:bottom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B76648">
              <w:rPr>
                <w:rFonts w:hint="cs"/>
                <w:i/>
                <w:iCs/>
                <w:sz w:val="16"/>
                <w:szCs w:val="24"/>
                <w:rtl/>
              </w:rPr>
              <w:t>النسبة المئوية للنساء</w:t>
            </w:r>
          </w:p>
        </w:tc>
      </w:tr>
      <w:tr w:rsidR="00931CBD" w:rsidRPr="00B76648">
        <w:tblPrEx>
          <w:tblCellMar>
            <w:top w:w="0" w:type="dxa"/>
            <w:bottom w:w="0" w:type="dxa"/>
          </w:tblCellMar>
        </w:tblPrEx>
        <w:trPr>
          <w:cantSplit/>
          <w:trHeight w:hRule="exact" w:val="115"/>
          <w:tblHeader/>
          <w:jc w:val="center"/>
        </w:trPr>
        <w:tc>
          <w:tcPr>
            <w:tcW w:w="5112" w:type="dxa"/>
            <w:tcBorders>
              <w:top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133" w:type="dxa"/>
            <w:tcBorders>
              <w:top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236" w:type="dxa"/>
            <w:tcBorders>
              <w:top w:val="single" w:sz="12" w:space="0" w:color="auto"/>
            </w:tcBorders>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B76648">
        <w:tblPrEx>
          <w:tblCellMar>
            <w:top w:w="0" w:type="dxa"/>
            <w:bottom w:w="0" w:type="dxa"/>
          </w:tblCellMar>
        </w:tblPrEx>
        <w:trPr>
          <w:cantSplit/>
          <w:jc w:val="center"/>
        </w:trPr>
        <w:tc>
          <w:tcPr>
            <w:tcW w:w="5112"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القضاة</w:t>
            </w:r>
          </w:p>
        </w:tc>
        <w:tc>
          <w:tcPr>
            <w:tcW w:w="1133"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637</w:t>
            </w:r>
          </w:p>
        </w:tc>
        <w:tc>
          <w:tcPr>
            <w:tcW w:w="1339"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179</w:t>
            </w:r>
          </w:p>
        </w:tc>
        <w:tc>
          <w:tcPr>
            <w:tcW w:w="1030"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816</w:t>
            </w:r>
          </w:p>
        </w:tc>
        <w:tc>
          <w:tcPr>
            <w:tcW w:w="1236" w:type="dxa"/>
            <w:shd w:val="clear" w:color="auto" w:fill="auto"/>
            <w:vAlign w:val="bottom"/>
          </w:tcPr>
          <w:p w:rsidR="00931CBD" w:rsidRPr="00B76648"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21.9</w:t>
            </w:r>
            <w:r w:rsidRPr="00C92C00">
              <w:rPr>
                <w:rFonts w:cs="Akhbar MT" w:hint="cs"/>
                <w:sz w:val="16"/>
                <w:szCs w:val="24"/>
                <w:rtl/>
              </w:rPr>
              <w:t>%</w:t>
            </w:r>
          </w:p>
        </w:tc>
      </w:tr>
      <w:tr w:rsidR="00931CBD" w:rsidRPr="00B76648">
        <w:tblPrEx>
          <w:tblCellMar>
            <w:top w:w="0" w:type="dxa"/>
            <w:bottom w:w="0" w:type="dxa"/>
          </w:tblCellMar>
        </w:tblPrEx>
        <w:trPr>
          <w:cantSplit/>
          <w:jc w:val="center"/>
        </w:trPr>
        <w:tc>
          <w:tcPr>
            <w:tcW w:w="511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كتبة المحاكم</w:t>
            </w:r>
          </w:p>
        </w:tc>
        <w:tc>
          <w:tcPr>
            <w:tcW w:w="1133"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877</w:t>
            </w:r>
          </w:p>
        </w:tc>
        <w:tc>
          <w:tcPr>
            <w:tcW w:w="133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519</w:t>
            </w:r>
          </w:p>
        </w:tc>
        <w:tc>
          <w:tcPr>
            <w:tcW w:w="1030"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396 1</w:t>
            </w:r>
          </w:p>
        </w:tc>
        <w:tc>
          <w:tcPr>
            <w:tcW w:w="1236"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37.2</w:t>
            </w:r>
            <w:r w:rsidR="00C92C00" w:rsidRPr="00C92C00">
              <w:rPr>
                <w:rFonts w:cs="Akhbar MT" w:hint="cs"/>
                <w:sz w:val="16"/>
                <w:szCs w:val="24"/>
                <w:rtl/>
              </w:rPr>
              <w:t>%</w:t>
            </w:r>
          </w:p>
        </w:tc>
      </w:tr>
      <w:tr w:rsidR="00931CBD" w:rsidRPr="00B76648">
        <w:tblPrEx>
          <w:tblCellMar>
            <w:top w:w="0" w:type="dxa"/>
            <w:bottom w:w="0" w:type="dxa"/>
          </w:tblCellMar>
        </w:tblPrEx>
        <w:trPr>
          <w:cantSplit/>
          <w:jc w:val="center"/>
        </w:trPr>
        <w:tc>
          <w:tcPr>
            <w:tcW w:w="511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محضرو الجلسات</w:t>
            </w:r>
          </w:p>
        </w:tc>
        <w:tc>
          <w:tcPr>
            <w:tcW w:w="1133"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262</w:t>
            </w:r>
          </w:p>
        </w:tc>
        <w:tc>
          <w:tcPr>
            <w:tcW w:w="133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w:t>
            </w:r>
          </w:p>
        </w:tc>
        <w:tc>
          <w:tcPr>
            <w:tcW w:w="1030"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326</w:t>
            </w:r>
          </w:p>
        </w:tc>
        <w:tc>
          <w:tcPr>
            <w:tcW w:w="1236"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19.6</w:t>
            </w:r>
            <w:r w:rsidR="00C92C00" w:rsidRPr="00C92C00">
              <w:rPr>
                <w:rFonts w:cs="Akhbar MT" w:hint="cs"/>
                <w:sz w:val="16"/>
                <w:szCs w:val="24"/>
                <w:rtl/>
              </w:rPr>
              <w:t>%</w:t>
            </w:r>
          </w:p>
        </w:tc>
      </w:tr>
      <w:tr w:rsidR="00931CBD" w:rsidRPr="00B76648">
        <w:tblPrEx>
          <w:tblCellMar>
            <w:top w:w="0" w:type="dxa"/>
            <w:bottom w:w="0" w:type="dxa"/>
          </w:tblCellMar>
        </w:tblPrEx>
        <w:trPr>
          <w:cantSplit/>
          <w:jc w:val="center"/>
        </w:trPr>
        <w:tc>
          <w:tcPr>
            <w:tcW w:w="511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موثقو العقود</w:t>
            </w:r>
          </w:p>
        </w:tc>
        <w:tc>
          <w:tcPr>
            <w:tcW w:w="1133"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w:t>
            </w:r>
          </w:p>
        </w:tc>
        <w:tc>
          <w:tcPr>
            <w:tcW w:w="133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p>
        </w:tc>
        <w:tc>
          <w:tcPr>
            <w:tcW w:w="1030"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w:t>
            </w:r>
          </w:p>
        </w:tc>
        <w:tc>
          <w:tcPr>
            <w:tcW w:w="1236"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41.9</w:t>
            </w:r>
            <w:r w:rsidR="00C92C00" w:rsidRPr="00C92C00">
              <w:rPr>
                <w:rFonts w:cs="Akhbar MT" w:hint="cs"/>
                <w:sz w:val="16"/>
                <w:szCs w:val="24"/>
                <w:rtl/>
              </w:rPr>
              <w:t>%</w:t>
            </w:r>
          </w:p>
        </w:tc>
      </w:tr>
      <w:tr w:rsidR="00931CBD" w:rsidRPr="00B76648">
        <w:tblPrEx>
          <w:tblCellMar>
            <w:top w:w="0" w:type="dxa"/>
            <w:bottom w:w="0" w:type="dxa"/>
          </w:tblCellMar>
        </w:tblPrEx>
        <w:trPr>
          <w:cantSplit/>
          <w:jc w:val="center"/>
        </w:trPr>
        <w:tc>
          <w:tcPr>
            <w:tcW w:w="5112"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المحامون</w:t>
            </w:r>
          </w:p>
        </w:tc>
        <w:tc>
          <w:tcPr>
            <w:tcW w:w="1133"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081 1</w:t>
            </w:r>
          </w:p>
        </w:tc>
        <w:tc>
          <w:tcPr>
            <w:tcW w:w="1339"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255</w:t>
            </w:r>
          </w:p>
        </w:tc>
        <w:tc>
          <w:tcPr>
            <w:tcW w:w="1030"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336 1</w:t>
            </w:r>
          </w:p>
        </w:tc>
        <w:tc>
          <w:tcPr>
            <w:tcW w:w="1236" w:type="dxa"/>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19.1</w:t>
            </w:r>
            <w:r w:rsidR="00C92C00" w:rsidRPr="00C92C00">
              <w:rPr>
                <w:rFonts w:cs="Akhbar MT" w:hint="cs"/>
                <w:sz w:val="16"/>
                <w:szCs w:val="24"/>
                <w:rtl/>
              </w:rPr>
              <w:t>%</w:t>
            </w:r>
          </w:p>
        </w:tc>
      </w:tr>
      <w:tr w:rsidR="00931CBD" w:rsidRPr="00B76648">
        <w:tblPrEx>
          <w:tblCellMar>
            <w:top w:w="0" w:type="dxa"/>
            <w:bottom w:w="0" w:type="dxa"/>
          </w:tblCellMar>
        </w:tblPrEx>
        <w:trPr>
          <w:cantSplit/>
          <w:jc w:val="center"/>
        </w:trPr>
        <w:tc>
          <w:tcPr>
            <w:tcW w:w="5112"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وكلاء الأعمال</w:t>
            </w:r>
          </w:p>
        </w:tc>
        <w:tc>
          <w:tcPr>
            <w:tcW w:w="1133"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w:t>
            </w:r>
          </w:p>
        </w:tc>
        <w:tc>
          <w:tcPr>
            <w:tcW w:w="1339"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030"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w:t>
            </w:r>
          </w:p>
        </w:tc>
        <w:tc>
          <w:tcPr>
            <w:tcW w:w="1236" w:type="dxa"/>
            <w:tcBorders>
              <w:bottom w:val="single" w:sz="4" w:space="0" w:color="auto"/>
            </w:tcBorders>
            <w:shd w:val="clear" w:color="auto" w:fill="auto"/>
            <w:vAlign w:val="bottom"/>
          </w:tcPr>
          <w:p w:rsidR="00931CBD"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w:t>
            </w:r>
            <w:r w:rsidR="00C92C00" w:rsidRPr="00C92C00">
              <w:rPr>
                <w:rFonts w:cs="Akhbar MT" w:hint="cs"/>
                <w:sz w:val="16"/>
                <w:szCs w:val="24"/>
                <w:rtl/>
              </w:rPr>
              <w:t>%</w:t>
            </w:r>
          </w:p>
        </w:tc>
      </w:tr>
      <w:tr w:rsidR="00931CBD" w:rsidRPr="00B76648">
        <w:tblPrEx>
          <w:tblCellMar>
            <w:top w:w="0" w:type="dxa"/>
            <w:bottom w:w="0" w:type="dxa"/>
          </w:tblCellMar>
        </w:tblPrEx>
        <w:trPr>
          <w:cantSplit/>
          <w:jc w:val="center"/>
        </w:trPr>
        <w:tc>
          <w:tcPr>
            <w:tcW w:w="5112" w:type="dxa"/>
            <w:tcBorders>
              <w:top w:val="single" w:sz="4" w:space="0" w:color="auto"/>
              <w:bottom w:val="single" w:sz="12" w:space="0" w:color="auto"/>
            </w:tcBorders>
            <w:shd w:val="clear" w:color="auto" w:fill="auto"/>
            <w:vAlign w:val="bottom"/>
          </w:tcPr>
          <w:p w:rsidR="00931CBD" w:rsidRPr="00801D0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801D00">
              <w:rPr>
                <w:rFonts w:hint="cs"/>
                <w:b/>
                <w:bCs/>
                <w:sz w:val="16"/>
                <w:szCs w:val="24"/>
                <w:rtl/>
              </w:rPr>
              <w:t>المجموع</w:t>
            </w:r>
          </w:p>
        </w:tc>
        <w:tc>
          <w:tcPr>
            <w:tcW w:w="1133" w:type="dxa"/>
            <w:tcBorders>
              <w:top w:val="single" w:sz="4" w:space="0" w:color="auto"/>
              <w:bottom w:val="single" w:sz="12" w:space="0" w:color="auto"/>
            </w:tcBorders>
            <w:shd w:val="clear" w:color="auto" w:fill="auto"/>
            <w:vAlign w:val="bottom"/>
          </w:tcPr>
          <w:p w:rsidR="00931CBD" w:rsidRPr="00801D0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1D00">
              <w:rPr>
                <w:rFonts w:hint="cs"/>
                <w:b/>
                <w:bCs/>
                <w:sz w:val="16"/>
                <w:szCs w:val="24"/>
                <w:rtl/>
              </w:rPr>
              <w:t>911 2</w:t>
            </w:r>
          </w:p>
        </w:tc>
        <w:tc>
          <w:tcPr>
            <w:tcW w:w="1339" w:type="dxa"/>
            <w:tcBorders>
              <w:top w:val="single" w:sz="4" w:space="0" w:color="auto"/>
              <w:bottom w:val="single" w:sz="12" w:space="0" w:color="auto"/>
            </w:tcBorders>
            <w:shd w:val="clear" w:color="auto" w:fill="auto"/>
            <w:vAlign w:val="bottom"/>
          </w:tcPr>
          <w:p w:rsidR="00931CBD" w:rsidRPr="00801D0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1D00">
              <w:rPr>
                <w:rFonts w:hint="cs"/>
                <w:b/>
                <w:bCs/>
                <w:sz w:val="16"/>
                <w:szCs w:val="24"/>
                <w:rtl/>
              </w:rPr>
              <w:t>035 1</w:t>
            </w:r>
          </w:p>
        </w:tc>
        <w:tc>
          <w:tcPr>
            <w:tcW w:w="1030" w:type="dxa"/>
            <w:tcBorders>
              <w:top w:val="single" w:sz="4" w:space="0" w:color="auto"/>
              <w:bottom w:val="single" w:sz="12" w:space="0" w:color="auto"/>
            </w:tcBorders>
            <w:shd w:val="clear" w:color="auto" w:fill="auto"/>
            <w:vAlign w:val="bottom"/>
          </w:tcPr>
          <w:p w:rsidR="00931CBD" w:rsidRPr="00801D0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1D00">
              <w:rPr>
                <w:rFonts w:hint="cs"/>
                <w:b/>
                <w:bCs/>
                <w:sz w:val="16"/>
                <w:szCs w:val="24"/>
                <w:rtl/>
              </w:rPr>
              <w:t>946 3</w:t>
            </w:r>
          </w:p>
        </w:tc>
        <w:tc>
          <w:tcPr>
            <w:tcW w:w="1236" w:type="dxa"/>
            <w:tcBorders>
              <w:top w:val="single" w:sz="4" w:space="0" w:color="auto"/>
              <w:bottom w:val="single" w:sz="12" w:space="0" w:color="auto"/>
            </w:tcBorders>
            <w:shd w:val="clear" w:color="auto" w:fill="auto"/>
            <w:vAlign w:val="bottom"/>
          </w:tcPr>
          <w:p w:rsidR="00931CBD" w:rsidRPr="00801D00"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801D00">
              <w:rPr>
                <w:rFonts w:hint="cs"/>
                <w:b/>
                <w:bCs/>
                <w:sz w:val="16"/>
                <w:szCs w:val="24"/>
                <w:rtl/>
              </w:rPr>
              <w:t>26.2</w:t>
            </w:r>
            <w:r w:rsidR="00C92C00" w:rsidRPr="00801D00">
              <w:rPr>
                <w:rFonts w:cs="Akhbar MT" w:hint="cs"/>
                <w:b/>
                <w:bCs/>
                <w:sz w:val="16"/>
                <w:szCs w:val="24"/>
                <w:rtl/>
              </w:rPr>
              <w:t>%</w:t>
            </w:r>
          </w:p>
        </w:tc>
      </w:tr>
    </w:tbl>
    <w:p w:rsidR="00931CBD" w:rsidRPr="00104BDF" w:rsidRDefault="00931CBD" w:rsidP="00931CBD">
      <w:pPr>
        <w:pStyle w:val="SingleTxt"/>
        <w:spacing w:after="0" w:line="120" w:lineRule="exact"/>
        <w:rPr>
          <w:rFonts w:hint="cs"/>
          <w:i/>
          <w:iCs/>
          <w:sz w:val="10"/>
          <w:rtl/>
        </w:rPr>
      </w:pPr>
    </w:p>
    <w:p w:rsidR="00931CBD" w:rsidRPr="00104BDF" w:rsidRDefault="00931CBD" w:rsidP="00931CBD">
      <w:pPr>
        <w:pStyle w:val="SingleTxt"/>
        <w:rPr>
          <w:rFonts w:hint="cs"/>
          <w:sz w:val="26"/>
          <w:szCs w:val="26"/>
          <w:rtl/>
        </w:rPr>
      </w:pPr>
      <w:r w:rsidRPr="00104BDF">
        <w:rPr>
          <w:rFonts w:hint="cs"/>
          <w:sz w:val="26"/>
          <w:szCs w:val="26"/>
          <w:rtl/>
        </w:rPr>
        <w:t xml:space="preserve">المصدر: وزارة تعزيز المرأة والأسرة </w:t>
      </w:r>
      <w:r w:rsidRPr="00104BDF">
        <w:rPr>
          <w:szCs w:val="20"/>
        </w:rPr>
        <w:t>CEPSI/DEPC/</w:t>
      </w:r>
      <w:r>
        <w:rPr>
          <w:rFonts w:hint="cs"/>
          <w:sz w:val="26"/>
          <w:szCs w:val="26"/>
          <w:rtl/>
        </w:rPr>
        <w:t xml:space="preserve"> (بيانات واردة في وثائق وزارة العدل).</w:t>
      </w:r>
    </w:p>
    <w:p w:rsidR="00931CBD" w:rsidRPr="00104BDF" w:rsidRDefault="00931CBD" w:rsidP="00931CBD">
      <w:pPr>
        <w:pStyle w:val="SingleTxt"/>
        <w:spacing w:after="0" w:line="120" w:lineRule="exact"/>
        <w:rPr>
          <w:rFonts w:hint="cs"/>
          <w:sz w:val="10"/>
          <w:rtl/>
        </w:rPr>
      </w:pPr>
    </w:p>
    <w:p w:rsidR="00931CBD" w:rsidRDefault="00931CBD" w:rsidP="00931CBD">
      <w:pPr>
        <w:pStyle w:val="SingleTxt"/>
        <w:rPr>
          <w:rFonts w:hint="cs"/>
          <w:i/>
          <w:iCs/>
          <w:rtl/>
        </w:rPr>
      </w:pPr>
      <w:r>
        <w:rPr>
          <w:rFonts w:hint="cs"/>
          <w:i/>
          <w:iCs/>
          <w:rtl/>
        </w:rPr>
        <w:t>5</w:t>
      </w:r>
      <w:r w:rsidRPr="00394482">
        <w:rPr>
          <w:rFonts w:hint="cs"/>
          <w:i/>
          <w:iCs/>
          <w:rtl/>
        </w:rPr>
        <w:t>5 -</w:t>
      </w:r>
      <w:r w:rsidRPr="00394482">
        <w:rPr>
          <w:rFonts w:hint="cs"/>
          <w:i/>
          <w:iCs/>
          <w:rtl/>
        </w:rPr>
        <w:tab/>
        <w:t>التوزيع حسب نوع الجنس والرتبة للموظفين العاملين في السجون</w:t>
      </w:r>
    </w:p>
    <w:p w:rsidR="00931CBD" w:rsidRPr="00394482" w:rsidRDefault="00931CBD" w:rsidP="00931CBD">
      <w:pPr>
        <w:pStyle w:val="SingleTxt"/>
        <w:spacing w:after="0" w:line="120" w:lineRule="exact"/>
        <w:rPr>
          <w:rFonts w:hint="cs"/>
          <w:i/>
          <w:i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5524"/>
        <w:gridCol w:w="1030"/>
        <w:gridCol w:w="1030"/>
        <w:gridCol w:w="1133"/>
        <w:gridCol w:w="1133"/>
      </w:tblGrid>
      <w:tr w:rsidR="00931CBD" w:rsidRPr="00394482">
        <w:tblPrEx>
          <w:tblCellMar>
            <w:top w:w="0" w:type="dxa"/>
            <w:bottom w:w="0" w:type="dxa"/>
          </w:tblCellMar>
        </w:tblPrEx>
        <w:trPr>
          <w:cantSplit/>
          <w:tblHeader/>
          <w:jc w:val="center"/>
        </w:trPr>
        <w:tc>
          <w:tcPr>
            <w:tcW w:w="5524" w:type="dxa"/>
            <w:tcBorders>
              <w:top w:val="single" w:sz="4" w:space="0" w:color="auto"/>
              <w:bottom w:val="single" w:sz="12" w:space="0" w:color="auto"/>
            </w:tcBorders>
            <w:shd w:val="clear" w:color="auto" w:fill="auto"/>
            <w:tcMar>
              <w:left w:w="0" w:type="dxa"/>
              <w:right w:w="0" w:type="dxa"/>
            </w:tcMar>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394482">
              <w:rPr>
                <w:rFonts w:hint="cs"/>
                <w:i/>
                <w:iCs/>
                <w:sz w:val="16"/>
                <w:szCs w:val="24"/>
                <w:rtl/>
              </w:rPr>
              <w:t>السجن المركزي</w:t>
            </w:r>
          </w:p>
        </w:tc>
        <w:tc>
          <w:tcPr>
            <w:tcW w:w="1030" w:type="dxa"/>
            <w:tcBorders>
              <w:top w:val="single" w:sz="4" w:space="0" w:color="auto"/>
              <w:bottom w:val="single" w:sz="12"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94482">
              <w:rPr>
                <w:rFonts w:hint="cs"/>
                <w:i/>
                <w:iCs/>
                <w:sz w:val="16"/>
                <w:szCs w:val="24"/>
                <w:rtl/>
              </w:rPr>
              <w:t>الرجال</w:t>
            </w:r>
          </w:p>
        </w:tc>
        <w:tc>
          <w:tcPr>
            <w:tcW w:w="1030" w:type="dxa"/>
            <w:tcBorders>
              <w:top w:val="single" w:sz="4" w:space="0" w:color="auto"/>
              <w:bottom w:val="single" w:sz="12"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94482">
              <w:rPr>
                <w:rFonts w:hint="cs"/>
                <w:i/>
                <w:iCs/>
                <w:sz w:val="16"/>
                <w:szCs w:val="24"/>
                <w:rtl/>
              </w:rPr>
              <w:t>النساء</w:t>
            </w:r>
          </w:p>
        </w:tc>
        <w:tc>
          <w:tcPr>
            <w:tcW w:w="1133" w:type="dxa"/>
            <w:tcBorders>
              <w:top w:val="single" w:sz="4" w:space="0" w:color="auto"/>
              <w:bottom w:val="single" w:sz="12"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94482">
              <w:rPr>
                <w:rFonts w:hint="cs"/>
                <w:i/>
                <w:iCs/>
                <w:sz w:val="16"/>
                <w:szCs w:val="24"/>
                <w:rtl/>
              </w:rPr>
              <w:t>الرجال + النساء</w:t>
            </w:r>
          </w:p>
        </w:tc>
        <w:tc>
          <w:tcPr>
            <w:tcW w:w="1133" w:type="dxa"/>
            <w:tcBorders>
              <w:top w:val="single" w:sz="4" w:space="0" w:color="auto"/>
              <w:bottom w:val="single" w:sz="12"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94482">
              <w:rPr>
                <w:rFonts w:hint="cs"/>
                <w:i/>
                <w:iCs/>
                <w:sz w:val="16"/>
                <w:szCs w:val="24"/>
                <w:rtl/>
              </w:rPr>
              <w:t>النسبة المئوية للنساء</w:t>
            </w:r>
          </w:p>
        </w:tc>
      </w:tr>
      <w:tr w:rsidR="00931CBD" w:rsidRPr="00394482">
        <w:tblPrEx>
          <w:tblCellMar>
            <w:top w:w="0" w:type="dxa"/>
            <w:bottom w:w="0" w:type="dxa"/>
          </w:tblCellMar>
        </w:tblPrEx>
        <w:trPr>
          <w:cantSplit/>
          <w:trHeight w:hRule="exact" w:val="115"/>
          <w:tblHeader/>
          <w:jc w:val="center"/>
        </w:trPr>
        <w:tc>
          <w:tcPr>
            <w:tcW w:w="5524" w:type="dxa"/>
            <w:tcBorders>
              <w:top w:val="single" w:sz="12"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030" w:type="dxa"/>
            <w:tcBorders>
              <w:top w:val="single" w:sz="12"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33" w:type="dxa"/>
            <w:tcBorders>
              <w:top w:val="single" w:sz="12"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33" w:type="dxa"/>
            <w:tcBorders>
              <w:top w:val="single" w:sz="12"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394482">
        <w:tblPrEx>
          <w:tblCellMar>
            <w:top w:w="0" w:type="dxa"/>
            <w:bottom w:w="0" w:type="dxa"/>
          </w:tblCellMar>
        </w:tblPrEx>
        <w:trPr>
          <w:cantSplit/>
          <w:jc w:val="center"/>
        </w:trPr>
        <w:tc>
          <w:tcPr>
            <w:tcW w:w="5524"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مدير رئيسي</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14.3</w:t>
            </w:r>
          </w:p>
        </w:tc>
      </w:tr>
      <w:tr w:rsidR="00931CBD" w:rsidRPr="00394482">
        <w:tblPrEx>
          <w:tblCellMar>
            <w:top w:w="0" w:type="dxa"/>
            <w:bottom w:w="0" w:type="dxa"/>
          </w:tblCellMar>
        </w:tblPrEx>
        <w:trPr>
          <w:cantSplit/>
          <w:jc w:val="center"/>
        </w:trPr>
        <w:tc>
          <w:tcPr>
            <w:tcW w:w="5524"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مدير للسجون</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w:t>
            </w:r>
          </w:p>
        </w:tc>
      </w:tr>
      <w:tr w:rsidR="00931CBD" w:rsidRPr="00394482">
        <w:tblPrEx>
          <w:tblCellMar>
            <w:top w:w="0" w:type="dxa"/>
            <w:bottom w:w="0" w:type="dxa"/>
          </w:tblCellMar>
        </w:tblPrEx>
        <w:trPr>
          <w:cantSplit/>
          <w:jc w:val="center"/>
        </w:trPr>
        <w:tc>
          <w:tcPr>
            <w:tcW w:w="5524"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كبير مشرفين بالسجون</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r>
      <w:tr w:rsidR="00931CBD" w:rsidRPr="00394482">
        <w:tblPrEx>
          <w:tblCellMar>
            <w:top w:w="0" w:type="dxa"/>
            <w:bottom w:w="0" w:type="dxa"/>
          </w:tblCellMar>
        </w:tblPrEx>
        <w:trPr>
          <w:cantSplit/>
          <w:jc w:val="center"/>
        </w:trPr>
        <w:tc>
          <w:tcPr>
            <w:tcW w:w="5524"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مشرف أول بالسجون</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w:t>
            </w:r>
          </w:p>
        </w:tc>
      </w:tr>
      <w:tr w:rsidR="00931CBD" w:rsidRPr="00394482">
        <w:tblPrEx>
          <w:tblCellMar>
            <w:top w:w="0" w:type="dxa"/>
            <w:bottom w:w="0" w:type="dxa"/>
          </w:tblCellMar>
        </w:tblPrEx>
        <w:trPr>
          <w:cantSplit/>
          <w:jc w:val="center"/>
        </w:trPr>
        <w:tc>
          <w:tcPr>
            <w:tcW w:w="5524"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مشرف بالسجون</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193</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212</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w:t>
            </w:r>
          </w:p>
        </w:tc>
      </w:tr>
      <w:tr w:rsidR="00931CBD" w:rsidRPr="00394482">
        <w:tblPrEx>
          <w:tblCellMar>
            <w:top w:w="0" w:type="dxa"/>
            <w:bottom w:w="0" w:type="dxa"/>
          </w:tblCellMar>
        </w:tblPrEx>
        <w:trPr>
          <w:cantSplit/>
          <w:jc w:val="center"/>
        </w:trPr>
        <w:tc>
          <w:tcPr>
            <w:tcW w:w="5524"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رئيس حراس بالسجون</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333</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398</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16.3</w:t>
            </w:r>
          </w:p>
        </w:tc>
      </w:tr>
      <w:tr w:rsidR="00931CBD" w:rsidRPr="00394482">
        <w:tblPrEx>
          <w:tblCellMar>
            <w:top w:w="0" w:type="dxa"/>
            <w:bottom w:w="0" w:type="dxa"/>
          </w:tblCellMar>
        </w:tblPrEx>
        <w:trPr>
          <w:cantSplit/>
          <w:jc w:val="center"/>
        </w:trPr>
        <w:tc>
          <w:tcPr>
            <w:tcW w:w="5524"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حارس أول بالسجون</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836</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149</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985</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15.1</w:t>
            </w:r>
          </w:p>
        </w:tc>
      </w:tr>
      <w:tr w:rsidR="00931CBD" w:rsidRPr="00394482">
        <w:tblPrEx>
          <w:tblCellMar>
            <w:top w:w="0" w:type="dxa"/>
            <w:bottom w:w="0" w:type="dxa"/>
          </w:tblCellMar>
        </w:tblPrEx>
        <w:trPr>
          <w:cantSplit/>
          <w:jc w:val="center"/>
        </w:trPr>
        <w:tc>
          <w:tcPr>
            <w:tcW w:w="5524"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حارس أساسي بالسجون</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685</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137</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822</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16.7</w:t>
            </w:r>
          </w:p>
        </w:tc>
      </w:tr>
      <w:tr w:rsidR="00931CBD" w:rsidRPr="00394482">
        <w:tblPrEx>
          <w:tblCellMar>
            <w:top w:w="0" w:type="dxa"/>
            <w:bottom w:w="0" w:type="dxa"/>
          </w:tblCellMar>
        </w:tblPrEx>
        <w:trPr>
          <w:cantSplit/>
          <w:jc w:val="center"/>
        </w:trPr>
        <w:tc>
          <w:tcPr>
            <w:tcW w:w="5524"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حارس بالسجون</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336</w:t>
            </w:r>
          </w:p>
        </w:tc>
        <w:tc>
          <w:tcPr>
            <w:tcW w:w="1030"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141</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477</w:t>
            </w:r>
          </w:p>
        </w:tc>
        <w:tc>
          <w:tcPr>
            <w:tcW w:w="1133" w:type="dxa"/>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29.6</w:t>
            </w:r>
          </w:p>
        </w:tc>
      </w:tr>
      <w:tr w:rsidR="00931CBD" w:rsidRPr="00394482">
        <w:tblPrEx>
          <w:tblCellMar>
            <w:top w:w="0" w:type="dxa"/>
            <w:bottom w:w="0" w:type="dxa"/>
          </w:tblCellMar>
        </w:tblPrEx>
        <w:trPr>
          <w:cantSplit/>
          <w:jc w:val="center"/>
        </w:trPr>
        <w:tc>
          <w:tcPr>
            <w:tcW w:w="5524" w:type="dxa"/>
            <w:tcBorders>
              <w:bottom w:val="single" w:sz="4"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موظفون غير معلنين</w:t>
            </w:r>
          </w:p>
        </w:tc>
        <w:tc>
          <w:tcPr>
            <w:tcW w:w="1030" w:type="dxa"/>
            <w:tcBorders>
              <w:bottom w:val="single" w:sz="4"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152</w:t>
            </w:r>
          </w:p>
        </w:tc>
        <w:tc>
          <w:tcPr>
            <w:tcW w:w="1030" w:type="dxa"/>
            <w:tcBorders>
              <w:bottom w:val="single" w:sz="4"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w:t>
            </w:r>
          </w:p>
        </w:tc>
        <w:tc>
          <w:tcPr>
            <w:tcW w:w="1133" w:type="dxa"/>
            <w:tcBorders>
              <w:bottom w:val="single" w:sz="4"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212</w:t>
            </w:r>
          </w:p>
        </w:tc>
        <w:tc>
          <w:tcPr>
            <w:tcW w:w="1133" w:type="dxa"/>
            <w:tcBorders>
              <w:bottom w:val="single" w:sz="4" w:space="0" w:color="auto"/>
            </w:tcBorders>
            <w:shd w:val="clear" w:color="auto" w:fill="auto"/>
            <w:vAlign w:val="bottom"/>
          </w:tcPr>
          <w:p w:rsidR="00931CBD" w:rsidRPr="00394482"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28.3</w:t>
            </w:r>
          </w:p>
        </w:tc>
      </w:tr>
      <w:tr w:rsidR="00931CBD" w:rsidRPr="00394482">
        <w:tblPrEx>
          <w:tblCellMar>
            <w:top w:w="0" w:type="dxa"/>
            <w:bottom w:w="0" w:type="dxa"/>
          </w:tblCellMar>
        </w:tblPrEx>
        <w:trPr>
          <w:cantSplit/>
          <w:jc w:val="center"/>
        </w:trPr>
        <w:tc>
          <w:tcPr>
            <w:tcW w:w="5524" w:type="dxa"/>
            <w:tcBorders>
              <w:top w:val="single" w:sz="4" w:space="0" w:color="auto"/>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sidRPr="000F7C1F">
              <w:rPr>
                <w:rFonts w:hint="cs"/>
                <w:b/>
                <w:bCs/>
                <w:sz w:val="16"/>
                <w:szCs w:val="24"/>
                <w:rtl/>
              </w:rPr>
              <w:t>المجموع</w:t>
            </w:r>
          </w:p>
        </w:tc>
        <w:tc>
          <w:tcPr>
            <w:tcW w:w="1030" w:type="dxa"/>
            <w:tcBorders>
              <w:top w:val="single" w:sz="4" w:space="0" w:color="auto"/>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0F7C1F">
              <w:rPr>
                <w:rFonts w:hint="cs"/>
                <w:b/>
                <w:bCs/>
                <w:sz w:val="16"/>
                <w:szCs w:val="24"/>
                <w:rtl/>
              </w:rPr>
              <w:t>630 2</w:t>
            </w:r>
          </w:p>
        </w:tc>
        <w:tc>
          <w:tcPr>
            <w:tcW w:w="1030" w:type="dxa"/>
            <w:tcBorders>
              <w:top w:val="single" w:sz="4" w:space="0" w:color="auto"/>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0F7C1F">
              <w:rPr>
                <w:rFonts w:hint="cs"/>
                <w:b/>
                <w:bCs/>
                <w:sz w:val="16"/>
                <w:szCs w:val="24"/>
                <w:rtl/>
              </w:rPr>
              <w:t>579</w:t>
            </w:r>
          </w:p>
        </w:tc>
        <w:tc>
          <w:tcPr>
            <w:tcW w:w="1133" w:type="dxa"/>
            <w:tcBorders>
              <w:top w:val="single" w:sz="4" w:space="0" w:color="auto"/>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0F7C1F">
              <w:rPr>
                <w:rFonts w:hint="cs"/>
                <w:b/>
                <w:bCs/>
                <w:sz w:val="16"/>
                <w:szCs w:val="24"/>
                <w:rtl/>
              </w:rPr>
              <w:t>209 3</w:t>
            </w:r>
          </w:p>
        </w:tc>
        <w:tc>
          <w:tcPr>
            <w:tcW w:w="1133" w:type="dxa"/>
            <w:tcBorders>
              <w:top w:val="single" w:sz="4" w:space="0" w:color="auto"/>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sidRPr="000F7C1F">
              <w:rPr>
                <w:rFonts w:hint="cs"/>
                <w:b/>
                <w:bCs/>
                <w:sz w:val="16"/>
                <w:szCs w:val="24"/>
                <w:rtl/>
              </w:rPr>
              <w:t>18.0</w:t>
            </w:r>
          </w:p>
        </w:tc>
      </w:tr>
    </w:tbl>
    <w:p w:rsidR="00931CBD" w:rsidRPr="000F7C1F" w:rsidRDefault="00931CBD" w:rsidP="00931CBD">
      <w:pPr>
        <w:pStyle w:val="SingleTxt"/>
        <w:spacing w:after="0" w:line="120" w:lineRule="exact"/>
        <w:rPr>
          <w:rFonts w:hint="cs"/>
          <w:i/>
          <w:iCs/>
          <w:sz w:val="10"/>
          <w:rtl/>
        </w:rPr>
      </w:pPr>
    </w:p>
    <w:p w:rsidR="00931CBD" w:rsidRDefault="00931CBD" w:rsidP="00931CBD">
      <w:pPr>
        <w:pStyle w:val="SingleTxt"/>
        <w:rPr>
          <w:rFonts w:hint="cs"/>
          <w:rtl/>
        </w:rPr>
      </w:pPr>
      <w:r w:rsidRPr="000F7C1F">
        <w:rPr>
          <w:rFonts w:hint="cs"/>
          <w:b/>
          <w:bCs/>
          <w:sz w:val="26"/>
          <w:szCs w:val="26"/>
          <w:rtl/>
        </w:rPr>
        <w:t>المصدر</w:t>
      </w:r>
      <w:r w:rsidRPr="000F7C1F">
        <w:rPr>
          <w:rFonts w:hint="cs"/>
          <w:sz w:val="26"/>
          <w:szCs w:val="26"/>
          <w:rtl/>
        </w:rPr>
        <w:t>: وزارة الإدارة الإقليمية وإزالة المركزية.</w:t>
      </w:r>
    </w:p>
    <w:p w:rsidR="00931CBD" w:rsidRDefault="00931CBD" w:rsidP="00931CBD">
      <w:pPr>
        <w:pStyle w:val="SingleTxt"/>
        <w:rPr>
          <w:rFonts w:hint="cs"/>
          <w:i/>
          <w:iCs/>
          <w:rtl/>
        </w:rPr>
      </w:pPr>
      <w:r>
        <w:rPr>
          <w:rtl/>
        </w:rPr>
        <w:br w:type="page"/>
      </w:r>
      <w:r>
        <w:rPr>
          <w:rFonts w:hint="cs"/>
          <w:i/>
          <w:iCs/>
          <w:rtl/>
        </w:rPr>
        <w:t>56 -</w:t>
      </w:r>
      <w:r>
        <w:rPr>
          <w:rFonts w:hint="cs"/>
          <w:i/>
          <w:iCs/>
          <w:rtl/>
        </w:rPr>
        <w:tab/>
        <w:t>توزيع القضاة حسب نوع الجنس في المحاكم ودور القضاء</w:t>
      </w:r>
    </w:p>
    <w:p w:rsidR="00931CBD" w:rsidRPr="000F7C1F" w:rsidRDefault="00931CBD" w:rsidP="00931CBD">
      <w:pPr>
        <w:pStyle w:val="SingleTxt"/>
        <w:spacing w:after="0" w:line="120" w:lineRule="exact"/>
        <w:rPr>
          <w:rFonts w:hint="cs"/>
          <w:i/>
          <w:i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1970"/>
        <w:gridCol w:w="3966"/>
        <w:gridCol w:w="1442"/>
        <w:gridCol w:w="1236"/>
        <w:gridCol w:w="1236"/>
      </w:tblGrid>
      <w:tr w:rsidR="00931CBD" w:rsidRPr="000F7C1F">
        <w:tblPrEx>
          <w:tblCellMar>
            <w:top w:w="0" w:type="dxa"/>
            <w:bottom w:w="0" w:type="dxa"/>
          </w:tblCellMar>
        </w:tblPrEx>
        <w:trPr>
          <w:cantSplit/>
          <w:tblHeader/>
          <w:jc w:val="center"/>
        </w:trPr>
        <w:tc>
          <w:tcPr>
            <w:tcW w:w="1970" w:type="dxa"/>
            <w:tcBorders>
              <w:top w:val="single" w:sz="4" w:space="0" w:color="auto"/>
              <w:bottom w:val="single" w:sz="12" w:space="0" w:color="auto"/>
            </w:tcBorders>
            <w:shd w:val="clear" w:color="auto" w:fill="auto"/>
            <w:tcMar>
              <w:left w:w="0" w:type="dxa"/>
              <w:right w:w="0" w:type="dxa"/>
            </w:tcMar>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0F7C1F">
              <w:rPr>
                <w:rFonts w:hint="cs"/>
                <w:i/>
                <w:iCs/>
                <w:sz w:val="16"/>
                <w:szCs w:val="24"/>
                <w:rtl/>
              </w:rPr>
              <w:t>الولاية القضائية</w:t>
            </w:r>
          </w:p>
        </w:tc>
        <w:tc>
          <w:tcPr>
            <w:tcW w:w="3966" w:type="dxa"/>
            <w:tcBorders>
              <w:top w:val="single" w:sz="4" w:space="0" w:color="auto"/>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F7C1F">
              <w:rPr>
                <w:rFonts w:hint="cs"/>
                <w:i/>
                <w:iCs/>
                <w:sz w:val="16"/>
                <w:szCs w:val="24"/>
                <w:rtl/>
              </w:rPr>
              <w:t>الوظائف</w:t>
            </w:r>
          </w:p>
        </w:tc>
        <w:tc>
          <w:tcPr>
            <w:tcW w:w="1442" w:type="dxa"/>
            <w:tcBorders>
              <w:top w:val="single" w:sz="4" w:space="0" w:color="auto"/>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F7C1F">
              <w:rPr>
                <w:rFonts w:hint="cs"/>
                <w:i/>
                <w:iCs/>
                <w:sz w:val="16"/>
                <w:szCs w:val="24"/>
                <w:rtl/>
              </w:rPr>
              <w:t>الرجال</w:t>
            </w:r>
          </w:p>
        </w:tc>
        <w:tc>
          <w:tcPr>
            <w:tcW w:w="1236" w:type="dxa"/>
            <w:tcBorders>
              <w:top w:val="single" w:sz="4" w:space="0" w:color="auto"/>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F7C1F">
              <w:rPr>
                <w:rFonts w:hint="cs"/>
                <w:i/>
                <w:iCs/>
                <w:sz w:val="16"/>
                <w:szCs w:val="24"/>
                <w:rtl/>
              </w:rPr>
              <w:t xml:space="preserve">النساء </w:t>
            </w:r>
          </w:p>
        </w:tc>
        <w:tc>
          <w:tcPr>
            <w:tcW w:w="1236" w:type="dxa"/>
            <w:tcBorders>
              <w:top w:val="single" w:sz="4" w:space="0" w:color="auto"/>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0F7C1F">
              <w:rPr>
                <w:rFonts w:hint="cs"/>
                <w:i/>
                <w:iCs/>
                <w:sz w:val="16"/>
                <w:szCs w:val="24"/>
                <w:rtl/>
              </w:rPr>
              <w:t>المجموع</w:t>
            </w:r>
          </w:p>
        </w:tc>
      </w:tr>
      <w:tr w:rsidR="00931CBD" w:rsidRPr="000F7C1F">
        <w:tblPrEx>
          <w:tblCellMar>
            <w:top w:w="0" w:type="dxa"/>
            <w:bottom w:w="0" w:type="dxa"/>
          </w:tblCellMar>
        </w:tblPrEx>
        <w:trPr>
          <w:cantSplit/>
          <w:trHeight w:hRule="exact" w:val="115"/>
          <w:tblHeader/>
          <w:jc w:val="center"/>
        </w:trPr>
        <w:tc>
          <w:tcPr>
            <w:tcW w:w="1970" w:type="dxa"/>
            <w:tcBorders>
              <w:top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3966" w:type="dxa"/>
            <w:tcBorders>
              <w:top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442" w:type="dxa"/>
            <w:tcBorders>
              <w:top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236" w:type="dxa"/>
            <w:tcBorders>
              <w:top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236" w:type="dxa"/>
            <w:tcBorders>
              <w:top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0F7C1F">
        <w:tblPrEx>
          <w:tblCellMar>
            <w:top w:w="0" w:type="dxa"/>
            <w:bottom w:w="0" w:type="dxa"/>
          </w:tblCellMar>
        </w:tblPrEx>
        <w:trPr>
          <w:cantSplit/>
          <w:jc w:val="center"/>
        </w:trPr>
        <w:tc>
          <w:tcPr>
            <w:tcW w:w="1970"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المحكمة العليا</w:t>
            </w:r>
          </w:p>
        </w:tc>
        <w:tc>
          <w:tcPr>
            <w:tcW w:w="396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رئيس</w:t>
            </w:r>
          </w:p>
        </w:tc>
        <w:tc>
          <w:tcPr>
            <w:tcW w:w="1442"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23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23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0F7C1F">
        <w:tblPrEx>
          <w:tblCellMar>
            <w:top w:w="0" w:type="dxa"/>
            <w:bottom w:w="0" w:type="dxa"/>
          </w:tblCellMar>
        </w:tblPrEx>
        <w:trPr>
          <w:cantSplit/>
          <w:jc w:val="center"/>
        </w:trPr>
        <w:tc>
          <w:tcPr>
            <w:tcW w:w="1970"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396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مدع عام</w:t>
            </w:r>
          </w:p>
        </w:tc>
        <w:tc>
          <w:tcPr>
            <w:tcW w:w="1442"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23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23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0F7C1F">
        <w:tblPrEx>
          <w:tblCellMar>
            <w:top w:w="0" w:type="dxa"/>
            <w:bottom w:w="0" w:type="dxa"/>
          </w:tblCellMar>
        </w:tblPrEx>
        <w:trPr>
          <w:cantSplit/>
          <w:jc w:val="center"/>
        </w:trPr>
        <w:tc>
          <w:tcPr>
            <w:tcW w:w="1970"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396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مستشارون</w:t>
            </w:r>
          </w:p>
        </w:tc>
        <w:tc>
          <w:tcPr>
            <w:tcW w:w="1442"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w:t>
            </w:r>
          </w:p>
        </w:tc>
        <w:tc>
          <w:tcPr>
            <w:tcW w:w="123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23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w:t>
            </w:r>
          </w:p>
        </w:tc>
      </w:tr>
      <w:tr w:rsidR="00931CBD" w:rsidRPr="000F7C1F">
        <w:tblPrEx>
          <w:tblCellMar>
            <w:top w:w="0" w:type="dxa"/>
            <w:bottom w:w="0" w:type="dxa"/>
          </w:tblCellMar>
        </w:tblPrEx>
        <w:trPr>
          <w:cantSplit/>
          <w:jc w:val="center"/>
        </w:trPr>
        <w:tc>
          <w:tcPr>
            <w:tcW w:w="1970" w:type="dxa"/>
            <w:tcBorders>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3966" w:type="dxa"/>
            <w:tcBorders>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محامون ووكلاء نيابة عامون</w:t>
            </w:r>
          </w:p>
        </w:tc>
        <w:tc>
          <w:tcPr>
            <w:tcW w:w="1442" w:type="dxa"/>
            <w:tcBorders>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236" w:type="dxa"/>
            <w:tcBorders>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236" w:type="dxa"/>
            <w:tcBorders>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r>
      <w:tr w:rsidR="00931CBD" w:rsidRPr="000F7C1F">
        <w:tblPrEx>
          <w:tblCellMar>
            <w:top w:w="0" w:type="dxa"/>
            <w:bottom w:w="0" w:type="dxa"/>
          </w:tblCellMar>
        </w:tblPrEx>
        <w:trPr>
          <w:cantSplit/>
          <w:jc w:val="center"/>
        </w:trPr>
        <w:tc>
          <w:tcPr>
            <w:tcW w:w="1970" w:type="dxa"/>
            <w:tcBorders>
              <w:top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محكمة الاستئناف</w:t>
            </w:r>
          </w:p>
        </w:tc>
        <w:tc>
          <w:tcPr>
            <w:tcW w:w="3966" w:type="dxa"/>
            <w:tcBorders>
              <w:top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رئيس</w:t>
            </w:r>
          </w:p>
        </w:tc>
        <w:tc>
          <w:tcPr>
            <w:tcW w:w="1442" w:type="dxa"/>
            <w:tcBorders>
              <w:top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1236" w:type="dxa"/>
            <w:tcBorders>
              <w:top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236" w:type="dxa"/>
            <w:tcBorders>
              <w:top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r>
      <w:tr w:rsidR="00931CBD" w:rsidRPr="000F7C1F">
        <w:tblPrEx>
          <w:tblCellMar>
            <w:top w:w="0" w:type="dxa"/>
            <w:bottom w:w="0" w:type="dxa"/>
          </w:tblCellMar>
        </w:tblPrEx>
        <w:trPr>
          <w:cantSplit/>
          <w:jc w:val="center"/>
        </w:trPr>
        <w:tc>
          <w:tcPr>
            <w:tcW w:w="1970"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396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مدع عام</w:t>
            </w:r>
          </w:p>
        </w:tc>
        <w:tc>
          <w:tcPr>
            <w:tcW w:w="1442"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23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236" w:type="dxa"/>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r>
      <w:tr w:rsidR="00931CBD" w:rsidRPr="000F7C1F">
        <w:tblPrEx>
          <w:tblCellMar>
            <w:top w:w="0" w:type="dxa"/>
            <w:bottom w:w="0" w:type="dxa"/>
          </w:tblCellMar>
        </w:tblPrEx>
        <w:trPr>
          <w:cantSplit/>
          <w:jc w:val="center"/>
        </w:trPr>
        <w:tc>
          <w:tcPr>
            <w:tcW w:w="1970" w:type="dxa"/>
            <w:tcBorders>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3966" w:type="dxa"/>
            <w:tcBorders>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محامون ووكلاء نيابة عامة</w:t>
            </w:r>
          </w:p>
        </w:tc>
        <w:tc>
          <w:tcPr>
            <w:tcW w:w="1442" w:type="dxa"/>
            <w:tcBorders>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w:t>
            </w:r>
          </w:p>
        </w:tc>
        <w:tc>
          <w:tcPr>
            <w:tcW w:w="1236" w:type="dxa"/>
            <w:tcBorders>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w:t>
            </w:r>
          </w:p>
        </w:tc>
        <w:tc>
          <w:tcPr>
            <w:tcW w:w="1236" w:type="dxa"/>
            <w:tcBorders>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69</w:t>
            </w:r>
          </w:p>
        </w:tc>
      </w:tr>
      <w:tr w:rsidR="00931CBD" w:rsidRPr="000F7C1F">
        <w:tblPrEx>
          <w:tblCellMar>
            <w:top w:w="0" w:type="dxa"/>
            <w:bottom w:w="0" w:type="dxa"/>
          </w:tblCellMar>
        </w:tblPrEx>
        <w:trPr>
          <w:cantSplit/>
          <w:jc w:val="center"/>
        </w:trPr>
        <w:tc>
          <w:tcPr>
            <w:tcW w:w="1970" w:type="dxa"/>
            <w:tcBorders>
              <w:top w:val="single" w:sz="4" w:space="0" w:color="auto"/>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المحاكم الإقليمية</w:t>
            </w:r>
          </w:p>
        </w:tc>
        <w:tc>
          <w:tcPr>
            <w:tcW w:w="3966" w:type="dxa"/>
            <w:tcBorders>
              <w:top w:val="single" w:sz="4" w:space="0" w:color="auto"/>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رؤساء</w:t>
            </w:r>
          </w:p>
        </w:tc>
        <w:tc>
          <w:tcPr>
            <w:tcW w:w="1442" w:type="dxa"/>
            <w:tcBorders>
              <w:top w:val="single" w:sz="4" w:space="0" w:color="auto"/>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236" w:type="dxa"/>
            <w:tcBorders>
              <w:top w:val="single" w:sz="4" w:space="0" w:color="auto"/>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236" w:type="dxa"/>
            <w:tcBorders>
              <w:top w:val="single" w:sz="4" w:space="0" w:color="auto"/>
              <w:bottom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r>
      <w:tr w:rsidR="00931CBD" w:rsidRPr="000F7C1F">
        <w:tblPrEx>
          <w:tblCellMar>
            <w:top w:w="0" w:type="dxa"/>
            <w:bottom w:w="0" w:type="dxa"/>
          </w:tblCellMar>
        </w:tblPrEx>
        <w:trPr>
          <w:cantSplit/>
          <w:jc w:val="center"/>
        </w:trPr>
        <w:tc>
          <w:tcPr>
            <w:tcW w:w="1970" w:type="dxa"/>
            <w:tcBorders>
              <w:top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المحاكم الإقليمية</w:t>
            </w:r>
          </w:p>
        </w:tc>
        <w:tc>
          <w:tcPr>
            <w:tcW w:w="3966" w:type="dxa"/>
            <w:tcBorders>
              <w:top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رؤساء</w:t>
            </w:r>
          </w:p>
        </w:tc>
        <w:tc>
          <w:tcPr>
            <w:tcW w:w="1442" w:type="dxa"/>
            <w:tcBorders>
              <w:top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w:t>
            </w:r>
          </w:p>
        </w:tc>
        <w:tc>
          <w:tcPr>
            <w:tcW w:w="1236" w:type="dxa"/>
            <w:tcBorders>
              <w:top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236" w:type="dxa"/>
            <w:tcBorders>
              <w:top w:val="single" w:sz="4"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55</w:t>
            </w:r>
          </w:p>
        </w:tc>
      </w:tr>
      <w:tr w:rsidR="00931CBD" w:rsidRPr="000F7C1F">
        <w:tblPrEx>
          <w:tblCellMar>
            <w:top w:w="0" w:type="dxa"/>
            <w:bottom w:w="0" w:type="dxa"/>
          </w:tblCellMar>
        </w:tblPrEx>
        <w:trPr>
          <w:cantSplit/>
          <w:jc w:val="center"/>
        </w:trPr>
        <w:tc>
          <w:tcPr>
            <w:tcW w:w="1970" w:type="dxa"/>
            <w:tcBorders>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3966" w:type="dxa"/>
            <w:tcBorders>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نواب الجمهورية</w:t>
            </w:r>
          </w:p>
        </w:tc>
        <w:tc>
          <w:tcPr>
            <w:tcW w:w="1442" w:type="dxa"/>
            <w:tcBorders>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62</w:t>
            </w:r>
          </w:p>
        </w:tc>
        <w:tc>
          <w:tcPr>
            <w:tcW w:w="1236" w:type="dxa"/>
            <w:tcBorders>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236" w:type="dxa"/>
            <w:tcBorders>
              <w:bottom w:val="single" w:sz="12" w:space="0" w:color="auto"/>
            </w:tcBorders>
            <w:shd w:val="clear" w:color="auto" w:fill="auto"/>
            <w:vAlign w:val="bottom"/>
          </w:tcPr>
          <w:p w:rsidR="00931CBD" w:rsidRPr="000F7C1F"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w:t>
            </w:r>
          </w:p>
        </w:tc>
      </w:tr>
    </w:tbl>
    <w:p w:rsidR="00931CBD" w:rsidRPr="0037543B" w:rsidRDefault="00931CBD" w:rsidP="00931CBD">
      <w:pPr>
        <w:pStyle w:val="SingleTxt"/>
        <w:spacing w:after="0" w:line="120" w:lineRule="exact"/>
        <w:rPr>
          <w:rFonts w:hint="cs"/>
          <w:i/>
          <w:iCs/>
          <w:sz w:val="26"/>
          <w:szCs w:val="26"/>
          <w:rtl/>
        </w:rPr>
      </w:pPr>
    </w:p>
    <w:p w:rsidR="00931CBD" w:rsidRPr="0037543B" w:rsidRDefault="00931CBD" w:rsidP="00931CBD">
      <w:pPr>
        <w:pStyle w:val="SingleTxt"/>
        <w:rPr>
          <w:rFonts w:hint="cs"/>
          <w:sz w:val="26"/>
          <w:szCs w:val="26"/>
          <w:rtl/>
        </w:rPr>
      </w:pPr>
      <w:r w:rsidRPr="0037543B">
        <w:rPr>
          <w:rFonts w:hint="cs"/>
          <w:b/>
          <w:bCs/>
          <w:sz w:val="26"/>
          <w:szCs w:val="26"/>
          <w:rtl/>
        </w:rPr>
        <w:t>المصدر</w:t>
      </w:r>
      <w:r w:rsidRPr="0037543B">
        <w:rPr>
          <w:rFonts w:hint="cs"/>
          <w:sz w:val="26"/>
          <w:szCs w:val="26"/>
          <w:rtl/>
        </w:rPr>
        <w:t>: وزارة العدل.</w:t>
      </w:r>
    </w:p>
    <w:p w:rsidR="00931CBD" w:rsidRPr="0037543B" w:rsidRDefault="00931CBD" w:rsidP="00931CBD">
      <w:pPr>
        <w:pStyle w:val="SingleTxt"/>
        <w:spacing w:after="0" w:line="120" w:lineRule="exact"/>
        <w:rPr>
          <w:rFonts w:hint="cs"/>
          <w:sz w:val="10"/>
          <w:szCs w:val="26"/>
          <w:rtl/>
        </w:rPr>
      </w:pPr>
    </w:p>
    <w:p w:rsidR="00931CBD" w:rsidRDefault="00931CBD" w:rsidP="00931CBD">
      <w:pPr>
        <w:pStyle w:val="SingleTxt"/>
        <w:rPr>
          <w:rFonts w:hint="cs"/>
          <w:i/>
          <w:iCs/>
          <w:rtl/>
        </w:rPr>
      </w:pPr>
      <w:r>
        <w:rPr>
          <w:rFonts w:hint="cs"/>
          <w:i/>
          <w:iCs/>
          <w:rtl/>
        </w:rPr>
        <w:t>57 -</w:t>
      </w:r>
      <w:r>
        <w:rPr>
          <w:rFonts w:hint="cs"/>
          <w:i/>
          <w:iCs/>
          <w:rtl/>
        </w:rPr>
        <w:tab/>
        <w:t>توزيع المسؤولين بوزارة العدل</w:t>
      </w:r>
    </w:p>
    <w:p w:rsidR="00931CBD" w:rsidRPr="0037543B" w:rsidRDefault="00931CBD" w:rsidP="00931CBD">
      <w:pPr>
        <w:pStyle w:val="SingleTxt"/>
        <w:spacing w:after="0" w:line="120" w:lineRule="exact"/>
        <w:rPr>
          <w:rFonts w:hint="cs"/>
          <w:i/>
          <w:iCs/>
          <w:sz w:val="10"/>
          <w:rtl/>
        </w:rPr>
      </w:pPr>
    </w:p>
    <w:tbl>
      <w:tblPr>
        <w:bidiVisual/>
        <w:tblW w:w="7322" w:type="dxa"/>
        <w:jc w:val="center"/>
        <w:tblInd w:w="1267" w:type="dxa"/>
        <w:tblLayout w:type="fixed"/>
        <w:tblCellMar>
          <w:left w:w="0" w:type="dxa"/>
          <w:right w:w="0" w:type="dxa"/>
        </w:tblCellMar>
        <w:tblLook w:val="0000" w:firstRow="0" w:lastRow="0" w:firstColumn="0" w:lastColumn="0" w:noHBand="0" w:noVBand="0"/>
      </w:tblPr>
      <w:tblGrid>
        <w:gridCol w:w="1830"/>
        <w:gridCol w:w="1830"/>
        <w:gridCol w:w="1830"/>
        <w:gridCol w:w="1832"/>
      </w:tblGrid>
      <w:tr w:rsidR="00931CBD" w:rsidRPr="0037543B">
        <w:tblPrEx>
          <w:tblCellMar>
            <w:top w:w="0" w:type="dxa"/>
            <w:bottom w:w="0" w:type="dxa"/>
          </w:tblCellMar>
        </w:tblPrEx>
        <w:trPr>
          <w:cantSplit/>
          <w:tblHeader/>
          <w:jc w:val="center"/>
        </w:trPr>
        <w:tc>
          <w:tcPr>
            <w:tcW w:w="1830" w:type="dxa"/>
            <w:tcBorders>
              <w:top w:val="single" w:sz="4" w:space="0" w:color="auto"/>
              <w:bottom w:val="single" w:sz="12" w:space="0" w:color="auto"/>
            </w:tcBorders>
            <w:shd w:val="clear" w:color="auto" w:fill="auto"/>
            <w:tcMar>
              <w:left w:w="0" w:type="dxa"/>
              <w:right w:w="0" w:type="dxa"/>
            </w:tcMar>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37543B">
              <w:rPr>
                <w:rFonts w:hint="cs"/>
                <w:i/>
                <w:iCs/>
                <w:sz w:val="16"/>
                <w:szCs w:val="24"/>
                <w:rtl/>
              </w:rPr>
              <w:t>الوظيفة</w:t>
            </w:r>
          </w:p>
        </w:tc>
        <w:tc>
          <w:tcPr>
            <w:tcW w:w="1830" w:type="dxa"/>
            <w:tcBorders>
              <w:top w:val="single" w:sz="4" w:space="0" w:color="auto"/>
              <w:bottom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7543B">
              <w:rPr>
                <w:rFonts w:hint="cs"/>
                <w:i/>
                <w:iCs/>
                <w:sz w:val="16"/>
                <w:szCs w:val="24"/>
                <w:rtl/>
              </w:rPr>
              <w:t>ا</w:t>
            </w:r>
            <w:r>
              <w:rPr>
                <w:rFonts w:hint="cs"/>
                <w:i/>
                <w:iCs/>
                <w:sz w:val="16"/>
                <w:szCs w:val="24"/>
                <w:rtl/>
              </w:rPr>
              <w:t>ل</w:t>
            </w:r>
            <w:r w:rsidRPr="0037543B">
              <w:rPr>
                <w:rFonts w:hint="cs"/>
                <w:i/>
                <w:iCs/>
                <w:sz w:val="16"/>
                <w:szCs w:val="24"/>
                <w:rtl/>
              </w:rPr>
              <w:t>رجال</w:t>
            </w:r>
          </w:p>
        </w:tc>
        <w:tc>
          <w:tcPr>
            <w:tcW w:w="1830" w:type="dxa"/>
            <w:tcBorders>
              <w:top w:val="single" w:sz="4" w:space="0" w:color="auto"/>
              <w:bottom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7543B">
              <w:rPr>
                <w:rFonts w:hint="cs"/>
                <w:i/>
                <w:iCs/>
                <w:sz w:val="16"/>
                <w:szCs w:val="24"/>
                <w:rtl/>
              </w:rPr>
              <w:t>النساء</w:t>
            </w:r>
          </w:p>
        </w:tc>
        <w:tc>
          <w:tcPr>
            <w:tcW w:w="1832" w:type="dxa"/>
            <w:tcBorders>
              <w:top w:val="single" w:sz="4" w:space="0" w:color="auto"/>
              <w:bottom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37543B">
              <w:rPr>
                <w:rFonts w:hint="cs"/>
                <w:i/>
                <w:iCs/>
                <w:sz w:val="16"/>
                <w:szCs w:val="24"/>
                <w:rtl/>
              </w:rPr>
              <w:t>المجموع</w:t>
            </w:r>
          </w:p>
        </w:tc>
      </w:tr>
      <w:tr w:rsidR="00931CBD" w:rsidRPr="0037543B">
        <w:tblPrEx>
          <w:tblCellMar>
            <w:top w:w="0" w:type="dxa"/>
            <w:bottom w:w="0" w:type="dxa"/>
          </w:tblCellMar>
        </w:tblPrEx>
        <w:trPr>
          <w:cantSplit/>
          <w:trHeight w:hRule="exact" w:val="115"/>
          <w:tblHeader/>
          <w:jc w:val="center"/>
        </w:trPr>
        <w:tc>
          <w:tcPr>
            <w:tcW w:w="1830" w:type="dxa"/>
            <w:tcBorders>
              <w:top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1830" w:type="dxa"/>
            <w:tcBorders>
              <w:top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830" w:type="dxa"/>
            <w:tcBorders>
              <w:top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832" w:type="dxa"/>
            <w:tcBorders>
              <w:top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931CBD" w:rsidRPr="0037543B">
        <w:tblPrEx>
          <w:tblCellMar>
            <w:top w:w="0" w:type="dxa"/>
            <w:bottom w:w="0" w:type="dxa"/>
          </w:tblCellMar>
        </w:tblPrEx>
        <w:trPr>
          <w:cantSplit/>
          <w:jc w:val="center"/>
        </w:trPr>
        <w:tc>
          <w:tcPr>
            <w:tcW w:w="1830"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أمين عام</w:t>
            </w:r>
          </w:p>
        </w:tc>
        <w:tc>
          <w:tcPr>
            <w:tcW w:w="1830"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0"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2"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37543B">
        <w:tblPrEx>
          <w:tblCellMar>
            <w:top w:w="0" w:type="dxa"/>
            <w:bottom w:w="0" w:type="dxa"/>
          </w:tblCellMar>
        </w:tblPrEx>
        <w:trPr>
          <w:cantSplit/>
          <w:jc w:val="center"/>
        </w:trPr>
        <w:tc>
          <w:tcPr>
            <w:tcW w:w="1830"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sz w:val="16"/>
                <w:szCs w:val="24"/>
              </w:rPr>
            </w:pPr>
            <w:r>
              <w:rPr>
                <w:sz w:val="16"/>
                <w:szCs w:val="24"/>
              </w:rPr>
              <w:t>IGS</w:t>
            </w:r>
          </w:p>
        </w:tc>
        <w:tc>
          <w:tcPr>
            <w:tcW w:w="1830"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32"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931CBD" w:rsidRPr="0037543B">
        <w:tblPrEx>
          <w:tblCellMar>
            <w:top w:w="0" w:type="dxa"/>
            <w:bottom w:w="0" w:type="dxa"/>
          </w:tblCellMar>
        </w:tblPrEx>
        <w:trPr>
          <w:cantSplit/>
          <w:jc w:val="center"/>
        </w:trPr>
        <w:tc>
          <w:tcPr>
            <w:tcW w:w="1830"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sz w:val="16"/>
                <w:szCs w:val="24"/>
              </w:rPr>
            </w:pPr>
            <w:r>
              <w:rPr>
                <w:sz w:val="16"/>
                <w:szCs w:val="24"/>
              </w:rPr>
              <w:t>CT</w:t>
            </w:r>
          </w:p>
        </w:tc>
        <w:tc>
          <w:tcPr>
            <w:tcW w:w="1830"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0"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832" w:type="dxa"/>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r>
      <w:tr w:rsidR="00931CBD" w:rsidRPr="0037543B">
        <w:tblPrEx>
          <w:tblCellMar>
            <w:top w:w="0" w:type="dxa"/>
            <w:bottom w:w="0" w:type="dxa"/>
          </w:tblCellMar>
        </w:tblPrEx>
        <w:trPr>
          <w:cantSplit/>
          <w:jc w:val="center"/>
        </w:trPr>
        <w:tc>
          <w:tcPr>
            <w:tcW w:w="1830" w:type="dxa"/>
            <w:tcBorders>
              <w:bottom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مديرون</w:t>
            </w:r>
          </w:p>
        </w:tc>
        <w:tc>
          <w:tcPr>
            <w:tcW w:w="1830" w:type="dxa"/>
            <w:tcBorders>
              <w:bottom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830" w:type="dxa"/>
            <w:tcBorders>
              <w:bottom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p>
        </w:tc>
        <w:tc>
          <w:tcPr>
            <w:tcW w:w="1832" w:type="dxa"/>
            <w:tcBorders>
              <w:bottom w:val="single" w:sz="12" w:space="0" w:color="auto"/>
            </w:tcBorders>
            <w:shd w:val="clear" w:color="auto" w:fill="auto"/>
            <w:vAlign w:val="bottom"/>
          </w:tcPr>
          <w:p w:rsidR="00931CBD" w:rsidRPr="0037543B" w:rsidRDefault="00931CBD" w:rsidP="00CE142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r>
    </w:tbl>
    <w:p w:rsidR="00931CBD" w:rsidRPr="0037543B" w:rsidRDefault="00931CBD" w:rsidP="00931CBD">
      <w:pPr>
        <w:pStyle w:val="SingleTxt"/>
        <w:spacing w:after="0" w:line="120" w:lineRule="exact"/>
        <w:rPr>
          <w:rFonts w:hint="cs"/>
          <w:sz w:val="10"/>
          <w:rtl/>
        </w:rPr>
      </w:pPr>
    </w:p>
    <w:p w:rsidR="00931CBD" w:rsidRDefault="00931CBD" w:rsidP="00931CBD">
      <w:pPr>
        <w:pStyle w:val="SingleTxt"/>
        <w:rPr>
          <w:rFonts w:hint="cs"/>
          <w:rtl/>
        </w:rPr>
      </w:pPr>
      <w:r w:rsidRPr="0037543B">
        <w:rPr>
          <w:rFonts w:hint="cs"/>
          <w:b/>
          <w:bCs/>
          <w:sz w:val="26"/>
          <w:szCs w:val="26"/>
          <w:rtl/>
        </w:rPr>
        <w:t>المصدر</w:t>
      </w:r>
      <w:r w:rsidRPr="0037543B">
        <w:rPr>
          <w:rFonts w:hint="cs"/>
          <w:sz w:val="26"/>
          <w:szCs w:val="26"/>
          <w:rtl/>
        </w:rPr>
        <w:t>: وزارة العدل.</w:t>
      </w:r>
    </w:p>
    <w:p w:rsidR="00931CBD" w:rsidRPr="009B5FA2" w:rsidRDefault="00931CBD" w:rsidP="00931CBD">
      <w:pPr>
        <w:pStyle w:val="SingleTxt"/>
        <w:spacing w:after="0" w:line="240" w:lineRule="auto"/>
        <w:rPr>
          <w:rFonts w:hint="cs"/>
          <w:rtl/>
        </w:rPr>
      </w:pPr>
      <w:r>
        <w:rPr>
          <w:rFonts w:hint="cs"/>
          <w:noProof/>
          <w:w w:val="100"/>
          <w:rtl/>
        </w:rPr>
        <w:pict>
          <v:line id="_x0000_s1055" style="position:absolute;left:0;text-align:left;z-index:22" from="206.6pt,24pt" to="278.6pt,24pt" strokeweight=".25pt"/>
        </w:pict>
      </w:r>
    </w:p>
    <w:p w:rsidR="00CD3849" w:rsidRPr="00262A7B" w:rsidRDefault="00CD3849" w:rsidP="00931CBD">
      <w:pPr>
        <w:pStyle w:val="SingleTxt"/>
        <w:ind w:left="1627"/>
        <w:rPr>
          <w:rFonts w:hint="cs"/>
          <w:rtl/>
        </w:rPr>
      </w:pPr>
    </w:p>
    <w:sectPr w:rsidR="00CD3849" w:rsidRPr="00262A7B" w:rsidSect="00CE142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09:26:00Z" w:initials="Start">
    <w:p w:rsidR="002E6EBF" w:rsidRDefault="002E6EB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NO&gt;&gt;N0732494A&lt;&lt;ODS JOB NO</w:t>
      </w:r>
      <w:r>
        <w:rPr>
          <w:rtl/>
        </w:rPr>
        <w:t>&gt;&gt;</w:t>
      </w:r>
    </w:p>
    <w:p w:rsidR="002E6EBF" w:rsidRDefault="002E6EBF">
      <w:pPr>
        <w:pStyle w:val="CommentText"/>
        <w:rPr>
          <w:rtl/>
        </w:rPr>
      </w:pPr>
      <w:r>
        <w:rPr>
          <w:rtl/>
        </w:rPr>
        <w:t>&lt;&lt;</w:t>
      </w:r>
      <w:r>
        <w:t>ODS DOC SYMBOL1&gt;&gt;CEDAW/C/CMR/3&lt;&lt;ODS DOC SYMBOL1</w:t>
      </w:r>
      <w:r>
        <w:rPr>
          <w:rtl/>
        </w:rPr>
        <w:t>&gt;&gt;</w:t>
      </w:r>
    </w:p>
    <w:p w:rsidR="002E6EBF" w:rsidRDefault="002E6EB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EBF" w:rsidRDefault="002E6EBF" w:rsidP="00262A7B">
      <w:pPr>
        <w:pStyle w:val="Footer"/>
      </w:pPr>
      <w:r>
        <w:separator/>
      </w:r>
    </w:p>
  </w:endnote>
  <w:endnote w:type="continuationSeparator" w:id="0">
    <w:p w:rsidR="002E6EBF" w:rsidRDefault="002E6EBF" w:rsidP="00262A7B">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Guttman Logo1">
    <w:altName w:val="Symbol"/>
    <w:charset w:val="02"/>
    <w:family w:val="auto"/>
    <w:pitch w:val="variable"/>
    <w:sig w:usb0="00000000" w:usb1="10000000" w:usb2="00000000" w:usb3="00000000" w:csb0="80000000"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6EBF">
      <w:tblPrEx>
        <w:tblCellMar>
          <w:top w:w="0" w:type="dxa"/>
          <w:bottom w:w="0" w:type="dxa"/>
        </w:tblCellMar>
      </w:tblPrEx>
      <w:tc>
        <w:tcPr>
          <w:tcW w:w="5033" w:type="dxa"/>
          <w:shd w:val="clear" w:color="auto" w:fill="auto"/>
        </w:tcPr>
        <w:p w:rsidR="002E6EBF" w:rsidRPr="00262A7B" w:rsidRDefault="002E6EBF" w:rsidP="00262A7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2E6EBF" w:rsidRPr="00262A7B" w:rsidRDefault="002E6EBF" w:rsidP="00262A7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75E2C">
            <w:rPr>
              <w:b w:val="0"/>
              <w:w w:val="103"/>
            </w:rPr>
            <w:t>07-32494</w:t>
          </w:r>
          <w:r>
            <w:rPr>
              <w:b w:val="0"/>
              <w:w w:val="103"/>
            </w:rPr>
            <w:fldChar w:fldCharType="end"/>
          </w:r>
        </w:p>
      </w:tc>
    </w:tr>
  </w:tbl>
  <w:p w:rsidR="002E6EBF" w:rsidRPr="00262A7B" w:rsidRDefault="002E6EBF" w:rsidP="00262A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6EBF">
      <w:tblPrEx>
        <w:tblCellMar>
          <w:top w:w="0" w:type="dxa"/>
          <w:bottom w:w="0" w:type="dxa"/>
        </w:tblCellMar>
      </w:tblPrEx>
      <w:tc>
        <w:tcPr>
          <w:tcW w:w="5033" w:type="dxa"/>
          <w:shd w:val="clear" w:color="auto" w:fill="auto"/>
        </w:tcPr>
        <w:p w:rsidR="002E6EBF" w:rsidRPr="00262A7B" w:rsidRDefault="002E6EBF" w:rsidP="00262A7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75E2C">
            <w:rPr>
              <w:b w:val="0"/>
              <w:w w:val="103"/>
            </w:rPr>
            <w:t>07-32494</w:t>
          </w:r>
          <w:r>
            <w:rPr>
              <w:b w:val="0"/>
              <w:w w:val="103"/>
            </w:rPr>
            <w:fldChar w:fldCharType="end"/>
          </w:r>
        </w:p>
      </w:tc>
      <w:tc>
        <w:tcPr>
          <w:tcW w:w="5033" w:type="dxa"/>
          <w:shd w:val="clear" w:color="auto" w:fill="auto"/>
        </w:tcPr>
        <w:p w:rsidR="002E6EBF" w:rsidRPr="00262A7B" w:rsidRDefault="002E6EBF" w:rsidP="00262A7B">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2E6EBF" w:rsidRPr="00262A7B" w:rsidRDefault="002E6EBF" w:rsidP="00262A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EBF" w:rsidRDefault="002E6EBF">
    <w:pPr>
      <w:pStyle w:val="Footer"/>
    </w:pPr>
  </w:p>
  <w:p w:rsidR="002E6EBF" w:rsidRDefault="002E6EBF" w:rsidP="00262A7B">
    <w:pPr>
      <w:pStyle w:val="Footer"/>
      <w:jc w:val="right"/>
      <w:rPr>
        <w:rFonts w:cs="Times New Roman"/>
        <w:b w:val="0"/>
        <w:w w:val="103"/>
        <w:sz w:val="20"/>
      </w:rPr>
    </w:pPr>
    <w:r>
      <w:rPr>
        <w:rFonts w:cs="Times New Roman"/>
        <w:b w:val="0"/>
        <w:w w:val="103"/>
        <w:sz w:val="20"/>
      </w:rPr>
      <w:t xml:space="preserve">200807    200807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475E2C">
      <w:rPr>
        <w:rFonts w:cs="Times New Roman"/>
        <w:b w:val="0"/>
        <w:w w:val="103"/>
        <w:sz w:val="20"/>
      </w:rPr>
      <w:t>07-32494 (A)</w:t>
    </w:r>
    <w:r>
      <w:rPr>
        <w:rFonts w:cs="Times New Roman"/>
        <w:b w:val="0"/>
        <w:w w:val="103"/>
        <w:sz w:val="20"/>
      </w:rPr>
      <w:fldChar w:fldCharType="end"/>
    </w:r>
  </w:p>
  <w:p w:rsidR="002E6EBF" w:rsidRPr="00262A7B" w:rsidRDefault="002E6EBF" w:rsidP="00262A7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475E2C">
      <w:rPr>
        <w:rFonts w:ascii="Barcode 3 of 9 by request" w:hAnsi="Barcode 3 of 9 by request" w:cs="Times New Roman"/>
        <w:b w:val="0"/>
        <w:sz w:val="24"/>
      </w:rPr>
      <w:t>*0732494*</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6EBF">
      <w:tblPrEx>
        <w:tblCellMar>
          <w:top w:w="0" w:type="dxa"/>
          <w:bottom w:w="0" w:type="dxa"/>
        </w:tblCellMar>
      </w:tblPrEx>
      <w:tc>
        <w:tcPr>
          <w:tcW w:w="5033" w:type="dxa"/>
          <w:shd w:val="clear" w:color="auto" w:fill="auto"/>
        </w:tcPr>
        <w:p w:rsidR="002E6EBF" w:rsidRPr="00745E56" w:rsidRDefault="002E6EBF" w:rsidP="00CE1428">
          <w:pPr>
            <w:pStyle w:val="Footer"/>
            <w:jc w:val="right"/>
            <w:rPr>
              <w:w w:val="103"/>
            </w:rPr>
          </w:pPr>
          <w:r>
            <w:rPr>
              <w:w w:val="103"/>
            </w:rPr>
            <w:fldChar w:fldCharType="begin"/>
          </w:r>
          <w:r>
            <w:rPr>
              <w:w w:val="103"/>
            </w:rPr>
            <w:instrText xml:space="preserve"> PAGE  \* MERGEFORMAT </w:instrText>
          </w:r>
          <w:r>
            <w:rPr>
              <w:w w:val="103"/>
            </w:rPr>
            <w:fldChar w:fldCharType="separate"/>
          </w:r>
          <w:r w:rsidR="00475E2C">
            <w:rPr>
              <w:w w:val="103"/>
            </w:rPr>
            <w:t>102</w:t>
          </w:r>
          <w:r>
            <w:rPr>
              <w:w w:val="103"/>
            </w:rPr>
            <w:fldChar w:fldCharType="end"/>
          </w:r>
        </w:p>
      </w:tc>
      <w:tc>
        <w:tcPr>
          <w:tcW w:w="5033" w:type="dxa"/>
          <w:shd w:val="clear" w:color="auto" w:fill="auto"/>
        </w:tcPr>
        <w:p w:rsidR="002E6EBF" w:rsidRPr="00745E56" w:rsidRDefault="002E6EBF" w:rsidP="00CE142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75E2C">
            <w:rPr>
              <w:b w:val="0"/>
              <w:w w:val="103"/>
            </w:rPr>
            <w:t>07-32494</w:t>
          </w:r>
          <w:r>
            <w:rPr>
              <w:b w:val="0"/>
              <w:w w:val="103"/>
            </w:rPr>
            <w:fldChar w:fldCharType="end"/>
          </w:r>
        </w:p>
      </w:tc>
    </w:tr>
  </w:tbl>
  <w:p w:rsidR="002E6EBF" w:rsidRPr="00745E56" w:rsidRDefault="002E6EBF" w:rsidP="00CE142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6EBF">
      <w:tblPrEx>
        <w:tblCellMar>
          <w:top w:w="0" w:type="dxa"/>
          <w:bottom w:w="0" w:type="dxa"/>
        </w:tblCellMar>
      </w:tblPrEx>
      <w:tc>
        <w:tcPr>
          <w:tcW w:w="5033" w:type="dxa"/>
          <w:shd w:val="clear" w:color="auto" w:fill="auto"/>
        </w:tcPr>
        <w:p w:rsidR="002E6EBF" w:rsidRPr="00745E56" w:rsidRDefault="002E6EBF" w:rsidP="00CE142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75E2C">
            <w:rPr>
              <w:b w:val="0"/>
              <w:w w:val="103"/>
            </w:rPr>
            <w:t>07-32494</w:t>
          </w:r>
          <w:r>
            <w:rPr>
              <w:b w:val="0"/>
              <w:w w:val="103"/>
            </w:rPr>
            <w:fldChar w:fldCharType="end"/>
          </w:r>
        </w:p>
      </w:tc>
      <w:tc>
        <w:tcPr>
          <w:tcW w:w="5033" w:type="dxa"/>
          <w:shd w:val="clear" w:color="auto" w:fill="auto"/>
        </w:tcPr>
        <w:p w:rsidR="002E6EBF" w:rsidRPr="00745E56" w:rsidRDefault="002E6EBF" w:rsidP="00CE1428">
          <w:pPr>
            <w:pStyle w:val="Footer"/>
            <w:rPr>
              <w:w w:val="103"/>
            </w:rPr>
          </w:pPr>
          <w:r>
            <w:rPr>
              <w:w w:val="103"/>
            </w:rPr>
            <w:fldChar w:fldCharType="begin"/>
          </w:r>
          <w:r>
            <w:rPr>
              <w:w w:val="103"/>
            </w:rPr>
            <w:instrText xml:space="preserve"> PAGE  \* MERGEFORMAT </w:instrText>
          </w:r>
          <w:r>
            <w:rPr>
              <w:w w:val="103"/>
            </w:rPr>
            <w:fldChar w:fldCharType="separate"/>
          </w:r>
          <w:r w:rsidR="00475E2C">
            <w:rPr>
              <w:w w:val="103"/>
            </w:rPr>
            <w:t>101</w:t>
          </w:r>
          <w:r>
            <w:rPr>
              <w:w w:val="103"/>
            </w:rPr>
            <w:fldChar w:fldCharType="end"/>
          </w:r>
        </w:p>
      </w:tc>
    </w:tr>
  </w:tbl>
  <w:p w:rsidR="002E6EBF" w:rsidRPr="00745E56" w:rsidRDefault="002E6EBF" w:rsidP="00CE142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EBF" w:rsidRDefault="002E6EBF">
    <w:pPr>
      <w:pStyle w:val="Footer"/>
    </w:pPr>
  </w:p>
  <w:p w:rsidR="002E6EBF" w:rsidRDefault="002E6EBF" w:rsidP="00CE1428">
    <w:pPr>
      <w:pStyle w:val="Footer"/>
      <w:jc w:val="right"/>
      <w:rPr>
        <w:rFonts w:cs="Times New Roman"/>
        <w:b w:val="0"/>
        <w:w w:val="103"/>
        <w:sz w:val="20"/>
      </w:rPr>
    </w:pPr>
    <w:r>
      <w:rPr>
        <w:rFonts w:cs="Times New Roman"/>
        <w:b w:val="0"/>
        <w:w w:val="103"/>
        <w:sz w:val="20"/>
      </w:rPr>
      <w:t xml:space="preserve">040607    040607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475E2C">
      <w:rPr>
        <w:rFonts w:cs="Times New Roman"/>
        <w:b w:val="0"/>
        <w:w w:val="103"/>
        <w:sz w:val="20"/>
      </w:rPr>
      <w:t>07-32494 (A)</w:t>
    </w:r>
    <w:r>
      <w:rPr>
        <w:rFonts w:cs="Times New Roman"/>
        <w:b w:val="0"/>
        <w:w w:val="103"/>
        <w:sz w:val="20"/>
      </w:rPr>
      <w:fldChar w:fldCharType="end"/>
    </w:r>
  </w:p>
  <w:p w:rsidR="002E6EBF" w:rsidRPr="00745E56" w:rsidRDefault="002E6EBF" w:rsidP="00CE142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475E2C">
      <w:rPr>
        <w:rFonts w:ascii="Barcode 3 of 9 by request" w:hAnsi="Barcode 3 of 9 by request" w:cs="Times New Roman"/>
        <w:b w:val="0"/>
        <w:sz w:val="24"/>
      </w:rPr>
      <w:t>*0732494*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EBF" w:rsidRDefault="002E6EBF" w:rsidP="00262A7B">
      <w:pPr>
        <w:pStyle w:val="Footer"/>
      </w:pPr>
      <w:r>
        <w:separator/>
      </w:r>
    </w:p>
  </w:footnote>
  <w:footnote w:type="continuationSeparator" w:id="0">
    <w:p w:rsidR="002E6EBF" w:rsidRDefault="002E6EBF" w:rsidP="00262A7B">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E6EBF">
      <w:tblPrEx>
        <w:tblCellMar>
          <w:top w:w="0" w:type="dxa"/>
          <w:bottom w:w="0" w:type="dxa"/>
        </w:tblCellMar>
      </w:tblPrEx>
      <w:trPr>
        <w:trHeight w:hRule="exact" w:val="864"/>
        <w:jc w:val="center"/>
      </w:trPr>
      <w:tc>
        <w:tcPr>
          <w:tcW w:w="5033" w:type="dxa"/>
          <w:shd w:val="clear" w:color="auto" w:fill="auto"/>
          <w:vAlign w:val="bottom"/>
        </w:tcPr>
        <w:p w:rsidR="002E6EBF" w:rsidRDefault="002E6EBF" w:rsidP="00262A7B">
          <w:pPr>
            <w:pStyle w:val="Header"/>
            <w:bidi/>
            <w:jc w:val="right"/>
          </w:pPr>
        </w:p>
      </w:tc>
      <w:tc>
        <w:tcPr>
          <w:tcW w:w="5033" w:type="dxa"/>
          <w:shd w:val="clear" w:color="auto" w:fill="auto"/>
          <w:vAlign w:val="bottom"/>
        </w:tcPr>
        <w:p w:rsidR="002E6EBF" w:rsidRPr="00262A7B" w:rsidRDefault="002E6EBF" w:rsidP="00262A7B">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475E2C">
            <w:rPr>
              <w:w w:val="103"/>
            </w:rPr>
            <w:t>CEDAW/C/CMR/3</w:t>
          </w:r>
          <w:r>
            <w:rPr>
              <w:w w:val="103"/>
            </w:rPr>
            <w:fldChar w:fldCharType="end"/>
          </w:r>
        </w:p>
      </w:tc>
    </w:tr>
  </w:tbl>
  <w:p w:rsidR="002E6EBF" w:rsidRPr="00262A7B" w:rsidRDefault="002E6EBF" w:rsidP="00262A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E6EBF">
      <w:tblPrEx>
        <w:tblCellMar>
          <w:top w:w="0" w:type="dxa"/>
          <w:bottom w:w="0" w:type="dxa"/>
        </w:tblCellMar>
      </w:tblPrEx>
      <w:trPr>
        <w:trHeight w:hRule="exact" w:val="864"/>
        <w:jc w:val="center"/>
      </w:trPr>
      <w:tc>
        <w:tcPr>
          <w:tcW w:w="5033" w:type="dxa"/>
          <w:shd w:val="clear" w:color="auto" w:fill="auto"/>
          <w:vAlign w:val="bottom"/>
        </w:tcPr>
        <w:p w:rsidR="002E6EBF" w:rsidRPr="00262A7B" w:rsidRDefault="002E6EBF" w:rsidP="00262A7B">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475E2C">
            <w:rPr>
              <w:w w:val="103"/>
            </w:rPr>
            <w:t>CEDAW/C/CMR/3</w:t>
          </w:r>
          <w:r>
            <w:rPr>
              <w:w w:val="103"/>
            </w:rPr>
            <w:fldChar w:fldCharType="end"/>
          </w:r>
        </w:p>
      </w:tc>
      <w:tc>
        <w:tcPr>
          <w:tcW w:w="5033" w:type="dxa"/>
          <w:shd w:val="clear" w:color="auto" w:fill="auto"/>
          <w:vAlign w:val="bottom"/>
        </w:tcPr>
        <w:p w:rsidR="002E6EBF" w:rsidRDefault="002E6EBF" w:rsidP="00262A7B">
          <w:pPr>
            <w:pStyle w:val="Header"/>
          </w:pPr>
        </w:p>
      </w:tc>
    </w:tr>
  </w:tbl>
  <w:p w:rsidR="002E6EBF" w:rsidRPr="00262A7B" w:rsidRDefault="002E6EBF" w:rsidP="00262A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E6EB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E6EBF" w:rsidRDefault="002E6EBF" w:rsidP="00262A7B">
          <w:pPr>
            <w:pStyle w:val="Header"/>
            <w:spacing w:after="120"/>
          </w:pPr>
        </w:p>
      </w:tc>
      <w:tc>
        <w:tcPr>
          <w:tcW w:w="1786" w:type="dxa"/>
          <w:tcBorders>
            <w:bottom w:val="single" w:sz="4" w:space="0" w:color="auto"/>
          </w:tcBorders>
          <w:shd w:val="clear" w:color="auto" w:fill="auto"/>
          <w:vAlign w:val="bottom"/>
        </w:tcPr>
        <w:p w:rsidR="002E6EBF" w:rsidRPr="00262A7B" w:rsidRDefault="002E6EBF" w:rsidP="00262A7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E6EBF" w:rsidRDefault="002E6EBF" w:rsidP="00262A7B">
          <w:pPr>
            <w:pStyle w:val="Header"/>
            <w:spacing w:after="120"/>
          </w:pPr>
        </w:p>
      </w:tc>
      <w:tc>
        <w:tcPr>
          <w:tcW w:w="6523" w:type="dxa"/>
          <w:gridSpan w:val="3"/>
          <w:tcBorders>
            <w:bottom w:val="single" w:sz="4" w:space="0" w:color="auto"/>
          </w:tcBorders>
          <w:shd w:val="clear" w:color="auto" w:fill="auto"/>
          <w:vAlign w:val="bottom"/>
        </w:tcPr>
        <w:p w:rsidR="002E6EBF" w:rsidRPr="00262A7B" w:rsidRDefault="002E6EBF" w:rsidP="00262A7B">
          <w:pPr>
            <w:spacing w:line="380" w:lineRule="exact"/>
            <w:jc w:val="right"/>
          </w:pPr>
          <w:r>
            <w:rPr>
              <w:sz w:val="40"/>
            </w:rPr>
            <w:t>CEDAW</w:t>
          </w:r>
          <w:r>
            <w:t>/C/CMR/3</w:t>
          </w:r>
        </w:p>
      </w:tc>
    </w:tr>
    <w:tr w:rsidR="002E6EBF" w:rsidRPr="00262A7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E6EBF" w:rsidRDefault="002E6EBF" w:rsidP="00262A7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6EBF" w:rsidRPr="00262A7B" w:rsidRDefault="002E6EBF" w:rsidP="00262A7B">
          <w:pPr>
            <w:pStyle w:val="Header"/>
            <w:spacing w:before="109"/>
            <w:jc w:val="right"/>
          </w:pPr>
        </w:p>
      </w:tc>
      <w:tc>
        <w:tcPr>
          <w:tcW w:w="5227" w:type="dxa"/>
          <w:gridSpan w:val="3"/>
          <w:tcBorders>
            <w:top w:val="single" w:sz="4" w:space="0" w:color="auto"/>
            <w:bottom w:val="single" w:sz="12" w:space="0" w:color="auto"/>
          </w:tcBorders>
          <w:shd w:val="clear" w:color="auto" w:fill="auto"/>
        </w:tcPr>
        <w:p w:rsidR="002E6EBF" w:rsidRPr="00262A7B" w:rsidRDefault="002E6EBF" w:rsidP="00262A7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E6EBF" w:rsidRPr="00262A7B" w:rsidRDefault="002E6EBF" w:rsidP="00262A7B">
          <w:pPr>
            <w:pStyle w:val="Header"/>
            <w:spacing w:before="109"/>
          </w:pPr>
        </w:p>
      </w:tc>
      <w:tc>
        <w:tcPr>
          <w:tcW w:w="3100" w:type="dxa"/>
          <w:gridSpan w:val="2"/>
          <w:tcBorders>
            <w:top w:val="single" w:sz="4" w:space="0" w:color="auto"/>
            <w:bottom w:val="single" w:sz="12" w:space="0" w:color="auto"/>
          </w:tcBorders>
          <w:shd w:val="clear" w:color="auto" w:fill="auto"/>
        </w:tcPr>
        <w:p w:rsidR="002E6EBF" w:rsidRDefault="002E6EBF" w:rsidP="00262A7B">
          <w:pPr>
            <w:bidi w:val="0"/>
            <w:spacing w:before="240" w:line="240" w:lineRule="exact"/>
          </w:pPr>
          <w:r>
            <w:t>Distr.: General</w:t>
          </w:r>
        </w:p>
        <w:p w:rsidR="002E6EBF" w:rsidRDefault="002E6EBF" w:rsidP="00262A7B">
          <w:pPr>
            <w:bidi w:val="0"/>
            <w:spacing w:line="240" w:lineRule="exact"/>
            <w:jc w:val="left"/>
          </w:pPr>
          <w:r>
            <w:t>29 March 2007</w:t>
          </w:r>
        </w:p>
        <w:p w:rsidR="002E6EBF" w:rsidRDefault="002E6EBF" w:rsidP="00262A7B">
          <w:pPr>
            <w:bidi w:val="0"/>
            <w:spacing w:line="240" w:lineRule="exact"/>
            <w:jc w:val="left"/>
          </w:pPr>
          <w:r>
            <w:t>Arabic</w:t>
          </w:r>
        </w:p>
        <w:p w:rsidR="002E6EBF" w:rsidRPr="00262A7B" w:rsidRDefault="002E6EBF" w:rsidP="00262A7B">
          <w:pPr>
            <w:bidi w:val="0"/>
            <w:spacing w:line="240" w:lineRule="exact"/>
            <w:jc w:val="left"/>
          </w:pPr>
          <w:r>
            <w:t>Original: French</w:t>
          </w:r>
        </w:p>
      </w:tc>
    </w:tr>
  </w:tbl>
  <w:p w:rsidR="002E6EBF" w:rsidRPr="00262A7B" w:rsidRDefault="002E6EBF" w:rsidP="00262A7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E6EBF">
      <w:tblPrEx>
        <w:tblCellMar>
          <w:top w:w="0" w:type="dxa"/>
          <w:bottom w:w="0" w:type="dxa"/>
        </w:tblCellMar>
      </w:tblPrEx>
      <w:trPr>
        <w:trHeight w:hRule="exact" w:val="864"/>
        <w:jc w:val="center"/>
      </w:trPr>
      <w:tc>
        <w:tcPr>
          <w:tcW w:w="5033" w:type="dxa"/>
          <w:shd w:val="clear" w:color="auto" w:fill="auto"/>
          <w:vAlign w:val="bottom"/>
        </w:tcPr>
        <w:p w:rsidR="002E6EBF" w:rsidRDefault="002E6EBF" w:rsidP="00CE1428">
          <w:pPr>
            <w:pStyle w:val="Header"/>
            <w:bidi/>
            <w:jc w:val="right"/>
            <w:rPr>
              <w:rFonts w:hint="cs"/>
            </w:rPr>
          </w:pPr>
        </w:p>
      </w:tc>
      <w:tc>
        <w:tcPr>
          <w:tcW w:w="5033" w:type="dxa"/>
          <w:shd w:val="clear" w:color="auto" w:fill="auto"/>
          <w:vAlign w:val="bottom"/>
        </w:tcPr>
        <w:p w:rsidR="002E6EBF" w:rsidRPr="00745E56" w:rsidRDefault="002E6EBF" w:rsidP="00CE142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475E2C">
            <w:rPr>
              <w:w w:val="103"/>
            </w:rPr>
            <w:t>CEDAW/C/CMR/3</w:t>
          </w:r>
          <w:r>
            <w:rPr>
              <w:w w:val="103"/>
            </w:rPr>
            <w:fldChar w:fldCharType="end"/>
          </w:r>
        </w:p>
      </w:tc>
    </w:tr>
  </w:tbl>
  <w:p w:rsidR="002E6EBF" w:rsidRPr="00745E56" w:rsidRDefault="002E6EBF" w:rsidP="00CE142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E6EBF">
      <w:tblPrEx>
        <w:tblCellMar>
          <w:top w:w="0" w:type="dxa"/>
          <w:bottom w:w="0" w:type="dxa"/>
        </w:tblCellMar>
      </w:tblPrEx>
      <w:trPr>
        <w:trHeight w:hRule="exact" w:val="864"/>
        <w:jc w:val="center"/>
      </w:trPr>
      <w:tc>
        <w:tcPr>
          <w:tcW w:w="5033" w:type="dxa"/>
          <w:shd w:val="clear" w:color="auto" w:fill="auto"/>
          <w:vAlign w:val="bottom"/>
        </w:tcPr>
        <w:p w:rsidR="002E6EBF" w:rsidRPr="00745E56" w:rsidRDefault="002E6EBF" w:rsidP="00CE1428">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475E2C">
            <w:rPr>
              <w:w w:val="103"/>
            </w:rPr>
            <w:t>CEDAW/C/CMR/3</w:t>
          </w:r>
          <w:r>
            <w:rPr>
              <w:w w:val="103"/>
              <w:rtl/>
            </w:rPr>
            <w:fldChar w:fldCharType="end"/>
          </w:r>
        </w:p>
      </w:tc>
      <w:tc>
        <w:tcPr>
          <w:tcW w:w="5033" w:type="dxa"/>
          <w:shd w:val="clear" w:color="auto" w:fill="auto"/>
          <w:vAlign w:val="bottom"/>
        </w:tcPr>
        <w:p w:rsidR="002E6EBF" w:rsidRDefault="002E6EBF" w:rsidP="00CE1428">
          <w:pPr>
            <w:pStyle w:val="Header"/>
          </w:pPr>
        </w:p>
      </w:tc>
    </w:tr>
  </w:tbl>
  <w:p w:rsidR="002E6EBF" w:rsidRPr="00745E56" w:rsidRDefault="002E6EBF" w:rsidP="00CE142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E6EB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E6EBF" w:rsidRDefault="002E6EBF" w:rsidP="00CE1428">
          <w:pPr>
            <w:pStyle w:val="Header"/>
            <w:spacing w:after="120"/>
          </w:pPr>
        </w:p>
      </w:tc>
      <w:tc>
        <w:tcPr>
          <w:tcW w:w="1786" w:type="dxa"/>
          <w:tcBorders>
            <w:bottom w:val="single" w:sz="4" w:space="0" w:color="auto"/>
          </w:tcBorders>
          <w:shd w:val="clear" w:color="auto" w:fill="auto"/>
          <w:vAlign w:val="bottom"/>
        </w:tcPr>
        <w:p w:rsidR="002E6EBF" w:rsidRPr="00745E56" w:rsidRDefault="002E6EBF" w:rsidP="00CE142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E6EBF" w:rsidRDefault="002E6EBF" w:rsidP="00CE1428">
          <w:pPr>
            <w:pStyle w:val="Header"/>
            <w:spacing w:after="120"/>
          </w:pPr>
        </w:p>
      </w:tc>
      <w:tc>
        <w:tcPr>
          <w:tcW w:w="6523" w:type="dxa"/>
          <w:gridSpan w:val="3"/>
          <w:tcBorders>
            <w:bottom w:val="single" w:sz="4" w:space="0" w:color="auto"/>
          </w:tcBorders>
          <w:shd w:val="clear" w:color="auto" w:fill="auto"/>
          <w:vAlign w:val="bottom"/>
        </w:tcPr>
        <w:p w:rsidR="002E6EBF" w:rsidRPr="00745E56" w:rsidRDefault="002E6EBF" w:rsidP="00CE1428">
          <w:pPr>
            <w:spacing w:line="380" w:lineRule="exact"/>
            <w:jc w:val="right"/>
          </w:pPr>
          <w:r>
            <w:rPr>
              <w:sz w:val="40"/>
            </w:rPr>
            <w:t>CEDAW</w:t>
          </w:r>
          <w:r>
            <w:t>/C/CMR/3</w:t>
          </w:r>
        </w:p>
      </w:tc>
    </w:tr>
    <w:tr w:rsidR="002E6EBF" w:rsidRPr="00745E5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E6EBF" w:rsidRDefault="002E6EBF" w:rsidP="00CE142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E6EBF" w:rsidRPr="00745E56" w:rsidRDefault="002E6EBF" w:rsidP="00CE1428">
          <w:pPr>
            <w:pStyle w:val="Header"/>
            <w:spacing w:before="109"/>
            <w:jc w:val="right"/>
          </w:pPr>
        </w:p>
      </w:tc>
      <w:tc>
        <w:tcPr>
          <w:tcW w:w="5227" w:type="dxa"/>
          <w:gridSpan w:val="3"/>
          <w:tcBorders>
            <w:top w:val="single" w:sz="4" w:space="0" w:color="auto"/>
            <w:bottom w:val="single" w:sz="12" w:space="0" w:color="auto"/>
          </w:tcBorders>
          <w:shd w:val="clear" w:color="auto" w:fill="auto"/>
        </w:tcPr>
        <w:p w:rsidR="002E6EBF" w:rsidRPr="00745E56" w:rsidRDefault="002E6EBF" w:rsidP="00CE142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E6EBF" w:rsidRPr="00745E56" w:rsidRDefault="002E6EBF" w:rsidP="00CE1428">
          <w:pPr>
            <w:pStyle w:val="Header"/>
            <w:spacing w:before="109"/>
          </w:pPr>
        </w:p>
      </w:tc>
      <w:tc>
        <w:tcPr>
          <w:tcW w:w="3100" w:type="dxa"/>
          <w:gridSpan w:val="2"/>
          <w:tcBorders>
            <w:top w:val="single" w:sz="4" w:space="0" w:color="auto"/>
            <w:bottom w:val="single" w:sz="12" w:space="0" w:color="auto"/>
          </w:tcBorders>
          <w:shd w:val="clear" w:color="auto" w:fill="auto"/>
        </w:tcPr>
        <w:p w:rsidR="002E6EBF" w:rsidRDefault="002E6EBF" w:rsidP="00CE1428">
          <w:pPr>
            <w:bidi w:val="0"/>
            <w:spacing w:before="240" w:line="240" w:lineRule="exact"/>
          </w:pPr>
          <w:r>
            <w:t>Distr.: General</w:t>
          </w:r>
        </w:p>
        <w:p w:rsidR="002E6EBF" w:rsidRDefault="002E6EBF" w:rsidP="00CE1428">
          <w:pPr>
            <w:bidi w:val="0"/>
            <w:spacing w:line="240" w:lineRule="exact"/>
            <w:jc w:val="left"/>
          </w:pPr>
          <w:r>
            <w:t>29 March 2007</w:t>
          </w:r>
        </w:p>
        <w:p w:rsidR="002E6EBF" w:rsidRDefault="002E6EBF" w:rsidP="00CE1428">
          <w:pPr>
            <w:bidi w:val="0"/>
            <w:spacing w:line="240" w:lineRule="exact"/>
            <w:jc w:val="left"/>
          </w:pPr>
          <w:r>
            <w:t>Arabic</w:t>
          </w:r>
        </w:p>
        <w:p w:rsidR="002E6EBF" w:rsidRPr="00745E56" w:rsidRDefault="002E6EBF" w:rsidP="00CE1428">
          <w:pPr>
            <w:bidi w:val="0"/>
            <w:spacing w:line="240" w:lineRule="exact"/>
            <w:jc w:val="left"/>
          </w:pPr>
          <w:r>
            <w:t>Original: French</w:t>
          </w:r>
        </w:p>
      </w:tc>
    </w:tr>
  </w:tbl>
  <w:p w:rsidR="002E6EBF" w:rsidRPr="00745E56" w:rsidRDefault="002E6EBF" w:rsidP="00CE142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91A93"/>
    <w:multiLevelType w:val="hybridMultilevel"/>
    <w:tmpl w:val="4AC6EA4A"/>
    <w:lvl w:ilvl="0" w:tplc="0409000F">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2494*"/>
    <w:docVar w:name="CreationDt" w:val="20/08/2007 09:262 ص"/>
    <w:docVar w:name="DocCategory" w:val="Doc"/>
    <w:docVar w:name="DocType" w:val="Final"/>
    <w:docVar w:name="FooterJN" w:val="07-32494"/>
    <w:docVar w:name="jobn" w:val="07-32494 (A)"/>
    <w:docVar w:name="jobnDT" w:val="07-32494 (A)   200807"/>
    <w:docVar w:name="jobnDTDT" w:val="07-32494 (A)   200807   200807"/>
    <w:docVar w:name="JobNo" w:val="0732494A"/>
    <w:docVar w:name="OandT" w:val=" "/>
    <w:docVar w:name="sss1" w:val="CEDAW/C/CMR/3"/>
    <w:docVar w:name="sss2" w:val="-"/>
    <w:docVar w:name="Symbol1" w:val="CEDAW/C/CMR/3"/>
    <w:docVar w:name="Symbol2" w:val="-"/>
  </w:docVars>
  <w:rsids>
    <w:rsidRoot w:val="006E2845"/>
    <w:rsid w:val="00005972"/>
    <w:rsid w:val="00042425"/>
    <w:rsid w:val="000614D6"/>
    <w:rsid w:val="0006648F"/>
    <w:rsid w:val="00087310"/>
    <w:rsid w:val="0009732C"/>
    <w:rsid w:val="000C4EED"/>
    <w:rsid w:val="000D2CEC"/>
    <w:rsid w:val="00101EE8"/>
    <w:rsid w:val="00113349"/>
    <w:rsid w:val="001519A9"/>
    <w:rsid w:val="001737F8"/>
    <w:rsid w:val="00187870"/>
    <w:rsid w:val="00194CAD"/>
    <w:rsid w:val="001F6786"/>
    <w:rsid w:val="002416C5"/>
    <w:rsid w:val="00262A7B"/>
    <w:rsid w:val="00266F59"/>
    <w:rsid w:val="00272B6C"/>
    <w:rsid w:val="0027623A"/>
    <w:rsid w:val="00290F2F"/>
    <w:rsid w:val="002937DA"/>
    <w:rsid w:val="002A09C6"/>
    <w:rsid w:val="002C2AF2"/>
    <w:rsid w:val="002C4E1B"/>
    <w:rsid w:val="002E6EBF"/>
    <w:rsid w:val="002E7D59"/>
    <w:rsid w:val="00312162"/>
    <w:rsid w:val="003501D5"/>
    <w:rsid w:val="00371AC4"/>
    <w:rsid w:val="00383CA8"/>
    <w:rsid w:val="00390BC0"/>
    <w:rsid w:val="003950AC"/>
    <w:rsid w:val="003A65ED"/>
    <w:rsid w:val="003D4612"/>
    <w:rsid w:val="003F4B8C"/>
    <w:rsid w:val="00401BDF"/>
    <w:rsid w:val="00411BBD"/>
    <w:rsid w:val="00415922"/>
    <w:rsid w:val="00423BD7"/>
    <w:rsid w:val="0042757D"/>
    <w:rsid w:val="00437C14"/>
    <w:rsid w:val="004527C9"/>
    <w:rsid w:val="00453069"/>
    <w:rsid w:val="00475E2C"/>
    <w:rsid w:val="00483F5B"/>
    <w:rsid w:val="00490874"/>
    <w:rsid w:val="00494EE2"/>
    <w:rsid w:val="00496E83"/>
    <w:rsid w:val="004A2886"/>
    <w:rsid w:val="004B14A0"/>
    <w:rsid w:val="004D1B0C"/>
    <w:rsid w:val="004F1402"/>
    <w:rsid w:val="0050659B"/>
    <w:rsid w:val="0051277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03D1"/>
    <w:rsid w:val="006564CE"/>
    <w:rsid w:val="00663F64"/>
    <w:rsid w:val="00667423"/>
    <w:rsid w:val="00696B7A"/>
    <w:rsid w:val="006C38EE"/>
    <w:rsid w:val="006E2845"/>
    <w:rsid w:val="0071531E"/>
    <w:rsid w:val="0071645B"/>
    <w:rsid w:val="00716E9D"/>
    <w:rsid w:val="00747B9E"/>
    <w:rsid w:val="007524BE"/>
    <w:rsid w:val="007525FA"/>
    <w:rsid w:val="00774FF0"/>
    <w:rsid w:val="0079046D"/>
    <w:rsid w:val="0079753A"/>
    <w:rsid w:val="007A6DD9"/>
    <w:rsid w:val="007D60E0"/>
    <w:rsid w:val="007D6B8D"/>
    <w:rsid w:val="007E32B9"/>
    <w:rsid w:val="00801D00"/>
    <w:rsid w:val="0081284F"/>
    <w:rsid w:val="00814843"/>
    <w:rsid w:val="008170DE"/>
    <w:rsid w:val="00830E32"/>
    <w:rsid w:val="00873A11"/>
    <w:rsid w:val="00873AF9"/>
    <w:rsid w:val="008D1C04"/>
    <w:rsid w:val="008F04A0"/>
    <w:rsid w:val="008F64A7"/>
    <w:rsid w:val="0090012B"/>
    <w:rsid w:val="0090351F"/>
    <w:rsid w:val="00931CBD"/>
    <w:rsid w:val="00970BAD"/>
    <w:rsid w:val="009768D1"/>
    <w:rsid w:val="009829B7"/>
    <w:rsid w:val="009927C0"/>
    <w:rsid w:val="009961E6"/>
    <w:rsid w:val="009B6C65"/>
    <w:rsid w:val="009C0017"/>
    <w:rsid w:val="009C15F4"/>
    <w:rsid w:val="009D62A3"/>
    <w:rsid w:val="009E2A1F"/>
    <w:rsid w:val="00A37C4B"/>
    <w:rsid w:val="00A66F66"/>
    <w:rsid w:val="00A71AE5"/>
    <w:rsid w:val="00A95299"/>
    <w:rsid w:val="00AA1E16"/>
    <w:rsid w:val="00AC002C"/>
    <w:rsid w:val="00AC6CDD"/>
    <w:rsid w:val="00AD38D0"/>
    <w:rsid w:val="00AD680C"/>
    <w:rsid w:val="00AE108C"/>
    <w:rsid w:val="00AF1A53"/>
    <w:rsid w:val="00AF7AC7"/>
    <w:rsid w:val="00B05ADC"/>
    <w:rsid w:val="00B272BE"/>
    <w:rsid w:val="00B42AAA"/>
    <w:rsid w:val="00B85DDA"/>
    <w:rsid w:val="00B9542C"/>
    <w:rsid w:val="00B95560"/>
    <w:rsid w:val="00BA7FAB"/>
    <w:rsid w:val="00BC2F4C"/>
    <w:rsid w:val="00BC4A05"/>
    <w:rsid w:val="00BF0B15"/>
    <w:rsid w:val="00C12CBB"/>
    <w:rsid w:val="00C25A2D"/>
    <w:rsid w:val="00C260F8"/>
    <w:rsid w:val="00C34A0E"/>
    <w:rsid w:val="00C43FBE"/>
    <w:rsid w:val="00C449C6"/>
    <w:rsid w:val="00C564B0"/>
    <w:rsid w:val="00C6283F"/>
    <w:rsid w:val="00C814A5"/>
    <w:rsid w:val="00C92C00"/>
    <w:rsid w:val="00C96573"/>
    <w:rsid w:val="00CD0BB8"/>
    <w:rsid w:val="00CD3849"/>
    <w:rsid w:val="00CE1428"/>
    <w:rsid w:val="00CF7384"/>
    <w:rsid w:val="00D2343D"/>
    <w:rsid w:val="00D30EAE"/>
    <w:rsid w:val="00D318F1"/>
    <w:rsid w:val="00D40B0E"/>
    <w:rsid w:val="00D42792"/>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E3201"/>
    <w:rsid w:val="00EF2E52"/>
    <w:rsid w:val="00F06B98"/>
    <w:rsid w:val="00F24CFE"/>
    <w:rsid w:val="00F32E4A"/>
    <w:rsid w:val="00F36D55"/>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62A7B"/>
    <w:rPr>
      <w:szCs w:val="20"/>
    </w:rPr>
  </w:style>
  <w:style w:type="paragraph" w:styleId="CommentSubject">
    <w:name w:val="annotation subject"/>
    <w:basedOn w:val="CommentText"/>
    <w:next w:val="CommentText"/>
    <w:semiHidden/>
    <w:rsid w:val="00262A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image" Target="media/image5.wmf"/><Relationship Id="rId39"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oleObject" Target="embeddings/oleObject1.bin"/><Relationship Id="rId34" Type="http://schemas.openxmlformats.org/officeDocument/2006/relationships/oleObject" Target="embeddings/oleObject9.bin"/><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oleObject" Target="embeddings/oleObject3.bin"/><Relationship Id="rId33" Type="http://schemas.openxmlformats.org/officeDocument/2006/relationships/oleObject" Target="embeddings/oleObject8.bin"/><Relationship Id="rId38"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wmf"/><Relationship Id="rId29" Type="http://schemas.openxmlformats.org/officeDocument/2006/relationships/oleObject" Target="embeddings/oleObject5.bin"/><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4.wmf"/><Relationship Id="rId32" Type="http://schemas.openxmlformats.org/officeDocument/2006/relationships/oleObject" Target="embeddings/oleObject7.bin"/><Relationship Id="rId37" Type="http://schemas.openxmlformats.org/officeDocument/2006/relationships/image" Target="media/image9.wmf"/><Relationship Id="rId40" Type="http://schemas.openxmlformats.org/officeDocument/2006/relationships/oleObject" Target="embeddings/oleObject12.bin"/><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oleObject" Target="embeddings/oleObject2.bin"/><Relationship Id="rId28" Type="http://schemas.openxmlformats.org/officeDocument/2006/relationships/image" Target="media/image6.wmf"/><Relationship Id="rId36" Type="http://schemas.openxmlformats.org/officeDocument/2006/relationships/oleObject" Target="embeddings/oleObject10.bin"/><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3.wmf"/><Relationship Id="rId27" Type="http://schemas.openxmlformats.org/officeDocument/2006/relationships/oleObject" Target="embeddings/oleObject4.bin"/><Relationship Id="rId30" Type="http://schemas.openxmlformats.org/officeDocument/2006/relationships/image" Target="media/image7.wmf"/><Relationship Id="rId35" Type="http://schemas.openxmlformats.org/officeDocument/2006/relationships/image" Target="media/image8.wm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108</Pages>
  <Words>20866</Words>
  <Characters>118942</Characters>
  <Application>Microsoft Office Word</Application>
  <DocSecurity>4</DocSecurity>
  <Lines>991</Lines>
  <Paragraphs>279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dc:creator>
  <cp:keywords/>
  <dc:description/>
  <cp:lastModifiedBy>RANDA</cp:lastModifiedBy>
  <cp:revision>7</cp:revision>
  <cp:lastPrinted>2007-08-20T09:05:00Z</cp:lastPrinted>
  <dcterms:created xsi:type="dcterms:W3CDTF">2007-08-20T08:30:00Z</dcterms:created>
  <dcterms:modified xsi:type="dcterms:W3CDTF">2007-08-20T09:11:00Z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0732494</vt:lpwstr>
  </property>
  <property fmtid="{D5CDD505-2E9C-101B-9397-08002B2CF9AE}" pid="3" name="Symbol1">
    <vt:lpwstr>CEDAW/C/CMR/3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