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DBB" w:rsidRDefault="000F4DBB" w:rsidP="000F4DBB">
      <w:pPr>
        <w:spacing w:line="240" w:lineRule="auto"/>
        <w:jc w:val="left"/>
        <w:rPr>
          <w:szCs w:val="6"/>
          <w:rtl/>
        </w:rPr>
        <w:sectPr w:rsidR="000F4DBB" w:rsidSect="000F4DB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6C1AF4" w:rsidRPr="004A48D4" w:rsidRDefault="006C1AF4" w:rsidP="006C1A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4A48D4">
        <w:rPr>
          <w:rtl/>
          <w:lang w:val="en-GB"/>
        </w:rPr>
        <w:lastRenderedPageBreak/>
        <w:t>اللجنة المعنية بالقضاء على التمييز ضد المرأة</w:t>
      </w:r>
    </w:p>
    <w:p w:rsidR="006C1AF4" w:rsidRPr="004A48D4" w:rsidRDefault="006C1AF4" w:rsidP="006C1AF4">
      <w:pPr>
        <w:pStyle w:val="SingleTxt"/>
        <w:spacing w:after="0" w:line="120" w:lineRule="exact"/>
        <w:rPr>
          <w:sz w:val="10"/>
          <w:rtl/>
          <w:lang w:val="en-GB"/>
        </w:rPr>
      </w:pPr>
      <w:bookmarkStart w:id="1" w:name="_GoBack"/>
      <w:bookmarkEnd w:id="1"/>
    </w:p>
    <w:p w:rsidR="006C1AF4" w:rsidRPr="004A48D4" w:rsidRDefault="006C1AF4" w:rsidP="006C1AF4">
      <w:pPr>
        <w:pStyle w:val="SingleTxt"/>
        <w:spacing w:after="0" w:line="120" w:lineRule="exact"/>
        <w:rPr>
          <w:sz w:val="10"/>
          <w:rtl/>
          <w:lang w:val="en-GB"/>
        </w:rPr>
      </w:pPr>
    </w:p>
    <w:p w:rsidR="006C1AF4" w:rsidRPr="005F43D4" w:rsidRDefault="006C1AF4" w:rsidP="006C1AF4">
      <w:pPr>
        <w:framePr w:w="9792" w:h="432" w:hSpace="187" w:wrap="around" w:hAnchor="page" w:x="1196" w:yAlign="bottom"/>
        <w:spacing w:line="240" w:lineRule="auto"/>
        <w:rPr>
          <w:szCs w:val="10"/>
          <w:rtl/>
        </w:rPr>
      </w:pPr>
    </w:p>
    <w:p w:rsidR="006C1AF4" w:rsidRPr="005F43D4" w:rsidRDefault="006C1AF4" w:rsidP="006C1AF4">
      <w:pPr>
        <w:framePr w:w="9792" w:h="432" w:hSpace="187" w:wrap="around" w:hAnchor="page" w:x="1196" w:yAlign="bottom"/>
        <w:spacing w:line="240" w:lineRule="auto"/>
        <w:rPr>
          <w:szCs w:val="6"/>
          <w:rtl/>
        </w:rPr>
      </w:pPr>
      <w:r w:rsidRPr="005F43D4">
        <w:rPr>
          <w:noProof/>
          <w:w w:val="100"/>
          <w:szCs w:val="6"/>
          <w:rtl/>
        </w:rPr>
        <mc:AlternateContent>
          <mc:Choice Requires="wps">
            <w:drawing>
              <wp:anchor distT="0" distB="0" distL="114300" distR="114300" simplePos="0" relativeHeight="251659264" behindDoc="0" locked="0" layoutInCell="1" allowOverlap="1" wp14:anchorId="682B501B" wp14:editId="60AD1604">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6C1AF4" w:rsidRPr="005F43D4" w:rsidRDefault="006C1AF4" w:rsidP="000A0CFF">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6C1AF4">
        <w:rPr>
          <w:sz w:val="17"/>
          <w:szCs w:val="26"/>
          <w:rtl/>
        </w:rPr>
        <w:t>اعتمدتها اللجنة في دورتها الخامسة والستين (24 تشرين الأول/أكتوبر -18 تشرين الثاني/ نوفمبر</w:t>
      </w:r>
      <w:r>
        <w:rPr>
          <w:rFonts w:hint="cs"/>
          <w:sz w:val="17"/>
          <w:szCs w:val="26"/>
          <w:rtl/>
        </w:rPr>
        <w:t> </w:t>
      </w:r>
      <w:r w:rsidRPr="006C1AF4">
        <w:rPr>
          <w:sz w:val="17"/>
          <w:szCs w:val="26"/>
          <w:rtl/>
        </w:rPr>
        <w:t>2016).</w:t>
      </w:r>
    </w:p>
    <w:p w:rsidR="006C1AF4" w:rsidRPr="004A48D4" w:rsidRDefault="006C1AF4" w:rsidP="006C1AF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Pr>
          <w:rFonts w:hint="cs"/>
          <w:rtl/>
          <w:lang w:val="en-GB"/>
        </w:rPr>
        <w:tab/>
      </w:r>
      <w:r w:rsidRPr="004A48D4">
        <w:rPr>
          <w:rtl/>
          <w:lang w:val="en-GB"/>
        </w:rPr>
        <w:t>الملاحظات الختامية على التقرير الدوري السابع للأرجنتين</w:t>
      </w:r>
      <w:r>
        <w:rPr>
          <w:rFonts w:hint="cs"/>
          <w:rtl/>
          <w:lang w:val="en-GB"/>
        </w:rPr>
        <w:t>*</w:t>
      </w:r>
    </w:p>
    <w:p w:rsidR="006C1AF4" w:rsidRPr="0068323A" w:rsidRDefault="006C1AF4" w:rsidP="0068323A">
      <w:pPr>
        <w:pStyle w:val="SingleTxt"/>
        <w:rPr>
          <w:w w:val="100"/>
          <w:lang w:val="en-GB"/>
        </w:rPr>
      </w:pPr>
      <w:r w:rsidRPr="0068323A">
        <w:rPr>
          <w:w w:val="100"/>
          <w:rtl/>
          <w:lang w:val="en-GB"/>
        </w:rPr>
        <w:t>١</w:t>
      </w:r>
      <w:r w:rsidRPr="0068323A">
        <w:rPr>
          <w:rFonts w:hint="cs"/>
          <w:w w:val="100"/>
          <w:rtl/>
          <w:lang w:val="en-GB"/>
        </w:rPr>
        <w:t xml:space="preserve"> -</w:t>
      </w:r>
      <w:r w:rsidRPr="0068323A">
        <w:rPr>
          <w:rFonts w:hint="cs"/>
          <w:w w:val="100"/>
          <w:rtl/>
          <w:lang w:val="en-GB"/>
        </w:rPr>
        <w:tab/>
      </w:r>
      <w:r w:rsidRPr="0068323A">
        <w:rPr>
          <w:w w:val="100"/>
          <w:rtl/>
          <w:lang w:val="en-GB"/>
        </w:rPr>
        <w:t>نظرت اللجنة في التقرير الدوري السابع للأرجنتين (</w:t>
      </w:r>
      <w:hyperlink r:id="rId16" w:history="1">
        <w:r w:rsidRPr="00BC5CB4">
          <w:rPr>
            <w:rStyle w:val="Hyperlink"/>
            <w:w w:val="100"/>
            <w:lang w:val="en-GB"/>
          </w:rPr>
          <w:t>CEDAW/C/ARG/7</w:t>
        </w:r>
      </w:hyperlink>
      <w:r w:rsidRPr="0068323A">
        <w:rPr>
          <w:w w:val="100"/>
          <w:rtl/>
          <w:lang w:val="en-GB"/>
        </w:rPr>
        <w:t>) في جلستيها 1443 و 1444، المعقودتين في 1 تشرين الثاني/نوفمبر 2016 (انظر</w:t>
      </w:r>
      <w:r w:rsidRPr="0068323A">
        <w:rPr>
          <w:rFonts w:hint="cs"/>
          <w:w w:val="100"/>
          <w:rtl/>
          <w:lang w:val="en-GB"/>
        </w:rPr>
        <w:t> </w:t>
      </w:r>
      <w:hyperlink r:id="rId17" w:history="1">
        <w:r w:rsidRPr="00BC5CB4">
          <w:rPr>
            <w:rStyle w:val="Hyperlink"/>
            <w:w w:val="100"/>
            <w:lang w:val="en-GB"/>
          </w:rPr>
          <w:t>CEDAW/C/SR.1443</w:t>
        </w:r>
      </w:hyperlink>
      <w:r w:rsidRPr="0068323A">
        <w:rPr>
          <w:w w:val="100"/>
          <w:rtl/>
          <w:lang w:val="en-GB"/>
        </w:rPr>
        <w:t xml:space="preserve"> و</w:t>
      </w:r>
      <w:r w:rsidR="0068323A">
        <w:rPr>
          <w:rFonts w:hint="cs"/>
          <w:w w:val="100"/>
          <w:rtl/>
          <w:lang w:val="en-GB"/>
        </w:rPr>
        <w:t> </w:t>
      </w:r>
      <w:r w:rsidRPr="0068323A">
        <w:rPr>
          <w:w w:val="100"/>
          <w:rtl/>
          <w:lang w:val="en-GB"/>
        </w:rPr>
        <w:t xml:space="preserve">1444). وترد قائمة اللجنة بالقضايا والأسئلة الواردة في الوثيقة </w:t>
      </w:r>
      <w:hyperlink r:id="rId18" w:history="1">
        <w:r w:rsidRPr="00BC5CB4">
          <w:rPr>
            <w:rStyle w:val="Hyperlink"/>
            <w:w w:val="100"/>
            <w:lang w:val="en-GB"/>
          </w:rPr>
          <w:t>CEDAW/C/ARG/Q/7</w:t>
        </w:r>
      </w:hyperlink>
      <w:r w:rsidRPr="0068323A">
        <w:rPr>
          <w:w w:val="100"/>
          <w:rtl/>
          <w:lang w:val="en-GB"/>
        </w:rPr>
        <w:t xml:space="preserve"> وترد ردود الأرجنتين في الوثيقة </w:t>
      </w:r>
      <w:hyperlink r:id="rId19" w:history="1">
        <w:r w:rsidRPr="00BC5CB4">
          <w:rPr>
            <w:rStyle w:val="Hyperlink"/>
            <w:w w:val="100"/>
            <w:lang w:val="en-GB"/>
          </w:rPr>
          <w:t>CEDAW/CARG/Q/7/Add.1</w:t>
        </w:r>
      </w:hyperlink>
      <w:r w:rsidRPr="0068323A">
        <w:rPr>
          <w:w w:val="100"/>
          <w:rtl/>
          <w:lang w:val="en-GB"/>
        </w:rPr>
        <w:t>.</w:t>
      </w:r>
    </w:p>
    <w:p w:rsidR="006C1AF4" w:rsidRPr="004A48D4" w:rsidRDefault="006C1AF4" w:rsidP="006C1AF4">
      <w:pPr>
        <w:pStyle w:val="SingleTxt"/>
        <w:spacing w:after="0" w:line="120" w:lineRule="exact"/>
        <w:rPr>
          <w:sz w:val="10"/>
          <w:rtl/>
          <w:lang w:val="en-GB"/>
        </w:rPr>
      </w:pPr>
    </w:p>
    <w:p w:rsidR="006C1AF4" w:rsidRPr="004A48D4" w:rsidRDefault="006C1AF4" w:rsidP="006C1A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sidRPr="004A48D4">
        <w:rPr>
          <w:rtl/>
          <w:lang w:val="en-GB"/>
        </w:rPr>
        <w:t>ألف -</w:t>
      </w:r>
      <w:r>
        <w:rPr>
          <w:rFonts w:hint="cs"/>
          <w:rtl/>
          <w:lang w:val="en-GB"/>
        </w:rPr>
        <w:tab/>
      </w:r>
      <w:r w:rsidRPr="004A48D4">
        <w:rPr>
          <w:rtl/>
          <w:lang w:val="en-GB"/>
        </w:rPr>
        <w:t>مقدمة</w:t>
      </w:r>
    </w:p>
    <w:p w:rsidR="006C1AF4" w:rsidRPr="004A48D4" w:rsidRDefault="006C1AF4" w:rsidP="006C1AF4">
      <w:pPr>
        <w:pStyle w:val="SingleTxt"/>
        <w:rPr>
          <w:lang w:val="en-GB"/>
        </w:rPr>
      </w:pPr>
      <w:r w:rsidRPr="004A48D4">
        <w:rPr>
          <w:rtl/>
          <w:lang w:val="en-GB"/>
        </w:rPr>
        <w:t>٢</w:t>
      </w:r>
      <w:r>
        <w:rPr>
          <w:rFonts w:hint="cs"/>
          <w:rtl/>
          <w:lang w:val="en-GB"/>
        </w:rPr>
        <w:t xml:space="preserve"> -</w:t>
      </w:r>
      <w:r>
        <w:rPr>
          <w:rFonts w:hint="cs"/>
          <w:rtl/>
          <w:lang w:val="en-GB"/>
        </w:rPr>
        <w:tab/>
      </w:r>
      <w:r w:rsidRPr="004A48D4">
        <w:rPr>
          <w:rtl/>
          <w:lang w:val="en-GB"/>
        </w:rPr>
        <w:t xml:space="preserve">تعرب اللجنة عن تقديرها للدولة الطرف لتقديمها تقريرها الدوري السابع. وتعرب أيضا عن تقديرها للدولة الطرف لما قدمته من ردود خطية على قائمة القضايا والأسئلة التي أثارها الفريق العامل لما قبل الدورة. وترحب اللجنة بالعرض الشفوي الذي قدمه الوفد والإيضاحات الإضافية التي قدمها ردا على الأسئلة التي طرحتها اللجنة أثناء الحوار، وردوده الخطية الإضافية التي أرسلها إلى اللجنة. </w:t>
      </w:r>
    </w:p>
    <w:p w:rsidR="006C1AF4" w:rsidRPr="004A48D4" w:rsidRDefault="006C1AF4" w:rsidP="006C1AF4">
      <w:pPr>
        <w:pStyle w:val="SingleTxt"/>
        <w:rPr>
          <w:lang w:val="en-GB"/>
        </w:rPr>
      </w:pPr>
      <w:r w:rsidRPr="004A48D4">
        <w:rPr>
          <w:rtl/>
          <w:lang w:val="en-GB"/>
        </w:rPr>
        <w:t>٣</w:t>
      </w:r>
      <w:r>
        <w:rPr>
          <w:rFonts w:hint="cs"/>
          <w:rtl/>
          <w:lang w:val="en-GB"/>
        </w:rPr>
        <w:t xml:space="preserve"> -</w:t>
      </w:r>
      <w:r>
        <w:rPr>
          <w:rFonts w:hint="cs"/>
          <w:rtl/>
          <w:lang w:val="en-GB"/>
        </w:rPr>
        <w:tab/>
      </w:r>
      <w:r w:rsidRPr="004A48D4">
        <w:rPr>
          <w:rtl/>
          <w:lang w:val="en-GB"/>
        </w:rPr>
        <w:t xml:space="preserve">وتثني اللجنة على وفد الدولة الطرف الذي ترأسته رئيسة المجلس الوطني للمرأة، ماريا </w:t>
      </w:r>
      <w:proofErr w:type="spellStart"/>
      <w:r w:rsidRPr="004A48D4">
        <w:rPr>
          <w:rtl/>
          <w:lang w:val="en-GB"/>
        </w:rPr>
        <w:t>فابيانا</w:t>
      </w:r>
      <w:proofErr w:type="spellEnd"/>
      <w:r w:rsidRPr="004A48D4">
        <w:rPr>
          <w:rtl/>
          <w:lang w:val="en-GB"/>
        </w:rPr>
        <w:t xml:space="preserve"> </w:t>
      </w:r>
      <w:proofErr w:type="spellStart"/>
      <w:r w:rsidRPr="004A48D4">
        <w:rPr>
          <w:rtl/>
          <w:lang w:val="en-GB"/>
        </w:rPr>
        <w:t>تونيس</w:t>
      </w:r>
      <w:proofErr w:type="spellEnd"/>
      <w:r w:rsidRPr="004A48D4">
        <w:rPr>
          <w:rtl/>
          <w:lang w:val="en-GB"/>
        </w:rPr>
        <w:t>. وضم الوفد أيضا ممثلين عن وزارة الصحة؛ ووزارة العدل وحقوق الإنسان؛ ووزارة الشؤون الخارجية والعبادة؛ والمحكمة العليا؛ والمعهد الوطني للإحصاءات وتعداد السكان؛ والبعثة الدائمة لجمهورية الأرجنتين لدى مكتب الأمم المتحدة والمنظمات الدولية الأخرى في جنيف.</w:t>
      </w:r>
    </w:p>
    <w:p w:rsidR="006C1AF4" w:rsidRPr="004A48D4" w:rsidRDefault="006C1AF4" w:rsidP="006C1A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lastRenderedPageBreak/>
        <w:tab/>
      </w:r>
      <w:r w:rsidRPr="004A48D4">
        <w:rPr>
          <w:rtl/>
          <w:lang w:val="en-GB"/>
        </w:rPr>
        <w:t>باء -</w:t>
      </w:r>
      <w:r>
        <w:rPr>
          <w:rFonts w:hint="cs"/>
          <w:rtl/>
          <w:lang w:val="en-GB"/>
        </w:rPr>
        <w:tab/>
      </w:r>
      <w:r w:rsidRPr="004A48D4">
        <w:rPr>
          <w:rtl/>
          <w:lang w:val="en-GB"/>
        </w:rPr>
        <w:t>الجوانب الإيجابية</w:t>
      </w:r>
    </w:p>
    <w:p w:rsidR="006C1AF4" w:rsidRPr="004A48D4" w:rsidRDefault="006C1AF4" w:rsidP="006C1AF4">
      <w:pPr>
        <w:pStyle w:val="SingleTxt"/>
        <w:rPr>
          <w:lang w:val="en-GB"/>
        </w:rPr>
      </w:pPr>
      <w:r w:rsidRPr="004A48D4">
        <w:rPr>
          <w:rtl/>
          <w:lang w:val="en-GB"/>
        </w:rPr>
        <w:t>٤</w:t>
      </w:r>
      <w:r>
        <w:rPr>
          <w:rFonts w:hint="cs"/>
          <w:rtl/>
          <w:lang w:val="en-GB"/>
        </w:rPr>
        <w:t xml:space="preserve"> -</w:t>
      </w:r>
      <w:r>
        <w:rPr>
          <w:rFonts w:hint="cs"/>
          <w:rtl/>
          <w:lang w:val="en-GB"/>
        </w:rPr>
        <w:tab/>
      </w:r>
      <w:r w:rsidRPr="004A48D4">
        <w:rPr>
          <w:rtl/>
          <w:lang w:val="en-GB"/>
        </w:rPr>
        <w:t>ترحب اللجنة بالتقدم الذي أحرز منذ نظرها في عام 2010 في التقرير الدوري السادس للدولة الطرف (</w:t>
      </w:r>
      <w:hyperlink r:id="rId20" w:history="1">
        <w:r w:rsidRPr="00BC5CB4">
          <w:rPr>
            <w:rStyle w:val="Hyperlink"/>
            <w:lang w:val="en-GB"/>
          </w:rPr>
          <w:t>CEDAW/C/ARG/6</w:t>
        </w:r>
      </w:hyperlink>
      <w:r w:rsidRPr="004A48D4">
        <w:rPr>
          <w:rtl/>
          <w:lang w:val="en-GB"/>
        </w:rPr>
        <w:t xml:space="preserve">)، وعلى الأخص اعتماد ما يلي: </w:t>
      </w:r>
    </w:p>
    <w:p w:rsidR="006C1AF4" w:rsidRPr="004A48D4" w:rsidRDefault="006C1AF4" w:rsidP="00D36B47">
      <w:pPr>
        <w:pStyle w:val="SingleTxt"/>
        <w:rPr>
          <w:lang w:val="en-GB"/>
        </w:rPr>
      </w:pPr>
      <w:r>
        <w:rPr>
          <w:rFonts w:hint="cs"/>
          <w:rtl/>
          <w:lang w:val="en-GB"/>
        </w:rPr>
        <w:tab/>
      </w:r>
      <w:r w:rsidRPr="004A48D4">
        <w:rPr>
          <w:rtl/>
          <w:lang w:val="en-GB"/>
        </w:rPr>
        <w:t>(أ)</w:t>
      </w:r>
      <w:r>
        <w:rPr>
          <w:rFonts w:hint="cs"/>
          <w:rtl/>
          <w:lang w:val="en-GB"/>
        </w:rPr>
        <w:tab/>
      </w:r>
      <w:r w:rsidRPr="004A48D4">
        <w:rPr>
          <w:rtl/>
          <w:lang w:val="en-GB"/>
        </w:rPr>
        <w:t>القانون رقم 27.210 المؤرخ 4 تشرين الثاني/نوفمبر 2015، المنشئ لهيئة من المحامين تتولى تقديم المساعدة القانونية لضحايا العنف القائم على نوع الجنس؛</w:t>
      </w:r>
    </w:p>
    <w:p w:rsidR="006C1AF4" w:rsidRPr="004A48D4" w:rsidRDefault="006C1AF4" w:rsidP="00BE1CC4">
      <w:pPr>
        <w:pStyle w:val="SingleTxt"/>
        <w:rPr>
          <w:lang w:val="en-GB"/>
        </w:rPr>
      </w:pPr>
      <w:r>
        <w:rPr>
          <w:rFonts w:hint="cs"/>
          <w:rtl/>
          <w:lang w:val="en-GB"/>
        </w:rPr>
        <w:tab/>
      </w:r>
      <w:r w:rsidRPr="004A48D4">
        <w:rPr>
          <w:rtl/>
          <w:lang w:val="en-GB"/>
        </w:rPr>
        <w:t>(ب)</w:t>
      </w:r>
      <w:r>
        <w:rPr>
          <w:rFonts w:hint="cs"/>
          <w:rtl/>
          <w:lang w:val="en-GB"/>
        </w:rPr>
        <w:tab/>
      </w:r>
      <w:r w:rsidRPr="004A48D4">
        <w:rPr>
          <w:rtl/>
          <w:lang w:val="en-GB"/>
        </w:rPr>
        <w:t>القانون الوطني للإجراءات الجنائية (القانون رقم 27.063 المؤرخ 4 كانون الأول/ديسمبر 2014)، الذي يختزل طول الإجراءات القانونية ويعترف بحقوق ضحايا العنف القائم على نوع الجنس؛</w:t>
      </w:r>
    </w:p>
    <w:p w:rsidR="006C1AF4" w:rsidRPr="004A48D4" w:rsidRDefault="006C1AF4" w:rsidP="00D36B47">
      <w:pPr>
        <w:pStyle w:val="SingleTxt"/>
        <w:rPr>
          <w:lang w:val="en-GB"/>
        </w:rPr>
      </w:pPr>
      <w:r>
        <w:rPr>
          <w:rFonts w:hint="cs"/>
          <w:rtl/>
          <w:lang w:val="en-GB"/>
        </w:rPr>
        <w:tab/>
      </w:r>
      <w:r w:rsidRPr="004A48D4">
        <w:rPr>
          <w:rtl/>
          <w:lang w:val="en-GB"/>
        </w:rPr>
        <w:t>(ج)</w:t>
      </w:r>
      <w:r>
        <w:rPr>
          <w:rFonts w:hint="cs"/>
          <w:rtl/>
          <w:lang w:val="en-GB"/>
        </w:rPr>
        <w:tab/>
      </w:r>
      <w:r w:rsidRPr="004A48D4">
        <w:rPr>
          <w:rtl/>
          <w:lang w:val="en-GB"/>
        </w:rPr>
        <w:t>القانون المدني والتجاري الوطني (القانون رقم26.994 المؤرخ1 تشرين الأول/أكتوبر 2014) الذي يعترف بالقيمة الاقتصادية للعمل المنزلي؛</w:t>
      </w:r>
    </w:p>
    <w:p w:rsidR="006C1AF4" w:rsidRPr="004A48D4" w:rsidRDefault="006C1AF4" w:rsidP="00165621">
      <w:pPr>
        <w:pStyle w:val="SingleTxt"/>
        <w:rPr>
          <w:lang w:val="en-GB"/>
        </w:rPr>
      </w:pPr>
      <w:r>
        <w:rPr>
          <w:rFonts w:hint="cs"/>
          <w:rtl/>
          <w:lang w:val="en-GB"/>
        </w:rPr>
        <w:tab/>
      </w:r>
      <w:r w:rsidRPr="004A48D4">
        <w:rPr>
          <w:rtl/>
          <w:lang w:val="en-GB"/>
        </w:rPr>
        <w:t>(د)</w:t>
      </w:r>
      <w:r>
        <w:rPr>
          <w:rFonts w:hint="cs"/>
          <w:rtl/>
          <w:lang w:val="en-GB"/>
        </w:rPr>
        <w:tab/>
      </w:r>
      <w:r w:rsidRPr="004A48D4">
        <w:rPr>
          <w:rtl/>
          <w:lang w:val="en-GB"/>
        </w:rPr>
        <w:t>القانون رقم26.862 المؤرخ5 حزيران/يونيه 2013، الذي يضمن الوصول إلى جميع أساليب الإخصاب العلمية؛</w:t>
      </w:r>
    </w:p>
    <w:p w:rsidR="006C1AF4" w:rsidRPr="004A48D4" w:rsidRDefault="006C1AF4" w:rsidP="00D36B47">
      <w:pPr>
        <w:pStyle w:val="SingleTxt"/>
        <w:rPr>
          <w:lang w:val="en-GB"/>
        </w:rPr>
      </w:pPr>
      <w:r>
        <w:rPr>
          <w:rFonts w:hint="cs"/>
          <w:rtl/>
          <w:lang w:val="en-GB"/>
        </w:rPr>
        <w:tab/>
      </w:r>
      <w:r w:rsidRPr="004A48D4">
        <w:rPr>
          <w:rtl/>
          <w:lang w:val="en-GB"/>
        </w:rPr>
        <w:t>(هـ)</w:t>
      </w:r>
      <w:r>
        <w:rPr>
          <w:rFonts w:hint="cs"/>
          <w:rtl/>
          <w:lang w:val="en-GB"/>
        </w:rPr>
        <w:tab/>
      </w:r>
      <w:r w:rsidRPr="004A48D4">
        <w:rPr>
          <w:rtl/>
          <w:lang w:val="en-GB"/>
        </w:rPr>
        <w:t>القانون رقم 26.844، المؤرخ 13 آذار/مارس2013 عن نظام عقود التوظيف الخاص للعاملين في المنازل الخاصة والمرسوم التنظيمي رقم467/2014 الذي يعترف بحقوق العمل وبحماية العمال المنزليين؛</w:t>
      </w:r>
    </w:p>
    <w:p w:rsidR="006C1AF4" w:rsidRPr="004A48D4" w:rsidRDefault="006C1AF4" w:rsidP="00D36B47">
      <w:pPr>
        <w:pStyle w:val="SingleTxt"/>
        <w:rPr>
          <w:lang w:val="en-GB"/>
        </w:rPr>
      </w:pPr>
      <w:r>
        <w:rPr>
          <w:rFonts w:hint="cs"/>
          <w:rtl/>
          <w:lang w:val="en-GB"/>
        </w:rPr>
        <w:tab/>
      </w:r>
      <w:r w:rsidRPr="004A48D4">
        <w:rPr>
          <w:rtl/>
          <w:lang w:val="en-GB"/>
        </w:rPr>
        <w:t>(و)</w:t>
      </w:r>
      <w:r>
        <w:rPr>
          <w:rFonts w:hint="cs"/>
          <w:rtl/>
          <w:lang w:val="en-GB"/>
        </w:rPr>
        <w:tab/>
      </w:r>
      <w:r w:rsidRPr="004A48D4">
        <w:rPr>
          <w:rtl/>
          <w:lang w:val="en-GB"/>
        </w:rPr>
        <w:t>القانون رقم 26.842، المؤرخ19 كانون الأول/ديسمبر2012 والذي ينص على منع الاتجار بالأشخاص ومعاقبة المتاجرين وتقديم المساعدة للضحايا؛</w:t>
      </w:r>
    </w:p>
    <w:p w:rsidR="006C1AF4" w:rsidRPr="004A48D4" w:rsidRDefault="006C1AF4" w:rsidP="003168A0">
      <w:pPr>
        <w:pStyle w:val="SingleTxt"/>
        <w:rPr>
          <w:lang w:val="en-GB"/>
        </w:rPr>
      </w:pPr>
      <w:r>
        <w:rPr>
          <w:rFonts w:hint="cs"/>
          <w:rtl/>
          <w:lang w:val="en-GB"/>
        </w:rPr>
        <w:tab/>
      </w:r>
      <w:r w:rsidRPr="004A48D4">
        <w:rPr>
          <w:rtl/>
          <w:lang w:val="en-GB"/>
        </w:rPr>
        <w:t>(ز)</w:t>
      </w:r>
      <w:r>
        <w:rPr>
          <w:rFonts w:hint="cs"/>
          <w:rtl/>
          <w:lang w:val="en-GB"/>
        </w:rPr>
        <w:tab/>
      </w:r>
      <w:r w:rsidRPr="004A48D4">
        <w:rPr>
          <w:rtl/>
          <w:lang w:val="en-GB"/>
        </w:rPr>
        <w:t>قانون الهوية الجنسانية (القانون رقم 26.743)، المؤرخ 9 أيار/</w:t>
      </w:r>
      <w:r w:rsidR="003168A0">
        <w:rPr>
          <w:rFonts w:hint="cs"/>
          <w:rtl/>
          <w:lang w:val="en-GB"/>
        </w:rPr>
        <w:t xml:space="preserve"> </w:t>
      </w:r>
      <w:r w:rsidRPr="004A48D4">
        <w:rPr>
          <w:rtl/>
          <w:lang w:val="en-GB"/>
        </w:rPr>
        <w:t>مايو</w:t>
      </w:r>
      <w:r w:rsidR="003168A0">
        <w:rPr>
          <w:rFonts w:hint="cs"/>
          <w:rtl/>
          <w:lang w:val="en-GB"/>
        </w:rPr>
        <w:t> </w:t>
      </w:r>
      <w:r w:rsidRPr="004A48D4">
        <w:rPr>
          <w:rtl/>
          <w:lang w:val="en-GB"/>
        </w:rPr>
        <w:t xml:space="preserve">2012)، الذي ينص على الاعتراف بحق الفرد في الهوية الجنسانية التي يراها تناسبه؛ </w:t>
      </w:r>
    </w:p>
    <w:p w:rsidR="006C1AF4" w:rsidRPr="00BE1CC4" w:rsidRDefault="006C1AF4" w:rsidP="00623BEE">
      <w:pPr>
        <w:pStyle w:val="SingleTxt"/>
        <w:rPr>
          <w:w w:val="100"/>
          <w:lang w:val="en-GB"/>
        </w:rPr>
      </w:pPr>
      <w:r w:rsidRPr="00BE1CC4">
        <w:rPr>
          <w:rFonts w:hint="cs"/>
          <w:w w:val="100"/>
          <w:rtl/>
          <w:lang w:val="en-GB"/>
        </w:rPr>
        <w:tab/>
      </w:r>
      <w:r w:rsidRPr="00BE1CC4">
        <w:rPr>
          <w:w w:val="100"/>
          <w:rtl/>
          <w:lang w:val="en-GB"/>
        </w:rPr>
        <w:t>(ح)</w:t>
      </w:r>
      <w:r w:rsidRPr="00BE1CC4">
        <w:rPr>
          <w:rFonts w:hint="cs"/>
          <w:w w:val="100"/>
          <w:rtl/>
          <w:lang w:val="en-GB"/>
        </w:rPr>
        <w:tab/>
      </w:r>
      <w:r w:rsidRPr="00BE1CC4">
        <w:rPr>
          <w:w w:val="100"/>
          <w:rtl/>
          <w:lang w:val="en-GB"/>
        </w:rPr>
        <w:t>قرار المحكمة العليا (</w:t>
      </w:r>
      <w:r w:rsidR="00623BEE" w:rsidRPr="00134565">
        <w:rPr>
          <w:i/>
        </w:rPr>
        <w:t>F., A.L.</w:t>
      </w:r>
      <w:r w:rsidR="00623BEE">
        <w:rPr>
          <w:i/>
        </w:rPr>
        <w:t xml:space="preserve"> </w:t>
      </w:r>
      <w:r w:rsidR="00623BEE" w:rsidRPr="00BC5CB4">
        <w:rPr>
          <w:i/>
        </w:rPr>
        <w:t>s/</w:t>
      </w:r>
      <w:r w:rsidR="00623BEE">
        <w:rPr>
          <w:i/>
        </w:rPr>
        <w:t xml:space="preserve"> </w:t>
      </w:r>
      <w:proofErr w:type="spellStart"/>
      <w:r w:rsidR="00623BEE" w:rsidRPr="00134565">
        <w:rPr>
          <w:i/>
        </w:rPr>
        <w:t>Medida</w:t>
      </w:r>
      <w:proofErr w:type="spellEnd"/>
      <w:r w:rsidR="00623BEE" w:rsidRPr="00134565">
        <w:rPr>
          <w:i/>
        </w:rPr>
        <w:t xml:space="preserve"> </w:t>
      </w:r>
      <w:proofErr w:type="spellStart"/>
      <w:r w:rsidR="00623BEE" w:rsidRPr="00134565">
        <w:rPr>
          <w:i/>
        </w:rPr>
        <w:t>autosatisfactiva</w:t>
      </w:r>
      <w:proofErr w:type="spellEnd"/>
      <w:r w:rsidRPr="00BE1CC4">
        <w:rPr>
          <w:w w:val="100"/>
          <w:rtl/>
          <w:lang w:val="en-GB"/>
        </w:rPr>
        <w:t xml:space="preserve">، الحكم المؤرخ 13 آذار/مارس 2012)، المفسر لأحكام القانون الجنائي المتعلقة بالإجهاض القانوني؛ </w:t>
      </w:r>
    </w:p>
    <w:p w:rsidR="006C1AF4" w:rsidRPr="004A48D4" w:rsidRDefault="006C1AF4" w:rsidP="000A0CFF">
      <w:pPr>
        <w:pStyle w:val="SingleTxt"/>
        <w:rPr>
          <w:lang w:val="en-GB"/>
        </w:rPr>
      </w:pPr>
      <w:r>
        <w:rPr>
          <w:rFonts w:hint="cs"/>
          <w:rtl/>
          <w:lang w:val="en-GB"/>
        </w:rPr>
        <w:tab/>
      </w:r>
      <w:r w:rsidRPr="004A48D4">
        <w:rPr>
          <w:rtl/>
          <w:lang w:val="en-GB"/>
        </w:rPr>
        <w:t>(ط)</w:t>
      </w:r>
      <w:r>
        <w:rPr>
          <w:rFonts w:hint="cs"/>
          <w:rtl/>
          <w:lang w:val="en-GB"/>
        </w:rPr>
        <w:tab/>
      </w:r>
      <w:r w:rsidRPr="004A48D4">
        <w:rPr>
          <w:rtl/>
          <w:lang w:val="en-GB"/>
        </w:rPr>
        <w:t>قانون المساواة في الزواج (رقم 26.618، المؤرخ15 تموز/يوليه2010)، الذي يعترف بالمساواة في الحق في الزواج للأزواج من نفس الجنس.</w:t>
      </w:r>
    </w:p>
    <w:p w:rsidR="006C1AF4" w:rsidRPr="004A48D4" w:rsidRDefault="006C1AF4" w:rsidP="006C1AF4">
      <w:pPr>
        <w:pStyle w:val="SingleTxt"/>
        <w:rPr>
          <w:lang w:val="en-GB"/>
        </w:rPr>
      </w:pPr>
      <w:r w:rsidRPr="004A48D4">
        <w:rPr>
          <w:rtl/>
          <w:lang w:val="en-GB"/>
        </w:rPr>
        <w:t>٥</w:t>
      </w:r>
      <w:r>
        <w:rPr>
          <w:rFonts w:hint="cs"/>
          <w:rtl/>
          <w:lang w:val="en-GB"/>
        </w:rPr>
        <w:t xml:space="preserve"> -</w:t>
      </w:r>
      <w:r>
        <w:rPr>
          <w:rFonts w:hint="cs"/>
          <w:rtl/>
          <w:lang w:val="en-GB"/>
        </w:rPr>
        <w:tab/>
      </w:r>
      <w:r w:rsidRPr="004A48D4">
        <w:rPr>
          <w:rtl/>
          <w:lang w:val="en-GB"/>
        </w:rPr>
        <w:t xml:space="preserve">وترحب اللجنة بالجهود التي تبذلها الدولة الطرف لتحسين إطارها المؤسسي </w:t>
      </w:r>
      <w:proofErr w:type="spellStart"/>
      <w:r w:rsidRPr="004A48D4">
        <w:rPr>
          <w:rtl/>
          <w:lang w:val="en-GB"/>
        </w:rPr>
        <w:t>والسياساتي</w:t>
      </w:r>
      <w:proofErr w:type="spellEnd"/>
      <w:r w:rsidRPr="004A48D4">
        <w:rPr>
          <w:rtl/>
          <w:lang w:val="en-GB"/>
        </w:rPr>
        <w:t xml:space="preserve"> بهدف التعجيل بالقضاء على التمييز ضد المرأة وتعزيز المساواة بين الجنسين، من قبيل اعتماد أو إنشاء ما يلي:</w:t>
      </w:r>
    </w:p>
    <w:p w:rsidR="006C1AF4" w:rsidRPr="004A48D4" w:rsidRDefault="006C1AF4" w:rsidP="006C1AF4">
      <w:pPr>
        <w:pStyle w:val="SingleTxt"/>
        <w:rPr>
          <w:lang w:val="en-GB"/>
        </w:rPr>
      </w:pPr>
      <w:r>
        <w:rPr>
          <w:rFonts w:hint="cs"/>
          <w:rtl/>
          <w:lang w:val="en-GB"/>
        </w:rPr>
        <w:lastRenderedPageBreak/>
        <w:tab/>
      </w:r>
      <w:r w:rsidRPr="004A48D4">
        <w:rPr>
          <w:rtl/>
          <w:lang w:val="en-GB"/>
        </w:rPr>
        <w:t>(أ)</w:t>
      </w:r>
      <w:r>
        <w:rPr>
          <w:rFonts w:hint="cs"/>
          <w:rtl/>
          <w:lang w:val="en-GB"/>
        </w:rPr>
        <w:tab/>
      </w:r>
      <w:r w:rsidRPr="004A48D4">
        <w:rPr>
          <w:rtl/>
          <w:lang w:val="en-GB"/>
        </w:rPr>
        <w:t>خطة العمل الوطنية لمنع واستئصال العنف ضد المرأة وتقديم المساعدة للضحايا (2017-2019)؛</w:t>
      </w:r>
    </w:p>
    <w:p w:rsidR="006C1AF4" w:rsidRPr="004A48D4" w:rsidRDefault="006C1AF4" w:rsidP="006C1AF4">
      <w:pPr>
        <w:pStyle w:val="SingleTxt"/>
        <w:rPr>
          <w:lang w:val="en-GB"/>
        </w:rPr>
      </w:pPr>
      <w:r>
        <w:rPr>
          <w:rFonts w:hint="cs"/>
          <w:rtl/>
          <w:lang w:val="en-GB"/>
        </w:rPr>
        <w:tab/>
      </w:r>
      <w:r w:rsidRPr="004A48D4">
        <w:rPr>
          <w:rtl/>
          <w:lang w:val="en-GB"/>
        </w:rPr>
        <w:t>(ب)</w:t>
      </w:r>
      <w:r>
        <w:rPr>
          <w:rFonts w:hint="cs"/>
          <w:rtl/>
          <w:lang w:val="en-GB"/>
        </w:rPr>
        <w:tab/>
      </w:r>
      <w:r w:rsidRPr="004A48D4">
        <w:rPr>
          <w:rtl/>
          <w:lang w:val="en-GB"/>
        </w:rPr>
        <w:t xml:space="preserve">البرنامج الوطني للطفولة المبكرة الذي اعتُمد بموجب المرسوم </w:t>
      </w:r>
      <w:r w:rsidRPr="00BC5CB4">
        <w:rPr>
          <w:rtl/>
          <w:lang w:val="en-GB"/>
        </w:rPr>
        <w:t>574/201</w:t>
      </w:r>
      <w:r w:rsidRPr="004A48D4">
        <w:rPr>
          <w:rtl/>
          <w:lang w:val="en-GB"/>
        </w:rPr>
        <w:t>6، والذي ينص على إنشاء مرافق لرعاية الأطفال، في عام 2016؛</w:t>
      </w:r>
    </w:p>
    <w:p w:rsidR="006C1AF4" w:rsidRPr="004A48D4" w:rsidRDefault="006C1AF4" w:rsidP="003168A0">
      <w:pPr>
        <w:pStyle w:val="SingleTxt"/>
        <w:rPr>
          <w:lang w:val="en-GB"/>
        </w:rPr>
      </w:pPr>
      <w:r>
        <w:rPr>
          <w:rFonts w:hint="cs"/>
          <w:rtl/>
          <w:lang w:val="en-GB"/>
        </w:rPr>
        <w:tab/>
      </w:r>
      <w:r w:rsidRPr="004A48D4">
        <w:rPr>
          <w:rtl/>
          <w:lang w:val="en-GB"/>
        </w:rPr>
        <w:t>(ج)</w:t>
      </w:r>
      <w:r>
        <w:rPr>
          <w:rFonts w:hint="cs"/>
          <w:rtl/>
          <w:lang w:val="en-GB"/>
        </w:rPr>
        <w:tab/>
      </w:r>
      <w:r w:rsidRPr="004A48D4">
        <w:rPr>
          <w:rtl/>
          <w:lang w:val="en-GB"/>
        </w:rPr>
        <w:t xml:space="preserve">برنامج العدالة لعام2020 الذي يشمل إنشاء مراكز يمكن للنساء المنتميات إلى الفئات المحرومة أن تحصلن فيها على المساعدة القانونية مجانا، في عام 2016؛ </w:t>
      </w:r>
    </w:p>
    <w:p w:rsidR="006C1AF4" w:rsidRPr="004A48D4" w:rsidRDefault="006C1AF4" w:rsidP="00A54E06">
      <w:pPr>
        <w:pStyle w:val="SingleTxt"/>
        <w:rPr>
          <w:lang w:val="en-GB"/>
        </w:rPr>
      </w:pPr>
      <w:r>
        <w:rPr>
          <w:rFonts w:hint="cs"/>
          <w:rtl/>
          <w:lang w:val="en-GB"/>
        </w:rPr>
        <w:tab/>
      </w:r>
      <w:r w:rsidRPr="004A48D4">
        <w:rPr>
          <w:rtl/>
          <w:lang w:val="en-GB"/>
        </w:rPr>
        <w:t>(د)</w:t>
      </w:r>
      <w:r>
        <w:rPr>
          <w:rFonts w:hint="cs"/>
          <w:rtl/>
          <w:lang w:val="en-GB"/>
        </w:rPr>
        <w:tab/>
      </w:r>
      <w:r w:rsidRPr="004A48D4">
        <w:rPr>
          <w:rtl/>
          <w:lang w:val="en-GB"/>
        </w:rPr>
        <w:t>إدارة توجيه الضحايا ودعمهم وحمايتهم، وهي مسؤولة عن حماية ضحايا الإتجار والاستغلال الجنسي والعنف القائم على نوع الجنس، وكذلك العنف المؤسسي أو</w:t>
      </w:r>
      <w:r w:rsidR="00A54E06">
        <w:rPr>
          <w:rFonts w:hint="cs"/>
          <w:rtl/>
          <w:lang w:val="en-GB"/>
        </w:rPr>
        <w:t> </w:t>
      </w:r>
      <w:r w:rsidRPr="004A48D4">
        <w:rPr>
          <w:rtl/>
          <w:lang w:val="en-GB"/>
        </w:rPr>
        <w:t xml:space="preserve">أشكال العنف الأخرى ضد الأطفال، في عام 2014. </w:t>
      </w:r>
    </w:p>
    <w:p w:rsidR="006C1AF4" w:rsidRPr="004A48D4" w:rsidRDefault="006C1AF4" w:rsidP="006C1AF4">
      <w:pPr>
        <w:pStyle w:val="SingleTxt"/>
        <w:rPr>
          <w:lang w:val="en-GB"/>
        </w:rPr>
      </w:pPr>
      <w:r w:rsidRPr="004A48D4">
        <w:rPr>
          <w:rtl/>
          <w:lang w:val="en-GB"/>
        </w:rPr>
        <w:t>٦</w:t>
      </w:r>
      <w:r>
        <w:rPr>
          <w:rFonts w:hint="cs"/>
          <w:rtl/>
          <w:lang w:val="en-GB"/>
        </w:rPr>
        <w:t xml:space="preserve"> -</w:t>
      </w:r>
      <w:r>
        <w:rPr>
          <w:rFonts w:hint="cs"/>
          <w:rtl/>
          <w:lang w:val="en-GB"/>
        </w:rPr>
        <w:tab/>
      </w:r>
      <w:r w:rsidRPr="004A48D4">
        <w:rPr>
          <w:rtl/>
          <w:lang w:val="en-GB"/>
        </w:rPr>
        <w:t>وترحب اللجنة بقيام الدولة الطرف، منذ النظر في التقرير السابق، بالتصديق على الصكوك الدولية والإقليمية التالية أو الانضمام إليها:</w:t>
      </w:r>
    </w:p>
    <w:p w:rsidR="006C1AF4" w:rsidRPr="004A48D4" w:rsidRDefault="006C1AF4" w:rsidP="006C1AF4">
      <w:pPr>
        <w:pStyle w:val="SingleTxt"/>
        <w:rPr>
          <w:lang w:val="en-GB"/>
        </w:rPr>
      </w:pPr>
      <w:r>
        <w:rPr>
          <w:rFonts w:hint="cs"/>
          <w:rtl/>
          <w:lang w:val="en-GB"/>
        </w:rPr>
        <w:tab/>
      </w:r>
      <w:r w:rsidRPr="004A48D4">
        <w:rPr>
          <w:rtl/>
          <w:lang w:val="en-GB"/>
        </w:rPr>
        <w:t>(أ)</w:t>
      </w:r>
      <w:r>
        <w:rPr>
          <w:rFonts w:hint="cs"/>
          <w:rtl/>
          <w:lang w:val="en-GB"/>
        </w:rPr>
        <w:tab/>
      </w:r>
      <w:r w:rsidRPr="004A48D4">
        <w:rPr>
          <w:rtl/>
          <w:lang w:val="en-GB"/>
        </w:rPr>
        <w:t>البروتوكول الاختياري الملحق باتفاقية حقوق الطفل المتعلق بإجراء تقديم البلاغات، في عام 2015؛</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r w:rsidRPr="004A48D4">
        <w:rPr>
          <w:rFonts w:cs="Times New Roman" w:hint="cs"/>
          <w:rtl/>
          <w:lang w:val="en-GB"/>
        </w:rPr>
        <w:t>‬</w:t>
      </w:r>
    </w:p>
    <w:p w:rsidR="006C1AF4" w:rsidRPr="004A48D4" w:rsidRDefault="006C1AF4" w:rsidP="006C1AF4">
      <w:pPr>
        <w:pStyle w:val="SingleTxt"/>
        <w:rPr>
          <w:lang w:val="en-GB"/>
        </w:rPr>
      </w:pPr>
      <w:r>
        <w:rPr>
          <w:rFonts w:hint="cs"/>
          <w:rtl/>
          <w:lang w:val="en-GB"/>
        </w:rPr>
        <w:tab/>
      </w:r>
      <w:r w:rsidRPr="004A48D4">
        <w:rPr>
          <w:rtl/>
          <w:lang w:val="en-GB"/>
        </w:rPr>
        <w:t>(ب)</w:t>
      </w:r>
      <w:r>
        <w:rPr>
          <w:rFonts w:hint="cs"/>
          <w:rtl/>
          <w:lang w:val="en-GB"/>
        </w:rPr>
        <w:tab/>
      </w:r>
      <w:r w:rsidRPr="004A48D4">
        <w:rPr>
          <w:rtl/>
          <w:lang w:val="en-GB"/>
        </w:rPr>
        <w:t>البروتوكول الاختياري الملحق بالعهد الدولي الخاص بالحقوق الاقتصادية والاجتماعية والثقافية، في عام 2011؛</w:t>
      </w:r>
    </w:p>
    <w:p w:rsidR="006C1AF4" w:rsidRPr="004A48D4" w:rsidRDefault="006C1AF4" w:rsidP="003168A0">
      <w:pPr>
        <w:pStyle w:val="SingleTxt"/>
        <w:rPr>
          <w:lang w:val="en-GB"/>
        </w:rPr>
      </w:pPr>
      <w:r>
        <w:rPr>
          <w:rFonts w:hint="cs"/>
          <w:rtl/>
          <w:lang w:val="en-GB"/>
        </w:rPr>
        <w:tab/>
      </w:r>
      <w:r w:rsidRPr="004A48D4">
        <w:rPr>
          <w:rtl/>
          <w:lang w:val="en-GB"/>
        </w:rPr>
        <w:t>(ج)</w:t>
      </w:r>
      <w:r>
        <w:rPr>
          <w:rFonts w:hint="cs"/>
          <w:rtl/>
          <w:lang w:val="en-GB"/>
        </w:rPr>
        <w:tab/>
      </w:r>
      <w:r w:rsidRPr="004A48D4">
        <w:rPr>
          <w:rtl/>
          <w:lang w:val="en-GB"/>
        </w:rPr>
        <w:t xml:space="preserve">اتفاقية عام1961 بشأن خفض حالات انعدام الجنسية، في تشرين الثاني/ نوفمبر 2014؛ </w:t>
      </w:r>
    </w:p>
    <w:p w:rsidR="006C1AF4" w:rsidRPr="004A48D4" w:rsidRDefault="006C1AF4" w:rsidP="00A54E06">
      <w:pPr>
        <w:pStyle w:val="SingleTxt"/>
        <w:rPr>
          <w:lang w:val="en-GB"/>
        </w:rPr>
      </w:pPr>
      <w:r>
        <w:rPr>
          <w:rFonts w:hint="cs"/>
          <w:rtl/>
          <w:lang w:val="en-GB"/>
        </w:rPr>
        <w:tab/>
      </w:r>
      <w:r w:rsidRPr="004A48D4">
        <w:rPr>
          <w:rtl/>
          <w:lang w:val="en-GB"/>
        </w:rPr>
        <w:t>(د)</w:t>
      </w:r>
      <w:r>
        <w:rPr>
          <w:rFonts w:hint="cs"/>
          <w:rtl/>
          <w:lang w:val="en-GB"/>
        </w:rPr>
        <w:tab/>
      </w:r>
      <w:r w:rsidRPr="004A48D4">
        <w:rPr>
          <w:rtl/>
          <w:lang w:val="en-GB"/>
        </w:rPr>
        <w:t>اتفاقية منظمة العمل الدولية المتعلقة بالعمال المنزليين لعام 2011 (رقم</w:t>
      </w:r>
      <w:r w:rsidR="00A54E06">
        <w:rPr>
          <w:rFonts w:hint="cs"/>
          <w:rtl/>
          <w:lang w:val="en-GB"/>
        </w:rPr>
        <w:t> </w:t>
      </w:r>
      <w:r w:rsidRPr="004A48D4">
        <w:rPr>
          <w:rtl/>
          <w:lang w:val="en-GB"/>
        </w:rPr>
        <w:t>189)، في عام 2014.</w:t>
      </w:r>
    </w:p>
    <w:p w:rsidR="006C1AF4" w:rsidRPr="004A48D4" w:rsidRDefault="006C1AF4" w:rsidP="006C1AF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6C1AF4" w:rsidRPr="004A48D4" w:rsidRDefault="006C1AF4" w:rsidP="006C1A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sidRPr="004A48D4">
        <w:rPr>
          <w:rtl/>
          <w:lang w:val="en-GB"/>
        </w:rPr>
        <w:t>جيم -</w:t>
      </w:r>
      <w:r>
        <w:rPr>
          <w:rFonts w:hint="cs"/>
          <w:rtl/>
          <w:lang w:val="en-GB"/>
        </w:rPr>
        <w:tab/>
      </w:r>
      <w:r w:rsidRPr="004A48D4">
        <w:rPr>
          <w:rtl/>
          <w:lang w:val="en-GB"/>
        </w:rPr>
        <w:t>البرلمان</w:t>
      </w:r>
    </w:p>
    <w:p w:rsidR="006C1AF4" w:rsidRPr="00B915B2" w:rsidRDefault="006C1AF4" w:rsidP="006C1AF4">
      <w:pPr>
        <w:pStyle w:val="SingleTxt"/>
        <w:rPr>
          <w:b/>
          <w:bCs/>
          <w:lang w:val="en-GB"/>
        </w:rPr>
      </w:pPr>
      <w:r w:rsidRPr="00B915B2">
        <w:rPr>
          <w:b/>
          <w:bCs/>
          <w:rtl/>
          <w:lang w:val="en-GB"/>
        </w:rPr>
        <w:t>٧</w:t>
      </w:r>
      <w:r w:rsidRPr="00B915B2">
        <w:rPr>
          <w:rFonts w:hint="cs"/>
          <w:b/>
          <w:bCs/>
          <w:rtl/>
          <w:lang w:val="en-GB"/>
        </w:rPr>
        <w:t xml:space="preserve"> -</w:t>
      </w:r>
      <w:r w:rsidRPr="00B915B2">
        <w:rPr>
          <w:rFonts w:hint="cs"/>
          <w:b/>
          <w:bCs/>
          <w:rtl/>
          <w:lang w:val="en-GB"/>
        </w:rPr>
        <w:tab/>
      </w:r>
      <w:r w:rsidRPr="00B915B2">
        <w:rPr>
          <w:b/>
          <w:bCs/>
          <w:rtl/>
          <w:lang w:val="en-GB"/>
        </w:rPr>
        <w:t xml:space="preserve">تشدد اللجنة على الدور الحاسم الذي تقوم به السلطة التشريعية في كفالة تنفيذ الاتفاقية تنفيذاً تاماً (انظر بيان اللجنة بشأن علاقتها بالبرلمانيين، الذي اعتــُـمد في الدورة الخامسة والأربعين في عام 2010). وتدعو البرلمان الوطني إلى أن يتخذ، بما يتفق مع ولايته، الخطوات الضرورية فيما يتعلق بتنفيذ الملاحظات الختامية الحالية من الآن وحتى فترة تقديم التقرير التالية بموجب الاتفاقية. </w:t>
      </w:r>
    </w:p>
    <w:p w:rsidR="006C1AF4" w:rsidRPr="004A48D4" w:rsidRDefault="006C1AF4" w:rsidP="006C1AF4">
      <w:pPr>
        <w:pStyle w:val="SingleTxt"/>
        <w:spacing w:after="0" w:line="120" w:lineRule="exact"/>
        <w:rPr>
          <w:sz w:val="10"/>
          <w:rtl/>
          <w:lang w:val="en-GB"/>
        </w:rPr>
      </w:pPr>
    </w:p>
    <w:p w:rsidR="006C1AF4" w:rsidRPr="004A48D4" w:rsidRDefault="006C1AF4" w:rsidP="006C1A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lastRenderedPageBreak/>
        <w:tab/>
      </w:r>
      <w:r w:rsidRPr="004A48D4">
        <w:rPr>
          <w:rtl/>
          <w:lang w:val="en-GB"/>
        </w:rPr>
        <w:t>دال -</w:t>
      </w:r>
      <w:r>
        <w:rPr>
          <w:rFonts w:hint="cs"/>
          <w:rtl/>
          <w:lang w:val="en-GB"/>
        </w:rPr>
        <w:tab/>
      </w:r>
      <w:r w:rsidRPr="004A48D4">
        <w:rPr>
          <w:rtl/>
          <w:lang w:val="en-GB"/>
        </w:rPr>
        <w:t>مجالات الانشغال الرئيسية والتوصيات</w:t>
      </w:r>
    </w:p>
    <w:p w:rsidR="006C1AF4" w:rsidRPr="004A48D4" w:rsidRDefault="00A54E06" w:rsidP="00A54E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sidR="006C1AF4">
        <w:rPr>
          <w:rFonts w:hint="cs"/>
          <w:rtl/>
          <w:lang w:val="en-GB"/>
        </w:rPr>
        <w:tab/>
      </w:r>
      <w:r w:rsidR="006C1AF4" w:rsidRPr="004A48D4">
        <w:rPr>
          <w:rtl/>
          <w:lang w:val="en-GB"/>
        </w:rPr>
        <w:t>التعريف بالاتفاقية والبروتوكول الاختياري والتوصيات العامة الصادرة عن اللجنة</w:t>
      </w:r>
    </w:p>
    <w:p w:rsidR="006C1AF4" w:rsidRPr="004A48D4" w:rsidRDefault="006C1AF4" w:rsidP="006C1AF4">
      <w:pPr>
        <w:pStyle w:val="SingleTxt"/>
        <w:rPr>
          <w:lang w:val="en-GB"/>
        </w:rPr>
      </w:pPr>
      <w:r w:rsidRPr="004A48D4">
        <w:rPr>
          <w:rtl/>
          <w:lang w:val="en-GB"/>
        </w:rPr>
        <w:t>٨</w:t>
      </w:r>
      <w:r>
        <w:rPr>
          <w:rFonts w:hint="cs"/>
          <w:rtl/>
          <w:lang w:val="en-GB"/>
        </w:rPr>
        <w:t xml:space="preserve"> -</w:t>
      </w:r>
      <w:r>
        <w:rPr>
          <w:rFonts w:hint="cs"/>
          <w:rtl/>
          <w:lang w:val="en-GB"/>
        </w:rPr>
        <w:tab/>
      </w:r>
      <w:r w:rsidRPr="004A48D4">
        <w:rPr>
          <w:rtl/>
          <w:lang w:val="en-GB"/>
        </w:rPr>
        <w:t>تلاحظ اللجنة أن الاتفاقية لها الأسبقية على التشريعات الوطنية في الدولة الطرف وأنه بإمكان المحاكم والسلطات الوطنية أن تطبقها مباشرة. بيد أن اللجنة لا تزال يساورها القلق إزاء عدم وجود قضايا في المحاكم وإجراءات إدارية، ولا سيما على الصعيدين الإقليمي والبلدي، تقرر فيها اللجوء إلى أحكام الاتفاقية و/أو تطبيقها مباشرة. ويساورها القلق أيضا إزاء عدم اطلاع الدولة الطرف، بما في ذلك السلطات العامة، بصورة كافية، على أحكام الاتفاقية والبروتوكول الاختياري الملحق بها والتوصيات العامة الصادرة عن اللجنة.</w:t>
      </w:r>
    </w:p>
    <w:p w:rsidR="006C1AF4" w:rsidRPr="00A54E06" w:rsidRDefault="006C1AF4" w:rsidP="006C1AF4">
      <w:pPr>
        <w:pStyle w:val="SingleTxt"/>
        <w:rPr>
          <w:b/>
          <w:bCs/>
          <w:lang w:val="en-GB"/>
        </w:rPr>
      </w:pPr>
      <w:r w:rsidRPr="00987BEC">
        <w:rPr>
          <w:b/>
          <w:bCs/>
          <w:rtl/>
          <w:lang w:val="en-GB"/>
        </w:rPr>
        <w:t>٩</w:t>
      </w:r>
      <w:r w:rsidRPr="00987BEC">
        <w:rPr>
          <w:rFonts w:hint="cs"/>
          <w:b/>
          <w:bCs/>
          <w:rtl/>
          <w:lang w:val="en-GB"/>
        </w:rPr>
        <w:t xml:space="preserve"> -</w:t>
      </w:r>
      <w:r w:rsidRPr="00A54E06">
        <w:rPr>
          <w:rFonts w:hint="cs"/>
          <w:b/>
          <w:bCs/>
          <w:rtl/>
          <w:lang w:val="en-GB"/>
        </w:rPr>
        <w:tab/>
      </w:r>
      <w:r w:rsidRPr="00A54E06">
        <w:rPr>
          <w:b/>
          <w:bCs/>
          <w:rtl/>
          <w:lang w:val="en-GB"/>
        </w:rPr>
        <w:t>وتوصي اللجنة بأن تقوم الدولة الطرف بما يلي:</w:t>
      </w:r>
    </w:p>
    <w:p w:rsidR="006C1AF4" w:rsidRPr="004A48D4" w:rsidRDefault="006C1AF4" w:rsidP="006C1AF4">
      <w:pPr>
        <w:pStyle w:val="SingleTxt"/>
        <w:rPr>
          <w:lang w:val="en-GB"/>
        </w:rPr>
      </w:pPr>
      <w:r>
        <w:rPr>
          <w:rFonts w:hint="cs"/>
          <w:rtl/>
          <w:lang w:val="en-GB"/>
        </w:rPr>
        <w:tab/>
      </w:r>
      <w:r w:rsidRPr="004A48D4">
        <w:rPr>
          <w:rtl/>
          <w:lang w:val="en-GB"/>
        </w:rPr>
        <w:t>(أ)</w:t>
      </w:r>
      <w:r w:rsidRPr="004A48D4">
        <w:rPr>
          <w:rtl/>
          <w:lang w:val="en-GB"/>
        </w:rPr>
        <w:tab/>
      </w:r>
      <w:r w:rsidRPr="00A54E06">
        <w:rPr>
          <w:b/>
          <w:bCs/>
          <w:rtl/>
          <w:lang w:val="en-GB"/>
        </w:rPr>
        <w:t>اتخاذ التدابير الملائمة لضمان نشر الاتفاقية والبروتوكول الاختياري الملحق بها والتوصيات العامة للجنة في أوساط أصحاب المصلحة المعنيين، بمن فيهم المسؤولون الحكوميون، وأعضاء الهيئات التشريعية، والسلطة القضائية، والمحامون وموظفو إنفاذ القانون وعامة الجمهور، من أجل تعزيز الوعي بحقوق الإنسان للمرأة في الدولة الطرف؛</w:t>
      </w:r>
    </w:p>
    <w:p w:rsidR="006C1AF4" w:rsidRPr="00A54E06" w:rsidRDefault="006C1AF4" w:rsidP="006C1AF4">
      <w:pPr>
        <w:pStyle w:val="SingleTxt"/>
        <w:rPr>
          <w:b/>
          <w:bCs/>
          <w:lang w:val="en-GB"/>
        </w:rPr>
      </w:pPr>
      <w:r>
        <w:rPr>
          <w:rFonts w:hint="cs"/>
          <w:rtl/>
          <w:lang w:val="en-GB"/>
        </w:rPr>
        <w:tab/>
      </w:r>
      <w:r w:rsidRPr="004A48D4">
        <w:rPr>
          <w:rtl/>
          <w:lang w:val="en-GB"/>
        </w:rPr>
        <w:t>(</w:t>
      </w:r>
      <w:r w:rsidRPr="00987BEC">
        <w:rPr>
          <w:b/>
          <w:bCs/>
          <w:rtl/>
          <w:lang w:val="en-GB"/>
        </w:rPr>
        <w:t>ب</w:t>
      </w:r>
      <w:r w:rsidRPr="004A48D4">
        <w:rPr>
          <w:rtl/>
          <w:lang w:val="en-GB"/>
        </w:rPr>
        <w:t>)</w:t>
      </w:r>
      <w:r w:rsidRPr="004A48D4">
        <w:rPr>
          <w:rtl/>
          <w:lang w:val="en-GB"/>
        </w:rPr>
        <w:tab/>
      </w:r>
      <w:r w:rsidRPr="00A54E06">
        <w:rPr>
          <w:b/>
          <w:bCs/>
          <w:rtl/>
          <w:lang w:val="en-GB"/>
        </w:rPr>
        <w:t xml:space="preserve">تشجيع القضاة على جميع مستويات الجهاز القضائي، والموظفين العموميين والمحامين على أن يطبقوا أو يحتجوا بأحكام الاتفاقية في الإجراءات القضائية والإدارية وأن يأخذوا في الاعتبار الاجتهادات القضائية السابقة للجنة بموجب البروتوكول الاختياري وكذلك توصياتها العامة؛ </w:t>
      </w:r>
    </w:p>
    <w:p w:rsidR="006C1AF4" w:rsidRPr="00A54E06" w:rsidRDefault="006C1AF4" w:rsidP="006C1AF4">
      <w:pPr>
        <w:pStyle w:val="SingleTxt"/>
        <w:rPr>
          <w:b/>
          <w:bCs/>
          <w:lang w:val="en-GB"/>
        </w:rPr>
      </w:pPr>
      <w:r w:rsidRPr="00A54E06">
        <w:rPr>
          <w:rFonts w:hint="cs"/>
          <w:b/>
          <w:bCs/>
          <w:rtl/>
          <w:lang w:val="en-GB"/>
        </w:rPr>
        <w:tab/>
      </w:r>
      <w:r w:rsidRPr="00A54E06">
        <w:rPr>
          <w:b/>
          <w:bCs/>
          <w:rtl/>
          <w:lang w:val="en-GB"/>
        </w:rPr>
        <w:t>(ج) تعزيز وعي المرأة بحقوقها ووسائل إنفاذها، باستهداف فئات معينة من النساء مثل نساء الشعوب الأصلية والنساء المنحدرات من أصول أفريقية، والنساء اللواتي يعشن في المناطق الريفية والنائية، والنساء ذوات الإعاقة والنساء المسنات.</w:t>
      </w:r>
    </w:p>
    <w:p w:rsidR="006C1AF4" w:rsidRPr="004A48D4" w:rsidRDefault="006C1AF4" w:rsidP="006C1AF4">
      <w:pPr>
        <w:pStyle w:val="SingleTxt"/>
        <w:spacing w:after="0" w:line="120" w:lineRule="exact"/>
        <w:rPr>
          <w:sz w:val="10"/>
          <w:rtl/>
          <w:lang w:val="en-GB"/>
        </w:rPr>
      </w:pPr>
    </w:p>
    <w:p w:rsidR="006C1AF4" w:rsidRPr="004A48D4" w:rsidRDefault="006C1AF4" w:rsidP="006C1A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Pr>
          <w:rFonts w:hint="cs"/>
          <w:rtl/>
          <w:lang w:val="en-GB"/>
        </w:rPr>
        <w:tab/>
      </w:r>
      <w:r w:rsidRPr="004A48D4">
        <w:rPr>
          <w:rtl/>
          <w:lang w:val="en-GB"/>
        </w:rPr>
        <w:t xml:space="preserve">الإطار التشريعي </w:t>
      </w:r>
    </w:p>
    <w:p w:rsidR="006C1AF4" w:rsidRPr="004A48D4" w:rsidRDefault="006C1AF4" w:rsidP="006C1AF4">
      <w:pPr>
        <w:pStyle w:val="SingleTxt"/>
        <w:rPr>
          <w:lang w:val="en-GB"/>
        </w:rPr>
      </w:pPr>
      <w:r w:rsidRPr="004A48D4">
        <w:rPr>
          <w:rtl/>
          <w:lang w:val="en-GB"/>
        </w:rPr>
        <w:t>١٠</w:t>
      </w:r>
      <w:r>
        <w:rPr>
          <w:rFonts w:hint="cs"/>
          <w:rtl/>
          <w:lang w:val="en-GB"/>
        </w:rPr>
        <w:t xml:space="preserve"> -</w:t>
      </w:r>
      <w:r>
        <w:rPr>
          <w:rFonts w:hint="cs"/>
          <w:rtl/>
          <w:lang w:val="en-GB"/>
        </w:rPr>
        <w:tab/>
      </w:r>
      <w:r w:rsidRPr="004A48D4">
        <w:rPr>
          <w:rtl/>
          <w:lang w:val="en-GB"/>
        </w:rPr>
        <w:t>تلاحظ اللجنة أن الدولة الطرف اعتمدت تشريعات رئيسية بهدف تعزيز المساواة الفعلية بين المرأة والرجل. غير أن اللجنة يساورها القلق إزاء ما يلي:</w:t>
      </w:r>
    </w:p>
    <w:p w:rsidR="006C1AF4" w:rsidRPr="004A48D4" w:rsidRDefault="006C1AF4" w:rsidP="006C1AF4">
      <w:pPr>
        <w:pStyle w:val="SingleTxt"/>
        <w:rPr>
          <w:lang w:val="en-GB"/>
        </w:rPr>
      </w:pPr>
      <w:r>
        <w:rPr>
          <w:rFonts w:hint="cs"/>
          <w:rtl/>
          <w:lang w:val="en-GB"/>
        </w:rPr>
        <w:tab/>
      </w:r>
      <w:r w:rsidRPr="004A48D4">
        <w:rPr>
          <w:rtl/>
          <w:lang w:val="en-GB"/>
        </w:rPr>
        <w:t>(أ)</w:t>
      </w:r>
      <w:r w:rsidRPr="004A48D4">
        <w:rPr>
          <w:rtl/>
          <w:lang w:val="en-GB"/>
        </w:rPr>
        <w:tab/>
        <w:t xml:space="preserve">عدم التنفيذ الفعال للإطار التشريعي الشامل للنهوض بالمرأة في الدولة الطرف، مما يسفر عن التمييز الفعلي ضد المرأة في مجالات مثل المشاركة في الحياة السياسية والعامة، والتعليم، والعمالة، والصحة، والسكن، وحيازة الأراضي؛ </w:t>
      </w:r>
    </w:p>
    <w:p w:rsidR="006C1AF4" w:rsidRPr="004A48D4" w:rsidRDefault="006C1AF4" w:rsidP="006C1AF4">
      <w:pPr>
        <w:pStyle w:val="SingleTxt"/>
        <w:rPr>
          <w:lang w:val="en-GB"/>
        </w:rPr>
      </w:pPr>
      <w:r>
        <w:rPr>
          <w:rFonts w:hint="cs"/>
          <w:rtl/>
          <w:lang w:val="en-GB"/>
        </w:rPr>
        <w:lastRenderedPageBreak/>
        <w:tab/>
      </w:r>
      <w:r w:rsidRPr="004A48D4">
        <w:rPr>
          <w:rtl/>
          <w:lang w:val="en-GB"/>
        </w:rPr>
        <w:t>(ب) التحديات التي تواجهها الدولة الطرف في تنفيذ الاتفاقية في جميع أنحاء إقليمها، بما في ذلك المسائل التي تقع ضمن اختصاص المقاطعات، مثل التعليم والصحة.</w:t>
      </w:r>
    </w:p>
    <w:p w:rsidR="006C1AF4" w:rsidRPr="002A33D2" w:rsidRDefault="006C1AF4" w:rsidP="002A33D2">
      <w:pPr>
        <w:pStyle w:val="SingleTxt"/>
        <w:rPr>
          <w:b/>
          <w:bCs/>
          <w:lang w:val="en-GB"/>
        </w:rPr>
      </w:pPr>
      <w:r w:rsidRPr="00987BEC">
        <w:rPr>
          <w:b/>
          <w:bCs/>
          <w:rtl/>
          <w:lang w:val="en-GB"/>
        </w:rPr>
        <w:t>١١</w:t>
      </w:r>
      <w:r w:rsidRPr="002A33D2">
        <w:rPr>
          <w:rFonts w:hint="cs"/>
          <w:b/>
          <w:bCs/>
          <w:rtl/>
          <w:lang w:val="en-GB"/>
        </w:rPr>
        <w:t xml:space="preserve"> -</w:t>
      </w:r>
      <w:r w:rsidRPr="002A33D2">
        <w:rPr>
          <w:rFonts w:hint="cs"/>
          <w:b/>
          <w:bCs/>
          <w:rtl/>
          <w:lang w:val="en-GB"/>
        </w:rPr>
        <w:tab/>
      </w:r>
      <w:r w:rsidRPr="002A33D2">
        <w:rPr>
          <w:b/>
          <w:bCs/>
          <w:rtl/>
          <w:lang w:val="en-GB"/>
        </w:rPr>
        <w:t>وتشير اللجنة إلى ملاحظاتها الختامية السابقة (</w:t>
      </w:r>
      <w:hyperlink r:id="rId21" w:history="1">
        <w:r w:rsidRPr="00BC5CB4">
          <w:rPr>
            <w:rStyle w:val="Hyperlink"/>
            <w:b/>
            <w:bCs/>
            <w:lang w:val="en-GB"/>
          </w:rPr>
          <w:t>CEDAW/C/ARG/CO/6</w:t>
        </w:r>
      </w:hyperlink>
      <w:r w:rsidRPr="002A33D2">
        <w:rPr>
          <w:b/>
          <w:bCs/>
          <w:rtl/>
          <w:lang w:val="en-GB"/>
        </w:rPr>
        <w:t>، الفقرة</w:t>
      </w:r>
      <w:r w:rsidR="002A33D2" w:rsidRPr="002A33D2">
        <w:rPr>
          <w:rFonts w:hint="cs"/>
          <w:b/>
          <w:bCs/>
          <w:rtl/>
          <w:lang w:val="en-GB"/>
        </w:rPr>
        <w:t> </w:t>
      </w:r>
      <w:r w:rsidRPr="002A33D2">
        <w:rPr>
          <w:b/>
          <w:bCs/>
          <w:rtl/>
          <w:lang w:val="en-GB"/>
        </w:rPr>
        <w:t>12)، وتوصي الدولة الطرف بما يلي:</w:t>
      </w:r>
    </w:p>
    <w:p w:rsidR="006C1AF4" w:rsidRPr="003332AD" w:rsidRDefault="006C1AF4" w:rsidP="006C1AF4">
      <w:pPr>
        <w:pStyle w:val="SingleTxt"/>
        <w:rPr>
          <w:b/>
          <w:bCs/>
          <w:lang w:val="en-GB"/>
        </w:rPr>
      </w:pPr>
      <w:r>
        <w:rPr>
          <w:rFonts w:hint="cs"/>
          <w:rtl/>
          <w:lang w:val="en-GB"/>
        </w:rPr>
        <w:tab/>
      </w:r>
      <w:r w:rsidRPr="004A48D4">
        <w:rPr>
          <w:rtl/>
          <w:lang w:val="en-GB"/>
        </w:rPr>
        <w:t>(أ)</w:t>
      </w:r>
      <w:r w:rsidRPr="004A48D4">
        <w:rPr>
          <w:rtl/>
          <w:lang w:val="en-GB"/>
        </w:rPr>
        <w:tab/>
      </w:r>
      <w:r w:rsidRPr="003332AD">
        <w:rPr>
          <w:b/>
          <w:bCs/>
          <w:rtl/>
          <w:lang w:val="en-GB"/>
        </w:rPr>
        <w:t>تحديد المجالات التي تبدو فيها التشريعات على مستوى المقاطعات بعيدة عن التزامات الدولة الطرف بموجب الاتفاقية، وتعزيز الإصلاحات التشريعية وإرساء عملية بهدف مواءمة التشريعات، وإعطاء الأولوية للتشريعات المتعلقة بمساواة المرأة في الحصول على التعليم والخدمات الصحية؛</w:t>
      </w:r>
    </w:p>
    <w:p w:rsidR="006C1AF4" w:rsidRPr="003332AD" w:rsidRDefault="006C1AF4" w:rsidP="006C1AF4">
      <w:pPr>
        <w:pStyle w:val="SingleTxt"/>
        <w:rPr>
          <w:b/>
          <w:bCs/>
          <w:lang w:val="en-GB"/>
        </w:rPr>
      </w:pPr>
      <w:r w:rsidRPr="003332AD">
        <w:rPr>
          <w:rFonts w:hint="cs"/>
          <w:b/>
          <w:bCs/>
          <w:rtl/>
          <w:lang w:val="en-GB"/>
        </w:rPr>
        <w:tab/>
      </w:r>
      <w:r w:rsidRPr="003332AD">
        <w:rPr>
          <w:b/>
          <w:bCs/>
          <w:rtl/>
          <w:lang w:val="en-GB"/>
        </w:rPr>
        <w:t>(ب)</w:t>
      </w:r>
      <w:r w:rsidRPr="003332AD">
        <w:rPr>
          <w:b/>
          <w:bCs/>
          <w:rtl/>
          <w:lang w:val="en-GB"/>
        </w:rPr>
        <w:tab/>
        <w:t xml:space="preserve">إنشاء آليات مساءلة لرصد أثر تنفيذ التشريعات التي تهدف إلى تعزيز المساواة بين الجنسين على جميع مستويات الولاية القضائية، وتخصيص الموارد البشرية والتقنية والمالية المناسبة لهذا التنفيذ؛ </w:t>
      </w:r>
    </w:p>
    <w:p w:rsidR="006C1AF4" w:rsidRPr="003332AD" w:rsidRDefault="006C1AF4" w:rsidP="006C1AF4">
      <w:pPr>
        <w:pStyle w:val="SingleTxt"/>
        <w:rPr>
          <w:b/>
          <w:bCs/>
          <w:lang w:val="en-GB"/>
        </w:rPr>
      </w:pPr>
      <w:r w:rsidRPr="003332AD">
        <w:rPr>
          <w:rFonts w:hint="cs"/>
          <w:b/>
          <w:bCs/>
          <w:rtl/>
          <w:lang w:val="en-GB"/>
        </w:rPr>
        <w:tab/>
      </w:r>
      <w:r w:rsidRPr="003332AD">
        <w:rPr>
          <w:b/>
          <w:bCs/>
          <w:rtl/>
          <w:lang w:val="en-GB"/>
        </w:rPr>
        <w:t>(ج)</w:t>
      </w:r>
      <w:r w:rsidRPr="003332AD">
        <w:rPr>
          <w:rFonts w:hint="cs"/>
          <w:b/>
          <w:bCs/>
          <w:rtl/>
          <w:lang w:val="en-GB"/>
        </w:rPr>
        <w:tab/>
      </w:r>
      <w:r w:rsidRPr="003332AD">
        <w:rPr>
          <w:b/>
          <w:bCs/>
          <w:rtl/>
          <w:lang w:val="en-GB"/>
        </w:rPr>
        <w:t>توعية السلطات العامة على مستوى المقاطعات بالحقوق المنصوص عليها في الاتفاقية وتعزيز تخصيص الموارد البشرية والتقنية والمالية اللازمة لتنفيذ البرامج الوطنية المتعلقة بالمساواة.</w:t>
      </w:r>
    </w:p>
    <w:p w:rsidR="003332AD" w:rsidRPr="003332AD" w:rsidRDefault="003332AD" w:rsidP="003332AD">
      <w:pPr>
        <w:pStyle w:val="SingleTxt"/>
        <w:spacing w:after="0" w:line="120" w:lineRule="exact"/>
        <w:rPr>
          <w:sz w:val="10"/>
          <w:rtl/>
          <w:lang w:val="en-GB"/>
        </w:rPr>
      </w:pPr>
    </w:p>
    <w:p w:rsidR="006C1AF4" w:rsidRPr="004A48D4" w:rsidRDefault="003332AD" w:rsidP="003332A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sidR="006C1AF4" w:rsidRPr="004A48D4">
        <w:rPr>
          <w:rtl/>
          <w:lang w:val="en-GB"/>
        </w:rPr>
        <w:tab/>
        <w:t>اللجوء إلى القضاء وآليات تقديم الشكاوى</w:t>
      </w:r>
      <w:r w:rsidR="006C1AF4" w:rsidRPr="004A48D4">
        <w:rPr>
          <w:rFonts w:cs="Times New Roman" w:hint="cs"/>
          <w:rtl/>
          <w:lang w:val="en-GB"/>
        </w:rPr>
        <w:t>‬</w:t>
      </w:r>
      <w:r w:rsidR="006C1AF4" w:rsidRPr="004A48D4">
        <w:rPr>
          <w:rFonts w:cs="Times New Roman" w:hint="cs"/>
          <w:rtl/>
          <w:lang w:val="en-GB"/>
        </w:rPr>
        <w:t>‬</w:t>
      </w:r>
      <w:r w:rsidR="006C1AF4" w:rsidRPr="004A48D4">
        <w:rPr>
          <w:rFonts w:cs="Times New Roman" w:hint="cs"/>
          <w:rtl/>
          <w:lang w:val="en-GB"/>
        </w:rPr>
        <w:t>‬</w:t>
      </w:r>
      <w:r w:rsidR="006C1AF4" w:rsidRPr="004A48D4">
        <w:rPr>
          <w:rtl/>
          <w:lang w:val="en-GB"/>
        </w:rPr>
        <w:t xml:space="preserve"> </w:t>
      </w:r>
      <w:r w:rsidR="006C1AF4" w:rsidRPr="004A48D4">
        <w:rPr>
          <w:rFonts w:hint="cs"/>
          <w:rtl/>
          <w:lang w:val="en-GB"/>
        </w:rPr>
        <w:t>القانونية</w:t>
      </w:r>
      <w:r w:rsidR="006C1AF4" w:rsidRPr="004A48D4">
        <w:rPr>
          <w:rtl/>
          <w:lang w:val="en-GB"/>
        </w:rPr>
        <w:t xml:space="preserve"> </w:t>
      </w:r>
    </w:p>
    <w:p w:rsidR="006C1AF4" w:rsidRPr="000872EA" w:rsidRDefault="006C1AF4" w:rsidP="000872EA">
      <w:pPr>
        <w:pStyle w:val="SingleTxt"/>
        <w:rPr>
          <w:w w:val="99"/>
          <w:lang w:val="en-GB"/>
        </w:rPr>
      </w:pPr>
      <w:r w:rsidRPr="000872EA">
        <w:rPr>
          <w:w w:val="99"/>
          <w:rtl/>
          <w:lang w:val="en-GB"/>
        </w:rPr>
        <w:t>١٢</w:t>
      </w:r>
      <w:r w:rsidRPr="000872EA">
        <w:rPr>
          <w:rFonts w:hint="cs"/>
          <w:w w:val="99"/>
          <w:rtl/>
          <w:lang w:val="en-GB"/>
        </w:rPr>
        <w:t xml:space="preserve"> -</w:t>
      </w:r>
      <w:r w:rsidRPr="000872EA">
        <w:rPr>
          <w:rFonts w:hint="cs"/>
          <w:w w:val="99"/>
          <w:rtl/>
          <w:lang w:val="en-GB"/>
        </w:rPr>
        <w:tab/>
      </w:r>
      <w:r w:rsidRPr="000872EA">
        <w:rPr>
          <w:w w:val="99"/>
          <w:rtl/>
          <w:lang w:val="en-GB"/>
        </w:rPr>
        <w:t xml:space="preserve">تثني اللجنة على الدولة الطرف لإنشائها وحدة تضم المحامين للدفاع عن ضحايا العنف </w:t>
      </w:r>
      <w:proofErr w:type="spellStart"/>
      <w:r w:rsidRPr="000872EA">
        <w:rPr>
          <w:w w:val="99"/>
          <w:rtl/>
          <w:lang w:val="en-GB"/>
        </w:rPr>
        <w:t>الجنساني</w:t>
      </w:r>
      <w:proofErr w:type="spellEnd"/>
      <w:r w:rsidRPr="000872EA">
        <w:rPr>
          <w:w w:val="99"/>
          <w:rtl/>
          <w:lang w:val="en-GB"/>
        </w:rPr>
        <w:t xml:space="preserve"> تابعة لوزارة العدل وحقوق الإنسان (القانون رقم 27.210، المؤرخ تشرين</w:t>
      </w:r>
      <w:r w:rsidR="000872EA" w:rsidRPr="000872EA">
        <w:rPr>
          <w:rFonts w:hint="cs"/>
          <w:w w:val="99"/>
          <w:rtl/>
          <w:lang w:val="en-GB"/>
        </w:rPr>
        <w:t> </w:t>
      </w:r>
      <w:r w:rsidRPr="000872EA">
        <w:rPr>
          <w:w w:val="99"/>
          <w:rtl/>
          <w:lang w:val="en-GB"/>
        </w:rPr>
        <w:t>الثاني/نوفمبر 2015)، وترحب بإنشاء مراكز لتيسير اللجوء إلى القضاء، التي تقدم المشورة القانونية المجانية، وإنشاء وحدات متخصصة في الدائرة العمومية لتقديم المساعدة القانونية، التي تشمل الشكاوى والآليات البديلة لتسوية المنازعات. ومع ذلك، يساور اللجنة القلق إزاء العوائق المؤسسية والإجرائية، والعملية التي تواجهها المرأة في الوصول إلى العدالة، مثل:</w:t>
      </w:r>
    </w:p>
    <w:p w:rsidR="006C1AF4" w:rsidRPr="004A48D4" w:rsidRDefault="006C1AF4" w:rsidP="006C1AF4">
      <w:pPr>
        <w:pStyle w:val="SingleTxt"/>
        <w:rPr>
          <w:lang w:val="en-GB"/>
        </w:rPr>
      </w:pPr>
      <w:r>
        <w:rPr>
          <w:rFonts w:hint="cs"/>
          <w:rtl/>
          <w:lang w:val="en-GB"/>
        </w:rPr>
        <w:tab/>
      </w:r>
      <w:r w:rsidRPr="004A48D4">
        <w:rPr>
          <w:rtl/>
          <w:lang w:val="en-GB"/>
        </w:rPr>
        <w:t>(أ)</w:t>
      </w:r>
      <w:r w:rsidRPr="004A48D4">
        <w:rPr>
          <w:rtl/>
          <w:lang w:val="en-GB"/>
        </w:rPr>
        <w:tab/>
        <w:t xml:space="preserve">القوالب النمطية التمييزية، والتحيز القضائي والمعرفة المحدودة بحقوق المرأة في أوساط السلطة القضائية والشرطة؛ </w:t>
      </w:r>
    </w:p>
    <w:p w:rsidR="006C1AF4" w:rsidRPr="004A48D4" w:rsidRDefault="006C1AF4" w:rsidP="006C1AF4">
      <w:pPr>
        <w:pStyle w:val="SingleTxt"/>
        <w:rPr>
          <w:lang w:val="en-GB"/>
        </w:rPr>
      </w:pPr>
      <w:r>
        <w:rPr>
          <w:rFonts w:hint="cs"/>
          <w:rtl/>
          <w:lang w:val="en-GB"/>
        </w:rPr>
        <w:tab/>
      </w:r>
      <w:r w:rsidRPr="004A48D4">
        <w:rPr>
          <w:rtl/>
          <w:lang w:val="en-GB"/>
        </w:rPr>
        <w:t>(ب)</w:t>
      </w:r>
      <w:r w:rsidRPr="004A48D4">
        <w:rPr>
          <w:rtl/>
          <w:lang w:val="en-GB"/>
        </w:rPr>
        <w:tab/>
        <w:t>استخدام الوساطة في حالات العنف القائم على نوع الجنس ضد المرأة؛</w:t>
      </w:r>
    </w:p>
    <w:p w:rsidR="006C1AF4" w:rsidRPr="004A48D4" w:rsidRDefault="006C1AF4" w:rsidP="006C1AF4">
      <w:pPr>
        <w:pStyle w:val="SingleTxt"/>
        <w:rPr>
          <w:lang w:val="en-GB"/>
        </w:rPr>
      </w:pPr>
      <w:r>
        <w:rPr>
          <w:rFonts w:hint="cs"/>
          <w:rtl/>
          <w:lang w:val="en-GB"/>
        </w:rPr>
        <w:tab/>
      </w:r>
      <w:r w:rsidRPr="004A48D4">
        <w:rPr>
          <w:rtl/>
          <w:lang w:val="en-GB"/>
        </w:rPr>
        <w:t>(ج)</w:t>
      </w:r>
      <w:r w:rsidRPr="004A48D4">
        <w:rPr>
          <w:rtl/>
          <w:lang w:val="en-GB"/>
        </w:rPr>
        <w:tab/>
        <w:t xml:space="preserve">محدودية الحصول على المساعدة القانونية والاستعانة بالمترجمين الشفويين بلغات الشعوب الأصلية، وبعد المحاكم في المناطق الريفية والمناطق النائية؛ </w:t>
      </w:r>
    </w:p>
    <w:p w:rsidR="006C1AF4" w:rsidRPr="004A48D4" w:rsidRDefault="006C1AF4" w:rsidP="00987BEC">
      <w:pPr>
        <w:pStyle w:val="SingleTxt"/>
        <w:rPr>
          <w:lang w:val="en-GB"/>
        </w:rPr>
      </w:pPr>
      <w:r>
        <w:rPr>
          <w:rFonts w:hint="cs"/>
          <w:rtl/>
          <w:lang w:val="en-GB"/>
        </w:rPr>
        <w:lastRenderedPageBreak/>
        <w:tab/>
      </w:r>
      <w:r w:rsidRPr="004A48D4">
        <w:rPr>
          <w:rtl/>
          <w:lang w:val="en-GB"/>
        </w:rPr>
        <w:t>(د)</w:t>
      </w:r>
      <w:r>
        <w:rPr>
          <w:rFonts w:hint="cs"/>
          <w:rtl/>
          <w:lang w:val="en-GB"/>
        </w:rPr>
        <w:tab/>
      </w:r>
      <w:r w:rsidRPr="004A48D4">
        <w:rPr>
          <w:rtl/>
          <w:lang w:val="en-GB"/>
        </w:rPr>
        <w:t>محدودية فرص وصول المرأة إلى المعلومات المتعلقة بحقوقها بموجب الاتفاقية فضلا عن سبل الانتصاف القانونية المتاحة للنساء ضحايا العنف القائم على نوع الجنس، بما</w:t>
      </w:r>
      <w:r w:rsidR="00987BEC">
        <w:rPr>
          <w:rFonts w:hint="cs"/>
          <w:rtl/>
          <w:lang w:val="en-GB"/>
        </w:rPr>
        <w:t> </w:t>
      </w:r>
      <w:r w:rsidRPr="004A48D4">
        <w:rPr>
          <w:rtl/>
          <w:lang w:val="en-GB"/>
        </w:rPr>
        <w:t>في ذلك الاغتصاب الزوجي.</w:t>
      </w:r>
    </w:p>
    <w:p w:rsidR="006C1AF4" w:rsidRPr="00EA1186" w:rsidRDefault="006C1AF4" w:rsidP="006C1AF4">
      <w:pPr>
        <w:pStyle w:val="SingleTxt"/>
        <w:rPr>
          <w:b/>
          <w:bCs/>
          <w:lang w:val="en-GB"/>
        </w:rPr>
      </w:pPr>
      <w:r w:rsidRPr="00987BEC">
        <w:rPr>
          <w:b/>
          <w:bCs/>
          <w:rtl/>
          <w:lang w:val="en-GB"/>
        </w:rPr>
        <w:t>١٣</w:t>
      </w:r>
      <w:r w:rsidRPr="00EA1186">
        <w:rPr>
          <w:rFonts w:hint="cs"/>
          <w:b/>
          <w:bCs/>
          <w:rtl/>
          <w:lang w:val="en-GB"/>
        </w:rPr>
        <w:t xml:space="preserve"> -</w:t>
      </w:r>
      <w:r w:rsidRPr="00EA1186">
        <w:rPr>
          <w:rFonts w:hint="cs"/>
          <w:b/>
          <w:bCs/>
          <w:rtl/>
          <w:lang w:val="en-GB"/>
        </w:rPr>
        <w:tab/>
      </w:r>
      <w:r w:rsidRPr="00EA1186">
        <w:rPr>
          <w:b/>
          <w:bCs/>
          <w:rtl/>
          <w:lang w:val="en-GB"/>
        </w:rPr>
        <w:t>وتمشيا مع توصيتها العامة رقم 33 (2015) المتعلقة بلجوء المرأة إلى القضاء، توصي اللجنة الدولة الطرف بما يلي:</w:t>
      </w:r>
    </w:p>
    <w:p w:rsidR="006C1AF4" w:rsidRPr="00EA1186" w:rsidRDefault="006C1AF4" w:rsidP="006C1AF4">
      <w:pPr>
        <w:pStyle w:val="SingleTxt"/>
        <w:rPr>
          <w:b/>
          <w:bCs/>
          <w:lang w:val="en-GB"/>
        </w:rPr>
      </w:pPr>
      <w:r w:rsidRPr="00EA1186">
        <w:rPr>
          <w:rFonts w:hint="cs"/>
          <w:b/>
          <w:bCs/>
          <w:rtl/>
          <w:lang w:val="en-GB"/>
        </w:rPr>
        <w:tab/>
      </w:r>
      <w:r w:rsidRPr="00EA1186">
        <w:rPr>
          <w:b/>
          <w:bCs/>
          <w:rtl/>
          <w:lang w:val="en-GB"/>
        </w:rPr>
        <w:t>(أ)</w:t>
      </w:r>
      <w:r w:rsidRPr="00EA1186">
        <w:rPr>
          <w:rFonts w:hint="cs"/>
          <w:b/>
          <w:bCs/>
          <w:rtl/>
          <w:lang w:val="en-GB"/>
        </w:rPr>
        <w:tab/>
      </w:r>
      <w:r w:rsidRPr="00EA1186">
        <w:rPr>
          <w:b/>
          <w:bCs/>
          <w:rtl/>
          <w:lang w:val="en-GB"/>
        </w:rPr>
        <w:t>توفير بناء القدرات بشكل منهجي وإلزامي لفائدة القضاة والمدعين العامين، والمحامين العامين، والمحامين، وموظفي إنفاذ القانون، والموظفين الإداريين، والوسطاء، والخبراء الممارسين بشأن حقوق المرأة وتطبيق القانون رقم 26.485 بشأن العنف ضد المرأة؛</w:t>
      </w:r>
    </w:p>
    <w:p w:rsidR="006C1AF4" w:rsidRPr="00EA1186" w:rsidRDefault="006C1AF4" w:rsidP="006C1AF4">
      <w:pPr>
        <w:pStyle w:val="SingleTxt"/>
        <w:rPr>
          <w:b/>
          <w:bCs/>
          <w:lang w:val="en-GB"/>
        </w:rPr>
      </w:pPr>
      <w:r w:rsidRPr="00EA1186">
        <w:rPr>
          <w:rFonts w:hint="cs"/>
          <w:b/>
          <w:bCs/>
          <w:rtl/>
          <w:lang w:val="en-GB"/>
        </w:rPr>
        <w:tab/>
      </w:r>
      <w:r w:rsidRPr="00EA1186">
        <w:rPr>
          <w:b/>
          <w:bCs/>
          <w:rtl/>
          <w:lang w:val="en-GB"/>
        </w:rPr>
        <w:t>(ب)</w:t>
      </w:r>
      <w:r w:rsidRPr="00EA1186">
        <w:rPr>
          <w:b/>
          <w:bCs/>
          <w:rtl/>
          <w:lang w:val="en-GB"/>
        </w:rPr>
        <w:tab/>
        <w:t xml:space="preserve">تعزيز دور المكتب المعني بشؤون المرأة في المحكمة العليا لرصد احترام المساواة بين الجنسين في عمل السلطة القضائية؛ </w:t>
      </w:r>
    </w:p>
    <w:p w:rsidR="006C1AF4" w:rsidRPr="00EA1186" w:rsidRDefault="006C1AF4" w:rsidP="006C1AF4">
      <w:pPr>
        <w:pStyle w:val="SingleTxt"/>
        <w:rPr>
          <w:b/>
          <w:bCs/>
          <w:lang w:val="en-GB"/>
        </w:rPr>
      </w:pPr>
      <w:r w:rsidRPr="00EA1186">
        <w:rPr>
          <w:rFonts w:hint="cs"/>
          <w:b/>
          <w:bCs/>
          <w:rtl/>
          <w:lang w:val="en-GB"/>
        </w:rPr>
        <w:tab/>
      </w:r>
      <w:r w:rsidRPr="00EA1186">
        <w:rPr>
          <w:b/>
          <w:bCs/>
          <w:rtl/>
          <w:lang w:val="en-GB"/>
        </w:rPr>
        <w:t>(ج)</w:t>
      </w:r>
      <w:r w:rsidRPr="00EA1186">
        <w:rPr>
          <w:b/>
          <w:bCs/>
          <w:rtl/>
          <w:lang w:val="en-GB"/>
        </w:rPr>
        <w:tab/>
        <w:t xml:space="preserve">التأكد من معالجة حالات العنف ضد المرأة، بما في ذلك العنف المنزلي، تحت أي ظرف من الظروف، في إطار إجراءات الوساطة، وتمكين الضحايا من الوصول إلى سبل الانتصاف والجبر الفعلية؛ </w:t>
      </w:r>
    </w:p>
    <w:p w:rsidR="006C1AF4" w:rsidRPr="00EA1186" w:rsidRDefault="006C1AF4" w:rsidP="006C1AF4">
      <w:pPr>
        <w:pStyle w:val="SingleTxt"/>
        <w:rPr>
          <w:b/>
          <w:bCs/>
          <w:lang w:val="en-GB"/>
        </w:rPr>
      </w:pPr>
      <w:r w:rsidRPr="00EA1186">
        <w:rPr>
          <w:rFonts w:hint="cs"/>
          <w:b/>
          <w:bCs/>
          <w:rtl/>
          <w:lang w:val="en-GB"/>
        </w:rPr>
        <w:tab/>
      </w:r>
      <w:r w:rsidRPr="00EA1186">
        <w:rPr>
          <w:b/>
          <w:bCs/>
          <w:rtl/>
          <w:lang w:val="en-GB"/>
        </w:rPr>
        <w:t>(د)</w:t>
      </w:r>
      <w:r w:rsidRPr="00EA1186">
        <w:rPr>
          <w:b/>
          <w:bCs/>
          <w:rtl/>
          <w:lang w:val="en-GB"/>
        </w:rPr>
        <w:tab/>
        <w:t>التأكد من أن المعلومات المتعلقة بسبل الانتصاف القانونية متاحة للنساء ضحايا العنف القائم على نوع الجنس، بما في ذلك باللغات الأصلية، بأشكال ميسرة للنساء ذوات الإعاقة؛</w:t>
      </w:r>
    </w:p>
    <w:p w:rsidR="006C1AF4" w:rsidRPr="00EA1186" w:rsidRDefault="006C1AF4" w:rsidP="006C1AF4">
      <w:pPr>
        <w:pStyle w:val="SingleTxt"/>
        <w:rPr>
          <w:b/>
          <w:bCs/>
          <w:lang w:val="en-GB"/>
        </w:rPr>
      </w:pPr>
      <w:r w:rsidRPr="00EA1186">
        <w:rPr>
          <w:rFonts w:hint="cs"/>
          <w:b/>
          <w:bCs/>
          <w:rtl/>
          <w:lang w:val="en-GB"/>
        </w:rPr>
        <w:tab/>
      </w:r>
      <w:r w:rsidRPr="00EA1186">
        <w:rPr>
          <w:b/>
          <w:bCs/>
          <w:rtl/>
          <w:lang w:val="en-GB"/>
        </w:rPr>
        <w:t>(هـ)</w:t>
      </w:r>
      <w:r w:rsidRPr="00EA1186">
        <w:rPr>
          <w:b/>
          <w:bCs/>
          <w:rtl/>
          <w:lang w:val="en-GB"/>
        </w:rPr>
        <w:tab/>
        <w:t xml:space="preserve">الأخذ بنظام المحاكم المتنقلة، بهدف تيسير وصول النساء اللواتي يعشن في المناطق الريفية والنائية إلى العدالة؛ </w:t>
      </w:r>
    </w:p>
    <w:p w:rsidR="006C1AF4" w:rsidRPr="008E07C3" w:rsidRDefault="006C1AF4" w:rsidP="008E07C3">
      <w:pPr>
        <w:pStyle w:val="SingleTxt"/>
        <w:rPr>
          <w:b/>
          <w:bCs/>
          <w:w w:val="100"/>
          <w:lang w:val="en-GB"/>
        </w:rPr>
      </w:pPr>
      <w:r w:rsidRPr="008E07C3">
        <w:rPr>
          <w:rFonts w:hint="cs"/>
          <w:b/>
          <w:bCs/>
          <w:w w:val="100"/>
          <w:rtl/>
          <w:lang w:val="en-GB"/>
        </w:rPr>
        <w:tab/>
      </w:r>
      <w:r w:rsidRPr="008E07C3">
        <w:rPr>
          <w:b/>
          <w:bCs/>
          <w:w w:val="100"/>
          <w:rtl/>
          <w:lang w:val="en-GB"/>
        </w:rPr>
        <w:t>(و)</w:t>
      </w:r>
      <w:r w:rsidRPr="008E07C3">
        <w:rPr>
          <w:b/>
          <w:bCs/>
          <w:w w:val="100"/>
          <w:rtl/>
          <w:lang w:val="en-GB"/>
        </w:rPr>
        <w:tab/>
        <w:t xml:space="preserve">التأكد من أن الوحدة الجديدة من المحامين المدافعين عن ضحايا العنف </w:t>
      </w:r>
      <w:proofErr w:type="spellStart"/>
      <w:r w:rsidRPr="008E07C3">
        <w:rPr>
          <w:b/>
          <w:bCs/>
          <w:w w:val="100"/>
          <w:rtl/>
          <w:lang w:val="en-GB"/>
        </w:rPr>
        <w:t>الجنساني</w:t>
      </w:r>
      <w:proofErr w:type="spellEnd"/>
      <w:r w:rsidRPr="008E07C3">
        <w:rPr>
          <w:b/>
          <w:bCs/>
          <w:w w:val="100"/>
          <w:rtl/>
          <w:lang w:val="en-GB"/>
        </w:rPr>
        <w:t xml:space="preserve">، ومراكز الوصول إلى العدالة، والوحدات المتخصصة في الدائرة العمومية للمساعدة القانونية، تقدم المعونة القانونية المجانية لجميع النساء المفتقرات للوسائل الكافية في جميع أنحاء أراضي الدولة الطرف، وتوفر خدمات الترجمة الشفوية لنساء الشعوب الأصلية؛ </w:t>
      </w:r>
    </w:p>
    <w:p w:rsidR="006C1AF4" w:rsidRPr="00EA1186" w:rsidRDefault="006C1AF4" w:rsidP="008E07C3">
      <w:pPr>
        <w:pStyle w:val="SingleTxt"/>
        <w:rPr>
          <w:b/>
          <w:bCs/>
          <w:lang w:val="en-GB"/>
        </w:rPr>
      </w:pPr>
      <w:r w:rsidRPr="00EA1186">
        <w:rPr>
          <w:rFonts w:hint="cs"/>
          <w:b/>
          <w:bCs/>
          <w:rtl/>
          <w:lang w:val="en-GB"/>
        </w:rPr>
        <w:tab/>
      </w:r>
      <w:r w:rsidRPr="00EA1186">
        <w:rPr>
          <w:b/>
          <w:bCs/>
          <w:rtl/>
          <w:lang w:val="en-GB"/>
        </w:rPr>
        <w:t>(ز)</w:t>
      </w:r>
      <w:r w:rsidRPr="00EA1186">
        <w:rPr>
          <w:rFonts w:hint="cs"/>
          <w:b/>
          <w:bCs/>
          <w:rtl/>
          <w:lang w:val="en-GB"/>
        </w:rPr>
        <w:tab/>
      </w:r>
      <w:r w:rsidRPr="00EA1186">
        <w:rPr>
          <w:b/>
          <w:bCs/>
          <w:rtl/>
          <w:lang w:val="en-GB"/>
        </w:rPr>
        <w:t>التأكد من وصول ضحايا العنف القائم على نوع الجنس إلى سبل الانتصاف الفعالة وفي الوقت المناسب، والتي يمكن أن تكون في شكل رد للحقوق أو</w:t>
      </w:r>
      <w:r w:rsidR="008E07C3">
        <w:rPr>
          <w:rFonts w:hint="cs"/>
          <w:b/>
          <w:bCs/>
          <w:rtl/>
          <w:lang w:val="en-GB"/>
        </w:rPr>
        <w:t> </w:t>
      </w:r>
      <w:r w:rsidRPr="00EA1186">
        <w:rPr>
          <w:b/>
          <w:bCs/>
          <w:rtl/>
          <w:lang w:val="en-GB"/>
        </w:rPr>
        <w:t>التعويض أو</w:t>
      </w:r>
      <w:r w:rsidR="008E07C3">
        <w:rPr>
          <w:rFonts w:hint="cs"/>
          <w:b/>
          <w:bCs/>
          <w:rtl/>
          <w:lang w:val="en-GB"/>
        </w:rPr>
        <w:t xml:space="preserve"> </w:t>
      </w:r>
      <w:r w:rsidRPr="00EA1186">
        <w:rPr>
          <w:b/>
          <w:bCs/>
          <w:rtl/>
          <w:lang w:val="en-GB"/>
        </w:rPr>
        <w:t>إعادة التأهيل.</w:t>
      </w:r>
    </w:p>
    <w:p w:rsidR="006C1AF4" w:rsidRPr="004A48D4" w:rsidRDefault="006C1AF4" w:rsidP="006C1A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lastRenderedPageBreak/>
        <w:tab/>
      </w:r>
      <w:r>
        <w:rPr>
          <w:rFonts w:hint="cs"/>
          <w:rtl/>
          <w:lang w:val="en-GB"/>
        </w:rPr>
        <w:tab/>
      </w:r>
      <w:r w:rsidRPr="004A48D4">
        <w:rPr>
          <w:rtl/>
          <w:lang w:val="en-GB"/>
        </w:rPr>
        <w:t>الجهاز الوطني للنهوض بالمرأة</w:t>
      </w:r>
    </w:p>
    <w:p w:rsidR="006C1AF4" w:rsidRPr="004A48D4" w:rsidRDefault="006C1AF4" w:rsidP="003168A0">
      <w:pPr>
        <w:pStyle w:val="SingleTxt"/>
        <w:rPr>
          <w:lang w:val="en-GB"/>
        </w:rPr>
      </w:pPr>
      <w:r w:rsidRPr="004A48D4">
        <w:rPr>
          <w:rtl/>
          <w:lang w:val="en-GB"/>
        </w:rPr>
        <w:t>١٤</w:t>
      </w:r>
      <w:r>
        <w:rPr>
          <w:rFonts w:hint="cs"/>
          <w:rtl/>
          <w:lang w:val="en-GB"/>
        </w:rPr>
        <w:t xml:space="preserve"> -</w:t>
      </w:r>
      <w:r>
        <w:rPr>
          <w:rFonts w:hint="cs"/>
          <w:rtl/>
          <w:lang w:val="en-GB"/>
        </w:rPr>
        <w:tab/>
      </w:r>
      <w:r w:rsidRPr="004A48D4">
        <w:rPr>
          <w:rtl/>
          <w:lang w:val="en-GB"/>
        </w:rPr>
        <w:t xml:space="preserve">تلاحظ اللجنة أن المجلس الوطني للمرأة قد زاد في ميزانيته، وأن المجلس الاتحادي للمرأة قد تعزز بإنشاء أمانة دائمة تسهر على تنسيق مبادراته. بيد أن اللجنة يساورها القلق إزاء ما يلي: </w:t>
      </w:r>
    </w:p>
    <w:p w:rsidR="006C1AF4" w:rsidRPr="004A48D4" w:rsidRDefault="006C1AF4" w:rsidP="006C1AF4">
      <w:pPr>
        <w:pStyle w:val="SingleTxt"/>
        <w:rPr>
          <w:lang w:val="en-GB"/>
        </w:rPr>
      </w:pPr>
      <w:r>
        <w:rPr>
          <w:rFonts w:hint="cs"/>
          <w:rtl/>
          <w:lang w:val="en-GB"/>
        </w:rPr>
        <w:tab/>
      </w:r>
      <w:r w:rsidRPr="004A48D4">
        <w:rPr>
          <w:rtl/>
          <w:lang w:val="en-GB"/>
        </w:rPr>
        <w:t>(أ)</w:t>
      </w:r>
      <w:r>
        <w:rPr>
          <w:rFonts w:hint="cs"/>
          <w:rtl/>
          <w:lang w:val="en-GB"/>
        </w:rPr>
        <w:tab/>
      </w:r>
      <w:r w:rsidRPr="004A48D4">
        <w:rPr>
          <w:rtl/>
          <w:lang w:val="en-GB"/>
        </w:rPr>
        <w:t xml:space="preserve">محدودية الموارد المتاحة للمجلس الوطني للمرأة اللازمة لتعزيز استراتيجيات المساواة بين الجنسين، ولدعم دوره بوصفه الهيئة التنسيقية لخطة العمل الوطنية من أجل منع العنف ضد المرأة والقضاء عليه وتقديم المساعدة إلى الضحايا (2017-2019)؛ </w:t>
      </w:r>
    </w:p>
    <w:p w:rsidR="006C1AF4" w:rsidRPr="004A48D4" w:rsidRDefault="006C1AF4" w:rsidP="006C1AF4">
      <w:pPr>
        <w:pStyle w:val="SingleTxt"/>
        <w:rPr>
          <w:lang w:val="en-GB"/>
        </w:rPr>
      </w:pPr>
      <w:r>
        <w:rPr>
          <w:rFonts w:hint="cs"/>
          <w:rtl/>
          <w:lang w:val="en-GB"/>
        </w:rPr>
        <w:tab/>
      </w:r>
      <w:r w:rsidRPr="004A48D4">
        <w:rPr>
          <w:rtl/>
          <w:lang w:val="en-GB"/>
        </w:rPr>
        <w:t>(ب)</w:t>
      </w:r>
      <w:r w:rsidRPr="004A48D4">
        <w:rPr>
          <w:rtl/>
          <w:lang w:val="en-GB"/>
        </w:rPr>
        <w:tab/>
        <w:t xml:space="preserve">الافتقار إلى التنسيق المنهجي والمؤسسي بين الحكومة الاتحادية والحكومات الإقليمية، ولا سيما المجلس الوطني للمرأة والمكاتب الإقليمية والبلدية المعنية بشؤون المرأة في جميع أنحاء الإقليم؛ </w:t>
      </w:r>
    </w:p>
    <w:p w:rsidR="006C1AF4" w:rsidRPr="004A48D4" w:rsidRDefault="006C1AF4" w:rsidP="006C1AF4">
      <w:pPr>
        <w:pStyle w:val="SingleTxt"/>
        <w:rPr>
          <w:lang w:val="en-GB"/>
        </w:rPr>
      </w:pPr>
      <w:r>
        <w:rPr>
          <w:rFonts w:hint="cs"/>
          <w:rtl/>
          <w:lang w:val="en-GB"/>
        </w:rPr>
        <w:tab/>
      </w:r>
      <w:r w:rsidRPr="004A48D4">
        <w:rPr>
          <w:rtl/>
          <w:lang w:val="en-GB"/>
        </w:rPr>
        <w:t>(ج)</w:t>
      </w:r>
      <w:r>
        <w:rPr>
          <w:rFonts w:hint="cs"/>
          <w:rtl/>
          <w:lang w:val="en-GB"/>
        </w:rPr>
        <w:tab/>
      </w:r>
      <w:r w:rsidRPr="004A48D4">
        <w:rPr>
          <w:rtl/>
          <w:lang w:val="en-GB"/>
        </w:rPr>
        <w:t>افتقار المرأة إلى المشاركة الفعالة في تصميم ورصد السياسات العامة المتعلقة بالمساواة بين الجنسين.</w:t>
      </w:r>
    </w:p>
    <w:p w:rsidR="006C1AF4" w:rsidRPr="00EA1186" w:rsidRDefault="006C1AF4" w:rsidP="006C1AF4">
      <w:pPr>
        <w:pStyle w:val="SingleTxt"/>
        <w:rPr>
          <w:b/>
          <w:bCs/>
          <w:lang w:val="en-GB"/>
        </w:rPr>
      </w:pPr>
      <w:r w:rsidRPr="00987BEC">
        <w:rPr>
          <w:b/>
          <w:bCs/>
          <w:rtl/>
          <w:lang w:val="en-GB"/>
        </w:rPr>
        <w:t>١٥</w:t>
      </w:r>
      <w:r w:rsidRPr="00EA1186">
        <w:rPr>
          <w:rFonts w:hint="cs"/>
          <w:b/>
          <w:bCs/>
          <w:rtl/>
          <w:lang w:val="en-GB"/>
        </w:rPr>
        <w:t xml:space="preserve"> -</w:t>
      </w:r>
      <w:r w:rsidRPr="00EA1186">
        <w:rPr>
          <w:rFonts w:hint="cs"/>
          <w:b/>
          <w:bCs/>
          <w:rtl/>
          <w:lang w:val="en-GB"/>
        </w:rPr>
        <w:tab/>
      </w:r>
      <w:r w:rsidRPr="00EA1186">
        <w:rPr>
          <w:b/>
          <w:bCs/>
          <w:rtl/>
          <w:lang w:val="en-GB"/>
        </w:rPr>
        <w:t>وتوصي اللجنة بأن تقوم الدولة الطرف بما يلي:</w:t>
      </w:r>
    </w:p>
    <w:p w:rsidR="006C1AF4" w:rsidRPr="00EA1186" w:rsidRDefault="00EA1186" w:rsidP="006C1AF4">
      <w:pPr>
        <w:pStyle w:val="SingleTxt"/>
        <w:rPr>
          <w:b/>
          <w:bCs/>
          <w:lang w:val="en-GB"/>
        </w:rPr>
      </w:pPr>
      <w:r>
        <w:rPr>
          <w:rFonts w:hint="cs"/>
          <w:rtl/>
          <w:lang w:val="en-GB"/>
        </w:rPr>
        <w:tab/>
      </w:r>
      <w:r w:rsidR="006C1AF4" w:rsidRPr="00EA1186">
        <w:rPr>
          <w:b/>
          <w:bCs/>
          <w:rtl/>
          <w:lang w:val="en-GB"/>
        </w:rPr>
        <w:t>(أ)</w:t>
      </w:r>
      <w:r w:rsidR="006C1AF4" w:rsidRPr="00EA1186">
        <w:rPr>
          <w:b/>
          <w:bCs/>
          <w:rtl/>
          <w:lang w:val="en-GB"/>
        </w:rPr>
        <w:tab/>
        <w:t>زيادة الموارد البشرية والتقنية والمالية للمجلس الوطني للمرأة وإعطائه رتبة وزارية، لزيادة التعريف به وتعزيز قدرته على تشجيع ورصد تنفيذ سياسات المساواة بين الجنسين؛</w:t>
      </w:r>
    </w:p>
    <w:p w:rsidR="006C1AF4" w:rsidRPr="00EA1186" w:rsidRDefault="00EA1186" w:rsidP="006C1AF4">
      <w:pPr>
        <w:pStyle w:val="SingleTxt"/>
        <w:rPr>
          <w:b/>
          <w:bCs/>
          <w:lang w:val="en-GB"/>
        </w:rPr>
      </w:pPr>
      <w:r w:rsidRPr="00EA1186">
        <w:rPr>
          <w:rFonts w:hint="cs"/>
          <w:b/>
          <w:bCs/>
          <w:rtl/>
          <w:lang w:val="en-GB"/>
        </w:rPr>
        <w:tab/>
      </w:r>
      <w:r w:rsidR="006C1AF4" w:rsidRPr="00EA1186">
        <w:rPr>
          <w:b/>
          <w:bCs/>
          <w:rtl/>
          <w:lang w:val="en-GB"/>
        </w:rPr>
        <w:t>(ب)</w:t>
      </w:r>
      <w:r w:rsidR="006C1AF4" w:rsidRPr="00EA1186">
        <w:rPr>
          <w:b/>
          <w:bCs/>
          <w:rtl/>
          <w:lang w:val="en-GB"/>
        </w:rPr>
        <w:tab/>
        <w:t xml:space="preserve">تعزيز الجهود المبذولة من أجل التنسيق الدائم بين المجلس الوطني للمرأة والمكاتب الإقليمية والمكاتب البلدية المعنية بشؤون المرأة، وتحديد خطوط واضحة للتفاعل وولايات الإبلاغ فيما يتعلق بتنفيذ الخطط الوطنية في مجال المساواة بين الجنسين؛ </w:t>
      </w:r>
    </w:p>
    <w:p w:rsidR="006C1AF4" w:rsidRPr="004A48D4" w:rsidRDefault="00EA1186" w:rsidP="00EA1186">
      <w:pPr>
        <w:pStyle w:val="SingleTxt"/>
        <w:rPr>
          <w:lang w:val="en-GB"/>
        </w:rPr>
      </w:pPr>
      <w:r w:rsidRPr="00EA1186">
        <w:rPr>
          <w:rFonts w:hint="cs"/>
          <w:b/>
          <w:bCs/>
          <w:rtl/>
          <w:lang w:val="en-GB"/>
        </w:rPr>
        <w:tab/>
      </w:r>
      <w:r w:rsidR="006C1AF4" w:rsidRPr="00EA1186">
        <w:rPr>
          <w:b/>
          <w:bCs/>
          <w:rtl/>
          <w:lang w:val="en-GB"/>
        </w:rPr>
        <w:t>(ج)</w:t>
      </w:r>
      <w:r w:rsidRPr="00EA1186">
        <w:rPr>
          <w:rFonts w:hint="cs"/>
          <w:b/>
          <w:bCs/>
          <w:rtl/>
          <w:lang w:val="en-GB"/>
        </w:rPr>
        <w:tab/>
      </w:r>
      <w:r w:rsidR="006C1AF4" w:rsidRPr="00EA1186">
        <w:rPr>
          <w:b/>
          <w:bCs/>
          <w:rtl/>
          <w:lang w:val="en-GB"/>
        </w:rPr>
        <w:t>التأكد من أن المنظمات النسائية والمنظمات غير الحكومية الأخرى تشارك في تصميم سياسات المساواة بين الجنسين ورصد تنفيذها.</w:t>
      </w:r>
    </w:p>
    <w:p w:rsidR="00EA1186" w:rsidRPr="00EA1186" w:rsidRDefault="00EA1186" w:rsidP="00EA1186">
      <w:pPr>
        <w:pStyle w:val="SingleTxt"/>
        <w:spacing w:after="0" w:line="120" w:lineRule="exact"/>
        <w:rPr>
          <w:sz w:val="10"/>
          <w:rtl/>
          <w:lang w:val="en-GB"/>
        </w:rPr>
      </w:pPr>
    </w:p>
    <w:p w:rsidR="006C1AF4" w:rsidRPr="004A48D4" w:rsidRDefault="00EA1186" w:rsidP="00EA11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Pr>
          <w:rFonts w:hint="cs"/>
          <w:rtl/>
          <w:lang w:val="en-GB"/>
        </w:rPr>
        <w:tab/>
      </w:r>
      <w:r>
        <w:rPr>
          <w:rFonts w:hint="cs"/>
          <w:rtl/>
          <w:lang w:val="en-GB"/>
        </w:rPr>
        <w:tab/>
      </w:r>
      <w:r w:rsidR="006C1AF4" w:rsidRPr="004A48D4">
        <w:rPr>
          <w:rtl/>
          <w:lang w:val="en-GB"/>
        </w:rPr>
        <w:t>التدابير الخاصة المؤقتة</w:t>
      </w:r>
    </w:p>
    <w:p w:rsidR="006C1AF4" w:rsidRPr="004A48D4" w:rsidRDefault="006C1AF4" w:rsidP="000A0CFF">
      <w:pPr>
        <w:pStyle w:val="SingleTxt"/>
        <w:rPr>
          <w:lang w:val="en-GB"/>
        </w:rPr>
      </w:pPr>
      <w:r w:rsidRPr="004A48D4">
        <w:rPr>
          <w:rtl/>
          <w:lang w:val="en-GB"/>
        </w:rPr>
        <w:t>١٦</w:t>
      </w:r>
      <w:r w:rsidR="00EA1186">
        <w:rPr>
          <w:rFonts w:hint="cs"/>
          <w:rtl/>
          <w:lang w:val="en-GB"/>
        </w:rPr>
        <w:t xml:space="preserve"> -</w:t>
      </w:r>
      <w:r w:rsidR="00EA1186">
        <w:rPr>
          <w:rFonts w:hint="cs"/>
          <w:rtl/>
          <w:lang w:val="en-GB"/>
        </w:rPr>
        <w:tab/>
      </w:r>
      <w:r w:rsidRPr="004A48D4">
        <w:rPr>
          <w:rtl/>
          <w:lang w:val="en-GB"/>
        </w:rPr>
        <w:t xml:space="preserve">تلاحظ اللجنة أن الدولة الطرف تُقر بأن تحديد حصص لتمثيل المرأة في </w:t>
      </w:r>
      <w:proofErr w:type="spellStart"/>
      <w:r w:rsidRPr="004A48D4">
        <w:rPr>
          <w:rtl/>
          <w:lang w:val="en-GB"/>
        </w:rPr>
        <w:t>الكنغرس</w:t>
      </w:r>
      <w:proofErr w:type="spellEnd"/>
      <w:r w:rsidRPr="004A48D4">
        <w:rPr>
          <w:rtl/>
          <w:lang w:val="en-GB"/>
        </w:rPr>
        <w:t xml:space="preserve"> الوطني (في عام 1991) وفي النقابات العمالية (في عام 2002) هو شكل من أشكال التدابير الخاصة المؤقتة. وتلاحظ أيضا مشاريع القوانين المتعلقة بالتكافؤ بين الجنسين في مشاركتهما في الفروع الثلاثة للحكومة. ومع ذلك، فهي تلاحظ مع القلق محدودية تنفيذ الحصص، كما يشهد على ذلك انخفاض تمثيل المرأة في الهيئات التشريعية على مستوى </w:t>
      </w:r>
      <w:r w:rsidRPr="004A48D4">
        <w:rPr>
          <w:rtl/>
          <w:lang w:val="en-GB"/>
        </w:rPr>
        <w:lastRenderedPageBreak/>
        <w:t>المقاطعات والبلديات. ويساور اللجنة القلق أيضا إزاء عدم وجود تدابير خاصة مؤقتة للتعجيل بتحقيق المساواة الفعلية بين المرأة والرجل في المجالات الأخرى التي تشملها الاتفاقية، مثل التعليم والعمالة.</w:t>
      </w:r>
    </w:p>
    <w:p w:rsidR="006C1AF4" w:rsidRPr="00EA1186" w:rsidRDefault="006C1AF4" w:rsidP="00EA1186">
      <w:pPr>
        <w:pStyle w:val="SingleTxt"/>
        <w:rPr>
          <w:b/>
          <w:bCs/>
          <w:lang w:val="en-GB"/>
        </w:rPr>
      </w:pPr>
      <w:r w:rsidRPr="00987BEC">
        <w:rPr>
          <w:b/>
          <w:bCs/>
          <w:rtl/>
          <w:lang w:val="en-GB"/>
        </w:rPr>
        <w:t>١٧</w:t>
      </w:r>
      <w:r w:rsidR="00EA1186" w:rsidRPr="00EA1186">
        <w:rPr>
          <w:rFonts w:hint="cs"/>
          <w:b/>
          <w:bCs/>
          <w:rtl/>
          <w:lang w:val="en-GB"/>
        </w:rPr>
        <w:t xml:space="preserve"> -</w:t>
      </w:r>
      <w:r w:rsidR="00EA1186" w:rsidRPr="00EA1186">
        <w:rPr>
          <w:rFonts w:hint="cs"/>
          <w:b/>
          <w:bCs/>
          <w:rtl/>
          <w:lang w:val="en-GB"/>
        </w:rPr>
        <w:tab/>
      </w:r>
      <w:r w:rsidRPr="00EA1186">
        <w:rPr>
          <w:b/>
          <w:bCs/>
          <w:rtl/>
          <w:lang w:val="en-GB"/>
        </w:rPr>
        <w:t>وتوصي اللجنة بأن تقوم الدولة الطرف بما يلي:</w:t>
      </w:r>
    </w:p>
    <w:p w:rsidR="006C1AF4" w:rsidRPr="007621CE" w:rsidRDefault="00EA1186" w:rsidP="00032D75">
      <w:pPr>
        <w:pStyle w:val="SingleTxt"/>
        <w:rPr>
          <w:b/>
          <w:bCs/>
          <w:w w:val="100"/>
          <w:lang w:val="en-GB"/>
        </w:rPr>
      </w:pPr>
      <w:r w:rsidRPr="00EA1186">
        <w:rPr>
          <w:rFonts w:hint="cs"/>
          <w:b/>
          <w:bCs/>
          <w:rtl/>
          <w:lang w:val="en-GB"/>
        </w:rPr>
        <w:tab/>
      </w:r>
      <w:r w:rsidR="006C1AF4" w:rsidRPr="00EA1186">
        <w:rPr>
          <w:b/>
          <w:bCs/>
          <w:rtl/>
          <w:lang w:val="en-GB"/>
        </w:rPr>
        <w:t>(أ)</w:t>
      </w:r>
      <w:r w:rsidRPr="00EA1186">
        <w:rPr>
          <w:rFonts w:hint="cs"/>
          <w:b/>
          <w:bCs/>
          <w:rtl/>
          <w:lang w:val="en-GB"/>
        </w:rPr>
        <w:tab/>
      </w:r>
      <w:r w:rsidR="006C1AF4" w:rsidRPr="007621CE">
        <w:rPr>
          <w:b/>
          <w:bCs/>
          <w:w w:val="100"/>
          <w:rtl/>
          <w:lang w:val="en-GB"/>
        </w:rPr>
        <w:t>اعتماد وتنفيذ تدابير خاصة مؤقتة، بما يتمشى مع الفقرة 1 من المادة 4</w:t>
      </w:r>
      <w:r w:rsidR="00032D75">
        <w:rPr>
          <w:rFonts w:hint="cs"/>
          <w:b/>
          <w:bCs/>
          <w:w w:val="100"/>
          <w:rtl/>
          <w:lang w:val="en-GB"/>
        </w:rPr>
        <w:t xml:space="preserve"> </w:t>
      </w:r>
      <w:r w:rsidR="006C1AF4" w:rsidRPr="007621CE">
        <w:rPr>
          <w:b/>
          <w:bCs/>
          <w:w w:val="100"/>
          <w:rtl/>
          <w:lang w:val="en-GB"/>
        </w:rPr>
        <w:t xml:space="preserve">من الاتفاقية وتوصيتها العامة رقم 25 (2004) بشأن المسألة، على المستويات الاتحادية </w:t>
      </w:r>
      <w:proofErr w:type="spellStart"/>
      <w:r w:rsidR="006C1AF4" w:rsidRPr="007621CE">
        <w:rPr>
          <w:b/>
          <w:bCs/>
          <w:w w:val="100"/>
          <w:rtl/>
          <w:lang w:val="en-GB"/>
        </w:rPr>
        <w:t>والمقاطعية</w:t>
      </w:r>
      <w:proofErr w:type="spellEnd"/>
      <w:r w:rsidR="006C1AF4" w:rsidRPr="007621CE">
        <w:rPr>
          <w:b/>
          <w:bCs/>
          <w:w w:val="100"/>
          <w:rtl/>
          <w:lang w:val="en-GB"/>
        </w:rPr>
        <w:t xml:space="preserve"> والبلدية، مشفوعة بأهداف وأطر زمنية محددة للتعجيل بالمساواة الفعلية بين المرأة والرجل في جميع المجالات التي لا تزال المرأة فيها محرومة أو ممثلة تمثيلا ناقصا، </w:t>
      </w:r>
      <w:r w:rsidR="007621CE" w:rsidRPr="007621CE">
        <w:rPr>
          <w:rFonts w:hint="cs"/>
          <w:b/>
          <w:bCs/>
          <w:w w:val="100"/>
          <w:rtl/>
          <w:lang w:val="en-GB"/>
        </w:rPr>
        <w:br/>
      </w:r>
      <w:r w:rsidR="006C1AF4" w:rsidRPr="007621CE">
        <w:rPr>
          <w:b/>
          <w:bCs/>
          <w:w w:val="100"/>
          <w:rtl/>
          <w:lang w:val="en-GB"/>
        </w:rPr>
        <w:t xml:space="preserve">بما في ذلك نساء الشعوب الأصلية والنساء المنحدرات من أصول أفريقية، والمهاجرات، والنساء المسنات والنساء ذوات الإعاقة؛ </w:t>
      </w:r>
    </w:p>
    <w:p w:rsidR="006C1AF4" w:rsidRDefault="00EA1186" w:rsidP="00EA1186">
      <w:pPr>
        <w:pStyle w:val="SingleTxt"/>
        <w:rPr>
          <w:b/>
          <w:bCs/>
          <w:rtl/>
          <w:lang w:val="en-GB"/>
        </w:rPr>
      </w:pPr>
      <w:r w:rsidRPr="00EA1186">
        <w:rPr>
          <w:rFonts w:hint="cs"/>
          <w:b/>
          <w:bCs/>
          <w:rtl/>
          <w:lang w:val="en-GB"/>
        </w:rPr>
        <w:tab/>
      </w:r>
      <w:r w:rsidR="006C1AF4" w:rsidRPr="00EA1186">
        <w:rPr>
          <w:b/>
          <w:bCs/>
          <w:rtl/>
          <w:lang w:val="en-GB"/>
        </w:rPr>
        <w:t>(ب)</w:t>
      </w:r>
      <w:r w:rsidRPr="00EA1186">
        <w:rPr>
          <w:rFonts w:hint="cs"/>
          <w:b/>
          <w:bCs/>
          <w:rtl/>
          <w:lang w:val="en-GB"/>
        </w:rPr>
        <w:tab/>
      </w:r>
      <w:r w:rsidR="006C1AF4" w:rsidRPr="00EA1186">
        <w:rPr>
          <w:b/>
          <w:bCs/>
          <w:rtl/>
          <w:lang w:val="en-GB"/>
        </w:rPr>
        <w:t>رصد وتقييم أثر هذه التدابير بصورة منتظمة، وتقديم معلومات عن النتائج المحققة في التقرير الدوري المقبل.</w:t>
      </w:r>
    </w:p>
    <w:p w:rsidR="00032D75" w:rsidRPr="00032D75" w:rsidRDefault="00032D75" w:rsidP="00032D75">
      <w:pPr>
        <w:pStyle w:val="SingleTxt"/>
        <w:spacing w:after="0" w:line="120" w:lineRule="exact"/>
        <w:rPr>
          <w:bCs/>
          <w:sz w:val="10"/>
          <w:rtl/>
          <w:lang w:val="en-GB"/>
        </w:rPr>
      </w:pPr>
    </w:p>
    <w:p w:rsidR="00032D75" w:rsidRPr="00032D75" w:rsidRDefault="00032D75" w:rsidP="00032D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032D75">
        <w:rPr>
          <w:rtl/>
          <w:lang w:val="en-GB"/>
        </w:rPr>
        <w:t xml:space="preserve">القوالب النمطية والممارسات الضارة </w:t>
      </w:r>
    </w:p>
    <w:p w:rsidR="00032D75" w:rsidRPr="00032D75" w:rsidRDefault="00032D75" w:rsidP="003168A0">
      <w:pPr>
        <w:pStyle w:val="SingleTxt"/>
        <w:rPr>
          <w:rtl/>
          <w:lang w:val="en-GB"/>
        </w:rPr>
      </w:pPr>
      <w:r w:rsidRPr="00032D75">
        <w:rPr>
          <w:rtl/>
          <w:lang w:val="en-GB"/>
        </w:rPr>
        <w:t>١٨</w:t>
      </w:r>
      <w:r>
        <w:rPr>
          <w:rFonts w:hint="cs"/>
          <w:rtl/>
          <w:lang w:val="en-GB"/>
        </w:rPr>
        <w:t xml:space="preserve"> -</w:t>
      </w:r>
      <w:r>
        <w:rPr>
          <w:rFonts w:hint="cs"/>
          <w:rtl/>
          <w:lang w:val="en-GB"/>
        </w:rPr>
        <w:tab/>
      </w:r>
      <w:r w:rsidRPr="00032D75">
        <w:rPr>
          <w:rtl/>
          <w:lang w:val="en-GB"/>
        </w:rPr>
        <w:t>تلاحظ اللجنة أن الدولة الطرف قد اعتمدت تدابير لمكافحة القوالب النمطية التمييزية ضد المرأة، وبخاصة بناء القدرات ال</w:t>
      </w:r>
      <w:r w:rsidRPr="00032D75">
        <w:rPr>
          <w:rFonts w:hint="cs"/>
          <w:rtl/>
          <w:lang w:val="en-GB"/>
        </w:rPr>
        <w:t>ذي ي</w:t>
      </w:r>
      <w:r w:rsidRPr="00032D75">
        <w:rPr>
          <w:rtl/>
          <w:lang w:val="en-GB"/>
        </w:rPr>
        <w:t>ستهدف موظفي الحكومة وال</w:t>
      </w:r>
      <w:r w:rsidRPr="00032D75">
        <w:rPr>
          <w:rFonts w:hint="cs"/>
          <w:rtl/>
          <w:lang w:val="en-GB"/>
        </w:rPr>
        <w:t>جهاز</w:t>
      </w:r>
      <w:r w:rsidRPr="00032D75">
        <w:rPr>
          <w:rtl/>
          <w:lang w:val="en-GB"/>
        </w:rPr>
        <w:t xml:space="preserve"> القضائي. وتلاحظ أيضا أن الدولة الطرف تمنع التحيز الجنسي وتحظر إعلانات تجارة الجنس</w:t>
      </w:r>
      <w:r w:rsidRPr="00032D75">
        <w:rPr>
          <w:rFonts w:hint="cs"/>
          <w:rtl/>
          <w:lang w:val="en-GB"/>
        </w:rPr>
        <w:t>،</w:t>
      </w:r>
      <w:r w:rsidRPr="00032D75">
        <w:rPr>
          <w:rtl/>
          <w:lang w:val="en-GB"/>
        </w:rPr>
        <w:t xml:space="preserve"> </w:t>
      </w:r>
      <w:r w:rsidRPr="00032D75">
        <w:rPr>
          <w:rFonts w:hint="cs"/>
          <w:rtl/>
          <w:lang w:val="en-GB"/>
        </w:rPr>
        <w:t xml:space="preserve">وذلك </w:t>
      </w:r>
      <w:r w:rsidRPr="00032D75">
        <w:rPr>
          <w:rtl/>
          <w:lang w:val="en-GB"/>
        </w:rPr>
        <w:t xml:space="preserve">من خلال حملات التوعية العامة والتشريعات المتعلقة بوسائط الإعلام. بيد أنها لا تزال </w:t>
      </w:r>
      <w:r w:rsidRPr="00032D75">
        <w:rPr>
          <w:rFonts w:hint="cs"/>
          <w:rtl/>
          <w:lang w:val="en-GB"/>
        </w:rPr>
        <w:t>يساورها</w:t>
      </w:r>
      <w:r w:rsidRPr="00032D75">
        <w:rPr>
          <w:rtl/>
          <w:lang w:val="en-GB"/>
        </w:rPr>
        <w:t xml:space="preserve"> بالقلق إزاء استمرار القوالب النمطية التمييزية بشأن أدوار ومسؤوليات المرأة والرجل في الأسرة وفي المجتمع، والأشكال المتقاطعة للتمييز</w:t>
      </w:r>
      <w:r w:rsidRPr="00032D75">
        <w:rPr>
          <w:rFonts w:hint="cs"/>
          <w:rtl/>
          <w:lang w:val="en-GB"/>
        </w:rPr>
        <w:t>،</w:t>
      </w:r>
      <w:r w:rsidRPr="00032D75">
        <w:rPr>
          <w:rtl/>
          <w:lang w:val="en-GB"/>
        </w:rPr>
        <w:t xml:space="preserve"> وثقافة السلطة الذكورية المتجذرة في الدولة الطرف، </w:t>
      </w:r>
      <w:r w:rsidRPr="00032D75">
        <w:rPr>
          <w:rFonts w:hint="cs"/>
          <w:rtl/>
          <w:lang w:val="en-GB"/>
        </w:rPr>
        <w:t xml:space="preserve">مما يشكل أساس </w:t>
      </w:r>
      <w:r w:rsidRPr="00032D75">
        <w:rPr>
          <w:rtl/>
          <w:lang w:val="en-GB"/>
        </w:rPr>
        <w:t xml:space="preserve">التمييز والعنف </w:t>
      </w:r>
      <w:proofErr w:type="spellStart"/>
      <w:r w:rsidRPr="00032D75">
        <w:rPr>
          <w:rtl/>
          <w:lang w:val="en-GB"/>
        </w:rPr>
        <w:t>الجنساني</w:t>
      </w:r>
      <w:proofErr w:type="spellEnd"/>
      <w:r w:rsidRPr="00032D75">
        <w:rPr>
          <w:rtl/>
          <w:lang w:val="en-GB"/>
        </w:rPr>
        <w:t xml:space="preserve"> ضد المرأة، بما في ذلك العنف الجنسي والعنف المنزلي وقتل الإناث وكذلك الاعتداء الجنسي في المدارس والتحرش الجنسي في مكان العمل. </w:t>
      </w:r>
    </w:p>
    <w:p w:rsidR="00032D75" w:rsidRPr="00032D75" w:rsidRDefault="00032D75" w:rsidP="00032D75">
      <w:pPr>
        <w:pStyle w:val="SingleTxt"/>
        <w:rPr>
          <w:b/>
          <w:bCs/>
          <w:rtl/>
          <w:lang w:val="en-GB"/>
        </w:rPr>
      </w:pPr>
      <w:r w:rsidRPr="00987BEC">
        <w:rPr>
          <w:b/>
          <w:bCs/>
          <w:rtl/>
          <w:lang w:val="en-GB"/>
        </w:rPr>
        <w:t>١٩</w:t>
      </w:r>
      <w:r w:rsidRPr="00987BEC">
        <w:rPr>
          <w:rFonts w:hint="cs"/>
          <w:b/>
          <w:bCs/>
          <w:rtl/>
          <w:lang w:val="en-GB"/>
        </w:rPr>
        <w:t xml:space="preserve"> -</w:t>
      </w:r>
      <w:r>
        <w:rPr>
          <w:rFonts w:hint="cs"/>
          <w:rtl/>
          <w:lang w:val="en-GB"/>
        </w:rPr>
        <w:tab/>
      </w:r>
      <w:r w:rsidRPr="00032D75">
        <w:rPr>
          <w:b/>
          <w:bCs/>
          <w:rtl/>
          <w:lang w:val="en-GB"/>
        </w:rPr>
        <w:t xml:space="preserve">وتوصي اللجنة بأن تقوم الدولة الطرف بما يلي: </w:t>
      </w:r>
    </w:p>
    <w:p w:rsidR="00032D75" w:rsidRPr="00032D75" w:rsidRDefault="00032D75" w:rsidP="00032D75">
      <w:pPr>
        <w:pStyle w:val="SingleTxt"/>
        <w:rPr>
          <w:b/>
          <w:bCs/>
          <w:rtl/>
          <w:lang w:val="en-GB"/>
        </w:rPr>
      </w:pPr>
      <w:r>
        <w:rPr>
          <w:rFonts w:hint="cs"/>
          <w:b/>
          <w:bCs/>
          <w:rtl/>
          <w:lang w:val="en-GB"/>
        </w:rPr>
        <w:tab/>
      </w:r>
      <w:r w:rsidRPr="00032D75">
        <w:rPr>
          <w:b/>
          <w:bCs/>
          <w:rtl/>
          <w:lang w:val="en-GB"/>
        </w:rPr>
        <w:t>(أ)</w:t>
      </w:r>
      <w:r w:rsidRPr="00032D75">
        <w:rPr>
          <w:b/>
          <w:bCs/>
          <w:rtl/>
          <w:lang w:val="en-GB"/>
        </w:rPr>
        <w:tab/>
        <w:t xml:space="preserve">تكثيف جهودها الرامية إلى تبديد المواقف والقوالب النمطية المتحيزة ضد المرأة التي </w:t>
      </w:r>
      <w:r w:rsidRPr="00032D75">
        <w:rPr>
          <w:rFonts w:hint="cs"/>
          <w:b/>
          <w:bCs/>
          <w:rtl/>
          <w:lang w:val="en-GB"/>
        </w:rPr>
        <w:t xml:space="preserve">تنتهجها </w:t>
      </w:r>
      <w:r w:rsidRPr="00032D75">
        <w:rPr>
          <w:b/>
          <w:bCs/>
          <w:rtl/>
          <w:lang w:val="en-GB"/>
        </w:rPr>
        <w:t xml:space="preserve">السلطات العامة للدولة في الفروع الثلاثة للحكومة؛ </w:t>
      </w:r>
    </w:p>
    <w:p w:rsidR="00032D75" w:rsidRPr="00032D75" w:rsidRDefault="00032D75" w:rsidP="00BB30C3">
      <w:pPr>
        <w:pStyle w:val="SingleTxt"/>
        <w:rPr>
          <w:b/>
          <w:bCs/>
          <w:rtl/>
          <w:lang w:val="en-GB"/>
        </w:rPr>
      </w:pPr>
      <w:r>
        <w:rPr>
          <w:rFonts w:hint="cs"/>
          <w:b/>
          <w:bCs/>
          <w:rtl/>
          <w:lang w:val="en-GB"/>
        </w:rPr>
        <w:tab/>
      </w:r>
      <w:r w:rsidRPr="00032D75">
        <w:rPr>
          <w:b/>
          <w:bCs/>
          <w:rtl/>
          <w:lang w:val="en-GB"/>
        </w:rPr>
        <w:t>(ب)</w:t>
      </w:r>
      <w:r>
        <w:rPr>
          <w:rFonts w:hint="cs"/>
          <w:b/>
          <w:bCs/>
          <w:rtl/>
          <w:lang w:val="en-GB"/>
        </w:rPr>
        <w:tab/>
      </w:r>
      <w:r w:rsidRPr="00032D75">
        <w:rPr>
          <w:b/>
          <w:bCs/>
          <w:rtl/>
          <w:lang w:val="en-GB"/>
        </w:rPr>
        <w:t xml:space="preserve">اعتماد استراتيجية شاملة تستهدف النساء والرجال والفتيات والفتيان من أجل التغلب على ثقافة السلطة الذكورية والقوالب النمطية التمييزية بشأن أدوار </w:t>
      </w:r>
      <w:r w:rsidRPr="00032D75">
        <w:rPr>
          <w:b/>
          <w:bCs/>
          <w:rtl/>
          <w:lang w:val="en-GB"/>
        </w:rPr>
        <w:lastRenderedPageBreak/>
        <w:t>ومسؤوليات المرأة والرجل في الأسرة وفي المجتمع</w:t>
      </w:r>
      <w:r w:rsidRPr="00032D75">
        <w:rPr>
          <w:rFonts w:hint="cs"/>
          <w:b/>
          <w:bCs/>
          <w:rtl/>
          <w:lang w:val="en-GB"/>
        </w:rPr>
        <w:t>،</w:t>
      </w:r>
      <w:r w:rsidRPr="00032D75">
        <w:rPr>
          <w:b/>
          <w:bCs/>
          <w:rtl/>
          <w:lang w:val="en-GB"/>
        </w:rPr>
        <w:t xml:space="preserve"> وكفالة أن تتناول هذه الاستراتيجية أيضا الأشكال المتداخلة للتمييز الموجه ضد المرأة، ف </w:t>
      </w:r>
      <w:r w:rsidRPr="00032D75">
        <w:rPr>
          <w:rFonts w:hint="cs"/>
          <w:b/>
          <w:bCs/>
          <w:rtl/>
          <w:lang w:val="en-GB"/>
        </w:rPr>
        <w:t xml:space="preserve">كما تنص على ذلك </w:t>
      </w:r>
      <w:r w:rsidRPr="00032D75">
        <w:rPr>
          <w:b/>
          <w:bCs/>
          <w:rtl/>
          <w:lang w:val="en-GB"/>
        </w:rPr>
        <w:t>الفقرة 18</w:t>
      </w:r>
      <w:r w:rsidR="00BB30C3">
        <w:rPr>
          <w:rFonts w:hint="cs"/>
          <w:b/>
          <w:bCs/>
          <w:rtl/>
          <w:lang w:val="en-GB"/>
        </w:rPr>
        <w:t> </w:t>
      </w:r>
      <w:r w:rsidRPr="00032D75">
        <w:rPr>
          <w:rFonts w:hint="cs"/>
          <w:b/>
          <w:bCs/>
          <w:rtl/>
          <w:lang w:val="en-GB"/>
        </w:rPr>
        <w:t xml:space="preserve">من </w:t>
      </w:r>
      <w:r w:rsidRPr="00032D75">
        <w:rPr>
          <w:b/>
          <w:bCs/>
          <w:rtl/>
          <w:lang w:val="en-GB"/>
        </w:rPr>
        <w:t xml:space="preserve">التوصية العامة للجنة رقم 28 (2010) </w:t>
      </w:r>
      <w:r w:rsidRPr="00032D75">
        <w:rPr>
          <w:rFonts w:hint="cs"/>
          <w:b/>
          <w:bCs/>
          <w:rtl/>
          <w:lang w:val="en-GB"/>
        </w:rPr>
        <w:t xml:space="preserve">بشأن </w:t>
      </w:r>
      <w:r w:rsidRPr="00032D75">
        <w:rPr>
          <w:b/>
          <w:bCs/>
          <w:rtl/>
          <w:lang w:val="en-GB"/>
        </w:rPr>
        <w:t xml:space="preserve">الالتزامات الأساسية للدول الأطراف بموجب المادة 2 من </w:t>
      </w:r>
      <w:r w:rsidRPr="00032D75">
        <w:rPr>
          <w:rFonts w:hint="cs"/>
          <w:b/>
          <w:bCs/>
          <w:rtl/>
          <w:lang w:val="en-GB"/>
        </w:rPr>
        <w:t>ال</w:t>
      </w:r>
      <w:r w:rsidRPr="00032D75">
        <w:rPr>
          <w:b/>
          <w:bCs/>
          <w:rtl/>
          <w:lang w:val="en-GB"/>
        </w:rPr>
        <w:t xml:space="preserve">اتفاقية؛ </w:t>
      </w:r>
    </w:p>
    <w:p w:rsidR="00032D75" w:rsidRPr="00032D75" w:rsidRDefault="00032D75" w:rsidP="00BB30C3">
      <w:pPr>
        <w:pStyle w:val="SingleTxt"/>
        <w:rPr>
          <w:b/>
          <w:bCs/>
          <w:rtl/>
          <w:lang w:val="en-GB"/>
        </w:rPr>
      </w:pPr>
      <w:r>
        <w:rPr>
          <w:rFonts w:hint="cs"/>
          <w:b/>
          <w:bCs/>
          <w:rtl/>
          <w:lang w:val="en-GB"/>
        </w:rPr>
        <w:tab/>
      </w:r>
      <w:r w:rsidRPr="00032D75">
        <w:rPr>
          <w:b/>
          <w:bCs/>
          <w:rtl/>
          <w:lang w:val="en-GB"/>
        </w:rPr>
        <w:t>(ج)</w:t>
      </w:r>
      <w:r>
        <w:rPr>
          <w:rFonts w:hint="cs"/>
          <w:b/>
          <w:bCs/>
          <w:rtl/>
          <w:lang w:val="en-GB"/>
        </w:rPr>
        <w:tab/>
      </w:r>
      <w:r w:rsidRPr="00032D75">
        <w:rPr>
          <w:b/>
          <w:bCs/>
          <w:rtl/>
          <w:lang w:val="en-GB"/>
        </w:rPr>
        <w:t xml:space="preserve">تعزيز التعاون مع منظمات المجتمع المدني في مكافحة القوالب النمطية التمييزية من خلال حملات إذكاء الوعي العام مثل حملة </w:t>
      </w:r>
      <w:r w:rsidR="00BB30C3">
        <w:rPr>
          <w:rFonts w:hint="cs"/>
          <w:b/>
          <w:bCs/>
          <w:rtl/>
          <w:lang w:val="en-GB"/>
        </w:rPr>
        <w:t>”</w:t>
      </w:r>
      <w:r w:rsidRPr="00032D75">
        <w:rPr>
          <w:b/>
          <w:bCs/>
          <w:rtl/>
          <w:lang w:val="en-GB"/>
        </w:rPr>
        <w:t>لن تتخلف فتاة</w:t>
      </w:r>
      <w:r w:rsidR="00BB30C3">
        <w:rPr>
          <w:rFonts w:hint="cs"/>
          <w:b/>
          <w:bCs/>
          <w:rtl/>
          <w:lang w:val="en-GB"/>
        </w:rPr>
        <w:t>“</w:t>
      </w:r>
      <w:r w:rsidRPr="00032D75">
        <w:rPr>
          <w:b/>
          <w:bCs/>
          <w:rtl/>
          <w:lang w:val="en-GB"/>
        </w:rPr>
        <w:t xml:space="preserve"> </w:t>
      </w:r>
      <w:r w:rsidR="00BB30C3">
        <w:rPr>
          <w:rFonts w:hint="cs"/>
          <w:b/>
          <w:bCs/>
          <w:rtl/>
          <w:lang w:val="en-GB"/>
        </w:rPr>
        <w:br/>
      </w:r>
      <w:r w:rsidRPr="00032D75">
        <w:rPr>
          <w:rFonts w:hint="cs"/>
          <w:b/>
          <w:bCs/>
          <w:rtl/>
          <w:lang w:val="en-GB"/>
        </w:rPr>
        <w:t>(</w:t>
      </w:r>
      <w:r w:rsidRPr="00032D75">
        <w:rPr>
          <w:b/>
          <w:bCs/>
          <w:lang w:val="en-GB"/>
        </w:rPr>
        <w:t xml:space="preserve">#Ni Una </w:t>
      </w:r>
      <w:proofErr w:type="spellStart"/>
      <w:r w:rsidRPr="00032D75">
        <w:rPr>
          <w:b/>
          <w:bCs/>
          <w:lang w:val="en-GB"/>
        </w:rPr>
        <w:t>Menos</w:t>
      </w:r>
      <w:proofErr w:type="spellEnd"/>
      <w:r w:rsidRPr="00032D75">
        <w:rPr>
          <w:rFonts w:hint="cs"/>
          <w:b/>
          <w:bCs/>
          <w:rtl/>
          <w:lang w:val="en-GB"/>
        </w:rPr>
        <w:t>)</w:t>
      </w:r>
      <w:r w:rsidRPr="00032D75">
        <w:rPr>
          <w:b/>
          <w:bCs/>
          <w:rtl/>
          <w:lang w:val="en-GB"/>
        </w:rPr>
        <w:t>؛</w:t>
      </w:r>
    </w:p>
    <w:p w:rsidR="00032D75" w:rsidRPr="00032D75" w:rsidRDefault="00032D75" w:rsidP="00BB30C3">
      <w:pPr>
        <w:pStyle w:val="SingleTxt"/>
        <w:rPr>
          <w:b/>
          <w:bCs/>
          <w:rtl/>
          <w:lang w:val="en-GB"/>
        </w:rPr>
      </w:pPr>
      <w:r>
        <w:rPr>
          <w:rFonts w:hint="cs"/>
          <w:b/>
          <w:bCs/>
          <w:rtl/>
          <w:lang w:val="en-GB"/>
        </w:rPr>
        <w:tab/>
      </w:r>
      <w:r w:rsidRPr="00032D75">
        <w:rPr>
          <w:b/>
          <w:bCs/>
          <w:rtl/>
          <w:lang w:val="en-GB"/>
        </w:rPr>
        <w:t>(د)</w:t>
      </w:r>
      <w:r>
        <w:rPr>
          <w:rFonts w:hint="cs"/>
          <w:b/>
          <w:bCs/>
          <w:rtl/>
          <w:lang w:val="en-GB"/>
        </w:rPr>
        <w:tab/>
      </w:r>
      <w:r w:rsidRPr="00032D75">
        <w:rPr>
          <w:b/>
          <w:bCs/>
          <w:rtl/>
          <w:lang w:val="en-GB"/>
        </w:rPr>
        <w:t>تعديل القانون رقم 26</w:t>
      </w:r>
      <w:r w:rsidRPr="00032D75">
        <w:rPr>
          <w:rFonts w:hint="cs"/>
          <w:b/>
          <w:bCs/>
          <w:rtl/>
          <w:lang w:val="en-GB"/>
        </w:rPr>
        <w:t>.</w:t>
      </w:r>
      <w:r w:rsidRPr="00032D75">
        <w:rPr>
          <w:b/>
          <w:bCs/>
          <w:rtl/>
          <w:lang w:val="en-GB"/>
        </w:rPr>
        <w:t xml:space="preserve">522 </w:t>
      </w:r>
      <w:r w:rsidRPr="00032D75">
        <w:rPr>
          <w:rFonts w:hint="cs"/>
          <w:b/>
          <w:bCs/>
          <w:rtl/>
          <w:lang w:val="en-GB"/>
        </w:rPr>
        <w:t xml:space="preserve">المؤرخ 10 تشرين الأول/أكتوبر 2009 </w:t>
      </w:r>
      <w:r w:rsidRPr="00032D75">
        <w:rPr>
          <w:b/>
          <w:bCs/>
          <w:rtl/>
          <w:lang w:val="en-GB"/>
        </w:rPr>
        <w:t xml:space="preserve">بشأن خدمات الاتصالات السمعية البصرية بغرض </w:t>
      </w:r>
      <w:r w:rsidRPr="00032D75">
        <w:rPr>
          <w:rFonts w:hint="cs"/>
          <w:b/>
          <w:bCs/>
          <w:rtl/>
          <w:lang w:val="en-GB"/>
        </w:rPr>
        <w:t xml:space="preserve">تمكين </w:t>
      </w:r>
      <w:r w:rsidRPr="00032D75">
        <w:rPr>
          <w:b/>
          <w:bCs/>
          <w:rtl/>
          <w:lang w:val="en-GB"/>
        </w:rPr>
        <w:t xml:space="preserve">أمينة المظالم </w:t>
      </w:r>
      <w:r w:rsidRPr="00032D75">
        <w:rPr>
          <w:rFonts w:hint="cs"/>
          <w:b/>
          <w:bCs/>
          <w:rtl/>
          <w:lang w:val="en-GB"/>
        </w:rPr>
        <w:t xml:space="preserve">من تسليط عقوبات </w:t>
      </w:r>
      <w:r w:rsidRPr="00032D75">
        <w:rPr>
          <w:b/>
          <w:bCs/>
          <w:rtl/>
          <w:lang w:val="en-GB"/>
        </w:rPr>
        <w:t xml:space="preserve">على </w:t>
      </w:r>
      <w:r w:rsidRPr="00032D75">
        <w:rPr>
          <w:rFonts w:hint="cs"/>
          <w:b/>
          <w:bCs/>
          <w:rtl/>
          <w:lang w:val="en-GB"/>
        </w:rPr>
        <w:t>منتهكي ال</w:t>
      </w:r>
      <w:r w:rsidRPr="00032D75">
        <w:rPr>
          <w:b/>
          <w:bCs/>
          <w:rtl/>
          <w:lang w:val="en-GB"/>
        </w:rPr>
        <w:t xml:space="preserve">أحكام </w:t>
      </w:r>
      <w:r w:rsidRPr="00032D75">
        <w:rPr>
          <w:rFonts w:hint="cs"/>
          <w:b/>
          <w:bCs/>
          <w:rtl/>
          <w:lang w:val="en-GB"/>
        </w:rPr>
        <w:t>المتعلقة ب</w:t>
      </w:r>
      <w:r w:rsidRPr="00032D75">
        <w:rPr>
          <w:b/>
          <w:bCs/>
          <w:rtl/>
          <w:lang w:val="en-GB"/>
        </w:rPr>
        <w:t>القوالب النمطية الجنسانية والتحيز الجنسي في وسائط</w:t>
      </w:r>
      <w:r w:rsidR="00BB30C3">
        <w:rPr>
          <w:rFonts w:hint="cs"/>
          <w:b/>
          <w:bCs/>
          <w:rtl/>
          <w:lang w:val="en-GB"/>
        </w:rPr>
        <w:t> </w:t>
      </w:r>
      <w:r w:rsidRPr="00032D75">
        <w:rPr>
          <w:b/>
          <w:bCs/>
          <w:rtl/>
          <w:lang w:val="en-GB"/>
        </w:rPr>
        <w:t>الإعلام.</w:t>
      </w:r>
    </w:p>
    <w:p w:rsidR="00032D75" w:rsidRPr="00032D75" w:rsidRDefault="00032D75" w:rsidP="00032D75">
      <w:pPr>
        <w:pStyle w:val="SingleTxt"/>
        <w:spacing w:after="0" w:line="120" w:lineRule="exact"/>
        <w:rPr>
          <w:b/>
          <w:bCs/>
          <w:sz w:val="10"/>
          <w:rtl/>
          <w:lang w:val="en-GB"/>
        </w:rPr>
      </w:pPr>
    </w:p>
    <w:p w:rsidR="00032D75" w:rsidRPr="00032D75" w:rsidRDefault="00032D75" w:rsidP="00032D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Pr="00032D75">
        <w:rPr>
          <w:rtl/>
          <w:lang w:val="en-GB"/>
        </w:rPr>
        <w:t xml:space="preserve">العنف </w:t>
      </w:r>
      <w:proofErr w:type="spellStart"/>
      <w:r w:rsidRPr="00032D75">
        <w:rPr>
          <w:rtl/>
          <w:lang w:val="en-GB"/>
        </w:rPr>
        <w:t>الجنساني</w:t>
      </w:r>
      <w:proofErr w:type="spellEnd"/>
      <w:r w:rsidRPr="00032D75">
        <w:rPr>
          <w:rtl/>
          <w:lang w:val="en-GB"/>
        </w:rPr>
        <w:t xml:space="preserve"> ضد المرأة</w:t>
      </w:r>
    </w:p>
    <w:p w:rsidR="00032D75" w:rsidRPr="00032D75" w:rsidRDefault="00032D75" w:rsidP="00032D75">
      <w:pPr>
        <w:pStyle w:val="SingleTxt"/>
        <w:rPr>
          <w:rtl/>
          <w:lang w:val="en-GB"/>
        </w:rPr>
      </w:pPr>
      <w:r w:rsidRPr="00032D75">
        <w:rPr>
          <w:rtl/>
          <w:lang w:val="en-GB"/>
        </w:rPr>
        <w:t>٢٠</w:t>
      </w:r>
      <w:r>
        <w:rPr>
          <w:rFonts w:hint="cs"/>
          <w:rtl/>
          <w:lang w:val="en-GB"/>
        </w:rPr>
        <w:t xml:space="preserve"> -</w:t>
      </w:r>
      <w:r>
        <w:rPr>
          <w:rFonts w:hint="cs"/>
          <w:rtl/>
          <w:lang w:val="en-GB"/>
        </w:rPr>
        <w:tab/>
      </w:r>
      <w:r w:rsidRPr="00032D75">
        <w:rPr>
          <w:rtl/>
          <w:lang w:val="en-GB"/>
        </w:rPr>
        <w:t xml:space="preserve">ترحب اللجنة بخطة العمل الوطنية لمنع واستئصال العنف ضد المرأة وتقديم المساعدة للضحايا (2017-2019). كما ترحب </w:t>
      </w:r>
      <w:r w:rsidRPr="00032D75">
        <w:rPr>
          <w:rFonts w:hint="cs"/>
          <w:rtl/>
          <w:lang w:val="en-GB"/>
        </w:rPr>
        <w:t xml:space="preserve">اللجنة </w:t>
      </w:r>
      <w:r w:rsidRPr="00032D75">
        <w:rPr>
          <w:rtl/>
          <w:lang w:val="en-GB"/>
        </w:rPr>
        <w:t xml:space="preserve">بالتدابير التي اتخذتها الدولة الطرف من أجل تعزيز جمع البيانات بشأن العنف </w:t>
      </w:r>
      <w:proofErr w:type="spellStart"/>
      <w:r w:rsidRPr="00032D75">
        <w:rPr>
          <w:rtl/>
          <w:lang w:val="en-GB"/>
        </w:rPr>
        <w:t>الجنس</w:t>
      </w:r>
      <w:r w:rsidRPr="00032D75">
        <w:rPr>
          <w:rFonts w:hint="cs"/>
          <w:rtl/>
          <w:lang w:val="en-GB"/>
        </w:rPr>
        <w:t>اني</w:t>
      </w:r>
      <w:proofErr w:type="spellEnd"/>
      <w:r w:rsidRPr="00032D75">
        <w:rPr>
          <w:rtl/>
          <w:lang w:val="en-GB"/>
        </w:rPr>
        <w:t xml:space="preserve"> من خلال المعهد الوطني للإحصاء والتعداد، وكذلك إنشاء ملاجئ للنساء ضحايا العنف </w:t>
      </w:r>
      <w:proofErr w:type="spellStart"/>
      <w:r w:rsidRPr="00032D75">
        <w:rPr>
          <w:rtl/>
          <w:lang w:val="en-GB"/>
        </w:rPr>
        <w:t>الجنس</w:t>
      </w:r>
      <w:r w:rsidRPr="00032D75">
        <w:rPr>
          <w:rFonts w:hint="cs"/>
          <w:rtl/>
          <w:lang w:val="en-GB"/>
        </w:rPr>
        <w:t>اني</w:t>
      </w:r>
      <w:proofErr w:type="spellEnd"/>
      <w:r w:rsidRPr="00032D75">
        <w:rPr>
          <w:rtl/>
          <w:lang w:val="en-GB"/>
        </w:rPr>
        <w:t xml:space="preserve"> وأسرهم بموجب البروتوكول </w:t>
      </w:r>
      <w:proofErr w:type="spellStart"/>
      <w:r w:rsidRPr="00032D75">
        <w:rPr>
          <w:rtl/>
          <w:lang w:val="en-GB"/>
        </w:rPr>
        <w:t>الإطاري</w:t>
      </w:r>
      <w:proofErr w:type="spellEnd"/>
      <w:r w:rsidRPr="00032D75">
        <w:rPr>
          <w:rtl/>
          <w:lang w:val="en-GB"/>
        </w:rPr>
        <w:t xml:space="preserve"> لمرافق الإيواء. بيد أن اللجنة يساورها القلق إزاء ما يلي:</w:t>
      </w:r>
    </w:p>
    <w:p w:rsidR="00032D75" w:rsidRPr="00032D75" w:rsidRDefault="00032D75" w:rsidP="00032D75">
      <w:pPr>
        <w:pStyle w:val="SingleTxt"/>
        <w:rPr>
          <w:rtl/>
          <w:lang w:val="en-GB"/>
        </w:rPr>
      </w:pPr>
      <w:r>
        <w:rPr>
          <w:rFonts w:hint="cs"/>
          <w:rtl/>
          <w:lang w:val="en-GB"/>
        </w:rPr>
        <w:tab/>
      </w:r>
      <w:r w:rsidRPr="00032D75">
        <w:rPr>
          <w:rtl/>
          <w:lang w:val="en-GB"/>
        </w:rPr>
        <w:t>(أ)</w:t>
      </w:r>
      <w:r w:rsidRPr="00032D75">
        <w:rPr>
          <w:rtl/>
          <w:lang w:val="en-GB"/>
        </w:rPr>
        <w:tab/>
        <w:t xml:space="preserve">استمرار العنف </w:t>
      </w:r>
      <w:proofErr w:type="spellStart"/>
      <w:r w:rsidRPr="00032D75">
        <w:rPr>
          <w:rtl/>
          <w:lang w:val="en-GB"/>
        </w:rPr>
        <w:t>الجنس</w:t>
      </w:r>
      <w:r w:rsidRPr="00032D75">
        <w:rPr>
          <w:rFonts w:hint="cs"/>
          <w:rtl/>
          <w:lang w:val="en-GB"/>
        </w:rPr>
        <w:t>اني</w:t>
      </w:r>
      <w:proofErr w:type="spellEnd"/>
      <w:r w:rsidRPr="00032D75">
        <w:rPr>
          <w:rtl/>
          <w:lang w:val="en-GB"/>
        </w:rPr>
        <w:t xml:space="preserve"> ضد المرأة في الدولة الطرف، بما في ذلك العنف البدني والنفسي والجنسي والاقتصادي في المجالين الخاص والعام؛</w:t>
      </w:r>
    </w:p>
    <w:p w:rsidR="00032D75" w:rsidRPr="00032D75" w:rsidRDefault="00032D75" w:rsidP="00032D75">
      <w:pPr>
        <w:pStyle w:val="SingleTxt"/>
        <w:rPr>
          <w:rtl/>
          <w:lang w:val="en-GB"/>
        </w:rPr>
      </w:pPr>
      <w:r>
        <w:rPr>
          <w:rFonts w:hint="cs"/>
          <w:rtl/>
          <w:lang w:val="en-GB"/>
        </w:rPr>
        <w:tab/>
      </w:r>
      <w:r w:rsidRPr="00032D75">
        <w:rPr>
          <w:rtl/>
          <w:lang w:val="en-GB"/>
        </w:rPr>
        <w:t>(ب)</w:t>
      </w:r>
      <w:r>
        <w:rPr>
          <w:rFonts w:hint="cs"/>
          <w:rtl/>
          <w:lang w:val="en-GB"/>
        </w:rPr>
        <w:tab/>
      </w:r>
      <w:r w:rsidRPr="00032D75">
        <w:rPr>
          <w:rtl/>
          <w:lang w:val="en-GB"/>
        </w:rPr>
        <w:t>التقارير الواردة عن تزايد عدد حالات قتل الإناث في الدولة الطرف؛</w:t>
      </w:r>
    </w:p>
    <w:p w:rsidR="00032D75" w:rsidRPr="00032D75" w:rsidRDefault="00032D75" w:rsidP="00032D75">
      <w:pPr>
        <w:pStyle w:val="SingleTxt"/>
        <w:rPr>
          <w:spacing w:val="2"/>
          <w:rtl/>
          <w:lang w:val="en-GB"/>
        </w:rPr>
      </w:pPr>
      <w:r w:rsidRPr="00032D75">
        <w:rPr>
          <w:rFonts w:hint="cs"/>
          <w:spacing w:val="2"/>
          <w:rtl/>
          <w:lang w:val="en-GB"/>
        </w:rPr>
        <w:tab/>
      </w:r>
      <w:r w:rsidRPr="00032D75">
        <w:rPr>
          <w:spacing w:val="2"/>
          <w:rtl/>
          <w:lang w:val="en-GB"/>
        </w:rPr>
        <w:t>(ج)</w:t>
      </w:r>
      <w:r w:rsidRPr="00032D75">
        <w:rPr>
          <w:spacing w:val="2"/>
          <w:rtl/>
          <w:lang w:val="en-GB"/>
        </w:rPr>
        <w:tab/>
        <w:t xml:space="preserve">التفاوتات الإقليمية في توفير سبل الانتصاف لضحايا العنف </w:t>
      </w:r>
      <w:proofErr w:type="spellStart"/>
      <w:r w:rsidRPr="00032D75">
        <w:rPr>
          <w:spacing w:val="2"/>
          <w:rtl/>
          <w:lang w:val="en-GB"/>
        </w:rPr>
        <w:t>الجنساني</w:t>
      </w:r>
      <w:proofErr w:type="spellEnd"/>
      <w:r w:rsidRPr="00032D75">
        <w:rPr>
          <w:spacing w:val="2"/>
          <w:rtl/>
          <w:lang w:val="en-GB"/>
        </w:rPr>
        <w:t xml:space="preserve">، </w:t>
      </w:r>
      <w:r w:rsidRPr="00032D75">
        <w:rPr>
          <w:rFonts w:hint="cs"/>
          <w:spacing w:val="2"/>
          <w:rtl/>
          <w:lang w:val="en-GB"/>
        </w:rPr>
        <w:br/>
      </w:r>
      <w:r w:rsidRPr="00032D75">
        <w:rPr>
          <w:spacing w:val="2"/>
          <w:rtl/>
          <w:lang w:val="en-GB"/>
        </w:rPr>
        <w:t xml:space="preserve">بما في ذلك ما يتعلق </w:t>
      </w:r>
      <w:r w:rsidRPr="00032D75">
        <w:rPr>
          <w:rFonts w:hint="cs"/>
          <w:spacing w:val="2"/>
          <w:rtl/>
          <w:lang w:val="en-GB"/>
        </w:rPr>
        <w:t xml:space="preserve">منها </w:t>
      </w:r>
      <w:r w:rsidRPr="00032D75">
        <w:rPr>
          <w:spacing w:val="2"/>
          <w:rtl/>
          <w:lang w:val="en-GB"/>
        </w:rPr>
        <w:t>بعدد الملاجئ والحصول على المشورة النفسية والمساعدة القانونية</w:t>
      </w:r>
      <w:r w:rsidRPr="00032D75">
        <w:rPr>
          <w:rFonts w:hint="cs"/>
          <w:spacing w:val="2"/>
          <w:rtl/>
          <w:lang w:val="en-GB"/>
        </w:rPr>
        <w:t> </w:t>
      </w:r>
      <w:r w:rsidRPr="00032D75">
        <w:rPr>
          <w:spacing w:val="2"/>
          <w:rtl/>
          <w:lang w:val="en-GB"/>
        </w:rPr>
        <w:t xml:space="preserve">والجبر؛ </w:t>
      </w:r>
    </w:p>
    <w:p w:rsidR="00032D75" w:rsidRPr="00032D75" w:rsidRDefault="00032D75" w:rsidP="00032D75">
      <w:pPr>
        <w:pStyle w:val="SingleTxt"/>
        <w:rPr>
          <w:rtl/>
          <w:lang w:val="en-GB"/>
        </w:rPr>
      </w:pPr>
      <w:r>
        <w:rPr>
          <w:rFonts w:hint="cs"/>
          <w:rtl/>
          <w:lang w:val="en-GB"/>
        </w:rPr>
        <w:tab/>
      </w:r>
      <w:r w:rsidRPr="00032D75">
        <w:rPr>
          <w:rtl/>
          <w:lang w:val="en-GB"/>
        </w:rPr>
        <w:t>(د)</w:t>
      </w:r>
      <w:r w:rsidRPr="00032D75">
        <w:rPr>
          <w:rtl/>
          <w:lang w:val="en-GB"/>
        </w:rPr>
        <w:tab/>
        <w:t xml:space="preserve">الافتقار إلى </w:t>
      </w:r>
      <w:r w:rsidRPr="00032D75">
        <w:rPr>
          <w:rFonts w:hint="cs"/>
          <w:rtl/>
          <w:lang w:val="en-GB"/>
        </w:rPr>
        <w:t>ال</w:t>
      </w:r>
      <w:r w:rsidRPr="00032D75">
        <w:rPr>
          <w:rtl/>
          <w:lang w:val="en-GB"/>
        </w:rPr>
        <w:t xml:space="preserve">معلومات بشأن إمكانية الوصول إلى الملاجئ المخصصة للنساء المسنات والنساء المنتميات إلى أقليات </w:t>
      </w:r>
      <w:proofErr w:type="spellStart"/>
      <w:r w:rsidRPr="00032D75">
        <w:rPr>
          <w:rtl/>
          <w:lang w:val="en-GB"/>
        </w:rPr>
        <w:t>إثنية</w:t>
      </w:r>
      <w:proofErr w:type="spellEnd"/>
      <w:r w:rsidRPr="00032D75">
        <w:rPr>
          <w:rtl/>
          <w:lang w:val="en-GB"/>
        </w:rPr>
        <w:t xml:space="preserve"> والمهاجرات واللاجئات والنساء ذوات الإعاقة؛ </w:t>
      </w:r>
    </w:p>
    <w:p w:rsidR="00032D75" w:rsidRPr="00032D75" w:rsidRDefault="00032D75" w:rsidP="00032D75">
      <w:pPr>
        <w:pStyle w:val="SingleTxt"/>
        <w:rPr>
          <w:rtl/>
          <w:lang w:val="en-GB"/>
        </w:rPr>
      </w:pPr>
      <w:r>
        <w:rPr>
          <w:rFonts w:hint="cs"/>
          <w:rtl/>
          <w:lang w:val="en-GB"/>
        </w:rPr>
        <w:tab/>
      </w:r>
      <w:r w:rsidRPr="00032D75">
        <w:rPr>
          <w:rtl/>
          <w:lang w:val="en-GB"/>
        </w:rPr>
        <w:t>(هـ)</w:t>
      </w:r>
      <w:r>
        <w:rPr>
          <w:rFonts w:hint="cs"/>
          <w:rtl/>
          <w:lang w:val="en-GB"/>
        </w:rPr>
        <w:tab/>
      </w:r>
      <w:r w:rsidRPr="00032D75">
        <w:rPr>
          <w:rtl/>
          <w:lang w:val="en-GB"/>
        </w:rPr>
        <w:t xml:space="preserve">جرائم الكراهية ضد </w:t>
      </w:r>
      <w:proofErr w:type="spellStart"/>
      <w:r w:rsidRPr="00032D75">
        <w:rPr>
          <w:rtl/>
          <w:lang w:val="en-GB"/>
        </w:rPr>
        <w:t>المثليات</w:t>
      </w:r>
      <w:proofErr w:type="spellEnd"/>
      <w:r w:rsidRPr="00032D75">
        <w:rPr>
          <w:rtl/>
          <w:lang w:val="en-GB"/>
        </w:rPr>
        <w:t xml:space="preserve"> ومزدوجي الميل الجنسي ومغايري الهوية الجنسانية وحاملي صفات الجنسين، بما في ذلك </w:t>
      </w:r>
      <w:r w:rsidRPr="00032D75">
        <w:rPr>
          <w:rFonts w:hint="cs"/>
          <w:rtl/>
          <w:lang w:val="en-GB"/>
        </w:rPr>
        <w:t>ال</w:t>
      </w:r>
      <w:r w:rsidRPr="00032D75">
        <w:rPr>
          <w:rtl/>
          <w:lang w:val="en-GB"/>
        </w:rPr>
        <w:t xml:space="preserve">تقارير </w:t>
      </w:r>
      <w:r w:rsidRPr="00032D75">
        <w:rPr>
          <w:rFonts w:hint="cs"/>
          <w:rtl/>
          <w:lang w:val="en-GB"/>
        </w:rPr>
        <w:t>المتعلقة ب</w:t>
      </w:r>
      <w:r w:rsidRPr="00032D75">
        <w:rPr>
          <w:rtl/>
          <w:lang w:val="en-GB"/>
        </w:rPr>
        <w:t xml:space="preserve">المضايقة </w:t>
      </w:r>
      <w:r w:rsidRPr="00032D75">
        <w:rPr>
          <w:rFonts w:hint="cs"/>
          <w:rtl/>
          <w:lang w:val="en-GB"/>
        </w:rPr>
        <w:t xml:space="preserve">التي تمارسها </w:t>
      </w:r>
      <w:r w:rsidRPr="00032D75">
        <w:rPr>
          <w:rtl/>
          <w:lang w:val="en-GB"/>
        </w:rPr>
        <w:lastRenderedPageBreak/>
        <w:t xml:space="preserve">الشرطة، وجرائم قتل النساء مغايرات الهوية الجنسانية، وقتل </w:t>
      </w:r>
      <w:r w:rsidRPr="00032D75">
        <w:rPr>
          <w:rFonts w:hint="cs"/>
          <w:rtl/>
          <w:lang w:val="en-GB"/>
        </w:rPr>
        <w:t>ال</w:t>
      </w:r>
      <w:r w:rsidRPr="00032D75">
        <w:rPr>
          <w:rtl/>
          <w:lang w:val="en-GB"/>
        </w:rPr>
        <w:t xml:space="preserve">نشطاء </w:t>
      </w:r>
      <w:r w:rsidRPr="00032D75">
        <w:rPr>
          <w:rFonts w:hint="cs"/>
          <w:rtl/>
          <w:lang w:val="en-GB"/>
        </w:rPr>
        <w:t xml:space="preserve">من </w:t>
      </w:r>
      <w:proofErr w:type="spellStart"/>
      <w:r w:rsidRPr="00032D75">
        <w:rPr>
          <w:rtl/>
          <w:lang w:val="en-GB"/>
        </w:rPr>
        <w:t>المثليات</w:t>
      </w:r>
      <w:proofErr w:type="spellEnd"/>
      <w:r w:rsidRPr="00032D75">
        <w:rPr>
          <w:rtl/>
          <w:lang w:val="en-GB"/>
        </w:rPr>
        <w:t xml:space="preserve"> ومزدوجي الميل الجنسي ومغايري الهوية الجنسانية وحاملي صفات الجنسين، وكذلك غياب </w:t>
      </w:r>
      <w:r w:rsidRPr="00032D75">
        <w:rPr>
          <w:rFonts w:hint="cs"/>
          <w:rtl/>
          <w:lang w:val="en-GB"/>
        </w:rPr>
        <w:t>ال</w:t>
      </w:r>
      <w:r w:rsidRPr="00032D75">
        <w:rPr>
          <w:rtl/>
          <w:lang w:val="en-GB"/>
        </w:rPr>
        <w:t xml:space="preserve">بيانات </w:t>
      </w:r>
      <w:r w:rsidRPr="00032D75">
        <w:rPr>
          <w:rFonts w:hint="cs"/>
          <w:rtl/>
          <w:lang w:val="en-GB"/>
        </w:rPr>
        <w:t>ال</w:t>
      </w:r>
      <w:r w:rsidRPr="00032D75">
        <w:rPr>
          <w:rtl/>
          <w:lang w:val="en-GB"/>
        </w:rPr>
        <w:t>إحصائية عن عدد الشكاوى المقدمة بشأن هذه الجرائم والتحقيقات والم</w:t>
      </w:r>
      <w:r w:rsidRPr="00032D75">
        <w:rPr>
          <w:rFonts w:hint="cs"/>
          <w:rtl/>
          <w:lang w:val="en-GB"/>
        </w:rPr>
        <w:t>حاكمات</w:t>
      </w:r>
      <w:r w:rsidRPr="00032D75">
        <w:rPr>
          <w:rtl/>
          <w:lang w:val="en-GB"/>
        </w:rPr>
        <w:t xml:space="preserve"> و</w:t>
      </w:r>
      <w:r w:rsidRPr="00032D75">
        <w:rPr>
          <w:rFonts w:hint="cs"/>
          <w:rtl/>
          <w:lang w:val="en-GB"/>
        </w:rPr>
        <w:t>ال</w:t>
      </w:r>
      <w:r w:rsidRPr="00032D75">
        <w:rPr>
          <w:rtl/>
          <w:lang w:val="en-GB"/>
        </w:rPr>
        <w:t>إدان</w:t>
      </w:r>
      <w:r w:rsidRPr="00032D75">
        <w:rPr>
          <w:rFonts w:hint="cs"/>
          <w:rtl/>
          <w:lang w:val="en-GB"/>
        </w:rPr>
        <w:t>ات</w:t>
      </w:r>
      <w:r w:rsidRPr="00032D75">
        <w:rPr>
          <w:rtl/>
          <w:lang w:val="en-GB"/>
        </w:rPr>
        <w:t xml:space="preserve"> </w:t>
      </w:r>
      <w:r w:rsidRPr="00032D75">
        <w:rPr>
          <w:rFonts w:hint="cs"/>
          <w:rtl/>
          <w:lang w:val="en-GB"/>
        </w:rPr>
        <w:t>فيما يتعلق ب</w:t>
      </w:r>
      <w:r w:rsidRPr="00032D75">
        <w:rPr>
          <w:rtl/>
          <w:lang w:val="en-GB"/>
        </w:rPr>
        <w:t>الجناة، وكذلك بشأن التعويضات المقدمة إلى الضحايا.</w:t>
      </w:r>
    </w:p>
    <w:p w:rsidR="00032D75" w:rsidRPr="00032D75" w:rsidRDefault="00032D75" w:rsidP="00032D75">
      <w:pPr>
        <w:pStyle w:val="SingleTxt"/>
        <w:rPr>
          <w:b/>
          <w:bCs/>
          <w:rtl/>
          <w:lang w:val="en-GB"/>
        </w:rPr>
      </w:pPr>
      <w:r w:rsidRPr="00E138AF">
        <w:rPr>
          <w:b/>
          <w:bCs/>
          <w:rtl/>
          <w:lang w:val="en-GB"/>
        </w:rPr>
        <w:t>٢١</w:t>
      </w:r>
      <w:r w:rsidRPr="00E138AF">
        <w:rPr>
          <w:rFonts w:hint="cs"/>
          <w:b/>
          <w:bCs/>
          <w:rtl/>
          <w:lang w:val="en-GB"/>
        </w:rPr>
        <w:t xml:space="preserve"> -</w:t>
      </w:r>
      <w:r>
        <w:rPr>
          <w:rFonts w:hint="cs"/>
          <w:rtl/>
          <w:lang w:val="en-GB"/>
        </w:rPr>
        <w:tab/>
      </w:r>
      <w:r w:rsidRPr="00032D75">
        <w:rPr>
          <w:b/>
          <w:bCs/>
          <w:rtl/>
          <w:lang w:val="en-GB"/>
        </w:rPr>
        <w:t xml:space="preserve">وتوصي اللجنة بأن تقوم الدولة الطرف بما يلي: </w:t>
      </w:r>
    </w:p>
    <w:p w:rsidR="00032D75" w:rsidRPr="00032D75" w:rsidRDefault="00032D75" w:rsidP="00032D75">
      <w:pPr>
        <w:pStyle w:val="SingleTxt"/>
        <w:rPr>
          <w:b/>
          <w:bCs/>
          <w:rtl/>
          <w:lang w:val="en-GB"/>
        </w:rPr>
      </w:pPr>
      <w:r>
        <w:rPr>
          <w:rFonts w:hint="cs"/>
          <w:b/>
          <w:bCs/>
          <w:rtl/>
          <w:lang w:val="en-GB"/>
        </w:rPr>
        <w:tab/>
      </w:r>
      <w:r w:rsidRPr="00032D75">
        <w:rPr>
          <w:b/>
          <w:bCs/>
          <w:rtl/>
          <w:lang w:val="en-GB"/>
        </w:rPr>
        <w:t>(أ)</w:t>
      </w:r>
      <w:r>
        <w:rPr>
          <w:rFonts w:hint="cs"/>
          <w:b/>
          <w:bCs/>
          <w:rtl/>
          <w:lang w:val="en-GB"/>
        </w:rPr>
        <w:tab/>
      </w:r>
      <w:r w:rsidRPr="00032D75">
        <w:rPr>
          <w:b/>
          <w:bCs/>
          <w:rtl/>
          <w:lang w:val="en-GB"/>
        </w:rPr>
        <w:t>تخصيص موارد كافية من الميزانية من أجل التنفيذ الفعال لخطة العمل الوطنية لمنع واستئصال العنف ضد المرأة وتقديم المساعدة للضحايا (2017-2019)</w:t>
      </w:r>
      <w:r w:rsidRPr="00032D75">
        <w:rPr>
          <w:rFonts w:hint="cs"/>
          <w:b/>
          <w:bCs/>
          <w:rtl/>
          <w:lang w:val="en-GB"/>
        </w:rPr>
        <w:t>؛</w:t>
      </w:r>
      <w:r w:rsidRPr="00032D75">
        <w:rPr>
          <w:b/>
          <w:bCs/>
          <w:rtl/>
          <w:lang w:val="en-GB"/>
        </w:rPr>
        <w:t xml:space="preserve"> </w:t>
      </w:r>
    </w:p>
    <w:p w:rsidR="00032D75" w:rsidRPr="00032D75" w:rsidRDefault="00032D75" w:rsidP="00032D75">
      <w:pPr>
        <w:pStyle w:val="SingleTxt"/>
        <w:rPr>
          <w:b/>
          <w:bCs/>
          <w:rtl/>
          <w:lang w:val="en-GB"/>
        </w:rPr>
      </w:pPr>
      <w:r>
        <w:rPr>
          <w:rFonts w:hint="cs"/>
          <w:b/>
          <w:bCs/>
          <w:rtl/>
          <w:lang w:val="en-GB"/>
        </w:rPr>
        <w:tab/>
      </w:r>
      <w:r w:rsidRPr="00032D75">
        <w:rPr>
          <w:b/>
          <w:bCs/>
          <w:rtl/>
          <w:lang w:val="en-GB"/>
        </w:rPr>
        <w:t>(ب)</w:t>
      </w:r>
      <w:r w:rsidRPr="00032D75">
        <w:rPr>
          <w:b/>
          <w:bCs/>
          <w:rtl/>
          <w:lang w:val="en-GB"/>
        </w:rPr>
        <w:tab/>
      </w:r>
      <w:r w:rsidRPr="00032D75">
        <w:rPr>
          <w:rFonts w:hint="cs"/>
          <w:b/>
          <w:bCs/>
          <w:rtl/>
          <w:lang w:val="en-GB"/>
        </w:rPr>
        <w:t xml:space="preserve"> </w:t>
      </w:r>
      <w:r w:rsidRPr="00032D75">
        <w:rPr>
          <w:b/>
          <w:bCs/>
          <w:rtl/>
          <w:lang w:val="en-GB"/>
        </w:rPr>
        <w:t>تعزيز منع قتل الإناث وضمان التحقيق مع مرتكبي جرائم قتل الإناث وم</w:t>
      </w:r>
      <w:r w:rsidRPr="00032D75">
        <w:rPr>
          <w:rFonts w:hint="cs"/>
          <w:b/>
          <w:bCs/>
          <w:rtl/>
          <w:lang w:val="en-GB"/>
        </w:rPr>
        <w:t>حاكمت</w:t>
      </w:r>
      <w:r w:rsidRPr="00032D75">
        <w:rPr>
          <w:b/>
          <w:bCs/>
          <w:rtl/>
          <w:lang w:val="en-GB"/>
        </w:rPr>
        <w:t>هم وإدانتهم؛</w:t>
      </w:r>
    </w:p>
    <w:p w:rsidR="00032D75" w:rsidRPr="00BB30C3" w:rsidRDefault="00032D75" w:rsidP="003168A0">
      <w:pPr>
        <w:pStyle w:val="SingleTxt"/>
        <w:rPr>
          <w:b/>
          <w:bCs/>
          <w:w w:val="100"/>
          <w:rtl/>
          <w:lang w:val="en-GB"/>
        </w:rPr>
      </w:pPr>
      <w:r w:rsidRPr="00BB30C3">
        <w:rPr>
          <w:rFonts w:hint="cs"/>
          <w:b/>
          <w:bCs/>
          <w:w w:val="100"/>
          <w:rtl/>
          <w:lang w:val="en-GB"/>
        </w:rPr>
        <w:tab/>
      </w:r>
      <w:r w:rsidRPr="00BB30C3">
        <w:rPr>
          <w:b/>
          <w:bCs/>
          <w:w w:val="100"/>
          <w:rtl/>
          <w:lang w:val="en-GB"/>
        </w:rPr>
        <w:t>(ج)</w:t>
      </w:r>
      <w:r w:rsidRPr="00BB30C3">
        <w:rPr>
          <w:b/>
          <w:bCs/>
          <w:w w:val="100"/>
          <w:rtl/>
          <w:lang w:val="en-GB"/>
        </w:rPr>
        <w:tab/>
        <w:t xml:space="preserve">ضمان </w:t>
      </w:r>
      <w:r w:rsidRPr="00BB30C3">
        <w:rPr>
          <w:rFonts w:hint="cs"/>
          <w:b/>
          <w:bCs/>
          <w:w w:val="100"/>
          <w:rtl/>
          <w:lang w:val="en-GB"/>
        </w:rPr>
        <w:t xml:space="preserve">توفير </w:t>
      </w:r>
      <w:r w:rsidRPr="00BB30C3">
        <w:rPr>
          <w:b/>
          <w:bCs/>
          <w:w w:val="100"/>
          <w:rtl/>
          <w:lang w:val="en-GB"/>
        </w:rPr>
        <w:t xml:space="preserve">الموارد التقنية والمالية </w:t>
      </w:r>
      <w:r w:rsidRPr="00BB30C3">
        <w:rPr>
          <w:rFonts w:hint="cs"/>
          <w:b/>
          <w:bCs/>
          <w:w w:val="100"/>
          <w:rtl/>
          <w:lang w:val="en-GB"/>
        </w:rPr>
        <w:t>لل</w:t>
      </w:r>
      <w:r w:rsidRPr="00BB30C3">
        <w:rPr>
          <w:b/>
          <w:bCs/>
          <w:w w:val="100"/>
          <w:rtl/>
          <w:lang w:val="en-GB"/>
        </w:rPr>
        <w:t xml:space="preserve">سجل </w:t>
      </w:r>
      <w:r w:rsidRPr="00BB30C3">
        <w:rPr>
          <w:rFonts w:hint="cs"/>
          <w:b/>
          <w:bCs/>
          <w:w w:val="100"/>
          <w:rtl/>
          <w:lang w:val="en-GB"/>
        </w:rPr>
        <w:t>ال</w:t>
      </w:r>
      <w:r w:rsidRPr="00BB30C3">
        <w:rPr>
          <w:b/>
          <w:bCs/>
          <w:w w:val="100"/>
          <w:rtl/>
          <w:lang w:val="en-GB"/>
        </w:rPr>
        <w:t xml:space="preserve">موحد لحالات العنف ضد المرأة لتوليد بيانات إحصائية محدثة ومصنفة حسب نوع الجنس والسن والعرق والعلاقة بين الضحية والجاني، بشأن عدد حالات العنف </w:t>
      </w:r>
      <w:proofErr w:type="spellStart"/>
      <w:r w:rsidRPr="00BB30C3">
        <w:rPr>
          <w:b/>
          <w:bCs/>
          <w:w w:val="100"/>
          <w:rtl/>
          <w:lang w:val="en-GB"/>
        </w:rPr>
        <w:t>الجنساني</w:t>
      </w:r>
      <w:proofErr w:type="spellEnd"/>
      <w:r w:rsidRPr="00BB30C3">
        <w:rPr>
          <w:b/>
          <w:bCs/>
          <w:w w:val="100"/>
          <w:rtl/>
          <w:lang w:val="en-GB"/>
        </w:rPr>
        <w:t xml:space="preserve"> ضد المرأة المبلغ عنها</w:t>
      </w:r>
      <w:r w:rsidRPr="00BB30C3">
        <w:rPr>
          <w:rFonts w:hint="cs"/>
          <w:b/>
          <w:bCs/>
          <w:w w:val="100"/>
          <w:rtl/>
          <w:lang w:val="en-GB"/>
        </w:rPr>
        <w:t>،</w:t>
      </w:r>
      <w:r w:rsidRPr="00BB30C3">
        <w:rPr>
          <w:b/>
          <w:bCs/>
          <w:w w:val="100"/>
          <w:rtl/>
          <w:lang w:val="en-GB"/>
        </w:rPr>
        <w:t xml:space="preserve"> والتحقيقات والملاحقات القضائية والإدانات، وكذلك التعويضات المقدمة إلى الضحايا وأسرهم؛ </w:t>
      </w:r>
    </w:p>
    <w:p w:rsidR="00032D75" w:rsidRPr="00032D75" w:rsidRDefault="00032D75" w:rsidP="003168A0">
      <w:pPr>
        <w:pStyle w:val="SingleTxt"/>
        <w:rPr>
          <w:b/>
          <w:bCs/>
          <w:rtl/>
          <w:lang w:val="en-GB"/>
        </w:rPr>
      </w:pPr>
      <w:r>
        <w:rPr>
          <w:rFonts w:hint="cs"/>
          <w:b/>
          <w:bCs/>
          <w:rtl/>
          <w:lang w:val="en-GB"/>
        </w:rPr>
        <w:tab/>
      </w:r>
      <w:r w:rsidRPr="00032D75">
        <w:rPr>
          <w:b/>
          <w:bCs/>
          <w:rtl/>
          <w:lang w:val="en-GB"/>
        </w:rPr>
        <w:t>(د)</w:t>
      </w:r>
      <w:r w:rsidRPr="00032D75">
        <w:rPr>
          <w:b/>
          <w:bCs/>
          <w:rtl/>
          <w:lang w:val="en-GB"/>
        </w:rPr>
        <w:tab/>
        <w:t xml:space="preserve">كفالة أن </w:t>
      </w:r>
      <w:r w:rsidRPr="00032D75">
        <w:rPr>
          <w:rFonts w:hint="cs"/>
          <w:b/>
          <w:bCs/>
          <w:rtl/>
          <w:lang w:val="en-GB"/>
        </w:rPr>
        <w:t xml:space="preserve">تقوم </w:t>
      </w:r>
      <w:r w:rsidRPr="00032D75">
        <w:rPr>
          <w:b/>
          <w:bCs/>
          <w:rtl/>
          <w:lang w:val="en-GB"/>
        </w:rPr>
        <w:t xml:space="preserve">الملاجئ المخصصة للنساء ضحايا العنف </w:t>
      </w:r>
      <w:r w:rsidRPr="00032D75">
        <w:rPr>
          <w:rFonts w:hint="cs"/>
          <w:b/>
          <w:bCs/>
          <w:rtl/>
          <w:lang w:val="en-GB"/>
        </w:rPr>
        <w:t>ب</w:t>
      </w:r>
      <w:r w:rsidRPr="00032D75">
        <w:rPr>
          <w:b/>
          <w:bCs/>
          <w:rtl/>
          <w:lang w:val="en-GB"/>
        </w:rPr>
        <w:t>تقد</w:t>
      </w:r>
      <w:r w:rsidRPr="00032D75">
        <w:rPr>
          <w:rFonts w:hint="cs"/>
          <w:b/>
          <w:bCs/>
          <w:rtl/>
          <w:lang w:val="en-GB"/>
        </w:rPr>
        <w:t>ي</w:t>
      </w:r>
      <w:r w:rsidRPr="00032D75">
        <w:rPr>
          <w:b/>
          <w:bCs/>
          <w:rtl/>
          <w:lang w:val="en-GB"/>
        </w:rPr>
        <w:t>م المشورة القانونية والنفسية، وإعادة التأهيل، وخدمات الدعم الأخرى، وأن</w:t>
      </w:r>
      <w:r w:rsidRPr="00032D75">
        <w:rPr>
          <w:rFonts w:hint="cs"/>
          <w:b/>
          <w:bCs/>
          <w:rtl/>
          <w:lang w:val="en-GB"/>
        </w:rPr>
        <w:t xml:space="preserve"> تكون </w:t>
      </w:r>
      <w:r w:rsidRPr="00032D75">
        <w:rPr>
          <w:b/>
          <w:bCs/>
          <w:rtl/>
          <w:lang w:val="en-GB"/>
        </w:rPr>
        <w:t>متاحة للنساء من الأقليات العرقية والنساء ذوات الإعاقة والمهاجرات واللاجئات؛</w:t>
      </w:r>
      <w:r w:rsidRPr="00032D75">
        <w:rPr>
          <w:rFonts w:hint="cs"/>
          <w:b/>
          <w:bCs/>
          <w:rtl/>
          <w:lang w:val="en-GB"/>
        </w:rPr>
        <w:t xml:space="preserve"> </w:t>
      </w:r>
    </w:p>
    <w:p w:rsidR="00032D75" w:rsidRPr="00032D75" w:rsidRDefault="00032D75" w:rsidP="00032D75">
      <w:pPr>
        <w:pStyle w:val="SingleTxt"/>
        <w:rPr>
          <w:b/>
          <w:bCs/>
          <w:rtl/>
          <w:lang w:val="en-GB"/>
        </w:rPr>
      </w:pPr>
      <w:r>
        <w:rPr>
          <w:rFonts w:hint="cs"/>
          <w:b/>
          <w:bCs/>
          <w:rtl/>
          <w:lang w:val="en-GB"/>
        </w:rPr>
        <w:tab/>
      </w:r>
      <w:r w:rsidRPr="00032D75">
        <w:rPr>
          <w:b/>
          <w:bCs/>
          <w:rtl/>
          <w:lang w:val="en-GB"/>
        </w:rPr>
        <w:t>(هـ)</w:t>
      </w:r>
      <w:r w:rsidRPr="00032D75">
        <w:rPr>
          <w:b/>
          <w:bCs/>
          <w:rtl/>
          <w:lang w:val="en-GB"/>
        </w:rPr>
        <w:tab/>
        <w:t>إنشاء صندوق استئماني يمول من مصادر عامة وخاصة، لتقديم التعويضات وغيرها من أشكال الجبر، وكذلك المساعدة القانونية</w:t>
      </w:r>
      <w:r w:rsidRPr="00032D75">
        <w:rPr>
          <w:rFonts w:hint="cs"/>
          <w:b/>
          <w:bCs/>
          <w:rtl/>
          <w:lang w:val="en-GB"/>
        </w:rPr>
        <w:t>،</w:t>
      </w:r>
      <w:r w:rsidRPr="00032D75">
        <w:rPr>
          <w:b/>
          <w:bCs/>
          <w:rtl/>
          <w:lang w:val="en-GB"/>
        </w:rPr>
        <w:t xml:space="preserve"> إلى النساء ضحايا العنف </w:t>
      </w:r>
      <w:proofErr w:type="spellStart"/>
      <w:r w:rsidRPr="00032D75">
        <w:rPr>
          <w:b/>
          <w:bCs/>
          <w:rtl/>
          <w:lang w:val="en-GB"/>
        </w:rPr>
        <w:t>الجنساني</w:t>
      </w:r>
      <w:proofErr w:type="spellEnd"/>
      <w:r w:rsidRPr="00032D75">
        <w:rPr>
          <w:b/>
          <w:bCs/>
          <w:rtl/>
          <w:lang w:val="en-GB"/>
        </w:rPr>
        <w:t xml:space="preserve">؛ </w:t>
      </w:r>
    </w:p>
    <w:p w:rsidR="00032D75" w:rsidRPr="00032D75" w:rsidRDefault="00032D75" w:rsidP="00D26510">
      <w:pPr>
        <w:pStyle w:val="SingleTxt"/>
        <w:rPr>
          <w:b/>
          <w:bCs/>
          <w:rtl/>
          <w:lang w:val="en-GB"/>
        </w:rPr>
      </w:pPr>
      <w:r>
        <w:rPr>
          <w:rFonts w:hint="cs"/>
          <w:b/>
          <w:bCs/>
          <w:rtl/>
          <w:lang w:val="en-GB"/>
        </w:rPr>
        <w:tab/>
      </w:r>
      <w:r w:rsidRPr="00032D75">
        <w:rPr>
          <w:b/>
          <w:bCs/>
          <w:rtl/>
          <w:lang w:val="en-GB"/>
        </w:rPr>
        <w:t>(و)</w:t>
      </w:r>
      <w:r w:rsidRPr="00032D75">
        <w:rPr>
          <w:b/>
          <w:bCs/>
          <w:rtl/>
          <w:lang w:val="en-GB"/>
        </w:rPr>
        <w:tab/>
        <w:t>اعتماد المعايير والمبادئ التوجيهية المتعلقة بتقديم المساعدة القانونية والنفسية والاجتماعية والاقتصادية التي تركز على الضحايا وت</w:t>
      </w:r>
      <w:r w:rsidRPr="00032D75">
        <w:rPr>
          <w:rFonts w:hint="cs"/>
          <w:b/>
          <w:bCs/>
          <w:rtl/>
          <w:lang w:val="en-GB"/>
        </w:rPr>
        <w:t xml:space="preserve">عترف </w:t>
      </w:r>
      <w:r w:rsidRPr="00032D75">
        <w:rPr>
          <w:b/>
          <w:bCs/>
          <w:rtl/>
          <w:lang w:val="en-GB"/>
        </w:rPr>
        <w:t>بالاحتياجات الخاصة للنساء ذوات الإعاقة، والمناسبة ثقافي</w:t>
      </w:r>
      <w:r w:rsidRPr="00032D75">
        <w:rPr>
          <w:rFonts w:hint="cs"/>
          <w:b/>
          <w:bCs/>
          <w:rtl/>
          <w:lang w:val="en-GB"/>
        </w:rPr>
        <w:t xml:space="preserve">ا </w:t>
      </w:r>
      <w:r w:rsidRPr="00032D75">
        <w:rPr>
          <w:b/>
          <w:bCs/>
          <w:rtl/>
          <w:lang w:val="en-GB"/>
        </w:rPr>
        <w:t xml:space="preserve">لنساء الشعوب الأصلية؛ </w:t>
      </w:r>
    </w:p>
    <w:p w:rsidR="00032D75" w:rsidRPr="00032D75" w:rsidRDefault="00032D75" w:rsidP="00032D75">
      <w:pPr>
        <w:pStyle w:val="SingleTxt"/>
        <w:rPr>
          <w:b/>
          <w:bCs/>
          <w:rtl/>
          <w:lang w:val="en-GB"/>
        </w:rPr>
      </w:pPr>
      <w:r>
        <w:rPr>
          <w:rFonts w:hint="cs"/>
          <w:b/>
          <w:bCs/>
          <w:rtl/>
          <w:lang w:val="en-GB"/>
        </w:rPr>
        <w:tab/>
      </w:r>
      <w:r w:rsidRPr="00032D75">
        <w:rPr>
          <w:b/>
          <w:bCs/>
          <w:rtl/>
          <w:lang w:val="en-GB"/>
        </w:rPr>
        <w:t>(ز)</w:t>
      </w:r>
      <w:r>
        <w:rPr>
          <w:rFonts w:hint="cs"/>
          <w:b/>
          <w:bCs/>
          <w:rtl/>
          <w:lang w:val="en-GB"/>
        </w:rPr>
        <w:tab/>
      </w:r>
      <w:r w:rsidRPr="00032D75">
        <w:rPr>
          <w:b/>
          <w:bCs/>
          <w:rtl/>
          <w:lang w:val="en-GB"/>
        </w:rPr>
        <w:t xml:space="preserve">شجب الاعتداءات على الكرامة الإنسانية وسلامة </w:t>
      </w:r>
      <w:proofErr w:type="spellStart"/>
      <w:r w:rsidRPr="00032D75">
        <w:rPr>
          <w:b/>
          <w:bCs/>
          <w:rtl/>
          <w:lang w:val="en-GB"/>
        </w:rPr>
        <w:t>المثليات</w:t>
      </w:r>
      <w:proofErr w:type="spellEnd"/>
      <w:r w:rsidRPr="00032D75">
        <w:rPr>
          <w:b/>
          <w:bCs/>
          <w:rtl/>
          <w:lang w:val="en-GB"/>
        </w:rPr>
        <w:t xml:space="preserve"> ومزدوجي الميل الجنسي ومغايري الهوية الجنسانية وحاملي صفات الجنسين، بسبل منها إذكاء الوعي العام بحقوقه</w:t>
      </w:r>
      <w:r w:rsidRPr="00032D75">
        <w:rPr>
          <w:rFonts w:hint="cs"/>
          <w:b/>
          <w:bCs/>
          <w:rtl/>
          <w:lang w:val="en-GB"/>
        </w:rPr>
        <w:t>ن</w:t>
      </w:r>
      <w:r w:rsidRPr="00032D75">
        <w:rPr>
          <w:b/>
          <w:bCs/>
          <w:rtl/>
          <w:lang w:val="en-GB"/>
        </w:rPr>
        <w:t xml:space="preserve"> في شراكة مع المجتمع المدني</w:t>
      </w:r>
      <w:r w:rsidRPr="00032D75">
        <w:rPr>
          <w:rFonts w:hint="cs"/>
          <w:b/>
          <w:bCs/>
          <w:rtl/>
          <w:lang w:val="en-GB"/>
        </w:rPr>
        <w:t>،</w:t>
      </w:r>
      <w:r w:rsidRPr="00032D75">
        <w:rPr>
          <w:b/>
          <w:bCs/>
          <w:rtl/>
          <w:lang w:val="en-GB"/>
        </w:rPr>
        <w:t xml:space="preserve"> واعتماد تدابير لمنع جرائم الكراهية وضمان التحقيقات والمحاكمات والإدانات والتعويضات. </w:t>
      </w:r>
    </w:p>
    <w:p w:rsidR="00032D75" w:rsidRPr="00032D75" w:rsidRDefault="00032D75" w:rsidP="00032D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032D75">
        <w:rPr>
          <w:rtl/>
          <w:lang w:val="en-GB"/>
        </w:rPr>
        <w:lastRenderedPageBreak/>
        <w:tab/>
      </w:r>
      <w:r w:rsidRPr="00032D75">
        <w:rPr>
          <w:rtl/>
          <w:lang w:val="en-GB"/>
        </w:rPr>
        <w:tab/>
        <w:t>الاتجار بالبشر واستغلال البغاء</w:t>
      </w:r>
    </w:p>
    <w:p w:rsidR="00032D75" w:rsidRPr="00032D75" w:rsidRDefault="00032D75" w:rsidP="00032D75">
      <w:pPr>
        <w:pStyle w:val="SingleTxt"/>
        <w:rPr>
          <w:rtl/>
          <w:lang w:val="en-GB"/>
        </w:rPr>
      </w:pPr>
      <w:r w:rsidRPr="00032D75">
        <w:rPr>
          <w:rtl/>
          <w:lang w:val="en-GB"/>
        </w:rPr>
        <w:t>٢٢</w:t>
      </w:r>
      <w:r>
        <w:rPr>
          <w:rFonts w:hint="cs"/>
          <w:rtl/>
          <w:lang w:val="en-GB"/>
        </w:rPr>
        <w:t xml:space="preserve"> -</w:t>
      </w:r>
      <w:r>
        <w:rPr>
          <w:rFonts w:hint="cs"/>
          <w:rtl/>
          <w:lang w:val="en-GB"/>
        </w:rPr>
        <w:tab/>
      </w:r>
      <w:r w:rsidRPr="00032D75">
        <w:rPr>
          <w:rtl/>
          <w:lang w:val="en-GB"/>
        </w:rPr>
        <w:t xml:space="preserve">تلاحظ اللجنة أن الدولة الطرف قد عززت إطارها </w:t>
      </w:r>
      <w:proofErr w:type="spellStart"/>
      <w:r w:rsidRPr="00032D75">
        <w:rPr>
          <w:rtl/>
          <w:lang w:val="en-GB"/>
        </w:rPr>
        <w:t>السياساتي</w:t>
      </w:r>
      <w:proofErr w:type="spellEnd"/>
      <w:r w:rsidRPr="00032D75">
        <w:rPr>
          <w:rtl/>
          <w:lang w:val="en-GB"/>
        </w:rPr>
        <w:t xml:space="preserve"> والمؤسس</w:t>
      </w:r>
      <w:r w:rsidRPr="00032D75">
        <w:rPr>
          <w:rFonts w:hint="cs"/>
          <w:rtl/>
          <w:lang w:val="en-GB"/>
        </w:rPr>
        <w:t>ات</w:t>
      </w:r>
      <w:r w:rsidRPr="00032D75">
        <w:rPr>
          <w:rtl/>
          <w:lang w:val="en-GB"/>
        </w:rPr>
        <w:t xml:space="preserve">ي من أجل مكافحة الاتجار بالأشخاص </w:t>
      </w:r>
      <w:r w:rsidRPr="00032D75">
        <w:rPr>
          <w:rFonts w:hint="cs"/>
          <w:rtl/>
          <w:lang w:val="en-GB"/>
        </w:rPr>
        <w:t xml:space="preserve">وذلك </w:t>
      </w:r>
      <w:r w:rsidRPr="00032D75">
        <w:rPr>
          <w:rtl/>
          <w:lang w:val="en-GB"/>
        </w:rPr>
        <w:t xml:space="preserve">باعتماد برنامج وطني </w:t>
      </w:r>
      <w:r w:rsidRPr="00032D75">
        <w:rPr>
          <w:rFonts w:hint="cs"/>
          <w:rtl/>
          <w:lang w:val="en-GB"/>
        </w:rPr>
        <w:t>في هذا الشأن</w:t>
      </w:r>
      <w:r w:rsidRPr="00032D75">
        <w:rPr>
          <w:rtl/>
          <w:lang w:val="en-GB"/>
        </w:rPr>
        <w:t>. غير أن اللجنة تلاحظ مع القلق ما يلي:</w:t>
      </w:r>
    </w:p>
    <w:p w:rsidR="00032D75" w:rsidRPr="001E51E6" w:rsidRDefault="00032D75" w:rsidP="00032D75">
      <w:pPr>
        <w:pStyle w:val="SingleTxt"/>
        <w:rPr>
          <w:w w:val="100"/>
          <w:rtl/>
          <w:lang w:val="en-GB"/>
        </w:rPr>
      </w:pPr>
      <w:r w:rsidRPr="001E51E6">
        <w:rPr>
          <w:rFonts w:hint="cs"/>
          <w:w w:val="100"/>
          <w:rtl/>
          <w:lang w:val="en-GB"/>
        </w:rPr>
        <w:tab/>
      </w:r>
      <w:r w:rsidRPr="001E51E6">
        <w:rPr>
          <w:w w:val="100"/>
          <w:rtl/>
          <w:lang w:val="en-GB"/>
        </w:rPr>
        <w:t>(أ)</w:t>
      </w:r>
      <w:r w:rsidRPr="001E51E6">
        <w:rPr>
          <w:w w:val="100"/>
          <w:rtl/>
          <w:lang w:val="en-GB"/>
        </w:rPr>
        <w:tab/>
      </w:r>
      <w:r w:rsidRPr="001E51E6">
        <w:rPr>
          <w:rFonts w:hint="cs"/>
          <w:w w:val="100"/>
          <w:rtl/>
          <w:lang w:val="en-GB"/>
        </w:rPr>
        <w:t xml:space="preserve">استخدام </w:t>
      </w:r>
      <w:r w:rsidRPr="001E51E6">
        <w:rPr>
          <w:w w:val="100"/>
          <w:rtl/>
          <w:lang w:val="en-GB"/>
        </w:rPr>
        <w:t xml:space="preserve">الدولة الطرف </w:t>
      </w:r>
      <w:r w:rsidRPr="001E51E6">
        <w:rPr>
          <w:rFonts w:hint="cs"/>
          <w:w w:val="100"/>
          <w:rtl/>
          <w:lang w:val="en-GB"/>
        </w:rPr>
        <w:t>ك</w:t>
      </w:r>
      <w:r w:rsidRPr="001E51E6">
        <w:rPr>
          <w:w w:val="100"/>
          <w:rtl/>
          <w:lang w:val="en-GB"/>
        </w:rPr>
        <w:t xml:space="preserve">بلد منشأ وعبور ومقصد </w:t>
      </w:r>
      <w:r w:rsidRPr="001E51E6">
        <w:rPr>
          <w:rFonts w:hint="cs"/>
          <w:w w:val="100"/>
          <w:rtl/>
          <w:lang w:val="en-GB"/>
        </w:rPr>
        <w:t>للإتجار</w:t>
      </w:r>
      <w:r w:rsidRPr="001E51E6">
        <w:rPr>
          <w:w w:val="100"/>
          <w:rtl/>
          <w:lang w:val="en-GB"/>
        </w:rPr>
        <w:t xml:space="preserve"> بالنساء، وأساسا النساء من </w:t>
      </w:r>
      <w:r w:rsidRPr="001E51E6">
        <w:rPr>
          <w:rFonts w:hint="cs"/>
          <w:w w:val="100"/>
          <w:rtl/>
          <w:lang w:val="en-GB"/>
        </w:rPr>
        <w:t xml:space="preserve">دولة </w:t>
      </w:r>
      <w:r w:rsidRPr="001E51E6">
        <w:rPr>
          <w:w w:val="100"/>
          <w:rtl/>
          <w:lang w:val="en-GB"/>
        </w:rPr>
        <w:t xml:space="preserve">بوليفيا </w:t>
      </w:r>
      <w:r w:rsidRPr="001E51E6">
        <w:rPr>
          <w:rFonts w:hint="cs"/>
          <w:w w:val="100"/>
          <w:rtl/>
          <w:lang w:val="en-GB"/>
        </w:rPr>
        <w:t xml:space="preserve">المتعددة القوميات </w:t>
      </w:r>
      <w:r w:rsidRPr="001E51E6">
        <w:rPr>
          <w:w w:val="100"/>
          <w:rtl/>
          <w:lang w:val="en-GB"/>
        </w:rPr>
        <w:t xml:space="preserve">والبرازيل والجمهورية </w:t>
      </w:r>
      <w:proofErr w:type="spellStart"/>
      <w:r w:rsidRPr="001E51E6">
        <w:rPr>
          <w:w w:val="100"/>
          <w:rtl/>
          <w:lang w:val="en-GB"/>
        </w:rPr>
        <w:t>الدومينيكية</w:t>
      </w:r>
      <w:proofErr w:type="spellEnd"/>
      <w:r w:rsidRPr="001E51E6">
        <w:rPr>
          <w:w w:val="100"/>
          <w:rtl/>
          <w:lang w:val="en-GB"/>
        </w:rPr>
        <w:t xml:space="preserve"> وباراغواي وبيرو؛</w:t>
      </w:r>
    </w:p>
    <w:p w:rsidR="00032D75" w:rsidRPr="00032D75" w:rsidRDefault="00032D75" w:rsidP="00032D75">
      <w:pPr>
        <w:pStyle w:val="SingleTxt"/>
        <w:rPr>
          <w:rtl/>
          <w:lang w:val="en-GB"/>
        </w:rPr>
      </w:pPr>
      <w:r>
        <w:rPr>
          <w:rFonts w:hint="cs"/>
          <w:rtl/>
          <w:lang w:val="en-GB"/>
        </w:rPr>
        <w:tab/>
      </w:r>
      <w:r w:rsidRPr="00032D75">
        <w:rPr>
          <w:rtl/>
          <w:lang w:val="en-GB"/>
        </w:rPr>
        <w:t>(ب)</w:t>
      </w:r>
      <w:r>
        <w:rPr>
          <w:rFonts w:hint="cs"/>
          <w:rtl/>
          <w:lang w:val="en-GB"/>
        </w:rPr>
        <w:tab/>
      </w:r>
      <w:r w:rsidRPr="00032D75">
        <w:rPr>
          <w:rtl/>
          <w:lang w:val="en-GB"/>
        </w:rPr>
        <w:t xml:space="preserve">عدم </w:t>
      </w:r>
      <w:r w:rsidRPr="00032D75">
        <w:rPr>
          <w:rFonts w:hint="cs"/>
          <w:rtl/>
          <w:lang w:val="en-GB"/>
        </w:rPr>
        <w:t>ال</w:t>
      </w:r>
      <w:r w:rsidRPr="00032D75">
        <w:rPr>
          <w:rtl/>
          <w:lang w:val="en-GB"/>
        </w:rPr>
        <w:t xml:space="preserve">مواءمة </w:t>
      </w:r>
      <w:r w:rsidRPr="00032D75">
        <w:rPr>
          <w:rFonts w:hint="cs"/>
          <w:rtl/>
          <w:lang w:val="en-GB"/>
        </w:rPr>
        <w:t xml:space="preserve">بين </w:t>
      </w:r>
      <w:r w:rsidRPr="00032D75">
        <w:rPr>
          <w:rtl/>
          <w:lang w:val="en-GB"/>
        </w:rPr>
        <w:t xml:space="preserve">التشريعات الإقليمية </w:t>
      </w:r>
      <w:r w:rsidRPr="00032D75">
        <w:rPr>
          <w:rFonts w:hint="cs"/>
          <w:rtl/>
          <w:lang w:val="en-GB"/>
        </w:rPr>
        <w:t>و</w:t>
      </w:r>
      <w:r w:rsidRPr="00032D75">
        <w:rPr>
          <w:rtl/>
          <w:lang w:val="en-GB"/>
        </w:rPr>
        <w:t xml:space="preserve">الاتحادية </w:t>
      </w:r>
      <w:r w:rsidRPr="00032D75">
        <w:rPr>
          <w:rFonts w:hint="cs"/>
          <w:rtl/>
          <w:lang w:val="en-GB"/>
        </w:rPr>
        <w:t xml:space="preserve">التي </w:t>
      </w:r>
      <w:r w:rsidRPr="00032D75">
        <w:rPr>
          <w:rtl/>
          <w:lang w:val="en-GB"/>
        </w:rPr>
        <w:t>تجرم الاتجار بالأشخاص لأغراض السخرة والبغاء القسري، الأمر الذي يسبب عوامل تأخير في محاكمة المتجرين وإنزال عقوبات عليهم؛</w:t>
      </w:r>
    </w:p>
    <w:p w:rsidR="00032D75" w:rsidRPr="00032D75" w:rsidRDefault="00032D75" w:rsidP="00D26510">
      <w:pPr>
        <w:pStyle w:val="SingleTxt"/>
        <w:rPr>
          <w:rtl/>
          <w:lang w:val="en-GB"/>
        </w:rPr>
      </w:pPr>
      <w:r>
        <w:rPr>
          <w:rFonts w:hint="cs"/>
          <w:rtl/>
          <w:lang w:val="en-GB"/>
        </w:rPr>
        <w:tab/>
      </w:r>
      <w:r w:rsidRPr="00032D75">
        <w:rPr>
          <w:rtl/>
          <w:lang w:val="en-GB"/>
        </w:rPr>
        <w:t>(ج)</w:t>
      </w:r>
      <w:r w:rsidRPr="00032D75">
        <w:rPr>
          <w:rtl/>
          <w:lang w:val="en-GB"/>
        </w:rPr>
        <w:tab/>
        <w:t xml:space="preserve">الافتقار إلى </w:t>
      </w:r>
      <w:r w:rsidRPr="00032D75">
        <w:rPr>
          <w:rFonts w:hint="cs"/>
          <w:rtl/>
          <w:lang w:val="en-GB"/>
        </w:rPr>
        <w:t>ال</w:t>
      </w:r>
      <w:r w:rsidRPr="00032D75">
        <w:rPr>
          <w:rtl/>
          <w:lang w:val="en-GB"/>
        </w:rPr>
        <w:t xml:space="preserve">معلومات </w:t>
      </w:r>
      <w:r w:rsidRPr="00032D75">
        <w:rPr>
          <w:rFonts w:hint="cs"/>
          <w:rtl/>
          <w:lang w:val="en-GB"/>
        </w:rPr>
        <w:t xml:space="preserve">اللازمة لاعتماد </w:t>
      </w:r>
      <w:r w:rsidRPr="00032D75">
        <w:rPr>
          <w:rtl/>
          <w:lang w:val="en-GB"/>
        </w:rPr>
        <w:t xml:space="preserve">نهج يراعي نوع الجنس في تحديد هوية ضحايا الاتجار بالبشر وأشكال الاستغلال؛ </w:t>
      </w:r>
    </w:p>
    <w:p w:rsidR="00032D75" w:rsidRPr="00032D75" w:rsidRDefault="00032D75" w:rsidP="00A30BA3">
      <w:pPr>
        <w:pStyle w:val="SingleTxt"/>
        <w:rPr>
          <w:rtl/>
          <w:lang w:val="en-GB"/>
        </w:rPr>
      </w:pPr>
      <w:r>
        <w:rPr>
          <w:rFonts w:hint="cs"/>
          <w:rtl/>
          <w:lang w:val="en-GB"/>
        </w:rPr>
        <w:tab/>
      </w:r>
      <w:r w:rsidRPr="00032D75">
        <w:rPr>
          <w:rtl/>
          <w:lang w:val="en-GB"/>
        </w:rPr>
        <w:t>(د)</w:t>
      </w:r>
      <w:r w:rsidRPr="00032D75">
        <w:rPr>
          <w:rtl/>
          <w:lang w:val="en-GB"/>
        </w:rPr>
        <w:tab/>
        <w:t>الحالات المبلغ عنها تواطؤ الموظفين العموميين في حالات الاتجار بالجنس و</w:t>
      </w:r>
      <w:r w:rsidR="00A30BA3">
        <w:rPr>
          <w:rFonts w:hint="cs"/>
          <w:rtl/>
          <w:lang w:val="en-GB"/>
        </w:rPr>
        <w:t> </w:t>
      </w:r>
      <w:r w:rsidRPr="00032D75">
        <w:rPr>
          <w:rtl/>
          <w:lang w:val="en-GB"/>
        </w:rPr>
        <w:t xml:space="preserve">استغلال البغاء؛ </w:t>
      </w:r>
    </w:p>
    <w:p w:rsidR="00032D75" w:rsidRPr="00032D75" w:rsidRDefault="00032D75" w:rsidP="00032D75">
      <w:pPr>
        <w:pStyle w:val="SingleTxt"/>
        <w:rPr>
          <w:rtl/>
          <w:lang w:val="en-GB"/>
        </w:rPr>
      </w:pPr>
      <w:r>
        <w:rPr>
          <w:rFonts w:hint="cs"/>
          <w:rtl/>
          <w:lang w:val="en-GB"/>
        </w:rPr>
        <w:tab/>
      </w:r>
      <w:r w:rsidRPr="00032D75">
        <w:rPr>
          <w:rtl/>
          <w:lang w:val="en-GB"/>
        </w:rPr>
        <w:t xml:space="preserve">(هـ) </w:t>
      </w:r>
      <w:r w:rsidRPr="00032D75">
        <w:rPr>
          <w:rFonts w:hint="cs"/>
          <w:rtl/>
          <w:lang w:val="en-GB"/>
        </w:rPr>
        <w:t xml:space="preserve">استخدام </w:t>
      </w:r>
      <w:r w:rsidRPr="00032D75">
        <w:rPr>
          <w:rtl/>
          <w:lang w:val="en-GB"/>
        </w:rPr>
        <w:t xml:space="preserve">الفتيات </w:t>
      </w:r>
      <w:r w:rsidRPr="00032D75">
        <w:rPr>
          <w:rFonts w:hint="cs"/>
          <w:rtl/>
          <w:lang w:val="en-GB"/>
        </w:rPr>
        <w:t>في ال</w:t>
      </w:r>
      <w:r w:rsidRPr="00032D75">
        <w:rPr>
          <w:rtl/>
          <w:lang w:val="en-GB"/>
        </w:rPr>
        <w:t xml:space="preserve">بغاء </w:t>
      </w:r>
      <w:r w:rsidRPr="00032D75">
        <w:rPr>
          <w:rFonts w:hint="cs"/>
          <w:rtl/>
          <w:lang w:val="en-GB"/>
        </w:rPr>
        <w:t xml:space="preserve">علاوة على </w:t>
      </w:r>
      <w:r w:rsidRPr="00032D75">
        <w:rPr>
          <w:rtl/>
          <w:lang w:val="en-GB"/>
        </w:rPr>
        <w:t xml:space="preserve">الافتقار إلى سياسات وتدابير </w:t>
      </w:r>
      <w:r w:rsidRPr="00032D75">
        <w:rPr>
          <w:rFonts w:hint="cs"/>
          <w:rtl/>
          <w:lang w:val="en-GB"/>
        </w:rPr>
        <w:t>ل</w:t>
      </w:r>
      <w:r w:rsidRPr="00032D75">
        <w:rPr>
          <w:rtl/>
          <w:lang w:val="en-GB"/>
        </w:rPr>
        <w:t>لوقاية الفعالة من أجل التحقيق مع جميع الجناة المتورطين في بغاء الفتيات ومقاضاتهم وإدانتهم.</w:t>
      </w:r>
    </w:p>
    <w:p w:rsidR="00032D75" w:rsidRPr="00032D75" w:rsidRDefault="00032D75" w:rsidP="00032D75">
      <w:pPr>
        <w:pStyle w:val="SingleTxt"/>
        <w:rPr>
          <w:b/>
          <w:bCs/>
          <w:rtl/>
          <w:lang w:val="en-GB"/>
        </w:rPr>
      </w:pPr>
      <w:r w:rsidRPr="00A30BA3">
        <w:rPr>
          <w:b/>
          <w:bCs/>
          <w:rtl/>
          <w:lang w:val="en-GB"/>
        </w:rPr>
        <w:t>٢٣</w:t>
      </w:r>
      <w:r w:rsidRPr="00A30BA3">
        <w:rPr>
          <w:rFonts w:hint="cs"/>
          <w:b/>
          <w:bCs/>
          <w:rtl/>
          <w:lang w:val="en-GB"/>
        </w:rPr>
        <w:t xml:space="preserve"> -</w:t>
      </w:r>
      <w:r>
        <w:rPr>
          <w:rFonts w:hint="cs"/>
          <w:rtl/>
          <w:lang w:val="en-GB"/>
        </w:rPr>
        <w:tab/>
      </w:r>
      <w:r w:rsidRPr="00032D75">
        <w:rPr>
          <w:b/>
          <w:bCs/>
          <w:rtl/>
          <w:lang w:val="en-GB"/>
        </w:rPr>
        <w:t>وتوصي اللجنة بأن تقوم الدولة الطرف بما يلي:</w:t>
      </w:r>
    </w:p>
    <w:p w:rsidR="00032D75" w:rsidRPr="00032D75" w:rsidRDefault="00032D75" w:rsidP="00032D75">
      <w:pPr>
        <w:pStyle w:val="SingleTxt"/>
        <w:rPr>
          <w:b/>
          <w:bCs/>
          <w:rtl/>
          <w:lang w:val="en-GB"/>
        </w:rPr>
      </w:pPr>
      <w:r>
        <w:rPr>
          <w:rFonts w:hint="cs"/>
          <w:b/>
          <w:bCs/>
          <w:rtl/>
          <w:lang w:val="en-GB"/>
        </w:rPr>
        <w:tab/>
      </w:r>
      <w:r w:rsidRPr="00032D75">
        <w:rPr>
          <w:b/>
          <w:bCs/>
          <w:rtl/>
          <w:lang w:val="en-GB"/>
        </w:rPr>
        <w:t>(أ)</w:t>
      </w:r>
      <w:r w:rsidRPr="00032D75">
        <w:rPr>
          <w:b/>
          <w:bCs/>
          <w:rtl/>
          <w:lang w:val="en-GB"/>
        </w:rPr>
        <w:tab/>
        <w:t xml:space="preserve">التنفيذ الفعال للبرنامج الوطني لمكافحة الاتجار بالبشر واستغلالهم وحماية </w:t>
      </w:r>
      <w:r w:rsidRPr="00032D75">
        <w:rPr>
          <w:rFonts w:hint="cs"/>
          <w:b/>
          <w:bCs/>
          <w:rtl/>
          <w:lang w:val="en-GB"/>
        </w:rPr>
        <w:t>ال</w:t>
      </w:r>
      <w:r w:rsidRPr="00032D75">
        <w:rPr>
          <w:b/>
          <w:bCs/>
          <w:rtl/>
          <w:lang w:val="en-GB"/>
        </w:rPr>
        <w:t>ضحايا ومساعدتهم، وجمع وتحليل البيانات المصنفة بشأن الاتجار بالنساء واستغلالهن في البغاء على الصعيدين الداخلي والعابر للحدود؛</w:t>
      </w:r>
    </w:p>
    <w:p w:rsidR="00032D75" w:rsidRPr="00032D75" w:rsidRDefault="00032D75" w:rsidP="00032D75">
      <w:pPr>
        <w:pStyle w:val="SingleTxt"/>
        <w:rPr>
          <w:b/>
          <w:bCs/>
          <w:rtl/>
          <w:lang w:val="en-GB"/>
        </w:rPr>
      </w:pPr>
      <w:r>
        <w:rPr>
          <w:rFonts w:hint="cs"/>
          <w:b/>
          <w:bCs/>
          <w:rtl/>
          <w:lang w:val="en-GB"/>
        </w:rPr>
        <w:tab/>
      </w:r>
      <w:r w:rsidRPr="00032D75">
        <w:rPr>
          <w:b/>
          <w:bCs/>
          <w:rtl/>
          <w:lang w:val="en-GB"/>
        </w:rPr>
        <w:t>(ب)</w:t>
      </w:r>
      <w:r>
        <w:rPr>
          <w:rFonts w:hint="cs"/>
          <w:b/>
          <w:bCs/>
          <w:rtl/>
          <w:lang w:val="en-GB"/>
        </w:rPr>
        <w:tab/>
      </w:r>
      <w:r w:rsidRPr="00032D75">
        <w:rPr>
          <w:b/>
          <w:bCs/>
          <w:rtl/>
          <w:lang w:val="en-GB"/>
        </w:rPr>
        <w:t>التعجيل بمواءمة التشريعات لتجريم الاتجار بالأشخاص على جميع مستويات الولاية القضائية ومواءمة القواعد والممارسات على صعيد المقاطعات والبلديات مع المعايير الاتحادية والدولية بشأن الاتجار بالأشخاص واستغلال البغاء؛</w:t>
      </w:r>
    </w:p>
    <w:p w:rsidR="00032D75" w:rsidRPr="00032D75" w:rsidRDefault="00032D75" w:rsidP="00D26510">
      <w:pPr>
        <w:pStyle w:val="SingleTxt"/>
        <w:rPr>
          <w:b/>
          <w:bCs/>
          <w:rtl/>
          <w:lang w:val="en-GB"/>
        </w:rPr>
      </w:pPr>
      <w:r>
        <w:rPr>
          <w:rFonts w:hint="cs"/>
          <w:b/>
          <w:bCs/>
          <w:rtl/>
          <w:lang w:val="en-GB"/>
        </w:rPr>
        <w:tab/>
      </w:r>
      <w:r w:rsidRPr="00032D75">
        <w:rPr>
          <w:b/>
          <w:bCs/>
          <w:rtl/>
          <w:lang w:val="en-GB"/>
        </w:rPr>
        <w:t>(ج)</w:t>
      </w:r>
      <w:r w:rsidRPr="00032D75">
        <w:rPr>
          <w:b/>
          <w:bCs/>
          <w:rtl/>
          <w:lang w:val="en-GB"/>
        </w:rPr>
        <w:tab/>
        <w:t xml:space="preserve">بناء قدرات جهازي القضاء والشرطة لإجراء تحقيقات </w:t>
      </w:r>
      <w:r w:rsidRPr="00032D75">
        <w:rPr>
          <w:rFonts w:hint="cs"/>
          <w:b/>
          <w:bCs/>
          <w:rtl/>
          <w:lang w:val="en-GB"/>
        </w:rPr>
        <w:t xml:space="preserve">في حالات </w:t>
      </w:r>
      <w:r w:rsidRPr="00032D75">
        <w:rPr>
          <w:b/>
          <w:bCs/>
          <w:rtl/>
          <w:lang w:val="en-GB"/>
        </w:rPr>
        <w:t>الاتجار بالبشر واستغلال البغاء بطريقة تراعي الفوارق بين الجنسين، والتطبيق الصارم لأحكام القانون الجنائي ال</w:t>
      </w:r>
      <w:r w:rsidRPr="00032D75">
        <w:rPr>
          <w:rFonts w:hint="cs"/>
          <w:b/>
          <w:bCs/>
          <w:rtl/>
          <w:lang w:val="en-GB"/>
        </w:rPr>
        <w:t>سارية</w:t>
      </w:r>
      <w:r w:rsidRPr="00032D75">
        <w:rPr>
          <w:b/>
          <w:bCs/>
          <w:rtl/>
          <w:lang w:val="en-GB"/>
        </w:rPr>
        <w:t xml:space="preserve"> من أجل مقاضاة الجناة ومعاقبتهم </w:t>
      </w:r>
      <w:r w:rsidRPr="00032D75">
        <w:rPr>
          <w:rFonts w:hint="cs"/>
          <w:b/>
          <w:bCs/>
          <w:rtl/>
          <w:lang w:val="en-GB"/>
        </w:rPr>
        <w:t>على الوجه المطلوب</w:t>
      </w:r>
      <w:r w:rsidRPr="00032D75">
        <w:rPr>
          <w:b/>
          <w:bCs/>
          <w:rtl/>
          <w:lang w:val="en-GB"/>
        </w:rPr>
        <w:t>، وتكثيف الجهود الرامية إلى التعاون الثنائي والإقليمي والدولي لمنع الاتجار بالبشر، بسبل منها تبادل المعلومات وتنسيق الإجراءات القانونية لمقاضاة المتجرين بالبشر، ولا سيما دول المنشأ؛</w:t>
      </w:r>
    </w:p>
    <w:p w:rsidR="00032D75" w:rsidRPr="00032D75" w:rsidRDefault="00032D75" w:rsidP="00032D75">
      <w:pPr>
        <w:pStyle w:val="SingleTxt"/>
        <w:rPr>
          <w:b/>
          <w:bCs/>
          <w:rtl/>
          <w:lang w:val="en-GB"/>
        </w:rPr>
      </w:pPr>
      <w:r>
        <w:rPr>
          <w:rFonts w:hint="cs"/>
          <w:b/>
          <w:bCs/>
          <w:rtl/>
          <w:lang w:val="en-GB"/>
        </w:rPr>
        <w:lastRenderedPageBreak/>
        <w:tab/>
      </w:r>
      <w:r w:rsidRPr="00032D75">
        <w:rPr>
          <w:b/>
          <w:bCs/>
          <w:rtl/>
          <w:lang w:val="en-GB"/>
        </w:rPr>
        <w:t>(د)</w:t>
      </w:r>
      <w:r w:rsidRPr="00032D75">
        <w:rPr>
          <w:b/>
          <w:bCs/>
          <w:rtl/>
          <w:lang w:val="en-GB"/>
        </w:rPr>
        <w:tab/>
        <w:t xml:space="preserve">إنشاء آلية للإحالة وتحديد الهوية، وزيادة التمويل </w:t>
      </w:r>
      <w:r w:rsidRPr="00032D75">
        <w:rPr>
          <w:rFonts w:hint="cs"/>
          <w:b/>
          <w:bCs/>
          <w:rtl/>
          <w:lang w:val="en-GB"/>
        </w:rPr>
        <w:t xml:space="preserve">المخصص </w:t>
      </w:r>
      <w:r w:rsidRPr="00032D75">
        <w:rPr>
          <w:b/>
          <w:bCs/>
          <w:rtl/>
          <w:lang w:val="en-GB"/>
        </w:rPr>
        <w:t xml:space="preserve">للملاجئ، وتقديم المشورة وخدمات إعادة التأهيل والمساعدة النفسية والاجتماعية للنساء والفتيات ضحايا الاتجار والاستغلال في البغاء؛ </w:t>
      </w:r>
    </w:p>
    <w:p w:rsidR="00032D75" w:rsidRPr="00032D75" w:rsidRDefault="00032D75" w:rsidP="00032D75">
      <w:pPr>
        <w:pStyle w:val="SingleTxt"/>
        <w:rPr>
          <w:b/>
          <w:rtl/>
          <w:lang w:val="en-GB"/>
        </w:rPr>
      </w:pPr>
      <w:r>
        <w:rPr>
          <w:rFonts w:hint="cs"/>
          <w:b/>
          <w:bCs/>
          <w:rtl/>
          <w:lang w:val="en-GB"/>
        </w:rPr>
        <w:tab/>
      </w:r>
      <w:r w:rsidRPr="00032D75">
        <w:rPr>
          <w:b/>
          <w:bCs/>
          <w:rtl/>
          <w:lang w:val="en-GB"/>
        </w:rPr>
        <w:t>(هـ)</w:t>
      </w:r>
      <w:r>
        <w:rPr>
          <w:rFonts w:hint="cs"/>
          <w:b/>
          <w:bCs/>
          <w:rtl/>
          <w:lang w:val="en-GB"/>
        </w:rPr>
        <w:tab/>
      </w:r>
      <w:r w:rsidRPr="00032D75">
        <w:rPr>
          <w:b/>
          <w:bCs/>
          <w:rtl/>
          <w:lang w:val="en-GB"/>
        </w:rPr>
        <w:t xml:space="preserve">مكافحة دخول الفتيات </w:t>
      </w:r>
      <w:r w:rsidRPr="00032D75">
        <w:rPr>
          <w:rFonts w:hint="cs"/>
          <w:b/>
          <w:bCs/>
          <w:rtl/>
          <w:lang w:val="en-GB"/>
        </w:rPr>
        <w:t xml:space="preserve">مجال </w:t>
      </w:r>
      <w:r w:rsidRPr="00032D75">
        <w:rPr>
          <w:b/>
          <w:bCs/>
          <w:rtl/>
          <w:lang w:val="en-GB"/>
        </w:rPr>
        <w:t>البغاء</w:t>
      </w:r>
      <w:r w:rsidRPr="00032D75">
        <w:rPr>
          <w:rFonts w:hint="cs"/>
          <w:b/>
          <w:bCs/>
          <w:rtl/>
          <w:lang w:val="en-GB"/>
        </w:rPr>
        <w:t xml:space="preserve"> </w:t>
      </w:r>
      <w:r w:rsidRPr="00032D75">
        <w:rPr>
          <w:b/>
          <w:bCs/>
          <w:rtl/>
          <w:lang w:val="en-GB"/>
        </w:rPr>
        <w:t>واستغلالهن في</w:t>
      </w:r>
      <w:r w:rsidRPr="00032D75">
        <w:rPr>
          <w:rFonts w:hint="cs"/>
          <w:b/>
          <w:bCs/>
          <w:rtl/>
          <w:lang w:val="en-GB"/>
        </w:rPr>
        <w:t>ه</w:t>
      </w:r>
      <w:r w:rsidRPr="00032D75">
        <w:rPr>
          <w:b/>
          <w:bCs/>
          <w:rtl/>
          <w:lang w:val="en-GB"/>
        </w:rPr>
        <w:t>، بسبل منها التصدي للفقر، كأحد أسباب البغاء، والتحقيق مع جميع الجناة الضالعين ومقاضاتهم وإدانتهم، بما في ذلك من هم في جانب الطلب.</w:t>
      </w:r>
      <w:r w:rsidRPr="00032D75">
        <w:rPr>
          <w:rtl/>
          <w:lang w:val="en-GB"/>
        </w:rPr>
        <w:t xml:space="preserve"> </w:t>
      </w:r>
    </w:p>
    <w:p w:rsidR="00032D75" w:rsidRPr="00032D75" w:rsidRDefault="00032D75" w:rsidP="00003B5F">
      <w:pPr>
        <w:pStyle w:val="SingleTxt"/>
        <w:rPr>
          <w:rtl/>
          <w:lang w:val="en-GB"/>
        </w:rPr>
      </w:pPr>
      <w:r w:rsidRPr="00032D75">
        <w:rPr>
          <w:rtl/>
          <w:lang w:val="en-GB"/>
        </w:rPr>
        <w:t>٢٤</w:t>
      </w:r>
      <w:r>
        <w:rPr>
          <w:rFonts w:hint="cs"/>
          <w:rtl/>
          <w:lang w:val="en-GB"/>
        </w:rPr>
        <w:t xml:space="preserve"> -</w:t>
      </w:r>
      <w:r>
        <w:rPr>
          <w:rFonts w:hint="cs"/>
          <w:rtl/>
          <w:lang w:val="en-GB"/>
        </w:rPr>
        <w:tab/>
      </w:r>
      <w:r w:rsidRPr="00032D75">
        <w:rPr>
          <w:rtl/>
          <w:lang w:val="en-GB"/>
        </w:rPr>
        <w:t xml:space="preserve">ويساور اللجنة القلق كذلك إزاء عدم كفاية التدابير الهيكلية اللازمة لتعزيز تمكين </w:t>
      </w:r>
      <w:r w:rsidRPr="00032D75">
        <w:rPr>
          <w:rFonts w:hint="cs"/>
          <w:rtl/>
          <w:lang w:val="en-GB"/>
        </w:rPr>
        <w:t>ا</w:t>
      </w:r>
      <w:r w:rsidRPr="00032D75">
        <w:rPr>
          <w:rtl/>
          <w:lang w:val="en-GB"/>
        </w:rPr>
        <w:t>لنساء والفتيات</w:t>
      </w:r>
      <w:r w:rsidRPr="00032D75">
        <w:rPr>
          <w:rFonts w:hint="cs"/>
          <w:rtl/>
          <w:lang w:val="en-GB"/>
        </w:rPr>
        <w:t xml:space="preserve"> اقتصاديا،</w:t>
      </w:r>
      <w:r w:rsidRPr="00032D75">
        <w:rPr>
          <w:rtl/>
          <w:lang w:val="en-GB"/>
        </w:rPr>
        <w:t xml:space="preserve"> </w:t>
      </w:r>
      <w:r w:rsidRPr="00032D75">
        <w:rPr>
          <w:rFonts w:hint="cs"/>
          <w:rtl/>
          <w:lang w:val="en-GB"/>
        </w:rPr>
        <w:t xml:space="preserve">شريطة </w:t>
      </w:r>
      <w:r w:rsidRPr="00032D75">
        <w:rPr>
          <w:rtl/>
          <w:lang w:val="en-GB"/>
        </w:rPr>
        <w:t xml:space="preserve">أن يحول </w:t>
      </w:r>
      <w:r w:rsidRPr="00032D75">
        <w:rPr>
          <w:rFonts w:hint="cs"/>
          <w:rtl/>
          <w:lang w:val="en-GB"/>
        </w:rPr>
        <w:t xml:space="preserve">ذلك </w:t>
      </w:r>
      <w:r w:rsidRPr="00032D75">
        <w:rPr>
          <w:rtl/>
          <w:lang w:val="en-GB"/>
        </w:rPr>
        <w:t xml:space="preserve">التمكين الاقتصادي دون مشاركتهن في البغاء بوصفه نشاطهن الرئيسي المدر للدخل، وكذلك إزاء عدم وجود برامج </w:t>
      </w:r>
      <w:r w:rsidRPr="00032D75">
        <w:rPr>
          <w:rFonts w:hint="cs"/>
          <w:rtl/>
          <w:lang w:val="en-GB"/>
        </w:rPr>
        <w:t xml:space="preserve">لمساعدة </w:t>
      </w:r>
      <w:r w:rsidRPr="00032D75">
        <w:rPr>
          <w:rtl/>
          <w:lang w:val="en-GB"/>
        </w:rPr>
        <w:t xml:space="preserve">النساء الراغبات في </w:t>
      </w:r>
      <w:r w:rsidRPr="00032D75">
        <w:rPr>
          <w:rFonts w:hint="cs"/>
          <w:rtl/>
          <w:lang w:val="en-GB"/>
        </w:rPr>
        <w:t xml:space="preserve">ترك البغاء على </w:t>
      </w:r>
      <w:r w:rsidRPr="00032D75">
        <w:rPr>
          <w:rtl/>
          <w:lang w:val="en-GB"/>
        </w:rPr>
        <w:t>الإقلاع عن</w:t>
      </w:r>
      <w:r w:rsidRPr="00032D75">
        <w:rPr>
          <w:rFonts w:hint="cs"/>
          <w:rtl/>
          <w:lang w:val="en-GB"/>
        </w:rPr>
        <w:t xml:space="preserve"> ممارسته</w:t>
      </w:r>
      <w:r w:rsidRPr="00032D75">
        <w:rPr>
          <w:rtl/>
          <w:lang w:val="en-GB"/>
        </w:rPr>
        <w:t>.</w:t>
      </w:r>
    </w:p>
    <w:p w:rsidR="00032D75" w:rsidRPr="00032D75" w:rsidRDefault="00032D75" w:rsidP="00032D75">
      <w:pPr>
        <w:pStyle w:val="SingleTxt"/>
        <w:rPr>
          <w:b/>
          <w:bCs/>
          <w:rtl/>
          <w:lang w:val="en-GB"/>
        </w:rPr>
      </w:pPr>
      <w:r w:rsidRPr="00327BF7">
        <w:rPr>
          <w:b/>
          <w:bCs/>
          <w:rtl/>
          <w:lang w:val="en-GB"/>
        </w:rPr>
        <w:t>٢٥</w:t>
      </w:r>
      <w:r w:rsidRPr="00327BF7">
        <w:rPr>
          <w:rFonts w:hint="cs"/>
          <w:b/>
          <w:bCs/>
          <w:rtl/>
          <w:lang w:val="en-GB"/>
        </w:rPr>
        <w:t xml:space="preserve"> -</w:t>
      </w:r>
      <w:r>
        <w:rPr>
          <w:rFonts w:hint="cs"/>
          <w:rtl/>
          <w:lang w:val="en-GB"/>
        </w:rPr>
        <w:tab/>
      </w:r>
      <w:r w:rsidRPr="00032D75">
        <w:rPr>
          <w:b/>
          <w:bCs/>
          <w:rtl/>
          <w:lang w:val="en-GB"/>
        </w:rPr>
        <w:t>وتوصي اللجنة بتعزيز التمكين الاقتصادي للمرأة من خلال تعزيز الفرص المدرة للدخل</w:t>
      </w:r>
      <w:r w:rsidRPr="00032D75">
        <w:rPr>
          <w:rFonts w:hint="cs"/>
          <w:b/>
          <w:bCs/>
          <w:rtl/>
          <w:lang w:val="en-GB"/>
        </w:rPr>
        <w:t>،</w:t>
      </w:r>
      <w:r w:rsidRPr="00032D75">
        <w:rPr>
          <w:b/>
          <w:bCs/>
          <w:rtl/>
          <w:lang w:val="en-GB"/>
        </w:rPr>
        <w:t xml:space="preserve"> وتوفير برامج </w:t>
      </w:r>
      <w:r w:rsidRPr="00A30BA3">
        <w:rPr>
          <w:rFonts w:hint="cs"/>
          <w:b/>
          <w:bCs/>
          <w:rtl/>
          <w:lang w:val="en-GB"/>
        </w:rPr>
        <w:t xml:space="preserve">لمساعدة </w:t>
      </w:r>
      <w:r w:rsidRPr="00A30BA3">
        <w:rPr>
          <w:b/>
          <w:bCs/>
          <w:rtl/>
          <w:lang w:val="en-GB"/>
        </w:rPr>
        <w:t xml:space="preserve">النساء الراغبات في </w:t>
      </w:r>
      <w:r w:rsidRPr="00A30BA3">
        <w:rPr>
          <w:rFonts w:hint="cs"/>
          <w:b/>
          <w:bCs/>
          <w:rtl/>
          <w:lang w:val="en-GB"/>
        </w:rPr>
        <w:t xml:space="preserve">ترك البغاء على </w:t>
      </w:r>
      <w:r w:rsidRPr="00A30BA3">
        <w:rPr>
          <w:b/>
          <w:bCs/>
          <w:rtl/>
          <w:lang w:val="en-GB"/>
        </w:rPr>
        <w:t>الإقلاع عن</w:t>
      </w:r>
      <w:r w:rsidRPr="00A30BA3">
        <w:rPr>
          <w:rFonts w:hint="cs"/>
          <w:b/>
          <w:bCs/>
          <w:rtl/>
          <w:lang w:val="en-GB"/>
        </w:rPr>
        <w:t xml:space="preserve"> ممارسته</w:t>
      </w:r>
      <w:r w:rsidRPr="00A30BA3">
        <w:rPr>
          <w:b/>
          <w:bCs/>
          <w:rtl/>
          <w:lang w:val="en-GB"/>
        </w:rPr>
        <w:t>.</w:t>
      </w:r>
    </w:p>
    <w:p w:rsidR="00032D75" w:rsidRPr="00032D75" w:rsidRDefault="00032D75" w:rsidP="00032D7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032D75" w:rsidRPr="00032D75" w:rsidRDefault="00032D75" w:rsidP="00032D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032D75">
        <w:rPr>
          <w:rtl/>
          <w:lang w:val="en-GB"/>
        </w:rPr>
        <w:tab/>
      </w:r>
      <w:r w:rsidRPr="00032D75">
        <w:rPr>
          <w:rtl/>
          <w:lang w:val="en-GB"/>
        </w:rPr>
        <w:tab/>
        <w:t>المشاركة في الحياة السياسية والحياة العامة</w:t>
      </w:r>
      <w:r w:rsidRPr="00032D75">
        <w:rPr>
          <w:rFonts w:cs="Times New Roman" w:hint="cs"/>
          <w:rtl/>
          <w:lang w:val="en-GB"/>
        </w:rPr>
        <w:t>‬</w:t>
      </w:r>
    </w:p>
    <w:p w:rsidR="00032D75" w:rsidRPr="00032D75" w:rsidRDefault="00032D75" w:rsidP="001E51E6">
      <w:pPr>
        <w:pStyle w:val="SingleTxt"/>
        <w:rPr>
          <w:rtl/>
          <w:lang w:val="en-GB"/>
        </w:rPr>
      </w:pPr>
      <w:r w:rsidRPr="00032D75">
        <w:rPr>
          <w:rtl/>
          <w:lang w:val="en-GB"/>
        </w:rPr>
        <w:t>٢٦</w:t>
      </w:r>
      <w:r>
        <w:rPr>
          <w:rFonts w:hint="cs"/>
          <w:rtl/>
          <w:lang w:val="en-GB"/>
        </w:rPr>
        <w:t xml:space="preserve"> -</w:t>
      </w:r>
      <w:r>
        <w:rPr>
          <w:rFonts w:hint="cs"/>
          <w:rtl/>
          <w:lang w:val="en-GB"/>
        </w:rPr>
        <w:tab/>
      </w:r>
      <w:r w:rsidRPr="00032D75">
        <w:rPr>
          <w:rtl/>
          <w:lang w:val="en-GB"/>
        </w:rPr>
        <w:t xml:space="preserve">تحيط اللجنة علما بأوجه التقدم المحرز في تمثيل المرأة في مجالات عدة، بما في ذلك </w:t>
      </w:r>
      <w:proofErr w:type="spellStart"/>
      <w:r w:rsidRPr="00032D75">
        <w:rPr>
          <w:rtl/>
          <w:lang w:val="en-GB"/>
        </w:rPr>
        <w:t>ال</w:t>
      </w:r>
      <w:r w:rsidRPr="00032D75">
        <w:rPr>
          <w:rFonts w:hint="cs"/>
          <w:rtl/>
          <w:lang w:val="en-GB"/>
        </w:rPr>
        <w:t>كنغرس</w:t>
      </w:r>
      <w:proofErr w:type="spellEnd"/>
      <w:r w:rsidRPr="00032D75">
        <w:rPr>
          <w:rtl/>
          <w:lang w:val="en-GB"/>
        </w:rPr>
        <w:t xml:space="preserve"> الوطني و</w:t>
      </w:r>
      <w:r w:rsidRPr="00032D75">
        <w:rPr>
          <w:rFonts w:hint="cs"/>
          <w:rtl/>
          <w:lang w:val="en-GB"/>
        </w:rPr>
        <w:t>الجهاز</w:t>
      </w:r>
      <w:r w:rsidRPr="00032D75">
        <w:rPr>
          <w:rtl/>
          <w:lang w:val="en-GB"/>
        </w:rPr>
        <w:t xml:space="preserve"> القضائي. وترحب اللجنة بمشروع التشريع الذي وافق عليه مجلس الشيوخ، </w:t>
      </w:r>
      <w:r w:rsidRPr="00032D75">
        <w:rPr>
          <w:rFonts w:hint="cs"/>
          <w:rtl/>
          <w:lang w:val="en-GB"/>
        </w:rPr>
        <w:t>و</w:t>
      </w:r>
      <w:r w:rsidRPr="00032D75">
        <w:rPr>
          <w:rtl/>
          <w:lang w:val="en-GB"/>
        </w:rPr>
        <w:t>الذي ينص على التكافؤ بين الجنسين في التعيينات على الصعيد الوطني. كما</w:t>
      </w:r>
      <w:r w:rsidR="001E51E6">
        <w:rPr>
          <w:rFonts w:hint="cs"/>
          <w:rtl/>
          <w:lang w:val="en-GB"/>
        </w:rPr>
        <w:t> </w:t>
      </w:r>
      <w:r w:rsidRPr="00032D75">
        <w:rPr>
          <w:rtl/>
          <w:lang w:val="en-GB"/>
        </w:rPr>
        <w:t xml:space="preserve">ترحب اللجنة بموافقة مجلس النواب على مشروع القانون الذي </w:t>
      </w:r>
      <w:r w:rsidRPr="00032D75">
        <w:rPr>
          <w:rFonts w:hint="cs"/>
          <w:rtl/>
          <w:lang w:val="en-GB"/>
        </w:rPr>
        <w:t>ينص على ا</w:t>
      </w:r>
      <w:r w:rsidRPr="00032D75">
        <w:rPr>
          <w:rtl/>
          <w:lang w:val="en-GB"/>
        </w:rPr>
        <w:t xml:space="preserve">لتكافؤ في قوائم الأحزاب السياسية، بدءا من عام 2017. وتلاحظ أيضا أن بعض المقاطعات، </w:t>
      </w:r>
      <w:r w:rsidR="00327BF7">
        <w:rPr>
          <w:rFonts w:hint="cs"/>
          <w:rtl/>
          <w:lang w:val="en-GB"/>
        </w:rPr>
        <w:br/>
      </w:r>
      <w:r w:rsidRPr="00032D75">
        <w:rPr>
          <w:rtl/>
          <w:lang w:val="en-GB"/>
        </w:rPr>
        <w:t xml:space="preserve">بما في ذلك قرطبة وسانتياغو دل </w:t>
      </w:r>
      <w:proofErr w:type="spellStart"/>
      <w:r w:rsidRPr="00032D75">
        <w:rPr>
          <w:rtl/>
          <w:lang w:val="en-GB"/>
        </w:rPr>
        <w:t>إستيرو</w:t>
      </w:r>
      <w:proofErr w:type="spellEnd"/>
      <w:r w:rsidRPr="00032D75">
        <w:rPr>
          <w:rtl/>
          <w:lang w:val="en-GB"/>
        </w:rPr>
        <w:t xml:space="preserve"> وريو نغرو وبوينس آيرس، </w:t>
      </w:r>
      <w:r w:rsidRPr="00032D75">
        <w:rPr>
          <w:rFonts w:hint="cs"/>
          <w:rtl/>
          <w:lang w:val="en-GB"/>
        </w:rPr>
        <w:t xml:space="preserve">قد </w:t>
      </w:r>
      <w:r w:rsidRPr="00032D75">
        <w:rPr>
          <w:rtl/>
          <w:lang w:val="en-GB"/>
        </w:rPr>
        <w:t>اعتمدت تشريعا يقضي ب</w:t>
      </w:r>
      <w:r w:rsidRPr="00032D75">
        <w:rPr>
          <w:rFonts w:hint="cs"/>
          <w:rtl/>
          <w:lang w:val="en-GB"/>
        </w:rPr>
        <w:t xml:space="preserve">هذا </w:t>
      </w:r>
      <w:r w:rsidRPr="00032D75">
        <w:rPr>
          <w:rtl/>
          <w:lang w:val="en-GB"/>
        </w:rPr>
        <w:t>التكافؤ. بيد أن اللجنة يساورها القلق إزاء ما يلي:</w:t>
      </w:r>
    </w:p>
    <w:p w:rsidR="00032D75" w:rsidRPr="00032D75" w:rsidRDefault="00032D75" w:rsidP="00032D75">
      <w:pPr>
        <w:pStyle w:val="SingleTxt"/>
        <w:rPr>
          <w:rtl/>
          <w:lang w:val="en-GB"/>
        </w:rPr>
      </w:pPr>
      <w:r>
        <w:rPr>
          <w:rFonts w:hint="cs"/>
          <w:rtl/>
          <w:lang w:val="en-GB"/>
        </w:rPr>
        <w:tab/>
      </w:r>
      <w:r w:rsidRPr="00032D75">
        <w:rPr>
          <w:rtl/>
          <w:lang w:val="en-GB"/>
        </w:rPr>
        <w:t>(أ)</w:t>
      </w:r>
      <w:r w:rsidRPr="00032D75">
        <w:rPr>
          <w:rtl/>
          <w:lang w:val="en-GB"/>
        </w:rPr>
        <w:tab/>
        <w:t xml:space="preserve">التمثيل الناقص للمرأة في النقابات العمالية والسلطة التنفيذية، ولا سيما في مناصب صنع القرار، </w:t>
      </w:r>
      <w:r w:rsidRPr="00032D75">
        <w:rPr>
          <w:rFonts w:hint="cs"/>
          <w:rtl/>
          <w:lang w:val="en-GB"/>
        </w:rPr>
        <w:t>و</w:t>
      </w:r>
      <w:r w:rsidRPr="00032D75">
        <w:rPr>
          <w:rtl/>
          <w:lang w:val="en-GB"/>
        </w:rPr>
        <w:t xml:space="preserve">في القطاع الخاص </w:t>
      </w:r>
      <w:r w:rsidRPr="00032D75">
        <w:rPr>
          <w:rFonts w:hint="cs"/>
          <w:rtl/>
          <w:lang w:val="en-GB"/>
        </w:rPr>
        <w:t xml:space="preserve">بوصفهن </w:t>
      </w:r>
      <w:r w:rsidRPr="00032D75">
        <w:rPr>
          <w:rtl/>
          <w:lang w:val="en-GB"/>
        </w:rPr>
        <w:t>ر</w:t>
      </w:r>
      <w:r w:rsidRPr="00032D75">
        <w:rPr>
          <w:rFonts w:hint="cs"/>
          <w:rtl/>
          <w:lang w:val="en-GB"/>
        </w:rPr>
        <w:t>ئي</w:t>
      </w:r>
      <w:r w:rsidRPr="00032D75">
        <w:rPr>
          <w:rtl/>
          <w:lang w:val="en-GB"/>
        </w:rPr>
        <w:t>سا</w:t>
      </w:r>
      <w:r w:rsidRPr="00032D75">
        <w:rPr>
          <w:rFonts w:hint="cs"/>
          <w:rtl/>
          <w:lang w:val="en-GB"/>
        </w:rPr>
        <w:t>ت</w:t>
      </w:r>
      <w:r w:rsidRPr="00032D75">
        <w:rPr>
          <w:rtl/>
          <w:lang w:val="en-GB"/>
        </w:rPr>
        <w:t xml:space="preserve"> لإدارات المقاطعات والبلدي</w:t>
      </w:r>
      <w:r w:rsidRPr="00032D75">
        <w:rPr>
          <w:rFonts w:hint="cs"/>
          <w:rtl/>
          <w:lang w:val="en-GB"/>
        </w:rPr>
        <w:t>ات</w:t>
      </w:r>
      <w:r w:rsidRPr="00032D75">
        <w:rPr>
          <w:rtl/>
          <w:lang w:val="en-GB"/>
        </w:rPr>
        <w:t xml:space="preserve">؛ </w:t>
      </w:r>
    </w:p>
    <w:p w:rsidR="00032D75" w:rsidRPr="00032D75" w:rsidRDefault="00032D75" w:rsidP="00032D75">
      <w:pPr>
        <w:pStyle w:val="SingleTxt"/>
        <w:rPr>
          <w:rtl/>
          <w:lang w:val="en-GB"/>
        </w:rPr>
      </w:pPr>
      <w:r>
        <w:rPr>
          <w:rFonts w:hint="cs"/>
          <w:rtl/>
          <w:lang w:val="en-GB"/>
        </w:rPr>
        <w:tab/>
      </w:r>
      <w:r w:rsidRPr="00032D75">
        <w:rPr>
          <w:rtl/>
          <w:lang w:val="en-GB"/>
        </w:rPr>
        <w:t>(ب)</w:t>
      </w:r>
      <w:r>
        <w:rPr>
          <w:rFonts w:hint="cs"/>
          <w:rtl/>
          <w:lang w:val="en-GB"/>
        </w:rPr>
        <w:tab/>
      </w:r>
      <w:r w:rsidRPr="00032D75">
        <w:rPr>
          <w:rFonts w:hint="cs"/>
          <w:rtl/>
          <w:lang w:val="en-GB"/>
        </w:rPr>
        <w:t>و</w:t>
      </w:r>
      <w:r w:rsidRPr="00032D75">
        <w:rPr>
          <w:rtl/>
          <w:lang w:val="en-GB"/>
        </w:rPr>
        <w:t>العوائق التي تواجهها المرأة في الحياة السياسية و</w:t>
      </w:r>
      <w:r w:rsidRPr="00032D75">
        <w:rPr>
          <w:rFonts w:hint="cs"/>
          <w:rtl/>
          <w:lang w:val="en-GB"/>
        </w:rPr>
        <w:t xml:space="preserve">الحياة </w:t>
      </w:r>
      <w:r w:rsidRPr="00032D75">
        <w:rPr>
          <w:rtl/>
          <w:lang w:val="en-GB"/>
        </w:rPr>
        <w:t>العامة، مثل التوزيع غير المتكافئ ل</w:t>
      </w:r>
      <w:r w:rsidRPr="00032D75">
        <w:rPr>
          <w:rFonts w:hint="cs"/>
          <w:rtl/>
          <w:lang w:val="en-GB"/>
        </w:rPr>
        <w:t xml:space="preserve">مهام </w:t>
      </w:r>
      <w:r w:rsidRPr="00032D75">
        <w:rPr>
          <w:rtl/>
          <w:lang w:val="en-GB"/>
        </w:rPr>
        <w:t>تربية الأطفال والمهام المنزلية بين المرأة والرجل، والعنف والتحرش ضد النساء المشاركات في الحياة السياسية، والهياكل الأبوية داخل الأحزاب السياسية.</w:t>
      </w:r>
    </w:p>
    <w:p w:rsidR="00327BF7" w:rsidRDefault="00327BF7">
      <w:pPr>
        <w:bidi w:val="0"/>
        <w:spacing w:line="240" w:lineRule="auto"/>
        <w:jc w:val="left"/>
        <w:rPr>
          <w:b/>
          <w:bCs/>
          <w:rtl/>
          <w:lang w:val="en-GB"/>
        </w:rPr>
      </w:pPr>
      <w:r>
        <w:rPr>
          <w:b/>
          <w:bCs/>
          <w:rtl/>
          <w:lang w:val="en-GB"/>
        </w:rPr>
        <w:br w:type="page"/>
      </w:r>
    </w:p>
    <w:p w:rsidR="00032D75" w:rsidRPr="00032D75" w:rsidRDefault="00032D75" w:rsidP="00032D75">
      <w:pPr>
        <w:pStyle w:val="SingleTxt"/>
        <w:rPr>
          <w:b/>
          <w:bCs/>
          <w:rtl/>
          <w:lang w:val="en-GB"/>
        </w:rPr>
      </w:pPr>
      <w:r w:rsidRPr="00327BF7">
        <w:rPr>
          <w:b/>
          <w:bCs/>
          <w:rtl/>
          <w:lang w:val="en-GB"/>
        </w:rPr>
        <w:lastRenderedPageBreak/>
        <w:t>٢٧</w:t>
      </w:r>
      <w:r w:rsidRPr="00327BF7">
        <w:rPr>
          <w:rFonts w:hint="cs"/>
          <w:b/>
          <w:bCs/>
          <w:rtl/>
          <w:lang w:val="en-GB"/>
        </w:rPr>
        <w:t xml:space="preserve"> -</w:t>
      </w:r>
      <w:r>
        <w:rPr>
          <w:rFonts w:hint="cs"/>
          <w:rtl/>
          <w:lang w:val="en-GB"/>
        </w:rPr>
        <w:tab/>
      </w:r>
      <w:r w:rsidRPr="00032D75">
        <w:rPr>
          <w:b/>
          <w:bCs/>
          <w:rtl/>
          <w:lang w:val="en-GB"/>
        </w:rPr>
        <w:t>وتوصي اللجنة بأن تقوم الدولة الطرف بما يلي:</w:t>
      </w:r>
    </w:p>
    <w:p w:rsidR="00032D75" w:rsidRPr="00575AE3" w:rsidRDefault="00032D75" w:rsidP="000A0CFF">
      <w:pPr>
        <w:pStyle w:val="SingleTxt"/>
        <w:rPr>
          <w:b/>
          <w:bCs/>
          <w:spacing w:val="-8"/>
          <w:rtl/>
          <w:lang w:val="en-GB"/>
        </w:rPr>
      </w:pPr>
      <w:r w:rsidRPr="00575AE3">
        <w:rPr>
          <w:rFonts w:hint="cs"/>
          <w:b/>
          <w:bCs/>
          <w:spacing w:val="-8"/>
          <w:rtl/>
          <w:lang w:val="en-GB"/>
        </w:rPr>
        <w:tab/>
      </w:r>
      <w:r w:rsidRPr="00575AE3">
        <w:rPr>
          <w:b/>
          <w:bCs/>
          <w:spacing w:val="-8"/>
          <w:rtl/>
          <w:lang w:val="en-GB"/>
        </w:rPr>
        <w:t>(أ)</w:t>
      </w:r>
      <w:r w:rsidRPr="00575AE3">
        <w:rPr>
          <w:rFonts w:hint="cs"/>
          <w:b/>
          <w:bCs/>
          <w:spacing w:val="-8"/>
          <w:rtl/>
          <w:lang w:val="en-GB"/>
        </w:rPr>
        <w:tab/>
      </w:r>
      <w:r w:rsidRPr="00575AE3">
        <w:rPr>
          <w:b/>
          <w:bCs/>
          <w:spacing w:val="-8"/>
          <w:rtl/>
          <w:lang w:val="en-GB"/>
        </w:rPr>
        <w:t xml:space="preserve">الموافقة على مشاريع القوانين التي </w:t>
      </w:r>
      <w:r w:rsidRPr="00575AE3">
        <w:rPr>
          <w:rFonts w:hint="cs"/>
          <w:b/>
          <w:bCs/>
          <w:spacing w:val="-8"/>
          <w:rtl/>
          <w:lang w:val="en-GB"/>
        </w:rPr>
        <w:t>تنص على ا</w:t>
      </w:r>
      <w:r w:rsidRPr="00575AE3">
        <w:rPr>
          <w:b/>
          <w:bCs/>
          <w:spacing w:val="-8"/>
          <w:rtl/>
          <w:lang w:val="en-GB"/>
        </w:rPr>
        <w:t>لتكافؤ بين الجنسين في السلطة التنفيذية (</w:t>
      </w:r>
      <w:r w:rsidRPr="00575AE3">
        <w:rPr>
          <w:rFonts w:hint="cs"/>
          <w:b/>
          <w:bCs/>
          <w:spacing w:val="-8"/>
          <w:rtl/>
          <w:lang w:val="en-GB"/>
        </w:rPr>
        <w:t xml:space="preserve">القانون رقم: </w:t>
      </w:r>
      <w:r w:rsidRPr="00BC5CB4">
        <w:rPr>
          <w:b/>
          <w:bCs/>
          <w:spacing w:val="-8"/>
          <w:rtl/>
          <w:lang w:val="en-GB"/>
        </w:rPr>
        <w:t>485/15</w:t>
      </w:r>
      <w:r w:rsidRPr="00575AE3">
        <w:rPr>
          <w:b/>
          <w:bCs/>
          <w:spacing w:val="-8"/>
          <w:rtl/>
          <w:lang w:val="en-GB"/>
        </w:rPr>
        <w:t xml:space="preserve">)، </w:t>
      </w:r>
      <w:r w:rsidRPr="00575AE3">
        <w:rPr>
          <w:rFonts w:hint="cs"/>
          <w:b/>
          <w:bCs/>
          <w:spacing w:val="-8"/>
          <w:rtl/>
          <w:lang w:val="en-GB"/>
        </w:rPr>
        <w:t>و</w:t>
      </w:r>
      <w:r w:rsidRPr="00575AE3">
        <w:rPr>
          <w:b/>
          <w:bCs/>
          <w:spacing w:val="-8"/>
          <w:rtl/>
          <w:lang w:val="en-GB"/>
        </w:rPr>
        <w:t>في المحكمة العليا (</w:t>
      </w:r>
      <w:r w:rsidRPr="00575AE3">
        <w:rPr>
          <w:rFonts w:hint="cs"/>
          <w:b/>
          <w:bCs/>
          <w:spacing w:val="-8"/>
          <w:rtl/>
          <w:lang w:val="en-GB"/>
        </w:rPr>
        <w:t xml:space="preserve">القوانين المرقمة: </w:t>
      </w:r>
      <w:r w:rsidRPr="00575AE3">
        <w:rPr>
          <w:b/>
          <w:bCs/>
          <w:spacing w:val="-8"/>
          <w:rtl/>
          <w:lang w:val="en-GB"/>
        </w:rPr>
        <w:t>474-</w:t>
      </w:r>
      <w:r w:rsidRPr="00575AE3">
        <w:rPr>
          <w:rFonts w:hint="cs"/>
          <w:b/>
          <w:bCs/>
          <w:spacing w:val="-8"/>
          <w:rtl/>
          <w:lang w:val="en-GB"/>
        </w:rPr>
        <w:t>دال</w:t>
      </w:r>
      <w:r w:rsidRPr="00575AE3">
        <w:rPr>
          <w:b/>
          <w:bCs/>
          <w:spacing w:val="-8"/>
          <w:rtl/>
          <w:lang w:val="en-GB"/>
        </w:rPr>
        <w:t>-2015</w:t>
      </w:r>
      <w:r w:rsidRPr="00575AE3">
        <w:rPr>
          <w:rFonts w:hint="cs"/>
          <w:b/>
          <w:bCs/>
          <w:spacing w:val="-8"/>
          <w:rtl/>
          <w:lang w:val="en-GB"/>
        </w:rPr>
        <w:t>، و</w:t>
      </w:r>
      <w:r w:rsidRPr="00575AE3">
        <w:rPr>
          <w:b/>
          <w:bCs/>
          <w:spacing w:val="-8"/>
          <w:rtl/>
          <w:lang w:val="en-GB"/>
        </w:rPr>
        <w:t xml:space="preserve"> 169-</w:t>
      </w:r>
      <w:r w:rsidRPr="00575AE3">
        <w:rPr>
          <w:rFonts w:hint="cs"/>
          <w:b/>
          <w:bCs/>
          <w:spacing w:val="-8"/>
          <w:rtl/>
          <w:lang w:val="en-GB"/>
        </w:rPr>
        <w:t>دال</w:t>
      </w:r>
      <w:r w:rsidRPr="00575AE3">
        <w:rPr>
          <w:b/>
          <w:bCs/>
          <w:spacing w:val="-8"/>
          <w:rtl/>
          <w:lang w:val="en-GB"/>
        </w:rPr>
        <w:t>-2016</w:t>
      </w:r>
      <w:r w:rsidRPr="00575AE3">
        <w:rPr>
          <w:rFonts w:hint="cs"/>
          <w:b/>
          <w:bCs/>
          <w:spacing w:val="-8"/>
          <w:rtl/>
          <w:lang w:val="en-GB"/>
        </w:rPr>
        <w:t>، و</w:t>
      </w:r>
      <w:r w:rsidRPr="00575AE3">
        <w:rPr>
          <w:b/>
          <w:bCs/>
          <w:spacing w:val="-8"/>
          <w:rtl/>
          <w:lang w:val="en-GB"/>
        </w:rPr>
        <w:t xml:space="preserve"> 403-</w:t>
      </w:r>
      <w:r w:rsidRPr="00575AE3">
        <w:rPr>
          <w:rFonts w:hint="cs"/>
          <w:b/>
          <w:bCs/>
          <w:spacing w:val="-8"/>
          <w:rtl/>
          <w:lang w:val="en-GB"/>
        </w:rPr>
        <w:t>دال</w:t>
      </w:r>
      <w:r w:rsidRPr="00575AE3">
        <w:rPr>
          <w:b/>
          <w:bCs/>
          <w:spacing w:val="-8"/>
          <w:rtl/>
          <w:lang w:val="en-GB"/>
        </w:rPr>
        <w:t>-2016</w:t>
      </w:r>
      <w:r w:rsidRPr="00575AE3">
        <w:rPr>
          <w:rFonts w:hint="cs"/>
          <w:b/>
          <w:bCs/>
          <w:spacing w:val="-8"/>
          <w:rtl/>
          <w:lang w:val="en-GB"/>
        </w:rPr>
        <w:t>، و</w:t>
      </w:r>
      <w:r w:rsidRPr="00575AE3">
        <w:rPr>
          <w:b/>
          <w:bCs/>
          <w:spacing w:val="-8"/>
          <w:rtl/>
          <w:lang w:val="en-GB"/>
        </w:rPr>
        <w:t xml:space="preserve"> 905-</w:t>
      </w:r>
      <w:r w:rsidRPr="00575AE3">
        <w:rPr>
          <w:rFonts w:hint="cs"/>
          <w:b/>
          <w:bCs/>
          <w:spacing w:val="-8"/>
          <w:rtl/>
          <w:lang w:val="en-GB"/>
        </w:rPr>
        <w:t>دال</w:t>
      </w:r>
      <w:r w:rsidRPr="00575AE3">
        <w:rPr>
          <w:b/>
          <w:bCs/>
          <w:spacing w:val="-8"/>
          <w:rtl/>
          <w:lang w:val="en-GB"/>
        </w:rPr>
        <w:t>-2016</w:t>
      </w:r>
      <w:r w:rsidRPr="00575AE3">
        <w:rPr>
          <w:rFonts w:hint="cs"/>
          <w:b/>
          <w:bCs/>
          <w:spacing w:val="-8"/>
          <w:rtl/>
          <w:lang w:val="en-GB"/>
        </w:rPr>
        <w:t>، و</w:t>
      </w:r>
      <w:r w:rsidR="00575AE3">
        <w:rPr>
          <w:rFonts w:hint="cs"/>
          <w:b/>
          <w:bCs/>
          <w:spacing w:val="-8"/>
          <w:rtl/>
          <w:lang w:val="en-GB"/>
        </w:rPr>
        <w:t xml:space="preserve"> </w:t>
      </w:r>
      <w:r w:rsidRPr="00575AE3">
        <w:rPr>
          <w:b/>
          <w:bCs/>
          <w:spacing w:val="-8"/>
          <w:rtl/>
          <w:lang w:val="en-GB"/>
        </w:rPr>
        <w:t>1091-</w:t>
      </w:r>
      <w:r w:rsidRPr="00575AE3">
        <w:rPr>
          <w:rFonts w:hint="cs"/>
          <w:b/>
          <w:bCs/>
          <w:spacing w:val="-8"/>
          <w:rtl/>
          <w:lang w:val="en-GB"/>
        </w:rPr>
        <w:t>دال</w:t>
      </w:r>
      <w:r w:rsidRPr="00575AE3">
        <w:rPr>
          <w:b/>
          <w:bCs/>
          <w:spacing w:val="-8"/>
          <w:rtl/>
          <w:lang w:val="en-GB"/>
        </w:rPr>
        <w:t>-2016)</w:t>
      </w:r>
      <w:r w:rsidRPr="00575AE3">
        <w:rPr>
          <w:rFonts w:hint="cs"/>
          <w:b/>
          <w:bCs/>
          <w:spacing w:val="-8"/>
          <w:rtl/>
          <w:lang w:val="en-GB"/>
        </w:rPr>
        <w:t>،</w:t>
      </w:r>
      <w:r w:rsidRPr="00575AE3">
        <w:rPr>
          <w:b/>
          <w:bCs/>
          <w:spacing w:val="-8"/>
          <w:rtl/>
          <w:lang w:val="en-GB"/>
        </w:rPr>
        <w:t xml:space="preserve"> وفي </w:t>
      </w:r>
      <w:r w:rsidRPr="00575AE3">
        <w:rPr>
          <w:rFonts w:hint="cs"/>
          <w:b/>
          <w:bCs/>
          <w:spacing w:val="-8"/>
          <w:rtl/>
          <w:lang w:val="en-GB"/>
        </w:rPr>
        <w:t>ال</w:t>
      </w:r>
      <w:r w:rsidRPr="00575AE3">
        <w:rPr>
          <w:b/>
          <w:bCs/>
          <w:spacing w:val="-8"/>
          <w:rtl/>
          <w:lang w:val="en-GB"/>
        </w:rPr>
        <w:t xml:space="preserve">مناصب </w:t>
      </w:r>
      <w:r w:rsidRPr="00575AE3">
        <w:rPr>
          <w:rFonts w:hint="cs"/>
          <w:b/>
          <w:bCs/>
          <w:spacing w:val="-8"/>
          <w:rtl/>
          <w:lang w:val="en-GB"/>
        </w:rPr>
        <w:t>ال</w:t>
      </w:r>
      <w:r w:rsidRPr="00575AE3">
        <w:rPr>
          <w:b/>
          <w:bCs/>
          <w:spacing w:val="-8"/>
          <w:rtl/>
          <w:lang w:val="en-GB"/>
        </w:rPr>
        <w:t>انتخابية (</w:t>
      </w:r>
      <w:r w:rsidRPr="00575AE3">
        <w:rPr>
          <w:rFonts w:hint="cs"/>
          <w:b/>
          <w:bCs/>
          <w:spacing w:val="-8"/>
          <w:rtl/>
          <w:lang w:val="en-GB"/>
        </w:rPr>
        <w:t>القوانين المرقمة:</w:t>
      </w:r>
      <w:r w:rsidRPr="00575AE3">
        <w:rPr>
          <w:b/>
          <w:bCs/>
          <w:spacing w:val="-8"/>
          <w:rtl/>
          <w:lang w:val="en-GB"/>
        </w:rPr>
        <w:t xml:space="preserve"> 1655-</w:t>
      </w:r>
      <w:r w:rsidRPr="00575AE3">
        <w:rPr>
          <w:rFonts w:hint="cs"/>
          <w:b/>
          <w:bCs/>
          <w:spacing w:val="-8"/>
          <w:rtl/>
          <w:lang w:val="en-GB"/>
        </w:rPr>
        <w:t>دال</w:t>
      </w:r>
      <w:r w:rsidRPr="00575AE3">
        <w:rPr>
          <w:b/>
          <w:bCs/>
          <w:spacing w:val="-8"/>
          <w:rtl/>
          <w:lang w:val="en-GB"/>
        </w:rPr>
        <w:t>-2015</w:t>
      </w:r>
      <w:r w:rsidRPr="00575AE3">
        <w:rPr>
          <w:rFonts w:hint="cs"/>
          <w:b/>
          <w:bCs/>
          <w:spacing w:val="-8"/>
          <w:rtl/>
          <w:lang w:val="en-GB"/>
        </w:rPr>
        <w:t>،</w:t>
      </w:r>
      <w:r w:rsidRPr="00575AE3">
        <w:rPr>
          <w:b/>
          <w:bCs/>
          <w:spacing w:val="-8"/>
          <w:rtl/>
          <w:lang w:val="en-GB"/>
        </w:rPr>
        <w:t xml:space="preserve"> و 1198/16</w:t>
      </w:r>
      <w:r w:rsidRPr="00575AE3">
        <w:rPr>
          <w:rFonts w:hint="cs"/>
          <w:b/>
          <w:bCs/>
          <w:spacing w:val="-8"/>
          <w:rtl/>
          <w:lang w:val="en-GB"/>
        </w:rPr>
        <w:t>، و</w:t>
      </w:r>
      <w:r w:rsidRPr="00575AE3">
        <w:rPr>
          <w:b/>
          <w:bCs/>
          <w:spacing w:val="-8"/>
          <w:rtl/>
          <w:lang w:val="en-GB"/>
        </w:rPr>
        <w:t xml:space="preserve"> ١١٩٢/١٦</w:t>
      </w:r>
      <w:r w:rsidRPr="00575AE3">
        <w:rPr>
          <w:rFonts w:hint="cs"/>
          <w:b/>
          <w:bCs/>
          <w:spacing w:val="-8"/>
          <w:rtl/>
          <w:lang w:val="en-GB"/>
        </w:rPr>
        <w:t>، و</w:t>
      </w:r>
      <w:r w:rsidRPr="00575AE3">
        <w:rPr>
          <w:b/>
          <w:bCs/>
          <w:spacing w:val="-8"/>
          <w:rtl/>
          <w:lang w:val="en-GB"/>
        </w:rPr>
        <w:t xml:space="preserve"> ١٠٦٣/١٦</w:t>
      </w:r>
      <w:r w:rsidRPr="00575AE3">
        <w:rPr>
          <w:rFonts w:hint="cs"/>
          <w:b/>
          <w:bCs/>
          <w:spacing w:val="-8"/>
          <w:rtl/>
          <w:lang w:val="en-GB"/>
        </w:rPr>
        <w:t>، و</w:t>
      </w:r>
      <w:r w:rsidR="00575AE3" w:rsidRPr="00575AE3">
        <w:rPr>
          <w:rFonts w:hint="cs"/>
          <w:b/>
          <w:bCs/>
          <w:spacing w:val="-8"/>
          <w:rtl/>
          <w:lang w:val="en-GB"/>
        </w:rPr>
        <w:t xml:space="preserve"> </w:t>
      </w:r>
      <w:r w:rsidRPr="00575AE3">
        <w:rPr>
          <w:b/>
          <w:bCs/>
          <w:spacing w:val="-8"/>
          <w:rtl/>
          <w:lang w:val="en-GB"/>
        </w:rPr>
        <w:t>١٠٣٢/١٦</w:t>
      </w:r>
      <w:r w:rsidRPr="00575AE3">
        <w:rPr>
          <w:rFonts w:hint="cs"/>
          <w:b/>
          <w:bCs/>
          <w:spacing w:val="-8"/>
          <w:rtl/>
          <w:lang w:val="en-GB"/>
        </w:rPr>
        <w:t>، و</w:t>
      </w:r>
      <w:r w:rsidRPr="00575AE3">
        <w:rPr>
          <w:b/>
          <w:bCs/>
          <w:spacing w:val="-8"/>
          <w:rtl/>
          <w:lang w:val="en-GB"/>
        </w:rPr>
        <w:t xml:space="preserve"> ٤٨٨/١٦)</w:t>
      </w:r>
      <w:r w:rsidRPr="00575AE3">
        <w:rPr>
          <w:rFonts w:hint="cs"/>
          <w:b/>
          <w:bCs/>
          <w:spacing w:val="-8"/>
          <w:rtl/>
          <w:lang w:val="en-GB"/>
        </w:rPr>
        <w:t>؛</w:t>
      </w:r>
      <w:r w:rsidRPr="00575AE3">
        <w:rPr>
          <w:b/>
          <w:bCs/>
          <w:spacing w:val="-8"/>
          <w:rtl/>
          <w:lang w:val="en-GB"/>
        </w:rPr>
        <w:t xml:space="preserve"> </w:t>
      </w:r>
    </w:p>
    <w:p w:rsidR="00032D75" w:rsidRPr="00032D75" w:rsidRDefault="00032D75" w:rsidP="002B323B">
      <w:pPr>
        <w:pStyle w:val="SingleTxt"/>
        <w:rPr>
          <w:b/>
          <w:bCs/>
          <w:rtl/>
          <w:lang w:val="en-GB"/>
        </w:rPr>
      </w:pPr>
      <w:r>
        <w:rPr>
          <w:rFonts w:hint="cs"/>
          <w:b/>
          <w:bCs/>
          <w:rtl/>
          <w:lang w:val="en-GB"/>
        </w:rPr>
        <w:tab/>
      </w:r>
      <w:r w:rsidRPr="00032D75">
        <w:rPr>
          <w:b/>
          <w:bCs/>
          <w:rtl/>
          <w:lang w:val="en-GB"/>
        </w:rPr>
        <w:t>(ب)</w:t>
      </w:r>
      <w:r>
        <w:rPr>
          <w:rFonts w:hint="cs"/>
          <w:b/>
          <w:bCs/>
          <w:rtl/>
          <w:lang w:val="en-GB"/>
        </w:rPr>
        <w:tab/>
      </w:r>
      <w:r w:rsidRPr="00032D75">
        <w:rPr>
          <w:b/>
          <w:bCs/>
          <w:rtl/>
          <w:lang w:val="en-GB"/>
        </w:rPr>
        <w:t xml:space="preserve">اتخاذ تدابير لتنفيذ القانون </w:t>
      </w:r>
      <w:r w:rsidRPr="00032D75">
        <w:rPr>
          <w:rFonts w:hint="cs"/>
          <w:b/>
          <w:bCs/>
          <w:rtl/>
          <w:lang w:val="en-GB"/>
        </w:rPr>
        <w:t>رقم 25.674</w:t>
      </w:r>
      <w:r w:rsidRPr="00032D75">
        <w:rPr>
          <w:b/>
          <w:bCs/>
          <w:rtl/>
          <w:lang w:val="en-GB"/>
        </w:rPr>
        <w:t xml:space="preserve"> </w:t>
      </w:r>
      <w:r w:rsidRPr="00032D75">
        <w:rPr>
          <w:rFonts w:hint="cs"/>
          <w:b/>
          <w:bCs/>
          <w:rtl/>
          <w:lang w:val="en-GB"/>
        </w:rPr>
        <w:t xml:space="preserve">المؤرخ 28 تشرين الثاني/نوفمبر </w:t>
      </w:r>
      <w:r w:rsidRPr="00032D75">
        <w:rPr>
          <w:b/>
          <w:bCs/>
          <w:rtl/>
          <w:lang w:val="en-GB"/>
        </w:rPr>
        <w:t xml:space="preserve">2002 </w:t>
      </w:r>
      <w:r w:rsidRPr="00032D75">
        <w:rPr>
          <w:rFonts w:hint="cs"/>
          <w:b/>
          <w:bCs/>
          <w:rtl/>
          <w:lang w:val="en-GB"/>
        </w:rPr>
        <w:t xml:space="preserve">الذي ينص على </w:t>
      </w:r>
      <w:r w:rsidR="002B323B">
        <w:rPr>
          <w:rFonts w:hint="cs"/>
          <w:b/>
          <w:bCs/>
          <w:rtl/>
          <w:lang w:val="en-GB"/>
        </w:rPr>
        <w:t>”</w:t>
      </w:r>
      <w:r w:rsidRPr="00032D75">
        <w:rPr>
          <w:b/>
          <w:bCs/>
          <w:rtl/>
          <w:lang w:val="en-GB"/>
        </w:rPr>
        <w:t>حصة الإناث في ال</w:t>
      </w:r>
      <w:r w:rsidRPr="00032D75">
        <w:rPr>
          <w:rFonts w:hint="cs"/>
          <w:b/>
          <w:bCs/>
          <w:rtl/>
          <w:lang w:val="en-GB"/>
        </w:rPr>
        <w:t>نقابات</w:t>
      </w:r>
      <w:r w:rsidR="002B323B">
        <w:rPr>
          <w:rFonts w:hint="cs"/>
          <w:b/>
          <w:bCs/>
          <w:rtl/>
          <w:lang w:val="en-GB"/>
        </w:rPr>
        <w:t>“</w:t>
      </w:r>
      <w:r w:rsidRPr="00032D75">
        <w:rPr>
          <w:b/>
          <w:bCs/>
          <w:rtl/>
          <w:lang w:val="en-GB"/>
        </w:rPr>
        <w:t xml:space="preserve"> بغ</w:t>
      </w:r>
      <w:r w:rsidRPr="00032D75">
        <w:rPr>
          <w:rFonts w:hint="cs"/>
          <w:b/>
          <w:bCs/>
          <w:rtl/>
          <w:lang w:val="en-GB"/>
        </w:rPr>
        <w:t>رض</w:t>
      </w:r>
      <w:r w:rsidRPr="00032D75">
        <w:rPr>
          <w:b/>
          <w:bCs/>
          <w:rtl/>
          <w:lang w:val="en-GB"/>
        </w:rPr>
        <w:t xml:space="preserve"> كفالة تمثيل المرأة في المناصب النقابية وفي القطاع الخاص؛</w:t>
      </w:r>
    </w:p>
    <w:p w:rsidR="00032D75" w:rsidRPr="00032D75" w:rsidRDefault="00032D75" w:rsidP="00032D75">
      <w:pPr>
        <w:pStyle w:val="SingleTxt"/>
        <w:rPr>
          <w:b/>
          <w:bCs/>
          <w:rtl/>
          <w:lang w:val="en-GB"/>
        </w:rPr>
      </w:pPr>
      <w:r>
        <w:rPr>
          <w:rFonts w:hint="cs"/>
          <w:b/>
          <w:bCs/>
          <w:rtl/>
          <w:lang w:val="en-GB"/>
        </w:rPr>
        <w:tab/>
      </w:r>
      <w:r w:rsidRPr="00032D75">
        <w:rPr>
          <w:b/>
          <w:bCs/>
          <w:rtl/>
          <w:lang w:val="en-GB"/>
        </w:rPr>
        <w:t>(ج)</w:t>
      </w:r>
      <w:r w:rsidRPr="00032D75">
        <w:rPr>
          <w:b/>
          <w:bCs/>
          <w:rtl/>
          <w:lang w:val="en-GB"/>
        </w:rPr>
        <w:tab/>
        <w:t>اتخاذ تدابير للتعجيل بمشاركة المرأة التامة وعلى قدم المساواة في الهيئات المنتخبة والمعينة على مستوى إدارات المقاطعات والبلدي</w:t>
      </w:r>
      <w:r w:rsidRPr="00032D75">
        <w:rPr>
          <w:rFonts w:hint="cs"/>
          <w:b/>
          <w:bCs/>
          <w:rtl/>
          <w:lang w:val="en-GB"/>
        </w:rPr>
        <w:t>ات</w:t>
      </w:r>
      <w:r w:rsidRPr="00032D75">
        <w:rPr>
          <w:b/>
          <w:bCs/>
          <w:rtl/>
          <w:lang w:val="en-GB"/>
        </w:rPr>
        <w:t xml:space="preserve"> عن طريق إزالة الحواجز التي تواجهها المرأة في الحياة السياسية و</w:t>
      </w:r>
      <w:r w:rsidRPr="00032D75">
        <w:rPr>
          <w:rFonts w:hint="cs"/>
          <w:b/>
          <w:bCs/>
          <w:rtl/>
          <w:lang w:val="en-GB"/>
        </w:rPr>
        <w:t xml:space="preserve">الحياة </w:t>
      </w:r>
      <w:r w:rsidRPr="00032D75">
        <w:rPr>
          <w:b/>
          <w:bCs/>
          <w:rtl/>
          <w:lang w:val="en-GB"/>
        </w:rPr>
        <w:t>العامة؛</w:t>
      </w:r>
      <w:r w:rsidRPr="00032D75">
        <w:rPr>
          <w:b/>
          <w:bCs/>
          <w:rtl/>
          <w:lang w:val="en-GB"/>
        </w:rPr>
        <w:tab/>
      </w:r>
    </w:p>
    <w:p w:rsidR="00032D75" w:rsidRPr="00032D75" w:rsidRDefault="00032D75" w:rsidP="00BB24D4">
      <w:pPr>
        <w:pStyle w:val="SingleTxt"/>
        <w:rPr>
          <w:b/>
          <w:bCs/>
          <w:rtl/>
          <w:lang w:val="en-GB"/>
        </w:rPr>
      </w:pPr>
      <w:r>
        <w:rPr>
          <w:rFonts w:hint="cs"/>
          <w:b/>
          <w:bCs/>
          <w:rtl/>
          <w:lang w:val="en-GB"/>
        </w:rPr>
        <w:tab/>
      </w:r>
      <w:r w:rsidRPr="00032D75">
        <w:rPr>
          <w:b/>
          <w:bCs/>
          <w:rtl/>
          <w:lang w:val="en-GB"/>
        </w:rPr>
        <w:t>(د)</w:t>
      </w:r>
      <w:r>
        <w:rPr>
          <w:rFonts w:hint="cs"/>
          <w:b/>
          <w:bCs/>
          <w:rtl/>
          <w:lang w:val="en-GB"/>
        </w:rPr>
        <w:tab/>
      </w:r>
      <w:r w:rsidRPr="00032D75">
        <w:rPr>
          <w:b/>
          <w:bCs/>
          <w:rtl/>
          <w:lang w:val="en-GB"/>
        </w:rPr>
        <w:t xml:space="preserve">تكثيف حملات التوعية </w:t>
      </w:r>
      <w:r w:rsidRPr="00032D75">
        <w:rPr>
          <w:rFonts w:hint="cs"/>
          <w:b/>
          <w:bCs/>
          <w:rtl/>
          <w:lang w:val="en-GB"/>
        </w:rPr>
        <w:t xml:space="preserve">الموجهة </w:t>
      </w:r>
      <w:r w:rsidRPr="00032D75">
        <w:rPr>
          <w:b/>
          <w:bCs/>
          <w:rtl/>
          <w:lang w:val="en-GB"/>
        </w:rPr>
        <w:t xml:space="preserve">للسياسيين والصحفيين والمعلمين وعامة الجمهور لتعزيز فهم أن مشاركة المرأة الكاملة والمتساوية والحرة والديمقراطية في الحياة السياسية والحياة العامة، وعلى قدم المساواة مع الرجل، </w:t>
      </w:r>
      <w:r w:rsidRPr="00032D75">
        <w:rPr>
          <w:rFonts w:hint="cs"/>
          <w:b/>
          <w:bCs/>
          <w:rtl/>
          <w:lang w:val="en-GB"/>
        </w:rPr>
        <w:t>تقتضي</w:t>
      </w:r>
      <w:r w:rsidRPr="00032D75">
        <w:rPr>
          <w:b/>
          <w:bCs/>
          <w:rtl/>
          <w:lang w:val="en-GB"/>
        </w:rPr>
        <w:t xml:space="preserve"> </w:t>
      </w:r>
      <w:r w:rsidRPr="00032D75">
        <w:rPr>
          <w:rFonts w:hint="cs"/>
          <w:b/>
          <w:bCs/>
          <w:rtl/>
          <w:lang w:val="en-GB"/>
        </w:rPr>
        <w:t>ا</w:t>
      </w:r>
      <w:r w:rsidRPr="00032D75">
        <w:rPr>
          <w:b/>
          <w:bCs/>
          <w:rtl/>
          <w:lang w:val="en-GB"/>
        </w:rPr>
        <w:t xml:space="preserve">لإعمال </w:t>
      </w:r>
      <w:r w:rsidRPr="00032D75">
        <w:rPr>
          <w:rFonts w:hint="cs"/>
          <w:b/>
          <w:bCs/>
          <w:rtl/>
          <w:lang w:val="en-GB"/>
        </w:rPr>
        <w:t>الكامل ل</w:t>
      </w:r>
      <w:r w:rsidRPr="00032D75">
        <w:rPr>
          <w:b/>
          <w:bCs/>
          <w:rtl/>
          <w:lang w:val="en-GB"/>
        </w:rPr>
        <w:t>حقوق الإنسان للمرأة</w:t>
      </w:r>
      <w:r w:rsidRPr="00032D75">
        <w:rPr>
          <w:rFonts w:hint="cs"/>
          <w:b/>
          <w:bCs/>
          <w:rtl/>
          <w:lang w:val="en-GB"/>
        </w:rPr>
        <w:t>؛</w:t>
      </w:r>
    </w:p>
    <w:p w:rsidR="00032D75" w:rsidRPr="008071CE" w:rsidRDefault="00032D75" w:rsidP="008071CE">
      <w:pPr>
        <w:pStyle w:val="SingleTxt"/>
        <w:rPr>
          <w:b/>
          <w:bCs/>
          <w:w w:val="100"/>
          <w:rtl/>
          <w:lang w:val="en-GB"/>
        </w:rPr>
      </w:pPr>
      <w:r w:rsidRPr="008071CE">
        <w:rPr>
          <w:rFonts w:hint="cs"/>
          <w:b/>
          <w:bCs/>
          <w:w w:val="100"/>
          <w:rtl/>
          <w:lang w:val="en-GB"/>
        </w:rPr>
        <w:tab/>
      </w:r>
      <w:r w:rsidRPr="008071CE">
        <w:rPr>
          <w:b/>
          <w:bCs/>
          <w:w w:val="100"/>
          <w:rtl/>
          <w:lang w:val="en-GB"/>
        </w:rPr>
        <w:t>(ﻫ)</w:t>
      </w:r>
      <w:r w:rsidRPr="008071CE">
        <w:rPr>
          <w:rFonts w:hint="cs"/>
          <w:b/>
          <w:bCs/>
          <w:w w:val="100"/>
          <w:rtl/>
          <w:lang w:val="en-GB"/>
        </w:rPr>
        <w:tab/>
      </w:r>
      <w:r w:rsidRPr="008071CE">
        <w:rPr>
          <w:b/>
          <w:bCs/>
          <w:w w:val="100"/>
          <w:rtl/>
          <w:lang w:val="en-GB"/>
        </w:rPr>
        <w:t>اعتماد تدابير ل</w:t>
      </w:r>
      <w:r w:rsidRPr="008071CE">
        <w:rPr>
          <w:rFonts w:hint="cs"/>
          <w:b/>
          <w:bCs/>
          <w:w w:val="100"/>
          <w:rtl/>
          <w:lang w:val="en-GB"/>
        </w:rPr>
        <w:t xml:space="preserve">دعم </w:t>
      </w:r>
      <w:r w:rsidRPr="008071CE">
        <w:rPr>
          <w:b/>
          <w:bCs/>
          <w:w w:val="100"/>
          <w:rtl/>
          <w:lang w:val="en-GB"/>
        </w:rPr>
        <w:t>المرشحات، مثل الدعم المالي للحملة الانتخابية، وبناء القدرات بشأن استراتيجيات الحملات الانتخابية، ومهارات القيادة والتفاوض ل</w:t>
      </w:r>
      <w:r w:rsidRPr="008071CE">
        <w:rPr>
          <w:rFonts w:hint="cs"/>
          <w:b/>
          <w:bCs/>
          <w:w w:val="100"/>
          <w:rtl/>
          <w:lang w:val="en-GB"/>
        </w:rPr>
        <w:t>دى ا</w:t>
      </w:r>
      <w:r w:rsidRPr="008071CE">
        <w:rPr>
          <w:b/>
          <w:bCs/>
          <w:w w:val="100"/>
          <w:rtl/>
          <w:lang w:val="en-GB"/>
        </w:rPr>
        <w:t xml:space="preserve">لمرأة. </w:t>
      </w:r>
    </w:p>
    <w:p w:rsidR="00032D75" w:rsidRPr="00032D75" w:rsidRDefault="00032D75" w:rsidP="00032D75">
      <w:pPr>
        <w:pStyle w:val="SingleTxt"/>
        <w:spacing w:after="0" w:line="120" w:lineRule="exact"/>
        <w:rPr>
          <w:b/>
          <w:sz w:val="10"/>
          <w:rtl/>
          <w:lang w:val="en-GB"/>
        </w:rPr>
      </w:pPr>
    </w:p>
    <w:p w:rsidR="00032D75" w:rsidRPr="00032D75" w:rsidRDefault="00032D75" w:rsidP="00032D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032D75">
        <w:rPr>
          <w:rtl/>
          <w:lang w:val="en-GB"/>
        </w:rPr>
        <w:tab/>
      </w:r>
      <w:r w:rsidRPr="00032D75">
        <w:rPr>
          <w:rtl/>
          <w:lang w:val="en-GB"/>
        </w:rPr>
        <w:tab/>
        <w:t>التعليم</w:t>
      </w:r>
    </w:p>
    <w:p w:rsidR="00032D75" w:rsidRPr="00465B3D" w:rsidRDefault="00032D75" w:rsidP="000B577C">
      <w:pPr>
        <w:pStyle w:val="SingleTxt"/>
        <w:rPr>
          <w:w w:val="100"/>
          <w:rtl/>
          <w:lang w:val="en-GB"/>
        </w:rPr>
      </w:pPr>
      <w:r w:rsidRPr="00465B3D">
        <w:rPr>
          <w:w w:val="100"/>
          <w:rtl/>
          <w:lang w:val="en-GB"/>
        </w:rPr>
        <w:t>٢٨</w:t>
      </w:r>
      <w:r w:rsidRPr="00465B3D">
        <w:rPr>
          <w:rFonts w:hint="cs"/>
          <w:w w:val="100"/>
          <w:rtl/>
          <w:lang w:val="en-GB"/>
        </w:rPr>
        <w:t xml:space="preserve"> -</w:t>
      </w:r>
      <w:r w:rsidRPr="00465B3D">
        <w:rPr>
          <w:rFonts w:hint="cs"/>
          <w:w w:val="100"/>
          <w:rtl/>
          <w:lang w:val="en-GB"/>
        </w:rPr>
        <w:tab/>
      </w:r>
      <w:r w:rsidRPr="00465B3D">
        <w:rPr>
          <w:w w:val="100"/>
          <w:rtl/>
          <w:lang w:val="en-GB"/>
        </w:rPr>
        <w:t>تثني اللجنة على الدولة الطرف لارتفاع معدل الإلمام بالقراءة والكتابة إلى نسبة 98</w:t>
      </w:r>
      <w:r w:rsidR="000B577C">
        <w:rPr>
          <w:rFonts w:hint="cs"/>
          <w:w w:val="100"/>
          <w:rtl/>
          <w:lang w:val="en-GB"/>
        </w:rPr>
        <w:t xml:space="preserve"> </w:t>
      </w:r>
      <w:r w:rsidRPr="00465B3D">
        <w:rPr>
          <w:w w:val="100"/>
          <w:rtl/>
          <w:lang w:val="en-GB"/>
        </w:rPr>
        <w:t xml:space="preserve">في المائة للنساء والرجال </w:t>
      </w:r>
      <w:r w:rsidRPr="00465B3D">
        <w:rPr>
          <w:rFonts w:hint="cs"/>
          <w:w w:val="100"/>
          <w:rtl/>
          <w:lang w:val="en-GB"/>
        </w:rPr>
        <w:t xml:space="preserve">الذين تزيد أعمارهم عن </w:t>
      </w:r>
      <w:r w:rsidRPr="00465B3D">
        <w:rPr>
          <w:w w:val="100"/>
          <w:rtl/>
          <w:lang w:val="en-GB"/>
        </w:rPr>
        <w:t>15</w:t>
      </w:r>
      <w:r w:rsidRPr="00465B3D">
        <w:rPr>
          <w:rFonts w:hint="cs"/>
          <w:w w:val="100"/>
          <w:rtl/>
          <w:lang w:val="en-GB"/>
        </w:rPr>
        <w:t xml:space="preserve"> سنة،</w:t>
      </w:r>
      <w:r w:rsidRPr="00465B3D">
        <w:rPr>
          <w:w w:val="100"/>
          <w:rtl/>
          <w:lang w:val="en-GB"/>
        </w:rPr>
        <w:t xml:space="preserve"> </w:t>
      </w:r>
      <w:r w:rsidRPr="00465B3D">
        <w:rPr>
          <w:rFonts w:hint="cs"/>
          <w:w w:val="100"/>
          <w:rtl/>
          <w:lang w:val="en-GB"/>
        </w:rPr>
        <w:t>و</w:t>
      </w:r>
      <w:r w:rsidRPr="00465B3D">
        <w:rPr>
          <w:w w:val="100"/>
          <w:rtl/>
          <w:lang w:val="en-GB"/>
        </w:rPr>
        <w:t xml:space="preserve">تحيط علما بالتدابير المتخذة في إطار برنامجي </w:t>
      </w:r>
      <w:r w:rsidR="008071CE" w:rsidRPr="00465B3D">
        <w:rPr>
          <w:rFonts w:hint="cs"/>
          <w:w w:val="100"/>
          <w:rtl/>
          <w:lang w:val="en-GB"/>
        </w:rPr>
        <w:t>”</w:t>
      </w:r>
      <w:r w:rsidRPr="00465B3D">
        <w:rPr>
          <w:w w:val="100"/>
          <w:rtl/>
          <w:lang w:val="en-GB"/>
        </w:rPr>
        <w:t>التقدم</w:t>
      </w:r>
      <w:r w:rsidR="008071CE" w:rsidRPr="00465B3D">
        <w:rPr>
          <w:rFonts w:hint="cs"/>
          <w:w w:val="100"/>
          <w:rtl/>
          <w:lang w:val="en-GB"/>
        </w:rPr>
        <w:t>“</w:t>
      </w:r>
      <w:r w:rsidRPr="00465B3D">
        <w:rPr>
          <w:w w:val="100"/>
          <w:rtl/>
          <w:lang w:val="en-GB"/>
        </w:rPr>
        <w:t xml:space="preserve"> و</w:t>
      </w:r>
      <w:r w:rsidR="00327BF7">
        <w:rPr>
          <w:rFonts w:hint="cs"/>
          <w:w w:val="100"/>
          <w:rtl/>
          <w:lang w:val="en-GB"/>
        </w:rPr>
        <w:t xml:space="preserve"> </w:t>
      </w:r>
      <w:r w:rsidR="008071CE" w:rsidRPr="00465B3D">
        <w:rPr>
          <w:rFonts w:hint="cs"/>
          <w:w w:val="100"/>
          <w:rtl/>
          <w:lang w:val="en-GB"/>
        </w:rPr>
        <w:t>”</w:t>
      </w:r>
      <w:r w:rsidRPr="00465B3D">
        <w:rPr>
          <w:w w:val="100"/>
          <w:rtl/>
          <w:lang w:val="en-GB"/>
        </w:rPr>
        <w:t>المساواة في الاتصال</w:t>
      </w:r>
      <w:r w:rsidR="008071CE" w:rsidRPr="00465B3D">
        <w:rPr>
          <w:rFonts w:hint="cs"/>
          <w:w w:val="100"/>
          <w:rtl/>
          <w:lang w:val="en-GB"/>
        </w:rPr>
        <w:t>“</w:t>
      </w:r>
      <w:r w:rsidRPr="00465B3D">
        <w:rPr>
          <w:w w:val="100"/>
          <w:rtl/>
          <w:lang w:val="en-GB"/>
        </w:rPr>
        <w:t>. غير أن اللجنة تلاحظ مع القلق ما يلي:</w:t>
      </w:r>
    </w:p>
    <w:p w:rsidR="00032D75" w:rsidRPr="00032D75" w:rsidRDefault="00032D75" w:rsidP="00032D75">
      <w:pPr>
        <w:pStyle w:val="SingleTxt"/>
        <w:rPr>
          <w:rtl/>
          <w:lang w:val="en-GB"/>
        </w:rPr>
      </w:pPr>
      <w:r>
        <w:rPr>
          <w:rFonts w:hint="cs"/>
          <w:rtl/>
          <w:lang w:val="en-GB"/>
        </w:rPr>
        <w:tab/>
      </w:r>
      <w:r w:rsidRPr="00032D75">
        <w:rPr>
          <w:rtl/>
          <w:lang w:val="en-GB"/>
        </w:rPr>
        <w:t>(أ)</w:t>
      </w:r>
      <w:r w:rsidRPr="00032D75">
        <w:rPr>
          <w:rtl/>
          <w:lang w:val="en-GB"/>
        </w:rPr>
        <w:tab/>
        <w:t xml:space="preserve">ارتفاع عدد البنات اللاتي يتسربن من المدارس بسبب الحمل المبكر ومحدودية تنفيذ برنامج التربية الجنسية </w:t>
      </w:r>
      <w:r w:rsidRPr="00032D75">
        <w:rPr>
          <w:rFonts w:hint="cs"/>
          <w:rtl/>
          <w:lang w:val="en-GB"/>
        </w:rPr>
        <w:t xml:space="preserve">الشاملة على الصعيد الوطني </w:t>
      </w:r>
      <w:r w:rsidRPr="00032D75">
        <w:rPr>
          <w:rtl/>
          <w:lang w:val="en-GB"/>
        </w:rPr>
        <w:t>في المقاطعات؛</w:t>
      </w:r>
    </w:p>
    <w:p w:rsidR="00032D75" w:rsidRPr="00032D75" w:rsidRDefault="00032D75" w:rsidP="00032D75">
      <w:pPr>
        <w:pStyle w:val="SingleTxt"/>
        <w:rPr>
          <w:rtl/>
          <w:lang w:val="en-GB"/>
        </w:rPr>
      </w:pPr>
      <w:r>
        <w:rPr>
          <w:rFonts w:hint="cs"/>
          <w:rtl/>
          <w:lang w:val="en-GB"/>
        </w:rPr>
        <w:tab/>
      </w:r>
      <w:r w:rsidRPr="00032D75">
        <w:rPr>
          <w:rtl/>
          <w:lang w:val="en-GB"/>
        </w:rPr>
        <w:t>(ب)</w:t>
      </w:r>
      <w:r>
        <w:rPr>
          <w:rFonts w:hint="cs"/>
          <w:rtl/>
          <w:lang w:val="en-GB"/>
        </w:rPr>
        <w:tab/>
      </w:r>
      <w:r w:rsidRPr="00032D75">
        <w:rPr>
          <w:rtl/>
          <w:lang w:val="en-GB"/>
        </w:rPr>
        <w:t xml:space="preserve">تمثيل النساء والفتيات تمثيلا ناقصا في ميادين الدراسة التي يهيمن عليها الذكور عادة، مثل الرياضيات والهندسة وتكنولوجيات المعلومات الجديدة؛ </w:t>
      </w:r>
    </w:p>
    <w:p w:rsidR="00032D75" w:rsidRPr="00032D75" w:rsidRDefault="00032D75" w:rsidP="00003B5F">
      <w:pPr>
        <w:pStyle w:val="SingleTxt"/>
        <w:rPr>
          <w:rtl/>
          <w:lang w:val="en-GB"/>
        </w:rPr>
      </w:pPr>
      <w:r>
        <w:rPr>
          <w:rFonts w:hint="cs"/>
          <w:rtl/>
          <w:lang w:val="en-GB"/>
        </w:rPr>
        <w:lastRenderedPageBreak/>
        <w:tab/>
      </w:r>
      <w:r w:rsidRPr="00032D75">
        <w:rPr>
          <w:rtl/>
          <w:lang w:val="en-GB"/>
        </w:rPr>
        <w:t>(ج)</w:t>
      </w:r>
      <w:r>
        <w:rPr>
          <w:rFonts w:hint="cs"/>
          <w:rtl/>
          <w:lang w:val="en-GB"/>
        </w:rPr>
        <w:tab/>
      </w:r>
      <w:r w:rsidRPr="00032D75">
        <w:rPr>
          <w:rtl/>
          <w:lang w:val="en-GB"/>
        </w:rPr>
        <w:t xml:space="preserve">انخفاض معدلات الالتحاق بالمدارس وما </w:t>
      </w:r>
      <w:r w:rsidRPr="00032D75">
        <w:rPr>
          <w:rFonts w:hint="cs"/>
          <w:rtl/>
          <w:lang w:val="en-GB"/>
        </w:rPr>
        <w:t>ي</w:t>
      </w:r>
      <w:r w:rsidRPr="00032D75">
        <w:rPr>
          <w:rtl/>
          <w:lang w:val="en-GB"/>
        </w:rPr>
        <w:t xml:space="preserve">ترتب عليه من ارتفاع معدلات الأمية </w:t>
      </w:r>
      <w:r w:rsidRPr="00032D75">
        <w:rPr>
          <w:rFonts w:hint="cs"/>
          <w:rtl/>
          <w:lang w:val="en-GB"/>
        </w:rPr>
        <w:t xml:space="preserve">في أوساط </w:t>
      </w:r>
      <w:r w:rsidRPr="00032D75">
        <w:rPr>
          <w:rtl/>
          <w:lang w:val="en-GB"/>
        </w:rPr>
        <w:t>نساء و</w:t>
      </w:r>
      <w:r w:rsidRPr="00032D75">
        <w:rPr>
          <w:rFonts w:hint="cs"/>
          <w:rtl/>
          <w:lang w:val="en-GB"/>
        </w:rPr>
        <w:t>فتي</w:t>
      </w:r>
      <w:r w:rsidRPr="00032D75">
        <w:rPr>
          <w:rtl/>
          <w:lang w:val="en-GB"/>
        </w:rPr>
        <w:t xml:space="preserve">ات الشعوب الأصلية، نظرا </w:t>
      </w:r>
      <w:r w:rsidRPr="00032D75">
        <w:rPr>
          <w:rFonts w:hint="cs"/>
          <w:rtl/>
          <w:lang w:val="en-GB"/>
        </w:rPr>
        <w:t xml:space="preserve">لكثرة </w:t>
      </w:r>
      <w:r w:rsidRPr="00032D75">
        <w:rPr>
          <w:rtl/>
          <w:lang w:val="en-GB"/>
        </w:rPr>
        <w:t>التزامات الأسرة المعيشية والرعاية المنزلية، واستخدامهن كعاملات في الفنادق أو مشتغلات بالجنس، و</w:t>
      </w:r>
      <w:r w:rsidRPr="00032D75">
        <w:rPr>
          <w:rFonts w:hint="cs"/>
          <w:rtl/>
          <w:lang w:val="en-GB"/>
        </w:rPr>
        <w:t xml:space="preserve">إعطاء </w:t>
      </w:r>
      <w:r w:rsidRPr="00032D75">
        <w:rPr>
          <w:rtl/>
          <w:lang w:val="en-GB"/>
        </w:rPr>
        <w:t>الأولوية لتعليم الفتيان.</w:t>
      </w:r>
    </w:p>
    <w:p w:rsidR="00032D75" w:rsidRPr="00032D75" w:rsidRDefault="00032D75" w:rsidP="00032D75">
      <w:pPr>
        <w:pStyle w:val="SingleTxt"/>
        <w:rPr>
          <w:b/>
          <w:bCs/>
          <w:rtl/>
          <w:lang w:val="en-GB"/>
        </w:rPr>
      </w:pPr>
      <w:r w:rsidRPr="001C146E">
        <w:rPr>
          <w:b/>
          <w:bCs/>
          <w:rtl/>
          <w:lang w:val="en-GB"/>
        </w:rPr>
        <w:t>٢٩</w:t>
      </w:r>
      <w:r w:rsidRPr="001C146E">
        <w:rPr>
          <w:rFonts w:hint="cs"/>
          <w:b/>
          <w:bCs/>
          <w:rtl/>
          <w:lang w:val="en-GB"/>
        </w:rPr>
        <w:t xml:space="preserve"> -</w:t>
      </w:r>
      <w:r>
        <w:rPr>
          <w:rFonts w:hint="cs"/>
          <w:rtl/>
          <w:lang w:val="en-GB"/>
        </w:rPr>
        <w:tab/>
      </w:r>
      <w:r w:rsidRPr="00032D75">
        <w:rPr>
          <w:b/>
          <w:bCs/>
          <w:rtl/>
          <w:lang w:val="en-GB"/>
        </w:rPr>
        <w:t>وتوصي اللجنة بأن تقوم الدولة الطرف بما يلي:</w:t>
      </w:r>
    </w:p>
    <w:p w:rsidR="00032D75" w:rsidRPr="00032D75" w:rsidRDefault="00032D75" w:rsidP="001C146E">
      <w:pPr>
        <w:pStyle w:val="SingleTxt"/>
        <w:rPr>
          <w:b/>
          <w:bCs/>
          <w:rtl/>
          <w:lang w:val="en-GB"/>
        </w:rPr>
      </w:pPr>
      <w:r>
        <w:rPr>
          <w:rFonts w:hint="cs"/>
          <w:b/>
          <w:bCs/>
          <w:rtl/>
          <w:lang w:val="en-GB"/>
        </w:rPr>
        <w:tab/>
      </w:r>
      <w:r w:rsidRPr="00032D75">
        <w:rPr>
          <w:b/>
          <w:bCs/>
          <w:rtl/>
          <w:lang w:val="en-GB"/>
        </w:rPr>
        <w:t>(أ)</w:t>
      </w:r>
      <w:r>
        <w:rPr>
          <w:rFonts w:hint="cs"/>
          <w:b/>
          <w:bCs/>
          <w:rtl/>
          <w:lang w:val="en-GB"/>
        </w:rPr>
        <w:tab/>
      </w:r>
      <w:r w:rsidRPr="00032D75">
        <w:rPr>
          <w:b/>
          <w:bCs/>
          <w:rtl/>
          <w:lang w:val="en-GB"/>
        </w:rPr>
        <w:t xml:space="preserve">ضمان تنفيذ القانون 26.150 </w:t>
      </w:r>
      <w:r w:rsidRPr="00032D75">
        <w:rPr>
          <w:rFonts w:hint="cs"/>
          <w:b/>
          <w:bCs/>
          <w:rtl/>
          <w:lang w:val="en-GB"/>
        </w:rPr>
        <w:t>المؤرخ 23 تشرين الأول/</w:t>
      </w:r>
      <w:r w:rsidR="001C146E">
        <w:rPr>
          <w:rFonts w:hint="cs"/>
          <w:b/>
          <w:bCs/>
          <w:rtl/>
          <w:lang w:val="en-GB"/>
        </w:rPr>
        <w:t xml:space="preserve"> </w:t>
      </w:r>
      <w:r w:rsidRPr="00032D75">
        <w:rPr>
          <w:rFonts w:hint="cs"/>
          <w:b/>
          <w:bCs/>
          <w:rtl/>
          <w:lang w:val="en-GB"/>
        </w:rPr>
        <w:t>أكتوبر</w:t>
      </w:r>
      <w:r w:rsidR="001C146E">
        <w:rPr>
          <w:rFonts w:hint="eastAsia"/>
          <w:b/>
          <w:bCs/>
          <w:rtl/>
          <w:lang w:val="en-GB"/>
        </w:rPr>
        <w:t> </w:t>
      </w:r>
      <w:r w:rsidRPr="00032D75">
        <w:rPr>
          <w:b/>
          <w:bCs/>
          <w:rtl/>
          <w:lang w:val="en-GB"/>
        </w:rPr>
        <w:t xml:space="preserve">2006 </w:t>
      </w:r>
      <w:r w:rsidRPr="00032D75">
        <w:rPr>
          <w:rFonts w:hint="cs"/>
          <w:b/>
          <w:bCs/>
          <w:rtl/>
          <w:lang w:val="en-GB"/>
        </w:rPr>
        <w:t>المنشئ ل</w:t>
      </w:r>
      <w:r w:rsidRPr="00032D75">
        <w:rPr>
          <w:b/>
          <w:bCs/>
          <w:rtl/>
          <w:lang w:val="en-GB"/>
        </w:rPr>
        <w:t xml:space="preserve">لبرنامج الوطني للتثقيف الجنسي الشامل في جميع المقاطعات وإدراجه في المناهج الدراسية العادية، وكذلك تدريب المعلمين على تنفيذ البرنامج بطريقة </w:t>
      </w:r>
      <w:r w:rsidRPr="00032D75">
        <w:rPr>
          <w:rFonts w:hint="cs"/>
          <w:b/>
          <w:bCs/>
          <w:rtl/>
          <w:lang w:val="en-GB"/>
        </w:rPr>
        <w:t xml:space="preserve">تناسب </w:t>
      </w:r>
      <w:r w:rsidRPr="00032D75">
        <w:rPr>
          <w:b/>
          <w:bCs/>
          <w:rtl/>
          <w:lang w:val="en-GB"/>
        </w:rPr>
        <w:t>للفئة العمرية في جميع مستويات التعليم، بهدف تشجيع السلوك الجنسي المسؤول ومنع حمل المراهقات و</w:t>
      </w:r>
      <w:r w:rsidRPr="00032D75">
        <w:rPr>
          <w:rFonts w:hint="cs"/>
          <w:b/>
          <w:bCs/>
          <w:rtl/>
          <w:lang w:val="en-GB"/>
        </w:rPr>
        <w:t xml:space="preserve">الوقاية من </w:t>
      </w:r>
      <w:r w:rsidRPr="00032D75">
        <w:rPr>
          <w:b/>
          <w:bCs/>
          <w:rtl/>
          <w:lang w:val="en-GB"/>
        </w:rPr>
        <w:t>الأمراض المنقولة عن طريق الاتصال الجنسي؛</w:t>
      </w:r>
    </w:p>
    <w:p w:rsidR="00032D75" w:rsidRPr="00032D75" w:rsidRDefault="00032D75" w:rsidP="008071CE">
      <w:pPr>
        <w:pStyle w:val="SingleTxt"/>
        <w:rPr>
          <w:b/>
          <w:bCs/>
          <w:rtl/>
          <w:lang w:val="en-GB"/>
        </w:rPr>
      </w:pPr>
      <w:r>
        <w:rPr>
          <w:rFonts w:hint="cs"/>
          <w:b/>
          <w:bCs/>
          <w:rtl/>
          <w:lang w:val="en-GB"/>
        </w:rPr>
        <w:tab/>
      </w:r>
      <w:r w:rsidRPr="00032D75">
        <w:rPr>
          <w:b/>
          <w:bCs/>
          <w:rtl/>
          <w:lang w:val="en-GB"/>
        </w:rPr>
        <w:t>(ب)</w:t>
      </w:r>
      <w:r>
        <w:rPr>
          <w:rFonts w:hint="cs"/>
          <w:b/>
          <w:bCs/>
          <w:rtl/>
          <w:lang w:val="en-GB"/>
        </w:rPr>
        <w:tab/>
      </w:r>
      <w:r w:rsidRPr="00032D75">
        <w:rPr>
          <w:b/>
          <w:bCs/>
          <w:rtl/>
          <w:lang w:val="en-GB"/>
        </w:rPr>
        <w:t>تيسير عودة الأمهات الشابات إلى المدرسة، بسبل منها تقديم المنح</w:t>
      </w:r>
      <w:r w:rsidR="008071CE">
        <w:rPr>
          <w:rFonts w:hint="cs"/>
          <w:b/>
          <w:bCs/>
          <w:rtl/>
          <w:lang w:val="en-GB"/>
        </w:rPr>
        <w:t> </w:t>
      </w:r>
      <w:r w:rsidRPr="00032D75">
        <w:rPr>
          <w:b/>
          <w:bCs/>
          <w:rtl/>
          <w:lang w:val="en-GB"/>
        </w:rPr>
        <w:t>الدراسية؛</w:t>
      </w:r>
    </w:p>
    <w:p w:rsidR="00032D75" w:rsidRPr="00032D75" w:rsidRDefault="00032D75" w:rsidP="004F0434">
      <w:pPr>
        <w:pStyle w:val="SingleTxt"/>
        <w:rPr>
          <w:b/>
          <w:bCs/>
          <w:rtl/>
          <w:lang w:val="en-GB"/>
        </w:rPr>
      </w:pPr>
      <w:r>
        <w:rPr>
          <w:rFonts w:hint="cs"/>
          <w:b/>
          <w:bCs/>
          <w:rtl/>
          <w:lang w:val="en-GB"/>
        </w:rPr>
        <w:tab/>
      </w:r>
      <w:r w:rsidRPr="00032D75">
        <w:rPr>
          <w:b/>
          <w:bCs/>
          <w:rtl/>
          <w:lang w:val="en-GB"/>
        </w:rPr>
        <w:t>(ج)</w:t>
      </w:r>
      <w:r w:rsidRPr="00032D75">
        <w:rPr>
          <w:b/>
          <w:bCs/>
          <w:rtl/>
          <w:lang w:val="en-GB"/>
        </w:rPr>
        <w:tab/>
        <w:t xml:space="preserve">تشجيع النساء والفتيات على اختيار مجالات </w:t>
      </w:r>
      <w:r w:rsidRPr="00032D75">
        <w:rPr>
          <w:rFonts w:hint="cs"/>
          <w:b/>
          <w:bCs/>
          <w:rtl/>
          <w:lang w:val="en-GB"/>
        </w:rPr>
        <w:t xml:space="preserve">دراسة ومسارات وظيفية </w:t>
      </w:r>
      <w:r w:rsidRPr="00032D75">
        <w:rPr>
          <w:b/>
          <w:bCs/>
          <w:rtl/>
          <w:lang w:val="en-GB"/>
        </w:rPr>
        <w:t>غير تقليدية، مثل الرياضيات والهندسة وتكنولوجيات المعلومات الجديدة، وغير ذلك من مجالات التعليم التقني والمهني، بسبل منها تقديم المشورة والتوجيه</w:t>
      </w:r>
      <w:r w:rsidRPr="00032D75">
        <w:rPr>
          <w:rFonts w:hint="cs"/>
          <w:b/>
          <w:bCs/>
          <w:rtl/>
          <w:lang w:val="en-GB"/>
        </w:rPr>
        <w:t xml:space="preserve"> بشأن الحياة الوظيفية</w:t>
      </w:r>
      <w:r w:rsidRPr="00032D75">
        <w:rPr>
          <w:b/>
          <w:bCs/>
          <w:rtl/>
          <w:lang w:val="en-GB"/>
        </w:rPr>
        <w:t xml:space="preserve">؛ </w:t>
      </w:r>
    </w:p>
    <w:p w:rsidR="00032D75" w:rsidRPr="00032D75" w:rsidRDefault="00032D75" w:rsidP="004F0434">
      <w:pPr>
        <w:pStyle w:val="SingleTxt"/>
        <w:rPr>
          <w:b/>
          <w:bCs/>
          <w:rtl/>
          <w:lang w:val="en-GB"/>
        </w:rPr>
      </w:pPr>
      <w:r>
        <w:rPr>
          <w:rFonts w:hint="cs"/>
          <w:b/>
          <w:bCs/>
          <w:rtl/>
          <w:lang w:val="en-GB"/>
        </w:rPr>
        <w:tab/>
      </w:r>
      <w:r w:rsidRPr="00032D75">
        <w:rPr>
          <w:b/>
          <w:bCs/>
          <w:rtl/>
          <w:lang w:val="en-GB"/>
        </w:rPr>
        <w:t>(د)</w:t>
      </w:r>
      <w:r>
        <w:rPr>
          <w:rFonts w:hint="cs"/>
          <w:b/>
          <w:bCs/>
          <w:rtl/>
          <w:lang w:val="en-GB"/>
        </w:rPr>
        <w:tab/>
      </w:r>
      <w:r w:rsidRPr="00032D75">
        <w:rPr>
          <w:b/>
          <w:bCs/>
          <w:rtl/>
          <w:lang w:val="en-GB"/>
        </w:rPr>
        <w:t xml:space="preserve">اعتماد </w:t>
      </w:r>
      <w:r w:rsidRPr="00032D75">
        <w:rPr>
          <w:rFonts w:hint="cs"/>
          <w:b/>
          <w:bCs/>
          <w:rtl/>
          <w:lang w:val="en-GB"/>
        </w:rPr>
        <w:t xml:space="preserve">وتنفيذ </w:t>
      </w:r>
      <w:r w:rsidRPr="00032D75">
        <w:rPr>
          <w:b/>
          <w:bCs/>
          <w:rtl/>
          <w:lang w:val="en-GB"/>
        </w:rPr>
        <w:t xml:space="preserve">تدابير </w:t>
      </w:r>
      <w:r w:rsidRPr="00032D75">
        <w:rPr>
          <w:rFonts w:hint="cs"/>
          <w:b/>
          <w:bCs/>
          <w:rtl/>
          <w:lang w:val="en-GB"/>
        </w:rPr>
        <w:t>محددة الأ</w:t>
      </w:r>
      <w:r w:rsidRPr="00032D75">
        <w:rPr>
          <w:b/>
          <w:bCs/>
          <w:rtl/>
          <w:lang w:val="en-GB"/>
        </w:rPr>
        <w:t>هد</w:t>
      </w:r>
      <w:r w:rsidRPr="00032D75">
        <w:rPr>
          <w:rFonts w:hint="cs"/>
          <w:b/>
          <w:bCs/>
          <w:rtl/>
          <w:lang w:val="en-GB"/>
        </w:rPr>
        <w:t>ا</w:t>
      </w:r>
      <w:r w:rsidRPr="00032D75">
        <w:rPr>
          <w:b/>
          <w:bCs/>
          <w:rtl/>
          <w:lang w:val="en-GB"/>
        </w:rPr>
        <w:t xml:space="preserve">ف، بما في ذلك التدابير الخاصة المؤقتة تمشيا مع </w:t>
      </w:r>
      <w:r w:rsidRPr="00032D75">
        <w:rPr>
          <w:rFonts w:hint="cs"/>
          <w:b/>
          <w:bCs/>
          <w:rtl/>
          <w:lang w:val="en-GB"/>
        </w:rPr>
        <w:t xml:space="preserve">أحكام </w:t>
      </w:r>
      <w:r w:rsidRPr="00032D75">
        <w:rPr>
          <w:b/>
          <w:bCs/>
          <w:rtl/>
          <w:lang w:val="en-GB"/>
        </w:rPr>
        <w:t xml:space="preserve">الفقرة 1 من المادة 4 من الاتفاقية والتوصية العامة </w:t>
      </w:r>
      <w:r w:rsidRPr="00032D75">
        <w:rPr>
          <w:rFonts w:hint="cs"/>
          <w:b/>
          <w:bCs/>
          <w:rtl/>
          <w:lang w:val="en-GB"/>
        </w:rPr>
        <w:t xml:space="preserve">للجنة </w:t>
      </w:r>
      <w:r w:rsidRPr="00032D75">
        <w:rPr>
          <w:b/>
          <w:bCs/>
          <w:rtl/>
          <w:lang w:val="en-GB"/>
        </w:rPr>
        <w:t>رقم 25</w:t>
      </w:r>
      <w:r w:rsidRPr="00032D75">
        <w:rPr>
          <w:rFonts w:hint="cs"/>
          <w:b/>
          <w:bCs/>
          <w:rtl/>
          <w:lang w:val="en-GB"/>
        </w:rPr>
        <w:t>،</w:t>
      </w:r>
      <w:r w:rsidRPr="00032D75">
        <w:rPr>
          <w:b/>
          <w:bCs/>
          <w:rtl/>
          <w:lang w:val="en-GB"/>
        </w:rPr>
        <w:t xml:space="preserve"> من أجل تسريع المساواة في وصول فتيات ونساء الشعوب الأصلية إلى جميع مستويات التعليم، وتعزيز الهياكل الأساسية للمدارس في المناطق الريفية والمناطق النائية، من أجل تيسير </w:t>
      </w:r>
      <w:r w:rsidRPr="00032D75">
        <w:rPr>
          <w:rFonts w:hint="cs"/>
          <w:b/>
          <w:bCs/>
          <w:rtl/>
          <w:lang w:val="en-GB"/>
        </w:rPr>
        <w:t xml:space="preserve">الوصول إلى </w:t>
      </w:r>
      <w:r w:rsidRPr="00032D75">
        <w:rPr>
          <w:b/>
          <w:bCs/>
          <w:rtl/>
          <w:lang w:val="en-GB"/>
        </w:rPr>
        <w:t>التعليم.</w:t>
      </w:r>
    </w:p>
    <w:p w:rsidR="00032D75" w:rsidRPr="00032D75" w:rsidRDefault="00032D75" w:rsidP="00032D75">
      <w:pPr>
        <w:pStyle w:val="SingleTxt"/>
        <w:spacing w:after="0" w:line="120" w:lineRule="exact"/>
        <w:rPr>
          <w:b/>
          <w:sz w:val="10"/>
          <w:rtl/>
          <w:lang w:val="en-GB"/>
        </w:rPr>
      </w:pPr>
    </w:p>
    <w:p w:rsidR="00032D75" w:rsidRPr="00032D75" w:rsidRDefault="00032D75" w:rsidP="00032D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032D75">
        <w:rPr>
          <w:rtl/>
          <w:lang w:val="en-GB"/>
        </w:rPr>
        <w:tab/>
      </w:r>
      <w:r w:rsidRPr="00032D75">
        <w:rPr>
          <w:rtl/>
          <w:lang w:val="en-GB"/>
        </w:rPr>
        <w:tab/>
        <w:t>العمالة</w:t>
      </w:r>
    </w:p>
    <w:p w:rsidR="00032D75" w:rsidRPr="00032D75" w:rsidRDefault="00032D75" w:rsidP="008071CE">
      <w:pPr>
        <w:pStyle w:val="SingleTxt"/>
        <w:rPr>
          <w:rtl/>
          <w:lang w:val="en-GB"/>
        </w:rPr>
      </w:pPr>
      <w:r w:rsidRPr="00032D75">
        <w:rPr>
          <w:rtl/>
          <w:lang w:val="en-GB"/>
        </w:rPr>
        <w:t>٣٠</w:t>
      </w:r>
      <w:r>
        <w:rPr>
          <w:rFonts w:hint="cs"/>
          <w:rtl/>
          <w:lang w:val="en-GB"/>
        </w:rPr>
        <w:t xml:space="preserve"> -</w:t>
      </w:r>
      <w:r>
        <w:rPr>
          <w:rFonts w:hint="cs"/>
          <w:rtl/>
          <w:lang w:val="en-GB"/>
        </w:rPr>
        <w:tab/>
      </w:r>
      <w:r w:rsidRPr="00032D75">
        <w:rPr>
          <w:rFonts w:hint="cs"/>
          <w:rtl/>
          <w:lang w:val="en-GB"/>
        </w:rPr>
        <w:t xml:space="preserve">يساور </w:t>
      </w:r>
      <w:r w:rsidRPr="00032D75">
        <w:rPr>
          <w:rtl/>
          <w:lang w:val="en-GB"/>
        </w:rPr>
        <w:t>اللجنة القلق إزاء ما يلي:</w:t>
      </w:r>
    </w:p>
    <w:p w:rsidR="00032D75" w:rsidRPr="00032D75" w:rsidRDefault="00032D75" w:rsidP="001C146E">
      <w:pPr>
        <w:pStyle w:val="SingleTxt"/>
        <w:rPr>
          <w:rtl/>
          <w:lang w:val="en-GB"/>
        </w:rPr>
      </w:pPr>
      <w:r>
        <w:rPr>
          <w:rFonts w:hint="cs"/>
          <w:rtl/>
          <w:lang w:val="en-GB"/>
        </w:rPr>
        <w:tab/>
      </w:r>
      <w:r w:rsidRPr="00032D75">
        <w:rPr>
          <w:rtl/>
          <w:lang w:val="en-GB"/>
        </w:rPr>
        <w:t>(أ)</w:t>
      </w:r>
      <w:r w:rsidRPr="00032D75">
        <w:rPr>
          <w:rtl/>
          <w:lang w:val="en-GB"/>
        </w:rPr>
        <w:tab/>
        <w:t>استمرار فجوة الأجور بين الجنسين، ولا سيما في القطاع الخاص، الأمر</w:t>
      </w:r>
      <w:r w:rsidR="001C146E">
        <w:rPr>
          <w:rFonts w:hint="cs"/>
          <w:rtl/>
          <w:lang w:val="en-GB"/>
        </w:rPr>
        <w:t> </w:t>
      </w:r>
      <w:r w:rsidRPr="00032D75">
        <w:rPr>
          <w:rtl/>
          <w:lang w:val="en-GB"/>
        </w:rPr>
        <w:t xml:space="preserve">الذي يؤثر بصفة خاصة </w:t>
      </w:r>
      <w:r w:rsidRPr="00032D75">
        <w:rPr>
          <w:rFonts w:hint="cs"/>
          <w:rtl/>
          <w:lang w:val="en-GB"/>
        </w:rPr>
        <w:t xml:space="preserve">في </w:t>
      </w:r>
      <w:r w:rsidRPr="00032D75">
        <w:rPr>
          <w:rtl/>
          <w:lang w:val="en-GB"/>
        </w:rPr>
        <w:t xml:space="preserve">النساء </w:t>
      </w:r>
      <w:r w:rsidRPr="00032D75">
        <w:rPr>
          <w:rFonts w:hint="cs"/>
          <w:rtl/>
          <w:lang w:val="en-GB"/>
        </w:rPr>
        <w:t xml:space="preserve">اللاتي بلغن </w:t>
      </w:r>
      <w:r w:rsidRPr="00032D75">
        <w:rPr>
          <w:rtl/>
          <w:lang w:val="en-GB"/>
        </w:rPr>
        <w:t>مستويات عالية من التعليم؛</w:t>
      </w:r>
      <w:r w:rsidRPr="00032D75">
        <w:rPr>
          <w:rtl/>
          <w:lang w:val="en-GB"/>
        </w:rPr>
        <w:tab/>
      </w:r>
    </w:p>
    <w:p w:rsidR="00032D75" w:rsidRPr="00032D75" w:rsidRDefault="00032D75" w:rsidP="001C146E">
      <w:pPr>
        <w:pStyle w:val="SingleTxt"/>
        <w:rPr>
          <w:rtl/>
          <w:lang w:val="en-GB"/>
        </w:rPr>
      </w:pPr>
      <w:r>
        <w:rPr>
          <w:rFonts w:hint="cs"/>
          <w:rtl/>
          <w:lang w:val="en-GB"/>
        </w:rPr>
        <w:tab/>
      </w:r>
      <w:r w:rsidRPr="00032D75">
        <w:rPr>
          <w:rtl/>
          <w:lang w:val="en-GB"/>
        </w:rPr>
        <w:t>(ب)</w:t>
      </w:r>
      <w:r>
        <w:rPr>
          <w:rFonts w:hint="cs"/>
          <w:rtl/>
          <w:lang w:val="en-GB"/>
        </w:rPr>
        <w:tab/>
      </w:r>
      <w:r w:rsidRPr="00032D75">
        <w:rPr>
          <w:rtl/>
          <w:lang w:val="en-GB"/>
        </w:rPr>
        <w:t>بطالة النساء</w:t>
      </w:r>
      <w:r w:rsidRPr="00032D75">
        <w:rPr>
          <w:rFonts w:hint="cs"/>
          <w:rtl/>
          <w:lang w:val="en-GB"/>
        </w:rPr>
        <w:t xml:space="preserve">، </w:t>
      </w:r>
      <w:r w:rsidRPr="00032D75">
        <w:rPr>
          <w:rtl/>
          <w:lang w:val="en-GB"/>
        </w:rPr>
        <w:t>ولا سيما النساء المهاجرات</w:t>
      </w:r>
      <w:r w:rsidRPr="00032D75">
        <w:rPr>
          <w:rFonts w:hint="cs"/>
          <w:rtl/>
          <w:lang w:val="en-GB"/>
        </w:rPr>
        <w:t>،</w:t>
      </w:r>
      <w:r w:rsidRPr="00032D75">
        <w:rPr>
          <w:rtl/>
          <w:lang w:val="en-GB"/>
        </w:rPr>
        <w:t xml:space="preserve"> وتركزهن في قطاع الاقتصاد غير</w:t>
      </w:r>
      <w:r w:rsidR="001C146E">
        <w:rPr>
          <w:rFonts w:hint="cs"/>
          <w:rtl/>
          <w:lang w:val="en-GB"/>
        </w:rPr>
        <w:t> </w:t>
      </w:r>
      <w:r w:rsidRPr="00032D75">
        <w:rPr>
          <w:rtl/>
          <w:lang w:val="en-GB"/>
        </w:rPr>
        <w:t>الرسمي؛</w:t>
      </w:r>
    </w:p>
    <w:p w:rsidR="00032D75" w:rsidRPr="00032D75" w:rsidRDefault="00032D75" w:rsidP="00032D75">
      <w:pPr>
        <w:pStyle w:val="SingleTxt"/>
        <w:rPr>
          <w:rtl/>
          <w:lang w:val="en-GB"/>
        </w:rPr>
      </w:pPr>
      <w:r>
        <w:rPr>
          <w:rFonts w:hint="cs"/>
          <w:rtl/>
          <w:lang w:val="en-GB"/>
        </w:rPr>
        <w:lastRenderedPageBreak/>
        <w:tab/>
      </w:r>
      <w:r w:rsidRPr="00032D75">
        <w:rPr>
          <w:rtl/>
          <w:lang w:val="en-GB"/>
        </w:rPr>
        <w:t>(ج)</w:t>
      </w:r>
      <w:r w:rsidRPr="00032D75">
        <w:rPr>
          <w:rtl/>
          <w:lang w:val="en-GB"/>
        </w:rPr>
        <w:tab/>
        <w:t>الافتقار إلى بيانات مصنفة حسب نوع الجنس بشأن العمل المنزلي</w:t>
      </w:r>
      <w:r w:rsidRPr="00032D75">
        <w:rPr>
          <w:rFonts w:hint="cs"/>
          <w:rtl/>
          <w:lang w:val="en-GB"/>
        </w:rPr>
        <w:t>،</w:t>
      </w:r>
      <w:r w:rsidRPr="00032D75">
        <w:rPr>
          <w:rtl/>
          <w:lang w:val="en-GB"/>
        </w:rPr>
        <w:t xml:space="preserve"> وعدم وجود آليات رصد للإشراف على ظروف عمل العاملات المنزليات امتثالا للقوانين الإلزامية؛</w:t>
      </w:r>
    </w:p>
    <w:p w:rsidR="00032D75" w:rsidRPr="00032D75" w:rsidRDefault="00032D75" w:rsidP="00032D75">
      <w:pPr>
        <w:pStyle w:val="SingleTxt"/>
        <w:rPr>
          <w:rtl/>
          <w:lang w:val="en-GB"/>
        </w:rPr>
      </w:pPr>
      <w:r>
        <w:rPr>
          <w:rFonts w:hint="cs"/>
          <w:rtl/>
          <w:lang w:val="en-GB"/>
        </w:rPr>
        <w:tab/>
      </w:r>
      <w:r w:rsidRPr="00032D75">
        <w:rPr>
          <w:rtl/>
          <w:lang w:val="en-GB"/>
        </w:rPr>
        <w:t>(د)</w:t>
      </w:r>
      <w:r w:rsidRPr="00032D75">
        <w:rPr>
          <w:rtl/>
          <w:lang w:val="en-GB"/>
        </w:rPr>
        <w:tab/>
        <w:t>محدودية فرص وصول المرأة إلى مناصب صنع القرار في الشركات الخاصة وعدم وجود تدابير لتيسير التوفيق بين الحياة الأسرية والعمل؛</w:t>
      </w:r>
    </w:p>
    <w:p w:rsidR="00032D75" w:rsidRPr="00032D75" w:rsidRDefault="00032D75" w:rsidP="00032D75">
      <w:pPr>
        <w:pStyle w:val="SingleTxt"/>
        <w:rPr>
          <w:rtl/>
          <w:lang w:val="en-GB"/>
        </w:rPr>
      </w:pPr>
      <w:r>
        <w:rPr>
          <w:rFonts w:hint="cs"/>
          <w:rtl/>
          <w:lang w:val="en-GB"/>
        </w:rPr>
        <w:tab/>
      </w:r>
      <w:r w:rsidRPr="00032D75">
        <w:rPr>
          <w:rtl/>
          <w:lang w:val="en-GB"/>
        </w:rPr>
        <w:t>(هـ)</w:t>
      </w:r>
      <w:r w:rsidRPr="00032D75">
        <w:rPr>
          <w:rtl/>
          <w:lang w:val="en-GB"/>
        </w:rPr>
        <w:tab/>
        <w:t>استمرار استغلال عمل الأطفال في الدولة الطرف، بما في ذلك العمل المنزلي والأعمال التجارية في القطاع الخاص (</w:t>
      </w:r>
      <w:r w:rsidRPr="00032D75">
        <w:rPr>
          <w:rFonts w:hint="cs"/>
          <w:rtl/>
          <w:lang w:val="en-GB"/>
        </w:rPr>
        <w:t xml:space="preserve">مثل </w:t>
      </w:r>
      <w:r w:rsidRPr="00032D75">
        <w:rPr>
          <w:rtl/>
          <w:lang w:val="en-GB"/>
        </w:rPr>
        <w:t xml:space="preserve">الحانات والمطاعم)، والافتقار إلى معلومات عن الاستراتيجيات </w:t>
      </w:r>
      <w:r w:rsidRPr="00032D75">
        <w:rPr>
          <w:rFonts w:hint="cs"/>
          <w:rtl/>
          <w:lang w:val="en-GB"/>
        </w:rPr>
        <w:t xml:space="preserve">التي تنفذ </w:t>
      </w:r>
      <w:r w:rsidRPr="00032D75">
        <w:rPr>
          <w:rtl/>
          <w:lang w:val="en-GB"/>
        </w:rPr>
        <w:t xml:space="preserve">على صعيد المقاطعات والبلديات لمكافحة عمل الأطفال؛ </w:t>
      </w:r>
    </w:p>
    <w:p w:rsidR="00032D75" w:rsidRPr="00032D75" w:rsidRDefault="00032D75" w:rsidP="00032D75">
      <w:pPr>
        <w:pStyle w:val="SingleTxt"/>
        <w:rPr>
          <w:rtl/>
          <w:lang w:val="en-GB"/>
        </w:rPr>
      </w:pPr>
      <w:r>
        <w:rPr>
          <w:rFonts w:hint="cs"/>
          <w:rtl/>
          <w:lang w:val="en-GB"/>
        </w:rPr>
        <w:tab/>
      </w:r>
      <w:r w:rsidRPr="00032D75">
        <w:rPr>
          <w:rtl/>
          <w:lang w:val="en-GB"/>
        </w:rPr>
        <w:t>(و)</w:t>
      </w:r>
      <w:r>
        <w:rPr>
          <w:rFonts w:hint="cs"/>
          <w:rtl/>
          <w:lang w:val="en-GB"/>
        </w:rPr>
        <w:tab/>
      </w:r>
      <w:r w:rsidRPr="00032D75">
        <w:rPr>
          <w:rtl/>
          <w:lang w:val="en-GB"/>
        </w:rPr>
        <w:t>محدودية وصول المرأة التي تعاني من التمييز المتعدد الجوانب والوصم الاجتماعي، مثل النساء مغايرات الهوية الجنسانية</w:t>
      </w:r>
      <w:r w:rsidRPr="00032D75">
        <w:rPr>
          <w:rFonts w:hint="cs"/>
          <w:rtl/>
          <w:lang w:val="en-GB"/>
        </w:rPr>
        <w:t>،</w:t>
      </w:r>
      <w:r w:rsidRPr="00032D75">
        <w:rPr>
          <w:rtl/>
          <w:lang w:val="en-GB"/>
        </w:rPr>
        <w:t xml:space="preserve"> إلى فرص العمل.</w:t>
      </w:r>
    </w:p>
    <w:p w:rsidR="00032D75" w:rsidRPr="00032D75" w:rsidRDefault="00032D75" w:rsidP="00032D75">
      <w:pPr>
        <w:pStyle w:val="SingleTxt"/>
        <w:rPr>
          <w:b/>
          <w:bCs/>
          <w:rtl/>
          <w:lang w:val="en-GB"/>
        </w:rPr>
      </w:pPr>
      <w:r w:rsidRPr="001C146E">
        <w:rPr>
          <w:b/>
          <w:bCs/>
          <w:rtl/>
          <w:lang w:val="en-GB"/>
        </w:rPr>
        <w:t>٣١</w:t>
      </w:r>
      <w:r w:rsidRPr="001C146E">
        <w:rPr>
          <w:rFonts w:hint="cs"/>
          <w:b/>
          <w:bCs/>
          <w:rtl/>
          <w:lang w:val="en-GB"/>
        </w:rPr>
        <w:t xml:space="preserve"> -</w:t>
      </w:r>
      <w:r>
        <w:rPr>
          <w:rFonts w:hint="cs"/>
          <w:rtl/>
          <w:lang w:val="en-GB"/>
        </w:rPr>
        <w:tab/>
      </w:r>
      <w:r w:rsidRPr="00032D75">
        <w:rPr>
          <w:b/>
          <w:bCs/>
          <w:rtl/>
          <w:lang w:val="en-GB"/>
        </w:rPr>
        <w:t>وتوصي اللجنة بأن تقوم الدولة الطرف بما يلي:</w:t>
      </w:r>
    </w:p>
    <w:p w:rsidR="00032D75" w:rsidRPr="001C146E" w:rsidRDefault="00032D75" w:rsidP="00032D75">
      <w:pPr>
        <w:pStyle w:val="SingleTxt"/>
        <w:rPr>
          <w:b/>
          <w:bCs/>
          <w:w w:val="100"/>
          <w:rtl/>
          <w:lang w:val="en-GB"/>
        </w:rPr>
      </w:pPr>
      <w:r w:rsidRPr="001C146E">
        <w:rPr>
          <w:rFonts w:hint="cs"/>
          <w:b/>
          <w:bCs/>
          <w:w w:val="100"/>
          <w:rtl/>
          <w:lang w:val="en-GB"/>
        </w:rPr>
        <w:tab/>
      </w:r>
      <w:r w:rsidRPr="001C146E">
        <w:rPr>
          <w:b/>
          <w:bCs/>
          <w:w w:val="100"/>
          <w:rtl/>
          <w:lang w:val="en-GB"/>
        </w:rPr>
        <w:t>(أ)</w:t>
      </w:r>
      <w:r w:rsidRPr="001C146E">
        <w:rPr>
          <w:b/>
          <w:bCs/>
          <w:w w:val="100"/>
          <w:rtl/>
          <w:lang w:val="en-GB"/>
        </w:rPr>
        <w:tab/>
        <w:t xml:space="preserve">تطبيق مبدأ الأجر </w:t>
      </w:r>
      <w:r w:rsidRPr="001C146E">
        <w:rPr>
          <w:rFonts w:hint="cs"/>
          <w:b/>
          <w:bCs/>
          <w:w w:val="100"/>
          <w:rtl/>
          <w:lang w:val="en-GB"/>
        </w:rPr>
        <w:t xml:space="preserve">المتساوي لقاء </w:t>
      </w:r>
      <w:r w:rsidRPr="001C146E">
        <w:rPr>
          <w:b/>
          <w:bCs/>
          <w:w w:val="100"/>
          <w:rtl/>
          <w:lang w:val="en-GB"/>
        </w:rPr>
        <w:t xml:space="preserve">العمل المتساوي </w:t>
      </w:r>
      <w:r w:rsidRPr="001C146E">
        <w:rPr>
          <w:rFonts w:hint="cs"/>
          <w:b/>
          <w:bCs/>
          <w:w w:val="100"/>
          <w:rtl/>
          <w:lang w:val="en-GB"/>
        </w:rPr>
        <w:t xml:space="preserve">في </w:t>
      </w:r>
      <w:r w:rsidRPr="001C146E">
        <w:rPr>
          <w:b/>
          <w:bCs/>
          <w:w w:val="100"/>
          <w:rtl/>
          <w:lang w:val="en-GB"/>
        </w:rPr>
        <w:t xml:space="preserve">القيمة، وكذلك تصنيف الوظائف التحليلية المحايدة </w:t>
      </w:r>
      <w:proofErr w:type="spellStart"/>
      <w:r w:rsidRPr="001C146E">
        <w:rPr>
          <w:b/>
          <w:bCs/>
          <w:w w:val="100"/>
          <w:rtl/>
          <w:lang w:val="en-GB"/>
        </w:rPr>
        <w:t>جنسانيا</w:t>
      </w:r>
      <w:proofErr w:type="spellEnd"/>
      <w:r w:rsidRPr="001C146E">
        <w:rPr>
          <w:b/>
          <w:bCs/>
          <w:w w:val="100"/>
          <w:rtl/>
          <w:lang w:val="en-GB"/>
        </w:rPr>
        <w:t xml:space="preserve"> وأساليب التقييم </w:t>
      </w:r>
      <w:proofErr w:type="spellStart"/>
      <w:r w:rsidRPr="001C146E">
        <w:rPr>
          <w:b/>
          <w:bCs/>
          <w:w w:val="100"/>
          <w:rtl/>
          <w:lang w:val="en-GB"/>
        </w:rPr>
        <w:t>واستقصاءات</w:t>
      </w:r>
      <w:proofErr w:type="spellEnd"/>
      <w:r w:rsidRPr="001C146E">
        <w:rPr>
          <w:b/>
          <w:bCs/>
          <w:w w:val="100"/>
          <w:rtl/>
          <w:lang w:val="en-GB"/>
        </w:rPr>
        <w:t xml:space="preserve"> الأجور العادية؛</w:t>
      </w:r>
    </w:p>
    <w:p w:rsidR="00032D75" w:rsidRPr="00032D75" w:rsidRDefault="00032D75" w:rsidP="00BB24D4">
      <w:pPr>
        <w:pStyle w:val="SingleTxt"/>
        <w:rPr>
          <w:b/>
          <w:bCs/>
          <w:rtl/>
          <w:lang w:val="en-GB"/>
        </w:rPr>
      </w:pPr>
      <w:r>
        <w:rPr>
          <w:rFonts w:hint="cs"/>
          <w:b/>
          <w:bCs/>
          <w:rtl/>
          <w:lang w:val="en-GB"/>
        </w:rPr>
        <w:tab/>
      </w:r>
      <w:r w:rsidRPr="00032D75">
        <w:rPr>
          <w:b/>
          <w:bCs/>
          <w:rtl/>
          <w:lang w:val="en-GB"/>
        </w:rPr>
        <w:t>(ب)</w:t>
      </w:r>
      <w:r>
        <w:rPr>
          <w:rFonts w:hint="cs"/>
          <w:b/>
          <w:bCs/>
          <w:rtl/>
          <w:lang w:val="en-GB"/>
        </w:rPr>
        <w:tab/>
      </w:r>
      <w:r w:rsidRPr="00032D75">
        <w:rPr>
          <w:b/>
          <w:bCs/>
          <w:rtl/>
          <w:lang w:val="en-GB"/>
        </w:rPr>
        <w:t xml:space="preserve">تهيئة المزيد من الفرص للنساء، بمن فيهن المهاجرات، للحصول على عمل رسمي، </w:t>
      </w:r>
      <w:r w:rsidRPr="00032D75">
        <w:rPr>
          <w:rFonts w:hint="cs"/>
          <w:b/>
          <w:bCs/>
          <w:rtl/>
          <w:lang w:val="en-GB"/>
        </w:rPr>
        <w:t xml:space="preserve">وبخاصة عن طريق </w:t>
      </w:r>
      <w:r w:rsidRPr="00032D75">
        <w:rPr>
          <w:b/>
          <w:bCs/>
          <w:rtl/>
          <w:lang w:val="en-GB"/>
        </w:rPr>
        <w:t>تعزيز المساواة في ت</w:t>
      </w:r>
      <w:r w:rsidRPr="00032D75">
        <w:rPr>
          <w:rFonts w:hint="cs"/>
          <w:b/>
          <w:bCs/>
          <w:rtl/>
          <w:lang w:val="en-GB"/>
        </w:rPr>
        <w:t xml:space="preserve">قاسم </w:t>
      </w:r>
      <w:r w:rsidRPr="00032D75">
        <w:rPr>
          <w:b/>
          <w:bCs/>
          <w:rtl/>
          <w:lang w:val="en-GB"/>
        </w:rPr>
        <w:t>المهام المنـزلية والأسرية بين المرأة والرجل، وتوفير ما يكفي من مرافق رعاية الأطفال الملائمة وتحسين الحوافز للرجال للتمتع بحقهم في إجازة الأبوة</w:t>
      </w:r>
      <w:r w:rsidRPr="00032D75">
        <w:rPr>
          <w:rFonts w:hint="cs"/>
          <w:b/>
          <w:bCs/>
          <w:rtl/>
          <w:lang w:val="en-GB"/>
        </w:rPr>
        <w:t>،</w:t>
      </w:r>
      <w:r w:rsidRPr="00032D75">
        <w:rPr>
          <w:b/>
          <w:bCs/>
          <w:rtl/>
          <w:lang w:val="en-GB"/>
        </w:rPr>
        <w:t xml:space="preserve"> واعتماد خطة محددة زمنياً لتنفيذ توصية منظمة العمل الدولية</w:t>
      </w:r>
      <w:r w:rsidRPr="00032D75">
        <w:rPr>
          <w:rFonts w:hint="cs"/>
          <w:b/>
          <w:bCs/>
          <w:rtl/>
          <w:lang w:val="en-GB"/>
        </w:rPr>
        <w:t>، 2015 (</w:t>
      </w:r>
      <w:r w:rsidRPr="00032D75">
        <w:rPr>
          <w:b/>
          <w:bCs/>
          <w:rtl/>
          <w:lang w:val="en-GB"/>
        </w:rPr>
        <w:t>رقم 204</w:t>
      </w:r>
      <w:r w:rsidRPr="00032D75">
        <w:rPr>
          <w:rFonts w:hint="cs"/>
          <w:b/>
          <w:bCs/>
          <w:rtl/>
          <w:lang w:val="en-GB"/>
        </w:rPr>
        <w:t>)</w:t>
      </w:r>
      <w:r w:rsidRPr="00032D75">
        <w:rPr>
          <w:b/>
          <w:bCs/>
          <w:rtl/>
          <w:lang w:val="en-GB"/>
        </w:rPr>
        <w:t xml:space="preserve"> بشأن الانتقال من الاقتصاد غير المنظم إلى الاقتصاد المنظم، بهدف تيسير سبل وصول المرأة إلى الاقتصاد ال</w:t>
      </w:r>
      <w:r w:rsidRPr="00032D75">
        <w:rPr>
          <w:rFonts w:hint="cs"/>
          <w:b/>
          <w:bCs/>
          <w:rtl/>
          <w:lang w:val="en-GB"/>
        </w:rPr>
        <w:t>منظم</w:t>
      </w:r>
      <w:r w:rsidRPr="00032D75">
        <w:rPr>
          <w:b/>
          <w:bCs/>
          <w:rtl/>
          <w:lang w:val="en-GB"/>
        </w:rPr>
        <w:t xml:space="preserve">؛ </w:t>
      </w:r>
    </w:p>
    <w:p w:rsidR="00032D75" w:rsidRPr="00032D75" w:rsidRDefault="00032D75" w:rsidP="004F0434">
      <w:pPr>
        <w:pStyle w:val="SingleTxt"/>
        <w:rPr>
          <w:b/>
          <w:bCs/>
          <w:rtl/>
          <w:lang w:val="en-GB"/>
        </w:rPr>
      </w:pPr>
      <w:r>
        <w:rPr>
          <w:rFonts w:hint="cs"/>
          <w:b/>
          <w:bCs/>
          <w:rtl/>
          <w:lang w:val="en-GB"/>
        </w:rPr>
        <w:tab/>
      </w:r>
      <w:r w:rsidRPr="00032D75">
        <w:rPr>
          <w:b/>
          <w:bCs/>
          <w:rtl/>
          <w:lang w:val="en-GB"/>
        </w:rPr>
        <w:t>(ج)</w:t>
      </w:r>
      <w:r w:rsidRPr="00032D75">
        <w:rPr>
          <w:b/>
          <w:bCs/>
          <w:rtl/>
          <w:lang w:val="en-GB"/>
        </w:rPr>
        <w:tab/>
        <w:t>رصد ظروف عمل العاملات المنزليات</w:t>
      </w:r>
      <w:bookmarkStart w:id="2" w:name="TmpSave"/>
      <w:bookmarkEnd w:id="2"/>
      <w:r w:rsidRPr="00032D75">
        <w:rPr>
          <w:b/>
          <w:bCs/>
          <w:rtl/>
          <w:lang w:val="en-GB"/>
        </w:rPr>
        <w:t xml:space="preserve">، بسبل منها عمليات </w:t>
      </w:r>
      <w:r w:rsidRPr="00032D75">
        <w:rPr>
          <w:rFonts w:hint="cs"/>
          <w:b/>
          <w:bCs/>
          <w:rtl/>
          <w:lang w:val="en-GB"/>
        </w:rPr>
        <w:t>ال</w:t>
      </w:r>
      <w:r w:rsidRPr="00032D75">
        <w:rPr>
          <w:b/>
          <w:bCs/>
          <w:rtl/>
          <w:lang w:val="en-GB"/>
        </w:rPr>
        <w:t xml:space="preserve">تفتيش </w:t>
      </w:r>
      <w:r w:rsidRPr="00032D75">
        <w:rPr>
          <w:rFonts w:hint="cs"/>
          <w:b/>
          <w:bCs/>
          <w:rtl/>
          <w:lang w:val="en-GB"/>
        </w:rPr>
        <w:t>ال</w:t>
      </w:r>
      <w:r w:rsidRPr="00032D75">
        <w:rPr>
          <w:b/>
          <w:bCs/>
          <w:rtl/>
          <w:lang w:val="en-GB"/>
        </w:rPr>
        <w:t xml:space="preserve">منتظمة لأسر </w:t>
      </w:r>
      <w:r w:rsidRPr="00032D75">
        <w:rPr>
          <w:rFonts w:hint="cs"/>
          <w:b/>
          <w:bCs/>
          <w:rtl/>
          <w:lang w:val="en-GB"/>
        </w:rPr>
        <w:t>ال</w:t>
      </w:r>
      <w:r w:rsidRPr="00032D75">
        <w:rPr>
          <w:b/>
          <w:bCs/>
          <w:rtl/>
          <w:lang w:val="en-GB"/>
        </w:rPr>
        <w:t>معيش</w:t>
      </w:r>
      <w:r w:rsidRPr="00032D75">
        <w:rPr>
          <w:rFonts w:hint="cs"/>
          <w:b/>
          <w:bCs/>
          <w:rtl/>
          <w:lang w:val="en-GB"/>
        </w:rPr>
        <w:t>ية الخاصة</w:t>
      </w:r>
      <w:r w:rsidRPr="00032D75">
        <w:rPr>
          <w:b/>
          <w:bCs/>
          <w:rtl/>
          <w:lang w:val="en-GB"/>
        </w:rPr>
        <w:t xml:space="preserve">، وكفالة </w:t>
      </w:r>
      <w:r w:rsidRPr="00032D75">
        <w:rPr>
          <w:rFonts w:hint="cs"/>
          <w:b/>
          <w:bCs/>
          <w:rtl/>
          <w:lang w:val="en-GB"/>
        </w:rPr>
        <w:t>التغطية لهن ب</w:t>
      </w:r>
      <w:r w:rsidRPr="00032D75">
        <w:rPr>
          <w:b/>
          <w:bCs/>
          <w:rtl/>
          <w:lang w:val="en-GB"/>
        </w:rPr>
        <w:t xml:space="preserve">نظم </w:t>
      </w:r>
      <w:r w:rsidRPr="00032D75">
        <w:rPr>
          <w:rFonts w:hint="cs"/>
          <w:b/>
          <w:bCs/>
          <w:rtl/>
          <w:lang w:val="en-GB"/>
        </w:rPr>
        <w:t>ال</w:t>
      </w:r>
      <w:r w:rsidRPr="00032D75">
        <w:rPr>
          <w:b/>
          <w:bCs/>
          <w:rtl/>
          <w:lang w:val="en-GB"/>
        </w:rPr>
        <w:t xml:space="preserve">ضمان </w:t>
      </w:r>
      <w:r w:rsidRPr="00032D75">
        <w:rPr>
          <w:rFonts w:hint="cs"/>
          <w:b/>
          <w:bCs/>
          <w:rtl/>
          <w:lang w:val="en-GB"/>
        </w:rPr>
        <w:t>ال</w:t>
      </w:r>
      <w:r w:rsidRPr="00032D75">
        <w:rPr>
          <w:b/>
          <w:bCs/>
          <w:rtl/>
          <w:lang w:val="en-GB"/>
        </w:rPr>
        <w:t xml:space="preserve">اجتماعي؛ </w:t>
      </w:r>
    </w:p>
    <w:p w:rsidR="00032D75" w:rsidRPr="00032D75" w:rsidRDefault="00032D75" w:rsidP="00BB24D4">
      <w:pPr>
        <w:pStyle w:val="SingleTxt"/>
        <w:rPr>
          <w:b/>
          <w:bCs/>
          <w:rtl/>
          <w:lang w:val="en-GB"/>
        </w:rPr>
      </w:pPr>
      <w:r>
        <w:rPr>
          <w:rFonts w:hint="cs"/>
          <w:b/>
          <w:bCs/>
          <w:rtl/>
          <w:lang w:val="en-GB"/>
        </w:rPr>
        <w:tab/>
      </w:r>
      <w:r w:rsidRPr="00032D75">
        <w:rPr>
          <w:b/>
          <w:bCs/>
          <w:rtl/>
          <w:lang w:val="en-GB"/>
        </w:rPr>
        <w:t>(د)</w:t>
      </w:r>
      <w:r w:rsidRPr="00032D75">
        <w:rPr>
          <w:b/>
          <w:bCs/>
          <w:rtl/>
          <w:lang w:val="en-GB"/>
        </w:rPr>
        <w:tab/>
        <w:t xml:space="preserve">جمع المعلومات عن تمثيل المرأة في القطاع الخاص، ووضع استراتيجيات لتشجيع المرأة في مناصب صنع القرار عن طريق تدريبهن على المهارات الإدارية، واعتماد التدابير التشريعية وغير التشريعية من أجل تيسير التوفيق بين مسؤوليات العمل والرعاية، مثل تعزيز </w:t>
      </w:r>
      <w:r w:rsidRPr="00032D75">
        <w:rPr>
          <w:rFonts w:hint="cs"/>
          <w:b/>
          <w:bCs/>
          <w:rtl/>
          <w:lang w:val="en-GB"/>
        </w:rPr>
        <w:t>ال</w:t>
      </w:r>
      <w:r w:rsidRPr="00032D75">
        <w:rPr>
          <w:b/>
          <w:bCs/>
          <w:rtl/>
          <w:lang w:val="en-GB"/>
        </w:rPr>
        <w:t xml:space="preserve">ترتيبات </w:t>
      </w:r>
      <w:r w:rsidRPr="00032D75">
        <w:rPr>
          <w:rFonts w:hint="cs"/>
          <w:b/>
          <w:bCs/>
          <w:rtl/>
          <w:lang w:val="en-GB"/>
        </w:rPr>
        <w:t xml:space="preserve">المرنة </w:t>
      </w:r>
      <w:r w:rsidRPr="00032D75">
        <w:rPr>
          <w:b/>
          <w:bCs/>
          <w:rtl/>
          <w:lang w:val="en-GB"/>
        </w:rPr>
        <w:t>زمني</w:t>
      </w:r>
      <w:r w:rsidRPr="00032D75">
        <w:rPr>
          <w:rFonts w:hint="cs"/>
          <w:b/>
          <w:bCs/>
          <w:rtl/>
          <w:lang w:val="en-GB"/>
        </w:rPr>
        <w:t>ا</w:t>
      </w:r>
      <w:r w:rsidRPr="00032D75">
        <w:rPr>
          <w:b/>
          <w:bCs/>
          <w:rtl/>
          <w:lang w:val="en-GB"/>
        </w:rPr>
        <w:t>؛</w:t>
      </w:r>
    </w:p>
    <w:p w:rsidR="00032D75" w:rsidRPr="00032D75" w:rsidRDefault="00032D75" w:rsidP="00003B5F">
      <w:pPr>
        <w:pStyle w:val="SingleTxt"/>
        <w:rPr>
          <w:b/>
          <w:bCs/>
          <w:rtl/>
          <w:lang w:val="en-GB"/>
        </w:rPr>
      </w:pPr>
      <w:r>
        <w:rPr>
          <w:rFonts w:hint="cs"/>
          <w:b/>
          <w:bCs/>
          <w:rtl/>
          <w:lang w:val="en-GB"/>
        </w:rPr>
        <w:tab/>
      </w:r>
      <w:r w:rsidRPr="00032D75">
        <w:rPr>
          <w:b/>
          <w:bCs/>
          <w:rtl/>
          <w:lang w:val="en-GB"/>
        </w:rPr>
        <w:t>(هـ)</w:t>
      </w:r>
      <w:r w:rsidRPr="00032D75">
        <w:rPr>
          <w:b/>
          <w:bCs/>
          <w:rtl/>
          <w:lang w:val="en-GB"/>
        </w:rPr>
        <w:tab/>
        <w:t xml:space="preserve">إجراء دراسة استقصائية جديدة </w:t>
      </w:r>
      <w:r w:rsidRPr="00032D75">
        <w:rPr>
          <w:rFonts w:hint="cs"/>
          <w:b/>
          <w:bCs/>
          <w:rtl/>
          <w:lang w:val="en-GB"/>
        </w:rPr>
        <w:t xml:space="preserve">عن </w:t>
      </w:r>
      <w:r w:rsidRPr="00032D75">
        <w:rPr>
          <w:b/>
          <w:bCs/>
          <w:rtl/>
          <w:lang w:val="en-GB"/>
        </w:rPr>
        <w:t xml:space="preserve">عمل الأطفال، والإنفاذ الصارم للتشريعات المتعلقة بالحد الأدنى لسن العمل، وتنظيم حملات لإذكاء الوعي من أجل التصدي لعمل الأطفال، ولا سيما عمل </w:t>
      </w:r>
      <w:r w:rsidRPr="00032D75">
        <w:rPr>
          <w:rFonts w:hint="cs"/>
          <w:b/>
          <w:bCs/>
          <w:rtl/>
          <w:lang w:val="en-GB"/>
        </w:rPr>
        <w:t>الفتيات في المنازل</w:t>
      </w:r>
      <w:r w:rsidRPr="00032D75">
        <w:rPr>
          <w:b/>
          <w:bCs/>
          <w:rtl/>
          <w:lang w:val="en-GB"/>
        </w:rPr>
        <w:t xml:space="preserve">؛ </w:t>
      </w:r>
    </w:p>
    <w:p w:rsidR="00032D75" w:rsidRPr="00032D75" w:rsidRDefault="00032D75" w:rsidP="00BB24D4">
      <w:pPr>
        <w:pStyle w:val="SingleTxt"/>
        <w:rPr>
          <w:b/>
          <w:bCs/>
          <w:rtl/>
          <w:lang w:val="en-GB"/>
        </w:rPr>
      </w:pPr>
      <w:r>
        <w:rPr>
          <w:rFonts w:hint="cs"/>
          <w:b/>
          <w:bCs/>
          <w:rtl/>
          <w:lang w:val="en-GB"/>
        </w:rPr>
        <w:lastRenderedPageBreak/>
        <w:tab/>
      </w:r>
      <w:r w:rsidRPr="00032D75">
        <w:rPr>
          <w:b/>
          <w:bCs/>
          <w:rtl/>
          <w:lang w:val="en-GB"/>
        </w:rPr>
        <w:t>(و)</w:t>
      </w:r>
      <w:r w:rsidRPr="00032D75">
        <w:rPr>
          <w:b/>
          <w:bCs/>
          <w:rtl/>
          <w:lang w:val="en-GB"/>
        </w:rPr>
        <w:tab/>
        <w:t xml:space="preserve">التعجيل باعتماد برامج على المستويات الوطنية والإقليمية والبلدية لتعزيز حصول </w:t>
      </w:r>
      <w:r w:rsidRPr="00032D75">
        <w:rPr>
          <w:rFonts w:hint="cs"/>
          <w:b/>
          <w:bCs/>
          <w:rtl/>
          <w:lang w:val="en-GB"/>
        </w:rPr>
        <w:t>ا</w:t>
      </w:r>
      <w:r w:rsidRPr="00032D75">
        <w:rPr>
          <w:b/>
          <w:bCs/>
          <w:rtl/>
          <w:lang w:val="en-GB"/>
        </w:rPr>
        <w:t>لنساء اللائي ي</w:t>
      </w:r>
      <w:r w:rsidRPr="00032D75">
        <w:rPr>
          <w:rFonts w:hint="cs"/>
          <w:b/>
          <w:bCs/>
          <w:rtl/>
          <w:lang w:val="en-GB"/>
        </w:rPr>
        <w:t>ع</w:t>
      </w:r>
      <w:r w:rsidRPr="00032D75">
        <w:rPr>
          <w:b/>
          <w:bCs/>
          <w:rtl/>
          <w:lang w:val="en-GB"/>
        </w:rPr>
        <w:t>ا</w:t>
      </w:r>
      <w:r w:rsidRPr="00032D75">
        <w:rPr>
          <w:rFonts w:hint="cs"/>
          <w:b/>
          <w:bCs/>
          <w:rtl/>
          <w:lang w:val="en-GB"/>
        </w:rPr>
        <w:t>ني</w:t>
      </w:r>
      <w:r w:rsidRPr="00032D75">
        <w:rPr>
          <w:b/>
          <w:bCs/>
          <w:rtl/>
          <w:lang w:val="en-GB"/>
        </w:rPr>
        <w:t xml:space="preserve">ن </w:t>
      </w:r>
      <w:proofErr w:type="spellStart"/>
      <w:r w:rsidRPr="00032D75">
        <w:rPr>
          <w:b/>
          <w:bCs/>
          <w:rtl/>
          <w:lang w:val="en-GB"/>
        </w:rPr>
        <w:t>الوصمات</w:t>
      </w:r>
      <w:proofErr w:type="spellEnd"/>
      <w:r w:rsidRPr="00032D75">
        <w:rPr>
          <w:b/>
          <w:bCs/>
          <w:rtl/>
          <w:lang w:val="en-GB"/>
        </w:rPr>
        <w:t xml:space="preserve"> الاجتماعية والتمييز المتعدد الجوانب على فرص العمل المتاحة؛</w:t>
      </w:r>
    </w:p>
    <w:p w:rsidR="00032D75" w:rsidRDefault="00032D75" w:rsidP="00003B5F">
      <w:pPr>
        <w:pStyle w:val="SingleTxt"/>
        <w:rPr>
          <w:b/>
          <w:bCs/>
          <w:rtl/>
          <w:lang w:val="en-GB"/>
        </w:rPr>
      </w:pPr>
      <w:r>
        <w:rPr>
          <w:rFonts w:hint="cs"/>
          <w:b/>
          <w:bCs/>
          <w:rtl/>
          <w:lang w:val="en-GB"/>
        </w:rPr>
        <w:tab/>
      </w:r>
      <w:r w:rsidRPr="00032D75">
        <w:rPr>
          <w:b/>
          <w:bCs/>
          <w:rtl/>
          <w:lang w:val="en-GB"/>
        </w:rPr>
        <w:t>(ز)</w:t>
      </w:r>
      <w:r>
        <w:rPr>
          <w:rFonts w:hint="cs"/>
          <w:b/>
          <w:bCs/>
          <w:rtl/>
          <w:lang w:val="en-GB"/>
        </w:rPr>
        <w:tab/>
      </w:r>
      <w:r w:rsidRPr="00032D75">
        <w:rPr>
          <w:b/>
          <w:bCs/>
          <w:rtl/>
          <w:lang w:val="en-GB"/>
        </w:rPr>
        <w:t>نشر الممارسات الجيدة التي ت</w:t>
      </w:r>
      <w:r w:rsidRPr="00032D75">
        <w:rPr>
          <w:rFonts w:hint="cs"/>
          <w:b/>
          <w:bCs/>
          <w:rtl/>
          <w:lang w:val="en-GB"/>
        </w:rPr>
        <w:t xml:space="preserve">طبقها </w:t>
      </w:r>
      <w:r w:rsidRPr="00032D75">
        <w:rPr>
          <w:b/>
          <w:bCs/>
          <w:rtl/>
          <w:lang w:val="en-GB"/>
        </w:rPr>
        <w:t xml:space="preserve">مقاطعة بوينس آيرس بشأن توظيف النساء المغايرات الهوية الجنسانية في غيرها من المقاطعات والبلديات. </w:t>
      </w:r>
    </w:p>
    <w:p w:rsidR="00F74A21" w:rsidRPr="00F74A21" w:rsidRDefault="00F74A21" w:rsidP="00F74A21">
      <w:pPr>
        <w:pStyle w:val="SingleTxt"/>
        <w:spacing w:after="0" w:line="120" w:lineRule="exact"/>
        <w:rPr>
          <w:b/>
          <w:bCs/>
          <w:sz w:val="10"/>
          <w:rtl/>
          <w:lang w:val="en-GB"/>
        </w:rPr>
      </w:pPr>
    </w:p>
    <w:p w:rsidR="008603D5" w:rsidRPr="008603D5" w:rsidRDefault="00F74A21" w:rsidP="00F74A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8603D5" w:rsidRPr="008603D5">
        <w:rPr>
          <w:rtl/>
          <w:lang w:val="en-GB"/>
        </w:rPr>
        <w:t>الصحة</w:t>
      </w:r>
    </w:p>
    <w:p w:rsidR="008603D5" w:rsidRPr="00F74A21" w:rsidRDefault="008603D5" w:rsidP="004F0434">
      <w:pPr>
        <w:pStyle w:val="SingleTxt"/>
        <w:rPr>
          <w:rtl/>
          <w:lang w:val="en-GB"/>
        </w:rPr>
      </w:pPr>
      <w:r w:rsidRPr="00F74A21">
        <w:rPr>
          <w:rtl/>
          <w:lang w:val="en-GB"/>
        </w:rPr>
        <w:t>٣٢</w:t>
      </w:r>
      <w:r w:rsidR="00F74A21">
        <w:rPr>
          <w:rFonts w:hint="cs"/>
          <w:rtl/>
          <w:lang w:val="en-GB"/>
        </w:rPr>
        <w:t xml:space="preserve"> -</w:t>
      </w:r>
      <w:r w:rsidR="00F74A21">
        <w:rPr>
          <w:rFonts w:hint="cs"/>
          <w:rtl/>
          <w:lang w:val="en-GB"/>
        </w:rPr>
        <w:tab/>
      </w:r>
      <w:r w:rsidRPr="00F74A21">
        <w:rPr>
          <w:rtl/>
          <w:lang w:val="en-GB"/>
        </w:rPr>
        <w:t xml:space="preserve">تعترف اللجنة بالتدابير التي اعتمدتها الدولة الطرف في إطار برنامج الصحة الجنسية والأبوة المسؤولة، وترحب باعتماد القانون رقم 26-862 بشأن المساعدة </w:t>
      </w:r>
      <w:r w:rsidRPr="00F74A21">
        <w:rPr>
          <w:rFonts w:hint="cs"/>
          <w:rtl/>
          <w:lang w:val="en-GB"/>
        </w:rPr>
        <w:t>على</w:t>
      </w:r>
      <w:r w:rsidRPr="00F74A21">
        <w:rPr>
          <w:rtl/>
          <w:lang w:val="en-GB"/>
        </w:rPr>
        <w:t xml:space="preserve"> الإخصاب في عام 2013، ودليل الرعاية الصحية الشاملة للأشخاص </w:t>
      </w:r>
      <w:proofErr w:type="spellStart"/>
      <w:r w:rsidRPr="00F74A21">
        <w:rPr>
          <w:rFonts w:hint="cs"/>
          <w:rtl/>
          <w:lang w:val="en-GB"/>
        </w:rPr>
        <w:t>ال</w:t>
      </w:r>
      <w:r w:rsidRPr="00F74A21">
        <w:rPr>
          <w:rtl/>
          <w:lang w:val="en-GB"/>
        </w:rPr>
        <w:t>مغايري</w:t>
      </w:r>
      <w:proofErr w:type="spellEnd"/>
      <w:r w:rsidRPr="00F74A21">
        <w:rPr>
          <w:rtl/>
          <w:lang w:val="en-GB"/>
        </w:rPr>
        <w:t xml:space="preserve"> الهوية الجنسانية، في عام</w:t>
      </w:r>
      <w:r w:rsidR="00F74A21">
        <w:rPr>
          <w:rFonts w:hint="cs"/>
          <w:rtl/>
          <w:lang w:val="en-GB"/>
        </w:rPr>
        <w:t> </w:t>
      </w:r>
      <w:r w:rsidRPr="00F74A21">
        <w:rPr>
          <w:rtl/>
          <w:lang w:val="en-GB"/>
        </w:rPr>
        <w:t xml:space="preserve">2015. وتلاحظ أيضاً الإجراءات المتخذة للوقاية من فيروس نقص المناعة البشرية/الإيدز والأمراض المنقولة عن طريق الاتصال الجنسي، بما في ذلك </w:t>
      </w:r>
      <w:r w:rsidRPr="00F74A21">
        <w:rPr>
          <w:rFonts w:hint="cs"/>
          <w:rtl/>
          <w:lang w:val="en-GB"/>
        </w:rPr>
        <w:t xml:space="preserve">توفير </w:t>
      </w:r>
      <w:r w:rsidRPr="00F74A21">
        <w:rPr>
          <w:rtl/>
          <w:lang w:val="en-GB"/>
        </w:rPr>
        <w:t xml:space="preserve">الأدوية المضادة للفيروسات </w:t>
      </w:r>
      <w:proofErr w:type="spellStart"/>
      <w:r w:rsidRPr="00F74A21">
        <w:rPr>
          <w:rtl/>
          <w:lang w:val="en-GB"/>
        </w:rPr>
        <w:t>العكوسة</w:t>
      </w:r>
      <w:proofErr w:type="spellEnd"/>
      <w:r w:rsidRPr="00F74A21">
        <w:rPr>
          <w:rtl/>
          <w:lang w:val="en-GB"/>
        </w:rPr>
        <w:t xml:space="preserve">. بيد أن اللجنة </w:t>
      </w:r>
      <w:r w:rsidRPr="00F74A21">
        <w:rPr>
          <w:rFonts w:hint="cs"/>
          <w:rtl/>
          <w:lang w:val="en-GB"/>
        </w:rPr>
        <w:t xml:space="preserve">يساورها </w:t>
      </w:r>
      <w:r w:rsidRPr="00F74A21">
        <w:rPr>
          <w:rtl/>
          <w:lang w:val="en-GB"/>
        </w:rPr>
        <w:t xml:space="preserve">قلق </w:t>
      </w:r>
      <w:r w:rsidRPr="00F74A21">
        <w:rPr>
          <w:rFonts w:hint="cs"/>
          <w:rtl/>
          <w:lang w:val="en-GB"/>
        </w:rPr>
        <w:t xml:space="preserve">بالغ </w:t>
      </w:r>
      <w:r w:rsidRPr="00F74A21">
        <w:rPr>
          <w:rtl/>
          <w:lang w:val="en-GB"/>
        </w:rPr>
        <w:t xml:space="preserve">إزاء ركود معدل </w:t>
      </w:r>
      <w:r w:rsidRPr="00F74A21">
        <w:rPr>
          <w:rFonts w:hint="cs"/>
          <w:rtl/>
          <w:lang w:val="en-GB"/>
        </w:rPr>
        <w:t>ال</w:t>
      </w:r>
      <w:r w:rsidRPr="00F74A21">
        <w:rPr>
          <w:rtl/>
          <w:lang w:val="en-GB"/>
        </w:rPr>
        <w:t xml:space="preserve">وفيات </w:t>
      </w:r>
      <w:proofErr w:type="spellStart"/>
      <w:r w:rsidRPr="00F74A21">
        <w:rPr>
          <w:rFonts w:hint="cs"/>
          <w:rtl/>
          <w:lang w:val="en-GB"/>
        </w:rPr>
        <w:t>النفاسية</w:t>
      </w:r>
      <w:proofErr w:type="spellEnd"/>
      <w:r w:rsidRPr="00F74A21">
        <w:rPr>
          <w:rtl/>
          <w:lang w:val="en-GB"/>
        </w:rPr>
        <w:t xml:space="preserve">، وهو ما يعزى جزئياً إلى الإجهاض غير المأمون، ومحدودية فرص الحصول على </w:t>
      </w:r>
      <w:r w:rsidRPr="00F74A21">
        <w:rPr>
          <w:rFonts w:hint="cs"/>
          <w:rtl/>
          <w:lang w:val="en-GB"/>
        </w:rPr>
        <w:t xml:space="preserve">خدمات </w:t>
      </w:r>
      <w:r w:rsidRPr="00F74A21">
        <w:rPr>
          <w:rtl/>
          <w:lang w:val="en-GB"/>
        </w:rPr>
        <w:t xml:space="preserve">الإجهاض القانوني (خلافاً للتشريع والقرار الذي اتخذته </w:t>
      </w:r>
      <w:r w:rsidRPr="00F74A21">
        <w:rPr>
          <w:rFonts w:hint="cs"/>
          <w:rtl/>
          <w:lang w:val="en-GB" w:bidi="ar-LB"/>
        </w:rPr>
        <w:t>ال</w:t>
      </w:r>
      <w:r w:rsidRPr="00F74A21">
        <w:rPr>
          <w:rtl/>
          <w:lang w:val="en-GB"/>
        </w:rPr>
        <w:t>محكمة العليا في عام</w:t>
      </w:r>
      <w:r w:rsidR="00F74A21">
        <w:rPr>
          <w:rFonts w:hint="cs"/>
          <w:rtl/>
          <w:lang w:val="en-GB"/>
        </w:rPr>
        <w:t> </w:t>
      </w:r>
      <w:r w:rsidRPr="00F74A21">
        <w:rPr>
          <w:rtl/>
          <w:lang w:val="en-GB"/>
        </w:rPr>
        <w:t xml:space="preserve">2012)، </w:t>
      </w:r>
      <w:r w:rsidR="00F74A21" w:rsidRPr="00F74A21">
        <w:rPr>
          <w:rtl/>
          <w:lang w:val="en-GB"/>
        </w:rPr>
        <w:t xml:space="preserve">ورفض الأطباء المتكرر لإجراء الإجهاض على أساس الاستنكاف </w:t>
      </w:r>
      <w:proofErr w:type="spellStart"/>
      <w:r w:rsidR="00F74A21" w:rsidRPr="00F74A21">
        <w:rPr>
          <w:rtl/>
          <w:lang w:val="en-GB"/>
        </w:rPr>
        <w:t>الضميري</w:t>
      </w:r>
      <w:proofErr w:type="spellEnd"/>
      <w:r w:rsidR="00F74A21" w:rsidRPr="00F74A21">
        <w:rPr>
          <w:rtl/>
          <w:lang w:val="en-GB"/>
        </w:rPr>
        <w:t>، وحالات الملاحقات القضائية ضد النساء اللائي يجهضن.</w:t>
      </w:r>
    </w:p>
    <w:p w:rsidR="008603D5" w:rsidRPr="008603D5" w:rsidRDefault="008603D5" w:rsidP="00F74A21">
      <w:pPr>
        <w:pStyle w:val="SingleTxt"/>
        <w:rPr>
          <w:b/>
          <w:bCs/>
          <w:rtl/>
          <w:lang w:val="en-GB"/>
        </w:rPr>
      </w:pPr>
      <w:r w:rsidRPr="008603D5">
        <w:rPr>
          <w:b/>
          <w:bCs/>
          <w:rtl/>
          <w:lang w:val="en-GB"/>
        </w:rPr>
        <w:t>٣٣</w:t>
      </w:r>
      <w:r w:rsidR="00F74A21">
        <w:rPr>
          <w:rFonts w:hint="cs"/>
          <w:b/>
          <w:bCs/>
          <w:rtl/>
          <w:lang w:val="en-GB"/>
        </w:rPr>
        <w:t xml:space="preserve"> -</w:t>
      </w:r>
      <w:r w:rsidR="00F74A21">
        <w:rPr>
          <w:rFonts w:hint="cs"/>
          <w:b/>
          <w:bCs/>
          <w:rtl/>
          <w:lang w:val="en-GB"/>
        </w:rPr>
        <w:tab/>
      </w:r>
      <w:r w:rsidRPr="008603D5">
        <w:rPr>
          <w:rFonts w:hint="cs"/>
          <w:b/>
          <w:bCs/>
          <w:rtl/>
          <w:lang w:val="en-GB"/>
        </w:rPr>
        <w:t>و</w:t>
      </w:r>
      <w:r w:rsidRPr="008603D5">
        <w:rPr>
          <w:b/>
          <w:bCs/>
          <w:rtl/>
          <w:lang w:val="en-GB"/>
        </w:rPr>
        <w:t>تحث اللجنة الدولة الطرف على القيام بما يلي:</w:t>
      </w:r>
    </w:p>
    <w:p w:rsidR="008603D5" w:rsidRPr="008603D5" w:rsidRDefault="00F74A21" w:rsidP="008603D5">
      <w:pPr>
        <w:pStyle w:val="SingleTxt"/>
        <w:rPr>
          <w:b/>
          <w:bCs/>
          <w:rtl/>
          <w:lang w:val="en-GB"/>
        </w:rPr>
      </w:pPr>
      <w:r>
        <w:rPr>
          <w:rFonts w:hint="cs"/>
          <w:b/>
          <w:bCs/>
          <w:rtl/>
          <w:lang w:val="en-GB"/>
        </w:rPr>
        <w:tab/>
      </w:r>
      <w:r w:rsidR="008603D5" w:rsidRPr="008603D5">
        <w:rPr>
          <w:b/>
          <w:bCs/>
          <w:rtl/>
          <w:lang w:val="en-GB"/>
        </w:rPr>
        <w:t>(أ)</w:t>
      </w:r>
      <w:r w:rsidR="008603D5" w:rsidRPr="008603D5">
        <w:rPr>
          <w:b/>
          <w:bCs/>
          <w:rtl/>
          <w:lang w:val="en-GB"/>
        </w:rPr>
        <w:tab/>
        <w:t xml:space="preserve">خفض معدل </w:t>
      </w:r>
      <w:r w:rsidR="008603D5" w:rsidRPr="008603D5">
        <w:rPr>
          <w:rFonts w:hint="cs"/>
          <w:b/>
          <w:bCs/>
          <w:rtl/>
          <w:lang w:val="en-GB"/>
        </w:rPr>
        <w:t>ال</w:t>
      </w:r>
      <w:r w:rsidR="008603D5" w:rsidRPr="008603D5">
        <w:rPr>
          <w:b/>
          <w:bCs/>
          <w:rtl/>
          <w:lang w:val="en-GB"/>
        </w:rPr>
        <w:t xml:space="preserve">وفيات </w:t>
      </w:r>
      <w:proofErr w:type="spellStart"/>
      <w:r w:rsidR="008603D5" w:rsidRPr="008603D5">
        <w:rPr>
          <w:b/>
          <w:bCs/>
          <w:rtl/>
          <w:lang w:val="en-GB"/>
        </w:rPr>
        <w:t>ال</w:t>
      </w:r>
      <w:r w:rsidR="008603D5" w:rsidRPr="008603D5">
        <w:rPr>
          <w:rFonts w:hint="cs"/>
          <w:b/>
          <w:bCs/>
          <w:rtl/>
          <w:lang w:val="en-GB"/>
        </w:rPr>
        <w:t>نفاسية</w:t>
      </w:r>
      <w:proofErr w:type="spellEnd"/>
      <w:r w:rsidR="008603D5" w:rsidRPr="008603D5">
        <w:rPr>
          <w:b/>
          <w:bCs/>
          <w:rtl/>
          <w:lang w:val="en-GB"/>
        </w:rPr>
        <w:t>، وكفالة حصول النساء على الخدمات المناسبة، بما في ذلك خدمات التوليد في الحالات الطارئة، فيما يتعلق بالحمل، بما في ذلك خدمات ما قبل الولادة، وخدمات الأمومة وخدمات ما بعد الولادة، وزيادة مخصصات</w:t>
      </w:r>
      <w:r w:rsidR="008603D5" w:rsidRPr="008603D5">
        <w:rPr>
          <w:rFonts w:hint="cs"/>
          <w:b/>
          <w:bCs/>
          <w:rtl/>
          <w:lang w:val="en-GB"/>
        </w:rPr>
        <w:t xml:space="preserve"> الميزانية</w:t>
      </w:r>
      <w:r w:rsidR="008603D5" w:rsidRPr="008603D5">
        <w:rPr>
          <w:b/>
          <w:bCs/>
          <w:rtl/>
          <w:lang w:val="en-GB"/>
        </w:rPr>
        <w:t xml:space="preserve"> من أجل توفير خدمات </w:t>
      </w:r>
      <w:r w:rsidR="008603D5" w:rsidRPr="008603D5">
        <w:rPr>
          <w:rFonts w:hint="cs"/>
          <w:b/>
          <w:bCs/>
          <w:rtl/>
          <w:lang w:val="en-GB"/>
        </w:rPr>
        <w:t>طب</w:t>
      </w:r>
      <w:r w:rsidR="008603D5" w:rsidRPr="008603D5">
        <w:rPr>
          <w:b/>
          <w:bCs/>
          <w:rtl/>
          <w:lang w:val="en-GB"/>
        </w:rPr>
        <w:t xml:space="preserve"> النساء والتوليد في المناطق الريفية والنائية؛</w:t>
      </w:r>
    </w:p>
    <w:p w:rsidR="008603D5" w:rsidRPr="008603D5" w:rsidRDefault="00F74A21" w:rsidP="003A4752">
      <w:pPr>
        <w:pStyle w:val="SingleTxt"/>
        <w:rPr>
          <w:b/>
          <w:bCs/>
          <w:rtl/>
          <w:lang w:val="en-GB"/>
        </w:rPr>
      </w:pPr>
      <w:r>
        <w:rPr>
          <w:rFonts w:hint="cs"/>
          <w:b/>
          <w:bCs/>
          <w:rtl/>
          <w:lang w:val="en-GB"/>
        </w:rPr>
        <w:tab/>
      </w:r>
      <w:r w:rsidR="008603D5" w:rsidRPr="008603D5">
        <w:rPr>
          <w:b/>
          <w:bCs/>
          <w:rtl/>
          <w:lang w:val="en-GB"/>
        </w:rPr>
        <w:t>(ب)</w:t>
      </w:r>
      <w:r>
        <w:rPr>
          <w:rFonts w:hint="cs"/>
          <w:b/>
          <w:bCs/>
          <w:rtl/>
          <w:lang w:val="en-GB"/>
        </w:rPr>
        <w:tab/>
      </w:r>
      <w:r w:rsidR="008603D5" w:rsidRPr="008603D5">
        <w:rPr>
          <w:rFonts w:hint="cs"/>
          <w:b/>
          <w:bCs/>
          <w:rtl/>
          <w:lang w:val="en-GB"/>
        </w:rPr>
        <w:t xml:space="preserve">الشروع في تنفيذ </w:t>
      </w:r>
      <w:r w:rsidR="008603D5" w:rsidRPr="008603D5">
        <w:rPr>
          <w:b/>
          <w:bCs/>
          <w:rtl/>
          <w:lang w:val="en-GB"/>
        </w:rPr>
        <w:t xml:space="preserve">إجراءات المساءلة للتأكد من </w:t>
      </w:r>
      <w:r w:rsidR="008603D5" w:rsidRPr="008603D5">
        <w:rPr>
          <w:rFonts w:hint="cs"/>
          <w:b/>
          <w:bCs/>
          <w:rtl/>
          <w:lang w:val="en-GB"/>
        </w:rPr>
        <w:t xml:space="preserve">اعتماد </w:t>
      </w:r>
      <w:r w:rsidR="008603D5" w:rsidRPr="008603D5">
        <w:rPr>
          <w:b/>
          <w:bCs/>
          <w:rtl/>
          <w:lang w:val="en-GB"/>
        </w:rPr>
        <w:t xml:space="preserve">جميع المقاطعات </w:t>
      </w:r>
      <w:r w:rsidR="008603D5" w:rsidRPr="008603D5">
        <w:rPr>
          <w:rFonts w:hint="cs"/>
          <w:b/>
          <w:bCs/>
          <w:rtl/>
          <w:lang w:val="en-GB"/>
        </w:rPr>
        <w:t>ل</w:t>
      </w:r>
      <w:r w:rsidR="008603D5" w:rsidRPr="008603D5">
        <w:rPr>
          <w:b/>
          <w:bCs/>
          <w:rtl/>
          <w:lang w:val="en-GB"/>
        </w:rPr>
        <w:t xml:space="preserve">بروتوكولات بشأن </w:t>
      </w:r>
      <w:r w:rsidR="008603D5" w:rsidRPr="008603D5">
        <w:rPr>
          <w:rFonts w:hint="cs"/>
          <w:b/>
          <w:bCs/>
          <w:rtl/>
          <w:lang w:val="en-GB"/>
        </w:rPr>
        <w:t xml:space="preserve">ممارسة </w:t>
      </w:r>
      <w:r w:rsidR="008603D5" w:rsidRPr="008603D5">
        <w:rPr>
          <w:b/>
          <w:bCs/>
          <w:rtl/>
          <w:lang w:val="en-GB"/>
        </w:rPr>
        <w:t>الإجهاض</w:t>
      </w:r>
      <w:r w:rsidR="008603D5" w:rsidRPr="008603D5">
        <w:rPr>
          <w:b/>
          <w:bCs/>
          <w:lang w:val="en-GB"/>
        </w:rPr>
        <w:t xml:space="preserve"> </w:t>
      </w:r>
      <w:r w:rsidR="008603D5" w:rsidRPr="008603D5">
        <w:rPr>
          <w:rFonts w:hint="cs"/>
          <w:b/>
          <w:bCs/>
          <w:rtl/>
          <w:lang w:val="en-GB"/>
        </w:rPr>
        <w:t>غير المحظور</w:t>
      </w:r>
      <w:r w:rsidR="008603D5" w:rsidRPr="008603D5">
        <w:rPr>
          <w:b/>
          <w:bCs/>
          <w:rtl/>
          <w:lang w:val="en-GB"/>
        </w:rPr>
        <w:t>، تم</w:t>
      </w:r>
      <w:r w:rsidR="008603D5" w:rsidRPr="008603D5">
        <w:rPr>
          <w:rFonts w:hint="cs"/>
          <w:b/>
          <w:bCs/>
          <w:rtl/>
          <w:lang w:val="en-GB"/>
        </w:rPr>
        <w:t>ا</w:t>
      </w:r>
      <w:r w:rsidR="008603D5" w:rsidRPr="008603D5">
        <w:rPr>
          <w:b/>
          <w:bCs/>
          <w:rtl/>
          <w:lang w:val="en-GB"/>
        </w:rPr>
        <w:t>شياً مع قرار المحكمة</w:t>
      </w:r>
      <w:r w:rsidR="008603D5" w:rsidRPr="008603D5">
        <w:rPr>
          <w:rFonts w:hint="cs"/>
          <w:b/>
          <w:bCs/>
          <w:rtl/>
          <w:lang w:val="en-GB"/>
        </w:rPr>
        <w:t xml:space="preserve"> </w:t>
      </w:r>
      <w:r w:rsidR="008603D5" w:rsidRPr="008603D5">
        <w:rPr>
          <w:b/>
          <w:bCs/>
          <w:rtl/>
          <w:lang w:val="en-GB"/>
        </w:rPr>
        <w:t>العليا في عام</w:t>
      </w:r>
      <w:r w:rsidR="003A4752">
        <w:rPr>
          <w:rFonts w:hint="cs"/>
          <w:b/>
          <w:bCs/>
          <w:rtl/>
          <w:lang w:val="en-GB"/>
        </w:rPr>
        <w:t> </w:t>
      </w:r>
      <w:r w:rsidR="008603D5" w:rsidRPr="008603D5">
        <w:rPr>
          <w:b/>
          <w:bCs/>
          <w:rtl/>
          <w:lang w:val="en-GB"/>
        </w:rPr>
        <w:t xml:space="preserve">2012، </w:t>
      </w:r>
      <w:r w:rsidR="008603D5" w:rsidRPr="008603D5">
        <w:rPr>
          <w:rFonts w:hint="cs"/>
          <w:b/>
          <w:bCs/>
          <w:rtl/>
          <w:lang w:val="en-GB"/>
        </w:rPr>
        <w:t>و</w:t>
      </w:r>
      <w:r w:rsidR="008603D5" w:rsidRPr="008603D5">
        <w:rPr>
          <w:b/>
          <w:bCs/>
          <w:rtl/>
          <w:lang w:val="en-GB"/>
        </w:rPr>
        <w:t xml:space="preserve">البروتوكول الوطني </w:t>
      </w:r>
      <w:r w:rsidR="008603D5" w:rsidRPr="008603D5">
        <w:rPr>
          <w:rFonts w:hint="cs"/>
          <w:b/>
          <w:bCs/>
          <w:rtl/>
          <w:lang w:val="en-GB"/>
        </w:rPr>
        <w:t>المتعلق با</w:t>
      </w:r>
      <w:r w:rsidR="008603D5" w:rsidRPr="008603D5">
        <w:rPr>
          <w:b/>
          <w:bCs/>
          <w:rtl/>
          <w:lang w:val="en-GB"/>
        </w:rPr>
        <w:t xml:space="preserve">لرعاية الشاملة للأشخاص </w:t>
      </w:r>
      <w:r w:rsidR="008603D5" w:rsidRPr="008603D5">
        <w:rPr>
          <w:rFonts w:hint="cs"/>
          <w:b/>
          <w:bCs/>
          <w:rtl/>
          <w:lang w:val="en-GB"/>
        </w:rPr>
        <w:t>الذين يحق لهم الاستفادة من خدمات ا</w:t>
      </w:r>
      <w:r w:rsidR="008603D5" w:rsidRPr="008603D5">
        <w:rPr>
          <w:b/>
          <w:bCs/>
          <w:rtl/>
          <w:lang w:val="en-GB"/>
        </w:rPr>
        <w:t xml:space="preserve">لإجهاض القانوني؛ </w:t>
      </w:r>
    </w:p>
    <w:p w:rsidR="008603D5" w:rsidRPr="008603D5" w:rsidRDefault="00F74A21" w:rsidP="003A4752">
      <w:pPr>
        <w:pStyle w:val="SingleTxt"/>
        <w:rPr>
          <w:b/>
          <w:bCs/>
          <w:rtl/>
          <w:lang w:val="en-GB"/>
        </w:rPr>
      </w:pPr>
      <w:r>
        <w:rPr>
          <w:rFonts w:hint="cs"/>
          <w:b/>
          <w:bCs/>
          <w:rtl/>
          <w:lang w:val="en-GB"/>
        </w:rPr>
        <w:tab/>
      </w:r>
      <w:r w:rsidR="008603D5" w:rsidRPr="008603D5">
        <w:rPr>
          <w:b/>
          <w:bCs/>
          <w:rtl/>
          <w:lang w:val="en-GB"/>
        </w:rPr>
        <w:t>(ج)</w:t>
      </w:r>
      <w:r w:rsidR="008603D5" w:rsidRPr="008603D5">
        <w:rPr>
          <w:b/>
          <w:bCs/>
          <w:rtl/>
          <w:lang w:val="en-GB"/>
        </w:rPr>
        <w:tab/>
        <w:t xml:space="preserve">كفالة حصول المرأة على </w:t>
      </w:r>
      <w:r w:rsidR="008603D5" w:rsidRPr="008603D5">
        <w:rPr>
          <w:rFonts w:hint="cs"/>
          <w:b/>
          <w:bCs/>
          <w:rtl/>
          <w:lang w:val="en-GB"/>
        </w:rPr>
        <w:t xml:space="preserve">خدمات </w:t>
      </w:r>
      <w:r w:rsidR="008603D5" w:rsidRPr="008603D5">
        <w:rPr>
          <w:b/>
          <w:bCs/>
          <w:rtl/>
          <w:lang w:val="en-GB"/>
        </w:rPr>
        <w:t>الإجهاض القانوني المأمون وخدمات ما</w:t>
      </w:r>
      <w:r w:rsidR="003A4752">
        <w:rPr>
          <w:rFonts w:hint="cs"/>
          <w:b/>
          <w:bCs/>
          <w:rtl/>
          <w:lang w:val="en-GB"/>
        </w:rPr>
        <w:t> </w:t>
      </w:r>
      <w:r w:rsidR="008603D5" w:rsidRPr="008603D5">
        <w:rPr>
          <w:b/>
          <w:bCs/>
          <w:rtl/>
          <w:lang w:val="en-GB"/>
        </w:rPr>
        <w:t>بعد الإجهاض وتحديد وتطبيق شروط صارمة للمبررات من أجل منع الأطباء الذين يرفضون إجراء عمليات الإجهاض</w:t>
      </w:r>
      <w:r w:rsidR="008603D5" w:rsidRPr="008603D5">
        <w:rPr>
          <w:rFonts w:hint="cs"/>
          <w:b/>
          <w:bCs/>
          <w:rtl/>
          <w:lang w:val="en-GB"/>
        </w:rPr>
        <w:t xml:space="preserve"> من </w:t>
      </w:r>
      <w:r w:rsidR="008603D5" w:rsidRPr="008603D5">
        <w:rPr>
          <w:b/>
          <w:bCs/>
          <w:rtl/>
          <w:lang w:val="en-GB"/>
        </w:rPr>
        <w:t>استخدام</w:t>
      </w:r>
      <w:r w:rsidR="008603D5" w:rsidRPr="008603D5">
        <w:rPr>
          <w:rFonts w:hint="cs"/>
          <w:b/>
          <w:bCs/>
          <w:rtl/>
          <w:lang w:val="en-GB"/>
        </w:rPr>
        <w:t xml:space="preserve"> ا</w:t>
      </w:r>
      <w:r w:rsidR="008603D5" w:rsidRPr="008603D5">
        <w:rPr>
          <w:b/>
          <w:bCs/>
          <w:rtl/>
          <w:lang w:val="en-GB"/>
        </w:rPr>
        <w:t xml:space="preserve">لاستنكاف </w:t>
      </w:r>
      <w:proofErr w:type="spellStart"/>
      <w:r w:rsidR="008603D5" w:rsidRPr="008603D5">
        <w:rPr>
          <w:b/>
          <w:bCs/>
          <w:rtl/>
          <w:lang w:val="en-GB"/>
        </w:rPr>
        <w:t>الضميري</w:t>
      </w:r>
      <w:proofErr w:type="spellEnd"/>
      <w:r w:rsidR="008603D5" w:rsidRPr="008603D5">
        <w:rPr>
          <w:b/>
          <w:bCs/>
          <w:rtl/>
          <w:lang w:val="en-GB"/>
        </w:rPr>
        <w:t xml:space="preserve"> </w:t>
      </w:r>
      <w:r w:rsidR="008603D5" w:rsidRPr="008603D5">
        <w:rPr>
          <w:rFonts w:hint="cs"/>
          <w:b/>
          <w:bCs/>
          <w:rtl/>
          <w:lang w:val="en-GB"/>
        </w:rPr>
        <w:t>عشوائيا</w:t>
      </w:r>
      <w:r w:rsidR="008603D5" w:rsidRPr="008603D5">
        <w:rPr>
          <w:b/>
          <w:bCs/>
          <w:rtl/>
          <w:lang w:val="en-GB"/>
        </w:rPr>
        <w:t xml:space="preserve">، وإيلاء </w:t>
      </w:r>
      <w:r w:rsidR="008603D5" w:rsidRPr="008603D5">
        <w:rPr>
          <w:b/>
          <w:bCs/>
          <w:rtl/>
          <w:lang w:val="en-GB"/>
        </w:rPr>
        <w:lastRenderedPageBreak/>
        <w:t xml:space="preserve">الاهتمام بشكل خاص لحالة الحمل المبكر نتيجة للاغتصاب وسفاح المحارم التي قد تصل إلى حد التعذيب؛ </w:t>
      </w:r>
    </w:p>
    <w:p w:rsidR="008603D5" w:rsidRPr="008603D5" w:rsidRDefault="00F74A21" w:rsidP="0056411B">
      <w:pPr>
        <w:pStyle w:val="SingleTxt"/>
        <w:rPr>
          <w:b/>
          <w:bCs/>
          <w:rtl/>
          <w:lang w:val="en-GB"/>
        </w:rPr>
      </w:pPr>
      <w:r>
        <w:rPr>
          <w:rFonts w:hint="cs"/>
          <w:b/>
          <w:bCs/>
          <w:rtl/>
          <w:lang w:val="en-GB"/>
        </w:rPr>
        <w:tab/>
      </w:r>
      <w:r w:rsidR="008603D5" w:rsidRPr="008603D5">
        <w:rPr>
          <w:b/>
          <w:bCs/>
          <w:rtl/>
          <w:lang w:val="en-GB"/>
        </w:rPr>
        <w:t>(د)</w:t>
      </w:r>
      <w:r>
        <w:rPr>
          <w:rFonts w:hint="cs"/>
          <w:b/>
          <w:bCs/>
          <w:rtl/>
          <w:lang w:val="en-GB"/>
        </w:rPr>
        <w:tab/>
      </w:r>
      <w:r w:rsidR="008603D5" w:rsidRPr="008603D5">
        <w:rPr>
          <w:b/>
          <w:bCs/>
          <w:rtl/>
          <w:lang w:val="en-GB"/>
        </w:rPr>
        <w:t xml:space="preserve">التعجيل باعتماد مشروع قانون الوقف الطوعي للحمل، وزيادة إمكانية </w:t>
      </w:r>
      <w:r w:rsidR="008603D5" w:rsidRPr="008603D5">
        <w:rPr>
          <w:rFonts w:hint="cs"/>
          <w:b/>
          <w:bCs/>
          <w:rtl/>
          <w:lang w:val="en-GB"/>
        </w:rPr>
        <w:t xml:space="preserve">اللجوء إلى </w:t>
      </w:r>
      <w:r w:rsidR="008603D5" w:rsidRPr="008603D5">
        <w:rPr>
          <w:b/>
          <w:bCs/>
          <w:rtl/>
          <w:lang w:val="en-GB"/>
        </w:rPr>
        <w:t>الإجهاض القانوني، ليس فقط في حالات الاغتصاب والخطر على حياة أو</w:t>
      </w:r>
      <w:r w:rsidR="0056411B">
        <w:rPr>
          <w:rFonts w:hint="cs"/>
          <w:b/>
          <w:bCs/>
          <w:rtl/>
          <w:lang w:val="en-GB"/>
        </w:rPr>
        <w:t> </w:t>
      </w:r>
      <w:r w:rsidR="008603D5" w:rsidRPr="008603D5">
        <w:rPr>
          <w:b/>
          <w:bCs/>
          <w:rtl/>
          <w:lang w:val="en-GB"/>
        </w:rPr>
        <w:t>صحة الحامل، بل أيضاً في ظروف</w:t>
      </w:r>
      <w:r w:rsidR="008603D5" w:rsidRPr="008603D5">
        <w:rPr>
          <w:rFonts w:hint="cs"/>
          <w:b/>
          <w:bCs/>
          <w:rtl/>
          <w:lang w:val="en-GB"/>
        </w:rPr>
        <w:t xml:space="preserve"> </w:t>
      </w:r>
      <w:r w:rsidR="008603D5" w:rsidRPr="008603D5">
        <w:rPr>
          <w:b/>
          <w:bCs/>
          <w:rtl/>
          <w:lang w:val="en-GB"/>
        </w:rPr>
        <w:t>أخرى مثل سفاح المحارم واحتمالات التشوه الشديد للجنين.</w:t>
      </w:r>
    </w:p>
    <w:p w:rsidR="008603D5" w:rsidRPr="00A21A15" w:rsidRDefault="008603D5" w:rsidP="0056411B">
      <w:pPr>
        <w:pStyle w:val="SingleTxt"/>
        <w:rPr>
          <w:rtl/>
          <w:lang w:val="en-GB"/>
        </w:rPr>
      </w:pPr>
      <w:r w:rsidRPr="00A21A15">
        <w:rPr>
          <w:rtl/>
          <w:lang w:val="en-GB"/>
        </w:rPr>
        <w:t>٣٤</w:t>
      </w:r>
      <w:r w:rsidR="00F74A21" w:rsidRPr="00A21A15">
        <w:rPr>
          <w:rFonts w:hint="cs"/>
          <w:rtl/>
          <w:lang w:val="en-GB"/>
        </w:rPr>
        <w:t xml:space="preserve"> -</w:t>
      </w:r>
      <w:r w:rsidR="00F74A21" w:rsidRPr="00A21A15">
        <w:rPr>
          <w:rFonts w:hint="cs"/>
          <w:rtl/>
          <w:lang w:val="en-GB"/>
        </w:rPr>
        <w:tab/>
      </w:r>
      <w:r w:rsidRPr="00A21A15">
        <w:rPr>
          <w:rtl/>
          <w:lang w:val="en-GB"/>
        </w:rPr>
        <w:t>و</w:t>
      </w:r>
      <w:r w:rsidRPr="00A21A15">
        <w:rPr>
          <w:rFonts w:hint="cs"/>
          <w:rtl/>
          <w:lang w:val="en-GB"/>
        </w:rPr>
        <w:t xml:space="preserve">يساور </w:t>
      </w:r>
      <w:r w:rsidRPr="00A21A15">
        <w:rPr>
          <w:rtl/>
          <w:lang w:val="en-GB"/>
        </w:rPr>
        <w:t>اللجنة القلق كذلك إزاء ما يلي:</w:t>
      </w:r>
    </w:p>
    <w:p w:rsidR="008603D5" w:rsidRPr="00A21A15" w:rsidRDefault="00F74A21" w:rsidP="008603D5">
      <w:pPr>
        <w:pStyle w:val="SingleTxt"/>
        <w:rPr>
          <w:rtl/>
          <w:lang w:val="en-GB"/>
        </w:rPr>
      </w:pPr>
      <w:r w:rsidRPr="00A21A15">
        <w:rPr>
          <w:rFonts w:hint="cs"/>
          <w:rtl/>
          <w:lang w:val="en-GB"/>
        </w:rPr>
        <w:tab/>
      </w:r>
      <w:r w:rsidR="008603D5" w:rsidRPr="00A21A15">
        <w:rPr>
          <w:rtl/>
          <w:lang w:val="en-GB"/>
        </w:rPr>
        <w:t>(أ)</w:t>
      </w:r>
      <w:r w:rsidR="008603D5" w:rsidRPr="00A21A15">
        <w:rPr>
          <w:rtl/>
          <w:lang w:val="en-GB"/>
        </w:rPr>
        <w:tab/>
        <w:t>ارتفاع معدل حالات الحمل المبكر في الدولة الطرف؛</w:t>
      </w:r>
    </w:p>
    <w:p w:rsidR="008603D5" w:rsidRPr="00A21A15" w:rsidRDefault="00F74A21" w:rsidP="004F0434">
      <w:pPr>
        <w:pStyle w:val="SingleTxt"/>
        <w:rPr>
          <w:rtl/>
          <w:lang w:val="en-GB"/>
        </w:rPr>
      </w:pPr>
      <w:r w:rsidRPr="00A21A15">
        <w:rPr>
          <w:rFonts w:hint="cs"/>
          <w:rtl/>
          <w:lang w:val="en-GB"/>
        </w:rPr>
        <w:tab/>
      </w:r>
      <w:r w:rsidR="008603D5" w:rsidRPr="00A21A15">
        <w:rPr>
          <w:rtl/>
          <w:lang w:val="en-GB"/>
        </w:rPr>
        <w:t>(ب)</w:t>
      </w:r>
      <w:r w:rsidRPr="00A21A15">
        <w:rPr>
          <w:rFonts w:hint="cs"/>
          <w:rtl/>
          <w:lang w:val="en-GB"/>
        </w:rPr>
        <w:tab/>
      </w:r>
      <w:r w:rsidR="008603D5" w:rsidRPr="00A21A15">
        <w:rPr>
          <w:rtl/>
          <w:lang w:val="en-GB"/>
        </w:rPr>
        <w:t xml:space="preserve">محدودية الوصول إلى خدمات الصحة العقلية، لا سيما بالنسبة للنساء اللواتي يعشن في المناطق الريفية والنساء ذوات الدخل المنخفض، والتفاوتات الإقليمية في تنفيذ قانون الصحة العقلية (القانون رقم 26-657) الذي ينص على إخراج المرضى من </w:t>
      </w:r>
      <w:r w:rsidR="008603D5" w:rsidRPr="00A21A15">
        <w:rPr>
          <w:rFonts w:hint="cs"/>
          <w:rtl/>
          <w:lang w:val="en-GB"/>
        </w:rPr>
        <w:t>ال</w:t>
      </w:r>
      <w:r w:rsidR="008603D5" w:rsidRPr="00A21A15">
        <w:rPr>
          <w:rtl/>
          <w:lang w:val="en-GB"/>
        </w:rPr>
        <w:t>مؤسسات، وإعادة تأهيلهم وإعادة إدماجهم في المجتمع المحلي؛</w:t>
      </w:r>
    </w:p>
    <w:p w:rsidR="008603D5" w:rsidRPr="00A21A15" w:rsidRDefault="00F74A21" w:rsidP="008603D5">
      <w:pPr>
        <w:pStyle w:val="SingleTxt"/>
        <w:rPr>
          <w:rtl/>
          <w:lang w:val="en-GB"/>
        </w:rPr>
      </w:pPr>
      <w:r w:rsidRPr="00A21A15">
        <w:rPr>
          <w:rFonts w:hint="cs"/>
          <w:rtl/>
          <w:lang w:val="en-GB"/>
        </w:rPr>
        <w:tab/>
      </w:r>
      <w:r w:rsidR="008603D5" w:rsidRPr="00A21A15">
        <w:rPr>
          <w:rtl/>
          <w:lang w:val="en-GB"/>
        </w:rPr>
        <w:t>(ج)</w:t>
      </w:r>
      <w:r w:rsidR="008603D5" w:rsidRPr="00A21A15">
        <w:rPr>
          <w:rtl/>
          <w:lang w:val="en-GB"/>
        </w:rPr>
        <w:tab/>
        <w:t>عدم وجود استراتيجيات محددة لضمان حصول النساء المسنات على رعاية صحية عالية الجودة؛</w:t>
      </w:r>
    </w:p>
    <w:p w:rsidR="008603D5" w:rsidRPr="00A21A15" w:rsidRDefault="00F74A21" w:rsidP="008603D5">
      <w:pPr>
        <w:pStyle w:val="SingleTxt"/>
        <w:rPr>
          <w:rtl/>
          <w:lang w:val="en-GB"/>
        </w:rPr>
      </w:pPr>
      <w:r w:rsidRPr="00A21A15">
        <w:rPr>
          <w:rFonts w:hint="cs"/>
          <w:rtl/>
          <w:lang w:val="en-GB"/>
        </w:rPr>
        <w:tab/>
      </w:r>
      <w:r w:rsidR="008603D5" w:rsidRPr="00A21A15">
        <w:rPr>
          <w:rtl/>
          <w:lang w:val="en-GB"/>
        </w:rPr>
        <w:t>(د)</w:t>
      </w:r>
      <w:r w:rsidR="008603D5" w:rsidRPr="00A21A15">
        <w:rPr>
          <w:rtl/>
          <w:lang w:val="en-GB"/>
        </w:rPr>
        <w:tab/>
        <w:t xml:space="preserve">محدودية حصول </w:t>
      </w:r>
      <w:r w:rsidR="008603D5" w:rsidRPr="00A21A15">
        <w:rPr>
          <w:rFonts w:hint="cs"/>
          <w:rtl/>
          <w:lang w:val="en-GB"/>
        </w:rPr>
        <w:t xml:space="preserve">النساء ذوات الإعاقة </w:t>
      </w:r>
      <w:r w:rsidR="008603D5" w:rsidRPr="00A21A15">
        <w:rPr>
          <w:rtl/>
          <w:lang w:val="en-GB"/>
        </w:rPr>
        <w:t xml:space="preserve">على الخدمات الصحية المتخصصة، ولا سيما خدمات الصحة الجنسية والإنجابية؛ </w:t>
      </w:r>
    </w:p>
    <w:p w:rsidR="008603D5" w:rsidRPr="00A21A15" w:rsidRDefault="00F74A21" w:rsidP="00261D50">
      <w:pPr>
        <w:pStyle w:val="SingleTxt"/>
        <w:rPr>
          <w:rtl/>
          <w:lang w:val="en-GB"/>
        </w:rPr>
      </w:pPr>
      <w:r w:rsidRPr="00A21A15">
        <w:rPr>
          <w:rFonts w:hint="cs"/>
          <w:rtl/>
          <w:lang w:val="en-GB"/>
        </w:rPr>
        <w:tab/>
      </w:r>
      <w:r w:rsidR="008603D5" w:rsidRPr="00A21A15">
        <w:rPr>
          <w:rtl/>
          <w:lang w:val="en-GB"/>
        </w:rPr>
        <w:t>(هـ)</w:t>
      </w:r>
      <w:r w:rsidRPr="00A21A15">
        <w:rPr>
          <w:rFonts w:hint="cs"/>
          <w:rtl/>
          <w:lang w:val="en-GB"/>
        </w:rPr>
        <w:tab/>
      </w:r>
      <w:r w:rsidR="008603D5" w:rsidRPr="00A21A15">
        <w:rPr>
          <w:rtl/>
          <w:lang w:val="en-GB"/>
        </w:rPr>
        <w:t xml:space="preserve">ارتفاع </w:t>
      </w:r>
      <w:r w:rsidR="008603D5" w:rsidRPr="00A21A15">
        <w:rPr>
          <w:rFonts w:hint="cs"/>
          <w:rtl/>
          <w:lang w:val="en-GB"/>
        </w:rPr>
        <w:t xml:space="preserve">معدل </w:t>
      </w:r>
      <w:r w:rsidR="008603D5" w:rsidRPr="00A21A15">
        <w:rPr>
          <w:rtl/>
          <w:lang w:val="en-GB"/>
        </w:rPr>
        <w:t xml:space="preserve">استهلاك التبغ </w:t>
      </w:r>
      <w:r w:rsidR="008603D5" w:rsidRPr="00A21A15">
        <w:rPr>
          <w:rFonts w:hint="cs"/>
          <w:rtl/>
          <w:lang w:val="en-GB"/>
        </w:rPr>
        <w:t xml:space="preserve">في أوساط </w:t>
      </w:r>
      <w:r w:rsidR="008603D5" w:rsidRPr="00A21A15">
        <w:rPr>
          <w:rtl/>
          <w:lang w:val="en-GB"/>
        </w:rPr>
        <w:t>الفتيات مقارنة</w:t>
      </w:r>
      <w:r w:rsidR="008603D5" w:rsidRPr="00A21A15">
        <w:rPr>
          <w:rFonts w:hint="cs"/>
          <w:rtl/>
          <w:lang w:val="en-GB"/>
        </w:rPr>
        <w:t>ً</w:t>
      </w:r>
      <w:r w:rsidR="008603D5" w:rsidRPr="00A21A15">
        <w:rPr>
          <w:rtl/>
          <w:lang w:val="en-GB"/>
        </w:rPr>
        <w:t xml:space="preserve"> بالفتيان.</w:t>
      </w:r>
    </w:p>
    <w:p w:rsidR="008603D5" w:rsidRPr="008603D5" w:rsidRDefault="008603D5" w:rsidP="00F74A21">
      <w:pPr>
        <w:pStyle w:val="SingleTxt"/>
        <w:rPr>
          <w:b/>
          <w:bCs/>
          <w:rtl/>
          <w:lang w:val="en-GB"/>
        </w:rPr>
      </w:pPr>
      <w:r w:rsidRPr="008603D5">
        <w:rPr>
          <w:b/>
          <w:bCs/>
          <w:rtl/>
          <w:lang w:val="en-GB"/>
        </w:rPr>
        <w:t>٣٥</w:t>
      </w:r>
      <w:r w:rsidR="00F74A21">
        <w:rPr>
          <w:rFonts w:hint="cs"/>
          <w:b/>
          <w:bCs/>
          <w:rtl/>
          <w:lang w:val="en-GB"/>
        </w:rPr>
        <w:t xml:space="preserve"> -</w:t>
      </w:r>
      <w:r w:rsidR="00F74A21">
        <w:rPr>
          <w:rFonts w:hint="cs"/>
          <w:b/>
          <w:bCs/>
          <w:rtl/>
          <w:lang w:val="en-GB"/>
        </w:rPr>
        <w:tab/>
      </w:r>
      <w:r w:rsidRPr="008603D5">
        <w:rPr>
          <w:rFonts w:hint="cs"/>
          <w:b/>
          <w:bCs/>
          <w:rtl/>
          <w:lang w:val="en-GB"/>
        </w:rPr>
        <w:t>و</w:t>
      </w:r>
      <w:r w:rsidRPr="008603D5">
        <w:rPr>
          <w:b/>
          <w:bCs/>
          <w:rtl/>
          <w:lang w:val="en-GB"/>
        </w:rPr>
        <w:t>توصي اللجنة الدولة الطرف بما يلي:</w:t>
      </w:r>
    </w:p>
    <w:p w:rsidR="008603D5" w:rsidRPr="008603D5" w:rsidRDefault="00F74A21" w:rsidP="00261D50">
      <w:pPr>
        <w:pStyle w:val="SingleTxt"/>
        <w:rPr>
          <w:b/>
          <w:bCs/>
          <w:rtl/>
          <w:lang w:val="en-GB"/>
        </w:rPr>
      </w:pPr>
      <w:r>
        <w:rPr>
          <w:rFonts w:hint="cs"/>
          <w:b/>
          <w:bCs/>
          <w:rtl/>
          <w:lang w:val="en-GB"/>
        </w:rPr>
        <w:tab/>
      </w:r>
      <w:r w:rsidR="008603D5" w:rsidRPr="008603D5">
        <w:rPr>
          <w:b/>
          <w:bCs/>
          <w:rtl/>
          <w:lang w:val="en-GB"/>
        </w:rPr>
        <w:t>(أ)</w:t>
      </w:r>
      <w:r w:rsidR="008603D5" w:rsidRPr="008603D5">
        <w:rPr>
          <w:b/>
          <w:bCs/>
          <w:rtl/>
          <w:lang w:val="en-GB"/>
        </w:rPr>
        <w:tab/>
        <w:t xml:space="preserve">ضمان حصول المراهقين </w:t>
      </w:r>
      <w:r w:rsidR="008603D5" w:rsidRPr="008603D5">
        <w:rPr>
          <w:rFonts w:hint="cs"/>
          <w:b/>
          <w:bCs/>
          <w:rtl/>
          <w:lang w:val="en-GB"/>
        </w:rPr>
        <w:t xml:space="preserve">من </w:t>
      </w:r>
      <w:r w:rsidR="008603D5" w:rsidRPr="008603D5">
        <w:rPr>
          <w:b/>
          <w:bCs/>
          <w:rtl/>
          <w:lang w:val="en-GB"/>
        </w:rPr>
        <w:t>الفتيان</w:t>
      </w:r>
      <w:r w:rsidR="008603D5" w:rsidRPr="008603D5">
        <w:rPr>
          <w:rFonts w:hint="cs"/>
          <w:b/>
          <w:bCs/>
          <w:rtl/>
          <w:lang w:val="en-GB"/>
        </w:rPr>
        <w:t xml:space="preserve"> و</w:t>
      </w:r>
      <w:r w:rsidR="008603D5" w:rsidRPr="008603D5">
        <w:rPr>
          <w:b/>
          <w:bCs/>
          <w:rtl/>
          <w:lang w:val="en-GB"/>
        </w:rPr>
        <w:t>الفتيات</w:t>
      </w:r>
      <w:r w:rsidR="008603D5" w:rsidRPr="008603D5">
        <w:rPr>
          <w:rFonts w:hint="cs"/>
          <w:b/>
          <w:bCs/>
          <w:rtl/>
          <w:lang w:val="en-GB"/>
        </w:rPr>
        <w:t xml:space="preserve"> </w:t>
      </w:r>
      <w:r w:rsidR="008603D5" w:rsidRPr="008603D5">
        <w:rPr>
          <w:b/>
          <w:bCs/>
          <w:rtl/>
          <w:lang w:val="en-GB"/>
        </w:rPr>
        <w:t>على المشورة والتثقيف بشأن الحقوق الجنسية والإنجابية، وتنظيم حملات توعية بشأن أساليب منع الحمل الحديثة وزيادة فرص الحصول على وسائل منع الحمل المأمونة والميسورة التكلفة؛</w:t>
      </w:r>
    </w:p>
    <w:p w:rsidR="008603D5" w:rsidRPr="008603D5" w:rsidRDefault="00F74A21" w:rsidP="00261D50">
      <w:pPr>
        <w:pStyle w:val="SingleTxt"/>
        <w:rPr>
          <w:b/>
          <w:bCs/>
          <w:rtl/>
          <w:lang w:val="en-GB"/>
        </w:rPr>
      </w:pPr>
      <w:r>
        <w:rPr>
          <w:rFonts w:hint="cs"/>
          <w:b/>
          <w:bCs/>
          <w:rtl/>
          <w:lang w:val="en-GB"/>
        </w:rPr>
        <w:tab/>
      </w:r>
      <w:r w:rsidR="008603D5" w:rsidRPr="008603D5">
        <w:rPr>
          <w:b/>
          <w:bCs/>
          <w:rtl/>
          <w:lang w:val="en-GB"/>
        </w:rPr>
        <w:t>(ب)</w:t>
      </w:r>
      <w:r w:rsidR="008603D5" w:rsidRPr="008603D5">
        <w:rPr>
          <w:b/>
          <w:bCs/>
          <w:rtl/>
          <w:lang w:val="en-GB"/>
        </w:rPr>
        <w:tab/>
        <w:t>وضع استراتيجيات على الصعيد المحلي في إطار شراكة مع المدرسين والمجتمع المدني بهدف تعزيز تنظيم الأسرة والتغلب على الحواجز الثقافية التي تعترض استخدام وسائل منع الحمل؛</w:t>
      </w:r>
    </w:p>
    <w:p w:rsidR="008603D5" w:rsidRPr="008603D5" w:rsidRDefault="00F74A21" w:rsidP="008603D5">
      <w:pPr>
        <w:pStyle w:val="SingleTxt"/>
        <w:rPr>
          <w:b/>
          <w:bCs/>
          <w:rtl/>
          <w:lang w:val="en-GB"/>
        </w:rPr>
      </w:pPr>
      <w:r>
        <w:rPr>
          <w:rFonts w:hint="cs"/>
          <w:b/>
          <w:bCs/>
          <w:rtl/>
          <w:lang w:val="en-GB"/>
        </w:rPr>
        <w:tab/>
      </w:r>
      <w:r w:rsidR="008603D5" w:rsidRPr="008603D5">
        <w:rPr>
          <w:b/>
          <w:bCs/>
          <w:rtl/>
          <w:lang w:val="en-GB"/>
        </w:rPr>
        <w:t>(ج)</w:t>
      </w:r>
      <w:r w:rsidR="008603D5" w:rsidRPr="008603D5">
        <w:rPr>
          <w:b/>
          <w:bCs/>
          <w:rtl/>
          <w:lang w:val="en-GB"/>
        </w:rPr>
        <w:tab/>
        <w:t>اعتماد استراتيجية ذات أهداف ومؤشرات محددة زمنياً لتوفير إمكانية حصول المرأة على خدمات الصحة العقلية في جميع أنحاء الدولة الطرف ونشر المعلومات عن خدمات الصحة العقلية</w:t>
      </w:r>
      <w:r w:rsidR="008603D5" w:rsidRPr="008603D5">
        <w:rPr>
          <w:rFonts w:hint="cs"/>
          <w:b/>
          <w:bCs/>
          <w:rtl/>
          <w:lang w:val="en-GB"/>
        </w:rPr>
        <w:t xml:space="preserve"> المتاحة</w:t>
      </w:r>
      <w:r w:rsidR="008603D5" w:rsidRPr="008603D5">
        <w:rPr>
          <w:b/>
          <w:bCs/>
          <w:rtl/>
          <w:lang w:val="en-GB"/>
        </w:rPr>
        <w:t>؛</w:t>
      </w:r>
    </w:p>
    <w:p w:rsidR="008603D5" w:rsidRPr="008603D5" w:rsidRDefault="00F74A21" w:rsidP="00DB3D71">
      <w:pPr>
        <w:pStyle w:val="SingleTxt"/>
        <w:spacing w:after="80"/>
        <w:ind w:left="1267" w:right="1267"/>
        <w:rPr>
          <w:b/>
          <w:bCs/>
          <w:rtl/>
          <w:lang w:val="en-GB"/>
        </w:rPr>
      </w:pPr>
      <w:r>
        <w:rPr>
          <w:rFonts w:hint="cs"/>
          <w:b/>
          <w:bCs/>
          <w:rtl/>
          <w:lang w:val="en-GB"/>
        </w:rPr>
        <w:lastRenderedPageBreak/>
        <w:tab/>
      </w:r>
      <w:r w:rsidR="008603D5" w:rsidRPr="008603D5">
        <w:rPr>
          <w:b/>
          <w:bCs/>
          <w:rtl/>
          <w:lang w:val="en-GB"/>
        </w:rPr>
        <w:t>(د)</w:t>
      </w:r>
      <w:r w:rsidR="008603D5" w:rsidRPr="008603D5">
        <w:rPr>
          <w:b/>
          <w:bCs/>
          <w:rtl/>
          <w:lang w:val="en-GB"/>
        </w:rPr>
        <w:tab/>
        <w:t>تصميم سياسات وبرامج على الصعيد الوطني و</w:t>
      </w:r>
      <w:r w:rsidR="008603D5" w:rsidRPr="008603D5">
        <w:rPr>
          <w:rFonts w:hint="cs"/>
          <w:b/>
          <w:bCs/>
          <w:rtl/>
          <w:lang w:val="en-GB"/>
        </w:rPr>
        <w:t>على صعيد المقاطعات</w:t>
      </w:r>
      <w:r w:rsidR="008603D5" w:rsidRPr="008603D5">
        <w:rPr>
          <w:b/>
          <w:bCs/>
          <w:rtl/>
          <w:lang w:val="en-GB"/>
        </w:rPr>
        <w:t xml:space="preserve"> </w:t>
      </w:r>
      <w:r w:rsidR="008603D5" w:rsidRPr="008603D5">
        <w:rPr>
          <w:rFonts w:hint="cs"/>
          <w:b/>
          <w:bCs/>
          <w:rtl/>
          <w:lang w:val="en-GB"/>
        </w:rPr>
        <w:t>ل</w:t>
      </w:r>
      <w:r w:rsidR="008603D5" w:rsidRPr="008603D5">
        <w:rPr>
          <w:b/>
          <w:bCs/>
          <w:rtl/>
          <w:lang w:val="en-GB"/>
        </w:rPr>
        <w:t>كفالة حصول النساء المسنات على الرعاية الصحية؛</w:t>
      </w:r>
    </w:p>
    <w:p w:rsidR="008603D5" w:rsidRPr="008603D5" w:rsidRDefault="00F74A21" w:rsidP="00DB3D71">
      <w:pPr>
        <w:pStyle w:val="SingleTxt"/>
        <w:spacing w:after="80"/>
        <w:ind w:left="1267" w:right="1267"/>
        <w:rPr>
          <w:b/>
          <w:bCs/>
          <w:rtl/>
          <w:lang w:val="en-GB"/>
        </w:rPr>
      </w:pPr>
      <w:r>
        <w:rPr>
          <w:rFonts w:hint="cs"/>
          <w:b/>
          <w:bCs/>
          <w:rtl/>
          <w:lang w:val="en-GB"/>
        </w:rPr>
        <w:tab/>
      </w:r>
      <w:r w:rsidR="008603D5" w:rsidRPr="008603D5">
        <w:rPr>
          <w:b/>
          <w:bCs/>
          <w:rtl/>
          <w:lang w:val="en-GB"/>
        </w:rPr>
        <w:t>(هـ)</w:t>
      </w:r>
      <w:r w:rsidR="008603D5" w:rsidRPr="008603D5">
        <w:rPr>
          <w:b/>
          <w:bCs/>
          <w:rtl/>
          <w:lang w:val="en-GB"/>
        </w:rPr>
        <w:tab/>
      </w:r>
      <w:r w:rsidR="008603D5" w:rsidRPr="008603D5">
        <w:rPr>
          <w:rFonts w:hint="cs"/>
          <w:b/>
          <w:bCs/>
          <w:rtl/>
          <w:lang w:val="en-GB"/>
        </w:rPr>
        <w:t>ضمان توفير المعلومات المتعلقة ب</w:t>
      </w:r>
      <w:r w:rsidR="008603D5" w:rsidRPr="008603D5">
        <w:rPr>
          <w:b/>
          <w:bCs/>
          <w:rtl/>
          <w:lang w:val="en-GB"/>
        </w:rPr>
        <w:t xml:space="preserve">الصحة والحقوق الجنسية والإنجابية </w:t>
      </w:r>
      <w:r w:rsidR="008603D5" w:rsidRPr="008603D5">
        <w:rPr>
          <w:rFonts w:hint="cs"/>
          <w:b/>
          <w:bCs/>
          <w:rtl/>
          <w:lang w:val="en-GB"/>
        </w:rPr>
        <w:t>ل</w:t>
      </w:r>
      <w:r w:rsidR="008603D5" w:rsidRPr="008603D5">
        <w:rPr>
          <w:b/>
          <w:bCs/>
          <w:rtl/>
          <w:lang w:val="en-GB"/>
        </w:rPr>
        <w:t xml:space="preserve">لنساء ذوات الإعاقة في أشكال يسهل </w:t>
      </w:r>
      <w:r w:rsidR="008603D5" w:rsidRPr="008603D5">
        <w:rPr>
          <w:rFonts w:hint="cs"/>
          <w:b/>
          <w:bCs/>
          <w:rtl/>
          <w:lang w:val="en-GB"/>
        </w:rPr>
        <w:t>عليهن فهمها</w:t>
      </w:r>
      <w:r w:rsidR="008603D5" w:rsidRPr="008603D5">
        <w:rPr>
          <w:b/>
          <w:bCs/>
          <w:rtl/>
          <w:lang w:val="en-GB"/>
        </w:rPr>
        <w:t>؛</w:t>
      </w:r>
    </w:p>
    <w:p w:rsidR="008603D5" w:rsidRPr="008603D5" w:rsidRDefault="00F74A21" w:rsidP="00DB3D71">
      <w:pPr>
        <w:pStyle w:val="SingleTxt"/>
        <w:spacing w:after="80"/>
        <w:ind w:left="1267" w:right="1267"/>
        <w:rPr>
          <w:b/>
          <w:bCs/>
          <w:rtl/>
          <w:lang w:val="en-GB"/>
        </w:rPr>
      </w:pPr>
      <w:r>
        <w:rPr>
          <w:rFonts w:hint="cs"/>
          <w:b/>
          <w:bCs/>
          <w:rtl/>
          <w:lang w:val="en-GB"/>
        </w:rPr>
        <w:tab/>
      </w:r>
      <w:r w:rsidR="008603D5" w:rsidRPr="008603D5">
        <w:rPr>
          <w:b/>
          <w:bCs/>
          <w:rtl/>
          <w:lang w:val="en-GB"/>
        </w:rPr>
        <w:t>(و)</w:t>
      </w:r>
      <w:r w:rsidR="008603D5" w:rsidRPr="008603D5">
        <w:rPr>
          <w:b/>
          <w:bCs/>
          <w:rtl/>
          <w:lang w:val="en-GB"/>
        </w:rPr>
        <w:tab/>
        <w:t>اتخاذ التدابير اللازمة لضمان أن تكون الخدمات الصحية، ولا سيما خدمات طب النساء، في متناول النساء ذوات الإعاقة، ولا سيما من خلال الاستثمار في المرافق الصحية والمعدات، و</w:t>
      </w:r>
      <w:r w:rsidR="008603D5" w:rsidRPr="008603D5">
        <w:rPr>
          <w:rFonts w:hint="cs"/>
          <w:b/>
          <w:bCs/>
          <w:rtl/>
          <w:lang w:val="en-GB"/>
        </w:rPr>
        <w:t>من خلال</w:t>
      </w:r>
      <w:r w:rsidR="008603D5" w:rsidRPr="008603D5">
        <w:rPr>
          <w:b/>
          <w:bCs/>
          <w:rtl/>
          <w:lang w:val="en-GB"/>
        </w:rPr>
        <w:t xml:space="preserve"> زيادة </w:t>
      </w:r>
      <w:r w:rsidR="008603D5" w:rsidRPr="008603D5">
        <w:rPr>
          <w:rFonts w:hint="cs"/>
          <w:b/>
          <w:bCs/>
          <w:rtl/>
          <w:lang w:val="en-GB"/>
        </w:rPr>
        <w:t xml:space="preserve">توعية </w:t>
      </w:r>
      <w:r w:rsidR="008603D5" w:rsidRPr="008603D5">
        <w:rPr>
          <w:b/>
          <w:bCs/>
          <w:rtl/>
          <w:lang w:val="en-GB"/>
        </w:rPr>
        <w:t xml:space="preserve">العاملين في مجال الرعاية الصحية </w:t>
      </w:r>
      <w:r w:rsidR="008603D5" w:rsidRPr="008603D5">
        <w:rPr>
          <w:rFonts w:hint="cs"/>
          <w:b/>
          <w:bCs/>
          <w:rtl/>
          <w:lang w:val="en-GB"/>
        </w:rPr>
        <w:t>ب</w:t>
      </w:r>
      <w:r w:rsidR="008603D5" w:rsidRPr="008603D5">
        <w:rPr>
          <w:b/>
          <w:bCs/>
          <w:rtl/>
          <w:lang w:val="en-GB"/>
        </w:rPr>
        <w:t>حقوق النساء ذوات الإعاقة</w:t>
      </w:r>
      <w:r w:rsidR="008603D5" w:rsidRPr="008603D5">
        <w:rPr>
          <w:rFonts w:hint="cs"/>
          <w:b/>
          <w:bCs/>
          <w:rtl/>
          <w:lang w:val="en-GB"/>
        </w:rPr>
        <w:t xml:space="preserve"> وكرامتهن</w:t>
      </w:r>
      <w:r w:rsidR="008603D5" w:rsidRPr="008603D5">
        <w:rPr>
          <w:b/>
          <w:bCs/>
          <w:rtl/>
          <w:lang w:val="en-GB"/>
        </w:rPr>
        <w:t xml:space="preserve">؛ </w:t>
      </w:r>
    </w:p>
    <w:p w:rsidR="008603D5" w:rsidRPr="008603D5" w:rsidRDefault="00F74A21" w:rsidP="00DB3D71">
      <w:pPr>
        <w:pStyle w:val="SingleTxt"/>
        <w:spacing w:after="80"/>
        <w:ind w:left="1267" w:right="1267"/>
        <w:rPr>
          <w:b/>
          <w:bCs/>
          <w:rtl/>
          <w:lang w:val="en-GB"/>
        </w:rPr>
      </w:pPr>
      <w:r>
        <w:rPr>
          <w:rFonts w:hint="cs"/>
          <w:b/>
          <w:bCs/>
          <w:rtl/>
          <w:lang w:val="en-GB"/>
        </w:rPr>
        <w:tab/>
      </w:r>
      <w:r w:rsidR="008603D5" w:rsidRPr="008603D5">
        <w:rPr>
          <w:b/>
          <w:bCs/>
          <w:rtl/>
          <w:lang w:val="en-GB"/>
        </w:rPr>
        <w:t>(ز)</w:t>
      </w:r>
      <w:r>
        <w:rPr>
          <w:rFonts w:hint="cs"/>
          <w:b/>
          <w:bCs/>
          <w:rtl/>
          <w:lang w:val="en-GB"/>
        </w:rPr>
        <w:tab/>
      </w:r>
      <w:r w:rsidR="008603D5" w:rsidRPr="008603D5">
        <w:rPr>
          <w:b/>
          <w:bCs/>
          <w:rtl/>
          <w:lang w:val="en-GB"/>
        </w:rPr>
        <w:t xml:space="preserve">التصديق على اتفاقية منظمة الصحة العالمية الإطارية بشأن مكافحة التبغ، والحد من ارتفاع استهلاك التبغ </w:t>
      </w:r>
      <w:r w:rsidR="008603D5" w:rsidRPr="008603D5">
        <w:rPr>
          <w:rFonts w:hint="cs"/>
          <w:b/>
          <w:bCs/>
          <w:rtl/>
          <w:lang w:val="en-GB"/>
        </w:rPr>
        <w:t xml:space="preserve">في أوساط </w:t>
      </w:r>
      <w:r w:rsidR="008603D5" w:rsidRPr="008603D5">
        <w:rPr>
          <w:b/>
          <w:bCs/>
          <w:rtl/>
          <w:lang w:val="en-GB"/>
        </w:rPr>
        <w:t>المراهقين، ولا سيما الفتيات، ومعالجة الآثار الصحية المترتبة على ذلك.</w:t>
      </w:r>
    </w:p>
    <w:p w:rsidR="00F74A21" w:rsidRPr="00F74A21" w:rsidRDefault="00F74A21" w:rsidP="00F74A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8603D5" w:rsidRPr="008603D5" w:rsidRDefault="008603D5" w:rsidP="00261D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tab/>
      </w:r>
      <w:r w:rsidRPr="008603D5">
        <w:rPr>
          <w:rtl/>
          <w:lang w:val="en-GB"/>
        </w:rPr>
        <w:tab/>
        <w:t>تمكين</w:t>
      </w:r>
      <w:r w:rsidRPr="008603D5">
        <w:rPr>
          <w:rFonts w:hint="cs"/>
          <w:rtl/>
          <w:lang w:val="en-GB"/>
        </w:rPr>
        <w:t xml:space="preserve"> المرأة</w:t>
      </w:r>
      <w:r w:rsidRPr="008603D5">
        <w:rPr>
          <w:rtl/>
          <w:lang w:val="en-GB"/>
        </w:rPr>
        <w:t xml:space="preserve"> اقتصادي</w:t>
      </w:r>
      <w:r w:rsidRPr="008603D5">
        <w:rPr>
          <w:rFonts w:hint="cs"/>
          <w:rtl/>
          <w:lang w:val="en-GB"/>
        </w:rPr>
        <w:t>ا</w:t>
      </w:r>
      <w:r w:rsidRPr="008603D5">
        <w:rPr>
          <w:rtl/>
          <w:lang w:val="en-GB"/>
        </w:rPr>
        <w:t xml:space="preserve"> </w:t>
      </w:r>
    </w:p>
    <w:p w:rsidR="008603D5" w:rsidRPr="003A4752" w:rsidRDefault="008603D5" w:rsidP="00DB3D71">
      <w:pPr>
        <w:pStyle w:val="SingleTxt"/>
        <w:spacing w:after="80"/>
        <w:ind w:left="1267" w:right="1267"/>
        <w:rPr>
          <w:rtl/>
          <w:lang w:val="en-GB"/>
        </w:rPr>
      </w:pPr>
      <w:r w:rsidRPr="003A4752">
        <w:rPr>
          <w:rtl/>
          <w:lang w:val="en-GB"/>
        </w:rPr>
        <w:t>٣٦</w:t>
      </w:r>
      <w:r w:rsidR="00F74A21" w:rsidRPr="003A4752">
        <w:rPr>
          <w:rFonts w:hint="cs"/>
          <w:rtl/>
          <w:lang w:val="en-GB"/>
        </w:rPr>
        <w:t xml:space="preserve"> -</w:t>
      </w:r>
      <w:r w:rsidR="00F74A21" w:rsidRPr="003A4752">
        <w:rPr>
          <w:rFonts w:hint="cs"/>
          <w:rtl/>
          <w:lang w:val="en-GB"/>
        </w:rPr>
        <w:tab/>
      </w:r>
      <w:r w:rsidRPr="003A4752">
        <w:rPr>
          <w:rtl/>
          <w:lang w:val="en-GB"/>
        </w:rPr>
        <w:t xml:space="preserve">تشيد اللجنة بالجهود التي بذلتها الدولة الطرف في وضع السياسات الاجتماعية منذ ملاحظاتها الختامية الأخيرة. ومع ذلك، تلاحظ اللجنة بقلق أن هذه السياسات كان لها أثر محدود على الحد من الفقر وتحسين سبل كسب العيش الاقتصادية للمرأة. ويساورها القلق أيضاً لأن عدد المشتغلات بالأعمال الحرة في الدولة الطرف قد انخفض ولأن نسبة ضئيلة فقط من النساء تستفيد من القروض المالية لأغراض الاستثمارات. ويساور اللجنة القلق كذلك لأن النساء منظمات المشاريع لا تتوافر لهن سوى فرص محدودة للحصول على القروض الصغيرة. </w:t>
      </w:r>
    </w:p>
    <w:p w:rsidR="008603D5" w:rsidRPr="008603D5" w:rsidRDefault="008603D5" w:rsidP="00DB3D71">
      <w:pPr>
        <w:pStyle w:val="SingleTxt"/>
        <w:spacing w:after="80"/>
        <w:ind w:left="1267" w:right="1267"/>
        <w:rPr>
          <w:b/>
          <w:bCs/>
          <w:rtl/>
          <w:lang w:val="en-GB"/>
        </w:rPr>
      </w:pPr>
      <w:r w:rsidRPr="008603D5">
        <w:rPr>
          <w:b/>
          <w:bCs/>
          <w:rtl/>
          <w:lang w:val="en-GB"/>
        </w:rPr>
        <w:t>٣٧</w:t>
      </w:r>
      <w:r w:rsidR="00F74A21">
        <w:rPr>
          <w:rFonts w:hint="cs"/>
          <w:b/>
          <w:bCs/>
          <w:rtl/>
          <w:lang w:val="en-GB"/>
        </w:rPr>
        <w:t xml:space="preserve"> -</w:t>
      </w:r>
      <w:r w:rsidR="00F74A21">
        <w:rPr>
          <w:rFonts w:hint="cs"/>
          <w:b/>
          <w:bCs/>
          <w:rtl/>
          <w:lang w:val="en-GB"/>
        </w:rPr>
        <w:tab/>
      </w:r>
      <w:r w:rsidRPr="008603D5">
        <w:rPr>
          <w:b/>
          <w:bCs/>
          <w:rtl/>
          <w:lang w:val="en-GB"/>
        </w:rPr>
        <w:t xml:space="preserve">وتوصي اللجنة بأن تتخذ الدولة الطرف تدابير هيكلية اقتصادية من أجل الحد من الفقر وتحسين سبل </w:t>
      </w:r>
      <w:r w:rsidRPr="008603D5">
        <w:rPr>
          <w:rFonts w:hint="cs"/>
          <w:b/>
          <w:bCs/>
          <w:rtl/>
          <w:lang w:val="en-GB"/>
        </w:rPr>
        <w:t xml:space="preserve">كسب العيش </w:t>
      </w:r>
      <w:r w:rsidRPr="008603D5">
        <w:rPr>
          <w:b/>
          <w:bCs/>
          <w:rtl/>
          <w:lang w:val="en-GB"/>
        </w:rPr>
        <w:t xml:space="preserve">الاقتصادية للمرأة. وتوصي اللجنة أيضاً باتخاذ تدابير محددة الهدف، مثل </w:t>
      </w:r>
      <w:proofErr w:type="spellStart"/>
      <w:r w:rsidRPr="008603D5">
        <w:rPr>
          <w:b/>
          <w:bCs/>
          <w:rtl/>
          <w:lang w:val="en-GB"/>
        </w:rPr>
        <w:t>الائتمانات</w:t>
      </w:r>
      <w:proofErr w:type="spellEnd"/>
      <w:r w:rsidRPr="008603D5">
        <w:rPr>
          <w:b/>
          <w:bCs/>
          <w:rtl/>
          <w:lang w:val="en-GB"/>
        </w:rPr>
        <w:t xml:space="preserve"> الصغيرة الخاصة وخطط الائتمان المنخفضة الفائدة والمساعدة التقنية والمشورة، من أجل زيادة فرص حصول المرأة على القروض والائتمان المالي و</w:t>
      </w:r>
      <w:r w:rsidRPr="008603D5">
        <w:rPr>
          <w:rFonts w:hint="cs"/>
          <w:b/>
          <w:bCs/>
          <w:rtl/>
          <w:lang w:val="en-GB"/>
        </w:rPr>
        <w:t xml:space="preserve"> </w:t>
      </w:r>
      <w:r w:rsidRPr="008603D5">
        <w:rPr>
          <w:b/>
          <w:bCs/>
          <w:rtl/>
          <w:lang w:val="en-GB"/>
        </w:rPr>
        <w:t>تشجيع</w:t>
      </w:r>
      <w:r w:rsidRPr="008603D5">
        <w:rPr>
          <w:rFonts w:hint="cs"/>
          <w:b/>
          <w:bCs/>
          <w:rtl/>
          <w:lang w:val="en-GB"/>
        </w:rPr>
        <w:t>ها</w:t>
      </w:r>
      <w:r w:rsidRPr="008603D5">
        <w:rPr>
          <w:b/>
          <w:bCs/>
          <w:rtl/>
          <w:lang w:val="en-GB"/>
        </w:rPr>
        <w:t xml:space="preserve"> على</w:t>
      </w:r>
      <w:r w:rsidRPr="008603D5">
        <w:rPr>
          <w:rFonts w:hint="cs"/>
          <w:b/>
          <w:bCs/>
          <w:rtl/>
          <w:lang w:val="en-GB"/>
        </w:rPr>
        <w:t xml:space="preserve"> ممارسة الأعمال الحرة</w:t>
      </w:r>
      <w:r w:rsidRPr="008603D5">
        <w:rPr>
          <w:b/>
          <w:bCs/>
          <w:rtl/>
          <w:lang w:val="en-GB"/>
        </w:rPr>
        <w:t xml:space="preserve">. </w:t>
      </w:r>
    </w:p>
    <w:p w:rsidR="000921B1" w:rsidRDefault="000921B1">
      <w:pPr>
        <w:bidi w:val="0"/>
        <w:spacing w:line="240" w:lineRule="auto"/>
        <w:jc w:val="left"/>
        <w:rPr>
          <w:b/>
          <w:bCs/>
          <w:spacing w:val="2"/>
          <w:sz w:val="10"/>
          <w:rtl/>
          <w:lang w:val="en-GB"/>
        </w:rPr>
      </w:pPr>
      <w:r>
        <w:rPr>
          <w:sz w:val="10"/>
          <w:rtl/>
          <w:lang w:val="en-GB"/>
        </w:rPr>
        <w:br w:type="page"/>
      </w:r>
    </w:p>
    <w:p w:rsidR="008603D5" w:rsidRPr="008603D5" w:rsidRDefault="008603D5" w:rsidP="00F74A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lastRenderedPageBreak/>
        <w:tab/>
      </w:r>
      <w:r w:rsidRPr="008603D5">
        <w:rPr>
          <w:rtl/>
          <w:lang w:val="en-GB"/>
        </w:rPr>
        <w:tab/>
        <w:t xml:space="preserve">المرأة الريفية </w:t>
      </w:r>
    </w:p>
    <w:p w:rsidR="008603D5" w:rsidRPr="00B234DE" w:rsidRDefault="008603D5" w:rsidP="00DB3D71">
      <w:pPr>
        <w:pStyle w:val="SingleTxt"/>
        <w:spacing w:after="80"/>
        <w:ind w:left="1267" w:right="1267"/>
        <w:rPr>
          <w:rtl/>
          <w:lang w:val="en-GB"/>
        </w:rPr>
      </w:pPr>
      <w:r w:rsidRPr="00B234DE">
        <w:rPr>
          <w:rtl/>
          <w:lang w:val="en-GB"/>
        </w:rPr>
        <w:t>٣٨</w:t>
      </w:r>
      <w:r w:rsidR="00F74A21" w:rsidRPr="00B234DE">
        <w:rPr>
          <w:rFonts w:hint="cs"/>
          <w:rtl/>
          <w:lang w:val="en-GB"/>
        </w:rPr>
        <w:t xml:space="preserve"> -</w:t>
      </w:r>
      <w:r w:rsidR="00F74A21" w:rsidRPr="00B234DE">
        <w:rPr>
          <w:rFonts w:hint="cs"/>
          <w:rtl/>
          <w:lang w:val="en-GB"/>
        </w:rPr>
        <w:tab/>
      </w:r>
      <w:r w:rsidRPr="00B234DE">
        <w:rPr>
          <w:rtl/>
          <w:lang w:val="en-GB"/>
        </w:rPr>
        <w:t xml:space="preserve">ترحب اللجنة </w:t>
      </w:r>
      <w:r w:rsidRPr="00B234DE">
        <w:rPr>
          <w:rFonts w:hint="cs"/>
          <w:rtl/>
          <w:lang w:val="en-GB"/>
        </w:rPr>
        <w:t>ب</w:t>
      </w:r>
      <w:r w:rsidRPr="00B234DE">
        <w:rPr>
          <w:rtl/>
          <w:lang w:val="en-GB"/>
        </w:rPr>
        <w:t xml:space="preserve">قانون الأراضي الريفية (القانون رقم 26-727 لعام 2011) </w:t>
      </w:r>
      <w:r w:rsidRPr="00B234DE">
        <w:rPr>
          <w:rFonts w:hint="cs"/>
          <w:rtl/>
          <w:lang w:val="en-GB"/>
        </w:rPr>
        <w:t xml:space="preserve">الذي </w:t>
      </w:r>
      <w:r w:rsidRPr="00B234DE">
        <w:rPr>
          <w:rtl/>
          <w:lang w:val="en-GB"/>
        </w:rPr>
        <w:t>ينص على حماية الزراعة الأسرية والتنوع البيولوجي، و</w:t>
      </w:r>
      <w:r w:rsidRPr="00B234DE">
        <w:rPr>
          <w:rFonts w:hint="cs"/>
          <w:rtl/>
          <w:lang w:val="en-GB"/>
        </w:rPr>
        <w:t>ل</w:t>
      </w:r>
      <w:r w:rsidRPr="00B234DE">
        <w:rPr>
          <w:rtl/>
          <w:lang w:val="en-GB"/>
        </w:rPr>
        <w:t xml:space="preserve">أن المرأة تتمتع بحقوق مساوية لحقوق الرجل في الوصول إلى الأراضي، وإبرام العقود وإدارة الأصول. بيد أن اللجنة </w:t>
      </w:r>
      <w:r w:rsidRPr="00B234DE">
        <w:rPr>
          <w:rFonts w:hint="cs"/>
          <w:rtl/>
          <w:lang w:val="en-GB"/>
        </w:rPr>
        <w:t xml:space="preserve">يساورها </w:t>
      </w:r>
      <w:r w:rsidRPr="00B234DE">
        <w:rPr>
          <w:rtl/>
          <w:lang w:val="en-GB"/>
        </w:rPr>
        <w:t>القلق إزاء ما يلي:</w:t>
      </w:r>
    </w:p>
    <w:p w:rsidR="008603D5" w:rsidRPr="00B234DE" w:rsidRDefault="00F74A21" w:rsidP="00261D50">
      <w:pPr>
        <w:pStyle w:val="SingleTxt"/>
        <w:rPr>
          <w:rtl/>
          <w:lang w:val="en-GB"/>
        </w:rPr>
      </w:pPr>
      <w:r>
        <w:rPr>
          <w:rFonts w:hint="cs"/>
          <w:b/>
          <w:bCs/>
          <w:rtl/>
          <w:lang w:val="en-GB"/>
        </w:rPr>
        <w:tab/>
      </w:r>
      <w:r w:rsidR="008603D5" w:rsidRPr="00B234DE">
        <w:rPr>
          <w:rtl/>
          <w:lang w:val="en-GB"/>
        </w:rPr>
        <w:t>(أ)</w:t>
      </w:r>
      <w:r w:rsidR="008603D5" w:rsidRPr="00B234DE">
        <w:rPr>
          <w:rtl/>
          <w:lang w:val="en-GB"/>
        </w:rPr>
        <w:tab/>
        <w:t>الفقر بين النساء الريفيات واعتمادهن على التحويلات ال</w:t>
      </w:r>
      <w:r w:rsidR="008603D5" w:rsidRPr="00B234DE">
        <w:rPr>
          <w:rFonts w:hint="cs"/>
          <w:rtl/>
          <w:lang w:val="en-GB"/>
        </w:rPr>
        <w:t xml:space="preserve">حكومية </w:t>
      </w:r>
      <w:r w:rsidR="008603D5" w:rsidRPr="00B234DE">
        <w:rPr>
          <w:rtl/>
          <w:lang w:val="en-GB"/>
        </w:rPr>
        <w:t xml:space="preserve">ومحدودية فرص الوصول إلى العدالة والتعليم والخدمات الصحية، لا سيما في المناطق الأشد حرماناً؛ </w:t>
      </w:r>
    </w:p>
    <w:p w:rsidR="008603D5" w:rsidRPr="00B234DE" w:rsidRDefault="00F74A21" w:rsidP="00261D50">
      <w:pPr>
        <w:pStyle w:val="SingleTxt"/>
        <w:rPr>
          <w:w w:val="100"/>
          <w:rtl/>
          <w:lang w:val="en-GB"/>
        </w:rPr>
      </w:pPr>
      <w:r w:rsidRPr="00B234DE">
        <w:rPr>
          <w:rFonts w:hint="cs"/>
          <w:w w:val="100"/>
          <w:rtl/>
          <w:lang w:val="en-GB"/>
        </w:rPr>
        <w:tab/>
      </w:r>
      <w:r w:rsidR="008603D5" w:rsidRPr="00B234DE">
        <w:rPr>
          <w:w w:val="100"/>
          <w:rtl/>
          <w:lang w:val="en-GB"/>
        </w:rPr>
        <w:t>(ب)</w:t>
      </w:r>
      <w:r w:rsidRPr="00B234DE">
        <w:rPr>
          <w:rFonts w:hint="cs"/>
          <w:w w:val="100"/>
          <w:rtl/>
          <w:lang w:val="en-GB"/>
        </w:rPr>
        <w:tab/>
      </w:r>
      <w:r w:rsidR="008603D5" w:rsidRPr="00B234DE">
        <w:rPr>
          <w:w w:val="100"/>
          <w:rtl/>
          <w:lang w:val="en-GB"/>
        </w:rPr>
        <w:t>التأثير السلبي</w:t>
      </w:r>
      <w:r w:rsidR="008603D5" w:rsidRPr="00B234DE">
        <w:rPr>
          <w:rFonts w:hint="cs"/>
          <w:w w:val="100"/>
          <w:rtl/>
          <w:lang w:val="en-GB"/>
        </w:rPr>
        <w:t xml:space="preserve"> ل</w:t>
      </w:r>
      <w:r w:rsidR="008603D5" w:rsidRPr="00B234DE">
        <w:rPr>
          <w:w w:val="100"/>
          <w:rtl/>
          <w:lang w:val="en-GB"/>
        </w:rPr>
        <w:t xml:space="preserve">لمرسوم التنفيذي رقم </w:t>
      </w:r>
      <w:r w:rsidR="008603D5" w:rsidRPr="00BC5CB4">
        <w:rPr>
          <w:w w:val="100"/>
          <w:rtl/>
          <w:lang w:val="en-GB"/>
        </w:rPr>
        <w:t>820/201</w:t>
      </w:r>
      <w:r w:rsidR="008603D5" w:rsidRPr="00B234DE">
        <w:rPr>
          <w:w w:val="100"/>
          <w:rtl/>
          <w:lang w:val="en-GB"/>
        </w:rPr>
        <w:t>6 المؤرخ 29</w:t>
      </w:r>
      <w:r w:rsidR="00261D50" w:rsidRPr="00B234DE">
        <w:rPr>
          <w:rFonts w:hint="cs"/>
          <w:w w:val="100"/>
          <w:rtl/>
          <w:lang w:val="en-GB"/>
        </w:rPr>
        <w:t> </w:t>
      </w:r>
      <w:r w:rsidR="008603D5" w:rsidRPr="00B234DE">
        <w:rPr>
          <w:w w:val="100"/>
          <w:rtl/>
          <w:lang w:val="en-GB"/>
        </w:rPr>
        <w:t>حزيران/يونيه 2016</w:t>
      </w:r>
      <w:r w:rsidR="008603D5" w:rsidRPr="00B234DE">
        <w:rPr>
          <w:rFonts w:hint="cs"/>
          <w:w w:val="100"/>
          <w:rtl/>
          <w:lang w:val="en-GB"/>
        </w:rPr>
        <w:t xml:space="preserve"> </w:t>
      </w:r>
      <w:r w:rsidR="008603D5" w:rsidRPr="00B234DE">
        <w:rPr>
          <w:w w:val="100"/>
          <w:rtl/>
          <w:lang w:val="en-GB"/>
        </w:rPr>
        <w:t>على إمكانية حصول المرأة الريفية على الأراضي</w:t>
      </w:r>
      <w:r w:rsidR="008603D5" w:rsidRPr="00B234DE">
        <w:rPr>
          <w:rFonts w:hint="cs"/>
          <w:w w:val="100"/>
          <w:rtl/>
          <w:lang w:val="en-GB"/>
        </w:rPr>
        <w:t>، الذي ينص على إزالة بعض ال</w:t>
      </w:r>
      <w:r w:rsidR="008603D5" w:rsidRPr="00B234DE">
        <w:rPr>
          <w:w w:val="100"/>
          <w:rtl/>
          <w:lang w:val="en-GB"/>
        </w:rPr>
        <w:t xml:space="preserve">قيود </w:t>
      </w:r>
      <w:r w:rsidR="008603D5" w:rsidRPr="00B234DE">
        <w:rPr>
          <w:rFonts w:hint="cs"/>
          <w:w w:val="100"/>
          <w:rtl/>
          <w:lang w:val="en-GB"/>
        </w:rPr>
        <w:t xml:space="preserve">المفروضة </w:t>
      </w:r>
      <w:r w:rsidR="008603D5" w:rsidRPr="00B234DE">
        <w:rPr>
          <w:w w:val="100"/>
          <w:rtl/>
          <w:lang w:val="en-GB"/>
        </w:rPr>
        <w:t>على اقتناء الأجانب من أفراد وكيانات قانونية</w:t>
      </w:r>
      <w:r w:rsidR="008603D5" w:rsidRPr="00B234DE">
        <w:rPr>
          <w:rFonts w:hint="cs"/>
          <w:w w:val="100"/>
          <w:rtl/>
          <w:lang w:val="en-GB"/>
        </w:rPr>
        <w:t xml:space="preserve"> للأراضي الريفية وتأجيرها؛</w:t>
      </w:r>
    </w:p>
    <w:p w:rsidR="008603D5" w:rsidRPr="00B234DE" w:rsidRDefault="00F74A21" w:rsidP="00261D50">
      <w:pPr>
        <w:pStyle w:val="SingleTxt"/>
        <w:rPr>
          <w:rtl/>
          <w:lang w:val="en-GB"/>
        </w:rPr>
      </w:pPr>
      <w:r w:rsidRPr="00B234DE">
        <w:rPr>
          <w:rFonts w:hint="cs"/>
          <w:rtl/>
          <w:lang w:val="en-GB"/>
        </w:rPr>
        <w:tab/>
      </w:r>
      <w:r w:rsidR="008603D5" w:rsidRPr="00B234DE">
        <w:rPr>
          <w:rtl/>
          <w:lang w:val="en-GB"/>
        </w:rPr>
        <w:t>(ج)</w:t>
      </w:r>
      <w:r w:rsidR="008603D5" w:rsidRPr="00B234DE">
        <w:rPr>
          <w:rtl/>
          <w:lang w:val="en-GB"/>
        </w:rPr>
        <w:tab/>
        <w:t>تعر</w:t>
      </w:r>
      <w:r w:rsidR="008603D5" w:rsidRPr="00B234DE">
        <w:rPr>
          <w:rFonts w:hint="cs"/>
          <w:rtl/>
          <w:lang w:val="en-GB"/>
        </w:rPr>
        <w:t>ّ</w:t>
      </w:r>
      <w:r w:rsidR="008603D5" w:rsidRPr="00B234DE">
        <w:rPr>
          <w:rtl/>
          <w:lang w:val="en-GB"/>
        </w:rPr>
        <w:t xml:space="preserve">ض المرأة الريفية لخطر الإخلاء القسري والعنف الجنسي والقائم على نوع الجنس والتحرش في سياق مشاريع التنمية الاقتصادية </w:t>
      </w:r>
      <w:r w:rsidR="008603D5" w:rsidRPr="00B234DE">
        <w:rPr>
          <w:rFonts w:hint="cs"/>
          <w:rtl/>
          <w:lang w:val="en-GB"/>
        </w:rPr>
        <w:t>الضخمة</w:t>
      </w:r>
      <w:r w:rsidR="008603D5" w:rsidRPr="00B234DE">
        <w:rPr>
          <w:rtl/>
          <w:lang w:val="en-GB"/>
        </w:rPr>
        <w:t xml:space="preserve">؛ </w:t>
      </w:r>
    </w:p>
    <w:p w:rsidR="008603D5" w:rsidRPr="00B234DE" w:rsidRDefault="00F74A21" w:rsidP="00261D50">
      <w:pPr>
        <w:pStyle w:val="SingleTxt"/>
        <w:rPr>
          <w:rtl/>
          <w:lang w:val="en-GB"/>
        </w:rPr>
      </w:pPr>
      <w:r w:rsidRPr="00B234DE">
        <w:rPr>
          <w:rFonts w:hint="cs"/>
          <w:rtl/>
          <w:lang w:val="en-GB"/>
        </w:rPr>
        <w:tab/>
      </w:r>
      <w:r w:rsidR="008603D5" w:rsidRPr="00B234DE">
        <w:rPr>
          <w:rtl/>
          <w:lang w:val="en-GB"/>
        </w:rPr>
        <w:t>(د)</w:t>
      </w:r>
      <w:r w:rsidRPr="00B234DE">
        <w:rPr>
          <w:rFonts w:hint="cs"/>
          <w:rtl/>
          <w:lang w:val="en-GB"/>
        </w:rPr>
        <w:tab/>
      </w:r>
      <w:r w:rsidR="008603D5" w:rsidRPr="00B234DE">
        <w:rPr>
          <w:rtl/>
          <w:lang w:val="en-GB"/>
        </w:rPr>
        <w:t>الأثر غير المتناسب لتغير المناخ والكوارث الطبيعية الأخرى على المرأة</w:t>
      </w:r>
      <w:r w:rsidR="00261D50" w:rsidRPr="00B234DE">
        <w:rPr>
          <w:rFonts w:hint="cs"/>
          <w:rtl/>
          <w:lang w:val="en-GB"/>
        </w:rPr>
        <w:t> </w:t>
      </w:r>
      <w:r w:rsidR="008603D5" w:rsidRPr="00B234DE">
        <w:rPr>
          <w:rtl/>
          <w:lang w:val="en-GB"/>
        </w:rPr>
        <w:t xml:space="preserve">الريفية. </w:t>
      </w:r>
    </w:p>
    <w:p w:rsidR="008603D5" w:rsidRPr="008603D5" w:rsidRDefault="008603D5" w:rsidP="00F74A21">
      <w:pPr>
        <w:pStyle w:val="SingleTxt"/>
        <w:rPr>
          <w:b/>
          <w:bCs/>
          <w:rtl/>
          <w:lang w:val="en-GB"/>
        </w:rPr>
      </w:pPr>
      <w:r w:rsidRPr="008603D5">
        <w:rPr>
          <w:b/>
          <w:bCs/>
          <w:rtl/>
          <w:lang w:val="en-GB"/>
        </w:rPr>
        <w:t>٣٩</w:t>
      </w:r>
      <w:r w:rsidR="00F74A21">
        <w:rPr>
          <w:rFonts w:hint="cs"/>
          <w:b/>
          <w:bCs/>
          <w:rtl/>
          <w:lang w:val="en-GB"/>
        </w:rPr>
        <w:t xml:space="preserve"> -</w:t>
      </w:r>
      <w:r w:rsidR="00F74A21">
        <w:rPr>
          <w:rFonts w:hint="cs"/>
          <w:b/>
          <w:bCs/>
          <w:rtl/>
          <w:lang w:val="en-GB"/>
        </w:rPr>
        <w:tab/>
      </w:r>
      <w:r w:rsidRPr="008603D5">
        <w:rPr>
          <w:b/>
          <w:bCs/>
          <w:rtl/>
          <w:lang w:val="en-GB"/>
        </w:rPr>
        <w:t>وتوصي اللجنة، تم</w:t>
      </w:r>
      <w:r w:rsidRPr="008603D5">
        <w:rPr>
          <w:rFonts w:hint="cs"/>
          <w:b/>
          <w:bCs/>
          <w:rtl/>
          <w:lang w:val="en-GB"/>
        </w:rPr>
        <w:t>ا</w:t>
      </w:r>
      <w:r w:rsidRPr="008603D5">
        <w:rPr>
          <w:b/>
          <w:bCs/>
          <w:rtl/>
          <w:lang w:val="en-GB"/>
        </w:rPr>
        <w:t>شياً مع توصيتها العامة رقم 34 (2015) بشأن حقوق المرأة الريفية، بأن تقوم الدولة الطرف بما يلي:</w:t>
      </w:r>
    </w:p>
    <w:p w:rsidR="008603D5" w:rsidRPr="008603D5" w:rsidRDefault="00F74A21" w:rsidP="00B70A7C">
      <w:pPr>
        <w:pStyle w:val="SingleTxt"/>
        <w:rPr>
          <w:b/>
          <w:bCs/>
          <w:rtl/>
          <w:lang w:val="en-GB"/>
        </w:rPr>
      </w:pPr>
      <w:r>
        <w:rPr>
          <w:rFonts w:hint="cs"/>
          <w:b/>
          <w:bCs/>
          <w:rtl/>
          <w:lang w:val="en-GB"/>
        </w:rPr>
        <w:tab/>
      </w:r>
      <w:r w:rsidR="008603D5" w:rsidRPr="008603D5">
        <w:rPr>
          <w:b/>
          <w:bCs/>
          <w:rtl/>
          <w:lang w:val="en-GB"/>
        </w:rPr>
        <w:t>(أ)</w:t>
      </w:r>
      <w:r w:rsidR="008603D5" w:rsidRPr="008603D5">
        <w:rPr>
          <w:b/>
          <w:bCs/>
          <w:rtl/>
          <w:lang w:val="en-GB"/>
        </w:rPr>
        <w:tab/>
        <w:t xml:space="preserve">تصميم برامج محددة تهدف إلى ضمان التنمية المستدامة ومكافحة حالات الفقر التي </w:t>
      </w:r>
      <w:r w:rsidR="008603D5" w:rsidRPr="008603D5">
        <w:rPr>
          <w:rFonts w:hint="cs"/>
          <w:b/>
          <w:bCs/>
          <w:rtl/>
          <w:lang w:val="en-GB"/>
        </w:rPr>
        <w:t xml:space="preserve">تعيش في ظلها </w:t>
      </w:r>
      <w:r w:rsidR="008603D5" w:rsidRPr="008603D5">
        <w:rPr>
          <w:b/>
          <w:bCs/>
          <w:rtl/>
          <w:lang w:val="en-GB"/>
        </w:rPr>
        <w:t>المرأة الريفية، من خلال تخصيص موارد محددة، وإتاحة فرص العمالة، وتدابير الحماية الاجتماعية، وبرامج تعليمية محددة ل</w:t>
      </w:r>
      <w:r w:rsidR="008603D5" w:rsidRPr="008603D5">
        <w:rPr>
          <w:rFonts w:hint="cs"/>
          <w:b/>
          <w:bCs/>
          <w:rtl/>
          <w:lang w:val="en-GB"/>
        </w:rPr>
        <w:t>صالح ا</w:t>
      </w:r>
      <w:r w:rsidR="008603D5" w:rsidRPr="008603D5">
        <w:rPr>
          <w:b/>
          <w:bCs/>
          <w:rtl/>
          <w:lang w:val="en-GB"/>
        </w:rPr>
        <w:t>لمرأة الريفية؛</w:t>
      </w:r>
    </w:p>
    <w:p w:rsidR="008603D5" w:rsidRPr="008603D5" w:rsidRDefault="00F74A21" w:rsidP="00B70A7C">
      <w:pPr>
        <w:pStyle w:val="SingleTxt"/>
        <w:rPr>
          <w:b/>
          <w:bCs/>
          <w:rtl/>
          <w:lang w:val="en-GB"/>
        </w:rPr>
      </w:pPr>
      <w:r>
        <w:rPr>
          <w:rFonts w:hint="cs"/>
          <w:b/>
          <w:bCs/>
          <w:rtl/>
          <w:lang w:val="en-GB"/>
        </w:rPr>
        <w:tab/>
      </w:r>
      <w:r w:rsidR="008603D5" w:rsidRPr="008603D5">
        <w:rPr>
          <w:b/>
          <w:bCs/>
          <w:rtl/>
          <w:lang w:val="en-GB"/>
        </w:rPr>
        <w:t>(ب)</w:t>
      </w:r>
      <w:r w:rsidR="008603D5" w:rsidRPr="008603D5">
        <w:rPr>
          <w:b/>
          <w:bCs/>
          <w:rtl/>
          <w:lang w:val="en-GB"/>
        </w:rPr>
        <w:tab/>
        <w:t>اعتماد ضمانات ورصد عمليات اقتناء الأراضي الريفية</w:t>
      </w:r>
      <w:r w:rsidR="008603D5" w:rsidRPr="008603D5">
        <w:rPr>
          <w:rFonts w:hint="cs"/>
          <w:b/>
          <w:bCs/>
          <w:rtl/>
          <w:lang w:val="en-GB"/>
        </w:rPr>
        <w:t xml:space="preserve"> وتأجيرها</w:t>
      </w:r>
      <w:r w:rsidR="008603D5" w:rsidRPr="008603D5">
        <w:rPr>
          <w:b/>
          <w:bCs/>
          <w:rtl/>
          <w:lang w:val="en-GB"/>
        </w:rPr>
        <w:t xml:space="preserve">، بهدف حماية ملكية النساء للأراضي، وتيسير مشاركتهن في إيرادات المشاريع الإنمائية </w:t>
      </w:r>
      <w:r w:rsidR="008603D5" w:rsidRPr="008603D5">
        <w:rPr>
          <w:rFonts w:hint="cs"/>
          <w:b/>
          <w:bCs/>
          <w:rtl/>
          <w:lang w:val="en-GB"/>
        </w:rPr>
        <w:t>الضخمة</w:t>
      </w:r>
      <w:r w:rsidR="008603D5" w:rsidRPr="008603D5">
        <w:rPr>
          <w:b/>
          <w:bCs/>
          <w:rtl/>
          <w:lang w:val="en-GB"/>
        </w:rPr>
        <w:t>؛</w:t>
      </w:r>
    </w:p>
    <w:p w:rsidR="008603D5" w:rsidRPr="008603D5" w:rsidRDefault="00F74A21" w:rsidP="00B70A7C">
      <w:pPr>
        <w:pStyle w:val="SingleTxt"/>
        <w:rPr>
          <w:b/>
          <w:bCs/>
          <w:rtl/>
          <w:lang w:val="en-GB"/>
        </w:rPr>
      </w:pPr>
      <w:r>
        <w:rPr>
          <w:rFonts w:hint="cs"/>
          <w:b/>
          <w:bCs/>
          <w:rtl/>
          <w:lang w:val="en-GB"/>
        </w:rPr>
        <w:tab/>
      </w:r>
      <w:r w:rsidR="008603D5" w:rsidRPr="008603D5">
        <w:rPr>
          <w:b/>
          <w:bCs/>
          <w:rtl/>
          <w:lang w:val="en-GB"/>
        </w:rPr>
        <w:t>(ج)</w:t>
      </w:r>
      <w:r w:rsidR="008603D5" w:rsidRPr="008603D5">
        <w:rPr>
          <w:b/>
          <w:bCs/>
          <w:rtl/>
          <w:lang w:val="en-GB"/>
        </w:rPr>
        <w:tab/>
        <w:t xml:space="preserve">اعتماد سياسات منع الإخلاء القسري ومنع العنف والوصم والاعتداءات على المرأة الريفية في سياق مشاريع التنمية الاقتصادية </w:t>
      </w:r>
      <w:r w:rsidR="008603D5" w:rsidRPr="008603D5">
        <w:rPr>
          <w:rFonts w:hint="cs"/>
          <w:b/>
          <w:bCs/>
          <w:rtl/>
          <w:lang w:val="en-GB"/>
        </w:rPr>
        <w:t>الضخمة</w:t>
      </w:r>
      <w:r w:rsidR="008603D5" w:rsidRPr="008603D5">
        <w:rPr>
          <w:b/>
          <w:bCs/>
          <w:rtl/>
          <w:lang w:val="en-GB"/>
        </w:rPr>
        <w:t xml:space="preserve">؛ </w:t>
      </w:r>
    </w:p>
    <w:p w:rsidR="008603D5" w:rsidRPr="008603D5" w:rsidRDefault="00F74A21" w:rsidP="00F74A21">
      <w:pPr>
        <w:pStyle w:val="SingleTxt"/>
        <w:rPr>
          <w:b/>
          <w:bCs/>
          <w:rtl/>
          <w:lang w:val="en-GB"/>
        </w:rPr>
      </w:pPr>
      <w:r>
        <w:rPr>
          <w:rFonts w:hint="cs"/>
          <w:b/>
          <w:bCs/>
          <w:rtl/>
          <w:lang w:val="en-GB"/>
        </w:rPr>
        <w:tab/>
      </w:r>
      <w:r w:rsidR="008603D5" w:rsidRPr="008603D5">
        <w:rPr>
          <w:b/>
          <w:bCs/>
          <w:rtl/>
          <w:lang w:val="en-GB"/>
        </w:rPr>
        <w:t>(د)</w:t>
      </w:r>
      <w:r>
        <w:rPr>
          <w:rFonts w:hint="cs"/>
          <w:b/>
          <w:bCs/>
          <w:rtl/>
          <w:lang w:val="en-GB"/>
        </w:rPr>
        <w:tab/>
      </w:r>
      <w:r w:rsidR="008603D5" w:rsidRPr="008603D5">
        <w:rPr>
          <w:b/>
          <w:bCs/>
          <w:rtl/>
          <w:lang w:val="en-GB"/>
        </w:rPr>
        <w:t>كفالة تمثيل المرأة الريفية في عمليات صنع القرار على جميع المستويات في القطاع الزراعي، بما في ذلك ما يتعلق بالسياسات الم</w:t>
      </w:r>
      <w:r w:rsidR="008603D5" w:rsidRPr="008603D5">
        <w:rPr>
          <w:rFonts w:hint="cs"/>
          <w:b/>
          <w:bCs/>
          <w:rtl/>
          <w:lang w:val="en-GB"/>
        </w:rPr>
        <w:t>تصل</w:t>
      </w:r>
      <w:r w:rsidR="008603D5" w:rsidRPr="008603D5">
        <w:rPr>
          <w:b/>
          <w:bCs/>
          <w:rtl/>
          <w:lang w:val="en-GB"/>
        </w:rPr>
        <w:t xml:space="preserve">ة بالحد من مخاطر الكوارث وإدارة مراحل ما بعد الكوارث وتغير المناخ. </w:t>
      </w:r>
    </w:p>
    <w:p w:rsidR="008603D5" w:rsidRPr="008603D5" w:rsidRDefault="008603D5" w:rsidP="00F74A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lastRenderedPageBreak/>
        <w:tab/>
      </w:r>
      <w:r w:rsidRPr="008603D5">
        <w:rPr>
          <w:rtl/>
          <w:lang w:val="en-GB"/>
        </w:rPr>
        <w:tab/>
        <w:t>نساء الشعوب الأصلية</w:t>
      </w:r>
    </w:p>
    <w:p w:rsidR="008603D5" w:rsidRPr="00360E84" w:rsidRDefault="008603D5" w:rsidP="00B70A7C">
      <w:pPr>
        <w:pStyle w:val="SingleTxt"/>
        <w:rPr>
          <w:rtl/>
          <w:lang w:val="en-GB"/>
        </w:rPr>
      </w:pPr>
      <w:r w:rsidRPr="00360E84">
        <w:rPr>
          <w:rtl/>
          <w:lang w:val="en-GB"/>
        </w:rPr>
        <w:t>٤٠</w:t>
      </w:r>
      <w:r w:rsidR="00F74A21" w:rsidRPr="00360E84">
        <w:rPr>
          <w:rFonts w:hint="cs"/>
          <w:rtl/>
          <w:lang w:val="en-GB"/>
        </w:rPr>
        <w:t xml:space="preserve"> </w:t>
      </w:r>
      <w:r w:rsidR="00F74A21" w:rsidRPr="00360E84">
        <w:rPr>
          <w:rFonts w:hint="cs"/>
          <w:rtl/>
          <w:lang w:val="en-GB"/>
        </w:rPr>
        <w:tab/>
      </w:r>
      <w:r w:rsidRPr="00360E84">
        <w:rPr>
          <w:rtl/>
          <w:lang w:val="en-GB"/>
        </w:rPr>
        <w:t xml:space="preserve">تلاحظ اللجنة </w:t>
      </w:r>
      <w:r w:rsidRPr="00360E84">
        <w:rPr>
          <w:rFonts w:hint="cs"/>
          <w:rtl/>
          <w:lang w:val="en-GB"/>
        </w:rPr>
        <w:t>مع ال</w:t>
      </w:r>
      <w:r w:rsidRPr="00360E84">
        <w:rPr>
          <w:rtl/>
          <w:lang w:val="en-GB"/>
        </w:rPr>
        <w:t xml:space="preserve">قلق أن نساء الشعوب الأصلية يواجهن أشكالاً متداخلة من التمييز في الدولة الطرف، على أساس أصلهن </w:t>
      </w:r>
      <w:proofErr w:type="spellStart"/>
      <w:r w:rsidRPr="00360E84">
        <w:rPr>
          <w:rtl/>
          <w:lang w:val="en-GB"/>
        </w:rPr>
        <w:t>الإثني</w:t>
      </w:r>
      <w:proofErr w:type="spellEnd"/>
      <w:r w:rsidRPr="00360E84">
        <w:rPr>
          <w:rtl/>
          <w:lang w:val="en-GB"/>
        </w:rPr>
        <w:t xml:space="preserve"> ووضعهن الاجتماعي، فضلاً عن الكراهية العنصرية والعنف والفقر والتهميش. ويساورها القلق بوجه خاص إزاء ما يلي:</w:t>
      </w:r>
    </w:p>
    <w:p w:rsidR="008603D5" w:rsidRPr="00360E84" w:rsidRDefault="00F74A21" w:rsidP="00B70A7C">
      <w:pPr>
        <w:pStyle w:val="SingleTxt"/>
        <w:rPr>
          <w:rtl/>
          <w:lang w:val="en-GB"/>
        </w:rPr>
      </w:pPr>
      <w:r w:rsidRPr="00360E84">
        <w:rPr>
          <w:rFonts w:hint="cs"/>
          <w:rtl/>
          <w:lang w:val="en-GB"/>
        </w:rPr>
        <w:tab/>
      </w:r>
      <w:r w:rsidR="008603D5" w:rsidRPr="00360E84">
        <w:rPr>
          <w:rtl/>
          <w:lang w:val="en-GB"/>
        </w:rPr>
        <w:t>(أ)</w:t>
      </w:r>
      <w:r w:rsidR="008603D5" w:rsidRPr="00360E84">
        <w:rPr>
          <w:rtl/>
          <w:lang w:val="en-GB"/>
        </w:rPr>
        <w:tab/>
        <w:t xml:space="preserve">عدم الاعتراف بحيازة نساء الشعوب الأصلية </w:t>
      </w:r>
      <w:r w:rsidR="008603D5" w:rsidRPr="00360E84">
        <w:rPr>
          <w:rFonts w:hint="cs"/>
          <w:rtl/>
          <w:lang w:val="en-GB"/>
        </w:rPr>
        <w:t>ل</w:t>
      </w:r>
      <w:r w:rsidR="008603D5" w:rsidRPr="00360E84">
        <w:rPr>
          <w:rtl/>
          <w:lang w:val="en-GB"/>
        </w:rPr>
        <w:t xml:space="preserve">لأراضي وملكيتها وحماية تلك الملكية، وعمليات الإخلاء القسري من الأراضي التقليدية للشعوب الأصلية في مناطق مثل منطقة غران </w:t>
      </w:r>
      <w:proofErr w:type="spellStart"/>
      <w:r w:rsidR="008603D5" w:rsidRPr="00360E84">
        <w:rPr>
          <w:rtl/>
          <w:lang w:val="en-GB"/>
        </w:rPr>
        <w:t>تشاكو</w:t>
      </w:r>
      <w:proofErr w:type="spellEnd"/>
      <w:r w:rsidR="008603D5" w:rsidRPr="00360E84">
        <w:rPr>
          <w:rtl/>
          <w:lang w:val="en-GB"/>
        </w:rPr>
        <w:t xml:space="preserve">، واستبعاد نساء الشعوب الأصلية من عمليات صنع القرار </w:t>
      </w:r>
      <w:r w:rsidR="008603D5" w:rsidRPr="00360E84">
        <w:rPr>
          <w:rFonts w:hint="cs"/>
          <w:rtl/>
          <w:lang w:val="en-GB"/>
        </w:rPr>
        <w:t>المتعلقة</w:t>
      </w:r>
      <w:r w:rsidR="008603D5" w:rsidRPr="00360E84">
        <w:rPr>
          <w:rtl/>
          <w:lang w:val="en-GB"/>
        </w:rPr>
        <w:t xml:space="preserve"> </w:t>
      </w:r>
      <w:r w:rsidR="008603D5" w:rsidRPr="00360E84">
        <w:rPr>
          <w:rFonts w:hint="cs"/>
          <w:rtl/>
          <w:lang w:val="en-GB"/>
        </w:rPr>
        <w:t>ب</w:t>
      </w:r>
      <w:r w:rsidR="008603D5" w:rsidRPr="00360E84">
        <w:rPr>
          <w:rtl/>
          <w:lang w:val="en-GB"/>
        </w:rPr>
        <w:t xml:space="preserve">استخدام الأراضي؛ </w:t>
      </w:r>
    </w:p>
    <w:p w:rsidR="008603D5" w:rsidRPr="00360E84" w:rsidRDefault="00F74A21" w:rsidP="008D6673">
      <w:pPr>
        <w:pStyle w:val="SingleTxt"/>
        <w:rPr>
          <w:rtl/>
          <w:lang w:val="en-GB"/>
        </w:rPr>
      </w:pPr>
      <w:r w:rsidRPr="00360E84">
        <w:rPr>
          <w:rFonts w:hint="cs"/>
          <w:rtl/>
          <w:lang w:val="en-GB"/>
        </w:rPr>
        <w:tab/>
      </w:r>
      <w:r w:rsidR="008603D5" w:rsidRPr="00360E84">
        <w:rPr>
          <w:rtl/>
          <w:lang w:val="en-GB"/>
        </w:rPr>
        <w:t>(ب)</w:t>
      </w:r>
      <w:r w:rsidR="008603D5" w:rsidRPr="00360E84">
        <w:rPr>
          <w:rtl/>
          <w:lang w:val="en-GB"/>
        </w:rPr>
        <w:tab/>
        <w:t xml:space="preserve">محدودية فرص حصول نساء الشعوب الأصلية على المياه، بما في ذلك مياه الشرب المأمونة وخدمات الصرف الصحي بسبب الافتقار إلى </w:t>
      </w:r>
      <w:r w:rsidR="008603D5" w:rsidRPr="00360E84">
        <w:rPr>
          <w:rFonts w:hint="cs"/>
          <w:rtl/>
          <w:lang w:val="en-GB"/>
        </w:rPr>
        <w:t>الهياكل الأساسية</w:t>
      </w:r>
      <w:r w:rsidR="008603D5" w:rsidRPr="00360E84">
        <w:rPr>
          <w:rtl/>
          <w:lang w:val="en-GB"/>
        </w:rPr>
        <w:t>، لا</w:t>
      </w:r>
      <w:r w:rsidR="00360E84">
        <w:rPr>
          <w:rFonts w:hint="cs"/>
          <w:rtl/>
          <w:lang w:val="en-GB"/>
        </w:rPr>
        <w:t xml:space="preserve"> </w:t>
      </w:r>
      <w:r w:rsidR="008603D5" w:rsidRPr="00360E84">
        <w:rPr>
          <w:rtl/>
          <w:lang w:val="en-GB"/>
        </w:rPr>
        <w:t xml:space="preserve">سيما في مجتمعات الشعوب الأصلية المعزولة مثل </w:t>
      </w:r>
      <w:r w:rsidR="008603D5" w:rsidRPr="00360E84">
        <w:rPr>
          <w:rFonts w:hint="cs"/>
          <w:rtl/>
          <w:lang w:val="en-GB"/>
        </w:rPr>
        <w:t>مجتمع</w:t>
      </w:r>
      <w:r w:rsidR="008603D5" w:rsidRPr="00360E84">
        <w:rPr>
          <w:rtl/>
          <w:lang w:val="en-GB"/>
        </w:rPr>
        <w:t xml:space="preserve"> </w:t>
      </w:r>
      <w:proofErr w:type="spellStart"/>
      <w:r w:rsidR="008603D5" w:rsidRPr="00360E84">
        <w:rPr>
          <w:rtl/>
          <w:lang w:val="en-GB"/>
        </w:rPr>
        <w:t>ويتشي</w:t>
      </w:r>
      <w:proofErr w:type="spellEnd"/>
      <w:r w:rsidR="008603D5" w:rsidRPr="00360E84">
        <w:rPr>
          <w:rtl/>
          <w:lang w:val="en-GB"/>
        </w:rPr>
        <w:t xml:space="preserve"> في </w:t>
      </w:r>
      <w:proofErr w:type="spellStart"/>
      <w:r w:rsidR="008603D5" w:rsidRPr="00360E84">
        <w:rPr>
          <w:rtl/>
          <w:lang w:val="en-GB"/>
        </w:rPr>
        <w:t>ميرافلوريس</w:t>
      </w:r>
      <w:proofErr w:type="spellEnd"/>
      <w:r w:rsidR="008603D5" w:rsidRPr="00360E84">
        <w:rPr>
          <w:rtl/>
          <w:lang w:val="en-GB"/>
        </w:rPr>
        <w:t xml:space="preserve"> (في</w:t>
      </w:r>
      <w:r w:rsidR="008D6673">
        <w:rPr>
          <w:rFonts w:hint="cs"/>
          <w:rtl/>
          <w:lang w:val="en-GB"/>
        </w:rPr>
        <w:t xml:space="preserve"> </w:t>
      </w:r>
      <w:r w:rsidR="008603D5" w:rsidRPr="00360E84">
        <w:rPr>
          <w:rtl/>
          <w:lang w:val="en-GB"/>
        </w:rPr>
        <w:t xml:space="preserve">منطقة </w:t>
      </w:r>
      <w:proofErr w:type="spellStart"/>
      <w:r w:rsidR="008603D5" w:rsidRPr="00360E84">
        <w:rPr>
          <w:rtl/>
          <w:lang w:val="en-GB"/>
        </w:rPr>
        <w:t>تشاكو</w:t>
      </w:r>
      <w:proofErr w:type="spellEnd"/>
      <w:r w:rsidR="008603D5" w:rsidRPr="00360E84">
        <w:rPr>
          <w:rtl/>
          <w:lang w:val="en-GB"/>
        </w:rPr>
        <w:t>)؛</w:t>
      </w:r>
    </w:p>
    <w:p w:rsidR="008603D5" w:rsidRPr="00360E84" w:rsidRDefault="00F74A21" w:rsidP="00B70A7C">
      <w:pPr>
        <w:pStyle w:val="SingleTxt"/>
        <w:rPr>
          <w:rtl/>
          <w:lang w:val="en-GB"/>
        </w:rPr>
      </w:pPr>
      <w:r w:rsidRPr="00360E84">
        <w:rPr>
          <w:rFonts w:hint="cs"/>
          <w:rtl/>
          <w:lang w:val="en-GB"/>
        </w:rPr>
        <w:tab/>
      </w:r>
      <w:r w:rsidR="008603D5" w:rsidRPr="00360E84">
        <w:rPr>
          <w:rtl/>
          <w:lang w:val="en-GB"/>
        </w:rPr>
        <w:t>(ج)</w:t>
      </w:r>
      <w:r w:rsidR="008603D5" w:rsidRPr="00360E84">
        <w:rPr>
          <w:rtl/>
          <w:lang w:val="en-GB"/>
        </w:rPr>
        <w:tab/>
        <w:t xml:space="preserve">التأثير السلبي لاستخدام مبيدات الآفات والأسمدة والمواد الكيميائية الزراعية </w:t>
      </w:r>
      <w:r w:rsidR="008603D5" w:rsidRPr="00360E84">
        <w:rPr>
          <w:rFonts w:hint="cs"/>
          <w:rtl/>
          <w:lang w:val="en-GB"/>
        </w:rPr>
        <w:t>على</w:t>
      </w:r>
      <w:r w:rsidR="008603D5" w:rsidRPr="00360E84">
        <w:rPr>
          <w:rtl/>
          <w:lang w:val="en-GB"/>
        </w:rPr>
        <w:t xml:space="preserve"> صحة نساء وفتيات الشعوب الأصلية العاملات في الزراعة؛ </w:t>
      </w:r>
    </w:p>
    <w:p w:rsidR="008603D5" w:rsidRPr="008603D5" w:rsidRDefault="00F74A21" w:rsidP="00F74A21">
      <w:pPr>
        <w:pStyle w:val="SingleTxt"/>
        <w:rPr>
          <w:b/>
          <w:bCs/>
          <w:rtl/>
          <w:lang w:val="en-GB"/>
        </w:rPr>
      </w:pPr>
      <w:r w:rsidRPr="00360E84">
        <w:rPr>
          <w:rFonts w:hint="cs"/>
          <w:rtl/>
          <w:lang w:val="en-GB"/>
        </w:rPr>
        <w:tab/>
      </w:r>
      <w:r w:rsidR="008603D5" w:rsidRPr="00360E84">
        <w:rPr>
          <w:rtl/>
          <w:lang w:val="en-GB"/>
        </w:rPr>
        <w:t>(د)</w:t>
      </w:r>
      <w:r w:rsidRPr="00360E84">
        <w:rPr>
          <w:rFonts w:hint="cs"/>
          <w:rtl/>
          <w:lang w:val="en-GB"/>
        </w:rPr>
        <w:tab/>
      </w:r>
      <w:r w:rsidR="008603D5" w:rsidRPr="00360E84">
        <w:rPr>
          <w:rtl/>
          <w:lang w:val="en-GB"/>
        </w:rPr>
        <w:t xml:space="preserve">غياب التشاور الفعال وآليات تقاسم المنافع لضمان الموافقة الحرة والمسبقة والمستنيرة </w:t>
      </w:r>
      <w:r w:rsidR="008603D5" w:rsidRPr="00360E84">
        <w:rPr>
          <w:rFonts w:hint="cs"/>
          <w:rtl/>
          <w:lang w:val="en-GB"/>
        </w:rPr>
        <w:t>ل</w:t>
      </w:r>
      <w:r w:rsidR="008603D5" w:rsidRPr="00360E84">
        <w:rPr>
          <w:rtl/>
          <w:lang w:val="en-GB"/>
        </w:rPr>
        <w:t>نساء الشعوب الأصلية على مشاريع التنمية في أراضيهن.</w:t>
      </w:r>
    </w:p>
    <w:p w:rsidR="008603D5" w:rsidRPr="008603D5" w:rsidRDefault="008603D5" w:rsidP="00F74A21">
      <w:pPr>
        <w:pStyle w:val="SingleTxt"/>
        <w:rPr>
          <w:b/>
          <w:bCs/>
          <w:rtl/>
          <w:lang w:val="en-GB"/>
        </w:rPr>
      </w:pPr>
      <w:r w:rsidRPr="008603D5">
        <w:rPr>
          <w:b/>
          <w:bCs/>
          <w:rtl/>
          <w:lang w:val="en-GB"/>
        </w:rPr>
        <w:t>٤١</w:t>
      </w:r>
      <w:r w:rsidR="00F74A21">
        <w:rPr>
          <w:rFonts w:hint="cs"/>
          <w:b/>
          <w:bCs/>
          <w:rtl/>
          <w:lang w:val="en-GB"/>
        </w:rPr>
        <w:t xml:space="preserve"> -</w:t>
      </w:r>
      <w:r w:rsidR="00F74A21">
        <w:rPr>
          <w:rFonts w:hint="cs"/>
          <w:b/>
          <w:bCs/>
          <w:rtl/>
          <w:lang w:val="en-GB"/>
        </w:rPr>
        <w:tab/>
      </w:r>
      <w:r w:rsidRPr="008603D5">
        <w:rPr>
          <w:b/>
          <w:bCs/>
          <w:rtl/>
          <w:lang w:val="en-GB"/>
        </w:rPr>
        <w:t>توصي اللجنة الدولة الطرف بما يلي:</w:t>
      </w:r>
    </w:p>
    <w:p w:rsidR="008603D5" w:rsidRPr="008603D5" w:rsidRDefault="00F74A21" w:rsidP="0073319D">
      <w:pPr>
        <w:pStyle w:val="SingleTxt"/>
        <w:rPr>
          <w:b/>
          <w:bCs/>
          <w:rtl/>
          <w:lang w:val="en-GB"/>
        </w:rPr>
      </w:pPr>
      <w:r>
        <w:rPr>
          <w:rFonts w:hint="cs"/>
          <w:b/>
          <w:bCs/>
          <w:rtl/>
          <w:lang w:val="en-GB"/>
        </w:rPr>
        <w:tab/>
      </w:r>
      <w:r w:rsidR="008603D5" w:rsidRPr="008603D5">
        <w:rPr>
          <w:b/>
          <w:bCs/>
          <w:rtl/>
          <w:lang w:val="en-GB"/>
        </w:rPr>
        <w:t>(أ)</w:t>
      </w:r>
      <w:r w:rsidR="008603D5" w:rsidRPr="008603D5">
        <w:rPr>
          <w:b/>
          <w:bCs/>
          <w:rtl/>
          <w:lang w:val="en-GB"/>
        </w:rPr>
        <w:tab/>
        <w:t>اعتماد تدابير من أجل الاعتراف رسمياً ب</w:t>
      </w:r>
      <w:r w:rsidR="008603D5" w:rsidRPr="008603D5">
        <w:rPr>
          <w:rFonts w:hint="cs"/>
          <w:b/>
          <w:bCs/>
          <w:rtl/>
          <w:lang w:val="en-GB"/>
        </w:rPr>
        <w:t xml:space="preserve">حق </w:t>
      </w:r>
      <w:r w:rsidR="008603D5" w:rsidRPr="008603D5">
        <w:rPr>
          <w:b/>
          <w:bCs/>
          <w:rtl/>
          <w:lang w:val="en-GB"/>
        </w:rPr>
        <w:t>نساء الشعوب الأصلية في حيازة الأراضي والملكية، وتعزيز الحوار على مستوى المجتمع المحلي بهدف القضاء على المعايير التمييزية وال</w:t>
      </w:r>
      <w:r w:rsidR="008603D5" w:rsidRPr="008603D5">
        <w:rPr>
          <w:rFonts w:hint="cs"/>
          <w:b/>
          <w:bCs/>
          <w:rtl/>
          <w:lang w:val="en-GB"/>
        </w:rPr>
        <w:t xml:space="preserve">تقاليد </w:t>
      </w:r>
      <w:r w:rsidR="008603D5" w:rsidRPr="008603D5">
        <w:rPr>
          <w:b/>
          <w:bCs/>
          <w:rtl/>
          <w:lang w:val="en-GB"/>
        </w:rPr>
        <w:t>التي تحد من حقوق نساء الشعوب الأصلية في ملكية الأراضي؛</w:t>
      </w:r>
    </w:p>
    <w:p w:rsidR="008603D5" w:rsidRPr="008603D5" w:rsidRDefault="00F74A21" w:rsidP="008603D5">
      <w:pPr>
        <w:pStyle w:val="SingleTxt"/>
        <w:rPr>
          <w:b/>
          <w:bCs/>
          <w:rtl/>
          <w:lang w:val="en-GB"/>
        </w:rPr>
      </w:pPr>
      <w:r>
        <w:rPr>
          <w:rFonts w:hint="cs"/>
          <w:b/>
          <w:bCs/>
          <w:rtl/>
          <w:lang w:val="en-GB"/>
        </w:rPr>
        <w:tab/>
      </w:r>
      <w:r w:rsidR="008603D5" w:rsidRPr="008603D5">
        <w:rPr>
          <w:b/>
          <w:bCs/>
          <w:rtl/>
          <w:lang w:val="en-GB"/>
        </w:rPr>
        <w:t>(ب)</w:t>
      </w:r>
      <w:r w:rsidR="008603D5" w:rsidRPr="008603D5">
        <w:rPr>
          <w:b/>
          <w:bCs/>
          <w:rtl/>
          <w:lang w:val="en-GB"/>
        </w:rPr>
        <w:tab/>
        <w:t>منع عمليات الإخلاء القسري لنساء الشعوب الأصلية من خلال تعزيز الضمانات القانونية والإجرائية، وضمان مشاركتهن المجدية في عمليات صنع القرار فيما يتعلق باستخدام الأراضي التقليدية للشعوب الأصلية؛</w:t>
      </w:r>
    </w:p>
    <w:p w:rsidR="008603D5" w:rsidRPr="008603D5" w:rsidRDefault="00F74A21" w:rsidP="008603D5">
      <w:pPr>
        <w:pStyle w:val="SingleTxt"/>
        <w:rPr>
          <w:b/>
          <w:bCs/>
          <w:rtl/>
          <w:lang w:val="en-GB"/>
        </w:rPr>
      </w:pPr>
      <w:r>
        <w:rPr>
          <w:rFonts w:hint="cs"/>
          <w:b/>
          <w:bCs/>
          <w:rtl/>
          <w:lang w:val="en-GB"/>
        </w:rPr>
        <w:tab/>
      </w:r>
      <w:r w:rsidR="008603D5" w:rsidRPr="008603D5">
        <w:rPr>
          <w:b/>
          <w:bCs/>
          <w:rtl/>
          <w:lang w:val="en-GB"/>
        </w:rPr>
        <w:t>(ج)</w:t>
      </w:r>
      <w:r w:rsidR="008603D5" w:rsidRPr="008603D5">
        <w:rPr>
          <w:b/>
          <w:bCs/>
          <w:rtl/>
          <w:lang w:val="en-GB"/>
        </w:rPr>
        <w:tab/>
      </w:r>
      <w:r w:rsidR="008603D5" w:rsidRPr="008603D5">
        <w:rPr>
          <w:rFonts w:hint="cs"/>
          <w:b/>
          <w:bCs/>
          <w:rtl/>
          <w:lang w:val="en-GB"/>
        </w:rPr>
        <w:t>ضمان</w:t>
      </w:r>
      <w:r w:rsidR="008603D5" w:rsidRPr="008603D5">
        <w:rPr>
          <w:b/>
          <w:bCs/>
          <w:rtl/>
          <w:lang w:val="en-GB"/>
        </w:rPr>
        <w:t xml:space="preserve"> حصول نساء الشعوب الأصلية على ما يكفي من موارد المياه المأمونة والميسورة التكلفة للاستخدامات الشخصية والمنزلية، وكذلك لأغراض الري؛ </w:t>
      </w:r>
    </w:p>
    <w:p w:rsidR="008603D5" w:rsidRPr="008603D5" w:rsidRDefault="00F74A21" w:rsidP="0073319D">
      <w:pPr>
        <w:pStyle w:val="SingleTxt"/>
        <w:rPr>
          <w:b/>
          <w:bCs/>
          <w:rtl/>
          <w:lang w:val="en-GB"/>
        </w:rPr>
      </w:pPr>
      <w:r>
        <w:rPr>
          <w:rFonts w:hint="cs"/>
          <w:b/>
          <w:bCs/>
          <w:rtl/>
          <w:lang w:val="en-GB"/>
        </w:rPr>
        <w:tab/>
      </w:r>
      <w:r w:rsidR="008603D5" w:rsidRPr="008603D5">
        <w:rPr>
          <w:b/>
          <w:bCs/>
          <w:rtl/>
          <w:lang w:val="en-GB"/>
        </w:rPr>
        <w:t>(د)</w:t>
      </w:r>
      <w:r>
        <w:rPr>
          <w:rFonts w:hint="cs"/>
          <w:b/>
          <w:bCs/>
          <w:rtl/>
          <w:lang w:val="en-GB"/>
        </w:rPr>
        <w:tab/>
      </w:r>
      <w:r w:rsidR="008603D5" w:rsidRPr="008603D5">
        <w:rPr>
          <w:b/>
          <w:bCs/>
          <w:rtl/>
          <w:lang w:val="en-GB"/>
        </w:rPr>
        <w:t xml:space="preserve">استعراض حالات الإهمال الحالية في معالجة الشكاوى بشأن الاستخدام الضار لمبيدات الآفات والأسمدة والمواد الكيميائية الزراعية التي ترفعها نساء الشعوب </w:t>
      </w:r>
      <w:r w:rsidR="008603D5" w:rsidRPr="008603D5">
        <w:rPr>
          <w:b/>
          <w:bCs/>
          <w:rtl/>
          <w:lang w:val="en-GB"/>
        </w:rPr>
        <w:lastRenderedPageBreak/>
        <w:t xml:space="preserve">الأصلية إلى وزارة الصحة، وضمان </w:t>
      </w:r>
      <w:r w:rsidR="008603D5" w:rsidRPr="008603D5">
        <w:rPr>
          <w:rFonts w:hint="cs"/>
          <w:b/>
          <w:bCs/>
          <w:rtl/>
          <w:lang w:val="en-GB"/>
        </w:rPr>
        <w:t xml:space="preserve">حلّ </w:t>
      </w:r>
      <w:r w:rsidR="008603D5" w:rsidRPr="008603D5">
        <w:rPr>
          <w:b/>
          <w:bCs/>
          <w:rtl/>
          <w:lang w:val="en-GB"/>
        </w:rPr>
        <w:t xml:space="preserve">هذه الشكاوى في </w:t>
      </w:r>
      <w:r w:rsidR="008603D5" w:rsidRPr="008603D5">
        <w:rPr>
          <w:rFonts w:hint="cs"/>
          <w:b/>
          <w:bCs/>
          <w:rtl/>
          <w:lang w:val="en-GB"/>
        </w:rPr>
        <w:t xml:space="preserve">وقتها </w:t>
      </w:r>
      <w:r w:rsidR="008603D5" w:rsidRPr="008603D5">
        <w:rPr>
          <w:b/>
          <w:bCs/>
          <w:rtl/>
          <w:lang w:val="en-GB"/>
        </w:rPr>
        <w:t>وبطريقة مناسبة، تماشياً</w:t>
      </w:r>
      <w:r w:rsidR="0073319D">
        <w:rPr>
          <w:rFonts w:hint="cs"/>
          <w:b/>
          <w:bCs/>
          <w:rtl/>
          <w:lang w:val="en-GB"/>
        </w:rPr>
        <w:t> </w:t>
      </w:r>
      <w:r w:rsidR="008603D5" w:rsidRPr="008603D5">
        <w:rPr>
          <w:b/>
          <w:bCs/>
          <w:rtl/>
          <w:lang w:val="en-GB"/>
        </w:rPr>
        <w:t xml:space="preserve">مع التوصية العامة رقم 34 للجنة؛ </w:t>
      </w:r>
    </w:p>
    <w:p w:rsidR="008603D5" w:rsidRPr="008603D5" w:rsidRDefault="00F74A21" w:rsidP="0073319D">
      <w:pPr>
        <w:pStyle w:val="SingleTxt"/>
        <w:rPr>
          <w:b/>
          <w:bCs/>
          <w:rtl/>
          <w:lang w:val="en-GB"/>
        </w:rPr>
      </w:pPr>
      <w:r>
        <w:rPr>
          <w:rFonts w:hint="cs"/>
          <w:b/>
          <w:bCs/>
          <w:rtl/>
          <w:lang w:val="en-GB"/>
        </w:rPr>
        <w:tab/>
      </w:r>
      <w:r w:rsidR="008603D5" w:rsidRPr="008603D5">
        <w:rPr>
          <w:b/>
          <w:bCs/>
          <w:rtl/>
          <w:lang w:val="en-GB"/>
        </w:rPr>
        <w:t>(هـ)</w:t>
      </w:r>
      <w:r>
        <w:rPr>
          <w:rFonts w:hint="cs"/>
          <w:b/>
          <w:bCs/>
          <w:rtl/>
          <w:lang w:val="en-GB"/>
        </w:rPr>
        <w:tab/>
      </w:r>
      <w:r w:rsidR="008603D5" w:rsidRPr="008603D5">
        <w:rPr>
          <w:b/>
          <w:bCs/>
          <w:rtl/>
          <w:lang w:val="en-GB"/>
        </w:rPr>
        <w:t>إنشاء آلية إلزامي</w:t>
      </w:r>
      <w:r w:rsidR="008603D5" w:rsidRPr="008603D5">
        <w:rPr>
          <w:rFonts w:hint="cs"/>
          <w:b/>
          <w:bCs/>
          <w:rtl/>
          <w:lang w:val="en-GB"/>
        </w:rPr>
        <w:t>ة</w:t>
      </w:r>
      <w:r w:rsidR="008603D5" w:rsidRPr="008603D5">
        <w:rPr>
          <w:b/>
          <w:bCs/>
          <w:rtl/>
          <w:lang w:val="en-GB"/>
        </w:rPr>
        <w:t xml:space="preserve"> وفعال</w:t>
      </w:r>
      <w:r w:rsidR="008603D5" w:rsidRPr="008603D5">
        <w:rPr>
          <w:rFonts w:hint="cs"/>
          <w:b/>
          <w:bCs/>
          <w:rtl/>
          <w:lang w:val="en-GB"/>
        </w:rPr>
        <w:t>ة</w:t>
      </w:r>
      <w:r w:rsidR="008603D5" w:rsidRPr="008603D5">
        <w:rPr>
          <w:b/>
          <w:bCs/>
          <w:rtl/>
          <w:lang w:val="en-GB"/>
        </w:rPr>
        <w:t xml:space="preserve"> </w:t>
      </w:r>
      <w:r w:rsidR="008603D5" w:rsidRPr="008603D5">
        <w:rPr>
          <w:rFonts w:hint="cs"/>
          <w:b/>
          <w:bCs/>
          <w:rtl/>
          <w:lang w:val="en-GB"/>
        </w:rPr>
        <w:t>لل</w:t>
      </w:r>
      <w:r w:rsidR="008603D5" w:rsidRPr="008603D5">
        <w:rPr>
          <w:b/>
          <w:bCs/>
          <w:rtl/>
          <w:lang w:val="en-GB"/>
        </w:rPr>
        <w:t xml:space="preserve">تشاور وتقاسم </w:t>
      </w:r>
      <w:r w:rsidR="008603D5" w:rsidRPr="008603D5">
        <w:rPr>
          <w:rFonts w:hint="cs"/>
          <w:b/>
          <w:bCs/>
          <w:rtl/>
          <w:lang w:val="en-GB"/>
        </w:rPr>
        <w:t>ا</w:t>
      </w:r>
      <w:r w:rsidR="008603D5" w:rsidRPr="008603D5">
        <w:rPr>
          <w:b/>
          <w:bCs/>
          <w:rtl/>
          <w:lang w:val="en-GB"/>
        </w:rPr>
        <w:t xml:space="preserve">لمنافع من أجل التماس الموافقة الحرة والمسبقة والمستنيرة </w:t>
      </w:r>
      <w:r w:rsidR="008603D5" w:rsidRPr="008603D5">
        <w:rPr>
          <w:rFonts w:hint="cs"/>
          <w:b/>
          <w:bCs/>
          <w:rtl/>
          <w:lang w:val="en-GB"/>
        </w:rPr>
        <w:t>ل</w:t>
      </w:r>
      <w:r w:rsidR="008603D5" w:rsidRPr="008603D5">
        <w:rPr>
          <w:b/>
          <w:bCs/>
          <w:rtl/>
          <w:lang w:val="en-GB"/>
        </w:rPr>
        <w:t>نساء الشعوب الأصلية فيما يتعلق باستخدام مواردهن الطبيعية</w:t>
      </w:r>
      <w:r w:rsidR="0073319D">
        <w:rPr>
          <w:rFonts w:hint="cs"/>
          <w:b/>
          <w:bCs/>
          <w:rtl/>
          <w:lang w:val="en-GB"/>
        </w:rPr>
        <w:t> </w:t>
      </w:r>
      <w:r w:rsidR="008603D5" w:rsidRPr="008603D5">
        <w:rPr>
          <w:b/>
          <w:bCs/>
          <w:rtl/>
          <w:lang w:val="en-GB"/>
        </w:rPr>
        <w:t>وأراضيهن.</w:t>
      </w:r>
    </w:p>
    <w:p w:rsidR="00F74A21" w:rsidRPr="00F74A21" w:rsidRDefault="00F74A21" w:rsidP="00F74A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8603D5" w:rsidRPr="008603D5" w:rsidRDefault="008603D5" w:rsidP="00F74A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tab/>
      </w:r>
      <w:r w:rsidRPr="008603D5">
        <w:rPr>
          <w:rtl/>
          <w:lang w:val="en-GB"/>
        </w:rPr>
        <w:tab/>
        <w:t>النساء المهاجرات واللاجئات وطالبات اللجوء</w:t>
      </w:r>
    </w:p>
    <w:p w:rsidR="008603D5" w:rsidRPr="00360E84" w:rsidRDefault="008603D5" w:rsidP="00337EDA">
      <w:pPr>
        <w:pStyle w:val="SingleTxt"/>
        <w:rPr>
          <w:rtl/>
          <w:lang w:val="en-GB"/>
        </w:rPr>
      </w:pPr>
      <w:r w:rsidRPr="00360E84">
        <w:rPr>
          <w:rtl/>
          <w:lang w:val="en-GB"/>
        </w:rPr>
        <w:t>٤٢</w:t>
      </w:r>
      <w:r w:rsidR="00F74A21" w:rsidRPr="00360E84">
        <w:rPr>
          <w:rFonts w:hint="cs"/>
          <w:rtl/>
          <w:lang w:val="en-GB"/>
        </w:rPr>
        <w:t xml:space="preserve"> -</w:t>
      </w:r>
      <w:r w:rsidR="00F74A21" w:rsidRPr="00360E84">
        <w:rPr>
          <w:rFonts w:hint="cs"/>
          <w:rtl/>
          <w:lang w:val="en-GB"/>
        </w:rPr>
        <w:tab/>
      </w:r>
      <w:r w:rsidRPr="00360E84">
        <w:rPr>
          <w:rtl/>
          <w:lang w:val="en-GB"/>
        </w:rPr>
        <w:t xml:space="preserve">تلاحظ اللجنة وجود قانون الهجرة (رقم 25-871 لعام 2003) وقانون اللاجئين (رقم 26-165 لعام 2006)، </w:t>
      </w:r>
      <w:r w:rsidRPr="00360E84">
        <w:rPr>
          <w:rFonts w:hint="cs"/>
          <w:rtl/>
          <w:lang w:val="en-GB"/>
        </w:rPr>
        <w:t>غير أنها</w:t>
      </w:r>
      <w:r w:rsidRPr="00360E84">
        <w:rPr>
          <w:rtl/>
          <w:lang w:val="en-GB"/>
        </w:rPr>
        <w:t xml:space="preserve"> تشعر بالقلق إزاء عدم وجود برامج ترمي إلى الإدماج الاجتماعي والاقتصادي للنساء المهاجرات واللاجئات وطالبات اللجوء في الدولة الطرف. </w:t>
      </w:r>
      <w:r w:rsidRPr="00360E84">
        <w:rPr>
          <w:rFonts w:hint="cs"/>
          <w:rtl/>
          <w:lang w:val="en-GB"/>
        </w:rPr>
        <w:t xml:space="preserve">ويساور </w:t>
      </w:r>
      <w:r w:rsidRPr="00360E84">
        <w:rPr>
          <w:rtl/>
          <w:lang w:val="en-GB"/>
        </w:rPr>
        <w:t xml:space="preserve">اللجنة </w:t>
      </w:r>
      <w:r w:rsidRPr="00360E84">
        <w:rPr>
          <w:rFonts w:hint="cs"/>
          <w:rtl/>
          <w:lang w:val="en-GB"/>
        </w:rPr>
        <w:t>ال</w:t>
      </w:r>
      <w:r w:rsidRPr="00360E84">
        <w:rPr>
          <w:rtl/>
          <w:lang w:val="en-GB"/>
        </w:rPr>
        <w:t>قلق</w:t>
      </w:r>
      <w:r w:rsidRPr="00360E84">
        <w:rPr>
          <w:rFonts w:hint="cs"/>
          <w:rtl/>
          <w:lang w:val="en-GB"/>
        </w:rPr>
        <w:t xml:space="preserve"> </w:t>
      </w:r>
      <w:r w:rsidRPr="00360E84">
        <w:rPr>
          <w:rtl/>
          <w:lang w:val="en-GB"/>
        </w:rPr>
        <w:t>أيضا</w:t>
      </w:r>
      <w:r w:rsidRPr="00360E84">
        <w:rPr>
          <w:rFonts w:hint="cs"/>
          <w:rtl/>
          <w:lang w:val="en-GB"/>
        </w:rPr>
        <w:t>ً</w:t>
      </w:r>
      <w:r w:rsidRPr="00360E84">
        <w:rPr>
          <w:rtl/>
          <w:lang w:val="en-GB"/>
        </w:rPr>
        <w:t xml:space="preserve"> إزاء </w:t>
      </w:r>
      <w:r w:rsidRPr="00360E84">
        <w:rPr>
          <w:rFonts w:hint="cs"/>
          <w:rtl/>
          <w:lang w:val="en-GB"/>
        </w:rPr>
        <w:t>حرمان</w:t>
      </w:r>
      <w:r w:rsidRPr="00360E84">
        <w:rPr>
          <w:rtl/>
          <w:lang w:val="en-GB"/>
        </w:rPr>
        <w:t xml:space="preserve"> النساء اللاجئات وطالبات اللجوء واللاجئات غير المسجلات من الحماية الاجتماعية، مثل البدل الشامل لإعالة الطفل والاستحقاقات المتصلة بالإعاقة، وحرمانهن من التعليم وخدمات الرعاية الصحية.</w:t>
      </w:r>
    </w:p>
    <w:p w:rsidR="008603D5" w:rsidRPr="008603D5" w:rsidRDefault="008603D5" w:rsidP="00F74A21">
      <w:pPr>
        <w:pStyle w:val="SingleTxt"/>
        <w:rPr>
          <w:b/>
          <w:bCs/>
          <w:rtl/>
          <w:lang w:val="en-GB"/>
        </w:rPr>
      </w:pPr>
      <w:r w:rsidRPr="008603D5">
        <w:rPr>
          <w:b/>
          <w:bCs/>
          <w:rtl/>
          <w:lang w:val="en-GB"/>
        </w:rPr>
        <w:t>٤٣</w:t>
      </w:r>
      <w:r w:rsidR="00F74A21">
        <w:rPr>
          <w:rFonts w:hint="cs"/>
          <w:b/>
          <w:bCs/>
          <w:rtl/>
          <w:lang w:val="en-GB"/>
        </w:rPr>
        <w:t xml:space="preserve"> -</w:t>
      </w:r>
      <w:r w:rsidR="00F74A21">
        <w:rPr>
          <w:rFonts w:hint="cs"/>
          <w:b/>
          <w:bCs/>
          <w:rtl/>
          <w:lang w:val="en-GB"/>
        </w:rPr>
        <w:tab/>
      </w:r>
      <w:r w:rsidRPr="008603D5">
        <w:rPr>
          <w:b/>
          <w:bCs/>
          <w:rtl/>
          <w:lang w:val="en-GB"/>
        </w:rPr>
        <w:t>وتوصي اللجنة الدولة الطرف، تماشيا</w:t>
      </w:r>
      <w:r w:rsidRPr="008603D5">
        <w:rPr>
          <w:rFonts w:hint="cs"/>
          <w:b/>
          <w:bCs/>
          <w:rtl/>
          <w:lang w:val="en-GB"/>
        </w:rPr>
        <w:t>ً</w:t>
      </w:r>
      <w:r w:rsidRPr="008603D5">
        <w:rPr>
          <w:b/>
          <w:bCs/>
          <w:rtl/>
          <w:lang w:val="en-GB"/>
        </w:rPr>
        <w:t xml:space="preserve"> مع توصيتها العامة رقم 26 (2008) بشأن العاملات المهاجرات وتوصيتها العامة رقم 32 (2014) </w:t>
      </w:r>
      <w:r w:rsidR="00F74A21" w:rsidRPr="00F74A21">
        <w:rPr>
          <w:b/>
          <w:bCs/>
          <w:rtl/>
          <w:lang w:val="en-GB"/>
        </w:rPr>
        <w:t>بشأن الأبعاد الجنسانية المرتبطة بالمرأة فيما يتعلق بمركز اللاجئ واللجوء والجنسية وانعدام الجنسية</w:t>
      </w:r>
      <w:r w:rsidR="00F74A21" w:rsidRPr="00F74A21">
        <w:rPr>
          <w:rFonts w:cs="Times New Roman" w:hint="cs"/>
          <w:b/>
          <w:bCs/>
          <w:rtl/>
          <w:lang w:val="en-GB"/>
        </w:rPr>
        <w:t>‬</w:t>
      </w:r>
      <w:r w:rsidR="00F74A21" w:rsidRPr="00F74A21">
        <w:rPr>
          <w:rFonts w:hint="cs"/>
          <w:b/>
          <w:bCs/>
          <w:rtl/>
          <w:lang w:val="en-GB"/>
        </w:rPr>
        <w:t>،</w:t>
      </w:r>
      <w:r w:rsidR="00F74A21" w:rsidRPr="00F74A21">
        <w:rPr>
          <w:b/>
          <w:bCs/>
          <w:rtl/>
          <w:lang w:val="en-GB"/>
        </w:rPr>
        <w:t xml:space="preserve"> </w:t>
      </w:r>
      <w:r w:rsidRPr="008603D5">
        <w:rPr>
          <w:b/>
          <w:bCs/>
          <w:rtl/>
          <w:lang w:val="en-GB"/>
        </w:rPr>
        <w:t>بإنفاذ قانون اللاجئين (رقم 26-165 لعام 2006)، ووضع برامج شاملة لتمكين النساء اللاجئات وطالبات اللجوء والمهاجرات من الحصول على التعليم والعمل والحماية الاجتماعية والرعاية الصحية، وجمع بيانات مصنفة حسب نوع الجنس عن نتائج هذه البرامج.</w:t>
      </w:r>
    </w:p>
    <w:p w:rsidR="009631BA" w:rsidRPr="009631BA" w:rsidRDefault="009631BA" w:rsidP="009631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8603D5" w:rsidRPr="008603D5" w:rsidRDefault="008603D5" w:rsidP="00963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tab/>
      </w:r>
      <w:r w:rsidRPr="008603D5">
        <w:rPr>
          <w:rtl/>
          <w:lang w:val="en-GB"/>
        </w:rPr>
        <w:tab/>
        <w:t xml:space="preserve">النساء المحتجزات </w:t>
      </w:r>
    </w:p>
    <w:p w:rsidR="008603D5" w:rsidRPr="00E1788F" w:rsidRDefault="008603D5" w:rsidP="009631BA">
      <w:pPr>
        <w:pStyle w:val="SingleTxt"/>
        <w:rPr>
          <w:rtl/>
          <w:lang w:val="en-GB"/>
        </w:rPr>
      </w:pPr>
      <w:r w:rsidRPr="008603D5">
        <w:rPr>
          <w:b/>
          <w:bCs/>
          <w:rtl/>
          <w:lang w:val="en-GB"/>
        </w:rPr>
        <w:t>٤٤</w:t>
      </w:r>
      <w:r w:rsidR="009631BA">
        <w:rPr>
          <w:rFonts w:hint="cs"/>
          <w:b/>
          <w:bCs/>
          <w:rtl/>
          <w:lang w:val="en-GB"/>
        </w:rPr>
        <w:t xml:space="preserve"> -</w:t>
      </w:r>
      <w:r w:rsidR="009631BA">
        <w:rPr>
          <w:rFonts w:hint="cs"/>
          <w:b/>
          <w:bCs/>
          <w:rtl/>
          <w:lang w:val="en-GB"/>
        </w:rPr>
        <w:tab/>
      </w:r>
      <w:r w:rsidRPr="00E1788F">
        <w:rPr>
          <w:rtl/>
          <w:lang w:val="en-GB"/>
        </w:rPr>
        <w:t>تحيط اللجنة علما</w:t>
      </w:r>
      <w:r w:rsidRPr="00E1788F">
        <w:rPr>
          <w:rFonts w:hint="cs"/>
          <w:rtl/>
          <w:lang w:val="en-GB"/>
        </w:rPr>
        <w:t>ً</w:t>
      </w:r>
      <w:r w:rsidRPr="00E1788F">
        <w:rPr>
          <w:rtl/>
          <w:lang w:val="en-GB"/>
        </w:rPr>
        <w:t xml:space="preserve"> بالبرنامج </w:t>
      </w:r>
      <w:proofErr w:type="spellStart"/>
      <w:r w:rsidRPr="00E1788F">
        <w:rPr>
          <w:rtl/>
          <w:lang w:val="en-GB"/>
        </w:rPr>
        <w:t>الجنساني</w:t>
      </w:r>
      <w:proofErr w:type="spellEnd"/>
      <w:r w:rsidRPr="00E1788F">
        <w:rPr>
          <w:rtl/>
          <w:lang w:val="en-GB"/>
        </w:rPr>
        <w:t xml:space="preserve"> في دائرة السجون الاتحادية، </w:t>
      </w:r>
      <w:r w:rsidRPr="00E1788F">
        <w:rPr>
          <w:rFonts w:hint="cs"/>
          <w:rtl/>
          <w:lang w:val="en-GB"/>
        </w:rPr>
        <w:t>غير أ</w:t>
      </w:r>
      <w:r w:rsidRPr="00E1788F">
        <w:rPr>
          <w:rtl/>
          <w:lang w:val="en-GB"/>
        </w:rPr>
        <w:t xml:space="preserve">نها لا تزال </w:t>
      </w:r>
      <w:r w:rsidRPr="00E1788F">
        <w:rPr>
          <w:rFonts w:hint="cs"/>
          <w:rtl/>
          <w:lang w:val="en-GB"/>
        </w:rPr>
        <w:t>يساورها القلق ة</w:t>
      </w:r>
      <w:r w:rsidRPr="00E1788F">
        <w:rPr>
          <w:rtl/>
          <w:lang w:val="en-GB"/>
        </w:rPr>
        <w:t xml:space="preserve"> إزاء ما يلي:</w:t>
      </w:r>
    </w:p>
    <w:p w:rsidR="008603D5" w:rsidRPr="00E1788F" w:rsidRDefault="009631BA" w:rsidP="008603D5">
      <w:pPr>
        <w:pStyle w:val="SingleTxt"/>
        <w:rPr>
          <w:rtl/>
          <w:lang w:val="en-GB"/>
        </w:rPr>
      </w:pPr>
      <w:r w:rsidRPr="00E1788F">
        <w:rPr>
          <w:rFonts w:hint="cs"/>
          <w:rtl/>
          <w:lang w:val="en-GB"/>
        </w:rPr>
        <w:tab/>
      </w:r>
      <w:r w:rsidR="008603D5" w:rsidRPr="00E1788F">
        <w:rPr>
          <w:rtl/>
          <w:lang w:val="en-GB"/>
        </w:rPr>
        <w:t>(أ)</w:t>
      </w:r>
      <w:r w:rsidR="008603D5" w:rsidRPr="00E1788F">
        <w:rPr>
          <w:rtl/>
          <w:lang w:val="en-GB"/>
        </w:rPr>
        <w:tab/>
        <w:t xml:space="preserve">عدد النساء قيد الاحتجاز </w:t>
      </w:r>
      <w:r w:rsidR="008603D5" w:rsidRPr="00E1788F">
        <w:rPr>
          <w:rFonts w:hint="cs"/>
          <w:rtl/>
          <w:lang w:val="en-GB"/>
        </w:rPr>
        <w:t>رهن ا</w:t>
      </w:r>
      <w:r w:rsidR="008603D5" w:rsidRPr="00E1788F">
        <w:rPr>
          <w:rtl/>
          <w:lang w:val="en-GB"/>
        </w:rPr>
        <w:t>لمحاكمة؛</w:t>
      </w:r>
      <w:r w:rsidR="008603D5" w:rsidRPr="00E1788F">
        <w:rPr>
          <w:rtl/>
          <w:lang w:val="en-GB"/>
        </w:rPr>
        <w:tab/>
      </w:r>
    </w:p>
    <w:p w:rsidR="008603D5" w:rsidRPr="00E1788F" w:rsidRDefault="009631BA" w:rsidP="0073319D">
      <w:pPr>
        <w:pStyle w:val="SingleTxt"/>
        <w:rPr>
          <w:rtl/>
          <w:lang w:val="en-GB"/>
        </w:rPr>
      </w:pPr>
      <w:r w:rsidRPr="00E1788F">
        <w:rPr>
          <w:rFonts w:hint="cs"/>
          <w:rtl/>
          <w:lang w:val="en-GB"/>
        </w:rPr>
        <w:tab/>
      </w:r>
      <w:r w:rsidR="008603D5" w:rsidRPr="00E1788F">
        <w:rPr>
          <w:rtl/>
          <w:lang w:val="en-GB"/>
        </w:rPr>
        <w:t>(ب)</w:t>
      </w:r>
      <w:r w:rsidR="008603D5" w:rsidRPr="00E1788F">
        <w:rPr>
          <w:rtl/>
          <w:lang w:val="en-GB"/>
        </w:rPr>
        <w:tab/>
        <w:t>عمليات تفتيش</w:t>
      </w:r>
      <w:r w:rsidR="008603D5" w:rsidRPr="00E1788F">
        <w:rPr>
          <w:rFonts w:hint="cs"/>
          <w:rtl/>
          <w:lang w:val="en-GB"/>
        </w:rPr>
        <w:t xml:space="preserve"> النساء</w:t>
      </w:r>
      <w:r w:rsidR="008603D5" w:rsidRPr="00E1788F">
        <w:rPr>
          <w:rtl/>
          <w:lang w:val="en-GB"/>
        </w:rPr>
        <w:t xml:space="preserve"> التي </w:t>
      </w:r>
      <w:r w:rsidR="008603D5" w:rsidRPr="00E1788F">
        <w:rPr>
          <w:rFonts w:hint="cs"/>
          <w:rtl/>
          <w:lang w:val="en-GB"/>
        </w:rPr>
        <w:t xml:space="preserve">تشكل اعتداء على حرمتهن </w:t>
      </w:r>
      <w:r w:rsidR="008603D5" w:rsidRPr="00E1788F">
        <w:rPr>
          <w:rtl/>
          <w:lang w:val="en-GB"/>
        </w:rPr>
        <w:t>الجسد</w:t>
      </w:r>
      <w:r w:rsidR="008603D5" w:rsidRPr="00E1788F">
        <w:rPr>
          <w:rFonts w:hint="cs"/>
          <w:rtl/>
          <w:lang w:val="en-GB"/>
        </w:rPr>
        <w:t>ية</w:t>
      </w:r>
      <w:r w:rsidR="008603D5" w:rsidRPr="00E1788F">
        <w:rPr>
          <w:rtl/>
          <w:lang w:val="en-GB"/>
        </w:rPr>
        <w:t xml:space="preserve"> في السجون، وعدم وجود معلومات عن استخدام نظم المراقبة الإلكترونية على مستوى المقاطعات؛</w:t>
      </w:r>
    </w:p>
    <w:p w:rsidR="008603D5" w:rsidRPr="00E1788F" w:rsidRDefault="009631BA" w:rsidP="008603D5">
      <w:pPr>
        <w:pStyle w:val="SingleTxt"/>
        <w:rPr>
          <w:rtl/>
          <w:lang w:val="en-GB"/>
        </w:rPr>
      </w:pPr>
      <w:r w:rsidRPr="00E1788F">
        <w:rPr>
          <w:rFonts w:hint="cs"/>
          <w:rtl/>
          <w:lang w:val="en-GB"/>
        </w:rPr>
        <w:tab/>
      </w:r>
      <w:r w:rsidR="008603D5" w:rsidRPr="00E1788F">
        <w:rPr>
          <w:rtl/>
          <w:lang w:val="en-GB"/>
        </w:rPr>
        <w:t>(ج)</w:t>
      </w:r>
      <w:r w:rsidR="008603D5" w:rsidRPr="00E1788F">
        <w:rPr>
          <w:rtl/>
          <w:lang w:val="en-GB"/>
        </w:rPr>
        <w:tab/>
        <w:t>محدودية وصول النساء المحتجزات إلى التعليم والتدريب على المهارات الوظيفية، وفرص العمل، والخدمات الصحية؛</w:t>
      </w:r>
    </w:p>
    <w:p w:rsidR="008603D5" w:rsidRPr="00E1788F" w:rsidRDefault="009631BA" w:rsidP="0073319D">
      <w:pPr>
        <w:pStyle w:val="SingleTxt"/>
        <w:rPr>
          <w:rtl/>
          <w:lang w:val="en-GB"/>
        </w:rPr>
      </w:pPr>
      <w:r w:rsidRPr="00E1788F">
        <w:rPr>
          <w:rFonts w:hint="cs"/>
          <w:rtl/>
          <w:lang w:val="en-GB"/>
        </w:rPr>
        <w:lastRenderedPageBreak/>
        <w:tab/>
      </w:r>
      <w:r w:rsidR="008603D5" w:rsidRPr="00E1788F">
        <w:rPr>
          <w:rtl/>
          <w:lang w:val="en-GB"/>
        </w:rPr>
        <w:t>(د)</w:t>
      </w:r>
      <w:r w:rsidR="008603D5" w:rsidRPr="00E1788F">
        <w:rPr>
          <w:rtl/>
          <w:lang w:val="en-GB"/>
        </w:rPr>
        <w:tab/>
        <w:t xml:space="preserve">التقارير عن سوء معاملة النساء المحتجزات، بما </w:t>
      </w:r>
      <w:r w:rsidR="008603D5" w:rsidRPr="00E1788F">
        <w:rPr>
          <w:rFonts w:hint="cs"/>
          <w:rtl/>
          <w:lang w:val="en-GB"/>
        </w:rPr>
        <w:t xml:space="preserve">في ذلك </w:t>
      </w:r>
      <w:r w:rsidR="008603D5" w:rsidRPr="00E1788F">
        <w:rPr>
          <w:rtl/>
          <w:lang w:val="en-GB"/>
        </w:rPr>
        <w:t>العنف الجسدي والنفسي الذي يمارسه موظفو السجون</w:t>
      </w:r>
      <w:r w:rsidR="008603D5" w:rsidRPr="00E1788F">
        <w:rPr>
          <w:rFonts w:hint="cs"/>
          <w:rtl/>
          <w:lang w:val="en-GB"/>
        </w:rPr>
        <w:t>،</w:t>
      </w:r>
      <w:r w:rsidR="008603D5" w:rsidRPr="00E1788F">
        <w:rPr>
          <w:rtl/>
          <w:lang w:val="en-GB"/>
        </w:rPr>
        <w:t xml:space="preserve"> </w:t>
      </w:r>
      <w:r w:rsidR="008603D5" w:rsidRPr="00E1788F">
        <w:rPr>
          <w:rFonts w:hint="cs"/>
          <w:rtl/>
          <w:lang w:val="en-GB"/>
        </w:rPr>
        <w:t>و</w:t>
      </w:r>
      <w:r w:rsidR="008603D5" w:rsidRPr="00E1788F">
        <w:rPr>
          <w:rtl/>
          <w:lang w:val="en-GB"/>
        </w:rPr>
        <w:t xml:space="preserve">الحبس الانفرادي؛ </w:t>
      </w:r>
    </w:p>
    <w:p w:rsidR="008603D5" w:rsidRPr="00E1788F" w:rsidRDefault="009631BA" w:rsidP="009631BA">
      <w:pPr>
        <w:pStyle w:val="SingleTxt"/>
        <w:rPr>
          <w:rtl/>
          <w:lang w:val="en-GB"/>
        </w:rPr>
      </w:pPr>
      <w:r w:rsidRPr="00E1788F">
        <w:rPr>
          <w:rFonts w:hint="cs"/>
          <w:rtl/>
          <w:lang w:val="en-GB"/>
        </w:rPr>
        <w:tab/>
      </w:r>
      <w:r w:rsidR="008603D5" w:rsidRPr="00E1788F">
        <w:rPr>
          <w:rtl/>
          <w:lang w:val="en-GB"/>
        </w:rPr>
        <w:t>(هـ)</w:t>
      </w:r>
      <w:r w:rsidRPr="00E1788F">
        <w:rPr>
          <w:rFonts w:hint="cs"/>
          <w:rtl/>
          <w:lang w:val="en-GB"/>
        </w:rPr>
        <w:tab/>
      </w:r>
      <w:r w:rsidR="008603D5" w:rsidRPr="00E1788F">
        <w:rPr>
          <w:rtl/>
          <w:lang w:val="en-GB"/>
        </w:rPr>
        <w:t>التأخيرات في تنفيذ القانون رقم 26-472 المؤرخ 12 كانون الثاني/</w:t>
      </w:r>
      <w:r w:rsidR="0073319D" w:rsidRPr="00E1788F">
        <w:rPr>
          <w:rFonts w:hint="cs"/>
          <w:rtl/>
          <w:lang w:val="en-GB"/>
        </w:rPr>
        <w:t xml:space="preserve"> </w:t>
      </w:r>
      <w:r w:rsidR="008603D5" w:rsidRPr="00E1788F">
        <w:rPr>
          <w:rtl/>
          <w:lang w:val="en-GB"/>
        </w:rPr>
        <w:t>يناير 2009 بشأن توفير بدائل لاحتجاز النساء الحوامل والأمهات اللاتي لديهن أطفال دون سن الخامسة.</w:t>
      </w:r>
    </w:p>
    <w:p w:rsidR="008603D5" w:rsidRPr="008603D5" w:rsidRDefault="008603D5" w:rsidP="00165621">
      <w:pPr>
        <w:pStyle w:val="SingleTxt"/>
        <w:rPr>
          <w:b/>
          <w:bCs/>
          <w:rtl/>
          <w:lang w:val="en-GB"/>
        </w:rPr>
      </w:pPr>
      <w:r w:rsidRPr="008603D5">
        <w:rPr>
          <w:b/>
          <w:bCs/>
          <w:rtl/>
          <w:lang w:val="en-GB"/>
        </w:rPr>
        <w:t>٤٥</w:t>
      </w:r>
      <w:r w:rsidR="009631BA">
        <w:rPr>
          <w:rFonts w:hint="cs"/>
          <w:b/>
          <w:bCs/>
          <w:rtl/>
          <w:lang w:val="en-GB"/>
        </w:rPr>
        <w:t xml:space="preserve"> -</w:t>
      </w:r>
      <w:r w:rsidR="009631BA">
        <w:rPr>
          <w:rFonts w:hint="cs"/>
          <w:b/>
          <w:bCs/>
          <w:rtl/>
          <w:lang w:val="en-GB"/>
        </w:rPr>
        <w:tab/>
      </w:r>
      <w:r w:rsidRPr="008603D5">
        <w:rPr>
          <w:b/>
          <w:bCs/>
          <w:rtl/>
          <w:lang w:val="en-GB"/>
        </w:rPr>
        <w:t xml:space="preserve">و </w:t>
      </w:r>
      <w:r w:rsidRPr="008603D5">
        <w:rPr>
          <w:rFonts w:hint="cs"/>
          <w:b/>
          <w:bCs/>
          <w:rtl/>
          <w:lang w:val="en-GB"/>
        </w:rPr>
        <w:t xml:space="preserve">تشير </w:t>
      </w:r>
      <w:r w:rsidRPr="008603D5">
        <w:rPr>
          <w:b/>
          <w:bCs/>
          <w:rtl/>
          <w:lang w:val="en-GB"/>
        </w:rPr>
        <w:t xml:space="preserve">اللجنة </w:t>
      </w:r>
      <w:r w:rsidRPr="008603D5">
        <w:rPr>
          <w:rFonts w:hint="cs"/>
          <w:b/>
          <w:bCs/>
          <w:rtl/>
          <w:lang w:val="en-GB"/>
        </w:rPr>
        <w:t xml:space="preserve">إلى </w:t>
      </w:r>
      <w:r w:rsidRPr="008603D5">
        <w:rPr>
          <w:b/>
          <w:bCs/>
          <w:rtl/>
          <w:lang w:val="en-GB"/>
        </w:rPr>
        <w:t xml:space="preserve">قواعد الأمم المتحدة لمعاملة السجينات والتدابير غير </w:t>
      </w:r>
      <w:proofErr w:type="spellStart"/>
      <w:r w:rsidRPr="008603D5">
        <w:rPr>
          <w:b/>
          <w:bCs/>
          <w:rtl/>
          <w:lang w:val="en-GB"/>
        </w:rPr>
        <w:t>الاحتجازية</w:t>
      </w:r>
      <w:proofErr w:type="spellEnd"/>
      <w:r w:rsidRPr="008603D5">
        <w:rPr>
          <w:b/>
          <w:bCs/>
          <w:rtl/>
          <w:lang w:val="en-GB"/>
        </w:rPr>
        <w:t xml:space="preserve"> للمجرمات (قواعد بانكوك) (قرار الجمعية العامة </w:t>
      </w:r>
      <w:hyperlink r:id="rId22" w:history="1">
        <w:r w:rsidRPr="00BC5CB4">
          <w:rPr>
            <w:rStyle w:val="Hyperlink"/>
            <w:b/>
            <w:bCs/>
            <w:rtl/>
            <w:lang w:val="en-GB"/>
          </w:rPr>
          <w:t>65/229</w:t>
        </w:r>
      </w:hyperlink>
      <w:r w:rsidRPr="008603D5">
        <w:rPr>
          <w:b/>
          <w:bCs/>
          <w:rtl/>
          <w:lang w:val="en-GB"/>
        </w:rPr>
        <w:t>، المرفق) وتوصي الدولة الطرف بما يلي:</w:t>
      </w:r>
    </w:p>
    <w:p w:rsidR="008603D5" w:rsidRPr="008603D5" w:rsidRDefault="009631BA" w:rsidP="008603D5">
      <w:pPr>
        <w:pStyle w:val="SingleTxt"/>
        <w:rPr>
          <w:b/>
          <w:bCs/>
          <w:rtl/>
          <w:lang w:val="en-GB"/>
        </w:rPr>
      </w:pPr>
      <w:r>
        <w:rPr>
          <w:rFonts w:hint="cs"/>
          <w:b/>
          <w:bCs/>
          <w:rtl/>
          <w:lang w:val="en-GB"/>
        </w:rPr>
        <w:tab/>
      </w:r>
      <w:r w:rsidR="008603D5" w:rsidRPr="008603D5">
        <w:rPr>
          <w:b/>
          <w:bCs/>
          <w:rtl/>
          <w:lang w:val="en-GB"/>
        </w:rPr>
        <w:t>(أ)</w:t>
      </w:r>
      <w:r w:rsidR="008603D5" w:rsidRPr="008603D5">
        <w:rPr>
          <w:b/>
          <w:bCs/>
          <w:rtl/>
          <w:lang w:val="en-GB"/>
        </w:rPr>
        <w:tab/>
        <w:t xml:space="preserve">اتخاذ تدابير للحد من احتجاز النساء رهن المحاكمة، بما في ذلك عن طريق توسيع نطاق اللجوء إلى التدابير الاحتياطية؛ </w:t>
      </w:r>
    </w:p>
    <w:p w:rsidR="008603D5" w:rsidRPr="008603D5" w:rsidRDefault="009631BA" w:rsidP="00165621">
      <w:pPr>
        <w:pStyle w:val="SingleTxt"/>
        <w:rPr>
          <w:b/>
          <w:bCs/>
          <w:rtl/>
          <w:lang w:val="en-GB"/>
        </w:rPr>
      </w:pPr>
      <w:r>
        <w:rPr>
          <w:rFonts w:hint="cs"/>
          <w:b/>
          <w:bCs/>
          <w:rtl/>
          <w:lang w:val="en-GB"/>
        </w:rPr>
        <w:tab/>
      </w:r>
      <w:r w:rsidR="008603D5" w:rsidRPr="008603D5">
        <w:rPr>
          <w:b/>
          <w:bCs/>
          <w:rtl/>
          <w:lang w:val="en-GB"/>
        </w:rPr>
        <w:t>(ب)</w:t>
      </w:r>
      <w:r>
        <w:rPr>
          <w:rFonts w:hint="cs"/>
          <w:b/>
          <w:bCs/>
          <w:rtl/>
          <w:lang w:val="en-GB"/>
        </w:rPr>
        <w:tab/>
      </w:r>
      <w:r w:rsidR="008603D5" w:rsidRPr="008603D5">
        <w:rPr>
          <w:rFonts w:hint="cs"/>
          <w:b/>
          <w:bCs/>
          <w:rtl/>
          <w:lang w:val="en-GB"/>
        </w:rPr>
        <w:t xml:space="preserve">منع </w:t>
      </w:r>
      <w:r w:rsidR="008603D5" w:rsidRPr="008603D5">
        <w:rPr>
          <w:b/>
          <w:bCs/>
          <w:rtl/>
          <w:lang w:val="en-GB"/>
        </w:rPr>
        <w:t>عمليات تفتيش النسا</w:t>
      </w:r>
      <w:r w:rsidR="008603D5" w:rsidRPr="008603D5">
        <w:rPr>
          <w:rFonts w:hint="cs"/>
          <w:b/>
          <w:bCs/>
          <w:rtl/>
          <w:lang w:val="en-GB"/>
        </w:rPr>
        <w:t>ء</w:t>
      </w:r>
      <w:r w:rsidR="008603D5" w:rsidRPr="008603D5">
        <w:rPr>
          <w:b/>
          <w:bCs/>
          <w:rtl/>
          <w:lang w:val="en-GB"/>
        </w:rPr>
        <w:t xml:space="preserve"> التي </w:t>
      </w:r>
      <w:r w:rsidR="008603D5" w:rsidRPr="008603D5">
        <w:rPr>
          <w:rFonts w:hint="cs"/>
          <w:b/>
          <w:bCs/>
          <w:rtl/>
          <w:lang w:val="en-GB"/>
        </w:rPr>
        <w:t>يقوم بها موظفو السجون والتي تشكل اعتداء</w:t>
      </w:r>
      <w:r w:rsidR="008603D5" w:rsidRPr="008603D5">
        <w:rPr>
          <w:b/>
          <w:bCs/>
          <w:rtl/>
          <w:lang w:val="en-GB"/>
        </w:rPr>
        <w:t xml:space="preserve"> على حرم</w:t>
      </w:r>
      <w:r w:rsidR="008603D5" w:rsidRPr="008603D5">
        <w:rPr>
          <w:rFonts w:hint="cs"/>
          <w:b/>
          <w:bCs/>
          <w:rtl/>
          <w:lang w:val="en-GB"/>
        </w:rPr>
        <w:t xml:space="preserve">تهن </w:t>
      </w:r>
      <w:r w:rsidR="008603D5" w:rsidRPr="008603D5">
        <w:rPr>
          <w:b/>
          <w:bCs/>
          <w:rtl/>
          <w:lang w:val="en-GB"/>
        </w:rPr>
        <w:t>الجسد</w:t>
      </w:r>
      <w:r w:rsidR="008603D5" w:rsidRPr="008603D5">
        <w:rPr>
          <w:rFonts w:hint="cs"/>
          <w:b/>
          <w:bCs/>
          <w:rtl/>
          <w:lang w:val="en-GB"/>
        </w:rPr>
        <w:t>ية</w:t>
      </w:r>
      <w:r w:rsidR="008603D5" w:rsidRPr="008603D5">
        <w:rPr>
          <w:b/>
          <w:bCs/>
          <w:rtl/>
          <w:lang w:val="en-GB"/>
        </w:rPr>
        <w:t>، ووضع برامج إلزامية لبناء قدرات موظفي السجون فيما</w:t>
      </w:r>
      <w:r w:rsidR="00165621">
        <w:rPr>
          <w:rFonts w:hint="cs"/>
          <w:b/>
          <w:bCs/>
          <w:rtl/>
          <w:lang w:val="en-GB"/>
        </w:rPr>
        <w:t> </w:t>
      </w:r>
      <w:r w:rsidR="008603D5" w:rsidRPr="008603D5">
        <w:rPr>
          <w:b/>
          <w:bCs/>
          <w:rtl/>
          <w:lang w:val="en-GB"/>
        </w:rPr>
        <w:t xml:space="preserve">يتعلق بالمساواة بين الجنسين وكرامة المرأة وحقوقها؛ </w:t>
      </w:r>
    </w:p>
    <w:p w:rsidR="008603D5" w:rsidRPr="008603D5" w:rsidRDefault="009631BA" w:rsidP="00165621">
      <w:pPr>
        <w:pStyle w:val="SingleTxt"/>
        <w:rPr>
          <w:b/>
          <w:bCs/>
          <w:rtl/>
          <w:lang w:val="en-GB"/>
        </w:rPr>
      </w:pPr>
      <w:r>
        <w:rPr>
          <w:rFonts w:hint="cs"/>
          <w:b/>
          <w:bCs/>
          <w:rtl/>
          <w:lang w:val="en-GB"/>
        </w:rPr>
        <w:tab/>
      </w:r>
      <w:r w:rsidR="008603D5" w:rsidRPr="008603D5">
        <w:rPr>
          <w:b/>
          <w:bCs/>
          <w:rtl/>
          <w:lang w:val="en-GB"/>
        </w:rPr>
        <w:t>(ج)</w:t>
      </w:r>
      <w:r w:rsidR="008603D5" w:rsidRPr="008603D5">
        <w:rPr>
          <w:b/>
          <w:bCs/>
          <w:rtl/>
          <w:lang w:val="en-GB"/>
        </w:rPr>
        <w:tab/>
        <w:t xml:space="preserve">تخصيص الموارد البشرية والتقنية والمالية </w:t>
      </w:r>
      <w:r w:rsidR="008603D5" w:rsidRPr="008603D5">
        <w:rPr>
          <w:rFonts w:hint="cs"/>
          <w:b/>
          <w:bCs/>
          <w:rtl/>
          <w:lang w:val="en-GB"/>
        </w:rPr>
        <w:t xml:space="preserve">بهدف </w:t>
      </w:r>
      <w:r w:rsidR="008603D5" w:rsidRPr="008603D5">
        <w:rPr>
          <w:b/>
          <w:bCs/>
          <w:rtl/>
          <w:lang w:val="en-GB"/>
        </w:rPr>
        <w:t xml:space="preserve">توسيع </w:t>
      </w:r>
      <w:r w:rsidR="008603D5" w:rsidRPr="008603D5">
        <w:rPr>
          <w:rFonts w:hint="cs"/>
          <w:b/>
          <w:bCs/>
          <w:rtl/>
          <w:lang w:val="en-GB"/>
        </w:rPr>
        <w:t xml:space="preserve">نطاق </w:t>
      </w:r>
      <w:r w:rsidR="008603D5" w:rsidRPr="008603D5">
        <w:rPr>
          <w:b/>
          <w:bCs/>
          <w:rtl/>
          <w:lang w:val="en-GB"/>
        </w:rPr>
        <w:t>تغطية برامج التعليم والتوظيف والخدمات الصحية لتشمل النساء المحتجزات رهن المحاكمة؛</w:t>
      </w:r>
    </w:p>
    <w:p w:rsidR="008603D5" w:rsidRPr="008603D5" w:rsidRDefault="009631BA" w:rsidP="00165621">
      <w:pPr>
        <w:pStyle w:val="SingleTxt"/>
        <w:rPr>
          <w:b/>
          <w:bCs/>
          <w:rtl/>
          <w:lang w:val="en-GB"/>
        </w:rPr>
      </w:pPr>
      <w:r>
        <w:rPr>
          <w:rFonts w:hint="cs"/>
          <w:b/>
          <w:bCs/>
          <w:rtl/>
          <w:lang w:val="en-GB"/>
        </w:rPr>
        <w:tab/>
      </w:r>
      <w:r w:rsidR="008603D5" w:rsidRPr="008603D5">
        <w:rPr>
          <w:b/>
          <w:bCs/>
          <w:rtl/>
          <w:lang w:val="en-GB"/>
        </w:rPr>
        <w:t>(د)</w:t>
      </w:r>
      <w:r>
        <w:rPr>
          <w:rFonts w:hint="cs"/>
          <w:b/>
          <w:bCs/>
          <w:rtl/>
          <w:lang w:val="en-GB"/>
        </w:rPr>
        <w:tab/>
      </w:r>
      <w:r w:rsidR="008603D5" w:rsidRPr="008603D5">
        <w:rPr>
          <w:b/>
          <w:bCs/>
          <w:rtl/>
          <w:lang w:val="en-GB"/>
        </w:rPr>
        <w:t>إيلاء الأولوية لتنفيذ التوصيات التي قدمتها اللجنة الفرعية لمنع التعذيب وغيره من ضروب المعاملة أو العقوبة القاسية أو اللاإنسانية أو المهينة (</w:t>
      </w:r>
      <w:hyperlink r:id="rId23" w:history="1">
        <w:r w:rsidR="008603D5" w:rsidRPr="00BC5CB4">
          <w:rPr>
            <w:rStyle w:val="Hyperlink"/>
            <w:b/>
            <w:bCs/>
            <w:lang w:val="en-GB"/>
          </w:rPr>
          <w:t>CAT/OP/ARG/1</w:t>
        </w:r>
      </w:hyperlink>
      <w:r w:rsidR="008603D5" w:rsidRPr="008603D5">
        <w:rPr>
          <w:b/>
          <w:bCs/>
          <w:rtl/>
          <w:lang w:val="en-GB"/>
        </w:rPr>
        <w:t xml:space="preserve">) والإسراع بالتحقيق في حالات سوء المعاملة </w:t>
      </w:r>
      <w:r w:rsidR="008603D5" w:rsidRPr="008603D5">
        <w:rPr>
          <w:rFonts w:hint="cs"/>
          <w:b/>
          <w:bCs/>
          <w:rtl/>
          <w:lang w:val="en-GB"/>
        </w:rPr>
        <w:t xml:space="preserve">المزعومة </w:t>
      </w:r>
      <w:r w:rsidR="008603D5" w:rsidRPr="008603D5">
        <w:rPr>
          <w:b/>
          <w:bCs/>
          <w:rtl/>
          <w:lang w:val="en-GB"/>
        </w:rPr>
        <w:t xml:space="preserve">وغيرها من حالات العنف </w:t>
      </w:r>
      <w:proofErr w:type="spellStart"/>
      <w:r w:rsidR="008603D5" w:rsidRPr="008603D5">
        <w:rPr>
          <w:b/>
          <w:bCs/>
          <w:rtl/>
          <w:lang w:val="en-GB"/>
        </w:rPr>
        <w:t>الجنساني</w:t>
      </w:r>
      <w:proofErr w:type="spellEnd"/>
      <w:r w:rsidR="008603D5" w:rsidRPr="008603D5">
        <w:rPr>
          <w:b/>
          <w:bCs/>
          <w:rtl/>
          <w:lang w:val="en-GB"/>
        </w:rPr>
        <w:t xml:space="preserve"> ضد النساء المحتجزات؛ </w:t>
      </w:r>
    </w:p>
    <w:p w:rsidR="008603D5" w:rsidRPr="008603D5" w:rsidRDefault="009631BA" w:rsidP="009631BA">
      <w:pPr>
        <w:pStyle w:val="SingleTxt"/>
        <w:rPr>
          <w:b/>
          <w:bCs/>
          <w:rtl/>
          <w:lang w:val="en-GB"/>
        </w:rPr>
      </w:pPr>
      <w:r>
        <w:rPr>
          <w:rFonts w:hint="cs"/>
          <w:b/>
          <w:bCs/>
          <w:rtl/>
          <w:lang w:val="en-GB"/>
        </w:rPr>
        <w:tab/>
      </w:r>
      <w:r w:rsidR="008603D5" w:rsidRPr="008603D5">
        <w:rPr>
          <w:b/>
          <w:bCs/>
          <w:rtl/>
          <w:lang w:val="en-GB"/>
        </w:rPr>
        <w:t>(هـ)</w:t>
      </w:r>
      <w:r>
        <w:rPr>
          <w:rFonts w:hint="cs"/>
          <w:b/>
          <w:bCs/>
          <w:rtl/>
          <w:lang w:val="en-GB"/>
        </w:rPr>
        <w:tab/>
      </w:r>
      <w:r w:rsidR="008603D5" w:rsidRPr="008603D5">
        <w:rPr>
          <w:b/>
          <w:bCs/>
          <w:rtl/>
          <w:lang w:val="en-GB"/>
        </w:rPr>
        <w:t xml:space="preserve">التعجيل في تنفيذ القانون رقم 26-472 المؤرخ 12 كانون الثاني/يناير 2009 وتوفير بدائل لاحتجاز النساء الحوامل والأمهات اللاتي لديهن أطفال صغار، مع مراعاة مصلحة الطفل في المقام الأول. </w:t>
      </w:r>
    </w:p>
    <w:p w:rsidR="004422E1" w:rsidRPr="004422E1" w:rsidRDefault="004422E1" w:rsidP="004422E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8603D5" w:rsidRPr="008603D5" w:rsidRDefault="008603D5" w:rsidP="00963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tab/>
      </w:r>
      <w:r w:rsidRPr="008603D5">
        <w:rPr>
          <w:rtl/>
          <w:lang w:val="en-GB"/>
        </w:rPr>
        <w:tab/>
        <w:t>المساواة في الزواج والعلاقات الأُسرية</w:t>
      </w:r>
    </w:p>
    <w:p w:rsidR="008603D5" w:rsidRPr="008603D5" w:rsidRDefault="008603D5" w:rsidP="00165621">
      <w:pPr>
        <w:pStyle w:val="SingleTxt"/>
        <w:rPr>
          <w:b/>
          <w:bCs/>
          <w:rtl/>
          <w:lang w:val="en-GB"/>
        </w:rPr>
      </w:pPr>
      <w:r w:rsidRPr="004422E1">
        <w:rPr>
          <w:rtl/>
          <w:lang w:val="en-GB"/>
        </w:rPr>
        <w:t>٤٦</w:t>
      </w:r>
      <w:r w:rsidR="009631BA" w:rsidRPr="004422E1">
        <w:rPr>
          <w:rFonts w:hint="cs"/>
          <w:rtl/>
          <w:lang w:val="en-GB"/>
        </w:rPr>
        <w:t xml:space="preserve"> -</w:t>
      </w:r>
      <w:r w:rsidR="009631BA" w:rsidRPr="004422E1">
        <w:rPr>
          <w:rFonts w:hint="cs"/>
          <w:rtl/>
          <w:lang w:val="en-GB"/>
        </w:rPr>
        <w:tab/>
      </w:r>
      <w:r w:rsidRPr="004422E1">
        <w:rPr>
          <w:rtl/>
          <w:lang w:val="en-GB"/>
        </w:rPr>
        <w:t>تلاحظ اللجنة أن إصلاحات القانون المدني والتجاري (القانون رقم 26-994 المؤرخ 1 تشرين الأول/أكتوبر 2014) ت</w:t>
      </w:r>
      <w:r w:rsidRPr="004422E1">
        <w:rPr>
          <w:rFonts w:hint="cs"/>
          <w:rtl/>
          <w:lang w:val="en-GB"/>
        </w:rPr>
        <w:t>نص على</w:t>
      </w:r>
      <w:r w:rsidRPr="004422E1">
        <w:rPr>
          <w:rtl/>
          <w:lang w:val="en-GB"/>
        </w:rPr>
        <w:t xml:space="preserve"> المساواة في الحقوق بين المرأة والرجل فيما يتعلق بالزواج. بيد أن اللجنة تلاحظ </w:t>
      </w:r>
      <w:r w:rsidRPr="004422E1">
        <w:rPr>
          <w:rFonts w:hint="cs"/>
          <w:rtl/>
          <w:lang w:val="en-GB"/>
        </w:rPr>
        <w:t>مع ال</w:t>
      </w:r>
      <w:r w:rsidRPr="004422E1">
        <w:rPr>
          <w:rtl/>
          <w:lang w:val="en-GB"/>
        </w:rPr>
        <w:t xml:space="preserve">قلق غياب المعايير القائمة على نوع الجنس والمشورة القانونية لتطبيق أحكام القانون المدني والتجاري الجديد (المادة 440)، بما يتيح </w:t>
      </w:r>
      <w:r w:rsidRPr="004422E1">
        <w:rPr>
          <w:rtl/>
          <w:lang w:val="en-GB"/>
        </w:rPr>
        <w:lastRenderedPageBreak/>
        <w:t xml:space="preserve">زواج الأشخاص دون سن </w:t>
      </w:r>
      <w:r w:rsidRPr="004422E1">
        <w:rPr>
          <w:rFonts w:hint="cs"/>
          <w:rtl/>
          <w:lang w:val="en-GB"/>
        </w:rPr>
        <w:t>الثامنة عشرة</w:t>
      </w:r>
      <w:r w:rsidRPr="004422E1">
        <w:rPr>
          <w:rtl/>
          <w:lang w:val="en-GB"/>
        </w:rPr>
        <w:t xml:space="preserve"> </w:t>
      </w:r>
      <w:r w:rsidRPr="004422E1">
        <w:rPr>
          <w:rFonts w:hint="cs"/>
          <w:rtl/>
          <w:lang w:val="en-GB"/>
        </w:rPr>
        <w:t>ب</w:t>
      </w:r>
      <w:r w:rsidRPr="004422E1">
        <w:rPr>
          <w:rtl/>
          <w:lang w:val="en-GB"/>
        </w:rPr>
        <w:t xml:space="preserve">إذن من السلطات القضائية، والقرارات المتعلقة بالتعويض المالي </w:t>
      </w:r>
      <w:r w:rsidRPr="004422E1">
        <w:rPr>
          <w:rFonts w:hint="cs"/>
          <w:rtl/>
          <w:lang w:val="en-GB"/>
        </w:rPr>
        <w:t>ل</w:t>
      </w:r>
      <w:r w:rsidRPr="004422E1">
        <w:rPr>
          <w:rtl/>
          <w:lang w:val="en-GB"/>
        </w:rPr>
        <w:t xml:space="preserve">لأزواج </w:t>
      </w:r>
      <w:r w:rsidRPr="004422E1">
        <w:rPr>
          <w:rFonts w:hint="cs"/>
          <w:rtl/>
          <w:lang w:val="en-GB"/>
        </w:rPr>
        <w:t>المتضررين اقتصادياً</w:t>
      </w:r>
      <w:r w:rsidRPr="004422E1">
        <w:rPr>
          <w:rtl/>
          <w:lang w:val="en-GB"/>
        </w:rPr>
        <w:t xml:space="preserve"> أثناء إجراءات الطلاق.</w:t>
      </w:r>
      <w:r w:rsidRPr="008603D5">
        <w:rPr>
          <w:b/>
          <w:bCs/>
          <w:rtl/>
          <w:lang w:val="en-GB"/>
        </w:rPr>
        <w:t xml:space="preserve"> </w:t>
      </w:r>
    </w:p>
    <w:p w:rsidR="008603D5" w:rsidRPr="008603D5" w:rsidRDefault="008603D5" w:rsidP="00165621">
      <w:pPr>
        <w:pStyle w:val="SingleTxt"/>
        <w:rPr>
          <w:b/>
          <w:bCs/>
          <w:rtl/>
          <w:lang w:val="en-GB"/>
        </w:rPr>
      </w:pPr>
      <w:r w:rsidRPr="008603D5">
        <w:rPr>
          <w:b/>
          <w:bCs/>
          <w:rtl/>
          <w:lang w:val="en-GB"/>
        </w:rPr>
        <w:t>٤٧</w:t>
      </w:r>
      <w:r w:rsidR="009631BA">
        <w:rPr>
          <w:rFonts w:hint="cs"/>
          <w:b/>
          <w:bCs/>
          <w:rtl/>
          <w:lang w:val="en-GB"/>
        </w:rPr>
        <w:t xml:space="preserve"> -</w:t>
      </w:r>
      <w:r w:rsidR="009631BA">
        <w:rPr>
          <w:rFonts w:hint="cs"/>
          <w:b/>
          <w:bCs/>
          <w:rtl/>
          <w:lang w:val="en-GB"/>
        </w:rPr>
        <w:tab/>
      </w:r>
      <w:r w:rsidRPr="008603D5">
        <w:rPr>
          <w:b/>
          <w:bCs/>
          <w:rtl/>
          <w:lang w:val="en-GB"/>
        </w:rPr>
        <w:t>وتوصي اللجنة الدولة الطرف بجمع بيانات إحصائية مفصلة عن زيجات المراهقين فوق سن السادسة عشرة ودون الثامنة عشرة، وتحديد معايير واضحة لتقييم طلبات الإذن القضائي بهذه الزيجات. وتوصي اللجنة الدولةَ الطرف أيضا</w:t>
      </w:r>
      <w:r w:rsidRPr="008603D5">
        <w:rPr>
          <w:rFonts w:hint="eastAsia"/>
          <w:b/>
          <w:bCs/>
          <w:rtl/>
          <w:lang w:val="en-GB"/>
        </w:rPr>
        <w:t>ً</w:t>
      </w:r>
      <w:r w:rsidRPr="008603D5">
        <w:rPr>
          <w:b/>
          <w:bCs/>
          <w:rtl/>
          <w:lang w:val="en-GB"/>
        </w:rPr>
        <w:t xml:space="preserve"> بأن تعتمد مبادئ توجيهية فيما يتعلق ب</w:t>
      </w:r>
      <w:r w:rsidRPr="008603D5">
        <w:rPr>
          <w:rFonts w:hint="eastAsia"/>
          <w:b/>
          <w:bCs/>
          <w:rtl/>
          <w:lang w:val="en-GB"/>
        </w:rPr>
        <w:t>ال</w:t>
      </w:r>
      <w:r w:rsidRPr="008603D5">
        <w:rPr>
          <w:b/>
          <w:bCs/>
          <w:rtl/>
          <w:lang w:val="en-GB"/>
        </w:rPr>
        <w:t>تعويض</w:t>
      </w:r>
      <w:r w:rsidRPr="008603D5">
        <w:rPr>
          <w:rFonts w:hint="eastAsia"/>
          <w:b/>
          <w:bCs/>
          <w:rtl/>
          <w:lang w:val="en-GB"/>
        </w:rPr>
        <w:t>ات</w:t>
      </w:r>
      <w:r w:rsidRPr="008603D5">
        <w:rPr>
          <w:b/>
          <w:bCs/>
          <w:rtl/>
          <w:lang w:val="en-GB"/>
        </w:rPr>
        <w:t xml:space="preserve"> </w:t>
      </w:r>
      <w:r w:rsidRPr="008603D5">
        <w:rPr>
          <w:rFonts w:hint="cs"/>
          <w:b/>
          <w:bCs/>
          <w:rtl/>
          <w:lang w:val="en-GB"/>
        </w:rPr>
        <w:t>ل</w:t>
      </w:r>
      <w:r w:rsidRPr="008603D5">
        <w:rPr>
          <w:rFonts w:hint="eastAsia"/>
          <w:b/>
          <w:bCs/>
          <w:rtl/>
          <w:lang w:val="en-GB"/>
        </w:rPr>
        <w:t>لزوج</w:t>
      </w:r>
      <w:r w:rsidRPr="008603D5">
        <w:rPr>
          <w:b/>
          <w:bCs/>
          <w:rtl/>
          <w:lang w:val="en-GB"/>
        </w:rPr>
        <w:t xml:space="preserve"> </w:t>
      </w:r>
      <w:r w:rsidRPr="008603D5">
        <w:rPr>
          <w:rFonts w:hint="eastAsia"/>
          <w:b/>
          <w:bCs/>
          <w:rtl/>
          <w:lang w:val="en-GB"/>
        </w:rPr>
        <w:t>المتضرر</w:t>
      </w:r>
      <w:r w:rsidRPr="008603D5">
        <w:rPr>
          <w:b/>
          <w:bCs/>
          <w:rtl/>
          <w:lang w:val="en-GB"/>
        </w:rPr>
        <w:t xml:space="preserve"> </w:t>
      </w:r>
      <w:r w:rsidRPr="008603D5">
        <w:rPr>
          <w:rFonts w:hint="eastAsia"/>
          <w:b/>
          <w:bCs/>
          <w:rtl/>
          <w:lang w:val="en-GB"/>
        </w:rPr>
        <w:t>اقتصادياً</w:t>
      </w:r>
      <w:r w:rsidRPr="008603D5">
        <w:rPr>
          <w:b/>
          <w:bCs/>
          <w:rtl/>
          <w:lang w:val="en-GB"/>
        </w:rPr>
        <w:t xml:space="preserve"> في إجراءات الطلاق، </w:t>
      </w:r>
      <w:r w:rsidRPr="008603D5">
        <w:rPr>
          <w:rFonts w:hint="cs"/>
          <w:b/>
          <w:bCs/>
          <w:rtl/>
          <w:lang w:val="en-GB"/>
        </w:rPr>
        <w:t xml:space="preserve">وذلك </w:t>
      </w:r>
      <w:r w:rsidRPr="008603D5">
        <w:rPr>
          <w:b/>
          <w:bCs/>
          <w:rtl/>
          <w:lang w:val="en-GB"/>
        </w:rPr>
        <w:t>تماشيا</w:t>
      </w:r>
      <w:r w:rsidRPr="008603D5">
        <w:rPr>
          <w:rFonts w:hint="eastAsia"/>
          <w:b/>
          <w:bCs/>
          <w:rtl/>
          <w:lang w:val="en-GB"/>
        </w:rPr>
        <w:t>ً</w:t>
      </w:r>
      <w:r w:rsidRPr="008603D5">
        <w:rPr>
          <w:b/>
          <w:bCs/>
          <w:rtl/>
          <w:lang w:val="en-GB"/>
        </w:rPr>
        <w:t xml:space="preserve"> مع التوصية العامة للجنة رقم 29 (2013) بشأن الآثار الاقتصادية للزواج والعلاقات الأسرية وفسخها، وضمان حصول النساء اللواتي يفتقرن إلى موارد كافية على المساعدة القانونية المجانية أثناء إجراءات الطلاق. </w:t>
      </w:r>
    </w:p>
    <w:p w:rsidR="009631BA" w:rsidRPr="009631BA" w:rsidRDefault="009631BA" w:rsidP="009631B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8603D5" w:rsidRPr="008603D5" w:rsidRDefault="008603D5" w:rsidP="009631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tab/>
      </w:r>
      <w:r w:rsidRPr="008603D5">
        <w:rPr>
          <w:rtl/>
          <w:lang w:val="en-GB"/>
        </w:rPr>
        <w:tab/>
        <w:t xml:space="preserve">جمع البيانات وتحليلها </w:t>
      </w:r>
    </w:p>
    <w:p w:rsidR="008603D5" w:rsidRPr="004422E1" w:rsidRDefault="008603D5" w:rsidP="009631BA">
      <w:pPr>
        <w:pStyle w:val="SingleTxt"/>
        <w:rPr>
          <w:rtl/>
          <w:lang w:val="en-GB"/>
        </w:rPr>
      </w:pPr>
      <w:r w:rsidRPr="004422E1">
        <w:rPr>
          <w:rtl/>
          <w:lang w:val="en-GB"/>
        </w:rPr>
        <w:t>٤٨</w:t>
      </w:r>
      <w:r w:rsidR="009631BA" w:rsidRPr="004422E1">
        <w:rPr>
          <w:rFonts w:hint="cs"/>
          <w:rtl/>
          <w:lang w:val="en-GB"/>
        </w:rPr>
        <w:t xml:space="preserve"> -</w:t>
      </w:r>
      <w:r w:rsidR="009631BA" w:rsidRPr="004422E1">
        <w:rPr>
          <w:rFonts w:hint="cs"/>
          <w:rtl/>
          <w:lang w:val="en-GB"/>
        </w:rPr>
        <w:tab/>
      </w:r>
      <w:r w:rsidRPr="004422E1">
        <w:rPr>
          <w:rtl/>
          <w:lang w:val="en-GB"/>
        </w:rPr>
        <w:t>تلاحظ اللجنة بقلق عدم كفاية المعلومات والبيانات المفصلة والمحدثة عن وضع النساء اللاتي يواجهن أشكالا</w:t>
      </w:r>
      <w:r w:rsidRPr="004422E1">
        <w:rPr>
          <w:rFonts w:hint="cs"/>
          <w:rtl/>
          <w:lang w:val="en-GB"/>
        </w:rPr>
        <w:t>ً</w:t>
      </w:r>
      <w:r w:rsidRPr="004422E1">
        <w:rPr>
          <w:rtl/>
          <w:lang w:val="en-GB"/>
        </w:rPr>
        <w:t xml:space="preserve"> متداخلة من التمييز على أساس الجنس والسن، أو الأصل </w:t>
      </w:r>
      <w:proofErr w:type="spellStart"/>
      <w:r w:rsidRPr="004422E1">
        <w:rPr>
          <w:rtl/>
          <w:lang w:val="en-GB"/>
        </w:rPr>
        <w:t>الإثني</w:t>
      </w:r>
      <w:proofErr w:type="spellEnd"/>
      <w:r w:rsidRPr="004422E1">
        <w:rPr>
          <w:rtl/>
          <w:lang w:val="en-GB"/>
        </w:rPr>
        <w:t xml:space="preserve"> أو المركز الاجتماعي-الاقتصادي أو وضعهن كمهاجرات أو طالبات لجوء أو</w:t>
      </w:r>
      <w:r w:rsidRPr="004422E1">
        <w:rPr>
          <w:rFonts w:hint="cs"/>
          <w:rtl/>
          <w:lang w:val="en-GB"/>
        </w:rPr>
        <w:t xml:space="preserve"> ذوات إعاقة</w:t>
      </w:r>
      <w:r w:rsidRPr="004422E1">
        <w:rPr>
          <w:rtl/>
          <w:lang w:val="en-GB"/>
        </w:rPr>
        <w:t xml:space="preserve">، </w:t>
      </w:r>
      <w:r w:rsidRPr="004422E1">
        <w:rPr>
          <w:rFonts w:hint="cs"/>
          <w:rtl/>
          <w:lang w:val="en-GB"/>
        </w:rPr>
        <w:t>فضلاً</w:t>
      </w:r>
      <w:r w:rsidRPr="004422E1">
        <w:rPr>
          <w:rtl/>
          <w:lang w:val="en-GB"/>
        </w:rPr>
        <w:t xml:space="preserve"> عن ميلهن الجنسي وهويتهن الجنسانية. </w:t>
      </w:r>
    </w:p>
    <w:p w:rsidR="008603D5" w:rsidRPr="004422E1" w:rsidRDefault="008603D5" w:rsidP="004422E1">
      <w:pPr>
        <w:pStyle w:val="SingleTxt"/>
        <w:rPr>
          <w:b/>
          <w:bCs/>
          <w:w w:val="101"/>
          <w:rtl/>
          <w:lang w:val="en-GB"/>
        </w:rPr>
      </w:pPr>
      <w:r w:rsidRPr="004422E1">
        <w:rPr>
          <w:b/>
          <w:bCs/>
          <w:w w:val="101"/>
          <w:rtl/>
          <w:lang w:val="en-GB"/>
        </w:rPr>
        <w:t>٤٩</w:t>
      </w:r>
      <w:r w:rsidR="009631BA" w:rsidRPr="004422E1">
        <w:rPr>
          <w:rFonts w:hint="cs"/>
          <w:b/>
          <w:bCs/>
          <w:w w:val="101"/>
          <w:rtl/>
          <w:lang w:val="en-GB"/>
        </w:rPr>
        <w:t xml:space="preserve"> -</w:t>
      </w:r>
      <w:r w:rsidR="009631BA" w:rsidRPr="004422E1">
        <w:rPr>
          <w:rFonts w:hint="cs"/>
          <w:b/>
          <w:bCs/>
          <w:w w:val="101"/>
          <w:rtl/>
          <w:lang w:val="en-GB"/>
        </w:rPr>
        <w:tab/>
      </w:r>
      <w:r w:rsidRPr="004422E1">
        <w:rPr>
          <w:b/>
          <w:bCs/>
          <w:w w:val="101"/>
          <w:rtl/>
          <w:lang w:val="en-GB"/>
        </w:rPr>
        <w:t xml:space="preserve">وتوصي اللجنة الدولة الطرف بجمع البيانات الإحصائية المصنفة حسب نوع الجنس والسن والأصل </w:t>
      </w:r>
      <w:proofErr w:type="spellStart"/>
      <w:r w:rsidRPr="004422E1">
        <w:rPr>
          <w:b/>
          <w:bCs/>
          <w:w w:val="101"/>
          <w:rtl/>
          <w:lang w:val="en-GB"/>
        </w:rPr>
        <w:t>الإثني</w:t>
      </w:r>
      <w:proofErr w:type="spellEnd"/>
      <w:r w:rsidRPr="004422E1">
        <w:rPr>
          <w:b/>
          <w:bCs/>
          <w:w w:val="101"/>
          <w:rtl/>
          <w:lang w:val="en-GB"/>
        </w:rPr>
        <w:t xml:space="preserve"> و</w:t>
      </w:r>
      <w:r w:rsidRPr="004422E1">
        <w:rPr>
          <w:rFonts w:hint="cs"/>
          <w:b/>
          <w:bCs/>
          <w:w w:val="101"/>
          <w:rtl/>
          <w:lang w:val="en-GB"/>
        </w:rPr>
        <w:t xml:space="preserve">حسب </w:t>
      </w:r>
      <w:r w:rsidRPr="004422E1">
        <w:rPr>
          <w:b/>
          <w:bCs/>
          <w:w w:val="101"/>
          <w:rtl/>
          <w:lang w:val="en-GB"/>
        </w:rPr>
        <w:t>وضع</w:t>
      </w:r>
      <w:r w:rsidRPr="004422E1">
        <w:rPr>
          <w:rFonts w:hint="cs"/>
          <w:b/>
          <w:bCs/>
          <w:w w:val="101"/>
          <w:rtl/>
          <w:lang w:val="en-GB"/>
        </w:rPr>
        <w:t xml:space="preserve"> المرء كمهاجر</w:t>
      </w:r>
      <w:r w:rsidRPr="004422E1">
        <w:rPr>
          <w:b/>
          <w:bCs/>
          <w:w w:val="101"/>
          <w:rtl/>
          <w:lang w:val="en-GB"/>
        </w:rPr>
        <w:t xml:space="preserve"> أو ط</w:t>
      </w:r>
      <w:r w:rsidRPr="004422E1">
        <w:rPr>
          <w:rFonts w:hint="cs"/>
          <w:b/>
          <w:bCs/>
          <w:w w:val="101"/>
          <w:rtl/>
          <w:lang w:val="en-GB"/>
        </w:rPr>
        <w:t>ا</w:t>
      </w:r>
      <w:r w:rsidRPr="004422E1">
        <w:rPr>
          <w:b/>
          <w:bCs/>
          <w:w w:val="101"/>
          <w:rtl/>
          <w:lang w:val="en-GB"/>
        </w:rPr>
        <w:t xml:space="preserve">لب لجوء أو </w:t>
      </w:r>
      <w:r w:rsidRPr="004422E1">
        <w:rPr>
          <w:rFonts w:hint="cs"/>
          <w:b/>
          <w:bCs/>
          <w:w w:val="101"/>
          <w:rtl/>
          <w:lang w:val="en-GB"/>
        </w:rPr>
        <w:t>لاجئ أو</w:t>
      </w:r>
      <w:r w:rsidR="004422E1" w:rsidRPr="004422E1">
        <w:rPr>
          <w:rFonts w:hint="cs"/>
          <w:b/>
          <w:bCs/>
          <w:w w:val="101"/>
          <w:rtl/>
          <w:lang w:val="en-GB"/>
        </w:rPr>
        <w:t xml:space="preserve"> </w:t>
      </w:r>
      <w:r w:rsidRPr="004422E1">
        <w:rPr>
          <w:rFonts w:hint="cs"/>
          <w:b/>
          <w:bCs/>
          <w:w w:val="101"/>
          <w:rtl/>
          <w:lang w:val="en-GB"/>
        </w:rPr>
        <w:t>من ذوي الإعاقة</w:t>
      </w:r>
      <w:r w:rsidRPr="004422E1">
        <w:rPr>
          <w:b/>
          <w:bCs/>
          <w:w w:val="101"/>
          <w:rtl/>
          <w:lang w:val="en-GB"/>
        </w:rPr>
        <w:t xml:space="preserve">، وكذلك </w:t>
      </w:r>
      <w:r w:rsidRPr="004422E1">
        <w:rPr>
          <w:rFonts w:hint="cs"/>
          <w:b/>
          <w:bCs/>
          <w:w w:val="101"/>
          <w:rtl/>
          <w:lang w:val="en-GB"/>
        </w:rPr>
        <w:t>ح</w:t>
      </w:r>
      <w:r w:rsidRPr="004422E1">
        <w:rPr>
          <w:b/>
          <w:bCs/>
          <w:w w:val="101"/>
          <w:rtl/>
          <w:lang w:val="en-GB"/>
        </w:rPr>
        <w:t>سب ميل</w:t>
      </w:r>
      <w:r w:rsidRPr="004422E1">
        <w:rPr>
          <w:rFonts w:hint="cs"/>
          <w:b/>
          <w:bCs/>
          <w:w w:val="101"/>
          <w:rtl/>
          <w:lang w:val="en-GB"/>
        </w:rPr>
        <w:t>ه</w:t>
      </w:r>
      <w:r w:rsidRPr="004422E1">
        <w:rPr>
          <w:b/>
          <w:bCs/>
          <w:w w:val="101"/>
          <w:rtl/>
          <w:lang w:val="en-GB"/>
        </w:rPr>
        <w:t xml:space="preserve"> الجنسي وهوي</w:t>
      </w:r>
      <w:r w:rsidRPr="004422E1">
        <w:rPr>
          <w:rFonts w:hint="cs"/>
          <w:b/>
          <w:bCs/>
          <w:w w:val="101"/>
          <w:rtl/>
          <w:lang w:val="en-GB"/>
        </w:rPr>
        <w:t>ته</w:t>
      </w:r>
      <w:r w:rsidRPr="004422E1">
        <w:rPr>
          <w:b/>
          <w:bCs/>
          <w:w w:val="101"/>
          <w:rtl/>
          <w:lang w:val="en-GB"/>
        </w:rPr>
        <w:t xml:space="preserve"> الجنسانية، في جميع المجالات المشمولة بالاتفاقية، بما في ذلك التعليم والعمل والصحة، وفي المجالين العام والخاص. وينبغي للدولة الطرف أن تستخدم النتائج لتحديد مجالات التمييز و</w:t>
      </w:r>
      <w:r w:rsidRPr="004422E1">
        <w:rPr>
          <w:rFonts w:hint="cs"/>
          <w:b/>
          <w:bCs/>
          <w:w w:val="101"/>
          <w:rtl/>
          <w:lang w:val="en-GB"/>
        </w:rPr>
        <w:t xml:space="preserve">كأساس </w:t>
      </w:r>
      <w:r w:rsidRPr="004422E1">
        <w:rPr>
          <w:b/>
          <w:bCs/>
          <w:w w:val="101"/>
          <w:rtl/>
          <w:lang w:val="en-GB"/>
        </w:rPr>
        <w:t xml:space="preserve">لوضع سياساتها. </w:t>
      </w:r>
    </w:p>
    <w:p w:rsidR="00003A2C" w:rsidRPr="00003A2C" w:rsidRDefault="00003A2C" w:rsidP="00003A2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en-GB"/>
        </w:rPr>
      </w:pPr>
    </w:p>
    <w:p w:rsidR="008603D5" w:rsidRPr="008603D5" w:rsidRDefault="009631BA" w:rsidP="00003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8603D5" w:rsidRPr="008603D5">
        <w:rPr>
          <w:rFonts w:hint="cs"/>
          <w:rtl/>
          <w:lang w:val="en-GB"/>
        </w:rPr>
        <w:t>إعلان ومنهاج عمل بيجين</w:t>
      </w:r>
    </w:p>
    <w:p w:rsidR="008603D5" w:rsidRPr="008603D5" w:rsidRDefault="008603D5" w:rsidP="00003A2C">
      <w:pPr>
        <w:pStyle w:val="SingleTxt"/>
        <w:rPr>
          <w:b/>
          <w:bCs/>
          <w:rtl/>
          <w:lang w:val="en-GB"/>
        </w:rPr>
      </w:pPr>
      <w:r w:rsidRPr="008603D5">
        <w:rPr>
          <w:rFonts w:hint="cs"/>
          <w:b/>
          <w:bCs/>
          <w:rtl/>
          <w:lang w:val="en-GB"/>
        </w:rPr>
        <w:t>50</w:t>
      </w:r>
      <w:r w:rsidR="00003A2C">
        <w:rPr>
          <w:rFonts w:hint="cs"/>
          <w:b/>
          <w:bCs/>
          <w:rtl/>
          <w:lang w:val="en-GB"/>
        </w:rPr>
        <w:t xml:space="preserve"> -</w:t>
      </w:r>
      <w:r w:rsidR="00003A2C">
        <w:rPr>
          <w:rFonts w:hint="cs"/>
          <w:b/>
          <w:bCs/>
          <w:rtl/>
          <w:lang w:val="en-GB"/>
        </w:rPr>
        <w:tab/>
      </w:r>
      <w:r w:rsidRPr="008603D5">
        <w:rPr>
          <w:rFonts w:hint="cs"/>
          <w:b/>
          <w:bCs/>
          <w:rtl/>
          <w:lang w:val="en-GB"/>
        </w:rPr>
        <w:t>تدعو اللجنة الدولة الطرف إلى الاستفادة من إعلان ومنهاج عمل بيجين في جهودها الرامية إلى تنفيذ أحكام الاتفاقية.</w:t>
      </w:r>
    </w:p>
    <w:p w:rsidR="00003A2C" w:rsidRPr="00003A2C" w:rsidRDefault="00003A2C" w:rsidP="00003A2C">
      <w:pPr>
        <w:pStyle w:val="SingleTxt"/>
        <w:spacing w:after="0" w:line="120" w:lineRule="exact"/>
        <w:rPr>
          <w:b/>
          <w:bCs/>
          <w:sz w:val="10"/>
          <w:rtl/>
          <w:lang w:val="en-GB"/>
        </w:rPr>
      </w:pPr>
    </w:p>
    <w:p w:rsidR="008603D5" w:rsidRPr="008603D5" w:rsidRDefault="00003A2C" w:rsidP="00003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Pr>
          <w:rFonts w:hint="cs"/>
          <w:rtl/>
          <w:lang w:val="en-GB"/>
        </w:rPr>
        <w:tab/>
      </w:r>
      <w:r>
        <w:rPr>
          <w:rFonts w:hint="cs"/>
          <w:rtl/>
          <w:lang w:val="en-GB"/>
        </w:rPr>
        <w:tab/>
      </w:r>
      <w:r w:rsidR="008603D5" w:rsidRPr="008603D5">
        <w:rPr>
          <w:rFonts w:hint="cs"/>
          <w:rtl/>
          <w:lang w:val="en-GB"/>
        </w:rPr>
        <w:t>خطة التنمية المستدامة لعام 2030</w:t>
      </w:r>
    </w:p>
    <w:p w:rsidR="008603D5" w:rsidRPr="008603D5" w:rsidRDefault="008603D5" w:rsidP="00165621">
      <w:pPr>
        <w:pStyle w:val="SingleTxt"/>
        <w:rPr>
          <w:b/>
          <w:bCs/>
          <w:rtl/>
          <w:lang w:val="en-GB"/>
        </w:rPr>
      </w:pPr>
      <w:r w:rsidRPr="008603D5">
        <w:rPr>
          <w:rFonts w:hint="cs"/>
          <w:b/>
          <w:bCs/>
          <w:rtl/>
          <w:lang w:val="en-GB"/>
        </w:rPr>
        <w:t>51</w:t>
      </w:r>
      <w:r w:rsidR="00003A2C">
        <w:rPr>
          <w:rFonts w:hint="cs"/>
          <w:b/>
          <w:bCs/>
          <w:rtl/>
          <w:lang w:val="en-GB"/>
        </w:rPr>
        <w:t xml:space="preserve"> -</w:t>
      </w:r>
      <w:r w:rsidR="00003A2C">
        <w:rPr>
          <w:rFonts w:hint="cs"/>
          <w:b/>
          <w:bCs/>
          <w:rtl/>
          <w:lang w:val="en-GB"/>
        </w:rPr>
        <w:tab/>
      </w:r>
      <w:r w:rsidRPr="008603D5">
        <w:rPr>
          <w:rFonts w:hint="cs"/>
          <w:b/>
          <w:bCs/>
          <w:rtl/>
          <w:lang w:val="en-GB"/>
        </w:rPr>
        <w:t>تدعو اللجنة إلى تحقيق المساواة الفعلية بين الجنسين وفقا لأحكام الاتفاقية، وذلك من خلال عملية تنفيذ خطة التنمية المستدامة لعام 2030.</w:t>
      </w:r>
    </w:p>
    <w:p w:rsidR="008603D5" w:rsidRPr="008603D5" w:rsidRDefault="008603D5" w:rsidP="00003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lastRenderedPageBreak/>
        <w:tab/>
      </w:r>
      <w:r w:rsidRPr="008603D5">
        <w:rPr>
          <w:rtl/>
          <w:lang w:val="en-GB"/>
        </w:rPr>
        <w:tab/>
        <w:t>التعميم</w:t>
      </w:r>
    </w:p>
    <w:p w:rsidR="008603D5" w:rsidRPr="008603D5" w:rsidRDefault="008603D5" w:rsidP="000A0CFF">
      <w:pPr>
        <w:pStyle w:val="SingleTxt"/>
        <w:rPr>
          <w:b/>
          <w:bCs/>
          <w:rtl/>
          <w:lang w:val="en-GB"/>
        </w:rPr>
      </w:pPr>
      <w:r w:rsidRPr="008603D5">
        <w:rPr>
          <w:rFonts w:hint="cs"/>
          <w:b/>
          <w:bCs/>
          <w:rtl/>
          <w:lang w:val="en-GB"/>
        </w:rPr>
        <w:t>52</w:t>
      </w:r>
      <w:r w:rsidR="00003A2C">
        <w:rPr>
          <w:rFonts w:hint="cs"/>
          <w:b/>
          <w:bCs/>
          <w:rtl/>
          <w:lang w:val="en-GB"/>
        </w:rPr>
        <w:t xml:space="preserve"> -</w:t>
      </w:r>
      <w:r w:rsidR="00003A2C">
        <w:rPr>
          <w:rFonts w:hint="cs"/>
          <w:b/>
          <w:bCs/>
          <w:rtl/>
          <w:lang w:val="en-GB"/>
        </w:rPr>
        <w:tab/>
      </w:r>
      <w:r w:rsidRPr="008603D5">
        <w:rPr>
          <w:b/>
          <w:bCs/>
          <w:rtl/>
          <w:lang w:val="en-GB"/>
        </w:rPr>
        <w:t>تطلب اللجنة إلى الدولة الطرف أن تكفل تعميم هذه الملاحظات الختامية في الوقت المناسب، باللغة الرسمية للدولة الطرف، على المؤسسات المختصة في الدولة على الأصعدة كافة (</w:t>
      </w:r>
      <w:r w:rsidRPr="008603D5">
        <w:rPr>
          <w:rFonts w:hint="cs"/>
          <w:b/>
          <w:bCs/>
          <w:rtl/>
          <w:lang w:val="en-GB"/>
        </w:rPr>
        <w:t>وطنيا وإقليميا ومحليا</w:t>
      </w:r>
      <w:r w:rsidRPr="008603D5">
        <w:rPr>
          <w:b/>
          <w:bCs/>
          <w:rtl/>
          <w:lang w:val="en-GB"/>
        </w:rPr>
        <w:t xml:space="preserve">)، </w:t>
      </w:r>
      <w:r w:rsidRPr="008603D5">
        <w:rPr>
          <w:rFonts w:hint="cs"/>
          <w:b/>
          <w:bCs/>
          <w:rtl/>
          <w:lang w:val="en-GB"/>
        </w:rPr>
        <w:t xml:space="preserve">ولا سيما على </w:t>
      </w:r>
      <w:r w:rsidRPr="008603D5">
        <w:rPr>
          <w:b/>
          <w:bCs/>
          <w:rtl/>
          <w:lang w:val="en-GB"/>
        </w:rPr>
        <w:t xml:space="preserve">الحكومة والوزارات والبرلمان والقضاء، </w:t>
      </w:r>
      <w:r w:rsidRPr="008603D5">
        <w:rPr>
          <w:rFonts w:hint="cs"/>
          <w:b/>
          <w:bCs/>
          <w:rtl/>
          <w:lang w:val="en-GB"/>
        </w:rPr>
        <w:t xml:space="preserve">وذلك من أجل تيسير </w:t>
      </w:r>
      <w:r w:rsidRPr="008603D5">
        <w:rPr>
          <w:b/>
          <w:bCs/>
          <w:rtl/>
          <w:lang w:val="en-GB"/>
        </w:rPr>
        <w:t>تنفيذها بالكامل.</w:t>
      </w:r>
    </w:p>
    <w:p w:rsidR="00003A2C" w:rsidRPr="00003A2C" w:rsidRDefault="00003A2C" w:rsidP="00003A2C">
      <w:pPr>
        <w:pStyle w:val="SingleTxt"/>
        <w:spacing w:after="0" w:line="120" w:lineRule="exact"/>
        <w:rPr>
          <w:b/>
          <w:bCs/>
          <w:sz w:val="10"/>
          <w:rtl/>
          <w:lang w:val="en-GB"/>
        </w:rPr>
      </w:pPr>
    </w:p>
    <w:p w:rsidR="008603D5" w:rsidRPr="008603D5" w:rsidRDefault="008603D5" w:rsidP="00003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tab/>
      </w:r>
      <w:r w:rsidRPr="008603D5">
        <w:rPr>
          <w:rtl/>
          <w:lang w:val="en-GB"/>
        </w:rPr>
        <w:tab/>
        <w:t>متابعة الملاحظات الختامية</w:t>
      </w:r>
    </w:p>
    <w:p w:rsidR="008603D5" w:rsidRPr="008603D5" w:rsidRDefault="008603D5" w:rsidP="00B915B2">
      <w:pPr>
        <w:pStyle w:val="SingleTxt"/>
        <w:rPr>
          <w:b/>
          <w:bCs/>
          <w:rtl/>
          <w:lang w:val="en-GB"/>
        </w:rPr>
      </w:pPr>
      <w:r w:rsidRPr="008603D5">
        <w:rPr>
          <w:rFonts w:hint="cs"/>
          <w:b/>
          <w:bCs/>
          <w:rtl/>
          <w:lang w:val="en-GB"/>
        </w:rPr>
        <w:t>53</w:t>
      </w:r>
      <w:r w:rsidR="00003A2C">
        <w:rPr>
          <w:rFonts w:hint="cs"/>
          <w:b/>
          <w:bCs/>
          <w:rtl/>
          <w:lang w:val="en-GB"/>
        </w:rPr>
        <w:t xml:space="preserve"> -</w:t>
      </w:r>
      <w:r w:rsidR="00003A2C">
        <w:rPr>
          <w:rFonts w:hint="cs"/>
          <w:b/>
          <w:bCs/>
          <w:rtl/>
          <w:lang w:val="en-GB"/>
        </w:rPr>
        <w:tab/>
      </w:r>
      <w:r w:rsidRPr="008603D5">
        <w:rPr>
          <w:b/>
          <w:bCs/>
          <w:rtl/>
          <w:lang w:val="en-GB"/>
        </w:rPr>
        <w:t>تطلب اللجنة إلى الدولة الطرف أن تقدّم، في غضون سنتين، معلومات خطّية عن الخطوات المتخذة لتنفيذ التوصيات الواردة في الفقرات 27 (أ) و 33 (ب) و (د)، و</w:t>
      </w:r>
      <w:r w:rsidR="00B915B2">
        <w:rPr>
          <w:rFonts w:hint="cs"/>
          <w:b/>
          <w:bCs/>
          <w:rtl/>
          <w:lang w:val="en-GB"/>
        </w:rPr>
        <w:t> </w:t>
      </w:r>
      <w:r w:rsidRPr="008603D5">
        <w:rPr>
          <w:b/>
          <w:bCs/>
          <w:rtl/>
          <w:lang w:val="en-GB"/>
        </w:rPr>
        <w:t xml:space="preserve">41 (د) أعلاه. </w:t>
      </w:r>
    </w:p>
    <w:p w:rsidR="00003A2C" w:rsidRPr="00003A2C" w:rsidRDefault="00003A2C" w:rsidP="00003A2C">
      <w:pPr>
        <w:pStyle w:val="SingleTxt"/>
        <w:spacing w:after="0" w:line="120" w:lineRule="exact"/>
        <w:rPr>
          <w:b/>
          <w:bCs/>
          <w:sz w:val="10"/>
          <w:rtl/>
          <w:lang w:val="en-GB"/>
        </w:rPr>
      </w:pPr>
    </w:p>
    <w:p w:rsidR="008603D5" w:rsidRPr="008603D5" w:rsidRDefault="008603D5" w:rsidP="00003A2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en-GB"/>
        </w:rPr>
      </w:pPr>
      <w:r w:rsidRPr="008603D5">
        <w:rPr>
          <w:rtl/>
          <w:lang w:val="en-GB"/>
        </w:rPr>
        <w:tab/>
      </w:r>
      <w:r w:rsidRPr="008603D5">
        <w:rPr>
          <w:rtl/>
          <w:lang w:val="en-GB"/>
        </w:rPr>
        <w:tab/>
        <w:t xml:space="preserve">إعداد التقرير القادم </w:t>
      </w:r>
    </w:p>
    <w:p w:rsidR="008603D5" w:rsidRPr="008603D5" w:rsidRDefault="008603D5" w:rsidP="00B915B2">
      <w:pPr>
        <w:pStyle w:val="SingleTxt"/>
        <w:rPr>
          <w:b/>
          <w:bCs/>
          <w:rtl/>
          <w:lang w:val="en-GB"/>
        </w:rPr>
      </w:pPr>
      <w:r w:rsidRPr="008603D5">
        <w:rPr>
          <w:rFonts w:hint="cs"/>
          <w:b/>
          <w:bCs/>
          <w:rtl/>
          <w:lang w:val="en-GB"/>
        </w:rPr>
        <w:t xml:space="preserve">54 </w:t>
      </w:r>
      <w:r w:rsidR="00003A2C">
        <w:rPr>
          <w:rFonts w:hint="cs"/>
          <w:b/>
          <w:bCs/>
          <w:rtl/>
          <w:lang w:val="en-GB"/>
        </w:rPr>
        <w:t>-</w:t>
      </w:r>
      <w:r w:rsidR="00003A2C">
        <w:rPr>
          <w:rFonts w:hint="cs"/>
          <w:b/>
          <w:bCs/>
          <w:rtl/>
          <w:lang w:val="en-GB"/>
        </w:rPr>
        <w:tab/>
      </w:r>
      <w:r w:rsidRPr="008603D5">
        <w:rPr>
          <w:b/>
          <w:bCs/>
          <w:rtl/>
          <w:lang w:val="en-GB"/>
        </w:rPr>
        <w:t>تدعو اللجنة الدولة الطرف إلى تقديم تقريرها الدوري الثامن في تموز/</w:t>
      </w:r>
      <w:r w:rsidR="00B915B2">
        <w:rPr>
          <w:rFonts w:hint="cs"/>
          <w:b/>
          <w:bCs/>
          <w:rtl/>
          <w:lang w:val="en-GB"/>
        </w:rPr>
        <w:t xml:space="preserve"> </w:t>
      </w:r>
      <w:r w:rsidRPr="008603D5">
        <w:rPr>
          <w:b/>
          <w:bCs/>
          <w:rtl/>
          <w:lang w:val="en-GB"/>
        </w:rPr>
        <w:t>يوليه</w:t>
      </w:r>
      <w:r w:rsidR="00B915B2">
        <w:rPr>
          <w:rFonts w:hint="cs"/>
          <w:b/>
          <w:bCs/>
          <w:rtl/>
          <w:lang w:val="en-GB"/>
        </w:rPr>
        <w:t> </w:t>
      </w:r>
      <w:r w:rsidRPr="008603D5">
        <w:rPr>
          <w:b/>
          <w:bCs/>
          <w:rtl/>
          <w:lang w:val="en-GB"/>
        </w:rPr>
        <w:t xml:space="preserve">2020. وفي حالة التأخير، ينبغي أن يغطي التقرير الفترة الكاملة حتى وقت تقديمه. </w:t>
      </w:r>
    </w:p>
    <w:p w:rsidR="008603D5" w:rsidRPr="008603D5" w:rsidRDefault="008603D5" w:rsidP="00003A2C">
      <w:pPr>
        <w:pStyle w:val="SingleTxt"/>
        <w:rPr>
          <w:b/>
          <w:bCs/>
          <w:rtl/>
          <w:lang w:val="en-GB"/>
        </w:rPr>
      </w:pPr>
      <w:r w:rsidRPr="008603D5">
        <w:rPr>
          <w:rFonts w:hint="cs"/>
          <w:b/>
          <w:bCs/>
          <w:rtl/>
          <w:lang w:val="en-GB"/>
        </w:rPr>
        <w:t>55</w:t>
      </w:r>
      <w:r w:rsidR="00003A2C">
        <w:rPr>
          <w:rFonts w:hint="cs"/>
          <w:b/>
          <w:bCs/>
          <w:rtl/>
          <w:lang w:val="en-GB"/>
        </w:rPr>
        <w:t xml:space="preserve"> -</w:t>
      </w:r>
      <w:r w:rsidR="00003A2C">
        <w:rPr>
          <w:rFonts w:hint="cs"/>
          <w:b/>
          <w:bCs/>
          <w:rtl/>
          <w:lang w:val="en-GB"/>
        </w:rPr>
        <w:tab/>
      </w:r>
      <w:r w:rsidRPr="008603D5">
        <w:rPr>
          <w:b/>
          <w:bCs/>
          <w:rtl/>
          <w:lang w:val="en-GB"/>
        </w:rPr>
        <w:t xml:space="preserve">وتدعو اللجنة الدولة الطرف إلى اتباع المبادئ التوجيهية المنسّقة المتعلقة بتقديم التقارير بموجب المعاهدات الدولية لحقوق الإنسان، بما في ذلك المبادئ التوجيهية المتعلقة بإعداد وثيقة أساسية موحَّدة ووثائق خاصة بمعاهدات بعينها (انظر </w:t>
      </w:r>
      <w:hyperlink r:id="rId24" w:history="1">
        <w:r w:rsidRPr="00BC5CB4">
          <w:rPr>
            <w:rStyle w:val="Hyperlink"/>
            <w:b/>
            <w:bCs/>
            <w:lang w:val="en-GB"/>
          </w:rPr>
          <w:t>HRI/GEN/2/Rev.6</w:t>
        </w:r>
      </w:hyperlink>
      <w:r w:rsidRPr="008603D5">
        <w:rPr>
          <w:b/>
          <w:bCs/>
          <w:rtl/>
          <w:lang w:val="en-GB"/>
        </w:rPr>
        <w:t>، الفصل الأول).</w:t>
      </w:r>
    </w:p>
    <w:p w:rsidR="006B416D" w:rsidRPr="00032D75" w:rsidRDefault="008603D5" w:rsidP="00003A2C">
      <w:pPr>
        <w:pStyle w:val="SingleTxt"/>
        <w:spacing w:after="0" w:line="240" w:lineRule="auto"/>
        <w:rPr>
          <w:b/>
          <w:bCs/>
          <w:rtl/>
          <w:lang w:val="en-GB"/>
        </w:rPr>
      </w:pPr>
      <w:r>
        <w:rPr>
          <w:b/>
          <w:bCs/>
          <w:noProof/>
          <w:w w:val="100"/>
          <w:u w:val="single"/>
          <w:rtl/>
        </w:rPr>
        <mc:AlternateContent>
          <mc:Choice Requires="wps">
            <w:drawing>
              <wp:anchor distT="0" distB="0" distL="114300" distR="114300" simplePos="0" relativeHeight="251660288" behindDoc="0" locked="0" layoutInCell="1" allowOverlap="1" wp14:anchorId="4B62B903" wp14:editId="25608155">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6B416D" w:rsidRPr="00032D75" w:rsidSect="00D26510">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2T12:11:00Z" w:initials="Start">
    <w:p w:rsidR="00D26510" w:rsidRDefault="00D2651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NO&gt;&gt;N1640213A&lt;&lt;ODS JOB NO</w:t>
      </w:r>
      <w:r>
        <w:rPr>
          <w:rtl/>
        </w:rPr>
        <w:t>&gt;&gt;</w:t>
      </w:r>
    </w:p>
    <w:p w:rsidR="00D26510" w:rsidRDefault="00D26510">
      <w:pPr>
        <w:pStyle w:val="CommentText"/>
        <w:rPr>
          <w:rtl/>
        </w:rPr>
      </w:pPr>
      <w:r>
        <w:rPr>
          <w:rtl/>
        </w:rPr>
        <w:t>&lt;&lt;</w:t>
      </w:r>
      <w:r>
        <w:t>ODS DOC SYMBOL1&gt;&gt;CEDAW/C/ARG/CO/7&lt;&lt;ODS DOC SYMBOL1</w:t>
      </w:r>
      <w:r>
        <w:rPr>
          <w:rtl/>
        </w:rPr>
        <w:t>&gt;&gt;</w:t>
      </w:r>
    </w:p>
    <w:p w:rsidR="00D26510" w:rsidRDefault="00D2651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510" w:rsidRDefault="00D26510" w:rsidP="00693CF9">
      <w:pPr>
        <w:spacing w:line="240" w:lineRule="auto"/>
      </w:pPr>
      <w:r>
        <w:separator/>
      </w:r>
    </w:p>
  </w:endnote>
  <w:endnote w:type="continuationSeparator" w:id="0">
    <w:p w:rsidR="00D26510" w:rsidRDefault="00D2651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6510" w:rsidTr="000F4DBB">
      <w:tc>
        <w:tcPr>
          <w:tcW w:w="5028" w:type="dxa"/>
          <w:shd w:val="clear" w:color="auto" w:fill="auto"/>
        </w:tcPr>
        <w:p w:rsidR="00D26510" w:rsidRPr="000F4DBB" w:rsidRDefault="00D26510" w:rsidP="000F4DBB">
          <w:pPr>
            <w:pStyle w:val="Footer"/>
            <w:rPr>
              <w:w w:val="103"/>
            </w:rPr>
          </w:pPr>
          <w:r>
            <w:rPr>
              <w:w w:val="103"/>
            </w:rPr>
            <w:fldChar w:fldCharType="begin"/>
          </w:r>
          <w:r>
            <w:rPr>
              <w:w w:val="103"/>
            </w:rPr>
            <w:instrText xml:space="preserve"> PAGE  \* Arabic  \* MERGEFORMAT </w:instrText>
          </w:r>
          <w:r>
            <w:rPr>
              <w:w w:val="103"/>
            </w:rPr>
            <w:fldChar w:fldCharType="separate"/>
          </w:r>
          <w:r w:rsidR="0065477A">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5477A">
            <w:rPr>
              <w:noProof/>
              <w:w w:val="103"/>
            </w:rPr>
            <w:t>24</w:t>
          </w:r>
          <w:r>
            <w:rPr>
              <w:w w:val="103"/>
            </w:rPr>
            <w:fldChar w:fldCharType="end"/>
          </w:r>
        </w:p>
      </w:tc>
      <w:tc>
        <w:tcPr>
          <w:tcW w:w="5028" w:type="dxa"/>
          <w:shd w:val="clear" w:color="auto" w:fill="auto"/>
        </w:tcPr>
        <w:p w:rsidR="00D26510" w:rsidRPr="000F4DBB" w:rsidRDefault="00D26510" w:rsidP="000F4DB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C5CB4">
            <w:rPr>
              <w:b w:val="0"/>
              <w:w w:val="103"/>
            </w:rPr>
            <w:t>16-20836</w:t>
          </w:r>
          <w:r>
            <w:rPr>
              <w:b w:val="0"/>
              <w:w w:val="103"/>
            </w:rPr>
            <w:fldChar w:fldCharType="end"/>
          </w:r>
        </w:p>
      </w:tc>
    </w:tr>
  </w:tbl>
  <w:p w:rsidR="00D26510" w:rsidRPr="000F4DBB" w:rsidRDefault="00D26510" w:rsidP="000F4D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26510" w:rsidTr="000F4DBB">
      <w:tc>
        <w:tcPr>
          <w:tcW w:w="5028" w:type="dxa"/>
          <w:shd w:val="clear" w:color="auto" w:fill="auto"/>
        </w:tcPr>
        <w:p w:rsidR="00D26510" w:rsidRPr="000F4DBB" w:rsidRDefault="00D26510" w:rsidP="000F4DB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C5CB4">
            <w:rPr>
              <w:b w:val="0"/>
              <w:w w:val="103"/>
            </w:rPr>
            <w:t>16-20836</w:t>
          </w:r>
          <w:r>
            <w:rPr>
              <w:b w:val="0"/>
              <w:w w:val="103"/>
            </w:rPr>
            <w:fldChar w:fldCharType="end"/>
          </w:r>
        </w:p>
      </w:tc>
      <w:tc>
        <w:tcPr>
          <w:tcW w:w="5028" w:type="dxa"/>
          <w:shd w:val="clear" w:color="auto" w:fill="auto"/>
        </w:tcPr>
        <w:p w:rsidR="00D26510" w:rsidRPr="000F4DBB" w:rsidRDefault="00D26510" w:rsidP="000F4DBB">
          <w:pPr>
            <w:pStyle w:val="Footer"/>
            <w:jc w:val="left"/>
            <w:rPr>
              <w:w w:val="103"/>
            </w:rPr>
          </w:pPr>
          <w:r>
            <w:rPr>
              <w:w w:val="103"/>
            </w:rPr>
            <w:fldChar w:fldCharType="begin"/>
          </w:r>
          <w:r>
            <w:rPr>
              <w:w w:val="103"/>
            </w:rPr>
            <w:instrText xml:space="preserve"> PAGE  \* Arabic  \* MERGEFORMAT </w:instrText>
          </w:r>
          <w:r>
            <w:rPr>
              <w:w w:val="103"/>
            </w:rPr>
            <w:fldChar w:fldCharType="separate"/>
          </w:r>
          <w:r w:rsidR="0065477A">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5477A">
            <w:rPr>
              <w:noProof/>
              <w:w w:val="103"/>
            </w:rPr>
            <w:t>24</w:t>
          </w:r>
          <w:r>
            <w:rPr>
              <w:w w:val="103"/>
            </w:rPr>
            <w:fldChar w:fldCharType="end"/>
          </w:r>
        </w:p>
      </w:tc>
    </w:tr>
  </w:tbl>
  <w:p w:rsidR="00D26510" w:rsidRPr="000F4DBB" w:rsidRDefault="00D26510" w:rsidP="000F4D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D26510" w:rsidTr="000F4DBB">
      <w:trPr>
        <w:jc w:val="right"/>
      </w:trPr>
      <w:tc>
        <w:tcPr>
          <w:tcW w:w="3888" w:type="dxa"/>
        </w:tcPr>
        <w:p w:rsidR="00D26510" w:rsidRDefault="00D26510" w:rsidP="000F4DB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BA78193" wp14:editId="6422EE45">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ARG/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B1BAF4D" wp14:editId="6020D57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D26510" w:rsidRDefault="00D26510" w:rsidP="000F4DBB">
          <w:pPr>
            <w:pStyle w:val="ReleaseDate"/>
          </w:pPr>
          <w:r>
            <w:t xml:space="preserve">121216    121216    </w:t>
          </w:r>
          <w:r w:rsidR="0065477A">
            <w:fldChar w:fldCharType="begin"/>
          </w:r>
          <w:r w:rsidR="0065477A">
            <w:instrText xml:space="preserve"> DOCVARIABLE "jobn" \* MERGEFORMAT </w:instrText>
          </w:r>
          <w:r w:rsidR="0065477A">
            <w:fldChar w:fldCharType="separate"/>
          </w:r>
          <w:r w:rsidR="00BC5CB4">
            <w:t>16-20836 (A)</w:t>
          </w:r>
          <w:r w:rsidR="0065477A">
            <w:fldChar w:fldCharType="end"/>
          </w:r>
        </w:p>
        <w:p w:rsidR="00D26510" w:rsidRPr="000F4DBB" w:rsidRDefault="00D26510" w:rsidP="000F4DB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C5CB4">
            <w:rPr>
              <w:rFonts w:ascii="Barcode 3 of 9 by request" w:hAnsi="Barcode 3 of 9 by request"/>
              <w:sz w:val="24"/>
            </w:rPr>
            <w:t>*1620836*</w:t>
          </w:r>
          <w:r>
            <w:rPr>
              <w:rFonts w:ascii="Barcode 3 of 9 by request" w:hAnsi="Barcode 3 of 9 by request"/>
              <w:sz w:val="24"/>
            </w:rPr>
            <w:fldChar w:fldCharType="end"/>
          </w:r>
        </w:p>
      </w:tc>
    </w:tr>
  </w:tbl>
  <w:p w:rsidR="00D26510" w:rsidRPr="000F4DBB" w:rsidRDefault="00D26510" w:rsidP="000F4DB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510" w:rsidRDefault="00D26510" w:rsidP="00693CF9">
      <w:pPr>
        <w:spacing w:line="240" w:lineRule="auto"/>
      </w:pPr>
      <w:r>
        <w:separator/>
      </w:r>
    </w:p>
  </w:footnote>
  <w:footnote w:type="continuationSeparator" w:id="0">
    <w:p w:rsidR="00D26510" w:rsidRDefault="00D26510"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D26510" w:rsidTr="000F4DBB">
      <w:trPr>
        <w:trHeight w:hRule="exact" w:val="864"/>
        <w:jc w:val="center"/>
      </w:trPr>
      <w:tc>
        <w:tcPr>
          <w:tcW w:w="4925" w:type="dxa"/>
          <w:shd w:val="clear" w:color="auto" w:fill="auto"/>
          <w:vAlign w:val="bottom"/>
        </w:tcPr>
        <w:p w:rsidR="00D26510" w:rsidRDefault="00D26510" w:rsidP="000F4DBB">
          <w:pPr>
            <w:pStyle w:val="Header"/>
            <w:bidi/>
          </w:pPr>
        </w:p>
      </w:tc>
      <w:tc>
        <w:tcPr>
          <w:tcW w:w="5028" w:type="dxa"/>
          <w:shd w:val="clear" w:color="auto" w:fill="auto"/>
          <w:vAlign w:val="bottom"/>
        </w:tcPr>
        <w:p w:rsidR="00D26510" w:rsidRPr="000F4DBB" w:rsidRDefault="00D26510" w:rsidP="000F4DB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C5CB4">
            <w:rPr>
              <w:w w:val="103"/>
            </w:rPr>
            <w:t>CEDAW/C/ARG/CO/7</w:t>
          </w:r>
          <w:r>
            <w:rPr>
              <w:w w:val="103"/>
            </w:rPr>
            <w:fldChar w:fldCharType="end"/>
          </w:r>
        </w:p>
      </w:tc>
    </w:tr>
  </w:tbl>
  <w:p w:rsidR="00D26510" w:rsidRPr="000F4DBB" w:rsidRDefault="00D26510" w:rsidP="000F4D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D26510" w:rsidTr="000F4DBB">
      <w:trPr>
        <w:trHeight w:hRule="exact" w:val="864"/>
        <w:jc w:val="center"/>
      </w:trPr>
      <w:tc>
        <w:tcPr>
          <w:tcW w:w="4925" w:type="dxa"/>
          <w:shd w:val="clear" w:color="auto" w:fill="auto"/>
          <w:vAlign w:val="bottom"/>
        </w:tcPr>
        <w:p w:rsidR="00D26510" w:rsidRPr="000F4DBB" w:rsidRDefault="00D26510" w:rsidP="000F4DB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C5CB4">
            <w:rPr>
              <w:w w:val="103"/>
            </w:rPr>
            <w:t>CEDAW/C/ARG/CO/7</w:t>
          </w:r>
          <w:r>
            <w:rPr>
              <w:w w:val="103"/>
            </w:rPr>
            <w:fldChar w:fldCharType="end"/>
          </w:r>
        </w:p>
      </w:tc>
      <w:tc>
        <w:tcPr>
          <w:tcW w:w="5028" w:type="dxa"/>
          <w:shd w:val="clear" w:color="auto" w:fill="auto"/>
          <w:vAlign w:val="bottom"/>
        </w:tcPr>
        <w:p w:rsidR="00D26510" w:rsidRDefault="00D26510" w:rsidP="000F4DBB">
          <w:pPr>
            <w:pStyle w:val="Header"/>
          </w:pPr>
        </w:p>
      </w:tc>
    </w:tr>
  </w:tbl>
  <w:p w:rsidR="00D26510" w:rsidRPr="000F4DBB" w:rsidRDefault="00D26510" w:rsidP="000F4D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26510" w:rsidTr="000F4DBB">
      <w:trPr>
        <w:gridAfter w:val="1"/>
        <w:wAfter w:w="18" w:type="dxa"/>
        <w:trHeight w:hRule="exact" w:val="864"/>
      </w:trPr>
      <w:tc>
        <w:tcPr>
          <w:tcW w:w="1282" w:type="dxa"/>
          <w:tcBorders>
            <w:bottom w:val="single" w:sz="4" w:space="0" w:color="auto"/>
          </w:tcBorders>
          <w:shd w:val="clear" w:color="auto" w:fill="auto"/>
          <w:vAlign w:val="bottom"/>
        </w:tcPr>
        <w:p w:rsidR="00D26510" w:rsidRDefault="00D26510" w:rsidP="000F4DBB">
          <w:pPr>
            <w:pStyle w:val="Header"/>
            <w:spacing w:after="120"/>
          </w:pPr>
        </w:p>
      </w:tc>
      <w:tc>
        <w:tcPr>
          <w:tcW w:w="1786" w:type="dxa"/>
          <w:tcBorders>
            <w:bottom w:val="single" w:sz="4" w:space="0" w:color="auto"/>
          </w:tcBorders>
          <w:shd w:val="clear" w:color="auto" w:fill="auto"/>
          <w:vAlign w:val="bottom"/>
        </w:tcPr>
        <w:p w:rsidR="00D26510" w:rsidRPr="000F4DBB" w:rsidRDefault="00D26510" w:rsidP="000F4DB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26510" w:rsidRDefault="00D26510" w:rsidP="000F4DBB">
          <w:pPr>
            <w:pStyle w:val="Header"/>
            <w:spacing w:after="120"/>
          </w:pPr>
        </w:p>
      </w:tc>
      <w:tc>
        <w:tcPr>
          <w:tcW w:w="6523" w:type="dxa"/>
          <w:gridSpan w:val="3"/>
          <w:tcBorders>
            <w:bottom w:val="single" w:sz="4" w:space="0" w:color="auto"/>
          </w:tcBorders>
          <w:shd w:val="clear" w:color="auto" w:fill="auto"/>
          <w:vAlign w:val="bottom"/>
        </w:tcPr>
        <w:p w:rsidR="00D26510" w:rsidRPr="000F4DBB" w:rsidRDefault="00D26510" w:rsidP="000F4DBB">
          <w:pPr>
            <w:spacing w:line="380" w:lineRule="exact"/>
            <w:jc w:val="right"/>
          </w:pPr>
          <w:r>
            <w:rPr>
              <w:sz w:val="40"/>
            </w:rPr>
            <w:t>CEDAW</w:t>
          </w:r>
          <w:r>
            <w:t>/C/ARG/CO/7</w:t>
          </w:r>
        </w:p>
      </w:tc>
    </w:tr>
    <w:tr w:rsidR="00D26510" w:rsidRPr="000F4DBB" w:rsidTr="000F4DBB">
      <w:trPr>
        <w:trHeight w:hRule="exact" w:val="2880"/>
      </w:trPr>
      <w:tc>
        <w:tcPr>
          <w:tcW w:w="1282" w:type="dxa"/>
          <w:tcBorders>
            <w:top w:val="single" w:sz="4" w:space="0" w:color="auto"/>
            <w:bottom w:val="single" w:sz="12" w:space="0" w:color="auto"/>
          </w:tcBorders>
          <w:shd w:val="clear" w:color="auto" w:fill="auto"/>
        </w:tcPr>
        <w:p w:rsidR="00D26510" w:rsidRDefault="00D26510" w:rsidP="000F4DBB">
          <w:pPr>
            <w:pStyle w:val="Header"/>
            <w:spacing w:before="120"/>
            <w:jc w:val="center"/>
          </w:pPr>
          <w:r>
            <w:t xml:space="preserve"> </w:t>
          </w:r>
          <w:r>
            <w:rPr>
              <w:noProof/>
            </w:rPr>
            <w:drawing>
              <wp:inline distT="0" distB="0" distL="0" distR="0" wp14:anchorId="2F04883F" wp14:editId="5BEBAF0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D26510" w:rsidRPr="000F4DBB" w:rsidRDefault="00D26510" w:rsidP="000F4DBB">
          <w:pPr>
            <w:pStyle w:val="Header"/>
            <w:spacing w:before="120"/>
            <w:jc w:val="center"/>
          </w:pPr>
        </w:p>
      </w:tc>
      <w:tc>
        <w:tcPr>
          <w:tcW w:w="5227" w:type="dxa"/>
          <w:gridSpan w:val="3"/>
          <w:tcBorders>
            <w:top w:val="single" w:sz="4" w:space="0" w:color="auto"/>
            <w:bottom w:val="single" w:sz="12" w:space="0" w:color="auto"/>
          </w:tcBorders>
          <w:shd w:val="clear" w:color="auto" w:fill="auto"/>
        </w:tcPr>
        <w:p w:rsidR="00D26510" w:rsidRPr="000F4DBB" w:rsidRDefault="00D26510" w:rsidP="000F4DBB">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D26510" w:rsidRPr="000F4DBB" w:rsidRDefault="00D26510" w:rsidP="000F4DBB">
          <w:pPr>
            <w:pStyle w:val="Header"/>
            <w:spacing w:before="109"/>
          </w:pPr>
        </w:p>
      </w:tc>
      <w:tc>
        <w:tcPr>
          <w:tcW w:w="3100" w:type="dxa"/>
          <w:gridSpan w:val="2"/>
          <w:tcBorders>
            <w:top w:val="single" w:sz="4" w:space="0" w:color="auto"/>
            <w:bottom w:val="single" w:sz="12" w:space="0" w:color="auto"/>
          </w:tcBorders>
          <w:shd w:val="clear" w:color="auto" w:fill="auto"/>
        </w:tcPr>
        <w:p w:rsidR="00D26510" w:rsidRDefault="00D26510" w:rsidP="000F4DBB">
          <w:pPr>
            <w:pStyle w:val="Distribution"/>
            <w:bidi w:val="0"/>
            <w:spacing w:before="240"/>
          </w:pPr>
          <w:r>
            <w:t>Distr.: General</w:t>
          </w:r>
        </w:p>
        <w:p w:rsidR="00D26510" w:rsidRDefault="00D26510" w:rsidP="000F4DBB">
          <w:pPr>
            <w:pStyle w:val="Publication"/>
            <w:bidi w:val="0"/>
          </w:pPr>
          <w:r>
            <w:t>25 November 2016</w:t>
          </w:r>
        </w:p>
        <w:p w:rsidR="00D26510" w:rsidRDefault="00D26510" w:rsidP="000F4DBB">
          <w:pPr>
            <w:bidi w:val="0"/>
            <w:spacing w:line="240" w:lineRule="exact"/>
            <w:jc w:val="left"/>
          </w:pPr>
          <w:r>
            <w:t>Arabic</w:t>
          </w:r>
        </w:p>
        <w:p w:rsidR="00D26510" w:rsidRDefault="00D26510" w:rsidP="000F4DBB">
          <w:pPr>
            <w:pStyle w:val="Original"/>
            <w:bidi w:val="0"/>
          </w:pPr>
          <w:r>
            <w:t>Original: English</w:t>
          </w:r>
        </w:p>
        <w:p w:rsidR="00D26510" w:rsidRPr="000F4DBB" w:rsidRDefault="00D26510" w:rsidP="000F4DBB">
          <w:pPr>
            <w:bidi w:val="0"/>
            <w:spacing w:line="240" w:lineRule="exact"/>
            <w:jc w:val="left"/>
          </w:pPr>
        </w:p>
      </w:tc>
    </w:tr>
  </w:tbl>
  <w:p w:rsidR="00D26510" w:rsidRPr="000F4DBB" w:rsidRDefault="00D26510" w:rsidP="000F4DB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6*"/>
    <w:docVar w:name="CreationDt" w:val="12/12/2016 12:11 PM"/>
    <w:docVar w:name="DocCategory" w:val="Doc"/>
    <w:docVar w:name="DocType" w:val="Final"/>
    <w:docVar w:name="DutyStation" w:val="New York"/>
    <w:docVar w:name="FooterJN" w:val="16-20836"/>
    <w:docVar w:name="jobn" w:val="16-20836 (A)"/>
    <w:docVar w:name="jobnDT" w:val="16-20836 (A)   121216"/>
    <w:docVar w:name="jobnDTDT" w:val="16-20836 (A)   121216   121216"/>
    <w:docVar w:name="JobNo" w:val="1620836A"/>
    <w:docVar w:name="LocalDrive" w:val="0"/>
    <w:docVar w:name="OandT" w:val=" "/>
    <w:docVar w:name="PaperSize" w:val="Letter"/>
    <w:docVar w:name="sss1" w:val="CEDAW/C/ARG/CO/7"/>
    <w:docVar w:name="sss2" w:val="-"/>
    <w:docVar w:name="Symbol1" w:val="CEDAW/C/ARG/CO/7"/>
    <w:docVar w:name="Symbol2" w:val="-"/>
  </w:docVars>
  <w:rsids>
    <w:rsidRoot w:val="00A340BD"/>
    <w:rsid w:val="000020C4"/>
    <w:rsid w:val="00003A2C"/>
    <w:rsid w:val="00003B5F"/>
    <w:rsid w:val="0000693B"/>
    <w:rsid w:val="000170D3"/>
    <w:rsid w:val="0002744A"/>
    <w:rsid w:val="000311C9"/>
    <w:rsid w:val="00032D75"/>
    <w:rsid w:val="00042425"/>
    <w:rsid w:val="00047F6A"/>
    <w:rsid w:val="00051318"/>
    <w:rsid w:val="0005137B"/>
    <w:rsid w:val="00056AA7"/>
    <w:rsid w:val="0006648F"/>
    <w:rsid w:val="00070E09"/>
    <w:rsid w:val="000872EA"/>
    <w:rsid w:val="00087310"/>
    <w:rsid w:val="000921B1"/>
    <w:rsid w:val="00092439"/>
    <w:rsid w:val="000927B5"/>
    <w:rsid w:val="0009732C"/>
    <w:rsid w:val="000974BE"/>
    <w:rsid w:val="000A0CFF"/>
    <w:rsid w:val="000B577C"/>
    <w:rsid w:val="000B640C"/>
    <w:rsid w:val="000C4EED"/>
    <w:rsid w:val="000D2CEC"/>
    <w:rsid w:val="000F3F48"/>
    <w:rsid w:val="000F4DBB"/>
    <w:rsid w:val="00100A90"/>
    <w:rsid w:val="00101EE8"/>
    <w:rsid w:val="00102521"/>
    <w:rsid w:val="0010461F"/>
    <w:rsid w:val="00113349"/>
    <w:rsid w:val="0012522B"/>
    <w:rsid w:val="00132672"/>
    <w:rsid w:val="00133A8B"/>
    <w:rsid w:val="00137C2D"/>
    <w:rsid w:val="00143096"/>
    <w:rsid w:val="00146BF9"/>
    <w:rsid w:val="001519A9"/>
    <w:rsid w:val="001568A8"/>
    <w:rsid w:val="00165621"/>
    <w:rsid w:val="00165F18"/>
    <w:rsid w:val="00170A5E"/>
    <w:rsid w:val="001737F8"/>
    <w:rsid w:val="001775EA"/>
    <w:rsid w:val="0018030C"/>
    <w:rsid w:val="00182D99"/>
    <w:rsid w:val="00187870"/>
    <w:rsid w:val="00194799"/>
    <w:rsid w:val="00194C85"/>
    <w:rsid w:val="001A0D70"/>
    <w:rsid w:val="001A5B00"/>
    <w:rsid w:val="001B59EE"/>
    <w:rsid w:val="001C146E"/>
    <w:rsid w:val="001C526F"/>
    <w:rsid w:val="001C6531"/>
    <w:rsid w:val="001D1606"/>
    <w:rsid w:val="001E2BD4"/>
    <w:rsid w:val="001E4D94"/>
    <w:rsid w:val="001E51E6"/>
    <w:rsid w:val="001E5A5A"/>
    <w:rsid w:val="001E5A7A"/>
    <w:rsid w:val="001F6786"/>
    <w:rsid w:val="0020295C"/>
    <w:rsid w:val="00212285"/>
    <w:rsid w:val="002141DD"/>
    <w:rsid w:val="0022189C"/>
    <w:rsid w:val="00233E2A"/>
    <w:rsid w:val="00236A29"/>
    <w:rsid w:val="00237A82"/>
    <w:rsid w:val="002416C5"/>
    <w:rsid w:val="00246052"/>
    <w:rsid w:val="0025002E"/>
    <w:rsid w:val="0025075C"/>
    <w:rsid w:val="0025236C"/>
    <w:rsid w:val="00252B9B"/>
    <w:rsid w:val="00252D19"/>
    <w:rsid w:val="0025486A"/>
    <w:rsid w:val="002606E6"/>
    <w:rsid w:val="00261D50"/>
    <w:rsid w:val="00262A33"/>
    <w:rsid w:val="00266F59"/>
    <w:rsid w:val="00267D73"/>
    <w:rsid w:val="00272B6C"/>
    <w:rsid w:val="00273E91"/>
    <w:rsid w:val="00275EB3"/>
    <w:rsid w:val="0027623A"/>
    <w:rsid w:val="0028685E"/>
    <w:rsid w:val="00290F2F"/>
    <w:rsid w:val="002937DA"/>
    <w:rsid w:val="002971E7"/>
    <w:rsid w:val="002A09C6"/>
    <w:rsid w:val="002A33D2"/>
    <w:rsid w:val="002A6916"/>
    <w:rsid w:val="002B0A3E"/>
    <w:rsid w:val="002B120A"/>
    <w:rsid w:val="002B323B"/>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168A0"/>
    <w:rsid w:val="00317933"/>
    <w:rsid w:val="00327BF7"/>
    <w:rsid w:val="00327F4E"/>
    <w:rsid w:val="003332AD"/>
    <w:rsid w:val="003367E5"/>
    <w:rsid w:val="00337EDA"/>
    <w:rsid w:val="00345B6F"/>
    <w:rsid w:val="003501D5"/>
    <w:rsid w:val="00351324"/>
    <w:rsid w:val="00355B55"/>
    <w:rsid w:val="00360E84"/>
    <w:rsid w:val="0036512C"/>
    <w:rsid w:val="00366E5B"/>
    <w:rsid w:val="003676A8"/>
    <w:rsid w:val="00371AC4"/>
    <w:rsid w:val="003769FD"/>
    <w:rsid w:val="00376CFA"/>
    <w:rsid w:val="003772FC"/>
    <w:rsid w:val="00383A67"/>
    <w:rsid w:val="00383CA8"/>
    <w:rsid w:val="00383EF3"/>
    <w:rsid w:val="00385F27"/>
    <w:rsid w:val="00386A0E"/>
    <w:rsid w:val="003A4752"/>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5D6B"/>
    <w:rsid w:val="00437C14"/>
    <w:rsid w:val="004422E1"/>
    <w:rsid w:val="00445C58"/>
    <w:rsid w:val="004527C9"/>
    <w:rsid w:val="00453069"/>
    <w:rsid w:val="00465B26"/>
    <w:rsid w:val="00465B3D"/>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434"/>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38D"/>
    <w:rsid w:val="00537FCD"/>
    <w:rsid w:val="00542632"/>
    <w:rsid w:val="00545F76"/>
    <w:rsid w:val="00551E87"/>
    <w:rsid w:val="005545BB"/>
    <w:rsid w:val="00556882"/>
    <w:rsid w:val="00561E43"/>
    <w:rsid w:val="0056411B"/>
    <w:rsid w:val="0057078E"/>
    <w:rsid w:val="00571C2C"/>
    <w:rsid w:val="005739BC"/>
    <w:rsid w:val="00575AE3"/>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5F4493"/>
    <w:rsid w:val="006007BD"/>
    <w:rsid w:val="006033DC"/>
    <w:rsid w:val="006046A6"/>
    <w:rsid w:val="00616E82"/>
    <w:rsid w:val="006218A3"/>
    <w:rsid w:val="00623BEE"/>
    <w:rsid w:val="00631D41"/>
    <w:rsid w:val="006537A8"/>
    <w:rsid w:val="0065477A"/>
    <w:rsid w:val="006564CE"/>
    <w:rsid w:val="00663F64"/>
    <w:rsid w:val="0068323A"/>
    <w:rsid w:val="0068436E"/>
    <w:rsid w:val="00685439"/>
    <w:rsid w:val="006905A9"/>
    <w:rsid w:val="00692B46"/>
    <w:rsid w:val="00692C45"/>
    <w:rsid w:val="00692FDB"/>
    <w:rsid w:val="00693CF9"/>
    <w:rsid w:val="00696B7A"/>
    <w:rsid w:val="006A1E4E"/>
    <w:rsid w:val="006A3A3B"/>
    <w:rsid w:val="006A4832"/>
    <w:rsid w:val="006B416D"/>
    <w:rsid w:val="006C1AF4"/>
    <w:rsid w:val="006C1E40"/>
    <w:rsid w:val="006C38EE"/>
    <w:rsid w:val="006D1A46"/>
    <w:rsid w:val="006D3170"/>
    <w:rsid w:val="006E7E51"/>
    <w:rsid w:val="006F4577"/>
    <w:rsid w:val="007006FC"/>
    <w:rsid w:val="00700F06"/>
    <w:rsid w:val="007020AD"/>
    <w:rsid w:val="00714319"/>
    <w:rsid w:val="0071531E"/>
    <w:rsid w:val="0071645B"/>
    <w:rsid w:val="00716E9D"/>
    <w:rsid w:val="0073319D"/>
    <w:rsid w:val="00736882"/>
    <w:rsid w:val="00740D62"/>
    <w:rsid w:val="00747B9E"/>
    <w:rsid w:val="007524BE"/>
    <w:rsid w:val="007525FA"/>
    <w:rsid w:val="007621CE"/>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071CE"/>
    <w:rsid w:val="008116EB"/>
    <w:rsid w:val="0081284F"/>
    <w:rsid w:val="00814843"/>
    <w:rsid w:val="008170DE"/>
    <w:rsid w:val="00820B87"/>
    <w:rsid w:val="00830E32"/>
    <w:rsid w:val="00845A14"/>
    <w:rsid w:val="0085331D"/>
    <w:rsid w:val="00853F0F"/>
    <w:rsid w:val="008569BB"/>
    <w:rsid w:val="008603D5"/>
    <w:rsid w:val="00861BB3"/>
    <w:rsid w:val="008624AF"/>
    <w:rsid w:val="008700DF"/>
    <w:rsid w:val="00873A11"/>
    <w:rsid w:val="00873AF9"/>
    <w:rsid w:val="00881022"/>
    <w:rsid w:val="0088317F"/>
    <w:rsid w:val="00887330"/>
    <w:rsid w:val="008913BC"/>
    <w:rsid w:val="008A3FCA"/>
    <w:rsid w:val="008D1C04"/>
    <w:rsid w:val="008D6673"/>
    <w:rsid w:val="008E07C3"/>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31BA"/>
    <w:rsid w:val="00964FA8"/>
    <w:rsid w:val="00970BAD"/>
    <w:rsid w:val="009768D1"/>
    <w:rsid w:val="009807FF"/>
    <w:rsid w:val="00981E99"/>
    <w:rsid w:val="009829B7"/>
    <w:rsid w:val="00987BEC"/>
    <w:rsid w:val="009927C0"/>
    <w:rsid w:val="00995138"/>
    <w:rsid w:val="00996063"/>
    <w:rsid w:val="009961E6"/>
    <w:rsid w:val="009975A9"/>
    <w:rsid w:val="009B3722"/>
    <w:rsid w:val="009B4A58"/>
    <w:rsid w:val="009B6C08"/>
    <w:rsid w:val="009B6C65"/>
    <w:rsid w:val="009B752D"/>
    <w:rsid w:val="009C0017"/>
    <w:rsid w:val="009C15F4"/>
    <w:rsid w:val="009C785C"/>
    <w:rsid w:val="009D25F3"/>
    <w:rsid w:val="009D62A3"/>
    <w:rsid w:val="009E23AC"/>
    <w:rsid w:val="009E2A1F"/>
    <w:rsid w:val="009E5241"/>
    <w:rsid w:val="009E7179"/>
    <w:rsid w:val="009F231F"/>
    <w:rsid w:val="009F5698"/>
    <w:rsid w:val="009F60C8"/>
    <w:rsid w:val="00A027B2"/>
    <w:rsid w:val="00A140D9"/>
    <w:rsid w:val="00A14A6C"/>
    <w:rsid w:val="00A156A3"/>
    <w:rsid w:val="00A21A15"/>
    <w:rsid w:val="00A248A9"/>
    <w:rsid w:val="00A25CE3"/>
    <w:rsid w:val="00A30BA3"/>
    <w:rsid w:val="00A340BD"/>
    <w:rsid w:val="00A376EC"/>
    <w:rsid w:val="00A37C4B"/>
    <w:rsid w:val="00A43192"/>
    <w:rsid w:val="00A47282"/>
    <w:rsid w:val="00A50991"/>
    <w:rsid w:val="00A51F13"/>
    <w:rsid w:val="00A54E06"/>
    <w:rsid w:val="00A56F63"/>
    <w:rsid w:val="00A6077A"/>
    <w:rsid w:val="00A66F66"/>
    <w:rsid w:val="00A71AE5"/>
    <w:rsid w:val="00A7670F"/>
    <w:rsid w:val="00A777E2"/>
    <w:rsid w:val="00A77F16"/>
    <w:rsid w:val="00A84144"/>
    <w:rsid w:val="00A90909"/>
    <w:rsid w:val="00A92F60"/>
    <w:rsid w:val="00A93FB9"/>
    <w:rsid w:val="00AA0963"/>
    <w:rsid w:val="00AA1E16"/>
    <w:rsid w:val="00AA4BD2"/>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34DE"/>
    <w:rsid w:val="00B272BE"/>
    <w:rsid w:val="00B3471A"/>
    <w:rsid w:val="00B36AFF"/>
    <w:rsid w:val="00B37A36"/>
    <w:rsid w:val="00B424BC"/>
    <w:rsid w:val="00B5784C"/>
    <w:rsid w:val="00B60553"/>
    <w:rsid w:val="00B66B1A"/>
    <w:rsid w:val="00B70A7C"/>
    <w:rsid w:val="00B915B2"/>
    <w:rsid w:val="00B9542C"/>
    <w:rsid w:val="00B95560"/>
    <w:rsid w:val="00B9745D"/>
    <w:rsid w:val="00BA7FAB"/>
    <w:rsid w:val="00BB24D4"/>
    <w:rsid w:val="00BB30C3"/>
    <w:rsid w:val="00BB6B6E"/>
    <w:rsid w:val="00BC2F4C"/>
    <w:rsid w:val="00BC43AD"/>
    <w:rsid w:val="00BC4A05"/>
    <w:rsid w:val="00BC567D"/>
    <w:rsid w:val="00BC5CB4"/>
    <w:rsid w:val="00BC6BA6"/>
    <w:rsid w:val="00BE15C1"/>
    <w:rsid w:val="00BE1CC4"/>
    <w:rsid w:val="00BF0B15"/>
    <w:rsid w:val="00C068DB"/>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E6D7B"/>
    <w:rsid w:val="00CF4D77"/>
    <w:rsid w:val="00CF7384"/>
    <w:rsid w:val="00D00717"/>
    <w:rsid w:val="00D0526B"/>
    <w:rsid w:val="00D221F3"/>
    <w:rsid w:val="00D2343D"/>
    <w:rsid w:val="00D26510"/>
    <w:rsid w:val="00D30EAE"/>
    <w:rsid w:val="00D31263"/>
    <w:rsid w:val="00D318F1"/>
    <w:rsid w:val="00D36B47"/>
    <w:rsid w:val="00D40B0E"/>
    <w:rsid w:val="00D416C2"/>
    <w:rsid w:val="00D44FE0"/>
    <w:rsid w:val="00D4694F"/>
    <w:rsid w:val="00D5423E"/>
    <w:rsid w:val="00D66413"/>
    <w:rsid w:val="00DA46A0"/>
    <w:rsid w:val="00DA66B7"/>
    <w:rsid w:val="00DB0865"/>
    <w:rsid w:val="00DB0C91"/>
    <w:rsid w:val="00DB3D7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38AF"/>
    <w:rsid w:val="00E14180"/>
    <w:rsid w:val="00E1788F"/>
    <w:rsid w:val="00E21491"/>
    <w:rsid w:val="00E21D3D"/>
    <w:rsid w:val="00E23336"/>
    <w:rsid w:val="00E31661"/>
    <w:rsid w:val="00E32B52"/>
    <w:rsid w:val="00E34040"/>
    <w:rsid w:val="00E35D91"/>
    <w:rsid w:val="00E3652F"/>
    <w:rsid w:val="00E46D06"/>
    <w:rsid w:val="00E47EB8"/>
    <w:rsid w:val="00E52F1E"/>
    <w:rsid w:val="00E616C2"/>
    <w:rsid w:val="00E704FD"/>
    <w:rsid w:val="00E71F5F"/>
    <w:rsid w:val="00E750E1"/>
    <w:rsid w:val="00E7795A"/>
    <w:rsid w:val="00E829A3"/>
    <w:rsid w:val="00E90D54"/>
    <w:rsid w:val="00E9114A"/>
    <w:rsid w:val="00EA0D5B"/>
    <w:rsid w:val="00EA1186"/>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74A21"/>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0F4DBB"/>
    <w:pPr>
      <w:spacing w:line="240" w:lineRule="auto"/>
    </w:pPr>
    <w:rPr>
      <w:szCs w:val="20"/>
    </w:rPr>
  </w:style>
  <w:style w:type="character" w:customStyle="1" w:styleId="CommentTextChar">
    <w:name w:val="Comment Text Char"/>
    <w:basedOn w:val="DefaultParagraphFont"/>
    <w:link w:val="CommentText"/>
    <w:rsid w:val="000F4DBB"/>
    <w:rPr>
      <w:w w:val="103"/>
      <w:kern w:val="14"/>
    </w:rPr>
  </w:style>
  <w:style w:type="paragraph" w:styleId="CommentSubject">
    <w:name w:val="annotation subject"/>
    <w:basedOn w:val="CommentText"/>
    <w:next w:val="CommentText"/>
    <w:link w:val="CommentSubjectChar"/>
    <w:rsid w:val="000F4DBB"/>
    <w:rPr>
      <w:b/>
      <w:bCs/>
    </w:rPr>
  </w:style>
  <w:style w:type="character" w:customStyle="1" w:styleId="CommentSubjectChar">
    <w:name w:val="Comment Subject Char"/>
    <w:basedOn w:val="CommentTextChar"/>
    <w:link w:val="CommentSubject"/>
    <w:rsid w:val="000F4DBB"/>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0F4DBB"/>
    <w:pPr>
      <w:spacing w:line="240" w:lineRule="auto"/>
    </w:pPr>
    <w:rPr>
      <w:szCs w:val="20"/>
    </w:rPr>
  </w:style>
  <w:style w:type="character" w:customStyle="1" w:styleId="CommentTextChar">
    <w:name w:val="Comment Text Char"/>
    <w:basedOn w:val="DefaultParagraphFont"/>
    <w:link w:val="CommentText"/>
    <w:rsid w:val="000F4DBB"/>
    <w:rPr>
      <w:w w:val="103"/>
      <w:kern w:val="14"/>
    </w:rPr>
  </w:style>
  <w:style w:type="paragraph" w:styleId="CommentSubject">
    <w:name w:val="annotation subject"/>
    <w:basedOn w:val="CommentText"/>
    <w:next w:val="CommentText"/>
    <w:link w:val="CommentSubjectChar"/>
    <w:rsid w:val="000F4DBB"/>
    <w:rPr>
      <w:b/>
      <w:bCs/>
    </w:rPr>
  </w:style>
  <w:style w:type="character" w:customStyle="1" w:styleId="CommentSubjectChar">
    <w:name w:val="Comment Subject Char"/>
    <w:basedOn w:val="CommentTextChar"/>
    <w:link w:val="CommentSubject"/>
    <w:rsid w:val="000F4DBB"/>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ARG/Q/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ar/CEDAW/C/ARG/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4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ar/CEDAW/C/ARG/7" TargetMode="External"/><Relationship Id="rId20" Type="http://schemas.openxmlformats.org/officeDocument/2006/relationships/hyperlink" Target="http://undocs.org/ar/CEDAW/C/ARG/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CAT/OP/ARG/1" TargetMode="External"/><Relationship Id="rId10" Type="http://schemas.openxmlformats.org/officeDocument/2006/relationships/header" Target="header2.xml"/><Relationship Id="rId19" Type="http://schemas.openxmlformats.org/officeDocument/2006/relationships/hyperlink" Target="http://undocs.org/ar/CEDAW/CARG/Q/7/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A/RES/65/2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204DC-AC97-43D5-A627-00BDA1C77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24</Pages>
  <Words>6030</Words>
  <Characters>34376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profile2</dc:creator>
  <cp:lastModifiedBy>Sherif Mohamed</cp:lastModifiedBy>
  <cp:revision>19</cp:revision>
  <cp:lastPrinted>2016-12-14T17:07:00Z</cp:lastPrinted>
  <dcterms:created xsi:type="dcterms:W3CDTF">2016-12-12T18:45:00Z</dcterms:created>
  <dcterms:modified xsi:type="dcterms:W3CDTF">2016-12-14T17:07:00Z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1620836</vt:lpwstr>
  </property>
  <property fmtid="{D5CDD505-2E9C-101B-9397-08002B2CF9AE}" pid="3" name="ODSRefJobNo">
    <vt:lpwstr>1640213A</vt:lpwstr>
  </property>
  <property fmtid="{D5CDD505-2E9C-101B-9397-08002B2CF9AE}" pid="4" name="Symbol1">
    <vt:lpwstr>CEDAW/C/ARG/CO/7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121216</vt:lpwstr>
  </property>
  <property fmtid="{D5CDD505-2E9C-101B-9397-08002B2CF9AE}" pid="11" name="Comment">
    <vt:lpwstr>final</vt:lpwstr>
  </property>
  <property fmtid="{D5CDD505-2E9C-101B-9397-08002B2CF9AE}" pid="12" name="DraftPages">
    <vt:lpwstr> </vt:lpwstr>
  </property>
  <property fmtid="{D5CDD505-2E9C-101B-9397-08002B2CF9AE}" pid="13" name="Operator">
    <vt:lpwstr>shery</vt:lpwstr>
  </property>
</Properties>
</file>