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226E68"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D11669" w:rsidRDefault="00E25BFE" w:rsidP="00D11669">
            <w:pPr>
              <w:bidi w:val="0"/>
              <w:spacing w:after="20"/>
              <w:jc w:val="left"/>
              <w:rPr>
                <w:szCs w:val="20"/>
                <w:lang w:val="fr-CH"/>
              </w:rPr>
            </w:pPr>
            <w:r w:rsidRPr="00D11669">
              <w:rPr>
                <w:sz w:val="40"/>
                <w:szCs w:val="20"/>
                <w:lang w:val="fr-CH"/>
              </w:rPr>
              <w:t>CRC</w:t>
            </w:r>
            <w:r w:rsidRPr="00D11669">
              <w:rPr>
                <w:szCs w:val="20"/>
                <w:lang w:val="fr-CH"/>
              </w:rPr>
              <w:t>/C/OPAC/SAU/Q/1</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D11669" w:rsidP="00D11669">
            <w:pPr>
              <w:bidi w:val="0"/>
              <w:spacing w:before="240"/>
              <w:jc w:val="left"/>
            </w:pPr>
            <w:r>
              <w:t>Distr.: General</w:t>
            </w:r>
          </w:p>
          <w:p w:rsidR="00D11669" w:rsidRDefault="00D11669" w:rsidP="00D11669">
            <w:pPr>
              <w:bidi w:val="0"/>
              <w:jc w:val="left"/>
            </w:pPr>
            <w:r>
              <w:t>7 March 2018</w:t>
            </w:r>
          </w:p>
          <w:p w:rsidR="00D11669" w:rsidRDefault="00D11669" w:rsidP="00D11669">
            <w:pPr>
              <w:bidi w:val="0"/>
              <w:jc w:val="left"/>
            </w:pPr>
            <w:r>
              <w:t>Arabic</w:t>
            </w:r>
          </w:p>
          <w:p w:rsidR="00D11669" w:rsidRDefault="00D11669" w:rsidP="00D11669">
            <w:pPr>
              <w:bidi w:val="0"/>
              <w:jc w:val="left"/>
            </w:pPr>
            <w:r>
              <w:t>Original: English</w:t>
            </w:r>
          </w:p>
          <w:p w:rsidR="00D11669" w:rsidRPr="008B4BC6" w:rsidRDefault="00D11669" w:rsidP="00D11669">
            <w:pPr>
              <w:bidi w:val="0"/>
              <w:jc w:val="left"/>
            </w:pPr>
            <w:r>
              <w:t xml:space="preserve">Arabic, English, French and </w:t>
            </w:r>
            <w:r>
              <w:br/>
              <w:t>Spanish only</w:t>
            </w:r>
          </w:p>
        </w:tc>
      </w:tr>
    </w:tbl>
    <w:p w:rsidR="00D11669" w:rsidRPr="00D11669" w:rsidRDefault="00D11669" w:rsidP="00D11669">
      <w:pPr>
        <w:spacing w:before="120" w:line="380" w:lineRule="exact"/>
        <w:textDirection w:val="tbRlV"/>
        <w:rPr>
          <w:b/>
          <w:bCs/>
          <w:sz w:val="28"/>
          <w:szCs w:val="36"/>
          <w:rtl/>
          <w:lang w:eastAsia="zh-TW"/>
        </w:rPr>
      </w:pPr>
      <w:r w:rsidRPr="00D11669">
        <w:rPr>
          <w:sz w:val="28"/>
          <w:szCs w:val="36"/>
          <w:rtl/>
          <w:cs/>
          <w:lang w:eastAsia="zh-TW"/>
        </w:rPr>
        <w:t>‎</w:t>
      </w:r>
      <w:r w:rsidRPr="00D11669">
        <w:rPr>
          <w:b/>
          <w:bCs/>
          <w:sz w:val="28"/>
          <w:szCs w:val="36"/>
          <w:rtl/>
          <w:cs/>
          <w:lang w:eastAsia="zh-TW"/>
        </w:rPr>
        <w:t>لجنة حقوق الطفل‏</w:t>
      </w:r>
    </w:p>
    <w:p w:rsidR="00D11669" w:rsidRPr="002610E9" w:rsidRDefault="00641B88" w:rsidP="00D11669">
      <w:pPr>
        <w:spacing w:line="380" w:lineRule="exact"/>
        <w:textDirection w:val="tbRlV"/>
        <w:rPr>
          <w:b/>
          <w:bCs/>
          <w:sz w:val="22"/>
          <w:rtl/>
          <w:lang w:eastAsia="zh-TW"/>
        </w:rPr>
      </w:pPr>
      <w:dir w:val="rtl">
        <w:r w:rsidR="00D11669" w:rsidRPr="002610E9">
          <w:rPr>
            <w:rFonts w:ascii="Traditional Arabic" w:hAnsi="Traditional Arabic"/>
            <w:b/>
            <w:bCs/>
            <w:sz w:val="22"/>
            <w:rtl/>
            <w:lang w:eastAsia="zh-TW"/>
          </w:rPr>
          <w:t>الدورة</w:t>
        </w:r>
        <w:r w:rsidR="00D11669" w:rsidRPr="002610E9">
          <w:rPr>
            <w:b/>
            <w:bCs/>
            <w:sz w:val="22"/>
            <w:rtl/>
            <w:lang w:eastAsia="zh-TW"/>
          </w:rPr>
          <w:t xml:space="preserve"> </w:t>
        </w:r>
        <w:r w:rsidR="00D11669" w:rsidRPr="002610E9">
          <w:rPr>
            <w:rFonts w:ascii="Traditional Arabic" w:hAnsi="Traditional Arabic"/>
            <w:b/>
            <w:bCs/>
            <w:sz w:val="22"/>
            <w:rtl/>
            <w:lang w:eastAsia="zh-TW"/>
          </w:rPr>
          <w:t>التاسعة</w:t>
        </w:r>
        <w:r w:rsidR="00D11669" w:rsidRPr="002610E9">
          <w:rPr>
            <w:b/>
            <w:bCs/>
            <w:sz w:val="22"/>
            <w:rtl/>
            <w:lang w:eastAsia="zh-TW"/>
          </w:rPr>
          <w:t xml:space="preserve"> </w:t>
        </w:r>
        <w:r w:rsidR="00D11669" w:rsidRPr="002610E9">
          <w:rPr>
            <w:rFonts w:ascii="Traditional Arabic" w:hAnsi="Traditional Arabic"/>
            <w:b/>
            <w:bCs/>
            <w:sz w:val="22"/>
            <w:rtl/>
            <w:lang w:eastAsia="zh-TW"/>
          </w:rPr>
          <w:t>والسبعون</w:t>
        </w:r>
        <w:r w:rsidR="00D11669" w:rsidRPr="002610E9">
          <w:rPr>
            <w:rFonts w:cs="Times New Roman"/>
            <w:b/>
            <w:bCs/>
            <w:sz w:val="22"/>
            <w:rtl/>
            <w:lang w:eastAsia="zh-TW"/>
          </w:rPr>
          <w:t>‬</w:t>
        </w:r>
        <w:r w:rsidR="00D11669">
          <w:t>‬</w:t>
        </w:r>
        <w:r w:rsidR="00A825D1">
          <w:t>‬</w:t>
        </w:r>
        <w:r>
          <w:t>‬</w:t>
        </w:r>
      </w:dir>
    </w:p>
    <w:p w:rsidR="00D11669" w:rsidRPr="002610E9" w:rsidRDefault="00D11669" w:rsidP="00D11669">
      <w:pPr>
        <w:spacing w:line="380" w:lineRule="exact"/>
        <w:textDirection w:val="tbRlV"/>
        <w:rPr>
          <w:sz w:val="22"/>
          <w:rtl/>
          <w:lang w:eastAsia="zh-TW"/>
        </w:rPr>
      </w:pPr>
      <w:r w:rsidRPr="002610E9">
        <w:rPr>
          <w:sz w:val="22"/>
          <w:rtl/>
          <w:lang w:eastAsia="zh-TW"/>
        </w:rPr>
        <w:t>17 أيلول/سبتمبر - 5 تشرين الأول/أكتوبر ٢٠١٨</w:t>
      </w:r>
    </w:p>
    <w:p w:rsidR="00D11669" w:rsidRPr="002610E9" w:rsidRDefault="00D11669" w:rsidP="00D11669">
      <w:pPr>
        <w:spacing w:line="380" w:lineRule="exact"/>
        <w:textDirection w:val="tbRlV"/>
        <w:rPr>
          <w:sz w:val="22"/>
          <w:rtl/>
          <w:lang w:eastAsia="zh-TW"/>
        </w:rPr>
      </w:pPr>
      <w:r w:rsidRPr="002610E9">
        <w:rPr>
          <w:sz w:val="22"/>
          <w:rtl/>
          <w:lang w:eastAsia="zh-TW"/>
        </w:rPr>
        <w:t>البند 4 من جدول الأعمال المؤقت</w:t>
      </w:r>
    </w:p>
    <w:p w:rsidR="00D11669" w:rsidRPr="002610E9" w:rsidRDefault="00D11669" w:rsidP="00D11669">
      <w:pPr>
        <w:spacing w:line="380" w:lineRule="exact"/>
        <w:textDirection w:val="tbRlV"/>
        <w:rPr>
          <w:rFonts w:hint="cs"/>
          <w:b/>
          <w:bCs/>
          <w:sz w:val="22"/>
          <w:rtl/>
          <w:lang w:eastAsia="zh-TW" w:bidi="ar-DZ"/>
        </w:rPr>
      </w:pPr>
      <w:r w:rsidRPr="002610E9">
        <w:rPr>
          <w:b/>
          <w:bCs/>
          <w:sz w:val="22"/>
          <w:rtl/>
          <w:lang w:eastAsia="zh-TW"/>
        </w:rPr>
        <w:t>النظر في تقارير الدول الأطراف</w:t>
      </w:r>
    </w:p>
    <w:p w:rsidR="00D11669" w:rsidRPr="002610E9" w:rsidRDefault="00D11669" w:rsidP="00D11669">
      <w:pPr>
        <w:pStyle w:val="HChGA"/>
        <w:rPr>
          <w:rtl/>
          <w:lang w:eastAsia="zh-TW"/>
        </w:rPr>
      </w:pPr>
      <w:r>
        <w:rPr>
          <w:rtl/>
          <w:lang w:eastAsia="zh-TW"/>
        </w:rPr>
        <w:tab/>
      </w:r>
      <w:r>
        <w:rPr>
          <w:rtl/>
          <w:lang w:eastAsia="zh-TW"/>
        </w:rPr>
        <w:tab/>
      </w:r>
      <w:r w:rsidRPr="002610E9">
        <w:rPr>
          <w:rtl/>
          <w:lang w:eastAsia="zh-TW"/>
        </w:rPr>
        <w:t xml:space="preserve">قائمة </w:t>
      </w:r>
      <w:r>
        <w:rPr>
          <w:rtl/>
          <w:lang w:eastAsia="zh-TW"/>
        </w:rPr>
        <w:t>المسائل</w:t>
      </w:r>
      <w:r w:rsidRPr="002610E9">
        <w:rPr>
          <w:rtl/>
          <w:lang w:eastAsia="zh-TW"/>
        </w:rPr>
        <w:t xml:space="preserve"> المتصلة بالت</w:t>
      </w:r>
      <w:r>
        <w:rPr>
          <w:rtl/>
          <w:lang w:eastAsia="zh-TW"/>
        </w:rPr>
        <w:t>قرير المقدم من المملكة العربية</w:t>
      </w:r>
      <w:r w:rsidRPr="002610E9">
        <w:rPr>
          <w:rtl/>
          <w:lang w:eastAsia="zh-TW"/>
        </w:rPr>
        <w:t xml:space="preserve"> السعودية بموجب الفقرة 1 من المادة 8 من البروتوكول الاختياري لاتفاقية حقوق الطفل بشأن اشتراك الأطفال في المنازعات المسلحة</w:t>
      </w:r>
    </w:p>
    <w:p w:rsidR="00D11669" w:rsidRPr="002610E9" w:rsidRDefault="00D11669" w:rsidP="00D11669">
      <w:pPr>
        <w:pStyle w:val="SingleTxtGA"/>
        <w:rPr>
          <w:rtl/>
          <w:lang w:eastAsia="zh-TW"/>
        </w:rPr>
      </w:pPr>
      <w:r>
        <w:rPr>
          <w:rtl/>
          <w:lang w:eastAsia="zh-TW"/>
        </w:rPr>
        <w:tab/>
      </w:r>
      <w:r w:rsidRPr="002610E9">
        <w:rPr>
          <w:rtl/>
          <w:lang w:eastAsia="zh-TW"/>
        </w:rPr>
        <w:t>يُطلب إلى الدولة الطرف أن تقدم كتابةً معلومـات إضافيـة ومحدثـة (700 10 كلمة كحد أقصى) قبل ١٥ حزيران/</w:t>
      </w:r>
      <w:proofErr w:type="gramStart"/>
      <w:r w:rsidRPr="002610E9">
        <w:rPr>
          <w:rtl/>
          <w:lang w:eastAsia="zh-TW"/>
        </w:rPr>
        <w:t>يوني</w:t>
      </w:r>
      <w:r>
        <w:rPr>
          <w:rFonts w:hint="cs"/>
          <w:rtl/>
          <w:lang w:eastAsia="zh-TW"/>
        </w:rPr>
        <w:t>ه</w:t>
      </w:r>
      <w:proofErr w:type="gramEnd"/>
      <w:r w:rsidRPr="002610E9">
        <w:rPr>
          <w:rtl/>
          <w:lang w:eastAsia="zh-TW"/>
        </w:rPr>
        <w:t xml:space="preserve"> ٢٠١٨ إن أمكن.</w:t>
      </w:r>
      <w:r w:rsidRPr="002610E9">
        <w:rPr>
          <w:rFonts w:cs="Times New Roman"/>
          <w:rtl/>
          <w:lang w:eastAsia="zh-TW"/>
        </w:rPr>
        <w:t>‬</w:t>
      </w:r>
      <w:r w:rsidRPr="002610E9">
        <w:rPr>
          <w:rtl/>
          <w:lang w:eastAsia="zh-TW"/>
        </w:rPr>
        <w:t xml:space="preserve"> </w:t>
      </w:r>
      <w:r w:rsidRPr="002610E9">
        <w:rPr>
          <w:rFonts w:ascii="Traditional Arabic" w:hAnsi="Traditional Arabic"/>
          <w:rtl/>
          <w:lang w:eastAsia="zh-TW"/>
        </w:rPr>
        <w:t>وقد</w:t>
      </w:r>
      <w:r w:rsidRPr="002610E9">
        <w:rPr>
          <w:rtl/>
          <w:lang w:eastAsia="zh-TW"/>
        </w:rPr>
        <w:t xml:space="preserve"> </w:t>
      </w:r>
      <w:r w:rsidRPr="002610E9">
        <w:rPr>
          <w:rFonts w:ascii="Traditional Arabic" w:hAnsi="Traditional Arabic"/>
          <w:rtl/>
          <w:lang w:eastAsia="zh-TW"/>
        </w:rPr>
        <w:t>تتناول</w:t>
      </w:r>
      <w:r w:rsidRPr="002610E9">
        <w:rPr>
          <w:rtl/>
          <w:lang w:eastAsia="zh-TW"/>
        </w:rPr>
        <w:t xml:space="preserve"> </w:t>
      </w:r>
      <w:r w:rsidRPr="002610E9">
        <w:rPr>
          <w:rFonts w:ascii="Traditional Arabic" w:hAnsi="Traditional Arabic"/>
          <w:rtl/>
          <w:lang w:eastAsia="zh-TW"/>
        </w:rPr>
        <w:t>اللجنة</w:t>
      </w:r>
      <w:r w:rsidRPr="002610E9">
        <w:rPr>
          <w:rtl/>
          <w:lang w:eastAsia="zh-TW"/>
        </w:rPr>
        <w:t xml:space="preserve"> </w:t>
      </w:r>
      <w:r w:rsidRPr="002610E9">
        <w:rPr>
          <w:rFonts w:ascii="Traditional Arabic" w:hAnsi="Traditional Arabic"/>
          <w:rtl/>
          <w:lang w:eastAsia="zh-TW"/>
        </w:rPr>
        <w:t>في</w:t>
      </w:r>
      <w:r w:rsidRPr="002610E9">
        <w:rPr>
          <w:rtl/>
          <w:lang w:eastAsia="zh-TW"/>
        </w:rPr>
        <w:t xml:space="preserve"> </w:t>
      </w:r>
      <w:r w:rsidRPr="002610E9">
        <w:rPr>
          <w:rFonts w:ascii="Traditional Arabic" w:hAnsi="Traditional Arabic"/>
          <w:rtl/>
          <w:lang w:eastAsia="zh-TW"/>
        </w:rPr>
        <w:t>حوارها</w:t>
      </w:r>
      <w:r w:rsidRPr="002610E9">
        <w:rPr>
          <w:rtl/>
          <w:lang w:eastAsia="zh-TW"/>
        </w:rPr>
        <w:t xml:space="preserve"> </w:t>
      </w:r>
      <w:r w:rsidRPr="002610E9">
        <w:rPr>
          <w:rFonts w:ascii="Traditional Arabic" w:hAnsi="Traditional Arabic"/>
          <w:rtl/>
          <w:lang w:eastAsia="zh-TW"/>
        </w:rPr>
        <w:t>مع</w:t>
      </w:r>
      <w:r w:rsidRPr="002610E9">
        <w:rPr>
          <w:rtl/>
          <w:lang w:eastAsia="zh-TW"/>
        </w:rPr>
        <w:t xml:space="preserve"> </w:t>
      </w:r>
      <w:r w:rsidRPr="002610E9">
        <w:rPr>
          <w:rFonts w:ascii="Traditional Arabic" w:hAnsi="Traditional Arabic"/>
          <w:rtl/>
          <w:lang w:eastAsia="zh-TW"/>
        </w:rPr>
        <w:t>الدولة</w:t>
      </w:r>
      <w:r w:rsidRPr="002610E9">
        <w:rPr>
          <w:rtl/>
          <w:lang w:eastAsia="zh-TW"/>
        </w:rPr>
        <w:t xml:space="preserve"> </w:t>
      </w:r>
      <w:r w:rsidRPr="002610E9">
        <w:rPr>
          <w:rFonts w:ascii="Traditional Arabic" w:hAnsi="Traditional Arabic"/>
          <w:rtl/>
          <w:lang w:eastAsia="zh-TW"/>
        </w:rPr>
        <w:t>الطرف</w:t>
      </w:r>
      <w:r w:rsidRPr="002610E9">
        <w:rPr>
          <w:rtl/>
          <w:lang w:eastAsia="zh-TW"/>
        </w:rPr>
        <w:t xml:space="preserve"> </w:t>
      </w:r>
      <w:r w:rsidRPr="002610E9">
        <w:rPr>
          <w:rFonts w:ascii="Traditional Arabic" w:hAnsi="Traditional Arabic"/>
          <w:rtl/>
          <w:lang w:eastAsia="zh-TW"/>
        </w:rPr>
        <w:t>جميع</w:t>
      </w:r>
      <w:r w:rsidRPr="002610E9">
        <w:rPr>
          <w:rtl/>
          <w:lang w:eastAsia="zh-TW"/>
        </w:rPr>
        <w:t xml:space="preserve"> </w:t>
      </w:r>
      <w:r w:rsidRPr="002610E9">
        <w:rPr>
          <w:rFonts w:ascii="Traditional Arabic" w:hAnsi="Traditional Arabic"/>
          <w:rtl/>
          <w:lang w:eastAsia="zh-TW"/>
        </w:rPr>
        <w:t>جوانب</w:t>
      </w:r>
      <w:r w:rsidRPr="002610E9">
        <w:rPr>
          <w:rtl/>
          <w:lang w:eastAsia="zh-TW"/>
        </w:rPr>
        <w:t xml:space="preserve"> </w:t>
      </w:r>
      <w:r w:rsidRPr="002610E9">
        <w:rPr>
          <w:rFonts w:ascii="Traditional Arabic" w:hAnsi="Traditional Arabic"/>
          <w:rtl/>
          <w:lang w:eastAsia="zh-TW"/>
        </w:rPr>
        <w:t>حقوق</w:t>
      </w:r>
      <w:r w:rsidRPr="002610E9">
        <w:rPr>
          <w:rtl/>
          <w:lang w:eastAsia="zh-TW"/>
        </w:rPr>
        <w:t xml:space="preserve"> </w:t>
      </w:r>
      <w:r w:rsidRPr="002610E9">
        <w:rPr>
          <w:rFonts w:ascii="Traditional Arabic" w:hAnsi="Traditional Arabic"/>
          <w:rtl/>
          <w:lang w:eastAsia="zh-TW"/>
        </w:rPr>
        <w:t>الطفل</w:t>
      </w:r>
      <w:r w:rsidRPr="002610E9">
        <w:rPr>
          <w:rtl/>
          <w:lang w:eastAsia="zh-TW"/>
        </w:rPr>
        <w:t xml:space="preserve"> </w:t>
      </w:r>
      <w:r w:rsidRPr="002610E9">
        <w:rPr>
          <w:rFonts w:ascii="Traditional Arabic" w:hAnsi="Traditional Arabic"/>
          <w:rtl/>
          <w:lang w:eastAsia="zh-TW"/>
        </w:rPr>
        <w:t>المنصوص</w:t>
      </w:r>
      <w:r w:rsidRPr="002610E9">
        <w:rPr>
          <w:rtl/>
          <w:lang w:eastAsia="zh-TW"/>
        </w:rPr>
        <w:t xml:space="preserve"> </w:t>
      </w:r>
      <w:r w:rsidRPr="002610E9">
        <w:rPr>
          <w:rFonts w:ascii="Traditional Arabic" w:hAnsi="Traditional Arabic"/>
          <w:rtl/>
          <w:lang w:eastAsia="zh-TW"/>
        </w:rPr>
        <w:t>علي</w:t>
      </w:r>
      <w:r w:rsidRPr="002610E9">
        <w:rPr>
          <w:rtl/>
          <w:lang w:eastAsia="zh-TW"/>
        </w:rPr>
        <w:t>ها في البروتوكول الاختياري.</w:t>
      </w:r>
    </w:p>
    <w:p w:rsidR="00D11669" w:rsidRPr="002610E9" w:rsidRDefault="00D11669" w:rsidP="00D11669">
      <w:pPr>
        <w:pStyle w:val="SingleTxtGA"/>
        <w:rPr>
          <w:rtl/>
          <w:lang w:eastAsia="zh-TW"/>
        </w:rPr>
      </w:pPr>
      <w:r w:rsidRPr="002610E9">
        <w:rPr>
          <w:rtl/>
          <w:lang w:eastAsia="zh-TW"/>
        </w:rPr>
        <w:t>١-</w:t>
      </w:r>
      <w:r>
        <w:rPr>
          <w:rtl/>
          <w:lang w:eastAsia="zh-TW"/>
        </w:rPr>
        <w:tab/>
      </w:r>
      <w:r w:rsidRPr="002610E9">
        <w:rPr>
          <w:rtl/>
          <w:lang w:eastAsia="zh-TW"/>
        </w:rPr>
        <w:t xml:space="preserve">وفيما يتعلق بالفقرة ١٥ من تقرير الدولة الطرف </w:t>
      </w:r>
      <w:r w:rsidRPr="002610E9">
        <w:rPr>
          <w:szCs w:val="22"/>
          <w:rtl/>
          <w:lang w:eastAsia="zh-TW"/>
        </w:rPr>
        <w:t>(</w:t>
      </w:r>
      <w:r w:rsidRPr="00D11669">
        <w:rPr>
          <w:szCs w:val="22"/>
          <w:lang w:eastAsia="zh-TW"/>
        </w:rPr>
        <w:t>CRC/C/OPAC/SAU/1</w:t>
      </w:r>
      <w:r w:rsidRPr="002610E9">
        <w:rPr>
          <w:szCs w:val="22"/>
          <w:rtl/>
          <w:lang w:eastAsia="zh-TW"/>
        </w:rPr>
        <w:t>)</w:t>
      </w:r>
      <w:r w:rsidRPr="002610E9">
        <w:rPr>
          <w:rtl/>
          <w:lang w:eastAsia="zh-TW"/>
        </w:rPr>
        <w:t>، يرجى تقديم معلومات عن التدابير المحددة المتخذة من وزارة الدفاع ووزارة الداخلية من أجل تنسيق ورصد تنفيذ البروتوكول الاختياري.</w:t>
      </w:r>
    </w:p>
    <w:p w:rsidR="00D11669" w:rsidRPr="002610E9" w:rsidRDefault="00D11669" w:rsidP="00D11669">
      <w:pPr>
        <w:pStyle w:val="SingleTxtGA"/>
        <w:rPr>
          <w:rtl/>
          <w:lang w:eastAsia="zh-TW"/>
        </w:rPr>
      </w:pPr>
      <w:r w:rsidRPr="002610E9">
        <w:rPr>
          <w:rtl/>
          <w:lang w:eastAsia="zh-TW"/>
        </w:rPr>
        <w:t>٢-</w:t>
      </w:r>
      <w:r>
        <w:rPr>
          <w:rtl/>
          <w:lang w:eastAsia="zh-TW"/>
        </w:rPr>
        <w:tab/>
      </w:r>
      <w:r w:rsidRPr="002610E9">
        <w:rPr>
          <w:rtl/>
          <w:lang w:eastAsia="zh-TW"/>
        </w:rPr>
        <w:t>وفي ضوء الفقرات ١٤ و٣٨</w:t>
      </w:r>
      <w:r>
        <w:rPr>
          <w:rFonts w:hint="cs"/>
          <w:rtl/>
          <w:lang w:eastAsia="zh-TW"/>
        </w:rPr>
        <w:t>-</w:t>
      </w:r>
      <w:r w:rsidRPr="002610E9">
        <w:rPr>
          <w:rtl/>
          <w:lang w:eastAsia="zh-TW"/>
        </w:rPr>
        <w:t>٤٠ من تقرير الدولة الطرف، ي</w:t>
      </w:r>
      <w:r>
        <w:rPr>
          <w:rtl/>
          <w:lang w:eastAsia="zh-TW"/>
        </w:rPr>
        <w:t>ُ</w:t>
      </w:r>
      <w:r w:rsidRPr="002610E9">
        <w:rPr>
          <w:rtl/>
          <w:lang w:eastAsia="zh-TW"/>
        </w:rPr>
        <w:t>رجى تقديم معلومات محددة عن التدابير المتخذة لنشر أحكام البروتوكول الاختياري، وليس فقط حقوق الإنسان بصفة عامة، وعما إذا كان قد قُدِّم أي تدريب على البروتوكول الاختياري للمهنيين العاملين مع الأطفال أو من أجلهم الذين يحتمل أن يكونوا قد شاركوا في نزاعات مسلحة (لا سيما لأفراد القوات المسلحة والشرطة وموظفي الهجرة والمحامين والقضاة والعاملين الطبيين والاجتماعيين).</w:t>
      </w:r>
    </w:p>
    <w:p w:rsidR="00D11669" w:rsidRPr="002610E9" w:rsidRDefault="00D11669" w:rsidP="00D11669">
      <w:pPr>
        <w:pStyle w:val="SingleTxtGA"/>
        <w:rPr>
          <w:rtl/>
          <w:lang w:eastAsia="zh-TW"/>
        </w:rPr>
      </w:pPr>
      <w:r w:rsidRPr="002610E9">
        <w:rPr>
          <w:rtl/>
          <w:lang w:eastAsia="zh-TW"/>
        </w:rPr>
        <w:t>٣-</w:t>
      </w:r>
      <w:r>
        <w:rPr>
          <w:rtl/>
          <w:lang w:eastAsia="zh-TW"/>
        </w:rPr>
        <w:tab/>
      </w:r>
      <w:r w:rsidRPr="002610E9">
        <w:rPr>
          <w:rtl/>
          <w:lang w:eastAsia="zh-TW"/>
        </w:rPr>
        <w:t>ويرجى تقديم توضيحات عن القوانين والممارسات التي تنظم تجنيد الأطفال في القوات المسلحة في ضوء المعلومات المتضاربة الواردة في الفقرتين 24 و46 من تقرير الدولة الطرف بشأن الحد الأدنى لسن التجنيد. ويُرجى أيضاً توضيح ما إذا كانت الدولة الطرف تعتزم تجريم تجنيد الأطفال.</w:t>
      </w:r>
    </w:p>
    <w:p w:rsidR="00D11669" w:rsidRPr="002610E9" w:rsidRDefault="00D11669" w:rsidP="00226E68">
      <w:pPr>
        <w:pStyle w:val="SingleTxtGA"/>
        <w:rPr>
          <w:rtl/>
          <w:lang w:eastAsia="zh-TW"/>
        </w:rPr>
      </w:pPr>
      <w:r w:rsidRPr="002610E9">
        <w:rPr>
          <w:rtl/>
          <w:lang w:eastAsia="zh-TW"/>
        </w:rPr>
        <w:t>٤-</w:t>
      </w:r>
      <w:r>
        <w:rPr>
          <w:rtl/>
          <w:lang w:eastAsia="zh-TW"/>
        </w:rPr>
        <w:tab/>
      </w:r>
      <w:r w:rsidRPr="002610E9">
        <w:rPr>
          <w:rtl/>
          <w:lang w:eastAsia="zh-TW"/>
        </w:rPr>
        <w:t>ويُرجى الإشارة إلى التدابير المتخذة لتعريف تجنيد الأطفال دون سن الخامسة عشرة باعتباره جريمة حرب</w:t>
      </w:r>
      <w:r w:rsidR="00226E68">
        <w:rPr>
          <w:rFonts w:hint="cs"/>
          <w:rtl/>
          <w:lang w:eastAsia="zh-TW"/>
        </w:rPr>
        <w:t>.</w:t>
      </w:r>
      <w:r w:rsidRPr="002610E9">
        <w:rPr>
          <w:rtl/>
          <w:lang w:eastAsia="zh-TW"/>
        </w:rPr>
        <w:t xml:space="preserve"> </w:t>
      </w:r>
    </w:p>
    <w:p w:rsidR="00D11669" w:rsidRPr="002610E9" w:rsidRDefault="00D11669" w:rsidP="00D11669">
      <w:pPr>
        <w:pStyle w:val="SingleTxtGA"/>
        <w:rPr>
          <w:rtl/>
          <w:lang w:eastAsia="zh-TW"/>
        </w:rPr>
      </w:pPr>
      <w:r w:rsidRPr="002610E9">
        <w:rPr>
          <w:rtl/>
          <w:lang w:eastAsia="zh-TW"/>
        </w:rPr>
        <w:lastRenderedPageBreak/>
        <w:t>٥-</w:t>
      </w:r>
      <w:r>
        <w:rPr>
          <w:rtl/>
          <w:lang w:eastAsia="zh-TW"/>
        </w:rPr>
        <w:tab/>
      </w:r>
      <w:r w:rsidRPr="002610E9">
        <w:rPr>
          <w:rtl/>
          <w:lang w:eastAsia="zh-TW"/>
        </w:rPr>
        <w:t>وفي ضوء النزاع المسلح الدائر في اليمن، وبالإشارة إلى الفقرات ١٨٩</w:t>
      </w:r>
      <w:r>
        <w:rPr>
          <w:rFonts w:hint="cs"/>
          <w:rtl/>
          <w:lang w:eastAsia="zh-TW"/>
        </w:rPr>
        <w:t>-</w:t>
      </w:r>
      <w:r w:rsidRPr="002610E9">
        <w:rPr>
          <w:rtl/>
          <w:lang w:eastAsia="zh-TW"/>
        </w:rPr>
        <w:t xml:space="preserve">١٩٥ من تقرير الأمين العام عن الأطفال والنزاع المسلح </w:t>
      </w:r>
      <w:r w:rsidRPr="000B2930">
        <w:t>(A/72/361-S/2017/821)</w:t>
      </w:r>
      <w:r w:rsidRPr="002610E9">
        <w:rPr>
          <w:rtl/>
          <w:lang w:eastAsia="zh-TW"/>
        </w:rPr>
        <w:t>، يُرجى تقديم معلومات عن جميع التحقيقات التي تجرى بشأن الانتهاكات الجسيمة المبلغ عنها، بما في ذلك قتل الأطفال وتشويههم والضربات الجوية على المدارس والمستشفيات في اليمن التي تُعزى إلى "تحالف إعادة الشرعية إلى اليمن" بقيادة الدولة الطرف، وعن نتائج هذه التحقيقات.</w:t>
      </w:r>
    </w:p>
    <w:p w:rsidR="00D11669" w:rsidRPr="002610E9" w:rsidRDefault="00D11669" w:rsidP="00D11669">
      <w:pPr>
        <w:pStyle w:val="SingleTxtGA"/>
        <w:rPr>
          <w:rtl/>
          <w:lang w:eastAsia="zh-TW"/>
        </w:rPr>
      </w:pPr>
      <w:r w:rsidRPr="002610E9">
        <w:rPr>
          <w:rtl/>
          <w:lang w:eastAsia="zh-TW"/>
        </w:rPr>
        <w:t>٦-</w:t>
      </w:r>
      <w:r>
        <w:rPr>
          <w:rtl/>
          <w:lang w:eastAsia="zh-TW"/>
        </w:rPr>
        <w:tab/>
      </w:r>
      <w:r w:rsidRPr="002610E9">
        <w:rPr>
          <w:rtl/>
          <w:lang w:eastAsia="zh-TW"/>
        </w:rPr>
        <w:t xml:space="preserve">ويُرجى تقديم أي معلومات عن مصير الأطفال البالغ عددهم 52 </w:t>
      </w:r>
      <w:r>
        <w:rPr>
          <w:rtl/>
          <w:lang w:eastAsia="zh-TW"/>
        </w:rPr>
        <w:t xml:space="preserve">طفلاً </w:t>
      </w:r>
      <w:r w:rsidRPr="002610E9">
        <w:rPr>
          <w:rtl/>
          <w:lang w:eastAsia="zh-TW"/>
        </w:rPr>
        <w:t>الذين أُفرِج عنهم والذين أفادت التقارير بأنهم كانوا مرتبطين بأطراف النزاع المسلح وسُلِّموا إلى الحكومة اليمنية، ولا سيما من لم يُجمَع شملهم مع أسرهم.</w:t>
      </w:r>
    </w:p>
    <w:p w:rsidR="00D11669" w:rsidRPr="002610E9" w:rsidRDefault="00D11669" w:rsidP="00D11669">
      <w:pPr>
        <w:pStyle w:val="SingleTxtGA"/>
        <w:rPr>
          <w:rtl/>
          <w:lang w:eastAsia="zh-TW"/>
        </w:rPr>
      </w:pPr>
      <w:r w:rsidRPr="002610E9">
        <w:rPr>
          <w:rtl/>
          <w:lang w:eastAsia="zh-TW"/>
        </w:rPr>
        <w:t>٧-</w:t>
      </w:r>
      <w:r>
        <w:rPr>
          <w:rtl/>
          <w:lang w:eastAsia="zh-TW"/>
        </w:rPr>
        <w:tab/>
      </w:r>
      <w:r w:rsidRPr="002610E9">
        <w:rPr>
          <w:rtl/>
          <w:lang w:eastAsia="zh-TW"/>
        </w:rPr>
        <w:t>وي</w:t>
      </w:r>
      <w:r>
        <w:rPr>
          <w:rtl/>
          <w:lang w:eastAsia="zh-TW"/>
        </w:rPr>
        <w:t>ُ</w:t>
      </w:r>
      <w:r w:rsidRPr="002610E9">
        <w:rPr>
          <w:rtl/>
          <w:lang w:eastAsia="zh-TW"/>
        </w:rPr>
        <w:t>رجى الإشارة إلى ولاية وحدة حماية الطفل التي أُنشِئت في مقر التحالف في اليمن وإلى الأنشطة التي تضطلع بها.</w:t>
      </w:r>
    </w:p>
    <w:p w:rsidR="00D11669" w:rsidRPr="002610E9" w:rsidRDefault="00D11669" w:rsidP="00D11669">
      <w:pPr>
        <w:pStyle w:val="SingleTxtGA"/>
        <w:rPr>
          <w:rtl/>
          <w:lang w:eastAsia="zh-TW"/>
        </w:rPr>
      </w:pPr>
      <w:r w:rsidRPr="002610E9">
        <w:rPr>
          <w:rtl/>
          <w:lang w:eastAsia="zh-TW"/>
        </w:rPr>
        <w:t>٨-</w:t>
      </w:r>
      <w:r>
        <w:rPr>
          <w:rtl/>
          <w:lang w:eastAsia="zh-TW"/>
        </w:rPr>
        <w:tab/>
      </w:r>
      <w:r w:rsidRPr="002610E9">
        <w:rPr>
          <w:rtl/>
          <w:lang w:eastAsia="zh-TW"/>
        </w:rPr>
        <w:t>وبالإشارة إلى الفقرة ٥٢ من تقرير الدولة الطرف، يُرجى تقديم معلومات محدَّثة إلى اللجنة عن حالة الأطفال المحتجزين لدى القوات المسلحة للدولة الطرف وعن وضعهم القانوني وما إذا كانوا يخضعون للولاية القضائي</w:t>
      </w:r>
      <w:bookmarkStart w:id="0" w:name="_GoBack"/>
      <w:bookmarkEnd w:id="0"/>
      <w:r w:rsidRPr="002610E9">
        <w:rPr>
          <w:rtl/>
          <w:lang w:eastAsia="zh-TW"/>
        </w:rPr>
        <w:t>ة للدولة الطرف.</w:t>
      </w:r>
    </w:p>
    <w:p w:rsidR="00D11669" w:rsidRPr="002610E9" w:rsidRDefault="00D11669" w:rsidP="00D11669">
      <w:pPr>
        <w:pStyle w:val="SingleTxtGA"/>
        <w:rPr>
          <w:rtl/>
          <w:lang w:eastAsia="zh-TW"/>
        </w:rPr>
      </w:pPr>
      <w:r w:rsidRPr="002610E9">
        <w:rPr>
          <w:rtl/>
          <w:lang w:eastAsia="zh-TW"/>
        </w:rPr>
        <w:t>٩-</w:t>
      </w:r>
      <w:r>
        <w:rPr>
          <w:rtl/>
          <w:lang w:eastAsia="zh-TW"/>
        </w:rPr>
        <w:tab/>
      </w:r>
      <w:r w:rsidRPr="002610E9">
        <w:rPr>
          <w:rtl/>
          <w:lang w:eastAsia="zh-TW"/>
        </w:rPr>
        <w:t>ويُرجى تقديم معلومات مفصلة عن برامج إعادة التأهيل وإعادة الإدماج لجميع الأطفال المتأثرين بالنزاعات المسلحة وعن عدد الأطفال الذين استفادوا من هذه البرامج.</w:t>
      </w:r>
    </w:p>
    <w:p w:rsidR="00D11669" w:rsidRPr="002610E9" w:rsidRDefault="00D11669" w:rsidP="00D11669">
      <w:pPr>
        <w:pStyle w:val="SingleTxtGA"/>
        <w:rPr>
          <w:rtl/>
          <w:lang w:eastAsia="zh-TW"/>
        </w:rPr>
      </w:pPr>
      <w:r w:rsidRPr="002610E9">
        <w:rPr>
          <w:rtl/>
          <w:lang w:eastAsia="zh-TW"/>
        </w:rPr>
        <w:t>١٠-</w:t>
      </w:r>
      <w:r>
        <w:rPr>
          <w:rtl/>
          <w:lang w:eastAsia="zh-TW"/>
        </w:rPr>
        <w:tab/>
      </w:r>
      <w:r w:rsidRPr="002610E9">
        <w:rPr>
          <w:rtl/>
          <w:lang w:eastAsia="zh-TW"/>
        </w:rPr>
        <w:t>ويرجى تقديم معلومات عن تعاون الدولة الطرف مع مكتب الممثلة الخاصة للأمين العام المعنية بالأطفال والنزاع المسلح.</w:t>
      </w:r>
    </w:p>
    <w:p w:rsidR="00B54045" w:rsidRDefault="00D11669" w:rsidP="00D11669">
      <w:pPr>
        <w:pStyle w:val="SingleTxtGA"/>
        <w:rPr>
          <w:rtl/>
          <w:lang w:eastAsia="zh-TW"/>
        </w:rPr>
      </w:pPr>
      <w:r w:rsidRPr="002610E9">
        <w:rPr>
          <w:rtl/>
          <w:lang w:eastAsia="zh-TW"/>
        </w:rPr>
        <w:t>١١-</w:t>
      </w:r>
      <w:r>
        <w:rPr>
          <w:rtl/>
          <w:lang w:eastAsia="zh-TW"/>
        </w:rPr>
        <w:tab/>
      </w:r>
      <w:r w:rsidRPr="002610E9">
        <w:rPr>
          <w:rtl/>
          <w:lang w:eastAsia="zh-TW"/>
        </w:rPr>
        <w:t>ولما كانت الدولة الطرف لم توقع معاهدة تجارة الأسلحة، يُرجى تقديم معلومات عن التدابير المتخذة لضمان عدم بيع الأسلحة وغيرها من أشكال المساعدة العسكرية أو نقلها إلى بلدان يُعرَف أو يُحتمل فيها تجنيد الأطفال واستخدامهم في أعمال القتال من جانب أطراف النزاعات المسلحة.</w:t>
      </w:r>
    </w:p>
    <w:p w:rsidR="00D11669" w:rsidRPr="00D11669" w:rsidRDefault="00D11669" w:rsidP="00D11669">
      <w:pPr>
        <w:spacing w:before="120"/>
        <w:jc w:val="center"/>
        <w:rPr>
          <w:u w:val="single"/>
          <w:rtl/>
        </w:rPr>
      </w:pPr>
      <w:r>
        <w:rPr>
          <w:u w:val="single"/>
          <w:rtl/>
        </w:rPr>
        <w:tab/>
      </w:r>
      <w:r>
        <w:rPr>
          <w:u w:val="single"/>
          <w:rtl/>
        </w:rPr>
        <w:tab/>
      </w:r>
      <w:r>
        <w:rPr>
          <w:u w:val="single"/>
          <w:rtl/>
        </w:rPr>
        <w:tab/>
      </w:r>
    </w:p>
    <w:sectPr w:rsidR="00D11669" w:rsidRPr="00D11669" w:rsidSect="00E25BF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1828" w:rsidRPr="002901D9" w:rsidRDefault="009A1828" w:rsidP="002901D9">
      <w:pPr>
        <w:spacing w:after="60" w:line="240" w:lineRule="auto"/>
        <w:rPr>
          <w:i/>
          <w:iCs/>
        </w:rPr>
      </w:pPr>
      <w:r>
        <w:rPr>
          <w:rFonts w:hint="cs"/>
          <w:i/>
          <w:iCs/>
          <w:rtl/>
        </w:rPr>
        <w:t>الحواشي</w:t>
      </w:r>
    </w:p>
  </w:endnote>
  <w:endnote w:type="continuationSeparator" w:id="0">
    <w:p w:rsidR="009A1828" w:rsidRDefault="009A182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BFE" w:rsidRPr="00D11669" w:rsidRDefault="00D11669" w:rsidP="00D11669">
    <w:pPr>
      <w:pStyle w:val="Footer"/>
      <w:tabs>
        <w:tab w:val="right" w:pos="9598"/>
      </w:tabs>
      <w:rPr>
        <w:sz w:val="17"/>
      </w:rPr>
    </w:pPr>
    <w:r>
      <w:rPr>
        <w:sz w:val="17"/>
      </w:rPr>
      <w:t>GE.18-03481</w:t>
    </w:r>
    <w:r>
      <w:rPr>
        <w:sz w:val="17"/>
      </w:rPr>
      <w:tab/>
    </w:r>
    <w:r w:rsidRPr="00D11669">
      <w:rPr>
        <w:b/>
        <w:sz w:val="18"/>
      </w:rPr>
      <w:fldChar w:fldCharType="begin"/>
    </w:r>
    <w:r w:rsidRPr="00D11669">
      <w:rPr>
        <w:b/>
        <w:sz w:val="18"/>
      </w:rPr>
      <w:instrText xml:space="preserve"> PAGE  \* MERGEFORMAT </w:instrText>
    </w:r>
    <w:r w:rsidRPr="00D11669">
      <w:rPr>
        <w:b/>
        <w:sz w:val="18"/>
      </w:rPr>
      <w:fldChar w:fldCharType="separate"/>
    </w:r>
    <w:r w:rsidR="00226E68">
      <w:rPr>
        <w:b/>
        <w:noProof/>
        <w:sz w:val="18"/>
      </w:rPr>
      <w:t>2</w:t>
    </w:r>
    <w:r w:rsidRPr="00D11669">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D11669" w:rsidRDefault="00D11669" w:rsidP="006959B0">
    <w:pPr>
      <w:pStyle w:val="Footer"/>
      <w:tabs>
        <w:tab w:val="right" w:pos="9599"/>
      </w:tabs>
      <w:jc w:val="left"/>
      <w:rPr>
        <w:b/>
        <w:sz w:val="18"/>
        <w:lang w:val="en-US"/>
      </w:rPr>
    </w:pPr>
    <w:r w:rsidRPr="00D11669">
      <w:rPr>
        <w:b/>
        <w:sz w:val="18"/>
        <w:lang w:val="en-US"/>
      </w:rPr>
      <w:fldChar w:fldCharType="begin"/>
    </w:r>
    <w:r w:rsidRPr="00D11669">
      <w:rPr>
        <w:b/>
        <w:sz w:val="18"/>
        <w:lang w:val="en-US"/>
      </w:rPr>
      <w:instrText xml:space="preserve"> PAGE  \* MERGEFORMAT </w:instrText>
    </w:r>
    <w:r w:rsidRPr="00D11669">
      <w:rPr>
        <w:b/>
        <w:sz w:val="18"/>
        <w:lang w:val="en-US"/>
      </w:rPr>
      <w:fldChar w:fldCharType="separate"/>
    </w:r>
    <w:r>
      <w:rPr>
        <w:b/>
        <w:noProof/>
        <w:sz w:val="18"/>
        <w:lang w:val="en-US"/>
      </w:rPr>
      <w:t>3</w:t>
    </w:r>
    <w:r w:rsidRPr="00D11669">
      <w:rPr>
        <w:b/>
        <w:sz w:val="18"/>
        <w:lang w:val="en-US"/>
      </w:rPr>
      <w:fldChar w:fldCharType="end"/>
    </w:r>
    <w:r>
      <w:rPr>
        <w:b/>
        <w:sz w:val="18"/>
        <w:lang w:val="en-US"/>
      </w:rPr>
      <w:tab/>
    </w:r>
    <w:r>
      <w:rPr>
        <w:sz w:val="17"/>
        <w:lang w:val="en-US"/>
      </w:rPr>
      <w:t>GE.18-03481</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E25BFE" w:rsidP="006E444F">
    <w:pPr>
      <w:pStyle w:val="Footer"/>
      <w:spacing w:before="360"/>
      <w:jc w:val="right"/>
      <w:rPr>
        <w:sz w:val="20"/>
        <w:szCs w:val="20"/>
      </w:rPr>
    </w:pPr>
    <w:r>
      <w:rPr>
        <w:sz w:val="20"/>
        <w:szCs w:val="20"/>
      </w:rPr>
      <w:t>GE.18-03481</w:t>
    </w:r>
    <w:r w:rsidR="001D5AC0">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E25BFE" w:rsidRPr="00E25BFE" w:rsidRDefault="00E25BFE" w:rsidP="00E25BFE">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1828" w:rsidRDefault="009A1828" w:rsidP="00CB28F9">
      <w:pPr>
        <w:pStyle w:val="Footer"/>
        <w:bidi/>
        <w:spacing w:after="80" w:line="200" w:lineRule="exact"/>
        <w:ind w:left="680"/>
      </w:pPr>
      <w:r>
        <w:rPr>
          <w:rtl/>
        </w:rPr>
        <w:t>__________</w:t>
      </w:r>
    </w:p>
    <w:p w:rsidR="009A1828" w:rsidRPr="00CB28F9" w:rsidRDefault="009A1828" w:rsidP="00CB28F9">
      <w:pPr>
        <w:pStyle w:val="Footer"/>
      </w:pPr>
    </w:p>
  </w:footnote>
  <w:footnote w:type="continuationSeparator" w:id="0">
    <w:p w:rsidR="009A1828" w:rsidRDefault="009A1828"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BFE" w:rsidRPr="00D11669" w:rsidRDefault="00D11669" w:rsidP="00D11669">
    <w:pPr>
      <w:pStyle w:val="Header"/>
      <w:jc w:val="right"/>
      <w:rPr>
        <w:lang w:val="fr-CH"/>
      </w:rPr>
    </w:pPr>
    <w:r w:rsidRPr="00D11669">
      <w:rPr>
        <w:lang w:val="fr-CH"/>
      </w:rPr>
      <w:t>CRC/C/OPAC/SAU/Q/1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BFE" w:rsidRPr="00D11669" w:rsidRDefault="00D11669" w:rsidP="00D11669">
    <w:pPr>
      <w:pStyle w:val="Header"/>
      <w:jc w:val="left"/>
      <w:rPr>
        <w:lang w:val="fr-CH"/>
      </w:rPr>
    </w:pPr>
    <w:r w:rsidRPr="00D11669">
      <w:rPr>
        <w:lang w:val="fr-CH"/>
      </w:rPr>
      <w:t>CRC/C/OPAC/SAU/Q/1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9A1828"/>
    <w:rsid w:val="000076D5"/>
    <w:rsid w:val="00043663"/>
    <w:rsid w:val="000505CF"/>
    <w:rsid w:val="000D701C"/>
    <w:rsid w:val="000E2A71"/>
    <w:rsid w:val="00160263"/>
    <w:rsid w:val="00181F96"/>
    <w:rsid w:val="001A1371"/>
    <w:rsid w:val="001B346A"/>
    <w:rsid w:val="001D5AC0"/>
    <w:rsid w:val="001E1CAD"/>
    <w:rsid w:val="001E290D"/>
    <w:rsid w:val="002144FA"/>
    <w:rsid w:val="00226E68"/>
    <w:rsid w:val="0023469A"/>
    <w:rsid w:val="00243C8A"/>
    <w:rsid w:val="00267A0E"/>
    <w:rsid w:val="002901D9"/>
    <w:rsid w:val="002976C2"/>
    <w:rsid w:val="002D2D42"/>
    <w:rsid w:val="003260FF"/>
    <w:rsid w:val="00343D95"/>
    <w:rsid w:val="00374341"/>
    <w:rsid w:val="00380E58"/>
    <w:rsid w:val="003C50EA"/>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178C9"/>
    <w:rsid w:val="00656392"/>
    <w:rsid w:val="0068781D"/>
    <w:rsid w:val="006959B0"/>
    <w:rsid w:val="006B3E27"/>
    <w:rsid w:val="006B6507"/>
    <w:rsid w:val="006C104C"/>
    <w:rsid w:val="006E444F"/>
    <w:rsid w:val="00704C46"/>
    <w:rsid w:val="00733704"/>
    <w:rsid w:val="0078071A"/>
    <w:rsid w:val="00852A9A"/>
    <w:rsid w:val="008F49E1"/>
    <w:rsid w:val="0090370F"/>
    <w:rsid w:val="009269D2"/>
    <w:rsid w:val="00942135"/>
    <w:rsid w:val="009521B0"/>
    <w:rsid w:val="00994130"/>
    <w:rsid w:val="009A1828"/>
    <w:rsid w:val="009A7E9F"/>
    <w:rsid w:val="009E5018"/>
    <w:rsid w:val="00A12B37"/>
    <w:rsid w:val="00A65558"/>
    <w:rsid w:val="00A825D1"/>
    <w:rsid w:val="00AB6758"/>
    <w:rsid w:val="00B13763"/>
    <w:rsid w:val="00B477A4"/>
    <w:rsid w:val="00B54045"/>
    <w:rsid w:val="00C438D7"/>
    <w:rsid w:val="00C81B50"/>
    <w:rsid w:val="00CB28F9"/>
    <w:rsid w:val="00CD1801"/>
    <w:rsid w:val="00D10EF1"/>
    <w:rsid w:val="00D11669"/>
    <w:rsid w:val="00D42810"/>
    <w:rsid w:val="00D914A7"/>
    <w:rsid w:val="00DD13C3"/>
    <w:rsid w:val="00DD596E"/>
    <w:rsid w:val="00DD621E"/>
    <w:rsid w:val="00DF0575"/>
    <w:rsid w:val="00E25BFE"/>
    <w:rsid w:val="00E70E04"/>
    <w:rsid w:val="00E76499"/>
    <w:rsid w:val="00EC05A7"/>
    <w:rsid w:val="00EC4B6B"/>
    <w:rsid w:val="00EF1EE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87DB3AF"/>
  <w15:docId w15:val="{E3F29034-AFF9-419F-AE16-9D2106C5A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D11669"/>
    <w:pPr>
      <w:keepNext/>
      <w:keepLines/>
      <w:tabs>
        <w:tab w:val="right" w:pos="851"/>
      </w:tabs>
      <w:suppressAutoHyphens/>
      <w:bidi w:val="0"/>
      <w:spacing w:before="360" w:after="240" w:line="300" w:lineRule="exact"/>
      <w:ind w:left="1134" w:right="1134" w:hanging="1134"/>
      <w:jc w:val="left"/>
    </w:pPr>
    <w:rPr>
      <w:rFonts w:eastAsia="SimSun" w:hAnsi="Calibri" w:hint="cs"/>
      <w:b/>
      <w:sz w:val="28"/>
      <w:lang w:val="en-GB"/>
    </w:rPr>
  </w:style>
  <w:style w:type="paragraph" w:customStyle="1" w:styleId="SingleTxtG">
    <w:name w:val="_ Single Txt_G"/>
    <w:basedOn w:val="Normal"/>
    <w:rsid w:val="00D11669"/>
    <w:pPr>
      <w:suppressAutoHyphens/>
      <w:bidi w:val="0"/>
      <w:spacing w:after="120"/>
      <w:ind w:left="1134" w:right="1134"/>
      <w:jc w:val="both"/>
    </w:pPr>
    <w:rPr>
      <w:rFonts w:eastAsia="SimSun" w:hAnsi="Calibri" w:hint="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16C50-1A44-4AFA-8382-383981A53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CRC/C/OPAC/SAU/Q/1</vt:lpstr>
    </vt:vector>
  </TitlesOfParts>
  <Company>DCM</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CRC/C/OPAC/SAU/Q/1</dc:title>
  <dc:subject>GE. 1803481A</dc:subject>
  <dc:creator>Jamela CHEDAD - ASF</dc:creator>
  <cp:keywords>ODS. 1805783</cp:keywords>
  <dc:description>Distr.: General_x000d_
Date: 7 March 2018_x000d_
Original: English</dc:description>
  <cp:lastModifiedBy>Generic Tpsara</cp:lastModifiedBy>
  <cp:revision>2</cp:revision>
  <dcterms:created xsi:type="dcterms:W3CDTF">2018-03-19T11:21:00Z</dcterms:created>
  <dcterms:modified xsi:type="dcterms:W3CDTF">2018-03-19T11:21:00Z</dcterms:modified>
</cp:coreProperties>
</file>